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79F" w:rsidRDefault="002D479F" w:rsidP="00213FBE">
      <w:pPr>
        <w:pStyle w:val="21"/>
        <w:spacing w:line="360" w:lineRule="auto"/>
        <w:jc w:val="center"/>
        <w:rPr>
          <w:b/>
          <w:sz w:val="24"/>
          <w:szCs w:val="24"/>
          <w:lang w:val="en-US"/>
        </w:rPr>
      </w:pPr>
      <w:r>
        <w:rPr>
          <w:b/>
          <w:noProof/>
          <w:sz w:val="24"/>
          <w:szCs w:val="24"/>
          <w:lang w:eastAsia="ru-RU"/>
        </w:rPr>
        <w:drawing>
          <wp:inline distT="0" distB="0" distL="0" distR="0">
            <wp:extent cx="6813829" cy="9614595"/>
            <wp:effectExtent l="19050" t="0" r="6071" b="0"/>
            <wp:docPr id="2" name="Рисунок 2" descr="C:\Users\Кадыр\Downloads\Март 2020\Проект\Годовой отчет\Годовой отчет_СБОРНИК\Новая папка\FINAL\FINAL\FINAL\FINAL\Новая папка\Новая папка\FINAL\FINAL\титулка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дыр\Downloads\Март 2020\Проект\Годовой отчет\Годовой отчет_СБОРНИК\Новая папка\FINAL\FINAL\FINAL\FINAL\Новая папка\Новая папка\FINAL\FINAL\титулка 2020.jpg"/>
                    <pic:cNvPicPr>
                      <a:picLocks noChangeAspect="1" noChangeArrowheads="1"/>
                    </pic:cNvPicPr>
                  </pic:nvPicPr>
                  <pic:blipFill>
                    <a:blip r:embed="rId8" cstate="print"/>
                    <a:srcRect/>
                    <a:stretch>
                      <a:fillRect/>
                    </a:stretch>
                  </pic:blipFill>
                  <pic:spPr bwMode="auto">
                    <a:xfrm>
                      <a:off x="0" y="0"/>
                      <a:ext cx="6816201" cy="9617942"/>
                    </a:xfrm>
                    <a:prstGeom prst="rect">
                      <a:avLst/>
                    </a:prstGeom>
                    <a:noFill/>
                    <a:ln w="9525">
                      <a:noFill/>
                      <a:miter lim="800000"/>
                      <a:headEnd/>
                      <a:tailEnd/>
                    </a:ln>
                  </pic:spPr>
                </pic:pic>
              </a:graphicData>
            </a:graphic>
          </wp:inline>
        </w:drawing>
      </w:r>
    </w:p>
    <w:p w:rsidR="002D479F" w:rsidRDefault="002D479F" w:rsidP="00213FBE">
      <w:pPr>
        <w:pStyle w:val="21"/>
        <w:spacing w:line="360" w:lineRule="auto"/>
        <w:jc w:val="center"/>
        <w:rPr>
          <w:b/>
          <w:sz w:val="24"/>
          <w:szCs w:val="24"/>
          <w:lang w:val="en-US"/>
        </w:rPr>
        <w:sectPr w:rsidR="002D479F" w:rsidSect="00FE1080">
          <w:footerReference w:type="default" r:id="rId9"/>
          <w:endnotePr>
            <w:numFmt w:val="decimal"/>
          </w:endnotePr>
          <w:pgSz w:w="11906" w:h="16838"/>
          <w:pgMar w:top="567" w:right="567" w:bottom="567" w:left="567" w:header="709" w:footer="709" w:gutter="0"/>
          <w:cols w:space="708"/>
          <w:titlePg/>
          <w:docGrid w:linePitch="381"/>
        </w:sectPr>
      </w:pPr>
    </w:p>
    <w:p w:rsidR="002D479F" w:rsidRDefault="002D479F" w:rsidP="002D479F">
      <w:pPr>
        <w:pStyle w:val="21"/>
        <w:spacing w:line="360" w:lineRule="auto"/>
        <w:jc w:val="left"/>
        <w:rPr>
          <w:b/>
          <w:sz w:val="24"/>
          <w:szCs w:val="24"/>
          <w:lang w:val="en-US"/>
        </w:rPr>
        <w:sectPr w:rsidR="002D479F" w:rsidSect="002D479F">
          <w:endnotePr>
            <w:numFmt w:val="decimal"/>
          </w:endnotePr>
          <w:pgSz w:w="11906" w:h="16838"/>
          <w:pgMar w:top="567" w:right="567" w:bottom="567" w:left="567" w:header="709" w:footer="709" w:gutter="0"/>
          <w:cols w:space="708"/>
          <w:docGrid w:linePitch="360"/>
        </w:sectPr>
      </w:pPr>
      <w:r>
        <w:rPr>
          <w:b/>
          <w:noProof/>
          <w:sz w:val="24"/>
          <w:szCs w:val="24"/>
          <w:lang w:eastAsia="ru-RU"/>
        </w:rPr>
        <w:lastRenderedPageBreak/>
        <w:drawing>
          <wp:inline distT="0" distB="0" distL="0" distR="0">
            <wp:extent cx="6823877" cy="9648440"/>
            <wp:effectExtent l="19050" t="0" r="0" b="0"/>
            <wp:docPr id="3" name="Рисунок 3" descr="C:\Users\Кадыр\Downloads\Март 2020\Проект\Годовой отчет\Годовой отчет_СБОРНИК\Новая папка\FINAL\FINAL\FINAL\FINAL\Новая папка\Новая папка\FINAL\FINAL\список исполн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дыр\Downloads\Март 2020\Проект\Годовой отчет\Годовой отчет_СБОРНИК\Новая папка\FINAL\FINAL\FINAL\FINAL\Новая папка\Новая папка\FINAL\FINAL\список исполнителей.jpg"/>
                    <pic:cNvPicPr>
                      <a:picLocks noChangeAspect="1" noChangeArrowheads="1"/>
                    </pic:cNvPicPr>
                  </pic:nvPicPr>
                  <pic:blipFill>
                    <a:blip r:embed="rId10" cstate="print"/>
                    <a:srcRect/>
                    <a:stretch>
                      <a:fillRect/>
                    </a:stretch>
                  </pic:blipFill>
                  <pic:spPr bwMode="auto">
                    <a:xfrm>
                      <a:off x="0" y="0"/>
                      <a:ext cx="6822971" cy="9647159"/>
                    </a:xfrm>
                    <a:prstGeom prst="rect">
                      <a:avLst/>
                    </a:prstGeom>
                    <a:noFill/>
                    <a:ln w="9525">
                      <a:noFill/>
                      <a:miter lim="800000"/>
                      <a:headEnd/>
                      <a:tailEnd/>
                    </a:ln>
                  </pic:spPr>
                </pic:pic>
              </a:graphicData>
            </a:graphic>
          </wp:inline>
        </w:drawing>
      </w:r>
    </w:p>
    <w:p w:rsidR="00BD72F4" w:rsidRPr="00115C92" w:rsidRDefault="00BD72F4" w:rsidP="00BD72F4">
      <w:pPr>
        <w:pStyle w:val="21"/>
        <w:spacing w:line="360" w:lineRule="auto"/>
        <w:jc w:val="center"/>
        <w:rPr>
          <w:b/>
          <w:sz w:val="24"/>
          <w:szCs w:val="24"/>
          <w:lang w:val="kk-KZ"/>
        </w:rPr>
      </w:pPr>
      <w:r w:rsidRPr="00115C92">
        <w:rPr>
          <w:b/>
          <w:sz w:val="24"/>
          <w:szCs w:val="24"/>
          <w:lang w:val="kk-KZ"/>
        </w:rPr>
        <w:lastRenderedPageBreak/>
        <w:t>РЕФЕРАТ</w:t>
      </w:r>
    </w:p>
    <w:p w:rsidR="00754D6D" w:rsidRDefault="00754D6D" w:rsidP="00BD72F4">
      <w:pPr>
        <w:pStyle w:val="21"/>
        <w:tabs>
          <w:tab w:val="clear" w:pos="2552"/>
        </w:tabs>
        <w:spacing w:line="360" w:lineRule="auto"/>
        <w:ind w:firstLine="709"/>
        <w:rPr>
          <w:sz w:val="24"/>
          <w:szCs w:val="24"/>
          <w:lang w:val="kk-KZ"/>
        </w:rPr>
      </w:pPr>
    </w:p>
    <w:p w:rsidR="00BD72F4" w:rsidRDefault="00BD72F4" w:rsidP="00BD72F4">
      <w:pPr>
        <w:pStyle w:val="21"/>
        <w:tabs>
          <w:tab w:val="clear" w:pos="2552"/>
        </w:tabs>
        <w:spacing w:line="360" w:lineRule="auto"/>
        <w:ind w:firstLine="709"/>
        <w:rPr>
          <w:sz w:val="24"/>
          <w:szCs w:val="24"/>
          <w:lang w:val="kk-KZ"/>
        </w:rPr>
      </w:pPr>
      <w:r w:rsidRPr="00FA5F94">
        <w:rPr>
          <w:sz w:val="24"/>
          <w:szCs w:val="24"/>
          <w:lang w:val="kk-KZ"/>
        </w:rPr>
        <w:t>Есеп 7</w:t>
      </w:r>
      <w:r w:rsidR="00FA5F94" w:rsidRPr="00FA5F94">
        <w:rPr>
          <w:sz w:val="24"/>
          <w:szCs w:val="24"/>
          <w:lang w:val="kk-KZ"/>
        </w:rPr>
        <w:t>4</w:t>
      </w:r>
      <w:r w:rsidRPr="00FA5F94">
        <w:rPr>
          <w:sz w:val="24"/>
          <w:szCs w:val="24"/>
          <w:lang w:val="kk-KZ"/>
        </w:rPr>
        <w:t xml:space="preserve"> бет., 1 кіт., 12 сур., 2 кест., 194 дереккөзден, </w:t>
      </w:r>
      <w:r w:rsidR="00FA5F94" w:rsidRPr="00FA5F94">
        <w:rPr>
          <w:sz w:val="24"/>
          <w:szCs w:val="24"/>
          <w:lang w:val="kk-KZ"/>
        </w:rPr>
        <w:t>4</w:t>
      </w:r>
      <w:r w:rsidRPr="00FA5F94">
        <w:rPr>
          <w:sz w:val="24"/>
          <w:szCs w:val="24"/>
          <w:lang w:val="kk-KZ"/>
        </w:rPr>
        <w:t xml:space="preserve"> қосымшадан тұрады.</w:t>
      </w:r>
    </w:p>
    <w:p w:rsidR="00BD72F4" w:rsidRPr="00115C92" w:rsidRDefault="00BD72F4" w:rsidP="00BD72F4">
      <w:pPr>
        <w:pStyle w:val="21"/>
        <w:tabs>
          <w:tab w:val="clear" w:pos="2552"/>
        </w:tabs>
        <w:spacing w:line="360" w:lineRule="auto"/>
        <w:rPr>
          <w:sz w:val="24"/>
          <w:szCs w:val="24"/>
          <w:lang w:val="kk-KZ"/>
        </w:rPr>
      </w:pPr>
      <w:r w:rsidRPr="00115C92">
        <w:rPr>
          <w:sz w:val="24"/>
          <w:szCs w:val="24"/>
          <w:lang w:val="kk-KZ"/>
        </w:rPr>
        <w:t xml:space="preserve">БАҒАЛАУ ӘДІСТЕРІ, ӘДІСНАМАЛАР, ЗИЯТКЕРЛІК КАПИТАЛ, УНИВЕРСИТЕТ, ҒЫЛЫМИМЕТРИЯ, БИБЛИОМЕТРИЯ, АВТОМАТТАНДЫРЫЛҒАН ЖҮЙЕ, </w:t>
      </w:r>
      <w:r w:rsidR="00D1029B" w:rsidRPr="00115C92">
        <w:rPr>
          <w:sz w:val="24"/>
          <w:szCs w:val="24"/>
          <w:lang w:val="kk-KZ"/>
        </w:rPr>
        <w:t>ЖАРИЯЛАНЫМДАР</w:t>
      </w:r>
      <w:r w:rsidRPr="00115C92">
        <w:rPr>
          <w:sz w:val="24"/>
          <w:szCs w:val="24"/>
          <w:lang w:val="kk-KZ"/>
        </w:rPr>
        <w:t>, ДӘЙЕКСӨЗДЕР, API, SCOPUS</w:t>
      </w:r>
    </w:p>
    <w:p w:rsidR="00BD72F4" w:rsidRPr="00115C92" w:rsidRDefault="00BD72F4" w:rsidP="00BD72F4">
      <w:pPr>
        <w:pStyle w:val="21"/>
        <w:spacing w:line="360" w:lineRule="auto"/>
        <w:ind w:firstLine="709"/>
        <w:rPr>
          <w:sz w:val="24"/>
          <w:szCs w:val="24"/>
          <w:lang w:val="kk-KZ"/>
        </w:rPr>
      </w:pPr>
      <w:r w:rsidRPr="00115C92">
        <w:rPr>
          <w:sz w:val="24"/>
          <w:szCs w:val="24"/>
          <w:lang w:val="kk-KZ"/>
        </w:rPr>
        <w:t xml:space="preserve">Зерттеу нысаны – университеттердің зияткерлік капиталын бағалау үшін ғылымиметрикалық және библиометрикалық көрсеткіштерді қолдану </w:t>
      </w:r>
      <w:r w:rsidR="00C41472" w:rsidRPr="00C41472">
        <w:rPr>
          <w:sz w:val="24"/>
          <w:szCs w:val="24"/>
          <w:lang w:val="kk-KZ"/>
        </w:rPr>
        <w:t>әдіснамалары</w:t>
      </w:r>
      <w:r w:rsidRPr="00115C92">
        <w:rPr>
          <w:sz w:val="24"/>
          <w:szCs w:val="24"/>
          <w:lang w:val="kk-KZ"/>
        </w:rPr>
        <w:t>.</w:t>
      </w:r>
    </w:p>
    <w:p w:rsidR="00BD72F4" w:rsidRPr="00115C92" w:rsidRDefault="00BD72F4" w:rsidP="00BD72F4">
      <w:pPr>
        <w:pStyle w:val="21"/>
        <w:spacing w:line="360" w:lineRule="auto"/>
        <w:ind w:firstLine="709"/>
        <w:rPr>
          <w:sz w:val="24"/>
          <w:szCs w:val="24"/>
          <w:lang w:val="kk-KZ"/>
        </w:rPr>
      </w:pPr>
      <w:r w:rsidRPr="00115C92">
        <w:rPr>
          <w:sz w:val="24"/>
          <w:szCs w:val="24"/>
          <w:lang w:val="kk-KZ"/>
        </w:rPr>
        <w:t>Жұмыстың мақсаты – ғылымиметрикалық және библиометрикалық көрсеткіштер негізінде университеттердің зияткерлік капиталын бағалау бойынша теориялық тәсілдерді, әдістемелер мен әдіснамаларды талдау.</w:t>
      </w:r>
    </w:p>
    <w:p w:rsidR="00BD72F4" w:rsidRPr="00115C92" w:rsidRDefault="00BD72F4" w:rsidP="00BD72F4">
      <w:pPr>
        <w:pStyle w:val="21"/>
        <w:spacing w:line="360" w:lineRule="auto"/>
        <w:ind w:firstLine="709"/>
        <w:rPr>
          <w:sz w:val="24"/>
          <w:szCs w:val="24"/>
          <w:lang w:val="kk-KZ"/>
        </w:rPr>
      </w:pPr>
      <w:r w:rsidRPr="00115C92">
        <w:rPr>
          <w:sz w:val="24"/>
          <w:szCs w:val="24"/>
          <w:lang w:val="kk-KZ"/>
        </w:rPr>
        <w:t>Зерттеудің әдіснамалық базасы</w:t>
      </w:r>
      <w:r>
        <w:rPr>
          <w:sz w:val="24"/>
          <w:szCs w:val="24"/>
          <w:lang w:val="kk-KZ"/>
        </w:rPr>
        <w:t xml:space="preserve"> – </w:t>
      </w:r>
      <w:r w:rsidRPr="00115C92">
        <w:rPr>
          <w:sz w:val="24"/>
          <w:szCs w:val="24"/>
          <w:lang w:val="kk-KZ"/>
        </w:rPr>
        <w:t xml:space="preserve">университеттердің зияткерлік капиталын бағалау бойынша ғылыми әдебиеттерді талдау. Салыстырмалы әдіс негізінде университеттердің зияткерлік капиталын бағалау үшін ғылымиметриялық және библиометрикалық көрсеткіштерді қолданудың әртүрлі </w:t>
      </w:r>
      <w:r w:rsidR="0098169A" w:rsidRPr="0098169A">
        <w:rPr>
          <w:sz w:val="24"/>
          <w:szCs w:val="24"/>
          <w:lang w:val="kk-KZ"/>
        </w:rPr>
        <w:t>әдіснамалар</w:t>
      </w:r>
      <w:r w:rsidR="0098169A">
        <w:rPr>
          <w:sz w:val="24"/>
          <w:szCs w:val="24"/>
          <w:lang w:val="kk-KZ"/>
        </w:rPr>
        <w:t>ы</w:t>
      </w:r>
      <w:r w:rsidR="0098169A" w:rsidRPr="0098169A">
        <w:rPr>
          <w:sz w:val="24"/>
          <w:szCs w:val="24"/>
          <w:lang w:val="kk-KZ"/>
        </w:rPr>
        <w:t xml:space="preserve"> </w:t>
      </w:r>
      <w:r w:rsidRPr="00115C92">
        <w:rPr>
          <w:sz w:val="24"/>
          <w:szCs w:val="24"/>
          <w:lang w:val="kk-KZ"/>
        </w:rPr>
        <w:t xml:space="preserve">зерттелді. </w:t>
      </w:r>
      <w:r>
        <w:rPr>
          <w:sz w:val="24"/>
          <w:szCs w:val="24"/>
          <w:lang w:val="kk-KZ"/>
        </w:rPr>
        <w:t>К</w:t>
      </w:r>
      <w:r w:rsidRPr="00115C92">
        <w:rPr>
          <w:sz w:val="24"/>
          <w:szCs w:val="24"/>
          <w:lang w:val="kk-KZ"/>
        </w:rPr>
        <w:t>елес</w:t>
      </w:r>
      <w:r>
        <w:rPr>
          <w:sz w:val="24"/>
          <w:szCs w:val="24"/>
          <w:lang w:val="kk-KZ"/>
        </w:rPr>
        <w:t>і әдістер қолданылды: тарихи,</w:t>
      </w:r>
      <w:r w:rsidRPr="00115C92">
        <w:rPr>
          <w:sz w:val="24"/>
          <w:szCs w:val="24"/>
          <w:lang w:val="kk-KZ"/>
        </w:rPr>
        <w:t xml:space="preserve"> нормативтік</w:t>
      </w:r>
      <w:r>
        <w:rPr>
          <w:sz w:val="24"/>
          <w:szCs w:val="24"/>
          <w:lang w:val="kk-KZ"/>
        </w:rPr>
        <w:t>-құқықтық,</w:t>
      </w:r>
      <w:r w:rsidRPr="00115C92">
        <w:rPr>
          <w:sz w:val="24"/>
          <w:szCs w:val="24"/>
          <w:lang w:val="kk-KZ"/>
        </w:rPr>
        <w:t xml:space="preserve"> статистикалық, </w:t>
      </w:r>
      <w:r>
        <w:rPr>
          <w:sz w:val="24"/>
          <w:szCs w:val="24"/>
          <w:lang w:val="kk-KZ"/>
        </w:rPr>
        <w:t>ғылымиметрия және библиометрия.</w:t>
      </w:r>
    </w:p>
    <w:p w:rsidR="00BD72F4" w:rsidRPr="00115C92" w:rsidRDefault="00BD72F4" w:rsidP="00BD72F4">
      <w:pPr>
        <w:pStyle w:val="21"/>
        <w:spacing w:line="360" w:lineRule="auto"/>
        <w:ind w:firstLine="709"/>
        <w:rPr>
          <w:sz w:val="24"/>
          <w:szCs w:val="24"/>
          <w:lang w:val="kk-KZ"/>
        </w:rPr>
      </w:pPr>
      <w:r w:rsidRPr="00115C92">
        <w:rPr>
          <w:sz w:val="24"/>
          <w:szCs w:val="24"/>
          <w:lang w:val="kk-KZ"/>
        </w:rPr>
        <w:t>Жұмыс нәтижелері және олардың жаңалығы:</w:t>
      </w:r>
    </w:p>
    <w:p w:rsidR="00BD72F4" w:rsidRPr="00115C92" w:rsidRDefault="00BD72F4" w:rsidP="00BD72F4">
      <w:pPr>
        <w:pStyle w:val="21"/>
        <w:numPr>
          <w:ilvl w:val="0"/>
          <w:numId w:val="46"/>
        </w:numPr>
        <w:tabs>
          <w:tab w:val="left" w:pos="993"/>
        </w:tabs>
        <w:spacing w:line="360" w:lineRule="auto"/>
        <w:ind w:left="0" w:firstLine="709"/>
        <w:rPr>
          <w:sz w:val="24"/>
          <w:szCs w:val="24"/>
          <w:lang w:val="kk-KZ"/>
        </w:rPr>
      </w:pPr>
      <w:r w:rsidRPr="00115C92">
        <w:rPr>
          <w:sz w:val="24"/>
          <w:szCs w:val="24"/>
          <w:lang w:val="kk-KZ"/>
        </w:rPr>
        <w:t>университеттің зияткерлік капиталын бағалау теорияларына талдау жүргізілді;</w:t>
      </w:r>
    </w:p>
    <w:p w:rsidR="00BD72F4" w:rsidRPr="00115C92" w:rsidRDefault="00BD72F4" w:rsidP="00BD72F4">
      <w:pPr>
        <w:pStyle w:val="21"/>
        <w:numPr>
          <w:ilvl w:val="0"/>
          <w:numId w:val="46"/>
        </w:numPr>
        <w:tabs>
          <w:tab w:val="left" w:pos="993"/>
        </w:tabs>
        <w:spacing w:line="360" w:lineRule="auto"/>
        <w:ind w:left="0" w:firstLine="709"/>
        <w:rPr>
          <w:sz w:val="24"/>
          <w:szCs w:val="24"/>
          <w:lang w:val="kk-KZ"/>
        </w:rPr>
      </w:pPr>
      <w:r>
        <w:rPr>
          <w:sz w:val="24"/>
          <w:szCs w:val="24"/>
          <w:lang w:val="kk-KZ"/>
        </w:rPr>
        <w:t>ғылыми айналымға ғылыми</w:t>
      </w:r>
      <w:r w:rsidRPr="00115C92">
        <w:rPr>
          <w:sz w:val="24"/>
          <w:szCs w:val="24"/>
          <w:lang w:val="kk-KZ"/>
        </w:rPr>
        <w:t>метрия және библиометрия негізінде зияткерлік капиталды бағалаудың заманауи теориялары, тұжырымдамалық тәсілдері енгізілді;</w:t>
      </w:r>
    </w:p>
    <w:p w:rsidR="00BD72F4" w:rsidRPr="00115C92" w:rsidRDefault="00BD72F4" w:rsidP="00BD72F4">
      <w:pPr>
        <w:pStyle w:val="21"/>
        <w:numPr>
          <w:ilvl w:val="0"/>
          <w:numId w:val="46"/>
        </w:numPr>
        <w:tabs>
          <w:tab w:val="left" w:pos="993"/>
        </w:tabs>
        <w:spacing w:line="360" w:lineRule="auto"/>
        <w:ind w:left="0" w:firstLine="709"/>
        <w:rPr>
          <w:sz w:val="24"/>
          <w:szCs w:val="24"/>
          <w:lang w:val="kk-KZ"/>
        </w:rPr>
      </w:pPr>
      <w:r w:rsidRPr="00115C92">
        <w:rPr>
          <w:sz w:val="24"/>
          <w:szCs w:val="24"/>
          <w:lang w:val="kk-KZ"/>
        </w:rPr>
        <w:t>ғалымдар мен ұйымдардың жарияланымдық белсенділігі мен дәйексөзділігін бағалау үшін библиометрия және ғылымиметрия негізінде рейтингілік автоматтандырылған жүйелерді қалыптастыру бойынша елдердің оң тәжірибесі анықталды;</w:t>
      </w:r>
    </w:p>
    <w:p w:rsidR="006E4760" w:rsidRDefault="00BD72F4" w:rsidP="006E4760">
      <w:pPr>
        <w:pStyle w:val="21"/>
        <w:numPr>
          <w:ilvl w:val="0"/>
          <w:numId w:val="46"/>
        </w:numPr>
        <w:tabs>
          <w:tab w:val="left" w:pos="993"/>
        </w:tabs>
        <w:spacing w:line="360" w:lineRule="auto"/>
        <w:ind w:left="0" w:firstLine="709"/>
        <w:rPr>
          <w:sz w:val="24"/>
          <w:szCs w:val="24"/>
          <w:lang w:val="kk-KZ"/>
        </w:rPr>
      </w:pPr>
      <w:r w:rsidRPr="00115C92">
        <w:rPr>
          <w:sz w:val="24"/>
          <w:szCs w:val="24"/>
          <w:lang w:val="kk-KZ"/>
        </w:rPr>
        <w:t xml:space="preserve">заңнамалық құжаттарды, статистикалық деректерді талдау негізінде Қазақстанның ғылым, университет </w:t>
      </w:r>
      <w:r>
        <w:rPr>
          <w:sz w:val="24"/>
          <w:szCs w:val="24"/>
          <w:lang w:val="kk-KZ"/>
        </w:rPr>
        <w:t>п</w:t>
      </w:r>
      <w:r w:rsidRPr="00115C92">
        <w:rPr>
          <w:sz w:val="24"/>
          <w:szCs w:val="24"/>
          <w:lang w:val="kk-KZ"/>
        </w:rPr>
        <w:t>ен зияткерлік кап</w:t>
      </w:r>
      <w:r w:rsidR="006E4760">
        <w:rPr>
          <w:sz w:val="24"/>
          <w:szCs w:val="24"/>
          <w:lang w:val="kk-KZ"/>
        </w:rPr>
        <w:t>италының даму серпіні зерттелді;</w:t>
      </w:r>
    </w:p>
    <w:p w:rsidR="00BD72F4" w:rsidRPr="006E4760" w:rsidRDefault="00BD72F4" w:rsidP="006E4760">
      <w:pPr>
        <w:pStyle w:val="21"/>
        <w:numPr>
          <w:ilvl w:val="0"/>
          <w:numId w:val="46"/>
        </w:numPr>
        <w:tabs>
          <w:tab w:val="left" w:pos="993"/>
        </w:tabs>
        <w:spacing w:line="360" w:lineRule="auto"/>
        <w:ind w:left="0" w:firstLine="709"/>
        <w:rPr>
          <w:sz w:val="24"/>
          <w:szCs w:val="24"/>
          <w:lang w:val="kk-KZ"/>
        </w:rPr>
      </w:pPr>
      <w:r w:rsidRPr="006E4760">
        <w:rPr>
          <w:sz w:val="24"/>
          <w:szCs w:val="24"/>
          <w:lang w:val="kk-KZ"/>
        </w:rPr>
        <w:t>ҚР ғалымдары мен ұйымдарының ғылымиметрикалық және библиометрикалық көрсеткіштері негізінде авторлық әдіснаманың индикаторларын және зияткерлік капиталды бағалаудың автоматтандырылған жүйесін әзірлеуге арналған құралдар анықталды.</w:t>
      </w:r>
    </w:p>
    <w:p w:rsidR="00BD72F4" w:rsidRPr="00115C92" w:rsidRDefault="00BD72F4" w:rsidP="00BD72F4">
      <w:pPr>
        <w:pStyle w:val="21"/>
        <w:spacing w:line="360" w:lineRule="auto"/>
        <w:ind w:firstLine="709"/>
        <w:rPr>
          <w:sz w:val="24"/>
          <w:szCs w:val="24"/>
          <w:lang w:val="kk-KZ"/>
        </w:rPr>
      </w:pPr>
      <w:r w:rsidRPr="00115C92">
        <w:rPr>
          <w:sz w:val="24"/>
          <w:szCs w:val="24"/>
          <w:lang w:val="kk-KZ"/>
        </w:rPr>
        <w:t xml:space="preserve">Іске асыру дәрежесі </w:t>
      </w:r>
      <w:r>
        <w:rPr>
          <w:sz w:val="24"/>
          <w:szCs w:val="24"/>
          <w:lang w:val="kk-KZ"/>
        </w:rPr>
        <w:t>–</w:t>
      </w:r>
      <w:r w:rsidRPr="00115C92">
        <w:rPr>
          <w:sz w:val="24"/>
          <w:szCs w:val="24"/>
          <w:lang w:val="kk-KZ"/>
        </w:rPr>
        <w:t xml:space="preserve"> ғылыми</w:t>
      </w:r>
      <w:r>
        <w:rPr>
          <w:sz w:val="24"/>
          <w:szCs w:val="24"/>
          <w:lang w:val="kk-KZ"/>
        </w:rPr>
        <w:t xml:space="preserve"> </w:t>
      </w:r>
      <w:r w:rsidRPr="00115C92">
        <w:rPr>
          <w:sz w:val="24"/>
          <w:szCs w:val="24"/>
          <w:lang w:val="kk-KZ"/>
        </w:rPr>
        <w:t>өнімділікті есепке алудың автоматтандырылған жүйесі әл-Фараби атындағы ҚазҰУ-нің Univer ақпараттық-бағдарламалық кешенінде бағдарламалық модуль ретінде енгізілген.</w:t>
      </w:r>
    </w:p>
    <w:p w:rsidR="00CF6412" w:rsidRPr="00BD72F4" w:rsidRDefault="00C41472" w:rsidP="00BD72F4">
      <w:pPr>
        <w:pStyle w:val="21"/>
        <w:spacing w:line="360" w:lineRule="auto"/>
        <w:ind w:firstLine="709"/>
        <w:rPr>
          <w:b/>
          <w:sz w:val="24"/>
          <w:szCs w:val="24"/>
          <w:lang w:val="kk-KZ"/>
        </w:rPr>
      </w:pPr>
      <w:r w:rsidRPr="00C41472">
        <w:rPr>
          <w:sz w:val="24"/>
          <w:szCs w:val="24"/>
          <w:lang w:val="kk-KZ"/>
        </w:rPr>
        <w:t xml:space="preserve">Қолдану саласы </w:t>
      </w:r>
      <w:r w:rsidR="00CC3585">
        <w:rPr>
          <w:sz w:val="24"/>
          <w:szCs w:val="24"/>
          <w:lang w:val="kk-KZ"/>
        </w:rPr>
        <w:t>–</w:t>
      </w:r>
      <w:r w:rsidRPr="00C41472">
        <w:rPr>
          <w:sz w:val="24"/>
          <w:szCs w:val="24"/>
          <w:lang w:val="kk-KZ"/>
        </w:rPr>
        <w:t xml:space="preserve"> алынған</w:t>
      </w:r>
      <w:r w:rsidR="00CC3585">
        <w:rPr>
          <w:sz w:val="24"/>
          <w:szCs w:val="24"/>
          <w:lang w:val="kk-KZ"/>
        </w:rPr>
        <w:t xml:space="preserve"> </w:t>
      </w:r>
      <w:r w:rsidRPr="00C41472">
        <w:rPr>
          <w:sz w:val="24"/>
          <w:szCs w:val="24"/>
          <w:lang w:val="kk-KZ"/>
        </w:rPr>
        <w:t>нәтижелер елдің ғылыми саласын одан әрі цифрландыру мақсатында ғалымдар мен ұйымдардың жарияланымдық белсенділігінің нәтижелілігін бағалау әдіснамалары мен жүйелерін әзірлеу кезінде қолданылуы мүмкін.</w:t>
      </w:r>
    </w:p>
    <w:p w:rsidR="00CF6412" w:rsidRPr="00BD72F4" w:rsidRDefault="00CF6412" w:rsidP="00CF6412">
      <w:pPr>
        <w:pStyle w:val="21"/>
        <w:spacing w:line="360" w:lineRule="auto"/>
        <w:jc w:val="center"/>
        <w:rPr>
          <w:b/>
          <w:sz w:val="24"/>
          <w:szCs w:val="24"/>
          <w:lang w:val="kk-KZ"/>
        </w:rPr>
        <w:sectPr w:rsidR="00CF6412" w:rsidRPr="00BD72F4" w:rsidSect="00A80885">
          <w:endnotePr>
            <w:numFmt w:val="decimal"/>
          </w:endnotePr>
          <w:pgSz w:w="11906" w:h="16838"/>
          <w:pgMar w:top="1134" w:right="850" w:bottom="1134" w:left="1701" w:header="708" w:footer="708" w:gutter="0"/>
          <w:cols w:space="708"/>
          <w:docGrid w:linePitch="360"/>
        </w:sectPr>
      </w:pPr>
    </w:p>
    <w:p w:rsidR="00213FBE" w:rsidRPr="00213FBE" w:rsidRDefault="00213FBE" w:rsidP="00213FBE">
      <w:pPr>
        <w:pStyle w:val="21"/>
        <w:spacing w:line="360" w:lineRule="auto"/>
        <w:jc w:val="center"/>
        <w:rPr>
          <w:b/>
          <w:sz w:val="24"/>
          <w:szCs w:val="24"/>
        </w:rPr>
      </w:pPr>
      <w:r>
        <w:rPr>
          <w:b/>
          <w:sz w:val="24"/>
          <w:szCs w:val="24"/>
        </w:rPr>
        <w:lastRenderedPageBreak/>
        <w:t>РЕФЕРАТ</w:t>
      </w:r>
    </w:p>
    <w:p w:rsidR="00B456B1" w:rsidRPr="00FE1080" w:rsidRDefault="00B456B1" w:rsidP="00FE1080">
      <w:pPr>
        <w:pStyle w:val="21"/>
        <w:tabs>
          <w:tab w:val="clear" w:pos="2552"/>
          <w:tab w:val="left" w:pos="1993"/>
        </w:tabs>
        <w:spacing w:line="360" w:lineRule="auto"/>
        <w:rPr>
          <w:sz w:val="24"/>
          <w:szCs w:val="24"/>
        </w:rPr>
      </w:pPr>
    </w:p>
    <w:p w:rsidR="00B456B1" w:rsidRDefault="00B456B1" w:rsidP="00B456B1">
      <w:pPr>
        <w:pStyle w:val="21"/>
        <w:spacing w:line="360" w:lineRule="auto"/>
        <w:ind w:firstLine="709"/>
        <w:rPr>
          <w:sz w:val="24"/>
          <w:szCs w:val="24"/>
        </w:rPr>
      </w:pPr>
      <w:r w:rsidRPr="00FA5F94">
        <w:rPr>
          <w:sz w:val="24"/>
          <w:szCs w:val="24"/>
        </w:rPr>
        <w:t xml:space="preserve">Отчет </w:t>
      </w:r>
      <w:r w:rsidR="00F90B27" w:rsidRPr="00FA5F94">
        <w:rPr>
          <w:sz w:val="24"/>
          <w:szCs w:val="24"/>
        </w:rPr>
        <w:t>7</w:t>
      </w:r>
      <w:r w:rsidR="00FA5F94" w:rsidRPr="00FA5F94">
        <w:rPr>
          <w:sz w:val="24"/>
          <w:szCs w:val="24"/>
        </w:rPr>
        <w:t>4</w:t>
      </w:r>
      <w:r w:rsidRPr="00FA5F94">
        <w:rPr>
          <w:sz w:val="24"/>
          <w:szCs w:val="24"/>
        </w:rPr>
        <w:t xml:space="preserve"> с., </w:t>
      </w:r>
      <w:r w:rsidR="00D64532" w:rsidRPr="00FA5F94">
        <w:rPr>
          <w:sz w:val="24"/>
          <w:szCs w:val="24"/>
        </w:rPr>
        <w:t>1 кн., 12</w:t>
      </w:r>
      <w:r w:rsidRPr="00FA5F94">
        <w:rPr>
          <w:sz w:val="24"/>
          <w:szCs w:val="24"/>
        </w:rPr>
        <w:t xml:space="preserve"> рис., </w:t>
      </w:r>
      <w:r w:rsidR="00D64532" w:rsidRPr="00FA5F94">
        <w:rPr>
          <w:sz w:val="24"/>
          <w:szCs w:val="24"/>
        </w:rPr>
        <w:t>2</w:t>
      </w:r>
      <w:r w:rsidRPr="00FA5F94">
        <w:rPr>
          <w:sz w:val="24"/>
          <w:szCs w:val="24"/>
        </w:rPr>
        <w:t xml:space="preserve"> табл., 1</w:t>
      </w:r>
      <w:r w:rsidR="00D64532" w:rsidRPr="00FA5F94">
        <w:rPr>
          <w:sz w:val="24"/>
          <w:szCs w:val="24"/>
        </w:rPr>
        <w:t>9</w:t>
      </w:r>
      <w:r w:rsidRPr="00FA5F94">
        <w:rPr>
          <w:sz w:val="24"/>
          <w:szCs w:val="24"/>
        </w:rPr>
        <w:t xml:space="preserve">4 источников, </w:t>
      </w:r>
      <w:r w:rsidR="00FA5F94" w:rsidRPr="00FA5F94">
        <w:rPr>
          <w:sz w:val="24"/>
          <w:szCs w:val="24"/>
        </w:rPr>
        <w:t>4</w:t>
      </w:r>
      <w:r w:rsidRPr="00FA5F94">
        <w:rPr>
          <w:sz w:val="24"/>
          <w:szCs w:val="24"/>
        </w:rPr>
        <w:t xml:space="preserve"> приложений</w:t>
      </w:r>
    </w:p>
    <w:p w:rsidR="00B456B1" w:rsidRPr="002157BB" w:rsidRDefault="00B456B1" w:rsidP="00B456B1">
      <w:pPr>
        <w:pStyle w:val="21"/>
        <w:spacing w:line="360" w:lineRule="auto"/>
        <w:rPr>
          <w:sz w:val="24"/>
          <w:szCs w:val="24"/>
        </w:rPr>
      </w:pPr>
      <w:r>
        <w:rPr>
          <w:sz w:val="24"/>
          <w:szCs w:val="24"/>
        </w:rPr>
        <w:t>МЕТОДИК</w:t>
      </w:r>
      <w:r w:rsidR="00607373">
        <w:rPr>
          <w:sz w:val="24"/>
          <w:szCs w:val="24"/>
        </w:rPr>
        <w:t>И</w:t>
      </w:r>
      <w:r>
        <w:rPr>
          <w:sz w:val="24"/>
          <w:szCs w:val="24"/>
        </w:rPr>
        <w:t xml:space="preserve"> ОЦЕНКИ, </w:t>
      </w:r>
      <w:r w:rsidR="00592855">
        <w:rPr>
          <w:sz w:val="24"/>
          <w:szCs w:val="24"/>
        </w:rPr>
        <w:t xml:space="preserve">МЕТОДОЛОГИИ, </w:t>
      </w:r>
      <w:r>
        <w:rPr>
          <w:sz w:val="24"/>
          <w:szCs w:val="24"/>
        </w:rPr>
        <w:t xml:space="preserve">ИНТЕЛЛЕКТУАЛЬНЫЙ КАПИТАЛ, УНИВЕРСИТЕТ, НАУКОМЕТРИЯ, БИБЛИОМЕТРИЯ, АВТОМАТИЗИРОВАННАЯ СИСТЕМА, ПУБЛИКАЦИИ, ЦИТИРОВАНИЯ, </w:t>
      </w:r>
      <w:r>
        <w:rPr>
          <w:sz w:val="24"/>
          <w:szCs w:val="24"/>
          <w:lang w:val="en-US"/>
        </w:rPr>
        <w:t>API</w:t>
      </w:r>
      <w:r w:rsidRPr="002157BB">
        <w:rPr>
          <w:sz w:val="24"/>
          <w:szCs w:val="24"/>
        </w:rPr>
        <w:t xml:space="preserve">, </w:t>
      </w:r>
      <w:r>
        <w:rPr>
          <w:sz w:val="24"/>
          <w:szCs w:val="24"/>
          <w:lang w:val="en-US"/>
        </w:rPr>
        <w:t>SCOPUS</w:t>
      </w:r>
    </w:p>
    <w:p w:rsidR="00B456B1" w:rsidRPr="005B4C1B" w:rsidRDefault="00B456B1" w:rsidP="00B456B1">
      <w:pPr>
        <w:pStyle w:val="21"/>
        <w:spacing w:line="360" w:lineRule="auto"/>
        <w:ind w:firstLine="709"/>
        <w:rPr>
          <w:sz w:val="24"/>
          <w:szCs w:val="24"/>
        </w:rPr>
      </w:pPr>
      <w:r w:rsidRPr="005B4C1B">
        <w:rPr>
          <w:sz w:val="24"/>
          <w:szCs w:val="24"/>
        </w:rPr>
        <w:t>Объект исследования</w:t>
      </w:r>
      <w:r w:rsidR="00D64532" w:rsidRPr="005B4C1B">
        <w:rPr>
          <w:sz w:val="24"/>
          <w:szCs w:val="24"/>
        </w:rPr>
        <w:t xml:space="preserve"> –</w:t>
      </w:r>
      <w:r w:rsidRPr="005B4C1B">
        <w:rPr>
          <w:sz w:val="24"/>
          <w:szCs w:val="24"/>
        </w:rPr>
        <w:t xml:space="preserve"> </w:t>
      </w:r>
      <w:r w:rsidR="00A9607A" w:rsidRPr="005B4C1B">
        <w:rPr>
          <w:sz w:val="24"/>
          <w:szCs w:val="24"/>
        </w:rPr>
        <w:t xml:space="preserve">методологии применения наукометрических и библиометрических показателей для </w:t>
      </w:r>
      <w:r w:rsidRPr="005B4C1B">
        <w:rPr>
          <w:sz w:val="24"/>
          <w:szCs w:val="24"/>
        </w:rPr>
        <w:t>оценки интеллектуального капитала университетов.</w:t>
      </w:r>
    </w:p>
    <w:p w:rsidR="00B456B1" w:rsidRPr="005B4C1B" w:rsidRDefault="00B456B1" w:rsidP="00B456B1">
      <w:pPr>
        <w:pStyle w:val="21"/>
        <w:spacing w:line="360" w:lineRule="auto"/>
        <w:ind w:firstLine="709"/>
        <w:rPr>
          <w:sz w:val="24"/>
          <w:szCs w:val="24"/>
        </w:rPr>
      </w:pPr>
      <w:r w:rsidRPr="005B4C1B">
        <w:rPr>
          <w:sz w:val="24"/>
          <w:szCs w:val="24"/>
        </w:rPr>
        <w:t xml:space="preserve">Цель </w:t>
      </w:r>
      <w:r w:rsidR="005F7D84" w:rsidRPr="005B4C1B">
        <w:rPr>
          <w:sz w:val="24"/>
          <w:szCs w:val="24"/>
        </w:rPr>
        <w:t>работы –</w:t>
      </w:r>
      <w:r w:rsidRPr="005B4C1B">
        <w:rPr>
          <w:sz w:val="24"/>
          <w:szCs w:val="24"/>
        </w:rPr>
        <w:t xml:space="preserve"> </w:t>
      </w:r>
      <w:r w:rsidR="005F7D84" w:rsidRPr="005B4C1B">
        <w:rPr>
          <w:sz w:val="24"/>
          <w:szCs w:val="24"/>
        </w:rPr>
        <w:t>анализ теоретических подходов</w:t>
      </w:r>
      <w:r w:rsidR="00D64532" w:rsidRPr="005B4C1B">
        <w:rPr>
          <w:sz w:val="24"/>
          <w:szCs w:val="24"/>
        </w:rPr>
        <w:t xml:space="preserve">, методик и </w:t>
      </w:r>
      <w:r w:rsidR="00AB2F09" w:rsidRPr="005B4C1B">
        <w:rPr>
          <w:sz w:val="24"/>
          <w:szCs w:val="24"/>
        </w:rPr>
        <w:t>мет</w:t>
      </w:r>
      <w:r w:rsidR="003455B6">
        <w:rPr>
          <w:sz w:val="24"/>
          <w:szCs w:val="24"/>
        </w:rPr>
        <w:t>о</w:t>
      </w:r>
      <w:r w:rsidR="00AB2F09" w:rsidRPr="005B4C1B">
        <w:rPr>
          <w:sz w:val="24"/>
          <w:szCs w:val="24"/>
        </w:rPr>
        <w:t>дологий</w:t>
      </w:r>
      <w:r w:rsidR="00D64532" w:rsidRPr="005B4C1B">
        <w:rPr>
          <w:sz w:val="24"/>
          <w:szCs w:val="24"/>
        </w:rPr>
        <w:t xml:space="preserve"> </w:t>
      </w:r>
      <w:r w:rsidR="005F7D84" w:rsidRPr="005B4C1B">
        <w:rPr>
          <w:sz w:val="24"/>
          <w:szCs w:val="24"/>
        </w:rPr>
        <w:t xml:space="preserve">по оценке интеллектуального капитала университетов на основе </w:t>
      </w:r>
      <w:r w:rsidR="00D64532" w:rsidRPr="005B4C1B">
        <w:rPr>
          <w:sz w:val="24"/>
          <w:szCs w:val="24"/>
        </w:rPr>
        <w:t xml:space="preserve">наукометрических и библиометрических </w:t>
      </w:r>
      <w:r w:rsidR="00AB2F09" w:rsidRPr="005B4C1B">
        <w:rPr>
          <w:sz w:val="24"/>
          <w:szCs w:val="24"/>
        </w:rPr>
        <w:t>показателей</w:t>
      </w:r>
      <w:r w:rsidR="005F7D84" w:rsidRPr="005B4C1B">
        <w:rPr>
          <w:sz w:val="24"/>
          <w:szCs w:val="24"/>
        </w:rPr>
        <w:t>.</w:t>
      </w:r>
    </w:p>
    <w:p w:rsidR="00195067" w:rsidRPr="00355441" w:rsidRDefault="00195067" w:rsidP="00195067">
      <w:pPr>
        <w:pStyle w:val="21"/>
        <w:spacing w:line="360" w:lineRule="auto"/>
        <w:ind w:firstLine="709"/>
        <w:rPr>
          <w:sz w:val="24"/>
          <w:szCs w:val="24"/>
        </w:rPr>
      </w:pPr>
      <w:r w:rsidRPr="005B4C1B">
        <w:rPr>
          <w:sz w:val="24"/>
          <w:szCs w:val="24"/>
        </w:rPr>
        <w:t xml:space="preserve">Методологическая база исследования </w:t>
      </w:r>
      <w:r w:rsidR="007C20B6" w:rsidRPr="005B4C1B">
        <w:rPr>
          <w:sz w:val="24"/>
          <w:szCs w:val="24"/>
        </w:rPr>
        <w:t>–</w:t>
      </w:r>
      <w:r w:rsidRPr="005B4C1B">
        <w:rPr>
          <w:sz w:val="24"/>
          <w:szCs w:val="24"/>
        </w:rPr>
        <w:t xml:space="preserve"> анализ научной литературы по оценке интеллектуального капитала университетов. На основе компаративного метода были изучены </w:t>
      </w:r>
      <w:r w:rsidR="00DD218B" w:rsidRPr="005B4C1B">
        <w:rPr>
          <w:sz w:val="24"/>
          <w:szCs w:val="24"/>
        </w:rPr>
        <w:t xml:space="preserve">различные </w:t>
      </w:r>
      <w:r w:rsidR="00AB2F09" w:rsidRPr="005B4C1B">
        <w:rPr>
          <w:sz w:val="24"/>
          <w:szCs w:val="24"/>
        </w:rPr>
        <w:t>мет</w:t>
      </w:r>
      <w:r w:rsidR="000F5557">
        <w:rPr>
          <w:sz w:val="24"/>
          <w:szCs w:val="24"/>
        </w:rPr>
        <w:t>о</w:t>
      </w:r>
      <w:r w:rsidR="00AB2F09" w:rsidRPr="005B4C1B">
        <w:rPr>
          <w:sz w:val="24"/>
          <w:szCs w:val="24"/>
        </w:rPr>
        <w:t>дологии</w:t>
      </w:r>
      <w:r w:rsidRPr="005B4C1B">
        <w:rPr>
          <w:sz w:val="24"/>
          <w:szCs w:val="24"/>
        </w:rPr>
        <w:t xml:space="preserve"> </w:t>
      </w:r>
      <w:r w:rsidR="005B4C1B" w:rsidRPr="005B4C1B">
        <w:rPr>
          <w:sz w:val="24"/>
          <w:szCs w:val="24"/>
        </w:rPr>
        <w:t>применения наукометрических и библиометрических показателей для оценки интеллектуального капитала университетов</w:t>
      </w:r>
      <w:r w:rsidRPr="005B4C1B">
        <w:rPr>
          <w:sz w:val="24"/>
          <w:szCs w:val="24"/>
        </w:rPr>
        <w:t>. Также были применены</w:t>
      </w:r>
      <w:r w:rsidR="00DD218B" w:rsidRPr="005B4C1B">
        <w:rPr>
          <w:sz w:val="24"/>
          <w:szCs w:val="24"/>
        </w:rPr>
        <w:t xml:space="preserve"> следующие методы</w:t>
      </w:r>
      <w:r w:rsidRPr="005B4C1B">
        <w:rPr>
          <w:sz w:val="24"/>
          <w:szCs w:val="24"/>
        </w:rPr>
        <w:t xml:space="preserve">: исторический; нормативно-правовой; статистический, </w:t>
      </w:r>
      <w:r w:rsidR="00DD218B" w:rsidRPr="005B4C1B">
        <w:rPr>
          <w:sz w:val="24"/>
          <w:szCs w:val="24"/>
        </w:rPr>
        <w:t>наукометрия и библиометрия</w:t>
      </w:r>
      <w:r w:rsidRPr="005B4C1B">
        <w:rPr>
          <w:sz w:val="24"/>
          <w:szCs w:val="24"/>
        </w:rPr>
        <w:t>.</w:t>
      </w:r>
    </w:p>
    <w:p w:rsidR="003F7854" w:rsidRDefault="003F7854" w:rsidP="003F7854">
      <w:pPr>
        <w:pStyle w:val="21"/>
        <w:spacing w:line="360" w:lineRule="auto"/>
        <w:ind w:firstLine="709"/>
        <w:rPr>
          <w:sz w:val="24"/>
          <w:szCs w:val="24"/>
        </w:rPr>
      </w:pPr>
      <w:r>
        <w:rPr>
          <w:sz w:val="24"/>
          <w:szCs w:val="24"/>
        </w:rPr>
        <w:t xml:space="preserve">Результаты работы </w:t>
      </w:r>
      <w:r w:rsidRPr="005A050F">
        <w:rPr>
          <w:sz w:val="24"/>
          <w:szCs w:val="24"/>
        </w:rPr>
        <w:t>и их новизна:</w:t>
      </w:r>
    </w:p>
    <w:p w:rsidR="003F7854" w:rsidRPr="00A71097" w:rsidRDefault="003F7854" w:rsidP="003F7854">
      <w:pPr>
        <w:pStyle w:val="21"/>
        <w:numPr>
          <w:ilvl w:val="0"/>
          <w:numId w:val="46"/>
        </w:numPr>
        <w:tabs>
          <w:tab w:val="left" w:pos="993"/>
        </w:tabs>
        <w:spacing w:line="360" w:lineRule="auto"/>
        <w:ind w:left="0" w:firstLine="709"/>
        <w:rPr>
          <w:sz w:val="24"/>
          <w:szCs w:val="24"/>
        </w:rPr>
      </w:pPr>
      <w:r w:rsidRPr="00A71097">
        <w:rPr>
          <w:sz w:val="24"/>
          <w:szCs w:val="24"/>
        </w:rPr>
        <w:t>осуществлен анализ теорий оценки интеллектуального капитала университетов;</w:t>
      </w:r>
    </w:p>
    <w:p w:rsidR="003F7854" w:rsidRPr="00A71097" w:rsidRDefault="003F7854" w:rsidP="003F7854">
      <w:pPr>
        <w:pStyle w:val="21"/>
        <w:numPr>
          <w:ilvl w:val="0"/>
          <w:numId w:val="46"/>
        </w:numPr>
        <w:tabs>
          <w:tab w:val="left" w:pos="993"/>
        </w:tabs>
        <w:spacing w:line="360" w:lineRule="auto"/>
        <w:ind w:left="0" w:firstLine="709"/>
        <w:rPr>
          <w:sz w:val="24"/>
          <w:szCs w:val="24"/>
        </w:rPr>
      </w:pPr>
      <w:r w:rsidRPr="00A71097">
        <w:rPr>
          <w:sz w:val="24"/>
          <w:szCs w:val="24"/>
        </w:rPr>
        <w:t xml:space="preserve">внедрены в научный оборот современные теории, концептуальные подходы оценки интеллектуального капитала на основе </w:t>
      </w:r>
      <w:r w:rsidR="00607373" w:rsidRPr="00355441">
        <w:rPr>
          <w:sz w:val="24"/>
          <w:szCs w:val="24"/>
        </w:rPr>
        <w:t>наукометрии и библиометрии</w:t>
      </w:r>
      <w:r w:rsidRPr="00A71097">
        <w:rPr>
          <w:sz w:val="24"/>
          <w:szCs w:val="24"/>
        </w:rPr>
        <w:t>;</w:t>
      </w:r>
    </w:p>
    <w:p w:rsidR="003F7854" w:rsidRPr="00A71097" w:rsidRDefault="003F7854" w:rsidP="003F7854">
      <w:pPr>
        <w:pStyle w:val="21"/>
        <w:numPr>
          <w:ilvl w:val="0"/>
          <w:numId w:val="46"/>
        </w:numPr>
        <w:tabs>
          <w:tab w:val="left" w:pos="993"/>
        </w:tabs>
        <w:spacing w:line="360" w:lineRule="auto"/>
        <w:ind w:left="0" w:firstLine="709"/>
        <w:rPr>
          <w:sz w:val="24"/>
          <w:szCs w:val="24"/>
        </w:rPr>
      </w:pPr>
      <w:r w:rsidRPr="00A71097">
        <w:rPr>
          <w:sz w:val="24"/>
          <w:szCs w:val="24"/>
        </w:rPr>
        <w:t>выявлен положительный опыт стран по формированию рейтинговых систем на основе библиометрии и наукометрии для оценки публикационной активности и цитирований ученых и организаций;</w:t>
      </w:r>
    </w:p>
    <w:p w:rsidR="003F7854" w:rsidRPr="00A71097" w:rsidRDefault="003F7854" w:rsidP="003F7854">
      <w:pPr>
        <w:pStyle w:val="21"/>
        <w:numPr>
          <w:ilvl w:val="0"/>
          <w:numId w:val="46"/>
        </w:numPr>
        <w:tabs>
          <w:tab w:val="left" w:pos="993"/>
        </w:tabs>
        <w:spacing w:line="360" w:lineRule="auto"/>
        <w:ind w:left="0" w:firstLine="709"/>
        <w:rPr>
          <w:sz w:val="24"/>
          <w:szCs w:val="24"/>
        </w:rPr>
      </w:pPr>
      <w:r w:rsidRPr="00A71097">
        <w:rPr>
          <w:sz w:val="24"/>
          <w:szCs w:val="24"/>
        </w:rPr>
        <w:t>изучена динамика развития науки, университетов и интеллектуального капитала Казахстана</w:t>
      </w:r>
      <w:r w:rsidR="00E00037">
        <w:rPr>
          <w:sz w:val="24"/>
          <w:szCs w:val="24"/>
        </w:rPr>
        <w:t xml:space="preserve"> </w:t>
      </w:r>
      <w:r w:rsidR="00E00037" w:rsidRPr="00A71097">
        <w:rPr>
          <w:sz w:val="24"/>
          <w:szCs w:val="24"/>
        </w:rPr>
        <w:t>на основе анализа законодательных документов, стат</w:t>
      </w:r>
      <w:r w:rsidR="00837B19">
        <w:rPr>
          <w:sz w:val="24"/>
          <w:szCs w:val="24"/>
        </w:rPr>
        <w:t xml:space="preserve">истических </w:t>
      </w:r>
      <w:r w:rsidR="00E00037" w:rsidRPr="00A71097">
        <w:rPr>
          <w:sz w:val="24"/>
          <w:szCs w:val="24"/>
        </w:rPr>
        <w:t>данных</w:t>
      </w:r>
      <w:r w:rsidRPr="00A71097">
        <w:rPr>
          <w:sz w:val="24"/>
          <w:szCs w:val="24"/>
        </w:rPr>
        <w:t>;</w:t>
      </w:r>
    </w:p>
    <w:p w:rsidR="003F7854" w:rsidRDefault="00D41DDC" w:rsidP="003F7854">
      <w:pPr>
        <w:pStyle w:val="21"/>
        <w:numPr>
          <w:ilvl w:val="0"/>
          <w:numId w:val="46"/>
        </w:numPr>
        <w:tabs>
          <w:tab w:val="left" w:pos="993"/>
        </w:tabs>
        <w:spacing w:line="360" w:lineRule="auto"/>
        <w:ind w:left="0" w:firstLine="709"/>
        <w:rPr>
          <w:sz w:val="24"/>
          <w:szCs w:val="24"/>
        </w:rPr>
      </w:pPr>
      <w:r w:rsidRPr="00A71097">
        <w:rPr>
          <w:sz w:val="24"/>
          <w:szCs w:val="24"/>
        </w:rPr>
        <w:t xml:space="preserve">определен инструментарий для разработки индикаторов авторской методологии </w:t>
      </w:r>
      <w:r>
        <w:rPr>
          <w:sz w:val="24"/>
          <w:szCs w:val="24"/>
        </w:rPr>
        <w:t xml:space="preserve">и автоматизированной системы оценки </w:t>
      </w:r>
      <w:r w:rsidRPr="00055A84">
        <w:rPr>
          <w:sz w:val="24"/>
          <w:szCs w:val="24"/>
        </w:rPr>
        <w:t>интеллектуальн</w:t>
      </w:r>
      <w:r>
        <w:rPr>
          <w:sz w:val="24"/>
          <w:szCs w:val="24"/>
        </w:rPr>
        <w:t>ого</w:t>
      </w:r>
      <w:r w:rsidRPr="00055A84">
        <w:rPr>
          <w:sz w:val="24"/>
          <w:szCs w:val="24"/>
        </w:rPr>
        <w:t xml:space="preserve"> </w:t>
      </w:r>
      <w:r>
        <w:rPr>
          <w:sz w:val="24"/>
          <w:szCs w:val="24"/>
        </w:rPr>
        <w:t>капитала на основе наукометрических и библиометрических показателей</w:t>
      </w:r>
      <w:r w:rsidRPr="00A71097">
        <w:rPr>
          <w:sz w:val="24"/>
          <w:szCs w:val="24"/>
        </w:rPr>
        <w:t xml:space="preserve"> ученых и организаций </w:t>
      </w:r>
      <w:r>
        <w:rPr>
          <w:sz w:val="24"/>
          <w:szCs w:val="24"/>
        </w:rPr>
        <w:t>РК</w:t>
      </w:r>
      <w:r w:rsidRPr="00A71097">
        <w:rPr>
          <w:sz w:val="24"/>
          <w:szCs w:val="24"/>
        </w:rPr>
        <w:t>.</w:t>
      </w:r>
    </w:p>
    <w:p w:rsidR="003F7854" w:rsidRDefault="003F7854" w:rsidP="003F7854">
      <w:pPr>
        <w:pStyle w:val="21"/>
        <w:spacing w:line="360" w:lineRule="auto"/>
        <w:ind w:firstLine="709"/>
        <w:rPr>
          <w:sz w:val="24"/>
          <w:szCs w:val="24"/>
        </w:rPr>
      </w:pPr>
      <w:r w:rsidRPr="00CB228C">
        <w:rPr>
          <w:sz w:val="24"/>
          <w:szCs w:val="24"/>
        </w:rPr>
        <w:t xml:space="preserve">Степень внедрения – </w:t>
      </w:r>
      <w:r>
        <w:rPr>
          <w:sz w:val="24"/>
          <w:szCs w:val="24"/>
        </w:rPr>
        <w:t>р</w:t>
      </w:r>
      <w:r w:rsidRPr="003E39C5">
        <w:rPr>
          <w:color w:val="000000"/>
          <w:sz w:val="24"/>
          <w:szCs w:val="24"/>
          <w:lang w:eastAsia="ru-RU" w:bidi="ru-RU"/>
        </w:rPr>
        <w:t>азработанная автоматизированная система по учету научной производительности внедрена в качестве программного модуля в информационно-программном комплексе Univer КазНУ им.аль-Фараби</w:t>
      </w:r>
      <w:r>
        <w:rPr>
          <w:color w:val="000000"/>
          <w:sz w:val="24"/>
          <w:szCs w:val="24"/>
          <w:lang w:eastAsia="ru-RU" w:bidi="ru-RU"/>
        </w:rPr>
        <w:t>.</w:t>
      </w:r>
    </w:p>
    <w:p w:rsidR="009B2B2C" w:rsidRPr="00BC6ECF" w:rsidRDefault="001D469C" w:rsidP="00B456B1">
      <w:pPr>
        <w:pStyle w:val="21"/>
        <w:spacing w:line="360" w:lineRule="auto"/>
        <w:ind w:firstLine="709"/>
        <w:rPr>
          <w:sz w:val="24"/>
          <w:szCs w:val="24"/>
        </w:rPr>
      </w:pPr>
      <w:r>
        <w:rPr>
          <w:sz w:val="24"/>
          <w:szCs w:val="24"/>
        </w:rPr>
        <w:t>Область применения</w:t>
      </w:r>
      <w:r w:rsidR="009B2B2C" w:rsidRPr="009B2B2C">
        <w:rPr>
          <w:sz w:val="24"/>
          <w:szCs w:val="24"/>
        </w:rPr>
        <w:t xml:space="preserve"> </w:t>
      </w:r>
      <w:r w:rsidR="003F7854">
        <w:rPr>
          <w:sz w:val="24"/>
          <w:szCs w:val="24"/>
        </w:rPr>
        <w:t xml:space="preserve">– </w:t>
      </w:r>
      <w:r w:rsidR="009B2B2C">
        <w:rPr>
          <w:sz w:val="24"/>
          <w:szCs w:val="24"/>
        </w:rPr>
        <w:t xml:space="preserve">полученные результаты могут быть применены при разработке </w:t>
      </w:r>
      <w:r w:rsidR="00D17A85">
        <w:rPr>
          <w:sz w:val="24"/>
          <w:szCs w:val="24"/>
        </w:rPr>
        <w:t xml:space="preserve">методологий и </w:t>
      </w:r>
      <w:r w:rsidR="009B2B2C">
        <w:rPr>
          <w:sz w:val="24"/>
          <w:szCs w:val="24"/>
        </w:rPr>
        <w:t xml:space="preserve">систем оценки результативности публикационной активности ученых и организаций в целях </w:t>
      </w:r>
      <w:r w:rsidR="009B2B2C" w:rsidRPr="009B2B2C">
        <w:rPr>
          <w:sz w:val="24"/>
          <w:szCs w:val="24"/>
        </w:rPr>
        <w:t>дальнейшей цифровизации научной сферы страны</w:t>
      </w:r>
      <w:r w:rsidR="003F7854">
        <w:rPr>
          <w:sz w:val="24"/>
          <w:szCs w:val="24"/>
        </w:rPr>
        <w:t>.</w:t>
      </w:r>
    </w:p>
    <w:p w:rsidR="00213FBE" w:rsidRDefault="00213FBE" w:rsidP="00355441">
      <w:pPr>
        <w:pStyle w:val="21"/>
        <w:spacing w:line="360" w:lineRule="auto"/>
        <w:jc w:val="center"/>
        <w:rPr>
          <w:b/>
          <w:sz w:val="24"/>
          <w:szCs w:val="24"/>
        </w:rPr>
        <w:sectPr w:rsidR="00213FBE" w:rsidSect="00A80885">
          <w:endnotePr>
            <w:numFmt w:val="decimal"/>
          </w:endnotePr>
          <w:pgSz w:w="11906" w:h="16838"/>
          <w:pgMar w:top="1134" w:right="850" w:bottom="1134" w:left="1701" w:header="708" w:footer="708" w:gutter="0"/>
          <w:cols w:space="708"/>
          <w:docGrid w:linePitch="360"/>
        </w:sectPr>
      </w:pPr>
    </w:p>
    <w:p w:rsidR="00472777" w:rsidRDefault="00472777" w:rsidP="00355441">
      <w:pPr>
        <w:pStyle w:val="21"/>
        <w:spacing w:line="360" w:lineRule="auto"/>
        <w:jc w:val="center"/>
        <w:rPr>
          <w:b/>
          <w:sz w:val="24"/>
          <w:szCs w:val="24"/>
        </w:rPr>
      </w:pPr>
      <w:r>
        <w:rPr>
          <w:b/>
          <w:sz w:val="24"/>
          <w:szCs w:val="24"/>
        </w:rPr>
        <w:lastRenderedPageBreak/>
        <w:t>СОДЕРЖАНИЕ</w:t>
      </w:r>
    </w:p>
    <w:p w:rsidR="00472777" w:rsidRDefault="00472777" w:rsidP="00472777">
      <w:pPr>
        <w:pStyle w:val="21"/>
        <w:spacing w:line="360" w:lineRule="auto"/>
        <w:rPr>
          <w:sz w:val="24"/>
          <w:szCs w:val="24"/>
          <w:lang w:val="en-US"/>
        </w:rPr>
      </w:pPr>
    </w:p>
    <w:tbl>
      <w:tblPr>
        <w:tblStyle w:val="af9"/>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425"/>
      </w:tblGrid>
      <w:tr w:rsidR="003E59DB" w:rsidRPr="00CF6412" w:rsidTr="002C6E9B">
        <w:tc>
          <w:tcPr>
            <w:tcW w:w="8926" w:type="dxa"/>
          </w:tcPr>
          <w:p w:rsidR="003E59DB" w:rsidRPr="00CF6412" w:rsidRDefault="003E59DB" w:rsidP="00754D6D">
            <w:pPr>
              <w:autoSpaceDE w:val="0"/>
              <w:autoSpaceDN w:val="0"/>
              <w:adjustRightInd w:val="0"/>
              <w:spacing w:line="360" w:lineRule="auto"/>
              <w:jc w:val="both"/>
              <w:rPr>
                <w:bCs/>
                <w:sz w:val="24"/>
                <w:szCs w:val="24"/>
                <w:lang w:val="en-US"/>
              </w:rPr>
            </w:pPr>
            <w:r w:rsidRPr="00CF6412">
              <w:rPr>
                <w:sz w:val="24"/>
                <w:szCs w:val="24"/>
                <w:lang w:val="kk-KZ"/>
              </w:rPr>
              <w:t>ВВЕДЕНИЕ</w:t>
            </w:r>
            <w:r w:rsidRPr="00CF6412">
              <w:rPr>
                <w:sz w:val="24"/>
                <w:szCs w:val="24"/>
                <w:lang w:val="en-US"/>
              </w:rPr>
              <w:t>.</w:t>
            </w:r>
            <w:r w:rsidRPr="00CF6412">
              <w:rPr>
                <w:sz w:val="24"/>
                <w:szCs w:val="24"/>
                <w:lang w:val="kk-KZ"/>
              </w:rPr>
              <w:t>................................................................................................</w:t>
            </w:r>
            <w:r w:rsidR="00CF6412">
              <w:rPr>
                <w:sz w:val="24"/>
                <w:szCs w:val="24"/>
                <w:lang w:val="kk-KZ"/>
              </w:rPr>
              <w:t>...............</w:t>
            </w:r>
            <w:r w:rsidRPr="00CF6412">
              <w:rPr>
                <w:sz w:val="24"/>
                <w:szCs w:val="24"/>
                <w:lang w:val="kk-KZ"/>
              </w:rPr>
              <w:t>.....</w:t>
            </w:r>
            <w:r w:rsidR="00CF6412">
              <w:rPr>
                <w:sz w:val="24"/>
                <w:szCs w:val="24"/>
                <w:lang w:val="kk-KZ"/>
              </w:rPr>
              <w:t>....</w:t>
            </w:r>
            <w:r w:rsidRPr="00CF6412">
              <w:rPr>
                <w:sz w:val="24"/>
                <w:szCs w:val="24"/>
                <w:lang w:val="kk-KZ"/>
              </w:rPr>
              <w:t>..</w:t>
            </w:r>
          </w:p>
        </w:tc>
        <w:tc>
          <w:tcPr>
            <w:tcW w:w="425" w:type="dxa"/>
          </w:tcPr>
          <w:p w:rsidR="00C70779" w:rsidRPr="00DB6996" w:rsidRDefault="003E59DB" w:rsidP="00DB6996">
            <w:pPr>
              <w:autoSpaceDE w:val="0"/>
              <w:autoSpaceDN w:val="0"/>
              <w:adjustRightInd w:val="0"/>
              <w:spacing w:line="360" w:lineRule="auto"/>
              <w:ind w:left="-57"/>
              <w:jc w:val="right"/>
              <w:rPr>
                <w:bCs/>
                <w:sz w:val="24"/>
                <w:szCs w:val="24"/>
                <w:lang w:val="kk-KZ"/>
              </w:rPr>
            </w:pPr>
            <w:r w:rsidRPr="00CF6412">
              <w:rPr>
                <w:bCs/>
                <w:sz w:val="24"/>
                <w:szCs w:val="24"/>
                <w:lang w:val="kk-KZ"/>
              </w:rPr>
              <w:t>6</w:t>
            </w:r>
          </w:p>
        </w:tc>
      </w:tr>
      <w:tr w:rsidR="00DB6996" w:rsidRPr="00CF6412" w:rsidTr="002C6E9B">
        <w:tc>
          <w:tcPr>
            <w:tcW w:w="8926" w:type="dxa"/>
          </w:tcPr>
          <w:p w:rsidR="00DB6996" w:rsidRPr="00671F28" w:rsidRDefault="00DB6996" w:rsidP="002C6E9B">
            <w:pPr>
              <w:autoSpaceDE w:val="0"/>
              <w:autoSpaceDN w:val="0"/>
              <w:adjustRightInd w:val="0"/>
              <w:spacing w:line="360" w:lineRule="auto"/>
              <w:jc w:val="both"/>
              <w:rPr>
                <w:sz w:val="24"/>
                <w:szCs w:val="24"/>
              </w:rPr>
            </w:pPr>
            <w:r>
              <w:rPr>
                <w:sz w:val="24"/>
                <w:szCs w:val="24"/>
                <w:lang w:val="kk-KZ"/>
              </w:rPr>
              <w:t>ОСНОВНАЯ ЧАСТЬ ОТЧЕТА О НИР</w:t>
            </w:r>
            <w:r w:rsidR="002C6E9B" w:rsidRPr="00CF6412">
              <w:rPr>
                <w:sz w:val="24"/>
                <w:szCs w:val="24"/>
                <w:lang w:val="kk-KZ"/>
              </w:rPr>
              <w:t>..........</w:t>
            </w:r>
            <w:r w:rsidR="002C6E9B">
              <w:rPr>
                <w:sz w:val="24"/>
                <w:szCs w:val="24"/>
                <w:lang w:val="kk-KZ"/>
              </w:rPr>
              <w:t>....................</w:t>
            </w:r>
            <w:r w:rsidR="002C6E9B">
              <w:rPr>
                <w:sz w:val="24"/>
                <w:szCs w:val="24"/>
              </w:rPr>
              <w:t>...</w:t>
            </w:r>
            <w:r w:rsidR="002C6E9B" w:rsidRPr="00CF6412">
              <w:rPr>
                <w:sz w:val="24"/>
                <w:szCs w:val="24"/>
                <w:lang w:val="kk-KZ"/>
              </w:rPr>
              <w:t>..........</w:t>
            </w:r>
            <w:r w:rsidR="002C6E9B">
              <w:rPr>
                <w:sz w:val="24"/>
                <w:szCs w:val="24"/>
                <w:lang w:val="kk-KZ"/>
              </w:rPr>
              <w:t>.............................</w:t>
            </w:r>
            <w:r w:rsidR="002C6E9B">
              <w:rPr>
                <w:sz w:val="24"/>
                <w:szCs w:val="24"/>
                <w:lang w:val="kk-KZ"/>
              </w:rPr>
              <w:t>...</w:t>
            </w:r>
            <w:r w:rsidR="002C6E9B">
              <w:rPr>
                <w:sz w:val="24"/>
                <w:szCs w:val="24"/>
                <w:lang w:val="kk-KZ"/>
              </w:rPr>
              <w:t>...</w:t>
            </w:r>
          </w:p>
        </w:tc>
        <w:tc>
          <w:tcPr>
            <w:tcW w:w="425" w:type="dxa"/>
          </w:tcPr>
          <w:p w:rsidR="00DB6996" w:rsidRPr="002C6E9B" w:rsidRDefault="00671F28" w:rsidP="00DB6996">
            <w:pPr>
              <w:autoSpaceDE w:val="0"/>
              <w:autoSpaceDN w:val="0"/>
              <w:adjustRightInd w:val="0"/>
              <w:spacing w:line="360" w:lineRule="auto"/>
              <w:ind w:left="-57"/>
              <w:jc w:val="right"/>
              <w:rPr>
                <w:bCs/>
                <w:sz w:val="24"/>
                <w:szCs w:val="24"/>
              </w:rPr>
            </w:pPr>
            <w:r w:rsidRPr="002C6E9B">
              <w:rPr>
                <w:bCs/>
                <w:sz w:val="24"/>
                <w:szCs w:val="24"/>
              </w:rPr>
              <w:t>9</w:t>
            </w:r>
          </w:p>
        </w:tc>
      </w:tr>
      <w:tr w:rsidR="003E59DB" w:rsidRPr="00CF6412" w:rsidTr="002C6E9B">
        <w:tc>
          <w:tcPr>
            <w:tcW w:w="8926" w:type="dxa"/>
          </w:tcPr>
          <w:p w:rsidR="003E59DB" w:rsidRPr="00CF6412" w:rsidRDefault="003E59DB" w:rsidP="00CF6412">
            <w:pPr>
              <w:autoSpaceDE w:val="0"/>
              <w:autoSpaceDN w:val="0"/>
              <w:adjustRightInd w:val="0"/>
              <w:spacing w:line="360" w:lineRule="auto"/>
              <w:jc w:val="both"/>
              <w:rPr>
                <w:bCs/>
                <w:sz w:val="24"/>
                <w:szCs w:val="24"/>
              </w:rPr>
            </w:pPr>
            <w:r w:rsidRPr="00CF6412">
              <w:rPr>
                <w:bCs/>
                <w:sz w:val="24"/>
                <w:szCs w:val="24"/>
              </w:rPr>
              <w:t xml:space="preserve">1 </w:t>
            </w:r>
            <w:r w:rsidR="00CF6412" w:rsidRPr="00CF6412">
              <w:rPr>
                <w:bCs/>
                <w:sz w:val="24"/>
                <w:szCs w:val="24"/>
              </w:rPr>
              <w:t>Комплексный анализ теорий оценки интеллектуального капитала</w:t>
            </w:r>
            <w:r w:rsidRPr="00CF6412">
              <w:rPr>
                <w:sz w:val="24"/>
                <w:szCs w:val="24"/>
                <w:lang w:val="kk-KZ"/>
              </w:rPr>
              <w:t>..........</w:t>
            </w:r>
            <w:r w:rsidR="00754D6D">
              <w:rPr>
                <w:sz w:val="24"/>
                <w:szCs w:val="24"/>
                <w:lang w:val="kk-KZ"/>
              </w:rPr>
              <w:t>.....................</w:t>
            </w:r>
          </w:p>
        </w:tc>
        <w:tc>
          <w:tcPr>
            <w:tcW w:w="425" w:type="dxa"/>
          </w:tcPr>
          <w:p w:rsidR="003E59DB" w:rsidRPr="00CF6412" w:rsidRDefault="00CF6412" w:rsidP="00754D6D">
            <w:pPr>
              <w:autoSpaceDE w:val="0"/>
              <w:autoSpaceDN w:val="0"/>
              <w:adjustRightInd w:val="0"/>
              <w:spacing w:line="360" w:lineRule="auto"/>
              <w:ind w:left="-57"/>
              <w:jc w:val="right"/>
              <w:rPr>
                <w:bCs/>
                <w:sz w:val="24"/>
                <w:szCs w:val="24"/>
              </w:rPr>
            </w:pPr>
            <w:r w:rsidRPr="00CF6412">
              <w:rPr>
                <w:bCs/>
                <w:sz w:val="24"/>
                <w:szCs w:val="24"/>
              </w:rPr>
              <w:t>9</w:t>
            </w:r>
          </w:p>
        </w:tc>
      </w:tr>
      <w:tr w:rsidR="003E59DB" w:rsidRPr="00CF6412" w:rsidTr="002C6E9B">
        <w:trPr>
          <w:trHeight w:val="351"/>
        </w:trPr>
        <w:tc>
          <w:tcPr>
            <w:tcW w:w="8926" w:type="dxa"/>
          </w:tcPr>
          <w:p w:rsidR="003E59DB" w:rsidRPr="00CF6412" w:rsidRDefault="003E59DB" w:rsidP="00F755FB">
            <w:pPr>
              <w:autoSpaceDE w:val="0"/>
              <w:autoSpaceDN w:val="0"/>
              <w:spacing w:line="360" w:lineRule="auto"/>
              <w:jc w:val="both"/>
              <w:rPr>
                <w:sz w:val="24"/>
                <w:szCs w:val="24"/>
              </w:rPr>
            </w:pPr>
            <w:r w:rsidRPr="00CF6412">
              <w:rPr>
                <w:caps/>
                <w:sz w:val="24"/>
                <w:szCs w:val="24"/>
              </w:rPr>
              <w:t xml:space="preserve">2 </w:t>
            </w:r>
            <w:r w:rsidR="00CF6412" w:rsidRPr="00CF6412">
              <w:rPr>
                <w:sz w:val="24"/>
                <w:szCs w:val="24"/>
              </w:rPr>
              <w:t>Основные методики оценки интеллектуального капитала университетов</w:t>
            </w:r>
            <w:r w:rsidR="00754D6D">
              <w:rPr>
                <w:sz w:val="24"/>
                <w:szCs w:val="24"/>
                <w:lang w:val="kk-KZ"/>
              </w:rPr>
              <w:t>...................</w:t>
            </w:r>
          </w:p>
          <w:p w:rsidR="003E59DB" w:rsidRPr="00CF6412" w:rsidRDefault="00DB6996" w:rsidP="00F755FB">
            <w:pPr>
              <w:tabs>
                <w:tab w:val="left" w:pos="142"/>
              </w:tabs>
              <w:autoSpaceDE w:val="0"/>
              <w:autoSpaceDN w:val="0"/>
              <w:spacing w:line="360" w:lineRule="auto"/>
              <w:jc w:val="both"/>
              <w:rPr>
                <w:sz w:val="24"/>
                <w:szCs w:val="24"/>
              </w:rPr>
            </w:pPr>
            <w:r>
              <w:rPr>
                <w:bCs/>
                <w:sz w:val="24"/>
                <w:szCs w:val="24"/>
              </w:rPr>
              <w:t xml:space="preserve">  </w:t>
            </w:r>
            <w:r w:rsidR="00CF6412" w:rsidRPr="00CF6412">
              <w:rPr>
                <w:bCs/>
                <w:sz w:val="24"/>
                <w:szCs w:val="24"/>
              </w:rPr>
              <w:t xml:space="preserve">2.1 </w:t>
            </w:r>
            <w:r w:rsidR="00CF6412" w:rsidRPr="007E10CD">
              <w:rPr>
                <w:bCs/>
                <w:sz w:val="24"/>
                <w:szCs w:val="24"/>
              </w:rPr>
              <w:t xml:space="preserve">Библиометрические и наукометрические методы оценки </w:t>
            </w:r>
            <w:r w:rsidR="008450D8" w:rsidRPr="007E10CD">
              <w:rPr>
                <w:sz w:val="24"/>
                <w:szCs w:val="24"/>
              </w:rPr>
              <w:t>интеллектуального капитала.</w:t>
            </w:r>
            <w:r w:rsidR="008450D8" w:rsidRPr="007E10CD">
              <w:rPr>
                <w:sz w:val="24"/>
                <w:szCs w:val="24"/>
                <w:lang w:val="kk-KZ"/>
              </w:rPr>
              <w:t>....</w:t>
            </w:r>
            <w:r w:rsidR="008450D8" w:rsidRPr="00CF6412">
              <w:rPr>
                <w:sz w:val="24"/>
                <w:szCs w:val="24"/>
                <w:lang w:val="kk-KZ"/>
              </w:rPr>
              <w:t>............................................................................................</w:t>
            </w:r>
            <w:r w:rsidR="008450D8">
              <w:rPr>
                <w:sz w:val="24"/>
                <w:szCs w:val="24"/>
                <w:lang w:val="kk-KZ"/>
              </w:rPr>
              <w:t>...............</w:t>
            </w:r>
            <w:r w:rsidR="008450D8" w:rsidRPr="00CF6412">
              <w:rPr>
                <w:sz w:val="24"/>
                <w:szCs w:val="24"/>
                <w:lang w:val="kk-KZ"/>
              </w:rPr>
              <w:t>.....</w:t>
            </w:r>
            <w:r w:rsidR="008450D8">
              <w:rPr>
                <w:sz w:val="24"/>
                <w:szCs w:val="24"/>
                <w:lang w:val="kk-KZ"/>
              </w:rPr>
              <w:t>........</w:t>
            </w:r>
            <w:r w:rsidR="008450D8" w:rsidRPr="00CF6412">
              <w:rPr>
                <w:sz w:val="24"/>
                <w:szCs w:val="24"/>
                <w:lang w:val="kk-KZ"/>
              </w:rPr>
              <w:t>..</w:t>
            </w:r>
            <w:r w:rsidR="00754D6D">
              <w:rPr>
                <w:sz w:val="24"/>
                <w:szCs w:val="24"/>
                <w:lang w:val="kk-KZ"/>
              </w:rPr>
              <w:t>..</w:t>
            </w:r>
          </w:p>
          <w:p w:rsidR="00CF6412" w:rsidRPr="00CF6412" w:rsidRDefault="00C70779" w:rsidP="00E42116">
            <w:pPr>
              <w:tabs>
                <w:tab w:val="left" w:pos="142"/>
                <w:tab w:val="left" w:pos="284"/>
                <w:tab w:val="left" w:pos="426"/>
              </w:tabs>
              <w:autoSpaceDE w:val="0"/>
              <w:autoSpaceDN w:val="0"/>
              <w:spacing w:line="360" w:lineRule="auto"/>
              <w:jc w:val="both"/>
              <w:rPr>
                <w:sz w:val="24"/>
                <w:szCs w:val="24"/>
              </w:rPr>
            </w:pPr>
            <w:r>
              <w:rPr>
                <w:sz w:val="24"/>
                <w:szCs w:val="24"/>
              </w:rPr>
              <w:t xml:space="preserve">  </w:t>
            </w:r>
            <w:r w:rsidR="00CF6412" w:rsidRPr="00CF6412">
              <w:rPr>
                <w:sz w:val="24"/>
                <w:szCs w:val="24"/>
              </w:rPr>
              <w:t>2.2 Системы оценки научной производительности ученых и организаций на основе библиометрии и наукометрии</w:t>
            </w:r>
            <w:r w:rsidR="00CF6412" w:rsidRPr="00CF6412">
              <w:rPr>
                <w:sz w:val="24"/>
                <w:szCs w:val="24"/>
                <w:lang w:val="kk-KZ"/>
              </w:rPr>
              <w:t>.................................................................</w:t>
            </w:r>
            <w:r w:rsidR="00CF6412">
              <w:rPr>
                <w:sz w:val="24"/>
                <w:szCs w:val="24"/>
                <w:lang w:val="kk-KZ"/>
              </w:rPr>
              <w:t>...............</w:t>
            </w:r>
            <w:r w:rsidR="00CF6412" w:rsidRPr="00CF6412">
              <w:rPr>
                <w:sz w:val="24"/>
                <w:szCs w:val="24"/>
                <w:lang w:val="kk-KZ"/>
              </w:rPr>
              <w:t>.....</w:t>
            </w:r>
            <w:r w:rsidR="00CF6412">
              <w:rPr>
                <w:sz w:val="24"/>
                <w:szCs w:val="24"/>
                <w:lang w:val="kk-KZ"/>
              </w:rPr>
              <w:t>........</w:t>
            </w:r>
            <w:r w:rsidR="00754D6D">
              <w:rPr>
                <w:sz w:val="24"/>
                <w:szCs w:val="24"/>
                <w:lang w:val="kk-KZ"/>
              </w:rPr>
              <w:t>.</w:t>
            </w:r>
          </w:p>
        </w:tc>
        <w:tc>
          <w:tcPr>
            <w:tcW w:w="425" w:type="dxa"/>
          </w:tcPr>
          <w:p w:rsidR="003E59DB" w:rsidRPr="00CF6412" w:rsidRDefault="00197CBE" w:rsidP="00754D6D">
            <w:pPr>
              <w:autoSpaceDE w:val="0"/>
              <w:autoSpaceDN w:val="0"/>
              <w:adjustRightInd w:val="0"/>
              <w:spacing w:line="360" w:lineRule="auto"/>
              <w:ind w:left="-57"/>
              <w:jc w:val="right"/>
              <w:rPr>
                <w:bCs/>
                <w:sz w:val="24"/>
                <w:szCs w:val="24"/>
              </w:rPr>
            </w:pPr>
            <w:r>
              <w:rPr>
                <w:bCs/>
                <w:sz w:val="24"/>
                <w:szCs w:val="24"/>
              </w:rPr>
              <w:t>16</w:t>
            </w:r>
          </w:p>
          <w:p w:rsidR="00CF6412" w:rsidRDefault="00CF6412" w:rsidP="00754D6D">
            <w:pPr>
              <w:autoSpaceDE w:val="0"/>
              <w:autoSpaceDN w:val="0"/>
              <w:adjustRightInd w:val="0"/>
              <w:spacing w:line="360" w:lineRule="auto"/>
              <w:ind w:left="-57"/>
              <w:jc w:val="right"/>
              <w:rPr>
                <w:bCs/>
                <w:sz w:val="24"/>
                <w:szCs w:val="24"/>
              </w:rPr>
            </w:pPr>
          </w:p>
          <w:p w:rsidR="003E59DB" w:rsidRPr="00197CBE" w:rsidRDefault="003E59DB" w:rsidP="00754D6D">
            <w:pPr>
              <w:autoSpaceDE w:val="0"/>
              <w:autoSpaceDN w:val="0"/>
              <w:adjustRightInd w:val="0"/>
              <w:spacing w:line="360" w:lineRule="auto"/>
              <w:ind w:left="-57"/>
              <w:jc w:val="right"/>
              <w:rPr>
                <w:bCs/>
                <w:sz w:val="24"/>
                <w:szCs w:val="24"/>
              </w:rPr>
            </w:pPr>
            <w:r w:rsidRPr="00DB6996">
              <w:rPr>
                <w:bCs/>
                <w:sz w:val="24"/>
                <w:szCs w:val="24"/>
              </w:rPr>
              <w:t>1</w:t>
            </w:r>
            <w:r w:rsidR="00197CBE">
              <w:rPr>
                <w:bCs/>
                <w:sz w:val="24"/>
                <w:szCs w:val="24"/>
              </w:rPr>
              <w:t>9</w:t>
            </w:r>
          </w:p>
          <w:p w:rsidR="00CF6412" w:rsidRDefault="00CF6412" w:rsidP="00754D6D">
            <w:pPr>
              <w:autoSpaceDE w:val="0"/>
              <w:autoSpaceDN w:val="0"/>
              <w:adjustRightInd w:val="0"/>
              <w:spacing w:line="360" w:lineRule="auto"/>
              <w:ind w:left="-57"/>
              <w:jc w:val="right"/>
              <w:rPr>
                <w:bCs/>
                <w:sz w:val="24"/>
                <w:szCs w:val="24"/>
              </w:rPr>
            </w:pPr>
          </w:p>
          <w:p w:rsidR="003E59DB" w:rsidRPr="00CF6412" w:rsidRDefault="003E59DB" w:rsidP="00754D6D">
            <w:pPr>
              <w:autoSpaceDE w:val="0"/>
              <w:autoSpaceDN w:val="0"/>
              <w:adjustRightInd w:val="0"/>
              <w:spacing w:line="360" w:lineRule="auto"/>
              <w:ind w:left="-57"/>
              <w:jc w:val="right"/>
              <w:rPr>
                <w:bCs/>
                <w:sz w:val="24"/>
                <w:szCs w:val="24"/>
              </w:rPr>
            </w:pPr>
            <w:r w:rsidRPr="00DB6996">
              <w:rPr>
                <w:bCs/>
                <w:sz w:val="24"/>
                <w:szCs w:val="24"/>
              </w:rPr>
              <w:t>2</w:t>
            </w:r>
            <w:r w:rsidR="00CF6412">
              <w:rPr>
                <w:bCs/>
                <w:sz w:val="24"/>
                <w:szCs w:val="24"/>
              </w:rPr>
              <w:t>5</w:t>
            </w:r>
          </w:p>
        </w:tc>
      </w:tr>
      <w:tr w:rsidR="00CF6412" w:rsidRPr="00CF6412" w:rsidTr="002C6E9B">
        <w:trPr>
          <w:trHeight w:val="351"/>
        </w:trPr>
        <w:tc>
          <w:tcPr>
            <w:tcW w:w="8926" w:type="dxa"/>
          </w:tcPr>
          <w:p w:rsidR="00CF6412" w:rsidRPr="00CF6412" w:rsidRDefault="00CF6412" w:rsidP="00E42116">
            <w:pPr>
              <w:autoSpaceDE w:val="0"/>
              <w:autoSpaceDN w:val="0"/>
              <w:spacing w:line="360" w:lineRule="auto"/>
              <w:jc w:val="both"/>
              <w:rPr>
                <w:caps/>
                <w:sz w:val="24"/>
                <w:szCs w:val="24"/>
              </w:rPr>
            </w:pPr>
            <w:r w:rsidRPr="00CF6412">
              <w:rPr>
                <w:caps/>
                <w:sz w:val="24"/>
                <w:szCs w:val="24"/>
              </w:rPr>
              <w:t xml:space="preserve">3 </w:t>
            </w:r>
            <w:r w:rsidRPr="00CF6412">
              <w:rPr>
                <w:sz w:val="24"/>
                <w:szCs w:val="24"/>
              </w:rPr>
              <w:t>Анализ статистических данных, правовой базы Казахстана в области науки, университетов и интеллектуального капитала</w:t>
            </w:r>
            <w:r w:rsidRPr="00CF6412">
              <w:rPr>
                <w:sz w:val="24"/>
                <w:szCs w:val="24"/>
                <w:lang w:val="kk-KZ"/>
              </w:rPr>
              <w:t>........................</w:t>
            </w:r>
            <w:r>
              <w:rPr>
                <w:sz w:val="24"/>
                <w:szCs w:val="24"/>
                <w:lang w:val="kk-KZ"/>
              </w:rPr>
              <w:t>...............</w:t>
            </w:r>
            <w:r w:rsidRPr="00CF6412">
              <w:rPr>
                <w:sz w:val="24"/>
                <w:szCs w:val="24"/>
                <w:lang w:val="kk-KZ"/>
              </w:rPr>
              <w:t>.....</w:t>
            </w:r>
            <w:r>
              <w:rPr>
                <w:sz w:val="24"/>
                <w:szCs w:val="24"/>
                <w:lang w:val="kk-KZ"/>
              </w:rPr>
              <w:t>........</w:t>
            </w:r>
            <w:r w:rsidRPr="00CF6412">
              <w:rPr>
                <w:sz w:val="24"/>
                <w:szCs w:val="24"/>
                <w:lang w:val="kk-KZ"/>
              </w:rPr>
              <w:t>.</w:t>
            </w:r>
            <w:r w:rsidR="00E42116">
              <w:rPr>
                <w:sz w:val="24"/>
                <w:szCs w:val="24"/>
                <w:lang w:val="kk-KZ"/>
              </w:rPr>
              <w:t>....</w:t>
            </w:r>
            <w:r w:rsidR="00E42116" w:rsidRPr="00CF6412">
              <w:rPr>
                <w:sz w:val="24"/>
                <w:szCs w:val="24"/>
                <w:lang w:val="kk-KZ"/>
              </w:rPr>
              <w:t>....</w:t>
            </w:r>
            <w:r w:rsidR="00754D6D">
              <w:rPr>
                <w:sz w:val="24"/>
                <w:szCs w:val="24"/>
                <w:lang w:val="kk-KZ"/>
              </w:rPr>
              <w:t>......</w:t>
            </w:r>
          </w:p>
        </w:tc>
        <w:tc>
          <w:tcPr>
            <w:tcW w:w="425" w:type="dxa"/>
          </w:tcPr>
          <w:p w:rsidR="00CF6412" w:rsidRDefault="00CF6412" w:rsidP="00754D6D">
            <w:pPr>
              <w:autoSpaceDE w:val="0"/>
              <w:autoSpaceDN w:val="0"/>
              <w:adjustRightInd w:val="0"/>
              <w:spacing w:line="360" w:lineRule="auto"/>
              <w:ind w:left="-57"/>
              <w:jc w:val="right"/>
              <w:rPr>
                <w:bCs/>
                <w:sz w:val="24"/>
                <w:szCs w:val="24"/>
              </w:rPr>
            </w:pPr>
          </w:p>
          <w:p w:rsidR="00CF6412" w:rsidRPr="00CF6412" w:rsidRDefault="00AD4B4B" w:rsidP="00754D6D">
            <w:pPr>
              <w:autoSpaceDE w:val="0"/>
              <w:autoSpaceDN w:val="0"/>
              <w:adjustRightInd w:val="0"/>
              <w:spacing w:line="360" w:lineRule="auto"/>
              <w:ind w:left="-57"/>
              <w:jc w:val="right"/>
              <w:rPr>
                <w:bCs/>
                <w:sz w:val="24"/>
                <w:szCs w:val="24"/>
              </w:rPr>
            </w:pPr>
            <w:r>
              <w:rPr>
                <w:bCs/>
                <w:sz w:val="24"/>
                <w:szCs w:val="24"/>
              </w:rPr>
              <w:t>29</w:t>
            </w:r>
          </w:p>
        </w:tc>
      </w:tr>
      <w:tr w:rsidR="003E59DB" w:rsidRPr="00CF6412" w:rsidTr="002C6E9B">
        <w:trPr>
          <w:trHeight w:val="351"/>
        </w:trPr>
        <w:tc>
          <w:tcPr>
            <w:tcW w:w="8926" w:type="dxa"/>
          </w:tcPr>
          <w:p w:rsidR="003E59DB" w:rsidRPr="00CF6412" w:rsidRDefault="003E59DB" w:rsidP="00CF6412">
            <w:pPr>
              <w:autoSpaceDE w:val="0"/>
              <w:autoSpaceDN w:val="0"/>
              <w:spacing w:line="360" w:lineRule="auto"/>
              <w:jc w:val="both"/>
              <w:rPr>
                <w:caps/>
                <w:sz w:val="24"/>
                <w:szCs w:val="24"/>
              </w:rPr>
            </w:pPr>
            <w:r w:rsidRPr="00CF6412">
              <w:rPr>
                <w:sz w:val="24"/>
                <w:szCs w:val="24"/>
                <w:lang w:val="kk-KZ"/>
              </w:rPr>
              <w:t>ЗАКЛЮЧЕНИЕ.................................................................................................</w:t>
            </w:r>
            <w:r w:rsidR="00CF6412">
              <w:rPr>
                <w:sz w:val="24"/>
                <w:szCs w:val="24"/>
                <w:lang w:val="kk-KZ"/>
              </w:rPr>
              <w:t>..........</w:t>
            </w:r>
            <w:r w:rsidR="00CF6412" w:rsidRPr="00CF6412">
              <w:rPr>
                <w:sz w:val="24"/>
                <w:szCs w:val="24"/>
                <w:lang w:val="kk-KZ"/>
              </w:rPr>
              <w:t>.....</w:t>
            </w:r>
            <w:r w:rsidR="00754D6D">
              <w:rPr>
                <w:sz w:val="24"/>
                <w:szCs w:val="24"/>
                <w:lang w:val="kk-KZ"/>
              </w:rPr>
              <w:t>.....</w:t>
            </w:r>
          </w:p>
        </w:tc>
        <w:tc>
          <w:tcPr>
            <w:tcW w:w="425" w:type="dxa"/>
          </w:tcPr>
          <w:p w:rsidR="003E59DB" w:rsidRPr="00CF6412" w:rsidRDefault="00CF6412" w:rsidP="00754D6D">
            <w:pPr>
              <w:autoSpaceDE w:val="0"/>
              <w:autoSpaceDN w:val="0"/>
              <w:adjustRightInd w:val="0"/>
              <w:spacing w:line="360" w:lineRule="auto"/>
              <w:ind w:left="-57"/>
              <w:jc w:val="right"/>
              <w:rPr>
                <w:bCs/>
                <w:sz w:val="24"/>
                <w:szCs w:val="24"/>
              </w:rPr>
            </w:pPr>
            <w:r>
              <w:rPr>
                <w:bCs/>
                <w:sz w:val="24"/>
                <w:szCs w:val="24"/>
              </w:rPr>
              <w:t>4</w:t>
            </w:r>
            <w:r w:rsidR="00AD4B4B">
              <w:rPr>
                <w:bCs/>
                <w:sz w:val="24"/>
                <w:szCs w:val="24"/>
              </w:rPr>
              <w:t>4</w:t>
            </w:r>
          </w:p>
        </w:tc>
      </w:tr>
      <w:tr w:rsidR="003E59DB" w:rsidRPr="00CF6412" w:rsidTr="002C6E9B">
        <w:trPr>
          <w:trHeight w:val="327"/>
        </w:trPr>
        <w:tc>
          <w:tcPr>
            <w:tcW w:w="8926" w:type="dxa"/>
          </w:tcPr>
          <w:p w:rsidR="003E59DB" w:rsidRPr="00CF6412" w:rsidRDefault="003E59DB" w:rsidP="00F755FB">
            <w:pPr>
              <w:autoSpaceDE w:val="0"/>
              <w:autoSpaceDN w:val="0"/>
              <w:adjustRightInd w:val="0"/>
              <w:spacing w:line="360" w:lineRule="auto"/>
              <w:jc w:val="both"/>
              <w:rPr>
                <w:sz w:val="24"/>
                <w:szCs w:val="24"/>
                <w:lang w:val="en-US"/>
              </w:rPr>
            </w:pPr>
            <w:r w:rsidRPr="00CF6412">
              <w:rPr>
                <w:sz w:val="24"/>
                <w:szCs w:val="24"/>
                <w:lang w:val="kk-KZ"/>
              </w:rPr>
              <w:t>СПИСОК ИСПОЛЬЗОВАННЫХ ИСТОЧНИКОВ</w:t>
            </w:r>
            <w:r w:rsidR="00941660" w:rsidRPr="00CF6412">
              <w:rPr>
                <w:sz w:val="24"/>
                <w:szCs w:val="24"/>
                <w:lang w:val="kk-KZ"/>
              </w:rPr>
              <w:t>.......................................</w:t>
            </w:r>
            <w:r w:rsidR="00941660">
              <w:rPr>
                <w:sz w:val="24"/>
                <w:szCs w:val="24"/>
                <w:lang w:val="kk-KZ"/>
              </w:rPr>
              <w:t>..........</w:t>
            </w:r>
            <w:r w:rsidR="00941660" w:rsidRPr="00CF6412">
              <w:rPr>
                <w:sz w:val="24"/>
                <w:szCs w:val="24"/>
                <w:lang w:val="kk-KZ"/>
              </w:rPr>
              <w:t>.....</w:t>
            </w:r>
            <w:r w:rsidR="00754D6D">
              <w:rPr>
                <w:sz w:val="24"/>
                <w:szCs w:val="24"/>
                <w:lang w:val="kk-KZ"/>
              </w:rPr>
              <w:t>......</w:t>
            </w:r>
          </w:p>
        </w:tc>
        <w:tc>
          <w:tcPr>
            <w:tcW w:w="425" w:type="dxa"/>
          </w:tcPr>
          <w:p w:rsidR="003E59DB" w:rsidRPr="00CF6412" w:rsidRDefault="003E59DB" w:rsidP="00754D6D">
            <w:pPr>
              <w:autoSpaceDE w:val="0"/>
              <w:autoSpaceDN w:val="0"/>
              <w:adjustRightInd w:val="0"/>
              <w:spacing w:line="360" w:lineRule="auto"/>
              <w:ind w:left="-57"/>
              <w:jc w:val="right"/>
              <w:rPr>
                <w:bCs/>
                <w:sz w:val="24"/>
                <w:szCs w:val="24"/>
              </w:rPr>
            </w:pPr>
            <w:r w:rsidRPr="00CF6412">
              <w:rPr>
                <w:bCs/>
                <w:sz w:val="24"/>
                <w:szCs w:val="24"/>
                <w:lang w:val="en-US"/>
              </w:rPr>
              <w:t>4</w:t>
            </w:r>
            <w:r w:rsidR="00AD4B4B">
              <w:rPr>
                <w:bCs/>
                <w:sz w:val="24"/>
                <w:szCs w:val="24"/>
              </w:rPr>
              <w:t>6</w:t>
            </w:r>
          </w:p>
        </w:tc>
      </w:tr>
      <w:tr w:rsidR="003E59DB" w:rsidRPr="00CF6412" w:rsidTr="002C6E9B">
        <w:tc>
          <w:tcPr>
            <w:tcW w:w="8926" w:type="dxa"/>
          </w:tcPr>
          <w:p w:rsidR="003E59DB" w:rsidRPr="00CF6412" w:rsidRDefault="003E59DB" w:rsidP="001771B8">
            <w:pPr>
              <w:autoSpaceDE w:val="0"/>
              <w:autoSpaceDN w:val="0"/>
              <w:adjustRightInd w:val="0"/>
              <w:spacing w:line="360" w:lineRule="auto"/>
              <w:jc w:val="both"/>
              <w:rPr>
                <w:sz w:val="24"/>
                <w:szCs w:val="24"/>
              </w:rPr>
            </w:pPr>
            <w:r w:rsidRPr="00CF6412">
              <w:rPr>
                <w:sz w:val="24"/>
                <w:szCs w:val="24"/>
                <w:lang w:val="kk-KZ"/>
              </w:rPr>
              <w:t xml:space="preserve">ПРИЛОЖЕНИЕ А – </w:t>
            </w:r>
            <w:r w:rsidR="001771B8" w:rsidRPr="00CF6412">
              <w:rPr>
                <w:sz w:val="24"/>
                <w:szCs w:val="24"/>
              </w:rPr>
              <w:t>Список опубликованных работ</w:t>
            </w:r>
            <w:r w:rsidR="001771B8">
              <w:rPr>
                <w:sz w:val="24"/>
                <w:szCs w:val="24"/>
              </w:rPr>
              <w:t>.</w:t>
            </w:r>
            <w:r w:rsidRPr="00CF6412">
              <w:rPr>
                <w:sz w:val="24"/>
                <w:szCs w:val="24"/>
                <w:lang w:val="kk-KZ"/>
              </w:rPr>
              <w:t>..........................</w:t>
            </w:r>
            <w:r w:rsidR="00754D6D">
              <w:rPr>
                <w:sz w:val="24"/>
                <w:szCs w:val="24"/>
                <w:lang w:val="kk-KZ"/>
              </w:rPr>
              <w:t>..............................</w:t>
            </w:r>
          </w:p>
        </w:tc>
        <w:tc>
          <w:tcPr>
            <w:tcW w:w="425" w:type="dxa"/>
          </w:tcPr>
          <w:p w:rsidR="003E59DB" w:rsidRPr="00DD7AD3" w:rsidRDefault="00DD7AD3" w:rsidP="00754D6D">
            <w:pPr>
              <w:autoSpaceDE w:val="0"/>
              <w:autoSpaceDN w:val="0"/>
              <w:adjustRightInd w:val="0"/>
              <w:spacing w:line="360" w:lineRule="auto"/>
              <w:ind w:left="-57"/>
              <w:jc w:val="right"/>
              <w:rPr>
                <w:bCs/>
                <w:sz w:val="24"/>
                <w:szCs w:val="24"/>
              </w:rPr>
            </w:pPr>
            <w:r>
              <w:rPr>
                <w:bCs/>
                <w:sz w:val="24"/>
                <w:szCs w:val="24"/>
              </w:rPr>
              <w:t>63</w:t>
            </w:r>
          </w:p>
        </w:tc>
      </w:tr>
      <w:tr w:rsidR="003E59DB" w:rsidRPr="00CF6412" w:rsidTr="002C6E9B">
        <w:tc>
          <w:tcPr>
            <w:tcW w:w="8926" w:type="dxa"/>
          </w:tcPr>
          <w:p w:rsidR="003E59DB" w:rsidRPr="00CF6412" w:rsidRDefault="003E59DB" w:rsidP="001771B8">
            <w:pPr>
              <w:autoSpaceDE w:val="0"/>
              <w:autoSpaceDN w:val="0"/>
              <w:adjustRightInd w:val="0"/>
              <w:spacing w:line="360" w:lineRule="auto"/>
              <w:jc w:val="both"/>
              <w:rPr>
                <w:sz w:val="24"/>
                <w:szCs w:val="24"/>
              </w:rPr>
            </w:pPr>
            <w:r w:rsidRPr="00CF6412">
              <w:rPr>
                <w:sz w:val="24"/>
                <w:szCs w:val="24"/>
                <w:lang w:val="kk-KZ"/>
              </w:rPr>
              <w:t>ПРИЛОЖЕНИЕ</w:t>
            </w:r>
            <w:r w:rsidRPr="00CF6412">
              <w:rPr>
                <w:sz w:val="24"/>
                <w:szCs w:val="24"/>
              </w:rPr>
              <w:t xml:space="preserve"> Б – </w:t>
            </w:r>
            <w:r w:rsidR="001771B8" w:rsidRPr="00AA634C">
              <w:rPr>
                <w:rFonts w:cs="Times New Roman"/>
                <w:color w:val="000000" w:themeColor="text1"/>
                <w:sz w:val="24"/>
                <w:szCs w:val="24"/>
              </w:rPr>
              <w:t>А</w:t>
            </w:r>
            <w:r w:rsidR="001771B8">
              <w:rPr>
                <w:rFonts w:cs="Times New Roman"/>
                <w:color w:val="000000" w:themeColor="text1"/>
                <w:sz w:val="24"/>
                <w:szCs w:val="24"/>
              </w:rPr>
              <w:t>кт</w:t>
            </w:r>
            <w:r w:rsidR="001771B8" w:rsidRPr="00AA634C">
              <w:rPr>
                <w:rFonts w:cs="Times New Roman"/>
                <w:color w:val="000000" w:themeColor="text1"/>
                <w:sz w:val="24"/>
                <w:szCs w:val="24"/>
              </w:rPr>
              <w:t xml:space="preserve"> внедрени</w:t>
            </w:r>
            <w:r w:rsidR="001771B8">
              <w:rPr>
                <w:rFonts w:cs="Times New Roman"/>
                <w:color w:val="000000" w:themeColor="text1"/>
                <w:sz w:val="24"/>
                <w:szCs w:val="24"/>
              </w:rPr>
              <w:t>я</w:t>
            </w:r>
            <w:r w:rsidR="001771B8" w:rsidRPr="00CF6412">
              <w:rPr>
                <w:sz w:val="24"/>
                <w:szCs w:val="24"/>
                <w:lang w:val="kk-KZ"/>
              </w:rPr>
              <w:t>..................................................................</w:t>
            </w:r>
            <w:r w:rsidR="001771B8">
              <w:rPr>
                <w:sz w:val="24"/>
                <w:szCs w:val="24"/>
                <w:lang w:val="kk-KZ"/>
              </w:rPr>
              <w:t>..........</w:t>
            </w:r>
            <w:r w:rsidR="001771B8" w:rsidRPr="00CF6412">
              <w:rPr>
                <w:sz w:val="24"/>
                <w:szCs w:val="24"/>
                <w:lang w:val="kk-KZ"/>
              </w:rPr>
              <w:t>.....</w:t>
            </w:r>
            <w:r w:rsidR="00754D6D">
              <w:rPr>
                <w:sz w:val="24"/>
                <w:szCs w:val="24"/>
                <w:lang w:val="kk-KZ"/>
              </w:rPr>
              <w:t>....</w:t>
            </w:r>
          </w:p>
        </w:tc>
        <w:tc>
          <w:tcPr>
            <w:tcW w:w="425" w:type="dxa"/>
          </w:tcPr>
          <w:p w:rsidR="003E59DB" w:rsidRPr="00CF6412" w:rsidRDefault="00DD7AD3" w:rsidP="00754D6D">
            <w:pPr>
              <w:autoSpaceDE w:val="0"/>
              <w:autoSpaceDN w:val="0"/>
              <w:adjustRightInd w:val="0"/>
              <w:spacing w:line="360" w:lineRule="auto"/>
              <w:ind w:left="-57"/>
              <w:jc w:val="right"/>
              <w:rPr>
                <w:bCs/>
                <w:sz w:val="24"/>
                <w:szCs w:val="24"/>
              </w:rPr>
            </w:pPr>
            <w:r>
              <w:rPr>
                <w:bCs/>
                <w:sz w:val="24"/>
                <w:szCs w:val="24"/>
              </w:rPr>
              <w:t>64</w:t>
            </w:r>
          </w:p>
        </w:tc>
      </w:tr>
      <w:tr w:rsidR="00BE2C29" w:rsidRPr="009D04BF" w:rsidTr="002C6E9B">
        <w:tc>
          <w:tcPr>
            <w:tcW w:w="8926" w:type="dxa"/>
          </w:tcPr>
          <w:p w:rsidR="00861C5E" w:rsidRDefault="00BE2C29" w:rsidP="00861C5E">
            <w:pPr>
              <w:autoSpaceDE w:val="0"/>
              <w:autoSpaceDN w:val="0"/>
              <w:adjustRightInd w:val="0"/>
              <w:spacing w:line="360" w:lineRule="auto"/>
              <w:jc w:val="both"/>
              <w:rPr>
                <w:rFonts w:cs="Times New Roman"/>
                <w:color w:val="000000" w:themeColor="text1"/>
                <w:sz w:val="24"/>
                <w:szCs w:val="24"/>
              </w:rPr>
            </w:pPr>
            <w:r w:rsidRPr="009D04BF">
              <w:rPr>
                <w:sz w:val="24"/>
                <w:szCs w:val="24"/>
                <w:lang w:val="kk-KZ"/>
              </w:rPr>
              <w:t>ПРИЛОЖЕНИЕ</w:t>
            </w:r>
            <w:r w:rsidRPr="009D04BF">
              <w:rPr>
                <w:sz w:val="24"/>
                <w:szCs w:val="24"/>
              </w:rPr>
              <w:t xml:space="preserve"> В – </w:t>
            </w:r>
            <w:r w:rsidRPr="009D04BF">
              <w:rPr>
                <w:rFonts w:cs="Times New Roman"/>
                <w:color w:val="000000" w:themeColor="text1"/>
                <w:sz w:val="24"/>
                <w:szCs w:val="24"/>
              </w:rPr>
              <w:t>Сертификаты о прохождении сертифицированных программ и</w:t>
            </w:r>
            <w:r w:rsidR="00861C5E">
              <w:rPr>
                <w:rFonts w:cs="Times New Roman"/>
                <w:color w:val="000000" w:themeColor="text1"/>
                <w:sz w:val="24"/>
                <w:szCs w:val="24"/>
              </w:rPr>
              <w:t xml:space="preserve">                                         </w:t>
            </w:r>
            <w:r w:rsidR="003778E3" w:rsidRPr="009D04BF">
              <w:rPr>
                <w:rFonts w:cs="Times New Roman"/>
                <w:color w:val="000000" w:themeColor="text1"/>
                <w:sz w:val="24"/>
                <w:szCs w:val="24"/>
              </w:rPr>
              <w:t xml:space="preserve"> </w:t>
            </w:r>
            <w:r w:rsidR="00C70779">
              <w:rPr>
                <w:rFonts w:cs="Times New Roman"/>
                <w:color w:val="000000" w:themeColor="text1"/>
                <w:sz w:val="24"/>
                <w:szCs w:val="24"/>
              </w:rPr>
              <w:t xml:space="preserve">          </w:t>
            </w:r>
            <w:r w:rsidR="00DB6996">
              <w:rPr>
                <w:rFonts w:cs="Times New Roman"/>
                <w:color w:val="000000" w:themeColor="text1"/>
                <w:sz w:val="24"/>
                <w:szCs w:val="24"/>
              </w:rPr>
              <w:t xml:space="preserve">                                                          </w:t>
            </w:r>
            <w:r w:rsidR="00861C5E">
              <w:rPr>
                <w:rFonts w:cs="Times New Roman"/>
                <w:color w:val="000000" w:themeColor="text1"/>
                <w:sz w:val="24"/>
                <w:szCs w:val="24"/>
              </w:rPr>
              <w:t xml:space="preserve">                              </w:t>
            </w:r>
          </w:p>
          <w:p w:rsidR="00BE2C29" w:rsidRPr="009D04BF" w:rsidRDefault="00861C5E" w:rsidP="00861C5E">
            <w:pPr>
              <w:autoSpaceDE w:val="0"/>
              <w:autoSpaceDN w:val="0"/>
              <w:adjustRightInd w:val="0"/>
              <w:spacing w:line="360" w:lineRule="auto"/>
              <w:jc w:val="both"/>
              <w:rPr>
                <w:sz w:val="24"/>
                <w:szCs w:val="24"/>
                <w:lang w:val="kk-KZ"/>
              </w:rPr>
            </w:pPr>
            <w:r>
              <w:rPr>
                <w:rFonts w:cs="Times New Roman"/>
                <w:color w:val="000000" w:themeColor="text1"/>
                <w:sz w:val="24"/>
                <w:szCs w:val="24"/>
              </w:rPr>
              <w:t xml:space="preserve">                                    </w:t>
            </w:r>
            <w:r w:rsidR="003778E3" w:rsidRPr="009D04BF">
              <w:rPr>
                <w:rFonts w:cs="Times New Roman"/>
                <w:color w:val="000000" w:themeColor="text1"/>
                <w:sz w:val="24"/>
                <w:szCs w:val="24"/>
              </w:rPr>
              <w:t>специализированного</w:t>
            </w:r>
            <w:r w:rsidR="00BE2C29" w:rsidRPr="009D04BF">
              <w:rPr>
                <w:rFonts w:cs="Times New Roman"/>
                <w:color w:val="000000" w:themeColor="text1"/>
                <w:sz w:val="24"/>
                <w:szCs w:val="24"/>
              </w:rPr>
              <w:t xml:space="preserve"> вебинара</w:t>
            </w:r>
            <w:r w:rsidR="00BE2C29" w:rsidRPr="009D04BF">
              <w:rPr>
                <w:sz w:val="24"/>
                <w:szCs w:val="24"/>
              </w:rPr>
              <w:t>.</w:t>
            </w:r>
            <w:r w:rsidR="003778E3" w:rsidRPr="009D04BF">
              <w:rPr>
                <w:sz w:val="24"/>
                <w:szCs w:val="24"/>
                <w:lang w:val="kk-KZ"/>
              </w:rPr>
              <w:t>.....</w:t>
            </w:r>
            <w:r>
              <w:rPr>
                <w:sz w:val="24"/>
                <w:szCs w:val="24"/>
                <w:lang w:val="kk-KZ"/>
              </w:rPr>
              <w:t>..............................................</w:t>
            </w:r>
            <w:r w:rsidR="003778E3" w:rsidRPr="009D04BF">
              <w:rPr>
                <w:sz w:val="24"/>
                <w:szCs w:val="24"/>
                <w:lang w:val="kk-KZ"/>
              </w:rPr>
              <w:t>...</w:t>
            </w:r>
          </w:p>
        </w:tc>
        <w:tc>
          <w:tcPr>
            <w:tcW w:w="425" w:type="dxa"/>
          </w:tcPr>
          <w:p w:rsidR="00BE2C29" w:rsidRPr="009D04BF" w:rsidRDefault="00BE2C29" w:rsidP="00754D6D">
            <w:pPr>
              <w:autoSpaceDE w:val="0"/>
              <w:autoSpaceDN w:val="0"/>
              <w:adjustRightInd w:val="0"/>
              <w:spacing w:line="360" w:lineRule="auto"/>
              <w:ind w:left="-57"/>
              <w:jc w:val="right"/>
              <w:rPr>
                <w:bCs/>
                <w:sz w:val="24"/>
                <w:szCs w:val="24"/>
              </w:rPr>
            </w:pPr>
          </w:p>
          <w:p w:rsidR="00BE2C29" w:rsidRPr="009D04BF" w:rsidRDefault="00BE2C29" w:rsidP="00754D6D">
            <w:pPr>
              <w:autoSpaceDE w:val="0"/>
              <w:autoSpaceDN w:val="0"/>
              <w:adjustRightInd w:val="0"/>
              <w:spacing w:line="360" w:lineRule="auto"/>
              <w:ind w:left="-57"/>
              <w:jc w:val="right"/>
              <w:rPr>
                <w:bCs/>
                <w:sz w:val="24"/>
                <w:szCs w:val="24"/>
              </w:rPr>
            </w:pPr>
            <w:r w:rsidRPr="009D04BF">
              <w:rPr>
                <w:bCs/>
                <w:sz w:val="24"/>
                <w:szCs w:val="24"/>
              </w:rPr>
              <w:t>67</w:t>
            </w:r>
          </w:p>
        </w:tc>
      </w:tr>
      <w:tr w:rsidR="003E59DB" w:rsidRPr="00D05C41" w:rsidTr="002C6E9B">
        <w:tc>
          <w:tcPr>
            <w:tcW w:w="8926" w:type="dxa"/>
          </w:tcPr>
          <w:p w:rsidR="003E59DB" w:rsidRPr="008264F6" w:rsidRDefault="003E59DB" w:rsidP="008264F6">
            <w:pPr>
              <w:autoSpaceDE w:val="0"/>
              <w:autoSpaceDN w:val="0"/>
              <w:adjustRightInd w:val="0"/>
              <w:spacing w:line="360" w:lineRule="auto"/>
              <w:jc w:val="both"/>
              <w:rPr>
                <w:sz w:val="24"/>
                <w:szCs w:val="24"/>
              </w:rPr>
            </w:pPr>
            <w:r w:rsidRPr="009D04BF">
              <w:rPr>
                <w:sz w:val="24"/>
                <w:szCs w:val="24"/>
                <w:lang w:val="kk-KZ"/>
              </w:rPr>
              <w:t>ПРИЛОЖЕНИЕ</w:t>
            </w:r>
            <w:r w:rsidRPr="009D04BF">
              <w:rPr>
                <w:sz w:val="24"/>
                <w:szCs w:val="24"/>
              </w:rPr>
              <w:t xml:space="preserve"> </w:t>
            </w:r>
            <w:r w:rsidR="00BE2C29" w:rsidRPr="009D04BF">
              <w:rPr>
                <w:sz w:val="24"/>
                <w:szCs w:val="24"/>
              </w:rPr>
              <w:t>Г</w:t>
            </w:r>
            <w:r w:rsidRPr="009D04BF">
              <w:rPr>
                <w:sz w:val="24"/>
                <w:szCs w:val="24"/>
              </w:rPr>
              <w:t xml:space="preserve"> – Календарный план</w:t>
            </w:r>
            <w:r w:rsidR="008264F6" w:rsidRPr="00926B76">
              <w:rPr>
                <w:rFonts w:cs="Times New Roman"/>
                <w:color w:val="000000" w:themeColor="text1"/>
                <w:sz w:val="24"/>
                <w:szCs w:val="24"/>
              </w:rPr>
              <w:t xml:space="preserve"> работ</w:t>
            </w:r>
            <w:r w:rsidR="00DD7AD3" w:rsidRPr="009D04BF">
              <w:rPr>
                <w:sz w:val="24"/>
                <w:szCs w:val="24"/>
                <w:lang w:val="kk-KZ"/>
              </w:rPr>
              <w:t>...............................................</w:t>
            </w:r>
            <w:r w:rsidR="008264F6">
              <w:rPr>
                <w:sz w:val="24"/>
                <w:szCs w:val="24"/>
                <w:lang w:val="kk-KZ"/>
              </w:rPr>
              <w:t>.....................</w:t>
            </w:r>
          </w:p>
        </w:tc>
        <w:tc>
          <w:tcPr>
            <w:tcW w:w="425" w:type="dxa"/>
          </w:tcPr>
          <w:p w:rsidR="003E59DB" w:rsidRPr="009D04BF" w:rsidRDefault="002A435D" w:rsidP="00754D6D">
            <w:pPr>
              <w:autoSpaceDE w:val="0"/>
              <w:autoSpaceDN w:val="0"/>
              <w:adjustRightInd w:val="0"/>
              <w:spacing w:line="360" w:lineRule="auto"/>
              <w:ind w:left="-57"/>
              <w:jc w:val="right"/>
              <w:rPr>
                <w:bCs/>
                <w:sz w:val="24"/>
                <w:szCs w:val="24"/>
              </w:rPr>
            </w:pPr>
            <w:r w:rsidRPr="009D04BF">
              <w:rPr>
                <w:bCs/>
                <w:sz w:val="24"/>
                <w:szCs w:val="24"/>
              </w:rPr>
              <w:t>70</w:t>
            </w:r>
          </w:p>
        </w:tc>
      </w:tr>
    </w:tbl>
    <w:p w:rsidR="00472777" w:rsidRDefault="00472777" w:rsidP="00355441">
      <w:pPr>
        <w:pStyle w:val="21"/>
        <w:spacing w:line="360" w:lineRule="auto"/>
        <w:jc w:val="center"/>
        <w:rPr>
          <w:b/>
          <w:sz w:val="24"/>
          <w:szCs w:val="24"/>
        </w:rPr>
        <w:sectPr w:rsidR="00472777" w:rsidSect="00A80885">
          <w:endnotePr>
            <w:numFmt w:val="decimal"/>
          </w:endnotePr>
          <w:pgSz w:w="11906" w:h="16838"/>
          <w:pgMar w:top="1134" w:right="850" w:bottom="1134" w:left="1701" w:header="708" w:footer="708" w:gutter="0"/>
          <w:cols w:space="708"/>
          <w:docGrid w:linePitch="360"/>
        </w:sectPr>
      </w:pPr>
    </w:p>
    <w:p w:rsidR="00355441" w:rsidRPr="00355441" w:rsidRDefault="00355441" w:rsidP="00355441">
      <w:pPr>
        <w:pStyle w:val="21"/>
        <w:spacing w:line="360" w:lineRule="auto"/>
        <w:jc w:val="center"/>
        <w:rPr>
          <w:b/>
          <w:sz w:val="24"/>
          <w:szCs w:val="24"/>
        </w:rPr>
      </w:pPr>
      <w:r w:rsidRPr="00355441">
        <w:rPr>
          <w:b/>
          <w:sz w:val="24"/>
          <w:szCs w:val="24"/>
        </w:rPr>
        <w:lastRenderedPageBreak/>
        <w:t>ВВЕДЕНИЕ</w:t>
      </w:r>
    </w:p>
    <w:p w:rsidR="00355441" w:rsidRPr="00355441" w:rsidRDefault="00355441" w:rsidP="00355441">
      <w:pPr>
        <w:pStyle w:val="21"/>
        <w:spacing w:line="360" w:lineRule="auto"/>
        <w:ind w:firstLine="709"/>
        <w:rPr>
          <w:sz w:val="24"/>
          <w:szCs w:val="24"/>
        </w:rPr>
      </w:pPr>
    </w:p>
    <w:p w:rsidR="000235B7" w:rsidRDefault="00A0273C" w:rsidP="003E39C5">
      <w:pPr>
        <w:pStyle w:val="21"/>
        <w:spacing w:line="360" w:lineRule="auto"/>
        <w:ind w:firstLine="709"/>
        <w:rPr>
          <w:sz w:val="24"/>
          <w:szCs w:val="24"/>
        </w:rPr>
      </w:pPr>
      <w:r>
        <w:rPr>
          <w:sz w:val="24"/>
          <w:szCs w:val="24"/>
        </w:rPr>
        <w:t>Актуальность. В</w:t>
      </w:r>
      <w:r w:rsidR="004F4A0C">
        <w:rPr>
          <w:sz w:val="24"/>
          <w:szCs w:val="24"/>
        </w:rPr>
        <w:t xml:space="preserve"> Казахстане</w:t>
      </w:r>
      <w:r w:rsidR="006C747D" w:rsidRPr="006C747D">
        <w:rPr>
          <w:sz w:val="24"/>
          <w:szCs w:val="24"/>
        </w:rPr>
        <w:t xml:space="preserve"> приоритетом развития </w:t>
      </w:r>
      <w:r w:rsidR="004F4A0C">
        <w:rPr>
          <w:sz w:val="24"/>
          <w:szCs w:val="24"/>
        </w:rPr>
        <w:t xml:space="preserve">страны определено </w:t>
      </w:r>
      <w:r w:rsidR="006C747D">
        <w:rPr>
          <w:sz w:val="24"/>
          <w:szCs w:val="24"/>
        </w:rPr>
        <w:t>построение</w:t>
      </w:r>
      <w:r w:rsidR="006C747D" w:rsidRPr="006C747D">
        <w:rPr>
          <w:sz w:val="24"/>
          <w:szCs w:val="24"/>
        </w:rPr>
        <w:t xml:space="preserve"> наукоемкой экономики</w:t>
      </w:r>
      <w:r w:rsidR="006C747D">
        <w:rPr>
          <w:sz w:val="24"/>
          <w:szCs w:val="24"/>
        </w:rPr>
        <w:t xml:space="preserve"> и формирование науки и образования в качестве отдельных </w:t>
      </w:r>
      <w:r>
        <w:rPr>
          <w:sz w:val="24"/>
          <w:szCs w:val="24"/>
        </w:rPr>
        <w:t xml:space="preserve">ее </w:t>
      </w:r>
      <w:r w:rsidR="006C747D">
        <w:rPr>
          <w:sz w:val="24"/>
          <w:szCs w:val="24"/>
        </w:rPr>
        <w:t>отраслей</w:t>
      </w:r>
      <w:r>
        <w:rPr>
          <w:sz w:val="24"/>
          <w:szCs w:val="24"/>
        </w:rPr>
        <w:t xml:space="preserve"> </w:t>
      </w:r>
      <w:r w:rsidR="000235B7" w:rsidRPr="000235B7">
        <w:rPr>
          <w:sz w:val="24"/>
          <w:szCs w:val="24"/>
        </w:rPr>
        <w:t>[1]</w:t>
      </w:r>
      <w:r w:rsidR="000235B7">
        <w:rPr>
          <w:sz w:val="24"/>
          <w:szCs w:val="24"/>
        </w:rPr>
        <w:t>.</w:t>
      </w:r>
      <w:r w:rsidR="000235B7" w:rsidRPr="006C747D">
        <w:rPr>
          <w:sz w:val="24"/>
          <w:szCs w:val="24"/>
        </w:rPr>
        <w:t xml:space="preserve"> </w:t>
      </w:r>
      <w:r w:rsidR="000235B7">
        <w:rPr>
          <w:sz w:val="24"/>
          <w:szCs w:val="24"/>
        </w:rPr>
        <w:t>У</w:t>
      </w:r>
      <w:r w:rsidR="000235B7" w:rsidRPr="006C747D">
        <w:rPr>
          <w:sz w:val="24"/>
          <w:szCs w:val="24"/>
        </w:rPr>
        <w:t xml:space="preserve">величение роли </w:t>
      </w:r>
      <w:r w:rsidR="000235B7">
        <w:rPr>
          <w:sz w:val="24"/>
          <w:szCs w:val="24"/>
        </w:rPr>
        <w:t xml:space="preserve">вклада интеллектуального труда в </w:t>
      </w:r>
      <w:r w:rsidR="00B456B1">
        <w:rPr>
          <w:sz w:val="24"/>
          <w:szCs w:val="24"/>
        </w:rPr>
        <w:t>экономику</w:t>
      </w:r>
      <w:r w:rsidR="000235B7">
        <w:rPr>
          <w:sz w:val="24"/>
          <w:szCs w:val="24"/>
        </w:rPr>
        <w:t xml:space="preserve">, приводит к </w:t>
      </w:r>
      <w:r w:rsidR="000235B7" w:rsidRPr="006C747D">
        <w:rPr>
          <w:sz w:val="24"/>
          <w:szCs w:val="24"/>
        </w:rPr>
        <w:t>р</w:t>
      </w:r>
      <w:r w:rsidR="00B456B1">
        <w:rPr>
          <w:sz w:val="24"/>
          <w:szCs w:val="24"/>
        </w:rPr>
        <w:t>о</w:t>
      </w:r>
      <w:r w:rsidR="000235B7" w:rsidRPr="006C747D">
        <w:rPr>
          <w:sz w:val="24"/>
          <w:szCs w:val="24"/>
        </w:rPr>
        <w:t>ст</w:t>
      </w:r>
      <w:r w:rsidR="000235B7">
        <w:rPr>
          <w:sz w:val="24"/>
          <w:szCs w:val="24"/>
        </w:rPr>
        <w:t>у</w:t>
      </w:r>
      <w:r w:rsidR="000235B7" w:rsidRPr="006C747D">
        <w:rPr>
          <w:sz w:val="24"/>
          <w:szCs w:val="24"/>
        </w:rPr>
        <w:t xml:space="preserve"> конкуренци</w:t>
      </w:r>
      <w:r w:rsidR="000235B7">
        <w:rPr>
          <w:sz w:val="24"/>
          <w:szCs w:val="24"/>
        </w:rPr>
        <w:t>и</w:t>
      </w:r>
      <w:r w:rsidR="000235B7" w:rsidRPr="006C747D">
        <w:rPr>
          <w:sz w:val="24"/>
          <w:szCs w:val="24"/>
        </w:rPr>
        <w:t xml:space="preserve"> за интеллектуальный капитал, соответственно, конкурентоспособность каждого государства зависит от уровня развития интеллектуального капитала</w:t>
      </w:r>
      <w:r w:rsidR="000235B7">
        <w:rPr>
          <w:sz w:val="24"/>
          <w:szCs w:val="24"/>
        </w:rPr>
        <w:t xml:space="preserve"> и его качества</w:t>
      </w:r>
      <w:r w:rsidR="000235B7" w:rsidRPr="006C747D">
        <w:rPr>
          <w:sz w:val="24"/>
          <w:szCs w:val="24"/>
        </w:rPr>
        <w:t>.</w:t>
      </w:r>
      <w:r w:rsidR="000235B7">
        <w:rPr>
          <w:sz w:val="24"/>
          <w:szCs w:val="24"/>
        </w:rPr>
        <w:t xml:space="preserve"> В данных условиях, особая значимость принадлежит университетам, как </w:t>
      </w:r>
      <w:r w:rsidR="000235B7" w:rsidRPr="00416F85">
        <w:rPr>
          <w:sz w:val="24"/>
          <w:szCs w:val="24"/>
        </w:rPr>
        <w:t>ключевым носителям интеллектуального капитала</w:t>
      </w:r>
      <w:r w:rsidR="000235B7">
        <w:rPr>
          <w:sz w:val="24"/>
          <w:szCs w:val="24"/>
        </w:rPr>
        <w:t xml:space="preserve"> и основному актору в наиболее эффективной модели </w:t>
      </w:r>
      <w:r w:rsidR="000235B7" w:rsidRPr="00416F85">
        <w:rPr>
          <w:sz w:val="24"/>
          <w:szCs w:val="24"/>
        </w:rPr>
        <w:t>построения инновационной экономики «тройн</w:t>
      </w:r>
      <w:r w:rsidR="000235B7">
        <w:rPr>
          <w:sz w:val="24"/>
          <w:szCs w:val="24"/>
        </w:rPr>
        <w:t>ой</w:t>
      </w:r>
      <w:r w:rsidR="000235B7" w:rsidRPr="00416F85">
        <w:rPr>
          <w:sz w:val="24"/>
          <w:szCs w:val="24"/>
        </w:rPr>
        <w:t xml:space="preserve"> спирал</w:t>
      </w:r>
      <w:r w:rsidR="000235B7">
        <w:rPr>
          <w:sz w:val="24"/>
          <w:szCs w:val="24"/>
        </w:rPr>
        <w:t>и</w:t>
      </w:r>
      <w:r w:rsidR="000235B7" w:rsidRPr="00416F85">
        <w:rPr>
          <w:sz w:val="24"/>
          <w:szCs w:val="24"/>
        </w:rPr>
        <w:t>»</w:t>
      </w:r>
      <w:r w:rsidR="000235B7">
        <w:rPr>
          <w:sz w:val="24"/>
          <w:szCs w:val="24"/>
        </w:rPr>
        <w:t xml:space="preserve"> - </w:t>
      </w:r>
      <w:r w:rsidR="000235B7" w:rsidRPr="00416F85">
        <w:rPr>
          <w:sz w:val="24"/>
          <w:szCs w:val="24"/>
        </w:rPr>
        <w:t>вз</w:t>
      </w:r>
      <w:r w:rsidR="000235B7">
        <w:rPr>
          <w:sz w:val="24"/>
          <w:szCs w:val="24"/>
        </w:rPr>
        <w:t xml:space="preserve">аимодействия </w:t>
      </w:r>
      <w:r w:rsidR="000235B7" w:rsidRPr="00416F85">
        <w:rPr>
          <w:sz w:val="24"/>
          <w:szCs w:val="24"/>
        </w:rPr>
        <w:t>государства, бизнеса и университетов.</w:t>
      </w:r>
      <w:r w:rsidR="000235B7">
        <w:rPr>
          <w:sz w:val="24"/>
          <w:szCs w:val="24"/>
        </w:rPr>
        <w:t xml:space="preserve"> Так, Первый Президент РК Н.Назарбаев отметил, что </w:t>
      </w:r>
      <w:r w:rsidR="000235B7" w:rsidRPr="006C747D">
        <w:rPr>
          <w:sz w:val="24"/>
          <w:szCs w:val="24"/>
        </w:rPr>
        <w:t>университет</w:t>
      </w:r>
      <w:r w:rsidR="000235B7">
        <w:rPr>
          <w:sz w:val="24"/>
          <w:szCs w:val="24"/>
        </w:rPr>
        <w:t>ы в Казахстане должны стать</w:t>
      </w:r>
      <w:r w:rsidR="000235B7" w:rsidRPr="006C747D">
        <w:rPr>
          <w:sz w:val="24"/>
          <w:szCs w:val="24"/>
        </w:rPr>
        <w:t xml:space="preserve"> хаба</w:t>
      </w:r>
      <w:r w:rsidR="000235B7">
        <w:rPr>
          <w:sz w:val="24"/>
          <w:szCs w:val="24"/>
        </w:rPr>
        <w:t>ми</w:t>
      </w:r>
      <w:r w:rsidR="000235B7" w:rsidRPr="006C747D">
        <w:rPr>
          <w:sz w:val="24"/>
          <w:szCs w:val="24"/>
        </w:rPr>
        <w:t xml:space="preserve"> научно-инновационной деятельности</w:t>
      </w:r>
      <w:r w:rsidR="000235B7">
        <w:rPr>
          <w:sz w:val="24"/>
          <w:szCs w:val="24"/>
        </w:rPr>
        <w:t xml:space="preserve"> </w:t>
      </w:r>
      <w:r w:rsidR="00E63A7A" w:rsidRPr="00E63A7A">
        <w:rPr>
          <w:sz w:val="24"/>
          <w:szCs w:val="24"/>
        </w:rPr>
        <w:t>[2]</w:t>
      </w:r>
      <w:r w:rsidR="000235B7" w:rsidRPr="006C747D">
        <w:rPr>
          <w:sz w:val="24"/>
          <w:szCs w:val="24"/>
        </w:rPr>
        <w:t>.</w:t>
      </w:r>
    </w:p>
    <w:p w:rsidR="000235B7" w:rsidRDefault="000235B7" w:rsidP="003E39C5">
      <w:pPr>
        <w:pStyle w:val="21"/>
        <w:spacing w:line="360" w:lineRule="auto"/>
        <w:ind w:firstLine="709"/>
        <w:rPr>
          <w:sz w:val="24"/>
          <w:szCs w:val="24"/>
        </w:rPr>
      </w:pPr>
      <w:r>
        <w:rPr>
          <w:sz w:val="24"/>
          <w:szCs w:val="24"/>
        </w:rPr>
        <w:t xml:space="preserve">В этой связи, задачами, стоящими перед госорганами, занятыми в сфере науки являются как повышение качества проводимых исследований, так и обеспечение эффективности, транспарентности распределения финансирования наиболее результативным исследовательским группам, </w:t>
      </w:r>
      <w:r w:rsidRPr="00023115">
        <w:rPr>
          <w:sz w:val="24"/>
          <w:szCs w:val="24"/>
        </w:rPr>
        <w:t>повышени</w:t>
      </w:r>
      <w:r>
        <w:rPr>
          <w:sz w:val="24"/>
          <w:szCs w:val="24"/>
        </w:rPr>
        <w:t>е</w:t>
      </w:r>
      <w:r w:rsidRPr="00023115">
        <w:rPr>
          <w:sz w:val="24"/>
          <w:szCs w:val="24"/>
        </w:rPr>
        <w:t xml:space="preserve"> доверия научного сообщества и широкой общественности к принимаемым решениям в данной области.</w:t>
      </w:r>
      <w:r>
        <w:rPr>
          <w:sz w:val="24"/>
          <w:szCs w:val="24"/>
        </w:rPr>
        <w:t xml:space="preserve"> В рамках реализации данных задач, одним из основных направлений деятельности Министерства образования и науки РК является </w:t>
      </w:r>
      <w:r w:rsidRPr="00D22DAA">
        <w:rPr>
          <w:sz w:val="24"/>
          <w:szCs w:val="24"/>
        </w:rPr>
        <w:t>цифровизации научной инфраструктуры</w:t>
      </w:r>
      <w:r>
        <w:rPr>
          <w:sz w:val="24"/>
          <w:szCs w:val="24"/>
        </w:rPr>
        <w:t xml:space="preserve"> </w:t>
      </w:r>
      <w:r w:rsidR="00E63A7A" w:rsidRPr="00E63A7A">
        <w:rPr>
          <w:sz w:val="24"/>
          <w:szCs w:val="24"/>
        </w:rPr>
        <w:t>[3]</w:t>
      </w:r>
      <w:r w:rsidRPr="00D22DAA">
        <w:rPr>
          <w:sz w:val="24"/>
          <w:szCs w:val="24"/>
        </w:rPr>
        <w:t>. В этой связи, выполнение данного проекта, направленного на формирование автоматизированной, транспарентной рейтинговой системы ученых и организаций Казахстана на основе наукометрических показателей является актуальным.</w:t>
      </w:r>
    </w:p>
    <w:p w:rsidR="000235B7" w:rsidRDefault="000235B7" w:rsidP="003E39C5">
      <w:pPr>
        <w:pStyle w:val="21"/>
        <w:spacing w:line="360" w:lineRule="auto"/>
        <w:ind w:firstLine="709"/>
        <w:rPr>
          <w:sz w:val="24"/>
          <w:szCs w:val="24"/>
        </w:rPr>
      </w:pPr>
      <w:r w:rsidRPr="00023115">
        <w:rPr>
          <w:sz w:val="24"/>
          <w:szCs w:val="24"/>
        </w:rPr>
        <w:t>Обзор предшествующих научных исследований</w:t>
      </w:r>
      <w:r>
        <w:rPr>
          <w:sz w:val="24"/>
          <w:szCs w:val="24"/>
        </w:rPr>
        <w:t>, проведенных в Казахстане по данное тематике</w:t>
      </w:r>
      <w:r w:rsidR="005F7D84">
        <w:rPr>
          <w:sz w:val="24"/>
          <w:szCs w:val="24"/>
        </w:rPr>
        <w:t>,</w:t>
      </w:r>
      <w:r>
        <w:rPr>
          <w:sz w:val="24"/>
          <w:szCs w:val="24"/>
        </w:rPr>
        <w:t xml:space="preserve"> показал, что</w:t>
      </w:r>
      <w:r w:rsidR="005F7D84">
        <w:rPr>
          <w:sz w:val="24"/>
          <w:szCs w:val="24"/>
        </w:rPr>
        <w:t>,</w:t>
      </w:r>
      <w:r>
        <w:rPr>
          <w:sz w:val="24"/>
          <w:szCs w:val="24"/>
        </w:rPr>
        <w:t xml:space="preserve"> несмотря</w:t>
      </w:r>
      <w:r w:rsidR="005F7D84">
        <w:rPr>
          <w:sz w:val="24"/>
          <w:szCs w:val="24"/>
        </w:rPr>
        <w:t>,</w:t>
      </w:r>
      <w:r>
        <w:rPr>
          <w:sz w:val="24"/>
          <w:szCs w:val="24"/>
        </w:rPr>
        <w:t xml:space="preserve"> на высокую важность оценки интеллектуального капитала в целом и в университетах в частности на основе наукометрических и библиометрических подходов,</w:t>
      </w:r>
      <w:r w:rsidRPr="00023115">
        <w:rPr>
          <w:sz w:val="24"/>
          <w:szCs w:val="24"/>
        </w:rPr>
        <w:t xml:space="preserve"> </w:t>
      </w:r>
      <w:r>
        <w:rPr>
          <w:sz w:val="24"/>
          <w:szCs w:val="24"/>
        </w:rPr>
        <w:t>отсутствует</w:t>
      </w:r>
      <w:r w:rsidRPr="00023115">
        <w:rPr>
          <w:sz w:val="24"/>
          <w:szCs w:val="24"/>
        </w:rPr>
        <w:t xml:space="preserve"> комплексный анализ. </w:t>
      </w:r>
      <w:r>
        <w:rPr>
          <w:sz w:val="24"/>
          <w:szCs w:val="24"/>
        </w:rPr>
        <w:t>В целом, следует отметить, что наукометрия и библиометрия, широко применяемая в зарубежных странах, в Казахстане находится на первоначальных стадиях. Тем не менее, данные методы являются эффективным инструменто</w:t>
      </w:r>
      <w:r w:rsidR="005F7D84">
        <w:rPr>
          <w:sz w:val="24"/>
          <w:szCs w:val="24"/>
        </w:rPr>
        <w:t>м</w:t>
      </w:r>
      <w:r>
        <w:rPr>
          <w:sz w:val="24"/>
          <w:szCs w:val="24"/>
        </w:rPr>
        <w:t xml:space="preserve"> по повышению качества исследований и достижения стратегических целей, стоящих перед государством и университетами. В связи с чем, данную тематику следует глубже и разносторонне изучать</w:t>
      </w:r>
      <w:r w:rsidRPr="00023115">
        <w:rPr>
          <w:sz w:val="24"/>
          <w:szCs w:val="24"/>
        </w:rPr>
        <w:t>.</w:t>
      </w:r>
    </w:p>
    <w:p w:rsidR="000235B7" w:rsidRPr="00355441" w:rsidRDefault="000235B7" w:rsidP="003E39C5">
      <w:pPr>
        <w:pStyle w:val="21"/>
        <w:spacing w:line="360" w:lineRule="auto"/>
        <w:ind w:firstLine="709"/>
        <w:rPr>
          <w:sz w:val="24"/>
          <w:szCs w:val="24"/>
        </w:rPr>
      </w:pPr>
      <w:r w:rsidRPr="00355441">
        <w:rPr>
          <w:sz w:val="24"/>
          <w:szCs w:val="24"/>
        </w:rPr>
        <w:t xml:space="preserve">Методологическая база исследования включала анализ научной литературы казахстанских и зарубежных авторов. В частности, концепции, теории и основные направления исследований по оценке интеллектуального капитала в целом и университетов </w:t>
      </w:r>
      <w:r w:rsidRPr="00355441">
        <w:rPr>
          <w:sz w:val="24"/>
          <w:szCs w:val="24"/>
        </w:rPr>
        <w:lastRenderedPageBreak/>
        <w:t>в частности, в том числе на основе наукометрического и библиометрического анализа, их основные положения по изучению структуры, методик и тенденци</w:t>
      </w:r>
      <w:r>
        <w:rPr>
          <w:sz w:val="24"/>
          <w:szCs w:val="24"/>
        </w:rPr>
        <w:t>й</w:t>
      </w:r>
      <w:r w:rsidRPr="00355441">
        <w:rPr>
          <w:sz w:val="24"/>
          <w:szCs w:val="24"/>
        </w:rPr>
        <w:t xml:space="preserve"> по оценке интеллектуального капитала, роли и значении исследовательских университетов в системе экономических отношений развитых и развивающихся стран. На основе компаративного метода были изучены системы оценки интеллектуального капитала посредством наукометрии и библиометрии, в том числе автоматизированные, в различных странах и университетах мира; а также различные подходы на основе вклада автора и распределения цитирования по составлению системы индикаторов рейтинговой оценки ученых и организаций. Полученные данные станут базой для разработки авторской методологии оценки наукометрических показателей публикационной активности и цитирований ученых и организаций Казахстана.</w:t>
      </w:r>
    </w:p>
    <w:p w:rsidR="000235B7" w:rsidRPr="00355441" w:rsidRDefault="000235B7" w:rsidP="003E39C5">
      <w:pPr>
        <w:pStyle w:val="21"/>
        <w:spacing w:line="360" w:lineRule="auto"/>
        <w:ind w:firstLine="709"/>
        <w:rPr>
          <w:sz w:val="24"/>
          <w:szCs w:val="24"/>
        </w:rPr>
      </w:pPr>
      <w:r w:rsidRPr="00355441">
        <w:rPr>
          <w:sz w:val="24"/>
          <w:szCs w:val="24"/>
        </w:rPr>
        <w:t>В ходе исследования также были применены: исторический метод – для анализа эволюции основных критериев оценки интеллектуального капитала университетов посредством наукометрического и библиометрического анализа; нормативно-правовой подход – для анализа динамики развития правовой базы Казахстана, направленной на совершенствование системы науки, университетов; статистический метод – для анализа данных из официальных источников по основным показателям развития науки, университетов и интеллектуального капитала</w:t>
      </w:r>
      <w:r>
        <w:rPr>
          <w:sz w:val="24"/>
          <w:szCs w:val="24"/>
        </w:rPr>
        <w:t xml:space="preserve"> Казахстана</w:t>
      </w:r>
      <w:r w:rsidRPr="00355441">
        <w:rPr>
          <w:sz w:val="24"/>
          <w:szCs w:val="24"/>
        </w:rPr>
        <w:t xml:space="preserve">. Также для анализа публикационной активности казахстанских ученых в базах данных Scopus, Web of Science, </w:t>
      </w:r>
      <w:r>
        <w:rPr>
          <w:sz w:val="24"/>
          <w:szCs w:val="24"/>
        </w:rPr>
        <w:t>в том числе</w:t>
      </w:r>
      <w:r w:rsidRPr="00355441">
        <w:rPr>
          <w:sz w:val="24"/>
          <w:szCs w:val="24"/>
        </w:rPr>
        <w:t xml:space="preserve"> по результатам выполнения проектов, финансируемых МОН РК и др. были применены методы наукометрического и библиометрического анализа</w:t>
      </w:r>
      <w:r>
        <w:rPr>
          <w:sz w:val="24"/>
          <w:szCs w:val="24"/>
        </w:rPr>
        <w:t>, в том числе</w:t>
      </w:r>
      <w:r w:rsidRPr="00355441">
        <w:rPr>
          <w:sz w:val="24"/>
          <w:szCs w:val="24"/>
        </w:rPr>
        <w:t xml:space="preserve"> специализированны</w:t>
      </w:r>
      <w:r>
        <w:rPr>
          <w:sz w:val="24"/>
          <w:szCs w:val="24"/>
        </w:rPr>
        <w:t>х</w:t>
      </w:r>
      <w:r w:rsidRPr="00355441">
        <w:rPr>
          <w:sz w:val="24"/>
          <w:szCs w:val="24"/>
        </w:rPr>
        <w:t xml:space="preserve"> информационно-аналитически</w:t>
      </w:r>
      <w:r>
        <w:rPr>
          <w:sz w:val="24"/>
          <w:szCs w:val="24"/>
        </w:rPr>
        <w:t>х</w:t>
      </w:r>
      <w:r w:rsidRPr="00355441">
        <w:rPr>
          <w:sz w:val="24"/>
          <w:szCs w:val="24"/>
        </w:rPr>
        <w:t xml:space="preserve"> ресурс</w:t>
      </w:r>
      <w:r>
        <w:rPr>
          <w:sz w:val="24"/>
          <w:szCs w:val="24"/>
        </w:rPr>
        <w:t>ов</w:t>
      </w:r>
      <w:r w:rsidRPr="00355441">
        <w:rPr>
          <w:sz w:val="24"/>
          <w:szCs w:val="24"/>
        </w:rPr>
        <w:t xml:space="preserve"> – InCites и SciVal.</w:t>
      </w:r>
    </w:p>
    <w:p w:rsidR="000235B7" w:rsidRPr="00A71097" w:rsidRDefault="000235B7" w:rsidP="003E39C5">
      <w:pPr>
        <w:pStyle w:val="21"/>
        <w:spacing w:line="360" w:lineRule="auto"/>
        <w:ind w:firstLine="709"/>
        <w:rPr>
          <w:sz w:val="24"/>
          <w:szCs w:val="24"/>
        </w:rPr>
      </w:pPr>
      <w:r w:rsidRPr="00A71097">
        <w:rPr>
          <w:sz w:val="24"/>
          <w:szCs w:val="24"/>
        </w:rPr>
        <w:t xml:space="preserve">Цель первого этапа исследования </w:t>
      </w:r>
      <w:r>
        <w:rPr>
          <w:sz w:val="24"/>
          <w:szCs w:val="24"/>
        </w:rPr>
        <w:t>–</w:t>
      </w:r>
      <w:r w:rsidRPr="00A71097">
        <w:rPr>
          <w:sz w:val="24"/>
          <w:szCs w:val="24"/>
        </w:rPr>
        <w:t xml:space="preserve"> </w:t>
      </w:r>
      <w:r w:rsidR="00D64532">
        <w:rPr>
          <w:sz w:val="24"/>
          <w:szCs w:val="24"/>
        </w:rPr>
        <w:t xml:space="preserve">анализ теоретических подходов, методик </w:t>
      </w:r>
      <w:r w:rsidR="00342D55" w:rsidRPr="005B4C1B">
        <w:rPr>
          <w:sz w:val="24"/>
          <w:szCs w:val="24"/>
        </w:rPr>
        <w:t>и метдологий по оценке интеллектуального капитала университетов на основе наукометрических и библиометрических показателей.</w:t>
      </w:r>
    </w:p>
    <w:p w:rsidR="000235B7" w:rsidRDefault="000235B7" w:rsidP="003E39C5">
      <w:pPr>
        <w:pStyle w:val="21"/>
        <w:spacing w:line="360" w:lineRule="auto"/>
        <w:ind w:firstLine="709"/>
        <w:rPr>
          <w:sz w:val="24"/>
          <w:szCs w:val="24"/>
        </w:rPr>
      </w:pPr>
      <w:r w:rsidRPr="00A71097">
        <w:rPr>
          <w:sz w:val="24"/>
          <w:szCs w:val="24"/>
        </w:rPr>
        <w:t>Задачи первого этапа исследования:</w:t>
      </w:r>
    </w:p>
    <w:p w:rsidR="000235B7" w:rsidRDefault="000235B7" w:rsidP="00B456B1">
      <w:pPr>
        <w:pStyle w:val="21"/>
        <w:numPr>
          <w:ilvl w:val="0"/>
          <w:numId w:val="46"/>
        </w:numPr>
        <w:tabs>
          <w:tab w:val="left" w:pos="993"/>
        </w:tabs>
        <w:spacing w:line="360" w:lineRule="auto"/>
        <w:ind w:left="0" w:firstLine="709"/>
        <w:rPr>
          <w:sz w:val="24"/>
          <w:szCs w:val="24"/>
        </w:rPr>
      </w:pPr>
      <w:r w:rsidRPr="00B63FF5">
        <w:rPr>
          <w:sz w:val="24"/>
          <w:szCs w:val="24"/>
        </w:rPr>
        <w:t xml:space="preserve">анализ основных концепций и </w:t>
      </w:r>
      <w:r w:rsidRPr="00D349BA">
        <w:rPr>
          <w:sz w:val="24"/>
          <w:szCs w:val="24"/>
        </w:rPr>
        <w:t xml:space="preserve">методик оценки </w:t>
      </w:r>
      <w:r w:rsidRPr="00B63FF5">
        <w:rPr>
          <w:sz w:val="24"/>
          <w:szCs w:val="24"/>
        </w:rPr>
        <w:t xml:space="preserve">интеллектуального капитала </w:t>
      </w:r>
      <w:r w:rsidRPr="00D349BA">
        <w:rPr>
          <w:sz w:val="24"/>
          <w:szCs w:val="24"/>
        </w:rPr>
        <w:t>на уровне стран, регионов, организаций</w:t>
      </w:r>
      <w:r w:rsidR="00342D55">
        <w:rPr>
          <w:sz w:val="24"/>
          <w:szCs w:val="24"/>
        </w:rPr>
        <w:t>, университетов</w:t>
      </w:r>
      <w:r>
        <w:rPr>
          <w:sz w:val="24"/>
          <w:szCs w:val="24"/>
        </w:rPr>
        <w:t>;</w:t>
      </w:r>
    </w:p>
    <w:p w:rsidR="000235B7" w:rsidRDefault="000235B7" w:rsidP="00B456B1">
      <w:pPr>
        <w:pStyle w:val="a5"/>
        <w:numPr>
          <w:ilvl w:val="0"/>
          <w:numId w:val="46"/>
        </w:numPr>
        <w:tabs>
          <w:tab w:val="left" w:pos="993"/>
        </w:tabs>
        <w:spacing w:before="0" w:after="0" w:line="360" w:lineRule="auto"/>
        <w:ind w:left="0" w:firstLine="709"/>
        <w:jc w:val="both"/>
        <w:rPr>
          <w:color w:val="000000" w:themeColor="text1"/>
          <w:lang w:val="ru-RU"/>
        </w:rPr>
      </w:pPr>
      <w:r>
        <w:rPr>
          <w:color w:val="000000" w:themeColor="text1"/>
          <w:lang w:val="ru-RU"/>
        </w:rPr>
        <w:t>выявление ключевых индикаторов оценки интеллектуального капитала университетов, определение принципов формирования данных индикаторов;</w:t>
      </w:r>
    </w:p>
    <w:p w:rsidR="000235B7" w:rsidRDefault="000235B7" w:rsidP="00B456B1">
      <w:pPr>
        <w:pStyle w:val="a5"/>
        <w:numPr>
          <w:ilvl w:val="0"/>
          <w:numId w:val="46"/>
        </w:numPr>
        <w:tabs>
          <w:tab w:val="left" w:pos="993"/>
        </w:tabs>
        <w:spacing w:before="0" w:after="0" w:line="360" w:lineRule="auto"/>
        <w:ind w:left="0" w:firstLine="709"/>
        <w:jc w:val="both"/>
        <w:rPr>
          <w:color w:val="000000" w:themeColor="text1"/>
          <w:lang w:val="ru-RU"/>
        </w:rPr>
      </w:pPr>
      <w:r>
        <w:rPr>
          <w:color w:val="000000" w:themeColor="text1"/>
          <w:lang w:val="ru-RU"/>
        </w:rPr>
        <w:t>изучение практик исследовательских университетов в развитых и развивающихся странах по использованию автоматизированных систем оценки интеллектуального капитала на основе наукометрических и библиометрических подходов;</w:t>
      </w:r>
    </w:p>
    <w:p w:rsidR="000235B7" w:rsidRDefault="000235B7" w:rsidP="00B456B1">
      <w:pPr>
        <w:pStyle w:val="a5"/>
        <w:numPr>
          <w:ilvl w:val="0"/>
          <w:numId w:val="46"/>
        </w:numPr>
        <w:tabs>
          <w:tab w:val="left" w:pos="993"/>
        </w:tabs>
        <w:spacing w:before="0" w:after="0" w:line="360" w:lineRule="auto"/>
        <w:ind w:left="0" w:firstLine="709"/>
        <w:jc w:val="both"/>
        <w:rPr>
          <w:lang w:eastAsia="ru-RU" w:bidi="ru-RU"/>
        </w:rPr>
      </w:pPr>
      <w:r w:rsidRPr="00FE4B49">
        <w:rPr>
          <w:color w:val="000000"/>
          <w:lang w:eastAsia="ru-RU" w:bidi="ru-RU"/>
        </w:rPr>
        <w:lastRenderedPageBreak/>
        <w:t>анализ динамики развития правовой базы</w:t>
      </w:r>
      <w:r>
        <w:rPr>
          <w:color w:val="000000"/>
          <w:lang w:val="ru-RU" w:eastAsia="ru-RU" w:bidi="ru-RU"/>
        </w:rPr>
        <w:t>, стратегических документов и статистических данных</w:t>
      </w:r>
      <w:r w:rsidRPr="00FE4B49">
        <w:rPr>
          <w:color w:val="000000"/>
          <w:lang w:eastAsia="ru-RU" w:bidi="ru-RU"/>
        </w:rPr>
        <w:t xml:space="preserve"> </w:t>
      </w:r>
      <w:r>
        <w:rPr>
          <w:lang w:eastAsia="ru-RU" w:bidi="ru-RU"/>
        </w:rPr>
        <w:t>по</w:t>
      </w:r>
      <w:r w:rsidRPr="00FE4B49">
        <w:rPr>
          <w:color w:val="000000"/>
          <w:lang w:eastAsia="ru-RU" w:bidi="ru-RU"/>
        </w:rPr>
        <w:t xml:space="preserve"> совершенствовани</w:t>
      </w:r>
      <w:r>
        <w:rPr>
          <w:lang w:eastAsia="ru-RU" w:bidi="ru-RU"/>
        </w:rPr>
        <w:t>ю</w:t>
      </w:r>
      <w:r w:rsidRPr="00FE4B49">
        <w:rPr>
          <w:color w:val="000000"/>
          <w:lang w:eastAsia="ru-RU" w:bidi="ru-RU"/>
        </w:rPr>
        <w:t xml:space="preserve"> системы науки, университетов</w:t>
      </w:r>
      <w:r>
        <w:rPr>
          <w:lang w:eastAsia="ru-RU" w:bidi="ru-RU"/>
        </w:rPr>
        <w:t>, интеллектуального капитала</w:t>
      </w:r>
      <w:r w:rsidRPr="00D349BA">
        <w:rPr>
          <w:color w:val="000000"/>
          <w:lang w:eastAsia="ru-RU" w:bidi="ru-RU"/>
        </w:rPr>
        <w:t xml:space="preserve"> </w:t>
      </w:r>
      <w:r w:rsidRPr="00FE4B49">
        <w:rPr>
          <w:color w:val="000000"/>
          <w:lang w:eastAsia="ru-RU" w:bidi="ru-RU"/>
        </w:rPr>
        <w:t>Казахстана</w:t>
      </w:r>
      <w:r>
        <w:rPr>
          <w:lang w:eastAsia="ru-RU" w:bidi="ru-RU"/>
        </w:rPr>
        <w:t>;</w:t>
      </w:r>
    </w:p>
    <w:p w:rsidR="000235B7" w:rsidRDefault="000235B7" w:rsidP="00B456B1">
      <w:pPr>
        <w:pStyle w:val="Default"/>
        <w:numPr>
          <w:ilvl w:val="0"/>
          <w:numId w:val="46"/>
        </w:numPr>
        <w:tabs>
          <w:tab w:val="left" w:pos="993"/>
        </w:tabs>
        <w:spacing w:line="360" w:lineRule="auto"/>
        <w:ind w:left="0" w:firstLine="709"/>
        <w:jc w:val="both"/>
        <w:rPr>
          <w:lang w:eastAsia="ru-RU" w:bidi="ru-RU"/>
        </w:rPr>
      </w:pPr>
      <w:r w:rsidRPr="00FE4B49">
        <w:rPr>
          <w:lang w:eastAsia="ru-RU" w:bidi="ru-RU"/>
        </w:rPr>
        <w:t>анализа публикационной активности казахстанских ученых</w:t>
      </w:r>
      <w:r>
        <w:rPr>
          <w:lang w:eastAsia="ru-RU" w:bidi="ru-RU"/>
        </w:rPr>
        <w:t xml:space="preserve"> и организаций путем применения</w:t>
      </w:r>
      <w:r w:rsidRPr="00FE4B49">
        <w:rPr>
          <w:lang w:eastAsia="ru-RU" w:bidi="ru-RU"/>
        </w:rPr>
        <w:t xml:space="preserve"> наукометрического и библиометрического </w:t>
      </w:r>
      <w:r>
        <w:rPr>
          <w:lang w:eastAsia="ru-RU" w:bidi="ru-RU"/>
        </w:rPr>
        <w:t xml:space="preserve">методов, </w:t>
      </w:r>
      <w:r w:rsidRPr="00A71097">
        <w:t>определен</w:t>
      </w:r>
      <w:r>
        <w:t>ие</w:t>
      </w:r>
      <w:r w:rsidRPr="00A71097">
        <w:t xml:space="preserve"> инструментари</w:t>
      </w:r>
      <w:r>
        <w:t>я</w:t>
      </w:r>
      <w:r w:rsidRPr="00A71097">
        <w:t xml:space="preserve"> для разработки индикаторов авторской методологии </w:t>
      </w:r>
      <w:r>
        <w:t xml:space="preserve">рейтинговой </w:t>
      </w:r>
      <w:r w:rsidRPr="00A71097">
        <w:t>оценки ученых и организаций Казахстана</w:t>
      </w:r>
      <w:r w:rsidR="00342D55">
        <w:t xml:space="preserve"> на втором этапе выполнения проекта</w:t>
      </w:r>
      <w:r w:rsidRPr="00FE4B49">
        <w:rPr>
          <w:lang w:eastAsia="ru-RU" w:bidi="ru-RU"/>
        </w:rPr>
        <w:t>.</w:t>
      </w:r>
    </w:p>
    <w:p w:rsidR="000235B7" w:rsidRDefault="000235B7" w:rsidP="003E39C5">
      <w:pPr>
        <w:pStyle w:val="21"/>
        <w:spacing w:line="360" w:lineRule="auto"/>
        <w:ind w:firstLine="709"/>
        <w:rPr>
          <w:sz w:val="24"/>
          <w:szCs w:val="24"/>
        </w:rPr>
      </w:pPr>
      <w:r w:rsidRPr="00355441">
        <w:rPr>
          <w:sz w:val="24"/>
          <w:szCs w:val="24"/>
        </w:rPr>
        <w:t>В результате проведенных по проекту исследований получены новые результаты:</w:t>
      </w:r>
    </w:p>
    <w:p w:rsidR="000235B7" w:rsidRPr="00A71097" w:rsidRDefault="000235B7" w:rsidP="00B456B1">
      <w:pPr>
        <w:pStyle w:val="21"/>
        <w:numPr>
          <w:ilvl w:val="0"/>
          <w:numId w:val="46"/>
        </w:numPr>
        <w:tabs>
          <w:tab w:val="left" w:pos="993"/>
        </w:tabs>
        <w:spacing w:line="360" w:lineRule="auto"/>
        <w:ind w:left="0" w:firstLine="709"/>
        <w:rPr>
          <w:sz w:val="24"/>
          <w:szCs w:val="24"/>
        </w:rPr>
      </w:pPr>
      <w:r w:rsidRPr="00A71097">
        <w:rPr>
          <w:sz w:val="24"/>
          <w:szCs w:val="24"/>
        </w:rPr>
        <w:t>осуществлен анализ теорий оценки интеллектуального капитала в целом и университетов в частности;</w:t>
      </w:r>
    </w:p>
    <w:p w:rsidR="000235B7" w:rsidRPr="00A71097" w:rsidRDefault="000235B7" w:rsidP="00B456B1">
      <w:pPr>
        <w:pStyle w:val="21"/>
        <w:numPr>
          <w:ilvl w:val="0"/>
          <w:numId w:val="46"/>
        </w:numPr>
        <w:tabs>
          <w:tab w:val="left" w:pos="993"/>
        </w:tabs>
        <w:spacing w:line="360" w:lineRule="auto"/>
        <w:ind w:left="0" w:firstLine="709"/>
        <w:rPr>
          <w:sz w:val="24"/>
          <w:szCs w:val="24"/>
        </w:rPr>
      </w:pPr>
      <w:r w:rsidRPr="00A71097">
        <w:rPr>
          <w:sz w:val="24"/>
          <w:szCs w:val="24"/>
        </w:rPr>
        <w:t>внедрены в научный оборот современные теории, концептуальные подходы оценки интеллектуального капитала на основе наукометрических и библиометрических показателей;</w:t>
      </w:r>
    </w:p>
    <w:p w:rsidR="000235B7" w:rsidRPr="00A71097" w:rsidRDefault="000235B7" w:rsidP="00B456B1">
      <w:pPr>
        <w:pStyle w:val="21"/>
        <w:numPr>
          <w:ilvl w:val="0"/>
          <w:numId w:val="46"/>
        </w:numPr>
        <w:tabs>
          <w:tab w:val="left" w:pos="993"/>
        </w:tabs>
        <w:spacing w:line="360" w:lineRule="auto"/>
        <w:ind w:left="0" w:firstLine="709"/>
        <w:rPr>
          <w:sz w:val="24"/>
          <w:szCs w:val="24"/>
        </w:rPr>
      </w:pPr>
      <w:r w:rsidRPr="00A71097">
        <w:rPr>
          <w:sz w:val="24"/>
          <w:szCs w:val="24"/>
        </w:rPr>
        <w:t>выявлен положительный опыт ведущих стран мира и стран с переходной экономикой по формированию рейтинговых автоматизированных систем и разработке индикаторов на основе библиометрии и наукометрии для оценки публикационной активности и цитирований ученых и организаций;</w:t>
      </w:r>
    </w:p>
    <w:p w:rsidR="000235B7" w:rsidRPr="00A71097" w:rsidRDefault="006A491D" w:rsidP="00B456B1">
      <w:pPr>
        <w:pStyle w:val="21"/>
        <w:numPr>
          <w:ilvl w:val="0"/>
          <w:numId w:val="46"/>
        </w:numPr>
        <w:tabs>
          <w:tab w:val="left" w:pos="993"/>
        </w:tabs>
        <w:spacing w:line="360" w:lineRule="auto"/>
        <w:ind w:left="0" w:firstLine="709"/>
        <w:rPr>
          <w:sz w:val="24"/>
          <w:szCs w:val="24"/>
        </w:rPr>
      </w:pPr>
      <w:r w:rsidRPr="00A71097">
        <w:rPr>
          <w:sz w:val="24"/>
          <w:szCs w:val="24"/>
        </w:rPr>
        <w:t xml:space="preserve">изучена динамика развития науки, университетов и интеллектуального капитала Казахстана </w:t>
      </w:r>
      <w:r w:rsidR="000235B7" w:rsidRPr="00A71097">
        <w:rPr>
          <w:sz w:val="24"/>
          <w:szCs w:val="24"/>
        </w:rPr>
        <w:t>на основе анализа законодательных, стратегических документов, статистических данных;</w:t>
      </w:r>
    </w:p>
    <w:p w:rsidR="000235B7" w:rsidRPr="00A71097" w:rsidRDefault="000235B7" w:rsidP="00B456B1">
      <w:pPr>
        <w:pStyle w:val="21"/>
        <w:numPr>
          <w:ilvl w:val="0"/>
          <w:numId w:val="46"/>
        </w:numPr>
        <w:tabs>
          <w:tab w:val="left" w:pos="993"/>
        </w:tabs>
        <w:spacing w:line="360" w:lineRule="auto"/>
        <w:ind w:left="0" w:firstLine="709"/>
        <w:rPr>
          <w:sz w:val="24"/>
          <w:szCs w:val="24"/>
        </w:rPr>
      </w:pPr>
      <w:r w:rsidRPr="00A71097">
        <w:rPr>
          <w:sz w:val="24"/>
          <w:szCs w:val="24"/>
        </w:rPr>
        <w:t>сформирована схема процессно-субъективной системы разработки и реализации научно-технической деятельности Республики Казахстан и определены основные функции и обязанности субъектов государственного управления в области науки и университетов;</w:t>
      </w:r>
    </w:p>
    <w:p w:rsidR="000235B7" w:rsidRDefault="00D41DDC" w:rsidP="00B456B1">
      <w:pPr>
        <w:pStyle w:val="21"/>
        <w:numPr>
          <w:ilvl w:val="0"/>
          <w:numId w:val="46"/>
        </w:numPr>
        <w:tabs>
          <w:tab w:val="left" w:pos="993"/>
        </w:tabs>
        <w:spacing w:line="360" w:lineRule="auto"/>
        <w:ind w:left="0" w:firstLine="709"/>
        <w:rPr>
          <w:sz w:val="24"/>
          <w:szCs w:val="24"/>
        </w:rPr>
      </w:pPr>
      <w:r w:rsidRPr="00A71097">
        <w:rPr>
          <w:sz w:val="24"/>
          <w:szCs w:val="24"/>
        </w:rPr>
        <w:t xml:space="preserve">определен инструментарий для разработки индикаторов авторской методологии </w:t>
      </w:r>
      <w:r>
        <w:rPr>
          <w:sz w:val="24"/>
          <w:szCs w:val="24"/>
        </w:rPr>
        <w:t xml:space="preserve">и автоматизированной системы оценки </w:t>
      </w:r>
      <w:r w:rsidRPr="00055A84">
        <w:rPr>
          <w:sz w:val="24"/>
          <w:szCs w:val="24"/>
        </w:rPr>
        <w:t>интеллектуальн</w:t>
      </w:r>
      <w:r>
        <w:rPr>
          <w:sz w:val="24"/>
          <w:szCs w:val="24"/>
        </w:rPr>
        <w:t>ого</w:t>
      </w:r>
      <w:r w:rsidRPr="00055A84">
        <w:rPr>
          <w:sz w:val="24"/>
          <w:szCs w:val="24"/>
        </w:rPr>
        <w:t xml:space="preserve"> </w:t>
      </w:r>
      <w:r>
        <w:rPr>
          <w:sz w:val="24"/>
          <w:szCs w:val="24"/>
        </w:rPr>
        <w:t>капитала на основе наукометрических и библиометрических показателей</w:t>
      </w:r>
      <w:r w:rsidRPr="00A71097">
        <w:rPr>
          <w:sz w:val="24"/>
          <w:szCs w:val="24"/>
        </w:rPr>
        <w:t xml:space="preserve"> ученых и организаций </w:t>
      </w:r>
      <w:r>
        <w:rPr>
          <w:sz w:val="24"/>
          <w:szCs w:val="24"/>
        </w:rPr>
        <w:t>РК</w:t>
      </w:r>
      <w:r w:rsidRPr="00A71097">
        <w:rPr>
          <w:sz w:val="24"/>
          <w:szCs w:val="24"/>
        </w:rPr>
        <w:t>.</w:t>
      </w:r>
    </w:p>
    <w:p w:rsidR="000235B7" w:rsidRPr="003A3CB2" w:rsidRDefault="000235B7" w:rsidP="003E39C5">
      <w:pPr>
        <w:tabs>
          <w:tab w:val="left" w:pos="2606"/>
          <w:tab w:val="left" w:pos="4229"/>
        </w:tabs>
        <w:spacing w:line="360" w:lineRule="auto"/>
        <w:ind w:firstLine="709"/>
        <w:jc w:val="both"/>
        <w:rPr>
          <w:color w:val="000000"/>
          <w:sz w:val="24"/>
          <w:szCs w:val="24"/>
          <w:lang w:eastAsia="ru-RU" w:bidi="ru-RU"/>
        </w:rPr>
      </w:pPr>
      <w:r w:rsidRPr="003A3CB2">
        <w:rPr>
          <w:color w:val="000000"/>
          <w:sz w:val="24"/>
          <w:szCs w:val="24"/>
          <w:lang w:eastAsia="ru-RU" w:bidi="ru-RU"/>
        </w:rPr>
        <w:t>Исполнители проекта участвовали в 2 международных конференциях,</w:t>
      </w:r>
      <w:r>
        <w:rPr>
          <w:color w:val="000000"/>
          <w:sz w:val="24"/>
          <w:szCs w:val="24"/>
          <w:lang w:eastAsia="ru-RU" w:bidi="ru-RU"/>
        </w:rPr>
        <w:br/>
        <w:t>1 сертифицированной программе, 1 вебинаре,</w:t>
      </w:r>
      <w:r w:rsidRPr="003A3CB2">
        <w:rPr>
          <w:color w:val="000000"/>
          <w:sz w:val="24"/>
          <w:szCs w:val="24"/>
          <w:lang w:eastAsia="ru-RU" w:bidi="ru-RU"/>
        </w:rPr>
        <w:t xml:space="preserve"> опубликовали 1 статью</w:t>
      </w:r>
      <w:r>
        <w:rPr>
          <w:color w:val="000000"/>
          <w:sz w:val="24"/>
          <w:szCs w:val="24"/>
          <w:lang w:eastAsia="ru-RU" w:bidi="ru-RU"/>
        </w:rPr>
        <w:t>, 1 статья находится в печати</w:t>
      </w:r>
      <w:r w:rsidRPr="003A3CB2">
        <w:rPr>
          <w:color w:val="000000"/>
          <w:sz w:val="24"/>
          <w:szCs w:val="24"/>
          <w:lang w:eastAsia="ru-RU" w:bidi="ru-RU"/>
        </w:rPr>
        <w:t xml:space="preserve"> в журнал</w:t>
      </w:r>
      <w:r>
        <w:rPr>
          <w:color w:val="000000"/>
          <w:sz w:val="24"/>
          <w:szCs w:val="24"/>
          <w:lang w:eastAsia="ru-RU" w:bidi="ru-RU"/>
        </w:rPr>
        <w:t>ах</w:t>
      </w:r>
      <w:r w:rsidRPr="003A3CB2">
        <w:rPr>
          <w:color w:val="000000"/>
          <w:sz w:val="24"/>
          <w:szCs w:val="24"/>
          <w:lang w:eastAsia="ru-RU" w:bidi="ru-RU"/>
        </w:rPr>
        <w:t>, имеющи</w:t>
      </w:r>
      <w:r>
        <w:rPr>
          <w:color w:val="000000"/>
          <w:sz w:val="24"/>
          <w:szCs w:val="24"/>
          <w:lang w:eastAsia="ru-RU" w:bidi="ru-RU"/>
        </w:rPr>
        <w:t>х</w:t>
      </w:r>
      <w:r w:rsidRPr="003A3CB2">
        <w:rPr>
          <w:color w:val="000000"/>
          <w:sz w:val="24"/>
          <w:szCs w:val="24"/>
          <w:lang w:eastAsia="ru-RU" w:bidi="ru-RU"/>
        </w:rPr>
        <w:t xml:space="preserve"> ненулевой импакт-фактор по </w:t>
      </w:r>
      <w:r>
        <w:rPr>
          <w:color w:val="000000"/>
          <w:sz w:val="24"/>
          <w:szCs w:val="24"/>
          <w:lang w:eastAsia="ru-RU" w:bidi="ru-RU"/>
        </w:rPr>
        <w:t>КазБЦ.</w:t>
      </w:r>
      <w:r w:rsidRPr="00D22E58">
        <w:rPr>
          <w:color w:val="000000"/>
          <w:sz w:val="24"/>
          <w:szCs w:val="24"/>
          <w:lang w:eastAsia="ru-RU" w:bidi="ru-RU"/>
        </w:rPr>
        <w:t xml:space="preserve"> </w:t>
      </w:r>
      <w:r>
        <w:rPr>
          <w:color w:val="000000"/>
          <w:sz w:val="24"/>
          <w:szCs w:val="24"/>
          <w:lang w:eastAsia="ru-RU" w:bidi="ru-RU"/>
        </w:rPr>
        <w:t>Р</w:t>
      </w:r>
      <w:r w:rsidRPr="003E39C5">
        <w:rPr>
          <w:color w:val="000000"/>
          <w:sz w:val="24"/>
          <w:szCs w:val="24"/>
          <w:lang w:eastAsia="ru-RU" w:bidi="ru-RU"/>
        </w:rPr>
        <w:t>азработанная автоматизированная система по учету научной производительности внедрена в качестве программного модуля в информационно-программном комплексе Univer КазНУ им.аль-Фараби</w:t>
      </w:r>
      <w:r>
        <w:rPr>
          <w:color w:val="000000"/>
          <w:sz w:val="24"/>
          <w:szCs w:val="24"/>
          <w:lang w:eastAsia="ru-RU" w:bidi="ru-RU"/>
        </w:rPr>
        <w:t>.</w:t>
      </w:r>
    </w:p>
    <w:p w:rsidR="000235B7" w:rsidRDefault="000235B7" w:rsidP="003E39C5">
      <w:pPr>
        <w:pStyle w:val="21"/>
        <w:spacing w:line="360" w:lineRule="auto"/>
        <w:ind w:firstLine="709"/>
        <w:rPr>
          <w:color w:val="000000"/>
          <w:sz w:val="24"/>
          <w:szCs w:val="24"/>
          <w:lang w:eastAsia="ru-RU" w:bidi="ru-RU"/>
        </w:rPr>
      </w:pPr>
      <w:r>
        <w:rPr>
          <w:color w:val="000000"/>
          <w:sz w:val="24"/>
          <w:szCs w:val="24"/>
          <w:lang w:eastAsia="ru-RU" w:bidi="ru-RU"/>
        </w:rPr>
        <w:t>Отчет</w:t>
      </w:r>
      <w:r w:rsidRPr="003A3CB2">
        <w:rPr>
          <w:color w:val="000000"/>
          <w:sz w:val="24"/>
          <w:szCs w:val="24"/>
          <w:lang w:eastAsia="ru-RU" w:bidi="ru-RU"/>
        </w:rPr>
        <w:t xml:space="preserve"> состоит из </w:t>
      </w:r>
      <w:r>
        <w:rPr>
          <w:color w:val="000000"/>
          <w:sz w:val="24"/>
          <w:szCs w:val="24"/>
          <w:lang w:eastAsia="ru-RU" w:bidi="ru-RU"/>
        </w:rPr>
        <w:t>трех</w:t>
      </w:r>
      <w:r w:rsidRPr="003A3CB2">
        <w:rPr>
          <w:color w:val="000000"/>
          <w:sz w:val="24"/>
          <w:szCs w:val="24"/>
          <w:lang w:eastAsia="ru-RU" w:bidi="ru-RU"/>
        </w:rPr>
        <w:t xml:space="preserve"> разделов, </w:t>
      </w:r>
      <w:r>
        <w:rPr>
          <w:color w:val="000000"/>
          <w:sz w:val="24"/>
          <w:szCs w:val="24"/>
          <w:lang w:eastAsia="ru-RU" w:bidi="ru-RU"/>
        </w:rPr>
        <w:t>дву</w:t>
      </w:r>
      <w:r w:rsidRPr="003A3CB2">
        <w:rPr>
          <w:color w:val="000000"/>
          <w:sz w:val="24"/>
          <w:szCs w:val="24"/>
          <w:lang w:eastAsia="ru-RU" w:bidi="ru-RU"/>
        </w:rPr>
        <w:t>х подразделов.</w:t>
      </w:r>
    </w:p>
    <w:p w:rsidR="000235B7" w:rsidRDefault="000235B7" w:rsidP="003A3CB2">
      <w:pPr>
        <w:pStyle w:val="21"/>
        <w:spacing w:line="360" w:lineRule="auto"/>
        <w:ind w:firstLine="709"/>
        <w:rPr>
          <w:color w:val="000000"/>
          <w:sz w:val="24"/>
          <w:szCs w:val="24"/>
          <w:lang w:eastAsia="ru-RU" w:bidi="ru-RU"/>
        </w:rPr>
      </w:pPr>
    </w:p>
    <w:p w:rsidR="000235B7" w:rsidRDefault="000235B7" w:rsidP="003A3CB2">
      <w:pPr>
        <w:pStyle w:val="21"/>
        <w:spacing w:line="360" w:lineRule="auto"/>
        <w:ind w:firstLine="709"/>
        <w:rPr>
          <w:color w:val="000000"/>
          <w:sz w:val="24"/>
          <w:szCs w:val="24"/>
          <w:lang w:eastAsia="ru-RU" w:bidi="ru-RU"/>
        </w:rPr>
        <w:sectPr w:rsidR="000235B7" w:rsidSect="00A80885">
          <w:endnotePr>
            <w:numFmt w:val="decimal"/>
          </w:endnotePr>
          <w:pgSz w:w="11906" w:h="16838"/>
          <w:pgMar w:top="1134" w:right="850" w:bottom="1134" w:left="1701" w:header="708" w:footer="708" w:gutter="0"/>
          <w:cols w:space="708"/>
          <w:docGrid w:linePitch="360"/>
        </w:sectPr>
      </w:pPr>
    </w:p>
    <w:p w:rsidR="00C70779" w:rsidRDefault="00C70779" w:rsidP="00C70779">
      <w:pPr>
        <w:pStyle w:val="21"/>
        <w:spacing w:line="360" w:lineRule="auto"/>
        <w:ind w:firstLine="709"/>
        <w:jc w:val="center"/>
        <w:rPr>
          <w:b/>
          <w:sz w:val="24"/>
          <w:szCs w:val="24"/>
        </w:rPr>
      </w:pPr>
      <w:r>
        <w:rPr>
          <w:b/>
          <w:sz w:val="24"/>
          <w:szCs w:val="24"/>
        </w:rPr>
        <w:lastRenderedPageBreak/>
        <w:t>ОСНОВНАЯ ЧАСТЬ ОТЧЕТА О НИР</w:t>
      </w:r>
    </w:p>
    <w:p w:rsidR="00C70779" w:rsidRDefault="00C70779" w:rsidP="00C70779">
      <w:pPr>
        <w:pStyle w:val="21"/>
        <w:spacing w:line="360" w:lineRule="auto"/>
        <w:ind w:firstLine="709"/>
        <w:jc w:val="center"/>
        <w:rPr>
          <w:b/>
          <w:sz w:val="24"/>
          <w:szCs w:val="24"/>
        </w:rPr>
      </w:pPr>
    </w:p>
    <w:p w:rsidR="000235B7" w:rsidRPr="002D3797" w:rsidRDefault="000235B7" w:rsidP="00D96741">
      <w:pPr>
        <w:pStyle w:val="21"/>
        <w:spacing w:line="360" w:lineRule="auto"/>
        <w:ind w:firstLine="709"/>
        <w:rPr>
          <w:b/>
          <w:sz w:val="24"/>
          <w:szCs w:val="24"/>
        </w:rPr>
      </w:pPr>
      <w:r w:rsidRPr="002D3797">
        <w:rPr>
          <w:b/>
          <w:sz w:val="24"/>
          <w:szCs w:val="24"/>
        </w:rPr>
        <w:t>1 Комплексный анализ теорий оценки интеллектуального капитала</w:t>
      </w:r>
    </w:p>
    <w:p w:rsidR="000235B7" w:rsidRPr="002D3797" w:rsidRDefault="000235B7" w:rsidP="00D96741">
      <w:pPr>
        <w:pStyle w:val="21"/>
        <w:spacing w:line="360" w:lineRule="auto"/>
        <w:ind w:firstLine="709"/>
        <w:rPr>
          <w:sz w:val="24"/>
          <w:szCs w:val="24"/>
        </w:rPr>
      </w:pPr>
    </w:p>
    <w:p w:rsidR="000235B7" w:rsidRDefault="000235B7" w:rsidP="00DB79ED">
      <w:pPr>
        <w:pStyle w:val="Default"/>
        <w:spacing w:line="360" w:lineRule="auto"/>
        <w:ind w:firstLine="709"/>
        <w:jc w:val="both"/>
        <w:rPr>
          <w:lang w:eastAsia="ru-RU" w:bidi="ru-RU"/>
        </w:rPr>
      </w:pPr>
      <w:r>
        <w:rPr>
          <w:color w:val="auto"/>
        </w:rPr>
        <w:t xml:space="preserve">В целях определения основных подходов по оценке интеллектуального капитала организаций </w:t>
      </w:r>
      <w:r w:rsidRPr="008C7520">
        <w:rPr>
          <w:lang w:eastAsia="ru-RU" w:bidi="ru-RU"/>
        </w:rPr>
        <w:t>в целом и университетов в частности</w:t>
      </w:r>
      <w:r>
        <w:rPr>
          <w:color w:val="auto"/>
        </w:rPr>
        <w:t xml:space="preserve"> было выбрано направление исследования по </w:t>
      </w:r>
      <w:r w:rsidRPr="008C7520">
        <w:rPr>
          <w:lang w:eastAsia="ru-RU" w:bidi="ru-RU"/>
        </w:rPr>
        <w:t>изучению научной литературы казахстанских и зарубежных авторов</w:t>
      </w:r>
      <w:r>
        <w:rPr>
          <w:lang w:eastAsia="ru-RU" w:bidi="ru-RU"/>
        </w:rPr>
        <w:t xml:space="preserve">, специализирующихся на </w:t>
      </w:r>
      <w:r w:rsidRPr="008C7520">
        <w:rPr>
          <w:lang w:eastAsia="ru-RU" w:bidi="ru-RU"/>
        </w:rPr>
        <w:t>методик</w:t>
      </w:r>
      <w:r>
        <w:rPr>
          <w:lang w:eastAsia="ru-RU" w:bidi="ru-RU"/>
        </w:rPr>
        <w:t>ах</w:t>
      </w:r>
      <w:r w:rsidRPr="008C7520">
        <w:rPr>
          <w:lang w:eastAsia="ru-RU" w:bidi="ru-RU"/>
        </w:rPr>
        <w:t xml:space="preserve"> по оценке интеллектуального капитала, роли и значени</w:t>
      </w:r>
      <w:r>
        <w:rPr>
          <w:lang w:eastAsia="ru-RU" w:bidi="ru-RU"/>
        </w:rPr>
        <w:t>и</w:t>
      </w:r>
      <w:r w:rsidRPr="008C7520">
        <w:rPr>
          <w:lang w:eastAsia="ru-RU" w:bidi="ru-RU"/>
        </w:rPr>
        <w:t xml:space="preserve"> исследовательских университетов в </w:t>
      </w:r>
      <w:r>
        <w:rPr>
          <w:lang w:eastAsia="ru-RU" w:bidi="ru-RU"/>
        </w:rPr>
        <w:t xml:space="preserve">современном мире. Выбор данного направления исследования обосновано тем, что анализ основных теорий и концепций развития интеллектуального капитала позволит выявить структуру интеллектуального капитала, для последующего определения и дальнейшего изучения индикаторов по оценке его структурных компонентов и разработки системы </w:t>
      </w:r>
      <w:r w:rsidRPr="00A71097">
        <w:t xml:space="preserve">индикаторов авторской методологии </w:t>
      </w:r>
      <w:r>
        <w:t xml:space="preserve">рейтинговой </w:t>
      </w:r>
      <w:r w:rsidRPr="00A71097">
        <w:t xml:space="preserve">оценки ученых и организаций Казахстана </w:t>
      </w:r>
      <w:r>
        <w:t xml:space="preserve">по </w:t>
      </w:r>
      <w:r w:rsidRPr="00A71097">
        <w:t>наукометрически</w:t>
      </w:r>
      <w:r>
        <w:t>м</w:t>
      </w:r>
      <w:r w:rsidRPr="00A71097">
        <w:t xml:space="preserve"> показател</w:t>
      </w:r>
      <w:r>
        <w:t>ям</w:t>
      </w:r>
      <w:r>
        <w:rPr>
          <w:lang w:eastAsia="ru-RU" w:bidi="ru-RU"/>
        </w:rPr>
        <w:t>.</w:t>
      </w:r>
    </w:p>
    <w:p w:rsidR="000235B7" w:rsidRPr="002D3797" w:rsidRDefault="000235B7" w:rsidP="00D96741">
      <w:pPr>
        <w:pStyle w:val="Default"/>
        <w:spacing w:line="360" w:lineRule="auto"/>
        <w:ind w:firstLine="709"/>
        <w:jc w:val="both"/>
        <w:rPr>
          <w:rFonts w:eastAsia="Calibri"/>
        </w:rPr>
      </w:pPr>
      <w:r w:rsidRPr="002D3797">
        <w:rPr>
          <w:color w:val="auto"/>
        </w:rPr>
        <w:t xml:space="preserve">Необходимость изучения </w:t>
      </w:r>
      <w:r>
        <w:rPr>
          <w:color w:val="auto"/>
        </w:rPr>
        <w:t xml:space="preserve">тематики </w:t>
      </w:r>
      <w:r w:rsidRPr="002D3797">
        <w:rPr>
          <w:color w:val="auto"/>
        </w:rPr>
        <w:t xml:space="preserve">интеллектуального капитала (ИК) в научной литературе была связана с тем, что акцент при производстве услуг и товаров сместился в сторону нематериальных активов. Так, </w:t>
      </w:r>
      <w:r w:rsidRPr="002D3797">
        <w:rPr>
          <w:rFonts w:eastAsia="Calibri"/>
        </w:rPr>
        <w:t>с 1990-х годов ведущие страны мира увеличили инвестиции в сферу образования, науки и в целом в человеческий капитал, что стало следствием роста доли интеллектуального труда, его вклада в экономику, ВВП страны.</w:t>
      </w:r>
    </w:p>
    <w:p w:rsidR="000235B7" w:rsidRPr="002D3797" w:rsidRDefault="000235B7" w:rsidP="00D96741">
      <w:pPr>
        <w:pStyle w:val="Default"/>
        <w:spacing w:line="360" w:lineRule="auto"/>
        <w:ind w:firstLine="709"/>
        <w:jc w:val="both"/>
        <w:rPr>
          <w:color w:val="000000" w:themeColor="text1"/>
        </w:rPr>
      </w:pPr>
      <w:r w:rsidRPr="002D3797">
        <w:rPr>
          <w:color w:val="auto"/>
        </w:rPr>
        <w:t>Существуют различные определения т</w:t>
      </w:r>
      <w:r w:rsidRPr="002D3797">
        <w:t xml:space="preserve">ермина «интеллектуальный капитал». По Дж. Гэлбрейту ИК – это не просто интеллект в чистом виде, но включает в себя степень «интеллектуального действия» </w:t>
      </w:r>
      <w:r w:rsidR="00F74FC8" w:rsidRPr="00F74FC8">
        <w:t>[4]</w:t>
      </w:r>
      <w:r w:rsidRPr="002D3797">
        <w:rPr>
          <w:lang w:eastAsia="ru-RU"/>
        </w:rPr>
        <w:t xml:space="preserve">. </w:t>
      </w:r>
      <w:r w:rsidRPr="004352C0">
        <w:rPr>
          <w:rFonts w:eastAsia="Calibri"/>
        </w:rPr>
        <w:t xml:space="preserve">L.Edvinsson </w:t>
      </w:r>
      <w:r w:rsidRPr="002D3797">
        <w:rPr>
          <w:rFonts w:eastAsia="Calibri"/>
        </w:rPr>
        <w:t xml:space="preserve">определил ИК как знание, которое можно конвертировать в стоимость </w:t>
      </w:r>
      <w:r w:rsidR="00F74FC8" w:rsidRPr="00F74FC8">
        <w:rPr>
          <w:rFonts w:eastAsia="Calibri"/>
        </w:rPr>
        <w:t>[5]</w:t>
      </w:r>
      <w:r w:rsidRPr="002D3797">
        <w:rPr>
          <w:rFonts w:eastAsia="Calibri"/>
        </w:rPr>
        <w:t>. По Э.</w:t>
      </w:r>
      <w:r w:rsidRPr="002D3797">
        <w:t> </w:t>
      </w:r>
      <w:r w:rsidRPr="002D3797">
        <w:rPr>
          <w:rFonts w:eastAsia="Calibri"/>
        </w:rPr>
        <w:t xml:space="preserve">Брукингу термин ИК присваивается нематериальным активам, которые позволяют компании функционировать, без которых она не может существовать </w:t>
      </w:r>
      <w:r w:rsidR="00F74FC8" w:rsidRPr="00F74FC8">
        <w:rPr>
          <w:rFonts w:eastAsia="Calibri"/>
        </w:rPr>
        <w:t>[6]</w:t>
      </w:r>
      <w:r w:rsidRPr="002D3797">
        <w:rPr>
          <w:rFonts w:eastAsia="Calibri"/>
        </w:rPr>
        <w:t xml:space="preserve">. </w:t>
      </w:r>
      <w:r w:rsidRPr="00B16BBA">
        <w:rPr>
          <w:lang w:val="en-US"/>
        </w:rPr>
        <w:t>Y</w:t>
      </w:r>
      <w:r w:rsidRPr="004352C0">
        <w:t>.</w:t>
      </w:r>
      <w:r w:rsidRPr="00B16BBA">
        <w:rPr>
          <w:lang w:val="en-US"/>
        </w:rPr>
        <w:t>Ramirez</w:t>
      </w:r>
      <w:r w:rsidRPr="004352C0">
        <w:t xml:space="preserve"> </w:t>
      </w:r>
      <w:r>
        <w:t>и</w:t>
      </w:r>
      <w:r w:rsidRPr="004352C0">
        <w:t xml:space="preserve"> </w:t>
      </w:r>
      <w:r w:rsidRPr="00B16BBA">
        <w:rPr>
          <w:lang w:val="en-US"/>
        </w:rPr>
        <w:t>S</w:t>
      </w:r>
      <w:r w:rsidRPr="004352C0">
        <w:t>.</w:t>
      </w:r>
      <w:r w:rsidRPr="00B16BBA">
        <w:rPr>
          <w:lang w:val="en-US"/>
        </w:rPr>
        <w:t>Gordillo</w:t>
      </w:r>
      <w:r w:rsidRPr="004352C0">
        <w:t xml:space="preserve"> </w:t>
      </w:r>
      <w:r w:rsidRPr="002D3797">
        <w:rPr>
          <w:rFonts w:eastAsia="Calibri"/>
        </w:rPr>
        <w:t>рассматривают</w:t>
      </w:r>
      <w:r w:rsidRPr="002D3797">
        <w:rPr>
          <w:color w:val="000000" w:themeColor="text1"/>
        </w:rPr>
        <w:t xml:space="preserve"> ИК как комбинацию нематериальных ресурсов и деятельности, которые позволяют организациям преобразовать совокупность материальных, финансовых и человеческих ресурсов в систему, способную создавать ценность для заинтересованных сторон </w:t>
      </w:r>
      <w:r w:rsidR="00F74FC8" w:rsidRPr="00F74FC8">
        <w:rPr>
          <w:color w:val="000000" w:themeColor="text1"/>
        </w:rPr>
        <w:t>[7]</w:t>
      </w:r>
      <w:r w:rsidRPr="002D3797">
        <w:rPr>
          <w:color w:val="000000" w:themeColor="text1"/>
        </w:rPr>
        <w:t>.</w:t>
      </w:r>
    </w:p>
    <w:p w:rsidR="000235B7" w:rsidRPr="002D3797" w:rsidRDefault="000235B7" w:rsidP="00D96741">
      <w:pPr>
        <w:pStyle w:val="Default"/>
        <w:spacing w:line="360" w:lineRule="auto"/>
        <w:ind w:firstLine="709"/>
        <w:jc w:val="both"/>
        <w:rPr>
          <w:lang w:eastAsia="ru-RU"/>
        </w:rPr>
      </w:pPr>
      <w:r w:rsidRPr="002D3797">
        <w:rPr>
          <w:lang w:eastAsia="ru-RU"/>
        </w:rPr>
        <w:t xml:space="preserve">Согласно дефиниции </w:t>
      </w:r>
      <w:r w:rsidRPr="00B16BBA">
        <w:rPr>
          <w:bCs/>
          <w:lang w:val="en-US"/>
        </w:rPr>
        <w:t>T</w:t>
      </w:r>
      <w:r w:rsidRPr="004352C0">
        <w:rPr>
          <w:bCs/>
        </w:rPr>
        <w:t>.</w:t>
      </w:r>
      <w:r w:rsidRPr="00B16BBA">
        <w:rPr>
          <w:bCs/>
          <w:lang w:val="en-US"/>
        </w:rPr>
        <w:t>Stewart</w:t>
      </w:r>
      <w:r w:rsidRPr="004352C0">
        <w:rPr>
          <w:bCs/>
        </w:rPr>
        <w:t xml:space="preserve"> </w:t>
      </w:r>
      <w:r w:rsidRPr="002D3797">
        <w:rPr>
          <w:lang w:eastAsia="ru-RU"/>
        </w:rPr>
        <w:t xml:space="preserve">ИК – это </w:t>
      </w:r>
      <w:r w:rsidRPr="002D3797">
        <w:t xml:space="preserve">использование нематериальных ресурсов и активов, в том числе знаний и опыта, технологий, информации, интеллектуальной собственности с целью создания материальных ценностей и добавленной стоимости </w:t>
      </w:r>
      <w:r w:rsidR="00F74FC8" w:rsidRPr="00F74FC8">
        <w:t>[8]</w:t>
      </w:r>
      <w:r w:rsidRPr="002D3797">
        <w:rPr>
          <w:lang w:eastAsia="ru-RU"/>
        </w:rPr>
        <w:t>.</w:t>
      </w:r>
    </w:p>
    <w:p w:rsidR="000235B7" w:rsidRPr="002D3797" w:rsidRDefault="000235B7" w:rsidP="00D96741">
      <w:pPr>
        <w:pStyle w:val="Default"/>
        <w:spacing w:line="360" w:lineRule="auto"/>
        <w:ind w:firstLine="709"/>
        <w:jc w:val="both"/>
        <w:rPr>
          <w:lang w:eastAsia="ru-RU"/>
        </w:rPr>
      </w:pPr>
      <w:r w:rsidRPr="002D3797">
        <w:rPr>
          <w:lang w:eastAsia="ru-RU"/>
        </w:rPr>
        <w:t>По концепции Т.</w:t>
      </w:r>
      <w:r w:rsidRPr="002D3797">
        <w:t> </w:t>
      </w:r>
      <w:r w:rsidRPr="002D3797">
        <w:rPr>
          <w:lang w:eastAsia="ru-RU"/>
        </w:rPr>
        <w:t xml:space="preserve">Стюарта, ИК включает человеческий (профессиональные компетенции, практические навыки, способности человека), структурный (методы организации и эффективного использования человеческого капитала) и потребительский (совокупность отношений, складывающихся между компанией и ее клиентами) капиталы </w:t>
      </w:r>
      <w:r w:rsidR="00621507" w:rsidRPr="00621507">
        <w:rPr>
          <w:lang w:eastAsia="ru-RU"/>
        </w:rPr>
        <w:lastRenderedPageBreak/>
        <w:t>[8]</w:t>
      </w:r>
      <w:r w:rsidRPr="002D3797">
        <w:rPr>
          <w:lang w:eastAsia="ru-RU"/>
        </w:rPr>
        <w:t>. По его мнению, во избежание нежелательных результатов необходимо соблюдать баланс между всеми составляющими</w:t>
      </w:r>
      <w:r w:rsidRPr="002D3797">
        <w:rPr>
          <w:rFonts w:eastAsia="Calibri"/>
        </w:rPr>
        <w:t xml:space="preserve">. При этом, единственной составляющей ИК, которая </w:t>
      </w:r>
      <w:r w:rsidRPr="002D3797">
        <w:rPr>
          <w:lang w:eastAsia="ru-RU"/>
        </w:rPr>
        <w:t>приносит материальный доход является потребительский капитал.</w:t>
      </w:r>
    </w:p>
    <w:p w:rsidR="000235B7" w:rsidRPr="002D3797" w:rsidRDefault="000235B7" w:rsidP="00D96741">
      <w:pPr>
        <w:pStyle w:val="a5"/>
        <w:spacing w:before="0" w:after="0" w:line="360" w:lineRule="auto"/>
        <w:ind w:firstLine="709"/>
        <w:jc w:val="both"/>
        <w:textAlignment w:val="top"/>
        <w:rPr>
          <w:rFonts w:eastAsia="Calibri"/>
          <w:lang w:val="ru-RU" w:eastAsia="en-US"/>
        </w:rPr>
      </w:pPr>
      <w:r w:rsidRPr="002D3797">
        <w:rPr>
          <w:rFonts w:eastAsia="Calibri"/>
          <w:lang w:val="ru-RU" w:eastAsia="en-US"/>
        </w:rPr>
        <w:t xml:space="preserve">По предложенной </w:t>
      </w:r>
      <w:r w:rsidRPr="002D3797">
        <w:rPr>
          <w:rFonts w:eastAsia="Calibri"/>
          <w:lang w:eastAsia="en-US"/>
        </w:rPr>
        <w:t>Л.</w:t>
      </w:r>
      <w:r w:rsidRPr="002D3797">
        <w:rPr>
          <w:lang w:val="ru-RU"/>
        </w:rPr>
        <w:t> </w:t>
      </w:r>
      <w:r w:rsidRPr="002D3797">
        <w:rPr>
          <w:rFonts w:eastAsia="Calibri"/>
          <w:lang w:eastAsia="en-US"/>
        </w:rPr>
        <w:t>Эдвинссон</w:t>
      </w:r>
      <w:r w:rsidRPr="002D3797">
        <w:rPr>
          <w:rFonts w:eastAsia="Calibri"/>
          <w:lang w:val="ru-RU" w:eastAsia="en-US"/>
        </w:rPr>
        <w:t xml:space="preserve">ом структуре интеллектуальный капитал состоит из человеческого и структурного капитала </w:t>
      </w:r>
      <w:r w:rsidR="00621507" w:rsidRPr="00621507">
        <w:rPr>
          <w:rFonts w:eastAsia="Calibri"/>
          <w:lang w:val="ru-RU" w:eastAsia="en-US"/>
        </w:rPr>
        <w:t>[5]</w:t>
      </w:r>
      <w:r w:rsidRPr="002D3797">
        <w:rPr>
          <w:rFonts w:eastAsia="Calibri"/>
          <w:lang w:val="ru-RU" w:eastAsia="en-US"/>
        </w:rPr>
        <w:t>. И если первый – это знания, навыки и способности сотрудников, которые эффективно использует компания для креативности и инноваций, то под структурным капиталом он понимал вспомогательную инфраструктуру, позволяющую ЧК эффективно функционировать и состоящую из потребительского и организационного капитала.</w:t>
      </w:r>
    </w:p>
    <w:p w:rsidR="000235B7" w:rsidRPr="002D3797" w:rsidRDefault="000235B7" w:rsidP="00D96741">
      <w:pPr>
        <w:pStyle w:val="a5"/>
        <w:spacing w:before="0" w:after="0" w:line="360" w:lineRule="auto"/>
        <w:ind w:firstLine="709"/>
        <w:jc w:val="both"/>
        <w:textAlignment w:val="top"/>
        <w:rPr>
          <w:rFonts w:eastAsia="Calibri"/>
          <w:lang w:val="ru-RU" w:eastAsia="en-US"/>
        </w:rPr>
      </w:pPr>
      <w:r w:rsidRPr="002D3797">
        <w:rPr>
          <w:rFonts w:eastAsia="Calibri"/>
          <w:lang w:eastAsia="en-US"/>
        </w:rPr>
        <w:t>Л.</w:t>
      </w:r>
      <w:r w:rsidRPr="002D3797">
        <w:rPr>
          <w:lang w:val="ru-RU"/>
        </w:rPr>
        <w:t> </w:t>
      </w:r>
      <w:r w:rsidRPr="002D3797">
        <w:rPr>
          <w:rFonts w:eastAsia="Calibri"/>
          <w:lang w:eastAsia="en-US"/>
        </w:rPr>
        <w:t>Эдвинссон</w:t>
      </w:r>
      <w:r w:rsidRPr="002D3797">
        <w:rPr>
          <w:rFonts w:eastAsia="Calibri"/>
          <w:lang w:val="ru-RU" w:eastAsia="en-US"/>
        </w:rPr>
        <w:t xml:space="preserve"> исходил из точки зрения того, что руководству компании необходимо трансформировать человеческий капитал (который принадлежит физическому лицу) в структурный (который принадлежит компании), так как последний можно продать.</w:t>
      </w:r>
    </w:p>
    <w:p w:rsidR="000235B7" w:rsidRPr="002D3797" w:rsidRDefault="000235B7" w:rsidP="00D96741">
      <w:pPr>
        <w:pStyle w:val="a5"/>
        <w:spacing w:before="0" w:after="0" w:line="360" w:lineRule="auto"/>
        <w:ind w:firstLine="709"/>
        <w:jc w:val="both"/>
        <w:textAlignment w:val="top"/>
        <w:rPr>
          <w:lang w:val="ru-RU"/>
        </w:rPr>
      </w:pPr>
      <w:r w:rsidRPr="002D3797">
        <w:rPr>
          <w:rFonts w:eastAsia="Calibri"/>
          <w:lang w:val="ru-RU" w:eastAsia="en-US"/>
        </w:rPr>
        <w:t>Согласно Э.</w:t>
      </w:r>
      <w:r w:rsidRPr="002D3797">
        <w:rPr>
          <w:lang w:val="ru-RU"/>
        </w:rPr>
        <w:t> </w:t>
      </w:r>
      <w:r w:rsidRPr="002D3797">
        <w:rPr>
          <w:rFonts w:eastAsia="Calibri"/>
          <w:lang w:val="ru-RU" w:eastAsia="en-US"/>
        </w:rPr>
        <w:t xml:space="preserve">Брукинг структура ИК подразделяется на </w:t>
      </w:r>
      <w:r>
        <w:rPr>
          <w:rFonts w:eastAsia="Calibri"/>
          <w:lang w:val="ru-RU" w:eastAsia="en-US"/>
        </w:rPr>
        <w:t xml:space="preserve">следующие активы: </w:t>
      </w:r>
      <w:r w:rsidRPr="002D3797">
        <w:rPr>
          <w:rFonts w:eastAsia="Calibri"/>
          <w:lang w:val="ru-RU" w:eastAsia="en-US"/>
        </w:rPr>
        <w:t>рыночные, интеллектуальн</w:t>
      </w:r>
      <w:r>
        <w:rPr>
          <w:rFonts w:eastAsia="Calibri"/>
          <w:lang w:val="ru-RU" w:eastAsia="en-US"/>
        </w:rPr>
        <w:t>ая</w:t>
      </w:r>
      <w:r w:rsidRPr="002D3797">
        <w:rPr>
          <w:rFonts w:eastAsia="Calibri"/>
          <w:lang w:val="ru-RU" w:eastAsia="en-US"/>
        </w:rPr>
        <w:t xml:space="preserve"> собственность, человеческие и инфраструктурные</w:t>
      </w:r>
      <w:r>
        <w:rPr>
          <w:rFonts w:eastAsia="Calibri"/>
          <w:lang w:val="ru-RU" w:eastAsia="en-US"/>
        </w:rPr>
        <w:t xml:space="preserve"> </w:t>
      </w:r>
      <w:r w:rsidR="00621507" w:rsidRPr="00621507">
        <w:rPr>
          <w:rFonts w:eastAsia="Calibri"/>
          <w:lang w:val="ru-RU" w:eastAsia="en-US"/>
        </w:rPr>
        <w:t>[6]</w:t>
      </w:r>
      <w:r w:rsidRPr="002D3797">
        <w:t>.</w:t>
      </w:r>
    </w:p>
    <w:p w:rsidR="000235B7" w:rsidRPr="002D3797" w:rsidRDefault="000235B7" w:rsidP="00D96741">
      <w:pPr>
        <w:autoSpaceDE w:val="0"/>
        <w:autoSpaceDN w:val="0"/>
        <w:adjustRightInd w:val="0"/>
        <w:spacing w:line="360" w:lineRule="auto"/>
        <w:ind w:firstLine="709"/>
        <w:jc w:val="both"/>
        <w:rPr>
          <w:rFonts w:cs="Times New Roman"/>
          <w:sz w:val="24"/>
          <w:szCs w:val="24"/>
          <w:lang w:eastAsia="ru-RU"/>
        </w:rPr>
      </w:pPr>
      <w:r w:rsidRPr="002D3797">
        <w:rPr>
          <w:rFonts w:cs="Times New Roman"/>
          <w:sz w:val="24"/>
          <w:szCs w:val="24"/>
        </w:rPr>
        <w:t xml:space="preserve">Другими представителями зарубежной научной литературы, широко исследовавшими интеллектуальный капитал являются </w:t>
      </w:r>
      <w:r w:rsidRPr="002D3797">
        <w:rPr>
          <w:rFonts w:cs="Times New Roman"/>
          <w:sz w:val="24"/>
          <w:szCs w:val="24"/>
          <w:lang w:eastAsia="ru-RU"/>
        </w:rPr>
        <w:t>Н.</w:t>
      </w:r>
      <w:r w:rsidRPr="002D3797">
        <w:rPr>
          <w:rFonts w:cs="Times New Roman"/>
          <w:sz w:val="24"/>
          <w:szCs w:val="24"/>
        </w:rPr>
        <w:t> </w:t>
      </w:r>
      <w:r w:rsidRPr="002D3797">
        <w:rPr>
          <w:rFonts w:cs="Times New Roman"/>
          <w:sz w:val="24"/>
          <w:szCs w:val="24"/>
          <w:lang w:eastAsia="ru-RU"/>
        </w:rPr>
        <w:t>Бонтис, К.</w:t>
      </w:r>
      <w:r w:rsidRPr="002D3797">
        <w:rPr>
          <w:rFonts w:cs="Times New Roman"/>
          <w:sz w:val="24"/>
          <w:szCs w:val="24"/>
        </w:rPr>
        <w:t> </w:t>
      </w:r>
      <w:r w:rsidRPr="002D3797">
        <w:rPr>
          <w:rFonts w:cs="Times New Roman"/>
          <w:sz w:val="24"/>
          <w:szCs w:val="24"/>
          <w:lang w:eastAsia="ru-RU"/>
        </w:rPr>
        <w:t>Свейби, П.</w:t>
      </w:r>
      <w:r w:rsidRPr="002D3797">
        <w:rPr>
          <w:rFonts w:cs="Times New Roman"/>
          <w:sz w:val="24"/>
          <w:szCs w:val="24"/>
        </w:rPr>
        <w:t> </w:t>
      </w:r>
      <w:r w:rsidRPr="002D3797">
        <w:rPr>
          <w:rFonts w:cs="Times New Roman"/>
          <w:sz w:val="24"/>
          <w:szCs w:val="24"/>
          <w:lang w:eastAsia="ru-RU"/>
        </w:rPr>
        <w:t>Салливан, А.</w:t>
      </w:r>
      <w:r w:rsidRPr="002D3797">
        <w:rPr>
          <w:rFonts w:cs="Times New Roman"/>
          <w:sz w:val="24"/>
          <w:szCs w:val="24"/>
        </w:rPr>
        <w:t> </w:t>
      </w:r>
      <w:r w:rsidRPr="002D3797">
        <w:rPr>
          <w:rFonts w:cs="Times New Roman"/>
          <w:sz w:val="24"/>
          <w:szCs w:val="24"/>
          <w:lang w:eastAsia="ru-RU"/>
        </w:rPr>
        <w:t>Прусак, Д.</w:t>
      </w:r>
      <w:r w:rsidRPr="002D3797">
        <w:rPr>
          <w:rFonts w:cs="Times New Roman"/>
          <w:sz w:val="24"/>
          <w:szCs w:val="24"/>
        </w:rPr>
        <w:t> </w:t>
      </w:r>
      <w:r w:rsidRPr="002D3797">
        <w:rPr>
          <w:rFonts w:cs="Times New Roman"/>
          <w:sz w:val="24"/>
          <w:szCs w:val="24"/>
          <w:lang w:eastAsia="ru-RU"/>
        </w:rPr>
        <w:t>Тис, П.</w:t>
      </w:r>
      <w:r w:rsidRPr="002D3797">
        <w:rPr>
          <w:rFonts w:cs="Times New Roman"/>
          <w:sz w:val="24"/>
          <w:szCs w:val="24"/>
        </w:rPr>
        <w:t> </w:t>
      </w:r>
      <w:r w:rsidRPr="002D3797">
        <w:rPr>
          <w:rFonts w:cs="Times New Roman"/>
          <w:sz w:val="24"/>
          <w:szCs w:val="24"/>
          <w:lang w:eastAsia="ru-RU"/>
        </w:rPr>
        <w:t>Друкер, Т.</w:t>
      </w:r>
      <w:r w:rsidRPr="002D3797">
        <w:rPr>
          <w:rFonts w:cs="Times New Roman"/>
          <w:sz w:val="24"/>
          <w:szCs w:val="24"/>
        </w:rPr>
        <w:t> </w:t>
      </w:r>
      <w:r w:rsidRPr="002D3797">
        <w:rPr>
          <w:rFonts w:cs="Times New Roman"/>
          <w:sz w:val="24"/>
          <w:szCs w:val="24"/>
          <w:lang w:eastAsia="ru-RU"/>
        </w:rPr>
        <w:t>Фортьюн и др.</w:t>
      </w:r>
    </w:p>
    <w:p w:rsidR="000235B7" w:rsidRPr="002D3797" w:rsidRDefault="000235B7" w:rsidP="00D96741">
      <w:pPr>
        <w:spacing w:line="360" w:lineRule="auto"/>
        <w:ind w:firstLine="709"/>
        <w:jc w:val="both"/>
        <w:rPr>
          <w:rFonts w:cs="Times New Roman"/>
          <w:sz w:val="24"/>
          <w:szCs w:val="24"/>
          <w:lang w:eastAsia="ru-RU"/>
        </w:rPr>
      </w:pPr>
      <w:r>
        <w:rPr>
          <w:rFonts w:cs="Times New Roman"/>
          <w:sz w:val="24"/>
          <w:szCs w:val="24"/>
          <w:lang w:eastAsia="ru-RU"/>
        </w:rPr>
        <w:t>В</w:t>
      </w:r>
      <w:r w:rsidRPr="002D3797">
        <w:rPr>
          <w:rFonts w:cs="Times New Roman"/>
          <w:sz w:val="24"/>
          <w:szCs w:val="24"/>
          <w:lang w:eastAsia="ru-RU"/>
        </w:rPr>
        <w:t xml:space="preserve"> российск</w:t>
      </w:r>
      <w:r>
        <w:rPr>
          <w:rFonts w:cs="Times New Roman"/>
          <w:sz w:val="24"/>
          <w:szCs w:val="24"/>
          <w:lang w:eastAsia="ru-RU"/>
        </w:rPr>
        <w:t xml:space="preserve">ой научной литературе также существуют различные определения </w:t>
      </w:r>
      <w:r w:rsidRPr="002D3797">
        <w:rPr>
          <w:rFonts w:cs="Times New Roman"/>
          <w:sz w:val="24"/>
          <w:szCs w:val="24"/>
          <w:lang w:eastAsia="ru-RU"/>
        </w:rPr>
        <w:t>термин</w:t>
      </w:r>
      <w:r>
        <w:rPr>
          <w:rFonts w:cs="Times New Roman"/>
          <w:sz w:val="24"/>
          <w:szCs w:val="24"/>
          <w:lang w:eastAsia="ru-RU"/>
        </w:rPr>
        <w:t>а</w:t>
      </w:r>
      <w:r w:rsidRPr="002D3797">
        <w:rPr>
          <w:rFonts w:cs="Times New Roman"/>
          <w:sz w:val="24"/>
          <w:szCs w:val="24"/>
          <w:lang w:eastAsia="ru-RU"/>
        </w:rPr>
        <w:t xml:space="preserve"> «интеллектуальный капитал»</w:t>
      </w:r>
      <w:r>
        <w:rPr>
          <w:rFonts w:cs="Times New Roman"/>
          <w:sz w:val="24"/>
          <w:szCs w:val="24"/>
          <w:lang w:eastAsia="ru-RU"/>
        </w:rPr>
        <w:t>:</w:t>
      </w:r>
      <w:r w:rsidRPr="002D3797">
        <w:rPr>
          <w:rFonts w:cs="Times New Roman"/>
          <w:sz w:val="24"/>
          <w:szCs w:val="24"/>
          <w:lang w:eastAsia="ru-RU"/>
        </w:rPr>
        <w:t xml:space="preserve"> </w:t>
      </w:r>
      <w:r>
        <w:rPr>
          <w:rFonts w:cs="Times New Roman"/>
          <w:sz w:val="24"/>
          <w:szCs w:val="24"/>
          <w:lang w:eastAsia="ru-RU"/>
        </w:rPr>
        <w:t xml:space="preserve">сумма </w:t>
      </w:r>
      <w:r w:rsidRPr="002D3797">
        <w:rPr>
          <w:rFonts w:cs="Times New Roman"/>
          <w:sz w:val="24"/>
          <w:szCs w:val="24"/>
          <w:lang w:eastAsia="ru-RU"/>
        </w:rPr>
        <w:t xml:space="preserve">нематериальных активов компании, знаний, приобретенных навыков и качеств сотрудников, которые обеспечивают ей конкурентные преимущества и возможность получения доходов </w:t>
      </w:r>
      <w:r w:rsidR="00621507" w:rsidRPr="00621507">
        <w:rPr>
          <w:rFonts w:cs="Times New Roman"/>
          <w:sz w:val="24"/>
          <w:szCs w:val="24"/>
          <w:lang w:eastAsia="ru-RU"/>
        </w:rPr>
        <w:t>[9]</w:t>
      </w:r>
      <w:r>
        <w:rPr>
          <w:rFonts w:cs="Times New Roman"/>
          <w:sz w:val="24"/>
          <w:szCs w:val="24"/>
          <w:lang w:eastAsia="ru-RU"/>
        </w:rPr>
        <w:t>;</w:t>
      </w:r>
      <w:r w:rsidRPr="002D3797">
        <w:rPr>
          <w:rFonts w:cs="Times New Roman"/>
          <w:sz w:val="24"/>
          <w:szCs w:val="24"/>
          <w:lang w:eastAsia="ru-RU"/>
        </w:rPr>
        <w:t xml:space="preserve"> стоимость имеющихся у организации интеллектуальных активов, таких как интеллектуальная собственность, приобретенные навыки и способности, накопленные базы знаний, а также полезные отношения с другими субъектами рынка </w:t>
      </w:r>
      <w:r w:rsidR="00621507" w:rsidRPr="00621507">
        <w:rPr>
          <w:rFonts w:cs="Times New Roman"/>
          <w:sz w:val="24"/>
          <w:szCs w:val="24"/>
          <w:lang w:eastAsia="ru-RU"/>
        </w:rPr>
        <w:t>[10]</w:t>
      </w:r>
      <w:r>
        <w:rPr>
          <w:rFonts w:cs="Times New Roman"/>
          <w:sz w:val="24"/>
          <w:szCs w:val="24"/>
          <w:lang w:eastAsia="ru-RU"/>
        </w:rPr>
        <w:t xml:space="preserve">; </w:t>
      </w:r>
      <w:r w:rsidRPr="002D3797">
        <w:rPr>
          <w:rFonts w:cs="Times New Roman"/>
          <w:sz w:val="24"/>
          <w:szCs w:val="24"/>
          <w:lang w:eastAsia="ru-RU"/>
        </w:rPr>
        <w:t>информация, знания, а также формы участия в производственном процессе</w:t>
      </w:r>
      <w:r>
        <w:rPr>
          <w:rFonts w:cs="Times New Roman"/>
          <w:sz w:val="24"/>
          <w:szCs w:val="24"/>
          <w:lang w:eastAsia="ru-RU"/>
        </w:rPr>
        <w:t xml:space="preserve"> </w:t>
      </w:r>
      <w:r w:rsidR="00621507" w:rsidRPr="00621507">
        <w:rPr>
          <w:rFonts w:cs="Times New Roman"/>
          <w:sz w:val="24"/>
          <w:szCs w:val="24"/>
          <w:lang w:eastAsia="ru-RU"/>
        </w:rPr>
        <w:t>[11]</w:t>
      </w:r>
      <w:r>
        <w:rPr>
          <w:rFonts w:cs="Times New Roman"/>
          <w:sz w:val="24"/>
          <w:szCs w:val="24"/>
          <w:lang w:eastAsia="ru-RU"/>
        </w:rPr>
        <w:t>.</w:t>
      </w:r>
    </w:p>
    <w:p w:rsidR="000235B7" w:rsidRPr="002D3797" w:rsidRDefault="000235B7" w:rsidP="00D85484">
      <w:pPr>
        <w:spacing w:line="360" w:lineRule="auto"/>
        <w:ind w:firstLine="709"/>
        <w:jc w:val="both"/>
        <w:rPr>
          <w:rFonts w:cs="Times New Roman"/>
          <w:sz w:val="24"/>
          <w:szCs w:val="24"/>
          <w:lang w:eastAsia="ru-RU"/>
        </w:rPr>
      </w:pPr>
      <w:r>
        <w:rPr>
          <w:rFonts w:cs="Times New Roman"/>
          <w:sz w:val="24"/>
          <w:szCs w:val="24"/>
          <w:lang w:eastAsia="ru-RU"/>
        </w:rPr>
        <w:t>Бо</w:t>
      </w:r>
      <w:r w:rsidR="0052278E">
        <w:rPr>
          <w:rFonts w:cs="Times New Roman"/>
          <w:sz w:val="24"/>
          <w:szCs w:val="24"/>
          <w:lang w:eastAsia="ru-RU"/>
        </w:rPr>
        <w:t>л</w:t>
      </w:r>
      <w:r>
        <w:rPr>
          <w:rFonts w:cs="Times New Roman"/>
          <w:sz w:val="24"/>
          <w:szCs w:val="24"/>
          <w:lang w:eastAsia="ru-RU"/>
        </w:rPr>
        <w:t xml:space="preserve">ьшинство российских авторов приходят к выводу, что структурно ИК состоит из </w:t>
      </w:r>
      <w:r w:rsidRPr="002D3797">
        <w:rPr>
          <w:rFonts w:cs="Times New Roman"/>
          <w:sz w:val="24"/>
          <w:szCs w:val="24"/>
          <w:lang w:eastAsia="ru-RU"/>
        </w:rPr>
        <w:t>человеческ</w:t>
      </w:r>
      <w:r>
        <w:rPr>
          <w:rFonts w:cs="Times New Roman"/>
          <w:sz w:val="24"/>
          <w:szCs w:val="24"/>
          <w:lang w:eastAsia="ru-RU"/>
        </w:rPr>
        <w:t>ого</w:t>
      </w:r>
      <w:r w:rsidRPr="002D3797">
        <w:rPr>
          <w:rFonts w:cs="Times New Roman"/>
          <w:sz w:val="24"/>
          <w:szCs w:val="24"/>
          <w:lang w:eastAsia="ru-RU"/>
        </w:rPr>
        <w:t>, отношенск</w:t>
      </w:r>
      <w:r>
        <w:rPr>
          <w:rFonts w:cs="Times New Roman"/>
          <w:sz w:val="24"/>
          <w:szCs w:val="24"/>
          <w:lang w:eastAsia="ru-RU"/>
        </w:rPr>
        <w:t>ого</w:t>
      </w:r>
      <w:r w:rsidRPr="002D3797">
        <w:rPr>
          <w:rFonts w:cs="Times New Roman"/>
          <w:sz w:val="24"/>
          <w:szCs w:val="24"/>
          <w:lang w:eastAsia="ru-RU"/>
        </w:rPr>
        <w:t xml:space="preserve"> (потребительск</w:t>
      </w:r>
      <w:r>
        <w:rPr>
          <w:rFonts w:cs="Times New Roman"/>
          <w:sz w:val="24"/>
          <w:szCs w:val="24"/>
          <w:lang w:eastAsia="ru-RU"/>
        </w:rPr>
        <w:t>ого</w:t>
      </w:r>
      <w:r w:rsidRPr="002D3797">
        <w:rPr>
          <w:rFonts w:cs="Times New Roman"/>
          <w:sz w:val="24"/>
          <w:szCs w:val="24"/>
          <w:lang w:eastAsia="ru-RU"/>
        </w:rPr>
        <w:t>, реляционн</w:t>
      </w:r>
      <w:r>
        <w:rPr>
          <w:rFonts w:cs="Times New Roman"/>
          <w:sz w:val="24"/>
          <w:szCs w:val="24"/>
          <w:lang w:eastAsia="ru-RU"/>
        </w:rPr>
        <w:t>ого</w:t>
      </w:r>
      <w:r w:rsidRPr="002D3797">
        <w:rPr>
          <w:rFonts w:cs="Times New Roman"/>
          <w:sz w:val="24"/>
          <w:szCs w:val="24"/>
          <w:lang w:eastAsia="ru-RU"/>
        </w:rPr>
        <w:t>, клиентск</w:t>
      </w:r>
      <w:r>
        <w:rPr>
          <w:rFonts w:cs="Times New Roman"/>
          <w:sz w:val="24"/>
          <w:szCs w:val="24"/>
          <w:lang w:eastAsia="ru-RU"/>
        </w:rPr>
        <w:t>ого</w:t>
      </w:r>
      <w:r w:rsidRPr="002D3797">
        <w:rPr>
          <w:rFonts w:cs="Times New Roman"/>
          <w:sz w:val="24"/>
          <w:szCs w:val="24"/>
          <w:lang w:eastAsia="ru-RU"/>
        </w:rPr>
        <w:t>) и структурн</w:t>
      </w:r>
      <w:r>
        <w:rPr>
          <w:rFonts w:cs="Times New Roman"/>
          <w:sz w:val="24"/>
          <w:szCs w:val="24"/>
          <w:lang w:eastAsia="ru-RU"/>
        </w:rPr>
        <w:t>ого</w:t>
      </w:r>
      <w:r w:rsidRPr="002D3797">
        <w:rPr>
          <w:rFonts w:cs="Times New Roman"/>
          <w:sz w:val="24"/>
          <w:szCs w:val="24"/>
          <w:lang w:eastAsia="ru-RU"/>
        </w:rPr>
        <w:t xml:space="preserve"> (организационн</w:t>
      </w:r>
      <w:r>
        <w:rPr>
          <w:rFonts w:cs="Times New Roman"/>
          <w:sz w:val="24"/>
          <w:szCs w:val="24"/>
          <w:lang w:eastAsia="ru-RU"/>
        </w:rPr>
        <w:t>ого</w:t>
      </w:r>
      <w:r w:rsidRPr="002D3797">
        <w:rPr>
          <w:rFonts w:cs="Times New Roman"/>
          <w:sz w:val="24"/>
          <w:szCs w:val="24"/>
          <w:lang w:eastAsia="ru-RU"/>
        </w:rPr>
        <w:t>)</w:t>
      </w:r>
      <w:r>
        <w:rPr>
          <w:rFonts w:cs="Times New Roman"/>
          <w:sz w:val="24"/>
          <w:szCs w:val="24"/>
          <w:lang w:eastAsia="ru-RU"/>
        </w:rPr>
        <w:t xml:space="preserve"> компонентов </w:t>
      </w:r>
      <w:r w:rsidR="00621507" w:rsidRPr="00621507">
        <w:rPr>
          <w:rFonts w:cs="Times New Roman"/>
          <w:sz w:val="24"/>
          <w:szCs w:val="24"/>
          <w:lang w:eastAsia="ru-RU"/>
        </w:rPr>
        <w:t>[12]</w:t>
      </w:r>
      <w:r w:rsidRPr="002D3797">
        <w:rPr>
          <w:rFonts w:cs="Times New Roman"/>
          <w:sz w:val="24"/>
          <w:szCs w:val="24"/>
          <w:lang w:eastAsia="ru-RU"/>
        </w:rPr>
        <w:t>.</w:t>
      </w:r>
      <w:r>
        <w:rPr>
          <w:rFonts w:cs="Times New Roman"/>
          <w:sz w:val="24"/>
          <w:szCs w:val="24"/>
          <w:lang w:eastAsia="ru-RU"/>
        </w:rPr>
        <w:t xml:space="preserve"> Однако, существуют и другие точки зрения. Например, </w:t>
      </w:r>
      <w:r w:rsidRPr="002D3797">
        <w:rPr>
          <w:rFonts w:cs="Times New Roman"/>
          <w:sz w:val="24"/>
          <w:szCs w:val="24"/>
          <w:lang w:eastAsia="ru-RU"/>
        </w:rPr>
        <w:t>В.Л.</w:t>
      </w:r>
      <w:r w:rsidRPr="002D3797">
        <w:rPr>
          <w:rFonts w:cs="Times New Roman"/>
          <w:sz w:val="24"/>
          <w:szCs w:val="24"/>
        </w:rPr>
        <w:t> </w:t>
      </w:r>
      <w:r w:rsidRPr="002D3797">
        <w:rPr>
          <w:rFonts w:cs="Times New Roman"/>
          <w:sz w:val="24"/>
          <w:szCs w:val="24"/>
          <w:lang w:eastAsia="ru-RU"/>
        </w:rPr>
        <w:t xml:space="preserve">Иноземцев </w:t>
      </w:r>
      <w:r>
        <w:rPr>
          <w:rFonts w:cs="Times New Roman"/>
          <w:sz w:val="24"/>
          <w:szCs w:val="24"/>
          <w:lang w:eastAsia="ru-RU"/>
        </w:rPr>
        <w:t xml:space="preserve">считает, что составляющими ИК являются </w:t>
      </w:r>
      <w:r w:rsidRPr="002D3797">
        <w:rPr>
          <w:rFonts w:cs="Times New Roman"/>
          <w:sz w:val="24"/>
          <w:szCs w:val="24"/>
          <w:lang w:eastAsia="ru-RU"/>
        </w:rPr>
        <w:t>человеческий (знания, навыки и приобретенный опыт персонала компании, и его способность к нововведениям) и структурный (патенты, лицензии, базы данных, бренды, организационная структура)</w:t>
      </w:r>
      <w:r w:rsidRPr="00135677">
        <w:rPr>
          <w:rFonts w:cs="Times New Roman"/>
          <w:sz w:val="24"/>
          <w:szCs w:val="24"/>
          <w:lang w:eastAsia="ru-RU"/>
        </w:rPr>
        <w:t xml:space="preserve"> </w:t>
      </w:r>
      <w:r w:rsidRPr="002D3797">
        <w:rPr>
          <w:rFonts w:cs="Times New Roman"/>
          <w:sz w:val="24"/>
          <w:szCs w:val="24"/>
          <w:lang w:eastAsia="ru-RU"/>
        </w:rPr>
        <w:t>капитал</w:t>
      </w:r>
      <w:r>
        <w:rPr>
          <w:rFonts w:cs="Times New Roman"/>
          <w:sz w:val="24"/>
          <w:szCs w:val="24"/>
          <w:lang w:eastAsia="ru-RU"/>
        </w:rPr>
        <w:t>ы</w:t>
      </w:r>
      <w:r w:rsidRPr="002D3797">
        <w:rPr>
          <w:rFonts w:cs="Times New Roman"/>
          <w:sz w:val="24"/>
          <w:szCs w:val="24"/>
          <w:lang w:eastAsia="ru-RU"/>
        </w:rPr>
        <w:t xml:space="preserve"> </w:t>
      </w:r>
      <w:r w:rsidR="00621507" w:rsidRPr="00621507">
        <w:rPr>
          <w:rFonts w:cs="Times New Roman"/>
          <w:sz w:val="24"/>
          <w:szCs w:val="24"/>
          <w:lang w:eastAsia="ru-RU"/>
        </w:rPr>
        <w:t>[</w:t>
      </w:r>
      <w:r w:rsidR="00621507">
        <w:rPr>
          <w:rFonts w:cs="Times New Roman"/>
          <w:sz w:val="24"/>
          <w:szCs w:val="24"/>
          <w:lang w:eastAsia="ru-RU"/>
        </w:rPr>
        <w:t>11</w:t>
      </w:r>
      <w:r w:rsidR="00621507" w:rsidRPr="00621507">
        <w:rPr>
          <w:rFonts w:cs="Times New Roman"/>
          <w:sz w:val="24"/>
          <w:szCs w:val="24"/>
          <w:lang w:eastAsia="ru-RU"/>
        </w:rPr>
        <w:t>]</w:t>
      </w:r>
      <w:r>
        <w:rPr>
          <w:rFonts w:cs="Times New Roman"/>
          <w:sz w:val="24"/>
          <w:szCs w:val="24"/>
          <w:lang w:eastAsia="ru-RU"/>
        </w:rPr>
        <w:t>.</w:t>
      </w:r>
    </w:p>
    <w:p w:rsidR="000235B7" w:rsidRDefault="000235B7" w:rsidP="00135677">
      <w:pPr>
        <w:spacing w:line="360" w:lineRule="auto"/>
        <w:ind w:firstLine="709"/>
        <w:jc w:val="both"/>
        <w:rPr>
          <w:rFonts w:cs="Times New Roman"/>
          <w:sz w:val="24"/>
          <w:szCs w:val="24"/>
          <w:lang w:eastAsia="ru-RU"/>
        </w:rPr>
      </w:pPr>
      <w:r>
        <w:rPr>
          <w:rFonts w:cs="Times New Roman"/>
          <w:sz w:val="24"/>
          <w:szCs w:val="24"/>
          <w:lang w:eastAsia="ru-RU"/>
        </w:rPr>
        <w:t xml:space="preserve">Согласно теории </w:t>
      </w:r>
      <w:r w:rsidRPr="002D3797">
        <w:rPr>
          <w:rFonts w:cs="Times New Roman"/>
          <w:sz w:val="24"/>
          <w:szCs w:val="24"/>
          <w:lang w:eastAsia="ru-RU"/>
        </w:rPr>
        <w:t>Д.Л.</w:t>
      </w:r>
      <w:r w:rsidRPr="002D3797">
        <w:rPr>
          <w:rFonts w:cs="Times New Roman"/>
          <w:sz w:val="24"/>
          <w:szCs w:val="24"/>
        </w:rPr>
        <w:t> </w:t>
      </w:r>
      <w:r w:rsidRPr="002D3797">
        <w:rPr>
          <w:rFonts w:cs="Times New Roman"/>
          <w:sz w:val="24"/>
          <w:szCs w:val="24"/>
          <w:lang w:eastAsia="ru-RU"/>
        </w:rPr>
        <w:t>Волков</w:t>
      </w:r>
      <w:r>
        <w:rPr>
          <w:rFonts w:cs="Times New Roman"/>
          <w:sz w:val="24"/>
          <w:szCs w:val="24"/>
          <w:lang w:eastAsia="ru-RU"/>
        </w:rPr>
        <w:t>а</w:t>
      </w:r>
      <w:r w:rsidRPr="002D3797">
        <w:rPr>
          <w:rFonts w:cs="Times New Roman"/>
          <w:sz w:val="24"/>
          <w:szCs w:val="24"/>
          <w:lang w:eastAsia="ru-RU"/>
        </w:rPr>
        <w:t xml:space="preserve"> и Т.А.</w:t>
      </w:r>
      <w:r w:rsidRPr="002D3797">
        <w:rPr>
          <w:rFonts w:cs="Times New Roman"/>
          <w:sz w:val="24"/>
          <w:szCs w:val="24"/>
        </w:rPr>
        <w:t> </w:t>
      </w:r>
      <w:r w:rsidRPr="002D3797">
        <w:rPr>
          <w:rFonts w:cs="Times New Roman"/>
          <w:sz w:val="24"/>
          <w:szCs w:val="24"/>
          <w:lang w:eastAsia="ru-RU"/>
        </w:rPr>
        <w:t>Гаранин</w:t>
      </w:r>
      <w:r>
        <w:rPr>
          <w:rFonts w:cs="Times New Roman"/>
          <w:sz w:val="24"/>
          <w:szCs w:val="24"/>
          <w:lang w:eastAsia="ru-RU"/>
        </w:rPr>
        <w:t>ой</w:t>
      </w:r>
      <w:r w:rsidRPr="002D3797">
        <w:rPr>
          <w:rFonts w:cs="Times New Roman"/>
          <w:sz w:val="24"/>
          <w:szCs w:val="24"/>
          <w:lang w:eastAsia="ru-RU"/>
        </w:rPr>
        <w:t xml:space="preserve"> </w:t>
      </w:r>
      <w:r>
        <w:rPr>
          <w:rFonts w:cs="Times New Roman"/>
          <w:sz w:val="24"/>
          <w:szCs w:val="24"/>
          <w:lang w:eastAsia="ru-RU"/>
        </w:rPr>
        <w:t xml:space="preserve">компания использует все компоненты ИК для получения экономической выгоды </w:t>
      </w:r>
      <w:r w:rsidR="00621507" w:rsidRPr="00621507">
        <w:rPr>
          <w:rFonts w:cs="Times New Roman"/>
          <w:sz w:val="24"/>
          <w:szCs w:val="24"/>
          <w:lang w:eastAsia="ru-RU"/>
        </w:rPr>
        <w:t>[12]</w:t>
      </w:r>
      <w:r w:rsidRPr="002D3797">
        <w:rPr>
          <w:rFonts w:cs="Times New Roman"/>
          <w:sz w:val="24"/>
          <w:szCs w:val="24"/>
          <w:lang w:eastAsia="ru-RU"/>
        </w:rPr>
        <w:t>.</w:t>
      </w:r>
    </w:p>
    <w:p w:rsidR="000235B7" w:rsidRPr="002D3797" w:rsidRDefault="000235B7" w:rsidP="00D96741">
      <w:pPr>
        <w:spacing w:line="360" w:lineRule="auto"/>
        <w:ind w:firstLine="709"/>
        <w:jc w:val="both"/>
        <w:rPr>
          <w:rFonts w:cs="Times New Roman"/>
          <w:sz w:val="24"/>
          <w:szCs w:val="24"/>
          <w:lang w:eastAsia="ru-RU"/>
        </w:rPr>
      </w:pPr>
      <w:r w:rsidRPr="002D3797">
        <w:rPr>
          <w:rFonts w:cs="Times New Roman"/>
          <w:sz w:val="24"/>
          <w:szCs w:val="24"/>
          <w:lang w:eastAsia="ru-RU"/>
        </w:rPr>
        <w:lastRenderedPageBreak/>
        <w:t xml:space="preserve">В казахстанской научной литературе </w:t>
      </w:r>
      <w:r>
        <w:rPr>
          <w:rFonts w:cs="Times New Roman"/>
          <w:sz w:val="24"/>
          <w:szCs w:val="24"/>
          <w:lang w:eastAsia="ru-RU"/>
        </w:rPr>
        <w:t>тематика</w:t>
      </w:r>
      <w:r w:rsidRPr="002D3797">
        <w:rPr>
          <w:rFonts w:cs="Times New Roman"/>
          <w:sz w:val="24"/>
          <w:szCs w:val="24"/>
          <w:lang w:eastAsia="ru-RU"/>
        </w:rPr>
        <w:t xml:space="preserve"> интеллектуального капитала </w:t>
      </w:r>
      <w:r>
        <w:rPr>
          <w:rFonts w:cs="Times New Roman"/>
          <w:sz w:val="24"/>
          <w:szCs w:val="24"/>
          <w:lang w:eastAsia="ru-RU"/>
        </w:rPr>
        <w:t xml:space="preserve">также активно изучается, особенно после </w:t>
      </w:r>
      <w:r w:rsidRPr="002D3797">
        <w:rPr>
          <w:rFonts w:cs="Times New Roman"/>
          <w:sz w:val="24"/>
          <w:szCs w:val="24"/>
          <w:lang w:eastAsia="ru-RU"/>
        </w:rPr>
        <w:t xml:space="preserve">принятия Национального проекта «Интеллектуальная нация – 2020» </w:t>
      </w:r>
      <w:r w:rsidR="00621507" w:rsidRPr="00621507">
        <w:rPr>
          <w:rFonts w:cs="Times New Roman"/>
          <w:sz w:val="24"/>
          <w:szCs w:val="24"/>
          <w:lang w:eastAsia="ru-RU"/>
        </w:rPr>
        <w:t>[13]</w:t>
      </w:r>
      <w:r w:rsidRPr="002D3797">
        <w:rPr>
          <w:rFonts w:cs="Times New Roman"/>
          <w:sz w:val="24"/>
          <w:szCs w:val="24"/>
          <w:lang w:eastAsia="ru-RU"/>
        </w:rPr>
        <w:t>. Развитие интеллекта и творческого мышления исследованы в трудах Б.А.</w:t>
      </w:r>
      <w:r w:rsidRPr="002D3797">
        <w:rPr>
          <w:rFonts w:cs="Times New Roman"/>
          <w:sz w:val="24"/>
          <w:szCs w:val="24"/>
        </w:rPr>
        <w:t> </w:t>
      </w:r>
      <w:r w:rsidRPr="002D3797">
        <w:rPr>
          <w:rFonts w:cs="Times New Roman"/>
          <w:sz w:val="24"/>
          <w:szCs w:val="24"/>
          <w:lang w:eastAsia="ru-RU"/>
        </w:rPr>
        <w:t>Жетписбаевой, взаимосвязь интеллектуального капитала с культурой анализированы в работах Б.</w:t>
      </w:r>
      <w:r w:rsidRPr="002D3797">
        <w:rPr>
          <w:rFonts w:cs="Times New Roman"/>
          <w:sz w:val="24"/>
          <w:szCs w:val="24"/>
        </w:rPr>
        <w:t> </w:t>
      </w:r>
      <w:r w:rsidRPr="002D3797">
        <w:rPr>
          <w:rFonts w:cs="Times New Roman"/>
          <w:sz w:val="24"/>
          <w:szCs w:val="24"/>
          <w:lang w:eastAsia="ru-RU"/>
        </w:rPr>
        <w:t>Жексенбаевой, А.К.</w:t>
      </w:r>
      <w:r w:rsidRPr="002D3797">
        <w:rPr>
          <w:rFonts w:cs="Times New Roman"/>
          <w:sz w:val="24"/>
          <w:szCs w:val="24"/>
        </w:rPr>
        <w:t> </w:t>
      </w:r>
      <w:r w:rsidRPr="002D3797">
        <w:rPr>
          <w:rFonts w:cs="Times New Roman"/>
          <w:sz w:val="24"/>
          <w:szCs w:val="24"/>
          <w:lang w:eastAsia="ru-RU"/>
        </w:rPr>
        <w:t>Сатовой, Ж.А.</w:t>
      </w:r>
      <w:r w:rsidRPr="002D3797">
        <w:rPr>
          <w:rFonts w:cs="Times New Roman"/>
          <w:sz w:val="24"/>
          <w:szCs w:val="24"/>
        </w:rPr>
        <w:t> </w:t>
      </w:r>
      <w:r w:rsidRPr="002D3797">
        <w:rPr>
          <w:rFonts w:cs="Times New Roman"/>
          <w:sz w:val="24"/>
          <w:szCs w:val="24"/>
          <w:lang w:eastAsia="ru-RU"/>
        </w:rPr>
        <w:t>Сейсенбаевой.</w:t>
      </w:r>
    </w:p>
    <w:p w:rsidR="000235B7" w:rsidRPr="002D3797" w:rsidRDefault="000235B7" w:rsidP="00D96741">
      <w:pPr>
        <w:autoSpaceDE w:val="0"/>
        <w:autoSpaceDN w:val="0"/>
        <w:adjustRightInd w:val="0"/>
        <w:spacing w:line="360" w:lineRule="auto"/>
        <w:ind w:firstLine="709"/>
        <w:jc w:val="both"/>
        <w:rPr>
          <w:rFonts w:cs="Times New Roman"/>
          <w:sz w:val="24"/>
          <w:szCs w:val="24"/>
        </w:rPr>
      </w:pPr>
      <w:r w:rsidRPr="002D3797">
        <w:rPr>
          <w:rFonts w:cs="Times New Roman"/>
          <w:sz w:val="24"/>
          <w:szCs w:val="24"/>
          <w:lang w:eastAsia="ru-RU"/>
        </w:rPr>
        <w:t xml:space="preserve">Следует отметить, что термин «интеллектуальный капитал» является устойчивым словосочетанием в зарубежной литературе, тогда как на постсоветском пространстве применяется термин «интеллектуальный потенциал». Так, </w:t>
      </w:r>
      <w:r w:rsidRPr="002D3797">
        <w:rPr>
          <w:rFonts w:cs="Times New Roman"/>
          <w:sz w:val="24"/>
          <w:szCs w:val="24"/>
        </w:rPr>
        <w:t xml:space="preserve">в России под термином «интеллектуальный потенциал» понимается совокупность научно-образовательного потенциала </w:t>
      </w:r>
      <w:r w:rsidR="00621507" w:rsidRPr="00621507">
        <w:rPr>
          <w:rFonts w:cs="Times New Roman"/>
          <w:sz w:val="24"/>
          <w:szCs w:val="24"/>
        </w:rPr>
        <w:t>[</w:t>
      </w:r>
      <w:r w:rsidR="00A07638" w:rsidRPr="00A07638">
        <w:rPr>
          <w:rFonts w:cs="Times New Roman"/>
          <w:sz w:val="24"/>
          <w:szCs w:val="24"/>
        </w:rPr>
        <w:t>14</w:t>
      </w:r>
      <w:r w:rsidR="00621507" w:rsidRPr="00621507">
        <w:rPr>
          <w:rFonts w:cs="Times New Roman"/>
          <w:sz w:val="24"/>
          <w:szCs w:val="24"/>
        </w:rPr>
        <w:t>]</w:t>
      </w:r>
      <w:r w:rsidRPr="002D3797">
        <w:rPr>
          <w:rFonts w:cs="Times New Roman"/>
          <w:sz w:val="24"/>
          <w:szCs w:val="24"/>
        </w:rPr>
        <w:t xml:space="preserve">, </w:t>
      </w:r>
      <w:r w:rsidRPr="002D3797">
        <w:rPr>
          <w:rFonts w:eastAsia="Calibri" w:cs="Times New Roman"/>
          <w:sz w:val="24"/>
          <w:szCs w:val="24"/>
        </w:rPr>
        <w:t>накопленные научные знания и способы ее передачи, способность рабочей силы приним</w:t>
      </w:r>
      <w:r w:rsidR="00FD5A50">
        <w:rPr>
          <w:rFonts w:eastAsia="Calibri" w:cs="Times New Roman"/>
          <w:sz w:val="24"/>
          <w:szCs w:val="24"/>
        </w:rPr>
        <w:t>ать и воспроизводить информацию</w:t>
      </w:r>
      <w:r w:rsidRPr="002D3797">
        <w:rPr>
          <w:rFonts w:eastAsia="Calibri" w:cs="Times New Roman"/>
          <w:sz w:val="24"/>
          <w:szCs w:val="24"/>
        </w:rPr>
        <w:t xml:space="preserve">. В свою очередь, в западных странах (например, в США) термин интеллектуальный капитал обычно заменяется термином нематериальные активы </w:t>
      </w:r>
      <w:r w:rsidR="00FD5A50" w:rsidRPr="00FD5A50">
        <w:rPr>
          <w:rFonts w:eastAsia="Calibri" w:cs="Times New Roman"/>
          <w:sz w:val="24"/>
          <w:szCs w:val="24"/>
        </w:rPr>
        <w:t>[15]</w:t>
      </w:r>
      <w:r w:rsidRPr="002D3797">
        <w:rPr>
          <w:rFonts w:eastAsia="Calibri" w:cs="Times New Roman"/>
          <w:sz w:val="24"/>
          <w:szCs w:val="24"/>
        </w:rPr>
        <w:t>.</w:t>
      </w:r>
    </w:p>
    <w:p w:rsidR="000235B7" w:rsidRPr="002D3797" w:rsidRDefault="000235B7" w:rsidP="00D96741">
      <w:pPr>
        <w:pStyle w:val="a5"/>
        <w:spacing w:before="0" w:after="0" w:line="360" w:lineRule="auto"/>
        <w:ind w:firstLine="709"/>
        <w:jc w:val="both"/>
        <w:textAlignment w:val="top"/>
      </w:pPr>
      <w:r w:rsidRPr="002D3797">
        <w:rPr>
          <w:lang w:val="ru-RU"/>
        </w:rPr>
        <w:t>В научной литературе большинство ученых едины во мнении касательно структуры ИК</w:t>
      </w:r>
      <w:r w:rsidRPr="002D3797">
        <w:t>, который состоит из следую</w:t>
      </w:r>
      <w:r w:rsidRPr="002D3797">
        <w:rPr>
          <w:lang w:val="ru-RU"/>
        </w:rPr>
        <w:t>щ</w:t>
      </w:r>
      <w:r w:rsidRPr="002D3797">
        <w:t>их основных компонентов:</w:t>
      </w:r>
    </w:p>
    <w:p w:rsidR="000235B7" w:rsidRPr="002D3797" w:rsidRDefault="000235B7" w:rsidP="009F2308">
      <w:pPr>
        <w:pStyle w:val="a3"/>
        <w:numPr>
          <w:ilvl w:val="0"/>
          <w:numId w:val="41"/>
        </w:numPr>
        <w:tabs>
          <w:tab w:val="left" w:pos="993"/>
        </w:tabs>
        <w:spacing w:line="360" w:lineRule="auto"/>
        <w:ind w:left="0" w:firstLine="709"/>
        <w:jc w:val="both"/>
        <w:rPr>
          <w:rFonts w:cs="Times New Roman"/>
          <w:sz w:val="24"/>
          <w:szCs w:val="24"/>
        </w:rPr>
      </w:pPr>
      <w:r w:rsidRPr="002D3797">
        <w:rPr>
          <w:rFonts w:cs="Times New Roman"/>
          <w:sz w:val="24"/>
          <w:szCs w:val="24"/>
        </w:rPr>
        <w:t xml:space="preserve">Человеческий капитал – ключевой компонент ИК </w:t>
      </w:r>
      <w:r w:rsidR="00FD5A50" w:rsidRPr="00FD5A50">
        <w:rPr>
          <w:rFonts w:cs="Times New Roman"/>
          <w:sz w:val="24"/>
          <w:szCs w:val="24"/>
        </w:rPr>
        <w:t>[16]</w:t>
      </w:r>
      <w:r w:rsidRPr="002D3797">
        <w:rPr>
          <w:rFonts w:cs="Times New Roman"/>
          <w:sz w:val="24"/>
          <w:szCs w:val="24"/>
        </w:rPr>
        <w:t>, представляющий собой мотивацию, навыки, знания, умения и профессиональные компетенции, опыт сотрудников организации.</w:t>
      </w:r>
    </w:p>
    <w:p w:rsidR="000235B7" w:rsidRPr="002D3797" w:rsidRDefault="000235B7" w:rsidP="009F2308">
      <w:pPr>
        <w:pStyle w:val="a3"/>
        <w:numPr>
          <w:ilvl w:val="0"/>
          <w:numId w:val="41"/>
        </w:numPr>
        <w:tabs>
          <w:tab w:val="left" w:pos="993"/>
        </w:tabs>
        <w:spacing w:line="360" w:lineRule="auto"/>
        <w:ind w:left="0" w:firstLine="709"/>
        <w:jc w:val="both"/>
        <w:rPr>
          <w:rFonts w:cs="Times New Roman"/>
          <w:sz w:val="24"/>
          <w:szCs w:val="24"/>
        </w:rPr>
      </w:pPr>
      <w:r w:rsidRPr="002D3797">
        <w:rPr>
          <w:rFonts w:cs="Times New Roman"/>
          <w:sz w:val="24"/>
          <w:szCs w:val="24"/>
        </w:rPr>
        <w:t xml:space="preserve">Структурный (организационный) капитал – это совокупность таких составляющих организации (материальных и нематериальных) как бренд, права на интеллектуальную собственность, инфраструктура, корпоративная культура, информационные системы </w:t>
      </w:r>
      <w:r w:rsidR="00FD5A50" w:rsidRPr="00FD5A50">
        <w:rPr>
          <w:rFonts w:cs="Times New Roman"/>
          <w:sz w:val="24"/>
          <w:szCs w:val="24"/>
        </w:rPr>
        <w:t>[17]</w:t>
      </w:r>
      <w:r w:rsidRPr="002D3797">
        <w:rPr>
          <w:rFonts w:cs="Times New Roman"/>
          <w:sz w:val="24"/>
          <w:szCs w:val="24"/>
        </w:rPr>
        <w:t>.</w:t>
      </w:r>
    </w:p>
    <w:p w:rsidR="000235B7" w:rsidRPr="002D3797" w:rsidRDefault="000235B7" w:rsidP="009F2308">
      <w:pPr>
        <w:pStyle w:val="a3"/>
        <w:numPr>
          <w:ilvl w:val="0"/>
          <w:numId w:val="41"/>
        </w:numPr>
        <w:tabs>
          <w:tab w:val="left" w:pos="993"/>
        </w:tabs>
        <w:spacing w:line="360" w:lineRule="auto"/>
        <w:ind w:left="0" w:firstLine="709"/>
        <w:jc w:val="both"/>
        <w:rPr>
          <w:rFonts w:cs="Times New Roman"/>
          <w:sz w:val="24"/>
          <w:szCs w:val="24"/>
        </w:rPr>
      </w:pPr>
      <w:r w:rsidRPr="002D3797">
        <w:rPr>
          <w:rFonts w:cs="Times New Roman"/>
          <w:sz w:val="24"/>
          <w:szCs w:val="24"/>
        </w:rPr>
        <w:t xml:space="preserve">Отношенский (реляционный, клиентский, потребительский) капитал – отношения между организацией и ее клиентами, поставщиками и в целом всеми заинтересованными сторонами </w:t>
      </w:r>
      <w:r w:rsidR="00FD5A50" w:rsidRPr="00FD5A50">
        <w:rPr>
          <w:rFonts w:cs="Times New Roman"/>
          <w:sz w:val="24"/>
          <w:szCs w:val="24"/>
        </w:rPr>
        <w:t>[18]</w:t>
      </w:r>
      <w:r w:rsidRPr="002D3797">
        <w:rPr>
          <w:rFonts w:cs="Times New Roman"/>
          <w:sz w:val="24"/>
          <w:szCs w:val="24"/>
        </w:rPr>
        <w:t>.</w:t>
      </w:r>
    </w:p>
    <w:p w:rsidR="000235B7" w:rsidRPr="002D3797" w:rsidRDefault="000235B7" w:rsidP="00D96741">
      <w:pPr>
        <w:autoSpaceDE w:val="0"/>
        <w:autoSpaceDN w:val="0"/>
        <w:adjustRightInd w:val="0"/>
        <w:spacing w:line="360" w:lineRule="auto"/>
        <w:ind w:firstLine="709"/>
        <w:jc w:val="both"/>
        <w:rPr>
          <w:rFonts w:cs="Times New Roman"/>
          <w:sz w:val="24"/>
          <w:szCs w:val="24"/>
          <w:lang w:eastAsia="ru-RU"/>
        </w:rPr>
      </w:pPr>
      <w:r w:rsidRPr="002D3797">
        <w:rPr>
          <w:rFonts w:cs="Times New Roman"/>
          <w:sz w:val="24"/>
          <w:szCs w:val="24"/>
          <w:lang w:eastAsia="ru-RU"/>
        </w:rPr>
        <w:t xml:space="preserve">Некоторые ученые </w:t>
      </w:r>
      <w:r w:rsidR="00FD5A50" w:rsidRPr="00FD5A50">
        <w:rPr>
          <w:rFonts w:cs="Times New Roman"/>
          <w:sz w:val="24"/>
          <w:szCs w:val="24"/>
          <w:lang w:eastAsia="ru-RU"/>
        </w:rPr>
        <w:t>[19]</w:t>
      </w:r>
      <w:r w:rsidRPr="002D3797">
        <w:rPr>
          <w:rFonts w:cs="Times New Roman"/>
          <w:sz w:val="24"/>
          <w:szCs w:val="24"/>
          <w:lang w:eastAsia="ru-RU"/>
        </w:rPr>
        <w:t xml:space="preserve"> также добавляют в данный список отдельным компонентом социальный капитал, подразумевающего обращение и отношение компании в целом к обществу. Однако, большинство ученых едины во мнении, что все отношения, в том числе с обществом, следует включать в компонент отн</w:t>
      </w:r>
      <w:r w:rsidR="00FD2053">
        <w:rPr>
          <w:rFonts w:cs="Times New Roman"/>
          <w:sz w:val="24"/>
          <w:szCs w:val="24"/>
          <w:lang w:eastAsia="ru-RU"/>
        </w:rPr>
        <w:t>о</w:t>
      </w:r>
      <w:r w:rsidRPr="002D3797">
        <w:rPr>
          <w:rFonts w:cs="Times New Roman"/>
          <w:sz w:val="24"/>
          <w:szCs w:val="24"/>
          <w:lang w:eastAsia="ru-RU"/>
        </w:rPr>
        <w:t>шенского капитала.</w:t>
      </w:r>
    </w:p>
    <w:p w:rsidR="000235B7" w:rsidRPr="002D3797" w:rsidRDefault="000235B7" w:rsidP="00D96741">
      <w:pPr>
        <w:autoSpaceDE w:val="0"/>
        <w:autoSpaceDN w:val="0"/>
        <w:adjustRightInd w:val="0"/>
        <w:spacing w:line="360" w:lineRule="auto"/>
        <w:ind w:firstLine="709"/>
        <w:jc w:val="both"/>
        <w:rPr>
          <w:rFonts w:cs="Times New Roman"/>
          <w:sz w:val="24"/>
          <w:szCs w:val="24"/>
          <w:lang w:eastAsia="ru-RU"/>
        </w:rPr>
      </w:pPr>
      <w:r w:rsidRPr="002D3797">
        <w:rPr>
          <w:rFonts w:cs="Times New Roman"/>
          <w:sz w:val="24"/>
          <w:szCs w:val="24"/>
          <w:lang w:eastAsia="ru-RU"/>
        </w:rPr>
        <w:t>Анализ научной литературы по основным концепциям организационного интеллектуального капитала позволяет сформировать три группы данных подходов. Первая группа (Дж.</w:t>
      </w:r>
      <w:r w:rsidRPr="002D3797">
        <w:rPr>
          <w:rFonts w:cs="Times New Roman"/>
          <w:sz w:val="24"/>
          <w:szCs w:val="24"/>
        </w:rPr>
        <w:t> </w:t>
      </w:r>
      <w:r w:rsidRPr="002D3797">
        <w:rPr>
          <w:rFonts w:cs="Times New Roman"/>
          <w:sz w:val="24"/>
          <w:szCs w:val="24"/>
          <w:lang w:eastAsia="ru-RU"/>
        </w:rPr>
        <w:t>Гелбрейт, Г.</w:t>
      </w:r>
      <w:r w:rsidRPr="002D3797">
        <w:rPr>
          <w:rFonts w:cs="Times New Roman"/>
          <w:sz w:val="24"/>
          <w:szCs w:val="24"/>
        </w:rPr>
        <w:t> </w:t>
      </w:r>
      <w:r w:rsidRPr="002D3797">
        <w:rPr>
          <w:rFonts w:cs="Times New Roman"/>
          <w:sz w:val="24"/>
          <w:szCs w:val="24"/>
          <w:lang w:eastAsia="ru-RU"/>
        </w:rPr>
        <w:t>Крог, И.</w:t>
      </w:r>
      <w:r w:rsidRPr="002D3797">
        <w:rPr>
          <w:rFonts w:cs="Times New Roman"/>
          <w:sz w:val="24"/>
          <w:szCs w:val="24"/>
        </w:rPr>
        <w:t> </w:t>
      </w:r>
      <w:r w:rsidRPr="002D3797">
        <w:rPr>
          <w:rFonts w:cs="Times New Roman"/>
          <w:sz w:val="24"/>
          <w:szCs w:val="24"/>
          <w:lang w:eastAsia="ru-RU"/>
        </w:rPr>
        <w:t>Нонака, Б.</w:t>
      </w:r>
      <w:r w:rsidRPr="002D3797">
        <w:rPr>
          <w:rFonts w:cs="Times New Roman"/>
          <w:sz w:val="24"/>
          <w:szCs w:val="24"/>
        </w:rPr>
        <w:t> </w:t>
      </w:r>
      <w:r w:rsidRPr="002D3797">
        <w:rPr>
          <w:rFonts w:cs="Times New Roman"/>
          <w:sz w:val="24"/>
          <w:szCs w:val="24"/>
          <w:lang w:eastAsia="ru-RU"/>
        </w:rPr>
        <w:t>Леонтьев) включает в себя теоретический подход, согласно которому интеллектуальный капитал рассматривается в качестве экономической категории, представленной совокупностью человеческих знаний, навыков, опыта и компетенций.</w:t>
      </w:r>
    </w:p>
    <w:p w:rsidR="000235B7" w:rsidRPr="002D3797" w:rsidRDefault="000235B7" w:rsidP="00D96741">
      <w:pPr>
        <w:autoSpaceDE w:val="0"/>
        <w:autoSpaceDN w:val="0"/>
        <w:adjustRightInd w:val="0"/>
        <w:spacing w:line="360" w:lineRule="auto"/>
        <w:ind w:firstLine="709"/>
        <w:jc w:val="both"/>
        <w:rPr>
          <w:rFonts w:cs="Times New Roman"/>
          <w:sz w:val="24"/>
          <w:szCs w:val="24"/>
          <w:lang w:eastAsia="ru-RU"/>
        </w:rPr>
      </w:pPr>
      <w:r w:rsidRPr="002D3797">
        <w:rPr>
          <w:rFonts w:cs="Times New Roman"/>
          <w:sz w:val="24"/>
          <w:szCs w:val="24"/>
          <w:lang w:eastAsia="ru-RU"/>
        </w:rPr>
        <w:lastRenderedPageBreak/>
        <w:t>Вторая группа (Т.</w:t>
      </w:r>
      <w:r w:rsidRPr="002D3797">
        <w:rPr>
          <w:rFonts w:cs="Times New Roman"/>
          <w:sz w:val="24"/>
          <w:szCs w:val="24"/>
        </w:rPr>
        <w:t> </w:t>
      </w:r>
      <w:r w:rsidRPr="002D3797">
        <w:rPr>
          <w:rFonts w:cs="Times New Roman"/>
          <w:sz w:val="24"/>
          <w:szCs w:val="24"/>
          <w:lang w:eastAsia="ru-RU"/>
        </w:rPr>
        <w:t>Стюарт, Л.</w:t>
      </w:r>
      <w:r w:rsidRPr="002D3797">
        <w:rPr>
          <w:rFonts w:cs="Times New Roman"/>
          <w:sz w:val="24"/>
          <w:szCs w:val="24"/>
        </w:rPr>
        <w:t> </w:t>
      </w:r>
      <w:r w:rsidRPr="002D3797">
        <w:rPr>
          <w:rFonts w:cs="Times New Roman"/>
          <w:sz w:val="24"/>
          <w:szCs w:val="24"/>
          <w:lang w:eastAsia="ru-RU"/>
        </w:rPr>
        <w:t>Эдвинссон, М.</w:t>
      </w:r>
      <w:r w:rsidRPr="002D3797">
        <w:rPr>
          <w:rFonts w:cs="Times New Roman"/>
          <w:sz w:val="24"/>
          <w:szCs w:val="24"/>
        </w:rPr>
        <w:t> </w:t>
      </w:r>
      <w:r w:rsidRPr="002D3797">
        <w:rPr>
          <w:rFonts w:cs="Times New Roman"/>
          <w:sz w:val="24"/>
          <w:szCs w:val="24"/>
          <w:lang w:eastAsia="ru-RU"/>
        </w:rPr>
        <w:t>Мэлоун, Э.</w:t>
      </w:r>
      <w:r w:rsidRPr="002D3797">
        <w:rPr>
          <w:rFonts w:cs="Times New Roman"/>
          <w:sz w:val="24"/>
          <w:szCs w:val="24"/>
        </w:rPr>
        <w:t> </w:t>
      </w:r>
      <w:r w:rsidRPr="002D3797">
        <w:rPr>
          <w:rFonts w:cs="Times New Roman"/>
          <w:sz w:val="24"/>
          <w:szCs w:val="24"/>
          <w:lang w:eastAsia="ru-RU"/>
        </w:rPr>
        <w:t>Свейби, Л.</w:t>
      </w:r>
      <w:r w:rsidRPr="002D3797">
        <w:rPr>
          <w:rFonts w:cs="Times New Roman"/>
          <w:sz w:val="24"/>
          <w:szCs w:val="24"/>
        </w:rPr>
        <w:t> </w:t>
      </w:r>
      <w:r w:rsidRPr="002D3797">
        <w:rPr>
          <w:rFonts w:cs="Times New Roman"/>
          <w:sz w:val="24"/>
          <w:szCs w:val="24"/>
          <w:lang w:eastAsia="ru-RU"/>
        </w:rPr>
        <w:t>Прусак) рассматривает интеллектуальный капитал как разницу между рыночной и балансовой стоимостью. Тем не менее, данный подход не отражает действительной стоимости нематериальных активов.</w:t>
      </w:r>
    </w:p>
    <w:p w:rsidR="000235B7" w:rsidRPr="002D3797" w:rsidRDefault="000235B7" w:rsidP="00D96741">
      <w:pPr>
        <w:autoSpaceDE w:val="0"/>
        <w:autoSpaceDN w:val="0"/>
        <w:adjustRightInd w:val="0"/>
        <w:spacing w:line="360" w:lineRule="auto"/>
        <w:ind w:firstLine="709"/>
        <w:jc w:val="both"/>
        <w:rPr>
          <w:rFonts w:cs="Times New Roman"/>
          <w:sz w:val="24"/>
          <w:szCs w:val="24"/>
          <w:lang w:eastAsia="ru-RU"/>
        </w:rPr>
      </w:pPr>
      <w:r w:rsidRPr="002D3797">
        <w:rPr>
          <w:rFonts w:cs="Times New Roman"/>
          <w:sz w:val="24"/>
          <w:szCs w:val="24"/>
          <w:lang w:eastAsia="ru-RU"/>
        </w:rPr>
        <w:t>Третья группа (Э.</w:t>
      </w:r>
      <w:r w:rsidRPr="002D3797">
        <w:rPr>
          <w:rFonts w:cs="Times New Roman"/>
          <w:sz w:val="24"/>
          <w:szCs w:val="24"/>
        </w:rPr>
        <w:t> </w:t>
      </w:r>
      <w:r w:rsidRPr="002D3797">
        <w:rPr>
          <w:rFonts w:cs="Times New Roman"/>
          <w:sz w:val="24"/>
          <w:szCs w:val="24"/>
          <w:lang w:eastAsia="ru-RU"/>
        </w:rPr>
        <w:t>Брукинг, Г.</w:t>
      </w:r>
      <w:r w:rsidRPr="002D3797">
        <w:rPr>
          <w:rFonts w:cs="Times New Roman"/>
          <w:sz w:val="24"/>
          <w:szCs w:val="24"/>
        </w:rPr>
        <w:t> </w:t>
      </w:r>
      <w:r w:rsidRPr="002D3797">
        <w:rPr>
          <w:rFonts w:cs="Times New Roman"/>
          <w:sz w:val="24"/>
          <w:szCs w:val="24"/>
          <w:lang w:eastAsia="ru-RU"/>
        </w:rPr>
        <w:t>Рос, А.</w:t>
      </w:r>
      <w:r w:rsidRPr="002D3797">
        <w:rPr>
          <w:rFonts w:cs="Times New Roman"/>
          <w:sz w:val="24"/>
          <w:szCs w:val="24"/>
        </w:rPr>
        <w:t> </w:t>
      </w:r>
      <w:r w:rsidRPr="002D3797">
        <w:rPr>
          <w:rFonts w:cs="Times New Roman"/>
          <w:sz w:val="24"/>
          <w:szCs w:val="24"/>
          <w:lang w:eastAsia="ru-RU"/>
        </w:rPr>
        <w:t>Тис, А.</w:t>
      </w:r>
      <w:r w:rsidRPr="002D3797">
        <w:rPr>
          <w:rFonts w:cs="Times New Roman"/>
          <w:sz w:val="24"/>
          <w:szCs w:val="24"/>
        </w:rPr>
        <w:t> </w:t>
      </w:r>
      <w:r w:rsidRPr="002D3797">
        <w:rPr>
          <w:rFonts w:cs="Times New Roman"/>
          <w:sz w:val="24"/>
          <w:szCs w:val="24"/>
          <w:lang w:eastAsia="ru-RU"/>
        </w:rPr>
        <w:t>Макаров) представляет ресурсный подход, согласно которому интеллектуальный капитал – это ключевой ресурс для повышения конкурентоспособности компании, который имеет такую же или даже большую значимость, чем прочие экономические ресурсы.</w:t>
      </w:r>
    </w:p>
    <w:p w:rsidR="000235B7" w:rsidRPr="002D3797" w:rsidRDefault="000235B7" w:rsidP="00D96741">
      <w:pPr>
        <w:autoSpaceDE w:val="0"/>
        <w:autoSpaceDN w:val="0"/>
        <w:adjustRightInd w:val="0"/>
        <w:spacing w:line="360" w:lineRule="auto"/>
        <w:ind w:firstLine="709"/>
        <w:jc w:val="both"/>
        <w:rPr>
          <w:rFonts w:cs="Times New Roman"/>
          <w:sz w:val="24"/>
          <w:szCs w:val="24"/>
        </w:rPr>
      </w:pPr>
      <w:r w:rsidRPr="002D3797">
        <w:rPr>
          <w:rFonts w:cs="Times New Roman"/>
          <w:sz w:val="24"/>
          <w:szCs w:val="24"/>
          <w:lang w:val="en-US"/>
        </w:rPr>
        <w:t>E</w:t>
      </w:r>
      <w:r w:rsidRPr="002D3797">
        <w:rPr>
          <w:rFonts w:cs="Times New Roman"/>
          <w:sz w:val="24"/>
          <w:szCs w:val="24"/>
        </w:rPr>
        <w:t>.</w:t>
      </w:r>
      <w:r w:rsidRPr="002D3797">
        <w:rPr>
          <w:rFonts w:cs="Times New Roman"/>
          <w:sz w:val="24"/>
          <w:szCs w:val="24"/>
          <w:lang w:val="en-US"/>
        </w:rPr>
        <w:t> Pedro</w:t>
      </w:r>
      <w:r w:rsidRPr="002D3797">
        <w:rPr>
          <w:rFonts w:cs="Times New Roman"/>
          <w:sz w:val="24"/>
          <w:szCs w:val="24"/>
        </w:rPr>
        <w:t xml:space="preserve">, </w:t>
      </w:r>
      <w:r w:rsidRPr="002D3797">
        <w:rPr>
          <w:rFonts w:cs="Times New Roman"/>
          <w:sz w:val="24"/>
          <w:szCs w:val="24"/>
          <w:lang w:val="en-US"/>
        </w:rPr>
        <w:t>J</w:t>
      </w:r>
      <w:r w:rsidRPr="002D3797">
        <w:rPr>
          <w:rFonts w:cs="Times New Roman"/>
          <w:sz w:val="24"/>
          <w:szCs w:val="24"/>
        </w:rPr>
        <w:t>.</w:t>
      </w:r>
      <w:r w:rsidRPr="002D3797">
        <w:rPr>
          <w:rFonts w:cs="Times New Roman"/>
          <w:sz w:val="24"/>
          <w:szCs w:val="24"/>
          <w:lang w:val="en-US"/>
        </w:rPr>
        <w:t> Leit</w:t>
      </w:r>
      <w:r>
        <w:rPr>
          <w:rFonts w:cs="Times New Roman"/>
          <w:sz w:val="24"/>
          <w:szCs w:val="24"/>
          <w:lang w:val="en-US"/>
        </w:rPr>
        <w:t>a</w:t>
      </w:r>
      <w:r w:rsidRPr="002D3797">
        <w:rPr>
          <w:rFonts w:cs="Times New Roman"/>
          <w:sz w:val="24"/>
          <w:szCs w:val="24"/>
          <w:lang w:val="en-US"/>
        </w:rPr>
        <w:t>o</w:t>
      </w:r>
      <w:r w:rsidRPr="002D3797">
        <w:rPr>
          <w:rFonts w:cs="Times New Roman"/>
          <w:sz w:val="24"/>
          <w:szCs w:val="24"/>
        </w:rPr>
        <w:t xml:space="preserve">, </w:t>
      </w:r>
      <w:r w:rsidRPr="002D3797">
        <w:rPr>
          <w:rFonts w:cs="Times New Roman"/>
          <w:sz w:val="24"/>
          <w:szCs w:val="24"/>
          <w:lang w:val="en-US"/>
        </w:rPr>
        <w:t>H</w:t>
      </w:r>
      <w:r w:rsidRPr="002D3797">
        <w:rPr>
          <w:rFonts w:cs="Times New Roman"/>
          <w:sz w:val="24"/>
          <w:szCs w:val="24"/>
        </w:rPr>
        <w:t>.</w:t>
      </w:r>
      <w:r w:rsidRPr="002D3797">
        <w:rPr>
          <w:rFonts w:cs="Times New Roman"/>
          <w:sz w:val="24"/>
          <w:szCs w:val="24"/>
          <w:lang w:val="en-US"/>
        </w:rPr>
        <w:t> Alves</w:t>
      </w:r>
      <w:r w:rsidRPr="002D3797">
        <w:rPr>
          <w:rFonts w:cs="Times New Roman"/>
          <w:sz w:val="24"/>
          <w:szCs w:val="24"/>
        </w:rPr>
        <w:t xml:space="preserve"> на основе изучения научной литературы по интеллектуальному капиталу составили стадийность исследований в данном направлении на четыре этапа. На первоначальном этапе (</w:t>
      </w:r>
      <w:r w:rsidRPr="002D3797">
        <w:rPr>
          <w:rFonts w:cs="Times New Roman"/>
          <w:sz w:val="24"/>
          <w:szCs w:val="24"/>
          <w:lang w:eastAsia="ru-RU"/>
        </w:rPr>
        <w:t>конец 1980-х годов и до конца 1990-х годов</w:t>
      </w:r>
      <w:r w:rsidRPr="002D3797">
        <w:rPr>
          <w:rFonts w:cs="Times New Roman"/>
          <w:sz w:val="24"/>
          <w:szCs w:val="24"/>
        </w:rPr>
        <w:t xml:space="preserve">) – </w:t>
      </w:r>
      <w:r w:rsidRPr="002D3797">
        <w:rPr>
          <w:rFonts w:cs="Times New Roman"/>
          <w:sz w:val="24"/>
          <w:szCs w:val="24"/>
          <w:lang w:eastAsia="ru-RU"/>
        </w:rPr>
        <w:t>разработка теоретической базы исследований –</w:t>
      </w:r>
      <w:r w:rsidRPr="002D3797">
        <w:rPr>
          <w:rFonts w:cs="Times New Roman"/>
          <w:sz w:val="24"/>
          <w:szCs w:val="24"/>
        </w:rPr>
        <w:t xml:space="preserve"> фокус на изучении понятия и сущности ИК, его структуры и строения, методов измерения, управления для повышения эффективности компании. На второй стадии (</w:t>
      </w:r>
      <w:r w:rsidRPr="002D3797">
        <w:rPr>
          <w:rFonts w:cs="Times New Roman"/>
          <w:sz w:val="24"/>
          <w:szCs w:val="24"/>
          <w:lang w:eastAsia="ru-RU"/>
        </w:rPr>
        <w:t>2000-2003 гг.</w:t>
      </w:r>
      <w:r w:rsidRPr="002D3797">
        <w:rPr>
          <w:rFonts w:cs="Times New Roman"/>
          <w:sz w:val="24"/>
          <w:szCs w:val="24"/>
        </w:rPr>
        <w:t xml:space="preserve">), в рамках которого теоретические основы подтверждаются </w:t>
      </w:r>
      <w:r w:rsidRPr="002D3797">
        <w:rPr>
          <w:rFonts w:cs="Times New Roman"/>
          <w:sz w:val="24"/>
          <w:szCs w:val="24"/>
          <w:lang w:eastAsia="ru-RU"/>
        </w:rPr>
        <w:t xml:space="preserve">эмпирическими доказательствами, исследования фокусируются на определении методов оценки и измерения интеллектуального капитала, их классификации. Третья стадия (2004 г. – по настоящее время) – исследования интеллектуального капитала в организационном менеджменте – фокус был направлен на изучении применения в практике менеджмента ИК с учетом различных типов организаций. Четвертая стадия (2004 г. – по настоящее время) – </w:t>
      </w:r>
      <w:r w:rsidRPr="002D3797">
        <w:rPr>
          <w:rFonts w:cs="Times New Roman"/>
          <w:sz w:val="24"/>
          <w:szCs w:val="24"/>
        </w:rPr>
        <w:t>концепции регионального и национального интеллектуального капитала</w:t>
      </w:r>
      <w:r>
        <w:rPr>
          <w:rFonts w:cs="Times New Roman"/>
          <w:sz w:val="24"/>
          <w:szCs w:val="24"/>
        </w:rPr>
        <w:t xml:space="preserve"> (РИК и НИК)</w:t>
      </w:r>
      <w:r w:rsidRPr="002D3797">
        <w:rPr>
          <w:rFonts w:cs="Times New Roman"/>
          <w:sz w:val="24"/>
          <w:szCs w:val="24"/>
        </w:rPr>
        <w:t xml:space="preserve"> – центральное внимание уделяется способам измерения нематериальных факторов, влияющих на благосостояние отдельных регионов или стран </w:t>
      </w:r>
      <w:r w:rsidR="00FD5A50" w:rsidRPr="00FD5A50">
        <w:rPr>
          <w:rFonts w:cs="Times New Roman"/>
          <w:sz w:val="24"/>
          <w:szCs w:val="24"/>
        </w:rPr>
        <w:t>[20]</w:t>
      </w:r>
      <w:r w:rsidRPr="002D3797">
        <w:rPr>
          <w:rFonts w:cs="Times New Roman"/>
          <w:sz w:val="24"/>
          <w:szCs w:val="24"/>
        </w:rPr>
        <w:t>.</w:t>
      </w:r>
    </w:p>
    <w:p w:rsidR="000235B7" w:rsidRPr="002D3797" w:rsidRDefault="000235B7" w:rsidP="00D96741">
      <w:pPr>
        <w:autoSpaceDE w:val="0"/>
        <w:autoSpaceDN w:val="0"/>
        <w:adjustRightInd w:val="0"/>
        <w:spacing w:line="360" w:lineRule="auto"/>
        <w:ind w:firstLine="709"/>
        <w:jc w:val="both"/>
        <w:rPr>
          <w:rFonts w:cs="Times New Roman"/>
          <w:sz w:val="24"/>
          <w:szCs w:val="24"/>
        </w:rPr>
      </w:pPr>
      <w:r w:rsidRPr="002D3797">
        <w:rPr>
          <w:rFonts w:cs="Times New Roman"/>
          <w:sz w:val="24"/>
          <w:szCs w:val="24"/>
          <w:lang w:eastAsia="ru-RU"/>
        </w:rPr>
        <w:t xml:space="preserve">Как отмечает </w:t>
      </w:r>
      <w:r w:rsidRPr="004352C0">
        <w:rPr>
          <w:rFonts w:cs="Times New Roman"/>
          <w:sz w:val="24"/>
          <w:szCs w:val="24"/>
        </w:rPr>
        <w:t>Y.Malhotra</w:t>
      </w:r>
      <w:r w:rsidRPr="002D3797">
        <w:rPr>
          <w:rFonts w:cs="Times New Roman"/>
          <w:sz w:val="24"/>
          <w:szCs w:val="24"/>
        </w:rPr>
        <w:t xml:space="preserve">, одним из приоритетных направлений развития национальных экономик, повышения ее конкурентоспособности является эффективное управление нематериальными ресурсами, в первую очередь интеллектуальным капиталом, роль и вклад которого в экономику является ключевым </w:t>
      </w:r>
      <w:r w:rsidR="00FD5A50" w:rsidRPr="00FD5A50">
        <w:rPr>
          <w:rFonts w:cs="Times New Roman"/>
          <w:sz w:val="24"/>
          <w:szCs w:val="24"/>
        </w:rPr>
        <w:t>[21]</w:t>
      </w:r>
      <w:r w:rsidRPr="002D3797">
        <w:rPr>
          <w:rFonts w:cs="Times New Roman"/>
          <w:sz w:val="24"/>
          <w:szCs w:val="24"/>
        </w:rPr>
        <w:t xml:space="preserve">. </w:t>
      </w:r>
      <w:r w:rsidRPr="004352C0">
        <w:rPr>
          <w:rFonts w:cs="Times New Roman"/>
          <w:sz w:val="24"/>
          <w:szCs w:val="24"/>
        </w:rPr>
        <w:t xml:space="preserve">D.Andriessen </w:t>
      </w:r>
      <w:r w:rsidRPr="002D3797">
        <w:rPr>
          <w:rFonts w:cs="Times New Roman"/>
          <w:sz w:val="24"/>
          <w:szCs w:val="24"/>
        </w:rPr>
        <w:t xml:space="preserve">под НИК подразумевает совокупность нематериальных ресурсов страны, которые дают конкурентные преимущества для последующего получения выгод </w:t>
      </w:r>
      <w:r w:rsidR="00FD5A50" w:rsidRPr="00FD5A50">
        <w:rPr>
          <w:rFonts w:cs="Times New Roman"/>
          <w:sz w:val="24"/>
          <w:szCs w:val="24"/>
        </w:rPr>
        <w:t>[22]</w:t>
      </w:r>
      <w:r w:rsidRPr="002D3797">
        <w:rPr>
          <w:rFonts w:cs="Times New Roman"/>
          <w:sz w:val="24"/>
          <w:szCs w:val="24"/>
        </w:rPr>
        <w:t>.</w:t>
      </w:r>
    </w:p>
    <w:p w:rsidR="000235B7" w:rsidRPr="002D3797" w:rsidRDefault="000235B7" w:rsidP="00D96741">
      <w:pPr>
        <w:autoSpaceDE w:val="0"/>
        <w:autoSpaceDN w:val="0"/>
        <w:adjustRightInd w:val="0"/>
        <w:spacing w:line="360" w:lineRule="auto"/>
        <w:ind w:firstLine="709"/>
        <w:jc w:val="both"/>
        <w:rPr>
          <w:rFonts w:cs="Times New Roman"/>
          <w:sz w:val="24"/>
          <w:szCs w:val="24"/>
          <w:lang w:eastAsia="ru-RU"/>
        </w:rPr>
      </w:pPr>
      <w:r w:rsidRPr="002D3797">
        <w:rPr>
          <w:rFonts w:cs="Times New Roman"/>
          <w:sz w:val="24"/>
          <w:szCs w:val="24"/>
          <w:lang w:eastAsia="ru-RU"/>
        </w:rPr>
        <w:t xml:space="preserve">В своих трудах </w:t>
      </w:r>
      <w:r w:rsidRPr="004352C0">
        <w:rPr>
          <w:rFonts w:cs="Times New Roman"/>
          <w:sz w:val="24"/>
          <w:szCs w:val="24"/>
          <w:lang w:eastAsia="ru-RU"/>
        </w:rPr>
        <w:t xml:space="preserve">N.Bontis </w:t>
      </w:r>
      <w:r w:rsidRPr="002D3797">
        <w:rPr>
          <w:rFonts w:cs="Times New Roman"/>
          <w:sz w:val="24"/>
          <w:szCs w:val="24"/>
          <w:lang w:eastAsia="ru-RU"/>
        </w:rPr>
        <w:t xml:space="preserve">рассматривал </w:t>
      </w:r>
      <w:r w:rsidRPr="002D3797">
        <w:rPr>
          <w:rFonts w:cs="Times New Roman"/>
          <w:sz w:val="24"/>
          <w:szCs w:val="24"/>
        </w:rPr>
        <w:t xml:space="preserve">национальный интеллектуальный капитал в качестве ключевого компонента </w:t>
      </w:r>
      <w:r w:rsidRPr="002D3797">
        <w:rPr>
          <w:rFonts w:cs="Times New Roman"/>
          <w:sz w:val="24"/>
          <w:szCs w:val="24"/>
          <w:lang w:eastAsia="ru-RU"/>
        </w:rPr>
        <w:t xml:space="preserve">благосостояния нации </w:t>
      </w:r>
      <w:r w:rsidR="00FD5A50" w:rsidRPr="00FD5A50">
        <w:rPr>
          <w:rFonts w:cs="Times New Roman"/>
          <w:sz w:val="24"/>
          <w:szCs w:val="24"/>
          <w:lang w:eastAsia="ru-RU"/>
        </w:rPr>
        <w:t>[23]</w:t>
      </w:r>
      <w:r w:rsidRPr="002D3797">
        <w:rPr>
          <w:rFonts w:cs="Times New Roman"/>
          <w:sz w:val="24"/>
          <w:szCs w:val="24"/>
          <w:lang w:eastAsia="ru-RU"/>
        </w:rPr>
        <w:t xml:space="preserve">. </w:t>
      </w:r>
      <w:r>
        <w:rPr>
          <w:rFonts w:cs="Times New Roman"/>
          <w:sz w:val="24"/>
          <w:szCs w:val="24"/>
          <w:lang w:eastAsia="ru-RU"/>
        </w:rPr>
        <w:t>Согласно</w:t>
      </w:r>
      <w:r w:rsidRPr="004352C0">
        <w:rPr>
          <w:rFonts w:cs="Times New Roman"/>
          <w:sz w:val="24"/>
          <w:szCs w:val="24"/>
          <w:lang w:eastAsia="ru-RU"/>
        </w:rPr>
        <w:t xml:space="preserve"> </w:t>
      </w:r>
      <w:r w:rsidRPr="004352C0">
        <w:rPr>
          <w:rFonts w:cs="Times New Roman"/>
          <w:sz w:val="24"/>
          <w:szCs w:val="24"/>
          <w:lang w:val="en-US"/>
        </w:rPr>
        <w:t>C</w:t>
      </w:r>
      <w:r w:rsidRPr="004352C0">
        <w:rPr>
          <w:rFonts w:cs="Times New Roman"/>
          <w:sz w:val="24"/>
          <w:szCs w:val="24"/>
        </w:rPr>
        <w:t>.</w:t>
      </w:r>
      <w:r w:rsidRPr="004352C0">
        <w:rPr>
          <w:rFonts w:cs="Times New Roman"/>
          <w:sz w:val="24"/>
          <w:szCs w:val="24"/>
          <w:lang w:val="en-US"/>
        </w:rPr>
        <w:t>Lin</w:t>
      </w:r>
      <w:r w:rsidRPr="004352C0">
        <w:rPr>
          <w:rFonts w:cs="Times New Roman"/>
          <w:sz w:val="24"/>
          <w:szCs w:val="24"/>
        </w:rPr>
        <w:t xml:space="preserve"> </w:t>
      </w:r>
      <w:r>
        <w:rPr>
          <w:rFonts w:cs="Times New Roman"/>
          <w:sz w:val="24"/>
          <w:szCs w:val="24"/>
        </w:rPr>
        <w:t>и</w:t>
      </w:r>
      <w:r w:rsidRPr="004352C0">
        <w:rPr>
          <w:rFonts w:cs="Times New Roman"/>
          <w:sz w:val="24"/>
          <w:szCs w:val="24"/>
        </w:rPr>
        <w:t xml:space="preserve"> </w:t>
      </w:r>
      <w:r w:rsidRPr="004352C0">
        <w:rPr>
          <w:rFonts w:cs="Times New Roman"/>
          <w:sz w:val="24"/>
          <w:szCs w:val="24"/>
          <w:lang w:val="en-US"/>
        </w:rPr>
        <w:t>L</w:t>
      </w:r>
      <w:r w:rsidRPr="004352C0">
        <w:rPr>
          <w:rFonts w:cs="Times New Roman"/>
          <w:sz w:val="24"/>
          <w:szCs w:val="24"/>
        </w:rPr>
        <w:t>.</w:t>
      </w:r>
      <w:r w:rsidRPr="004352C0">
        <w:rPr>
          <w:rFonts w:cs="Times New Roman"/>
          <w:sz w:val="24"/>
          <w:szCs w:val="24"/>
          <w:lang w:val="en-US"/>
        </w:rPr>
        <w:t>Edvinsson</w:t>
      </w:r>
      <w:r w:rsidRPr="004352C0">
        <w:rPr>
          <w:rFonts w:cs="Times New Roman"/>
          <w:sz w:val="24"/>
          <w:szCs w:val="24"/>
        </w:rPr>
        <w:t xml:space="preserve"> </w:t>
      </w:r>
      <w:r w:rsidR="00FD5A50" w:rsidRPr="00FD5A50">
        <w:rPr>
          <w:rFonts w:cs="Times New Roman"/>
          <w:sz w:val="24"/>
          <w:szCs w:val="24"/>
        </w:rPr>
        <w:t>[24]</w:t>
      </w:r>
      <w:r w:rsidRPr="004352C0">
        <w:rPr>
          <w:rFonts w:cs="Times New Roman"/>
          <w:sz w:val="24"/>
          <w:szCs w:val="24"/>
        </w:rPr>
        <w:t xml:space="preserve">, </w:t>
      </w:r>
      <w:r w:rsidRPr="004352C0">
        <w:rPr>
          <w:rFonts w:cs="Times New Roman"/>
          <w:sz w:val="24"/>
          <w:szCs w:val="24"/>
          <w:lang w:val="en-US"/>
        </w:rPr>
        <w:t>H</w:t>
      </w:r>
      <w:r w:rsidRPr="004352C0">
        <w:rPr>
          <w:rFonts w:cs="Times New Roman"/>
          <w:sz w:val="24"/>
          <w:szCs w:val="24"/>
        </w:rPr>
        <w:t>.</w:t>
      </w:r>
      <w:r w:rsidRPr="004352C0">
        <w:rPr>
          <w:rFonts w:cs="Times New Roman"/>
          <w:sz w:val="24"/>
          <w:szCs w:val="24"/>
          <w:lang w:val="en-US"/>
        </w:rPr>
        <w:t>Salonius</w:t>
      </w:r>
      <w:r>
        <w:rPr>
          <w:rFonts w:cs="Times New Roman"/>
          <w:sz w:val="24"/>
          <w:szCs w:val="24"/>
        </w:rPr>
        <w:t xml:space="preserve"> и</w:t>
      </w:r>
      <w:r w:rsidRPr="004352C0">
        <w:rPr>
          <w:rFonts w:cs="Times New Roman"/>
          <w:sz w:val="24"/>
          <w:szCs w:val="24"/>
        </w:rPr>
        <w:t xml:space="preserve"> </w:t>
      </w:r>
      <w:r w:rsidRPr="004352C0">
        <w:rPr>
          <w:rFonts w:cs="Times New Roman"/>
          <w:sz w:val="24"/>
          <w:szCs w:val="24"/>
          <w:lang w:val="en-US"/>
        </w:rPr>
        <w:t>A</w:t>
      </w:r>
      <w:r w:rsidRPr="004352C0">
        <w:rPr>
          <w:rFonts w:cs="Times New Roman"/>
          <w:sz w:val="24"/>
          <w:szCs w:val="24"/>
        </w:rPr>
        <w:t>.</w:t>
      </w:r>
      <w:r w:rsidRPr="004352C0">
        <w:rPr>
          <w:rFonts w:cs="Times New Roman"/>
          <w:sz w:val="24"/>
          <w:szCs w:val="24"/>
          <w:lang w:val="en-US"/>
        </w:rPr>
        <w:t>Lonnqvist</w:t>
      </w:r>
      <w:r w:rsidRPr="004352C0">
        <w:rPr>
          <w:rFonts w:cs="Times New Roman"/>
          <w:sz w:val="24"/>
          <w:szCs w:val="24"/>
        </w:rPr>
        <w:t xml:space="preserve"> </w:t>
      </w:r>
      <w:r w:rsidR="00FD5A50" w:rsidRPr="00FD5A50">
        <w:rPr>
          <w:rFonts w:cs="Times New Roman"/>
          <w:sz w:val="24"/>
          <w:szCs w:val="24"/>
        </w:rPr>
        <w:t>[25]</w:t>
      </w:r>
      <w:r w:rsidRPr="004352C0">
        <w:rPr>
          <w:rFonts w:cs="Times New Roman"/>
          <w:sz w:val="24"/>
          <w:szCs w:val="24"/>
        </w:rPr>
        <w:t xml:space="preserve"> </w:t>
      </w:r>
      <w:r>
        <w:rPr>
          <w:rFonts w:cs="Times New Roman"/>
          <w:sz w:val="24"/>
          <w:szCs w:val="24"/>
        </w:rPr>
        <w:t>НИК</w:t>
      </w:r>
      <w:r w:rsidRPr="002D3797">
        <w:rPr>
          <w:rFonts w:cs="Times New Roman"/>
          <w:sz w:val="24"/>
          <w:szCs w:val="24"/>
        </w:rPr>
        <w:t xml:space="preserve"> – это первостепенный фактор развития страны, ее конкурентоспособности.</w:t>
      </w:r>
    </w:p>
    <w:p w:rsidR="000235B7" w:rsidRPr="002D3797" w:rsidRDefault="000235B7" w:rsidP="00D96741">
      <w:pPr>
        <w:autoSpaceDE w:val="0"/>
        <w:autoSpaceDN w:val="0"/>
        <w:adjustRightInd w:val="0"/>
        <w:spacing w:line="360" w:lineRule="auto"/>
        <w:ind w:firstLine="709"/>
        <w:jc w:val="both"/>
        <w:rPr>
          <w:rFonts w:cs="Times New Roman"/>
          <w:sz w:val="24"/>
          <w:szCs w:val="24"/>
        </w:rPr>
      </w:pPr>
      <w:r w:rsidRPr="002D3797">
        <w:rPr>
          <w:rFonts w:cs="Times New Roman"/>
          <w:sz w:val="24"/>
          <w:szCs w:val="24"/>
        </w:rPr>
        <w:t xml:space="preserve">Касательно структуры НИК, то в научной литературе, в отличие от организационного ИК, отсутствуют универсальные подходы. Например, отдельные авторы </w:t>
      </w:r>
      <w:r w:rsidRPr="002D3797">
        <w:rPr>
          <w:rFonts w:cs="Times New Roman"/>
          <w:sz w:val="24"/>
          <w:szCs w:val="24"/>
        </w:rPr>
        <w:lastRenderedPageBreak/>
        <w:t xml:space="preserve">отмечают следующие составляющие НИК: человеческий, рыночный, технологический и инновационный </w:t>
      </w:r>
      <w:r w:rsidR="00FD5A50" w:rsidRPr="00FD5A50">
        <w:rPr>
          <w:rFonts w:cs="Times New Roman"/>
          <w:sz w:val="24"/>
          <w:szCs w:val="24"/>
        </w:rPr>
        <w:t>[26]-[27]</w:t>
      </w:r>
      <w:r w:rsidRPr="002D3797">
        <w:rPr>
          <w:rFonts w:cs="Times New Roman"/>
          <w:sz w:val="24"/>
          <w:szCs w:val="24"/>
        </w:rPr>
        <w:t xml:space="preserve">. Другие утверждают, что компонентами НИК являются человеческий, рыночный, технологический капитал и финансовое благосостояние </w:t>
      </w:r>
      <w:r w:rsidR="00FD5A50" w:rsidRPr="00FD5A50">
        <w:rPr>
          <w:rFonts w:cs="Times New Roman"/>
          <w:sz w:val="24"/>
          <w:szCs w:val="24"/>
        </w:rPr>
        <w:t>[28]</w:t>
      </w:r>
      <w:r w:rsidRPr="002D3797">
        <w:rPr>
          <w:rFonts w:cs="Times New Roman"/>
          <w:sz w:val="24"/>
          <w:szCs w:val="24"/>
        </w:rPr>
        <w:t xml:space="preserve">. Третьи выделяют человеческий, финансовый, технологический, рыночный капитал, а также фонд обновления и развития </w:t>
      </w:r>
      <w:r w:rsidR="00FD5A50" w:rsidRPr="00FD5A50">
        <w:rPr>
          <w:rFonts w:cs="Times New Roman"/>
          <w:sz w:val="24"/>
          <w:szCs w:val="24"/>
        </w:rPr>
        <w:t>[27]</w:t>
      </w:r>
      <w:r w:rsidRPr="002D3797">
        <w:rPr>
          <w:rFonts w:cs="Times New Roman"/>
          <w:sz w:val="24"/>
          <w:szCs w:val="24"/>
        </w:rPr>
        <w:t>. В российской научной литературе предложили НИК оценивать как сумму ИК организаций данной страны или региона</w:t>
      </w:r>
      <w:r>
        <w:rPr>
          <w:rFonts w:eastAsia="Calibri" w:cs="Times New Roman"/>
          <w:sz w:val="24"/>
          <w:szCs w:val="24"/>
        </w:rPr>
        <w:t>.</w:t>
      </w:r>
    </w:p>
    <w:p w:rsidR="000235B7" w:rsidRPr="002D3797" w:rsidRDefault="000235B7" w:rsidP="00D96741">
      <w:pPr>
        <w:autoSpaceDE w:val="0"/>
        <w:autoSpaceDN w:val="0"/>
        <w:adjustRightInd w:val="0"/>
        <w:spacing w:line="360" w:lineRule="auto"/>
        <w:ind w:firstLine="709"/>
        <w:jc w:val="both"/>
        <w:rPr>
          <w:rFonts w:eastAsia="Calibri" w:cs="Times New Roman"/>
          <w:sz w:val="24"/>
          <w:szCs w:val="24"/>
        </w:rPr>
      </w:pPr>
      <w:r w:rsidRPr="002D3797">
        <w:rPr>
          <w:rFonts w:cs="Times New Roman"/>
          <w:sz w:val="24"/>
          <w:szCs w:val="24"/>
        </w:rPr>
        <w:t xml:space="preserve">Что касается структуры РИК, здесь также не все однозначно. Несмотря на то, что многие ученые рассматривают ее по аналогии со структурой организационного интеллектуального капитала, отдельные исследователи утверждают о необходимости также включения в три основные (человеческий, отношенский и структурный капитал) дополнительных составляющих. Например, возобновительный капитал, который выступает в качестве способности региона к воспроизводству ИК </w:t>
      </w:r>
      <w:r w:rsidR="00FD5A50" w:rsidRPr="00FD5A50">
        <w:rPr>
          <w:rFonts w:cs="Times New Roman"/>
          <w:sz w:val="24"/>
          <w:szCs w:val="24"/>
        </w:rPr>
        <w:t>[29]</w:t>
      </w:r>
      <w:r w:rsidRPr="002D3797">
        <w:rPr>
          <w:rFonts w:cs="Times New Roman"/>
          <w:sz w:val="24"/>
          <w:szCs w:val="24"/>
        </w:rPr>
        <w:t xml:space="preserve">, и инновационный капитал </w:t>
      </w:r>
      <w:r w:rsidR="00FD5A50" w:rsidRPr="00FD5A50">
        <w:rPr>
          <w:rFonts w:cs="Times New Roman"/>
          <w:sz w:val="24"/>
          <w:szCs w:val="24"/>
        </w:rPr>
        <w:t>[30]</w:t>
      </w:r>
      <w:r w:rsidRPr="002D3797">
        <w:rPr>
          <w:rFonts w:cs="Times New Roman"/>
          <w:sz w:val="24"/>
          <w:szCs w:val="24"/>
        </w:rPr>
        <w:t xml:space="preserve">. Согласно данным авторам, факторами, оказывающими влияние на </w:t>
      </w:r>
      <w:r w:rsidRPr="002D3797">
        <w:rPr>
          <w:rFonts w:eastAsia="Calibri" w:cs="Times New Roman"/>
          <w:sz w:val="24"/>
          <w:szCs w:val="24"/>
        </w:rPr>
        <w:t>воспроизводство ИК страны, являются затраты на науку и образование, здравоохранение, культуру, улучшение условий труда, окружающей среды. Тогда как в технологическом плане ИК страны/нации включает в себя, в том числе создание материально-технических условий, обеспечивающих развитие производительной способности людей.</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Ведущие исследователи фокусируются на основной роли вузов в формировании и развитии инноваций, что в первую очередь подразумевает подготовку человеческого капитала </w:t>
      </w:r>
      <w:r w:rsidR="00FD5A50" w:rsidRPr="00FD5A50">
        <w:rPr>
          <w:rFonts w:cs="Times New Roman"/>
          <w:sz w:val="24"/>
          <w:szCs w:val="24"/>
        </w:rPr>
        <w:t>[31]-[32]</w:t>
      </w:r>
      <w:r w:rsidRPr="002D3797">
        <w:rPr>
          <w:rFonts w:cs="Times New Roman"/>
          <w:sz w:val="24"/>
          <w:szCs w:val="24"/>
        </w:rPr>
        <w:t xml:space="preserve">, совместные с промышленностью НИОКР (что, безусловно, сказывается на росте количества научных публикаций, а в последующем количества патентов) </w:t>
      </w:r>
      <w:r w:rsidR="00FD5A50" w:rsidRPr="00FD5A50">
        <w:rPr>
          <w:rFonts w:cs="Times New Roman"/>
          <w:sz w:val="24"/>
          <w:szCs w:val="24"/>
        </w:rPr>
        <w:t>[33]-[37]</w:t>
      </w:r>
      <w:r w:rsidRPr="002D3797">
        <w:rPr>
          <w:rFonts w:cs="Times New Roman"/>
          <w:sz w:val="24"/>
          <w:szCs w:val="24"/>
        </w:rPr>
        <w:t xml:space="preserve"> и </w:t>
      </w:r>
      <w:r w:rsidR="00C36309">
        <w:rPr>
          <w:rFonts w:cs="Times New Roman"/>
          <w:sz w:val="24"/>
          <w:szCs w:val="24"/>
        </w:rPr>
        <w:t>учреждение</w:t>
      </w:r>
      <w:r w:rsidRPr="002D3797">
        <w:rPr>
          <w:rFonts w:cs="Times New Roman"/>
          <w:sz w:val="24"/>
          <w:szCs w:val="24"/>
        </w:rPr>
        <w:t xml:space="preserve"> </w:t>
      </w:r>
      <w:r w:rsidR="00C36309">
        <w:rPr>
          <w:rFonts w:cs="Times New Roman"/>
          <w:sz w:val="24"/>
          <w:szCs w:val="24"/>
        </w:rPr>
        <w:t>высокотехнологичных предприятий</w:t>
      </w:r>
      <w:r w:rsidRPr="002D3797">
        <w:rPr>
          <w:rFonts w:cs="Times New Roman"/>
          <w:sz w:val="24"/>
          <w:szCs w:val="24"/>
        </w:rPr>
        <w:t xml:space="preserve"> </w:t>
      </w:r>
      <w:r w:rsidR="00FD5A50" w:rsidRPr="00FD5A50">
        <w:rPr>
          <w:rFonts w:cs="Times New Roman"/>
          <w:sz w:val="24"/>
          <w:szCs w:val="24"/>
        </w:rPr>
        <w:t>[38]-[40]</w:t>
      </w:r>
      <w:r w:rsidRPr="002D3797">
        <w:rPr>
          <w:rFonts w:cs="Times New Roman"/>
          <w:sz w:val="24"/>
          <w:szCs w:val="24"/>
        </w:rPr>
        <w:t xml:space="preserve">. Тем самым </w:t>
      </w:r>
      <w:r w:rsidR="00C36309">
        <w:rPr>
          <w:rFonts w:cs="Times New Roman"/>
          <w:sz w:val="24"/>
          <w:szCs w:val="24"/>
        </w:rPr>
        <w:t>университеты</w:t>
      </w:r>
      <w:r w:rsidRPr="002D3797">
        <w:rPr>
          <w:rFonts w:cs="Times New Roman"/>
          <w:sz w:val="24"/>
          <w:szCs w:val="24"/>
        </w:rPr>
        <w:t xml:space="preserve"> </w:t>
      </w:r>
      <w:r w:rsidR="00C36309">
        <w:rPr>
          <w:rFonts w:cs="Times New Roman"/>
          <w:sz w:val="24"/>
          <w:szCs w:val="24"/>
        </w:rPr>
        <w:t xml:space="preserve">способствуют развитию действующих и формированию </w:t>
      </w:r>
      <w:r w:rsidRPr="002D3797">
        <w:rPr>
          <w:rFonts w:cs="Times New Roman"/>
          <w:sz w:val="24"/>
          <w:szCs w:val="24"/>
        </w:rPr>
        <w:t>новых</w:t>
      </w:r>
      <w:r w:rsidR="00C36309">
        <w:rPr>
          <w:rFonts w:cs="Times New Roman"/>
          <w:sz w:val="24"/>
          <w:szCs w:val="24"/>
        </w:rPr>
        <w:t xml:space="preserve"> предприятий</w:t>
      </w:r>
      <w:r w:rsidR="00FD5A50" w:rsidRPr="00FD5A50">
        <w:rPr>
          <w:rFonts w:cs="Times New Roman"/>
          <w:sz w:val="24"/>
          <w:szCs w:val="24"/>
        </w:rPr>
        <w:t xml:space="preserve"> [41]</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Для оценки роли и вклада университетов в социально-экономическое и инновационное развитие региона и страны применяются различные модели. Так, модель «тройной спирали» </w:t>
      </w:r>
      <w:r w:rsidRPr="004352C0">
        <w:rPr>
          <w:rFonts w:cs="Times New Roman"/>
          <w:sz w:val="24"/>
          <w:szCs w:val="24"/>
        </w:rPr>
        <w:t>H.Etzkowitz</w:t>
      </w:r>
      <w:r>
        <w:rPr>
          <w:rFonts w:cs="Times New Roman"/>
          <w:sz w:val="24"/>
          <w:szCs w:val="24"/>
        </w:rPr>
        <w:t xml:space="preserve"> </w:t>
      </w:r>
      <w:r w:rsidR="00FD5A50" w:rsidRPr="00FD5A50">
        <w:rPr>
          <w:rFonts w:cs="Times New Roman"/>
          <w:sz w:val="24"/>
          <w:szCs w:val="24"/>
        </w:rPr>
        <w:t>[42]</w:t>
      </w:r>
      <w:r w:rsidRPr="002D3797">
        <w:rPr>
          <w:rFonts w:cs="Times New Roman"/>
          <w:sz w:val="24"/>
          <w:szCs w:val="24"/>
        </w:rPr>
        <w:t xml:space="preserve"> </w:t>
      </w:r>
      <w:r w:rsidR="0042235C">
        <w:rPr>
          <w:rFonts w:cs="Times New Roman"/>
          <w:sz w:val="24"/>
          <w:szCs w:val="24"/>
        </w:rPr>
        <w:t xml:space="preserve">демонстрирует взаимосвязь трех компонентов в развитии инноваций: </w:t>
      </w:r>
      <w:r w:rsidRPr="002D3797">
        <w:rPr>
          <w:rFonts w:cs="Times New Roman"/>
          <w:sz w:val="24"/>
          <w:szCs w:val="24"/>
        </w:rPr>
        <w:t>университет</w:t>
      </w:r>
      <w:r w:rsidR="0042235C">
        <w:rPr>
          <w:rFonts w:cs="Times New Roman"/>
          <w:sz w:val="24"/>
          <w:szCs w:val="24"/>
        </w:rPr>
        <w:t>ы</w:t>
      </w:r>
      <w:r w:rsidRPr="002D3797">
        <w:rPr>
          <w:rFonts w:cs="Times New Roman"/>
          <w:sz w:val="24"/>
          <w:szCs w:val="24"/>
        </w:rPr>
        <w:t>, государств</w:t>
      </w:r>
      <w:r w:rsidR="0042235C">
        <w:rPr>
          <w:rFonts w:cs="Times New Roman"/>
          <w:sz w:val="24"/>
          <w:szCs w:val="24"/>
        </w:rPr>
        <w:t>о</w:t>
      </w:r>
      <w:r w:rsidRPr="002D3797">
        <w:rPr>
          <w:rFonts w:cs="Times New Roman"/>
          <w:sz w:val="24"/>
          <w:szCs w:val="24"/>
        </w:rPr>
        <w:t xml:space="preserve"> и бизнес. В </w:t>
      </w:r>
      <w:r w:rsidR="0042235C">
        <w:rPr>
          <w:rFonts w:cs="Times New Roman"/>
          <w:sz w:val="24"/>
          <w:szCs w:val="24"/>
        </w:rPr>
        <w:t>данной</w:t>
      </w:r>
      <w:r w:rsidRPr="002D3797">
        <w:rPr>
          <w:rFonts w:cs="Times New Roman"/>
          <w:sz w:val="24"/>
          <w:szCs w:val="24"/>
        </w:rPr>
        <w:t xml:space="preserve"> модели </w:t>
      </w:r>
      <w:r w:rsidR="0042235C">
        <w:rPr>
          <w:rFonts w:cs="Times New Roman"/>
          <w:sz w:val="24"/>
          <w:szCs w:val="24"/>
        </w:rPr>
        <w:t xml:space="preserve">ключевым звеном являются </w:t>
      </w:r>
      <w:r w:rsidRPr="002D3797">
        <w:rPr>
          <w:rFonts w:cs="Times New Roman"/>
          <w:sz w:val="24"/>
          <w:szCs w:val="24"/>
        </w:rPr>
        <w:t xml:space="preserve">университеты, для измерения </w:t>
      </w:r>
      <w:r w:rsidR="0042235C">
        <w:rPr>
          <w:rFonts w:cs="Times New Roman"/>
          <w:sz w:val="24"/>
          <w:szCs w:val="24"/>
        </w:rPr>
        <w:t xml:space="preserve">интеллектуального капитала </w:t>
      </w:r>
      <w:r w:rsidRPr="002D3797">
        <w:rPr>
          <w:rFonts w:cs="Times New Roman"/>
          <w:sz w:val="24"/>
          <w:szCs w:val="24"/>
        </w:rPr>
        <w:t xml:space="preserve">которого </w:t>
      </w:r>
      <w:r w:rsidR="0042235C">
        <w:rPr>
          <w:rFonts w:cs="Times New Roman"/>
          <w:sz w:val="24"/>
          <w:szCs w:val="24"/>
        </w:rPr>
        <w:t>релевантно</w:t>
      </w:r>
      <w:r w:rsidRPr="002D3797">
        <w:rPr>
          <w:rFonts w:cs="Times New Roman"/>
          <w:sz w:val="24"/>
          <w:szCs w:val="24"/>
        </w:rPr>
        <w:t xml:space="preserve"> применять библиометрические и наукометрические показатели</w:t>
      </w:r>
      <w:r w:rsidR="006C0685">
        <w:rPr>
          <w:rFonts w:cs="Times New Roman"/>
          <w:sz w:val="24"/>
          <w:szCs w:val="24"/>
        </w:rPr>
        <w:t>, связанные в первую очередь с количественными и качественными характеристиками</w:t>
      </w:r>
      <w:r w:rsidRPr="002D3797">
        <w:rPr>
          <w:rFonts w:cs="Times New Roman"/>
          <w:sz w:val="24"/>
          <w:szCs w:val="24"/>
        </w:rPr>
        <w:t xml:space="preserve"> публикаций</w:t>
      </w:r>
      <w:r w:rsidR="006C0685">
        <w:rPr>
          <w:rFonts w:cs="Times New Roman"/>
          <w:sz w:val="24"/>
          <w:szCs w:val="24"/>
        </w:rPr>
        <w:t xml:space="preserve"> в целом и</w:t>
      </w:r>
      <w:r w:rsidRPr="002D3797">
        <w:rPr>
          <w:rFonts w:cs="Times New Roman"/>
          <w:sz w:val="24"/>
          <w:szCs w:val="24"/>
        </w:rPr>
        <w:t xml:space="preserve"> в </w:t>
      </w:r>
      <w:r w:rsidR="006C0685">
        <w:rPr>
          <w:rFonts w:cs="Times New Roman"/>
          <w:sz w:val="24"/>
          <w:szCs w:val="24"/>
        </w:rPr>
        <w:t>рейтинговых изданиях в частности</w:t>
      </w:r>
      <w:r w:rsidRPr="002D3797">
        <w:rPr>
          <w:rFonts w:cs="Times New Roman"/>
          <w:sz w:val="24"/>
          <w:szCs w:val="24"/>
        </w:rPr>
        <w:t>,</w:t>
      </w:r>
      <w:r w:rsidR="006C0685">
        <w:rPr>
          <w:rFonts w:cs="Times New Roman"/>
          <w:sz w:val="24"/>
          <w:szCs w:val="24"/>
        </w:rPr>
        <w:t xml:space="preserve"> а также других параметров, связанных с объектами интеллектуальной собственности (заявки на патенты, изобретения и зарегистрированные охранные документы)</w:t>
      </w:r>
      <w:r w:rsidRPr="002D3797">
        <w:rPr>
          <w:rFonts w:cs="Times New Roman"/>
          <w:sz w:val="24"/>
          <w:szCs w:val="24"/>
        </w:rPr>
        <w:t xml:space="preserve">. </w:t>
      </w:r>
      <w:r w:rsidR="00FF4317">
        <w:rPr>
          <w:rFonts w:cs="Times New Roman"/>
          <w:sz w:val="24"/>
          <w:szCs w:val="24"/>
        </w:rPr>
        <w:t>Превалирующая роль университетов в модели «тройной спирали»</w:t>
      </w:r>
      <w:r w:rsidR="00641D55">
        <w:rPr>
          <w:rFonts w:cs="Times New Roman"/>
          <w:sz w:val="24"/>
          <w:szCs w:val="24"/>
        </w:rPr>
        <w:t xml:space="preserve"> и структуре экономики знаний</w:t>
      </w:r>
      <w:r w:rsidR="00FF4317">
        <w:rPr>
          <w:rFonts w:cs="Times New Roman"/>
          <w:sz w:val="24"/>
          <w:szCs w:val="24"/>
        </w:rPr>
        <w:t xml:space="preserve"> связана с их способностью </w:t>
      </w:r>
      <w:r w:rsidRPr="002D3797">
        <w:rPr>
          <w:rFonts w:cs="Times New Roman"/>
          <w:sz w:val="24"/>
          <w:szCs w:val="24"/>
        </w:rPr>
        <w:t xml:space="preserve">к генерации и накоплению научного знания </w:t>
      </w:r>
      <w:r w:rsidR="00FD5A50" w:rsidRPr="00FD5A50">
        <w:rPr>
          <w:rFonts w:cs="Times New Roman"/>
          <w:sz w:val="24"/>
          <w:szCs w:val="24"/>
        </w:rPr>
        <w:t>[43]</w:t>
      </w:r>
      <w:r w:rsidRPr="002D3797">
        <w:rPr>
          <w:rFonts w:cs="Times New Roman"/>
          <w:sz w:val="24"/>
          <w:szCs w:val="24"/>
        </w:rPr>
        <w:t>.</w:t>
      </w:r>
    </w:p>
    <w:p w:rsidR="000235B7" w:rsidRPr="002D3797" w:rsidRDefault="000235B7" w:rsidP="00D96741">
      <w:pPr>
        <w:shd w:val="clear" w:color="auto" w:fill="FFFFFF"/>
        <w:spacing w:line="360" w:lineRule="auto"/>
        <w:ind w:firstLine="709"/>
        <w:jc w:val="both"/>
        <w:rPr>
          <w:rFonts w:eastAsia="Calibri" w:cs="Times New Roman"/>
          <w:sz w:val="24"/>
          <w:szCs w:val="24"/>
        </w:rPr>
      </w:pPr>
      <w:r w:rsidRPr="002D3797">
        <w:rPr>
          <w:rFonts w:cs="Times New Roman"/>
          <w:sz w:val="24"/>
          <w:szCs w:val="24"/>
        </w:rPr>
        <w:lastRenderedPageBreak/>
        <w:t xml:space="preserve">Интеллектуальный капитал университетов, как научная категория, стал широко изучаться с изменением роли вузов в экономической системе. Так, в 1990-х годах европейские университеты перешли от сосредоточения исключительно на двух основных задачах – обучении и исследованиях – к тому, чтобы занять лидирующую роль в экономическом росте и региональном развитии. Это движение часто называют «третьей миссией», направленной на передачу знаний, коммерциализацию и инновации как третью опору университета </w:t>
      </w:r>
      <w:r w:rsidR="00FD5A50" w:rsidRPr="00FD5A50">
        <w:rPr>
          <w:rFonts w:cs="Times New Roman"/>
          <w:sz w:val="24"/>
          <w:szCs w:val="24"/>
        </w:rPr>
        <w:t>[</w:t>
      </w:r>
      <w:r w:rsidR="004D59C2" w:rsidRPr="004D59C2">
        <w:rPr>
          <w:rFonts w:cs="Times New Roman"/>
          <w:sz w:val="24"/>
          <w:szCs w:val="24"/>
        </w:rPr>
        <w:t>44</w:t>
      </w:r>
      <w:r w:rsidR="00FD5A50" w:rsidRPr="00FD5A50">
        <w:rPr>
          <w:rFonts w:cs="Times New Roman"/>
          <w:sz w:val="24"/>
          <w:szCs w:val="24"/>
        </w:rPr>
        <w:t>]</w:t>
      </w:r>
      <w:r w:rsidRPr="002D3797">
        <w:rPr>
          <w:rFonts w:cs="Times New Roman"/>
          <w:sz w:val="24"/>
          <w:szCs w:val="24"/>
        </w:rPr>
        <w:t xml:space="preserve">. Учитывая же, что нематериальные активы и ИК составляют самую большую долю активов университетов </w:t>
      </w:r>
      <w:r w:rsidR="004D59C2" w:rsidRPr="00FD5A50">
        <w:rPr>
          <w:rFonts w:cs="Times New Roman"/>
          <w:sz w:val="24"/>
          <w:szCs w:val="24"/>
        </w:rPr>
        <w:t>[</w:t>
      </w:r>
      <w:r w:rsidR="004D59C2" w:rsidRPr="004D59C2">
        <w:rPr>
          <w:rFonts w:cs="Times New Roman"/>
          <w:sz w:val="24"/>
          <w:szCs w:val="24"/>
        </w:rPr>
        <w:t>44</w:t>
      </w:r>
      <w:r w:rsidR="004D59C2" w:rsidRPr="00FD5A50">
        <w:rPr>
          <w:rFonts w:cs="Times New Roman"/>
          <w:sz w:val="24"/>
          <w:szCs w:val="24"/>
        </w:rPr>
        <w:t>]</w:t>
      </w:r>
      <w:r w:rsidRPr="002D3797">
        <w:rPr>
          <w:rFonts w:cs="Times New Roman"/>
          <w:sz w:val="24"/>
          <w:szCs w:val="24"/>
        </w:rPr>
        <w:t>, а также возросшую конкуренцию стран и вузов за человеческий капитал, исследование ИК в вузах стало одним из приоритетов в научном сообществе.</w:t>
      </w:r>
    </w:p>
    <w:p w:rsidR="000235B7" w:rsidRPr="002D3797" w:rsidRDefault="000235B7" w:rsidP="00D96741">
      <w:pPr>
        <w:pStyle w:val="ab"/>
        <w:spacing w:line="360" w:lineRule="auto"/>
        <w:ind w:firstLine="709"/>
        <w:jc w:val="both"/>
        <w:rPr>
          <w:rFonts w:cs="Times New Roman"/>
          <w:lang w:val="ru-RU"/>
        </w:rPr>
      </w:pPr>
      <w:r w:rsidRPr="002D3797">
        <w:rPr>
          <w:rFonts w:cs="Times New Roman"/>
          <w:lang w:val="ru-RU"/>
        </w:rPr>
        <w:t xml:space="preserve">В контексте глобальной конкуренции между странами, государства, стремящиеся повысить конкурентоспособность своей экономики, вкладывают ресурсы в преобразование и поддержание университетов в исследовательские кластеры (программа «Инициатива для превосходства» Германии, проект «5-100» России, проект </w:t>
      </w:r>
      <w:r>
        <w:rPr>
          <w:rFonts w:cs="Times New Roman"/>
          <w:lang w:val="ru-RU"/>
        </w:rPr>
        <w:t>«</w:t>
      </w:r>
      <w:r w:rsidRPr="002D3797">
        <w:rPr>
          <w:rFonts w:cs="Times New Roman"/>
          <w:lang w:val="ru-RU"/>
        </w:rPr>
        <w:t>985</w:t>
      </w:r>
      <w:r>
        <w:rPr>
          <w:rFonts w:cs="Times New Roman"/>
          <w:lang w:val="ru-RU"/>
        </w:rPr>
        <w:t>»</w:t>
      </w:r>
      <w:r w:rsidRPr="002D3797">
        <w:rPr>
          <w:rFonts w:cs="Times New Roman"/>
          <w:lang w:val="ru-RU"/>
        </w:rPr>
        <w:t xml:space="preserve"> Китая и др.).</w:t>
      </w:r>
    </w:p>
    <w:p w:rsidR="000235B7" w:rsidRPr="002D3797" w:rsidRDefault="000235B7" w:rsidP="00D96741">
      <w:pPr>
        <w:pStyle w:val="ab"/>
        <w:spacing w:line="360" w:lineRule="auto"/>
        <w:ind w:firstLine="709"/>
        <w:jc w:val="both"/>
        <w:rPr>
          <w:rFonts w:cs="Times New Roman"/>
          <w:lang w:val="ru-RU"/>
        </w:rPr>
      </w:pPr>
      <w:r w:rsidRPr="002D3797">
        <w:rPr>
          <w:rFonts w:cs="Times New Roman"/>
          <w:lang w:val="ru-RU"/>
        </w:rPr>
        <w:t xml:space="preserve">Зарубежный опыт показывает, что исследовательские университеты специализируются не только на подготовке высококвалифицированных специалистов, но также и на реализации широкого спектра исследований, не только прикладных, но также фундаментальных. В свою очередь, если ключевым критерием оценки прикладных исследований являются патенты, то для фундаментальных исследований – публикации </w:t>
      </w:r>
      <w:r w:rsidR="004D59C2" w:rsidRPr="004D59C2">
        <w:rPr>
          <w:rFonts w:cs="Times New Roman"/>
          <w:lang w:val="ru-RU"/>
        </w:rPr>
        <w:t>[45]</w:t>
      </w:r>
      <w:r w:rsidRPr="002D3797">
        <w:rPr>
          <w:rFonts w:cs="Times New Roman"/>
          <w:lang w:val="ru-RU"/>
        </w:rPr>
        <w:t>.</w:t>
      </w:r>
    </w:p>
    <w:p w:rsidR="000235B7" w:rsidRDefault="000235B7" w:rsidP="00D96741">
      <w:pPr>
        <w:pStyle w:val="ab"/>
        <w:spacing w:line="360" w:lineRule="auto"/>
        <w:ind w:firstLine="709"/>
        <w:jc w:val="both"/>
        <w:rPr>
          <w:rFonts w:cs="Times New Roman"/>
          <w:lang w:val="ru-RU"/>
        </w:rPr>
      </w:pPr>
      <w:r w:rsidRPr="002D3797">
        <w:rPr>
          <w:rFonts w:cs="Times New Roman"/>
          <w:lang w:val="ru-RU"/>
        </w:rPr>
        <w:t xml:space="preserve">Согласно исследования ученых </w:t>
      </w:r>
      <w:r w:rsidRPr="002D3797">
        <w:rPr>
          <w:rFonts w:cs="Times New Roman"/>
        </w:rPr>
        <w:t>M</w:t>
      </w:r>
      <w:r w:rsidRPr="002D3797">
        <w:rPr>
          <w:rFonts w:cs="Times New Roman"/>
          <w:lang w:val="ru-RU"/>
        </w:rPr>
        <w:t>.</w:t>
      </w:r>
      <w:r w:rsidRPr="002D3797">
        <w:rPr>
          <w:rFonts w:cs="Times New Roman"/>
        </w:rPr>
        <w:t>Ahmadpoor</w:t>
      </w:r>
      <w:r w:rsidRPr="002D3797">
        <w:rPr>
          <w:rFonts w:cs="Times New Roman"/>
          <w:lang w:val="ru-RU"/>
        </w:rPr>
        <w:t xml:space="preserve"> и </w:t>
      </w:r>
      <w:r w:rsidRPr="002D3797">
        <w:rPr>
          <w:rFonts w:cs="Times New Roman"/>
        </w:rPr>
        <w:t>B</w:t>
      </w:r>
      <w:r w:rsidRPr="002D3797">
        <w:rPr>
          <w:rFonts w:cs="Times New Roman"/>
          <w:lang w:val="ru-RU"/>
        </w:rPr>
        <w:t>.</w:t>
      </w:r>
      <w:r w:rsidRPr="002D3797">
        <w:rPr>
          <w:rFonts w:cs="Times New Roman"/>
        </w:rPr>
        <w:t>Jones</w:t>
      </w:r>
      <w:r w:rsidRPr="002D3797">
        <w:rPr>
          <w:rFonts w:cs="Times New Roman"/>
          <w:lang w:val="ru-RU"/>
        </w:rPr>
        <w:t xml:space="preserve">, 60,5% патентов имеют ссылки на ранее опубликованные научные статьи, точно также среди всех научных статей, получивших хотя бы одно цитирование, 79,7% в конечном итоге связаны с патентом </w:t>
      </w:r>
      <w:r w:rsidR="004D59C2" w:rsidRPr="004D59C2">
        <w:rPr>
          <w:rFonts w:cs="Times New Roman"/>
          <w:lang w:val="ru-RU"/>
        </w:rPr>
        <w:t>[46]</w:t>
      </w:r>
      <w:r w:rsidRPr="002D3797">
        <w:rPr>
          <w:rFonts w:cs="Times New Roman"/>
          <w:lang w:val="ru-RU"/>
        </w:rPr>
        <w:t>. Данное исследование наглядно показало тесную связь между патентными заявками и научными публикациями в международных рецензируемых изданиях.</w:t>
      </w:r>
    </w:p>
    <w:p w:rsidR="000235B7" w:rsidRPr="002D3797" w:rsidRDefault="000235B7" w:rsidP="00440BB0">
      <w:pPr>
        <w:pStyle w:val="a3"/>
        <w:autoSpaceDE w:val="0"/>
        <w:autoSpaceDN w:val="0"/>
        <w:adjustRightInd w:val="0"/>
        <w:spacing w:line="360" w:lineRule="auto"/>
        <w:ind w:left="0" w:firstLine="709"/>
        <w:jc w:val="both"/>
        <w:rPr>
          <w:rFonts w:cs="Times New Roman"/>
          <w:sz w:val="24"/>
          <w:szCs w:val="24"/>
        </w:rPr>
      </w:pPr>
      <w:r w:rsidRPr="002D3797">
        <w:rPr>
          <w:rFonts w:cs="Times New Roman"/>
          <w:sz w:val="24"/>
          <w:szCs w:val="24"/>
        </w:rPr>
        <w:t xml:space="preserve">H.Feng и др. </w:t>
      </w:r>
      <w:r>
        <w:rPr>
          <w:rFonts w:cs="Times New Roman"/>
          <w:sz w:val="24"/>
          <w:szCs w:val="24"/>
        </w:rPr>
        <w:t>на основе</w:t>
      </w:r>
      <w:r w:rsidRPr="002D3797">
        <w:rPr>
          <w:rFonts w:cs="Times New Roman"/>
          <w:sz w:val="24"/>
          <w:szCs w:val="24"/>
        </w:rPr>
        <w:t xml:space="preserve"> анализ</w:t>
      </w:r>
      <w:r>
        <w:rPr>
          <w:rFonts w:cs="Times New Roman"/>
          <w:sz w:val="24"/>
          <w:szCs w:val="24"/>
        </w:rPr>
        <w:t>а</w:t>
      </w:r>
      <w:r w:rsidRPr="002D3797">
        <w:rPr>
          <w:rFonts w:cs="Times New Roman"/>
          <w:sz w:val="24"/>
          <w:szCs w:val="24"/>
        </w:rPr>
        <w:t xml:space="preserve"> данных, собранных в 49 университетах Тайваня</w:t>
      </w:r>
      <w:r>
        <w:rPr>
          <w:rFonts w:cs="Times New Roman"/>
          <w:sz w:val="24"/>
          <w:szCs w:val="24"/>
        </w:rPr>
        <w:t>, пришли к</w:t>
      </w:r>
      <w:r w:rsidRPr="002D3797">
        <w:rPr>
          <w:rFonts w:cs="Times New Roman"/>
          <w:sz w:val="24"/>
          <w:szCs w:val="24"/>
        </w:rPr>
        <w:t xml:space="preserve"> вывод</w:t>
      </w:r>
      <w:r>
        <w:rPr>
          <w:rFonts w:cs="Times New Roman"/>
          <w:sz w:val="24"/>
          <w:szCs w:val="24"/>
        </w:rPr>
        <w:t>у, что ч</w:t>
      </w:r>
      <w:r w:rsidRPr="002D3797">
        <w:rPr>
          <w:rFonts w:cs="Times New Roman"/>
          <w:sz w:val="24"/>
          <w:szCs w:val="24"/>
        </w:rPr>
        <w:t>еловеческий капитал (сотрудники вуза) и отношенский капитал (отношения с индустрией) являются критическими факторами для результатов исследований (количество публикаций и патентов). Именно те университеты, которые демонстрируют сильные человеческие ресурсы и сотрудничество между университетами и промышленностью, будут обеспечивать более высокую результативность исследований. Также авторы отмечают, что отношенский капитал и результаты исследований (большее количество публикаций и патентов) оказывают значительное влияние на процесс трансфера технологий и их коммерциализации</w:t>
      </w:r>
      <w:r>
        <w:rPr>
          <w:rFonts w:cs="Times New Roman"/>
          <w:sz w:val="24"/>
          <w:szCs w:val="24"/>
        </w:rPr>
        <w:t xml:space="preserve"> </w:t>
      </w:r>
      <w:r w:rsidR="004D59C2" w:rsidRPr="004D59C2">
        <w:rPr>
          <w:rFonts w:cs="Times New Roman"/>
          <w:sz w:val="24"/>
          <w:szCs w:val="24"/>
        </w:rPr>
        <w:t>[47]</w:t>
      </w:r>
      <w:r w:rsidRPr="002D3797">
        <w:rPr>
          <w:rFonts w:cs="Times New Roman"/>
          <w:sz w:val="24"/>
          <w:szCs w:val="24"/>
        </w:rPr>
        <w:t>.</w:t>
      </w:r>
    </w:p>
    <w:p w:rsidR="000235B7" w:rsidRPr="002D3797" w:rsidRDefault="000235B7" w:rsidP="00D96741">
      <w:pPr>
        <w:shd w:val="clear" w:color="auto" w:fill="FFFFFF"/>
        <w:spacing w:line="360" w:lineRule="auto"/>
        <w:ind w:firstLine="709"/>
        <w:jc w:val="both"/>
        <w:rPr>
          <w:rFonts w:cs="Times New Roman"/>
          <w:color w:val="000000"/>
          <w:sz w:val="24"/>
          <w:szCs w:val="24"/>
        </w:rPr>
      </w:pPr>
      <w:r w:rsidRPr="003E3873">
        <w:rPr>
          <w:rFonts w:cs="Times New Roman"/>
          <w:sz w:val="24"/>
          <w:szCs w:val="24"/>
          <w:lang w:val="en-US"/>
        </w:rPr>
        <w:t>L</w:t>
      </w:r>
      <w:r w:rsidRPr="003E3873">
        <w:rPr>
          <w:rFonts w:cs="Times New Roman"/>
          <w:sz w:val="24"/>
          <w:szCs w:val="24"/>
        </w:rPr>
        <w:t>.</w:t>
      </w:r>
      <w:r w:rsidRPr="002D3797">
        <w:rPr>
          <w:rFonts w:cs="Times New Roman"/>
          <w:sz w:val="24"/>
          <w:szCs w:val="24"/>
          <w:lang w:val="en-US"/>
        </w:rPr>
        <w:t>Cricelli</w:t>
      </w:r>
      <w:r>
        <w:rPr>
          <w:rFonts w:cs="Times New Roman"/>
          <w:sz w:val="24"/>
          <w:szCs w:val="24"/>
        </w:rPr>
        <w:t xml:space="preserve"> и др.</w:t>
      </w:r>
      <w:r w:rsidRPr="002D3797">
        <w:rPr>
          <w:rFonts w:cs="Times New Roman"/>
          <w:sz w:val="24"/>
          <w:szCs w:val="24"/>
        </w:rPr>
        <w:t xml:space="preserve"> подтвердили гипотезу, что лучшие результаты (публикации) демонстрируют университеты, обладающие наиболее сильным </w:t>
      </w:r>
      <w:r>
        <w:rPr>
          <w:rFonts w:cs="Times New Roman"/>
          <w:sz w:val="24"/>
          <w:szCs w:val="24"/>
        </w:rPr>
        <w:t>ИК</w:t>
      </w:r>
      <w:r w:rsidRPr="002D3797">
        <w:rPr>
          <w:rFonts w:cs="Times New Roman"/>
          <w:sz w:val="24"/>
          <w:szCs w:val="24"/>
        </w:rPr>
        <w:t xml:space="preserve"> </w:t>
      </w:r>
      <w:r w:rsidR="004D59C2" w:rsidRPr="004D59C2">
        <w:rPr>
          <w:rFonts w:cs="Times New Roman"/>
          <w:sz w:val="24"/>
          <w:szCs w:val="24"/>
        </w:rPr>
        <w:t>[48]</w:t>
      </w:r>
      <w:r w:rsidRPr="002D3797">
        <w:rPr>
          <w:rFonts w:cs="Times New Roman"/>
          <w:sz w:val="24"/>
          <w:szCs w:val="24"/>
        </w:rPr>
        <w:t>.</w:t>
      </w:r>
    </w:p>
    <w:p w:rsidR="000235B7" w:rsidRPr="002D3797" w:rsidRDefault="000235B7" w:rsidP="00D96741">
      <w:pPr>
        <w:autoSpaceDE w:val="0"/>
        <w:autoSpaceDN w:val="0"/>
        <w:adjustRightInd w:val="0"/>
        <w:spacing w:line="360" w:lineRule="auto"/>
        <w:ind w:firstLine="709"/>
        <w:jc w:val="both"/>
        <w:rPr>
          <w:rFonts w:cs="Times New Roman"/>
          <w:sz w:val="24"/>
          <w:szCs w:val="24"/>
          <w:lang w:eastAsia="ru-RU"/>
        </w:rPr>
      </w:pPr>
      <w:r>
        <w:rPr>
          <w:rFonts w:cs="Times New Roman"/>
          <w:sz w:val="24"/>
          <w:szCs w:val="24"/>
        </w:rPr>
        <w:lastRenderedPageBreak/>
        <w:t>Согласно теории Радуевой О.</w:t>
      </w:r>
      <w:r w:rsidRPr="002D3797">
        <w:rPr>
          <w:rFonts w:cs="Times New Roman"/>
          <w:sz w:val="24"/>
          <w:szCs w:val="24"/>
        </w:rPr>
        <w:t xml:space="preserve"> в ведущих странах мира инвестиции в интеллектуальный капитал (науку и образование) </w:t>
      </w:r>
      <w:r>
        <w:rPr>
          <w:rFonts w:cs="Times New Roman"/>
          <w:sz w:val="24"/>
          <w:szCs w:val="24"/>
        </w:rPr>
        <w:t>приводят</w:t>
      </w:r>
      <w:r w:rsidRPr="002D3797">
        <w:rPr>
          <w:rFonts w:cs="Times New Roman"/>
          <w:sz w:val="24"/>
          <w:szCs w:val="24"/>
        </w:rPr>
        <w:t xml:space="preserve"> к росту экономики и ВВП, то</w:t>
      </w:r>
      <w:r>
        <w:rPr>
          <w:rFonts w:cs="Times New Roman"/>
          <w:sz w:val="24"/>
          <w:szCs w:val="24"/>
        </w:rPr>
        <w:t>гда как</w:t>
      </w:r>
      <w:r w:rsidRPr="002D3797">
        <w:rPr>
          <w:rFonts w:cs="Times New Roman"/>
          <w:sz w:val="24"/>
          <w:szCs w:val="24"/>
        </w:rPr>
        <w:t xml:space="preserve"> в других странах наблюдается противоположная зависимость: высокий экономический рост прив</w:t>
      </w:r>
      <w:r>
        <w:rPr>
          <w:rFonts w:cs="Times New Roman"/>
          <w:sz w:val="24"/>
          <w:szCs w:val="24"/>
        </w:rPr>
        <w:t>одит</w:t>
      </w:r>
      <w:r w:rsidRPr="002D3797">
        <w:rPr>
          <w:rFonts w:cs="Times New Roman"/>
          <w:sz w:val="24"/>
          <w:szCs w:val="24"/>
        </w:rPr>
        <w:t xml:space="preserve"> к увеличению инвестиций в ИК</w:t>
      </w:r>
      <w:r w:rsidRPr="002D3797">
        <w:rPr>
          <w:rFonts w:cs="Times New Roman"/>
          <w:sz w:val="24"/>
          <w:szCs w:val="24"/>
          <w:lang w:eastAsia="ru-RU"/>
        </w:rPr>
        <w:t xml:space="preserve">. Последние тренды, можно наблюдать в странах с высокими темпами роста ВВП (Китай, Индия, Россия) </w:t>
      </w:r>
      <w:r w:rsidR="004D59C2" w:rsidRPr="004D59C2">
        <w:rPr>
          <w:rFonts w:cs="Times New Roman"/>
          <w:sz w:val="24"/>
          <w:szCs w:val="24"/>
          <w:lang w:eastAsia="ru-RU"/>
        </w:rPr>
        <w:t>[49]</w:t>
      </w:r>
      <w:r w:rsidRPr="002D3797">
        <w:rPr>
          <w:rFonts w:cs="Times New Roman"/>
          <w:sz w:val="24"/>
          <w:szCs w:val="24"/>
          <w:lang w:eastAsia="ru-RU"/>
        </w:rPr>
        <w:t>.</w:t>
      </w:r>
      <w:r>
        <w:rPr>
          <w:rFonts w:cs="Times New Roman"/>
          <w:sz w:val="24"/>
          <w:szCs w:val="24"/>
          <w:lang w:eastAsia="ru-RU"/>
        </w:rPr>
        <w:t xml:space="preserve"> Более того, в ресурсодобывающих странах, «искусственно» создаются высокотехнологичные отрасли и предприятия за счет перераспределения средств от</w:t>
      </w:r>
      <w:r w:rsidRPr="00B95F63">
        <w:rPr>
          <w:rFonts w:cs="Times New Roman"/>
          <w:sz w:val="24"/>
          <w:szCs w:val="24"/>
          <w:lang w:eastAsia="ru-RU"/>
        </w:rPr>
        <w:t xml:space="preserve"> </w:t>
      </w:r>
      <w:r>
        <w:rPr>
          <w:rFonts w:cs="Times New Roman"/>
          <w:sz w:val="24"/>
          <w:szCs w:val="24"/>
          <w:lang w:eastAsia="ru-RU"/>
        </w:rPr>
        <w:t>реализации</w:t>
      </w:r>
      <w:r w:rsidRPr="00B95F63">
        <w:rPr>
          <w:rFonts w:cs="Times New Roman"/>
          <w:sz w:val="24"/>
          <w:szCs w:val="24"/>
          <w:lang w:eastAsia="ru-RU"/>
        </w:rPr>
        <w:t xml:space="preserve"> сырья </w:t>
      </w:r>
      <w:r w:rsidR="004D59C2" w:rsidRPr="004D59C2">
        <w:rPr>
          <w:rFonts w:cs="Times New Roman"/>
          <w:sz w:val="24"/>
          <w:szCs w:val="24"/>
          <w:lang w:eastAsia="ru-RU"/>
        </w:rPr>
        <w:t>[50]</w:t>
      </w:r>
      <w:r w:rsidRPr="00B95F63">
        <w:rPr>
          <w:rFonts w:cs="Times New Roman"/>
          <w:sz w:val="24"/>
          <w:szCs w:val="24"/>
          <w:lang w:eastAsia="ru-RU"/>
        </w:rPr>
        <w:t>.</w:t>
      </w:r>
    </w:p>
    <w:p w:rsidR="000235B7" w:rsidRPr="002D3797" w:rsidRDefault="000235B7" w:rsidP="00D96741">
      <w:pPr>
        <w:autoSpaceDE w:val="0"/>
        <w:autoSpaceDN w:val="0"/>
        <w:adjustRightInd w:val="0"/>
        <w:spacing w:line="360" w:lineRule="auto"/>
        <w:ind w:firstLine="709"/>
        <w:jc w:val="both"/>
        <w:rPr>
          <w:rFonts w:eastAsia="Calibri" w:cs="Times New Roman"/>
          <w:sz w:val="24"/>
          <w:szCs w:val="24"/>
        </w:rPr>
      </w:pPr>
      <w:r w:rsidRPr="002D3797">
        <w:rPr>
          <w:rFonts w:eastAsia="Calibri" w:cs="Times New Roman"/>
          <w:sz w:val="24"/>
          <w:szCs w:val="24"/>
        </w:rPr>
        <w:t>Также и в Казахстане наблюдаются аналогичные тенденции: на основе высоких темпов роста ВВП (обеспеченного за счет экспорта энергоресурсов) государство стало</w:t>
      </w:r>
      <w:r>
        <w:rPr>
          <w:rFonts w:eastAsia="Calibri" w:cs="Times New Roman"/>
          <w:sz w:val="24"/>
          <w:szCs w:val="24"/>
        </w:rPr>
        <w:t xml:space="preserve"> инвестировать средства в науку, и пытается сформировать высокотехнологичные предприятий, построить наукоемкую экономику, в которой основная роль отводится университетам, в частности, исследовательским.</w:t>
      </w:r>
    </w:p>
    <w:p w:rsidR="000235B7" w:rsidRDefault="000235B7" w:rsidP="00F019C3">
      <w:pPr>
        <w:pStyle w:val="a5"/>
        <w:spacing w:before="0" w:after="0" w:line="360" w:lineRule="auto"/>
        <w:ind w:firstLine="709"/>
        <w:jc w:val="both"/>
        <w:textAlignment w:val="top"/>
        <w:rPr>
          <w:rFonts w:eastAsia="Calibri"/>
          <w:lang w:val="ru-RU" w:eastAsia="en-US"/>
        </w:rPr>
      </w:pPr>
      <w:r>
        <w:rPr>
          <w:rFonts w:eastAsia="Calibri"/>
          <w:lang w:val="ru-RU" w:eastAsia="en-US"/>
        </w:rPr>
        <w:t xml:space="preserve">На основе проведенного анализа полностью были решены поставленные задачи данного раздела. Так, были </w:t>
      </w:r>
      <w:r>
        <w:rPr>
          <w:lang w:val="ru-RU"/>
        </w:rPr>
        <w:t>изучены</w:t>
      </w:r>
      <w:r w:rsidRPr="001E0546">
        <w:rPr>
          <w:lang w:val="ru-RU"/>
        </w:rPr>
        <w:t xml:space="preserve"> теоретическ</w:t>
      </w:r>
      <w:r>
        <w:rPr>
          <w:lang w:val="ru-RU"/>
        </w:rPr>
        <w:t>ие</w:t>
      </w:r>
      <w:r w:rsidRPr="001E0546">
        <w:rPr>
          <w:lang w:val="ru-RU"/>
        </w:rPr>
        <w:t xml:space="preserve"> </w:t>
      </w:r>
      <w:r>
        <w:rPr>
          <w:lang w:val="ru-RU"/>
        </w:rPr>
        <w:t>подходы</w:t>
      </w:r>
      <w:r w:rsidRPr="001E0546">
        <w:rPr>
          <w:lang w:val="ru-RU"/>
        </w:rPr>
        <w:t xml:space="preserve"> изучения интеллектуального капитала</w:t>
      </w:r>
      <w:r>
        <w:rPr>
          <w:lang w:val="ru-RU"/>
        </w:rPr>
        <w:t xml:space="preserve">, его структурных компонентов на уровне организаций (в том числе </w:t>
      </w:r>
      <w:r w:rsidRPr="001E0546">
        <w:rPr>
          <w:lang w:val="ru-RU"/>
        </w:rPr>
        <w:t>университетов</w:t>
      </w:r>
      <w:r>
        <w:rPr>
          <w:lang w:val="ru-RU"/>
        </w:rPr>
        <w:t>), регионов и стран. Определена стадийность тематик исследований интеллектуального капитала в научной литературе.</w:t>
      </w:r>
    </w:p>
    <w:p w:rsidR="000235B7" w:rsidRDefault="000235B7" w:rsidP="00D96741">
      <w:pPr>
        <w:pStyle w:val="a5"/>
        <w:spacing w:before="0" w:after="0" w:line="360" w:lineRule="auto"/>
        <w:ind w:firstLine="709"/>
        <w:jc w:val="both"/>
        <w:textAlignment w:val="top"/>
        <w:rPr>
          <w:rFonts w:eastAsia="Calibri"/>
          <w:lang w:val="ru-RU" w:eastAsia="en-US"/>
        </w:rPr>
      </w:pPr>
      <w:r>
        <w:rPr>
          <w:rFonts w:eastAsia="Calibri"/>
          <w:lang w:val="ru-RU" w:eastAsia="en-US"/>
        </w:rPr>
        <w:t>Было выявлено,</w:t>
      </w:r>
      <w:r w:rsidRPr="009160DB">
        <w:rPr>
          <w:rFonts w:eastAsia="Calibri"/>
          <w:lang w:val="ru-RU" w:eastAsia="en-US"/>
        </w:rPr>
        <w:t xml:space="preserve"> что </w:t>
      </w:r>
      <w:r>
        <w:rPr>
          <w:rFonts w:eastAsia="Calibri"/>
          <w:lang w:val="ru-RU" w:eastAsia="en-US"/>
        </w:rPr>
        <w:t>у</w:t>
      </w:r>
      <w:r w:rsidRPr="002D3797">
        <w:rPr>
          <w:rFonts w:eastAsia="Calibri"/>
          <w:lang w:val="ru-RU" w:eastAsia="en-US"/>
        </w:rPr>
        <w:t>ниверситеты являются ключевыми носителями интеллектуального капитала.</w:t>
      </w:r>
      <w:r>
        <w:rPr>
          <w:rFonts w:eastAsia="Calibri"/>
          <w:lang w:val="ru-RU" w:eastAsia="en-US"/>
        </w:rPr>
        <w:t xml:space="preserve"> </w:t>
      </w:r>
      <w:r w:rsidRPr="002D3797">
        <w:rPr>
          <w:rFonts w:eastAsia="Calibri"/>
          <w:lang w:val="ru-RU" w:eastAsia="en-US"/>
        </w:rPr>
        <w:t>Одним из основных моделей построения инновационной, наукоемкой экономики является взаимодействие трех составляющих: государства, бизнеса и университетов («тройная спираль»). В связи с чем, основным трендом развития вузов является их трансформация в исследовательские университеты.</w:t>
      </w:r>
    </w:p>
    <w:p w:rsidR="000235B7" w:rsidRDefault="000235B7" w:rsidP="008E6A01">
      <w:pPr>
        <w:pStyle w:val="Default"/>
        <w:spacing w:line="360" w:lineRule="auto"/>
        <w:ind w:firstLine="709"/>
        <w:jc w:val="both"/>
        <w:rPr>
          <w:color w:val="auto"/>
        </w:rPr>
      </w:pPr>
      <w:r>
        <w:rPr>
          <w:color w:val="auto"/>
        </w:rPr>
        <w:t>Достоверность полученных результатов обеспечивается представленным списком проанализированной литературы, а также апробацией полученных результатов на конференциях, научными статьями исследовательской группы, опубликованными, а также находящимися в печати, в том числе в рецензируемых отечественных изданиях.</w:t>
      </w:r>
    </w:p>
    <w:p w:rsidR="000235B7" w:rsidRDefault="000235B7">
      <w:pPr>
        <w:rPr>
          <w:rFonts w:eastAsia="Times New Roman" w:cs="Times New Roman"/>
          <w:b/>
          <w:color w:val="000000"/>
          <w:sz w:val="24"/>
          <w:szCs w:val="24"/>
          <w:lang w:eastAsia="ar-SA"/>
        </w:rPr>
      </w:pPr>
      <w:r>
        <w:rPr>
          <w:b/>
          <w:color w:val="000000"/>
        </w:rPr>
        <w:br w:type="page"/>
      </w:r>
    </w:p>
    <w:p w:rsidR="000235B7" w:rsidRPr="002D3797" w:rsidRDefault="000235B7" w:rsidP="00D96741">
      <w:pPr>
        <w:pStyle w:val="a5"/>
        <w:spacing w:before="0" w:after="0" w:line="360" w:lineRule="auto"/>
        <w:ind w:firstLine="709"/>
        <w:jc w:val="both"/>
        <w:rPr>
          <w:b/>
          <w:color w:val="000000" w:themeColor="text1"/>
        </w:rPr>
      </w:pPr>
      <w:r w:rsidRPr="002D3797">
        <w:rPr>
          <w:b/>
          <w:color w:val="000000"/>
        </w:rPr>
        <w:lastRenderedPageBreak/>
        <w:t>2</w:t>
      </w:r>
      <w:r w:rsidRPr="002D3797">
        <w:rPr>
          <w:color w:val="000000"/>
        </w:rPr>
        <w:t xml:space="preserve"> </w:t>
      </w:r>
      <w:r w:rsidRPr="002D3797">
        <w:rPr>
          <w:b/>
          <w:color w:val="000000" w:themeColor="text1"/>
        </w:rPr>
        <w:t>Основные методики оценки интеллектуального капитала университетов</w:t>
      </w:r>
    </w:p>
    <w:p w:rsidR="000235B7" w:rsidRPr="00720629" w:rsidRDefault="000235B7" w:rsidP="00720629">
      <w:pPr>
        <w:pStyle w:val="a5"/>
        <w:spacing w:before="0" w:after="0" w:line="360" w:lineRule="auto"/>
        <w:ind w:firstLine="709"/>
        <w:jc w:val="both"/>
        <w:rPr>
          <w:color w:val="000000" w:themeColor="text1"/>
        </w:rPr>
      </w:pPr>
    </w:p>
    <w:p w:rsidR="000235B7" w:rsidRPr="002D3797" w:rsidRDefault="000235B7" w:rsidP="0035155B">
      <w:pPr>
        <w:autoSpaceDE w:val="0"/>
        <w:autoSpaceDN w:val="0"/>
        <w:adjustRightInd w:val="0"/>
        <w:spacing w:line="360" w:lineRule="auto"/>
        <w:ind w:firstLine="709"/>
        <w:jc w:val="both"/>
        <w:rPr>
          <w:rFonts w:cs="Times New Roman"/>
          <w:sz w:val="24"/>
          <w:szCs w:val="24"/>
        </w:rPr>
      </w:pPr>
      <w:r w:rsidRPr="002D3797">
        <w:rPr>
          <w:rFonts w:eastAsia="Calibri" w:cs="Times New Roman"/>
          <w:sz w:val="24"/>
          <w:szCs w:val="24"/>
        </w:rPr>
        <w:t xml:space="preserve">Одним из основных направлений исследований в научной литературе в области </w:t>
      </w:r>
      <w:r>
        <w:rPr>
          <w:rFonts w:eastAsia="Calibri" w:cs="Times New Roman"/>
          <w:sz w:val="24"/>
          <w:szCs w:val="24"/>
        </w:rPr>
        <w:t>интеллектуального капитала</w:t>
      </w:r>
      <w:r w:rsidRPr="002D3797">
        <w:rPr>
          <w:rFonts w:cs="Times New Roman"/>
          <w:bCs/>
          <w:sz w:val="24"/>
          <w:szCs w:val="24"/>
        </w:rPr>
        <w:t xml:space="preserve"> </w:t>
      </w:r>
      <w:r>
        <w:rPr>
          <w:rFonts w:cs="Times New Roman"/>
          <w:bCs/>
          <w:sz w:val="24"/>
          <w:szCs w:val="24"/>
        </w:rPr>
        <w:t>университетов</w:t>
      </w:r>
      <w:r w:rsidRPr="002D3797">
        <w:rPr>
          <w:rFonts w:cs="Times New Roman"/>
          <w:sz w:val="24"/>
          <w:szCs w:val="24"/>
        </w:rPr>
        <w:t xml:space="preserve"> </w:t>
      </w:r>
      <w:r w:rsidRPr="002D3797">
        <w:rPr>
          <w:rFonts w:eastAsia="Calibri" w:cs="Times New Roman"/>
          <w:sz w:val="24"/>
          <w:szCs w:val="24"/>
        </w:rPr>
        <w:t>явля</w:t>
      </w:r>
      <w:r>
        <w:rPr>
          <w:rFonts w:eastAsia="Calibri" w:cs="Times New Roman"/>
          <w:sz w:val="24"/>
          <w:szCs w:val="24"/>
        </w:rPr>
        <w:t>е</w:t>
      </w:r>
      <w:r w:rsidRPr="002D3797">
        <w:rPr>
          <w:rFonts w:eastAsia="Calibri" w:cs="Times New Roman"/>
          <w:sz w:val="24"/>
          <w:szCs w:val="24"/>
        </w:rPr>
        <w:t>тся</w:t>
      </w:r>
      <w:r w:rsidRPr="002D3797">
        <w:rPr>
          <w:rFonts w:cs="Times New Roman"/>
          <w:bCs/>
          <w:sz w:val="24"/>
          <w:szCs w:val="24"/>
        </w:rPr>
        <w:t xml:space="preserve"> оценка ИК</w:t>
      </w:r>
      <w:r>
        <w:rPr>
          <w:rFonts w:cs="Times New Roman"/>
          <w:bCs/>
          <w:sz w:val="24"/>
          <w:szCs w:val="24"/>
        </w:rPr>
        <w:t xml:space="preserve"> </w:t>
      </w:r>
      <w:r w:rsidR="00F81FD8" w:rsidRPr="00F81FD8">
        <w:rPr>
          <w:rFonts w:cs="Times New Roman"/>
          <w:bCs/>
          <w:sz w:val="24"/>
          <w:szCs w:val="24"/>
        </w:rPr>
        <w:t>[51]</w:t>
      </w:r>
      <w:r w:rsidRPr="002D3797">
        <w:rPr>
          <w:rFonts w:cs="Times New Roman"/>
          <w:sz w:val="24"/>
          <w:szCs w:val="24"/>
        </w:rPr>
        <w:t>.</w:t>
      </w:r>
      <w:r>
        <w:rPr>
          <w:rFonts w:cs="Times New Roman"/>
          <w:sz w:val="24"/>
          <w:szCs w:val="24"/>
        </w:rPr>
        <w:t xml:space="preserve"> О</w:t>
      </w:r>
      <w:r w:rsidRPr="002D3797">
        <w:rPr>
          <w:rFonts w:cs="Times New Roman"/>
          <w:sz w:val="24"/>
          <w:szCs w:val="24"/>
        </w:rPr>
        <w:t>сновные методики оценки интеллектуального капитала разделяются на два уровня: страновой/региональный и организационный.</w:t>
      </w:r>
    </w:p>
    <w:p w:rsidR="000235B7" w:rsidRPr="002D3797" w:rsidRDefault="000235B7" w:rsidP="00D96741">
      <w:pPr>
        <w:spacing w:line="360" w:lineRule="auto"/>
        <w:ind w:firstLine="709"/>
        <w:jc w:val="both"/>
        <w:rPr>
          <w:rFonts w:cs="Times New Roman"/>
          <w:sz w:val="24"/>
          <w:szCs w:val="24"/>
          <w:lang w:eastAsia="ru-RU"/>
        </w:rPr>
      </w:pPr>
      <w:r w:rsidRPr="002D3797">
        <w:rPr>
          <w:rFonts w:cs="Times New Roman"/>
          <w:sz w:val="24"/>
          <w:szCs w:val="24"/>
        </w:rPr>
        <w:t>К первому уровн</w:t>
      </w:r>
      <w:r>
        <w:rPr>
          <w:rFonts w:cs="Times New Roman"/>
          <w:sz w:val="24"/>
          <w:szCs w:val="24"/>
        </w:rPr>
        <w:t>ю</w:t>
      </w:r>
      <w:r w:rsidRPr="002D3797">
        <w:rPr>
          <w:rFonts w:cs="Times New Roman"/>
          <w:sz w:val="24"/>
          <w:szCs w:val="24"/>
        </w:rPr>
        <w:t xml:space="preserve"> относятся следующие методы: </w:t>
      </w:r>
      <w:r w:rsidRPr="002D3797">
        <w:rPr>
          <w:rFonts w:cs="Times New Roman"/>
          <w:sz w:val="24"/>
          <w:szCs w:val="24"/>
          <w:lang w:eastAsia="ru-RU"/>
        </w:rPr>
        <w:t xml:space="preserve">Л. Эдвинссона и М. Мелоуна, Лина, Д. Амидона, Н. Бонтиса, Д. Андерсена и К. Стэма, A. Бонфора, М. Ферсона, ICdVAL, IVM, EFQM, INK, Meyermonitor и др. На основе данных методов ведущие западные страны осуществляют мониторинг развития НИК. Характерной чертой методик оценки ИК на страновом уровне является определение зависимости элементов интеллектуального капитала и динамики ВВП </w:t>
      </w:r>
      <w:r w:rsidR="00F81FD8" w:rsidRPr="00F81FD8">
        <w:rPr>
          <w:rFonts w:cs="Times New Roman"/>
          <w:sz w:val="24"/>
          <w:szCs w:val="24"/>
          <w:lang w:eastAsia="ru-RU"/>
        </w:rPr>
        <w:t>[28], [49], [52]</w:t>
      </w:r>
      <w:r w:rsidRPr="002D3797">
        <w:rPr>
          <w:rFonts w:cs="Times New Roman"/>
          <w:sz w:val="24"/>
          <w:szCs w:val="24"/>
          <w:lang w:eastAsia="ru-RU"/>
        </w:rPr>
        <w:t>.</w:t>
      </w:r>
    </w:p>
    <w:p w:rsidR="000235B7" w:rsidRPr="002D3797" w:rsidRDefault="000235B7" w:rsidP="00D96741">
      <w:pPr>
        <w:autoSpaceDE w:val="0"/>
        <w:autoSpaceDN w:val="0"/>
        <w:adjustRightInd w:val="0"/>
        <w:spacing w:line="360" w:lineRule="auto"/>
        <w:ind w:firstLine="709"/>
        <w:jc w:val="both"/>
        <w:rPr>
          <w:rFonts w:cs="Times New Roman"/>
          <w:sz w:val="24"/>
          <w:szCs w:val="24"/>
          <w:lang w:eastAsia="ru-RU"/>
        </w:rPr>
      </w:pPr>
      <w:r w:rsidRPr="002D3797">
        <w:rPr>
          <w:rFonts w:cs="Times New Roman"/>
          <w:sz w:val="24"/>
          <w:szCs w:val="24"/>
          <w:lang w:eastAsia="ru-RU"/>
        </w:rPr>
        <w:t xml:space="preserve">Основные подходы по оценке НИК делятся на следующие группы: интегрированные индикаторы конкурентоспособности и инновационного развития (оценка на основе макроэкономических показателей), бэнчмаркинг (сравнение стран по показателю индекса интеллектуального капитала), ориентация на выработку политического курса (оценка индикаторов ИК для последующей разработки стратегии развития страны) </w:t>
      </w:r>
      <w:r w:rsidR="00BB5A49" w:rsidRPr="00BB5A49">
        <w:rPr>
          <w:rFonts w:cs="Times New Roman"/>
          <w:sz w:val="24"/>
          <w:szCs w:val="24"/>
          <w:lang w:eastAsia="ru-RU"/>
        </w:rPr>
        <w:t>[53]</w:t>
      </w:r>
      <w:r w:rsidRPr="002D3797">
        <w:rPr>
          <w:rFonts w:cs="Times New Roman"/>
          <w:sz w:val="24"/>
          <w:szCs w:val="24"/>
          <w:lang w:eastAsia="ru-RU"/>
        </w:rPr>
        <w:t>.</w:t>
      </w:r>
    </w:p>
    <w:p w:rsidR="000235B7" w:rsidRPr="002D3797" w:rsidRDefault="000235B7" w:rsidP="00D96741">
      <w:pPr>
        <w:autoSpaceDE w:val="0"/>
        <w:autoSpaceDN w:val="0"/>
        <w:adjustRightInd w:val="0"/>
        <w:spacing w:line="360" w:lineRule="auto"/>
        <w:ind w:firstLine="709"/>
        <w:jc w:val="both"/>
        <w:rPr>
          <w:rFonts w:eastAsia="Calibri" w:cs="Times New Roman"/>
          <w:sz w:val="24"/>
          <w:szCs w:val="24"/>
        </w:rPr>
      </w:pPr>
      <w:r w:rsidRPr="002D3797">
        <w:rPr>
          <w:rFonts w:cs="Times New Roman"/>
          <w:sz w:val="24"/>
          <w:szCs w:val="24"/>
        </w:rPr>
        <w:t xml:space="preserve">Лин и Эдвинссон предложили методику оценки ИК страны на основе интегрированного суммарного индекса интеллектуального капитала, высчитываемого по каждому отдельному компоненту </w:t>
      </w:r>
      <w:r w:rsidR="00BB5A49" w:rsidRPr="00BB5A49">
        <w:rPr>
          <w:rFonts w:cs="Times New Roman"/>
          <w:sz w:val="24"/>
          <w:szCs w:val="24"/>
        </w:rPr>
        <w:t>[54]</w:t>
      </w:r>
      <w:r w:rsidRPr="002D3797">
        <w:rPr>
          <w:rFonts w:cs="Times New Roman"/>
          <w:sz w:val="24"/>
          <w:szCs w:val="24"/>
        </w:rPr>
        <w:t xml:space="preserve">. Так, критериями оценки человеческого капитала являются </w:t>
      </w:r>
      <w:r w:rsidRPr="002D3797">
        <w:rPr>
          <w:rFonts w:eastAsia="Calibri" w:cs="Times New Roman"/>
          <w:sz w:val="24"/>
          <w:szCs w:val="24"/>
        </w:rPr>
        <w:t>количество университетов и профессорско-преподавательского состава</w:t>
      </w:r>
      <w:r>
        <w:rPr>
          <w:rFonts w:eastAsia="Calibri" w:cs="Times New Roman"/>
          <w:sz w:val="24"/>
          <w:szCs w:val="24"/>
        </w:rPr>
        <w:t xml:space="preserve"> (ППС)</w:t>
      </w:r>
      <w:r w:rsidRPr="002D3797">
        <w:rPr>
          <w:rFonts w:eastAsia="Calibri" w:cs="Times New Roman"/>
          <w:sz w:val="24"/>
          <w:szCs w:val="24"/>
        </w:rPr>
        <w:t>, квалифицированных работников (научных сотрудников), уровень развития образования, здравоохранения, уровень преступности и др. Технологический капитал страны оценивается посредством тех ресурсов и активов, обеспечивающих ее существование и функционирование – лаборатории, технологии, информационные системы, уровень управления и др. Возобновительный капитал – это способность страны к воспроизведению собственного интеллектуального капитала. Показателями ВК являются: расходы на научно-исследовательские и опытно-конструкторские работы, число патентов и научных публикаций, количество венчурных компаний, а также отрасли экономики, являющиеся движущей силой развития страны.</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На организационном уровне методики оценки ИК </w:t>
      </w:r>
      <w:r w:rsidRPr="003E3873">
        <w:rPr>
          <w:rFonts w:cs="Times New Roman"/>
          <w:sz w:val="24"/>
          <w:szCs w:val="24"/>
        </w:rPr>
        <w:t>K.Sveiby</w:t>
      </w:r>
      <w:r w:rsidRPr="002D3797">
        <w:rPr>
          <w:rFonts w:cs="Times New Roman"/>
          <w:sz w:val="24"/>
          <w:szCs w:val="24"/>
        </w:rPr>
        <w:t xml:space="preserve"> условно разбил на </w:t>
      </w:r>
      <w:r w:rsidR="00025A62">
        <w:rPr>
          <w:rFonts w:cs="Times New Roman"/>
          <w:sz w:val="24"/>
          <w:szCs w:val="24"/>
        </w:rPr>
        <w:t xml:space="preserve">следующие </w:t>
      </w:r>
      <w:r w:rsidRPr="002D3797">
        <w:rPr>
          <w:rFonts w:cs="Times New Roman"/>
          <w:sz w:val="24"/>
          <w:szCs w:val="24"/>
        </w:rPr>
        <w:t xml:space="preserve">группы </w:t>
      </w:r>
      <w:r w:rsidR="00BB5A49" w:rsidRPr="00BB5A49">
        <w:rPr>
          <w:rFonts w:cs="Times New Roman"/>
          <w:sz w:val="24"/>
          <w:szCs w:val="24"/>
        </w:rPr>
        <w:t>[55]</w:t>
      </w:r>
      <w:r w:rsidRPr="002D3797">
        <w:rPr>
          <w:rFonts w:cs="Times New Roman"/>
          <w:sz w:val="24"/>
          <w:szCs w:val="24"/>
        </w:rPr>
        <w:t>:</w:t>
      </w:r>
    </w:p>
    <w:p w:rsidR="000235B7" w:rsidRPr="002D3797" w:rsidRDefault="000235B7" w:rsidP="00D96741">
      <w:pPr>
        <w:numPr>
          <w:ilvl w:val="1"/>
          <w:numId w:val="3"/>
        </w:numPr>
        <w:tabs>
          <w:tab w:val="left" w:pos="993"/>
        </w:tabs>
        <w:spacing w:line="360" w:lineRule="auto"/>
        <w:ind w:left="0" w:firstLine="709"/>
        <w:jc w:val="both"/>
        <w:rPr>
          <w:rFonts w:cs="Times New Roman"/>
          <w:sz w:val="24"/>
          <w:szCs w:val="24"/>
        </w:rPr>
      </w:pPr>
      <w:r w:rsidRPr="002D3797">
        <w:rPr>
          <w:rFonts w:cs="Times New Roman"/>
          <w:sz w:val="24"/>
          <w:szCs w:val="24"/>
        </w:rPr>
        <w:t xml:space="preserve">Прямое измерение ИК – эти методы, на основе которых осуществляется оценка стоимости в денежном выражении нематериальных активов, посредством определения конкретных компонентов или элементов. После того, как эти компоненты </w:t>
      </w:r>
      <w:r w:rsidRPr="002D3797">
        <w:rPr>
          <w:rFonts w:cs="Times New Roman"/>
          <w:sz w:val="24"/>
          <w:szCs w:val="24"/>
        </w:rPr>
        <w:lastRenderedPageBreak/>
        <w:t>идентифицированы, они могут быть непосредственно оценены по отдельности или как агрегированный коэффициент. К данной группе методов относятся: модель технологического брокера; метод измерения нематериальных активов IAV; TVC (создание общей стоимости).</w:t>
      </w:r>
    </w:p>
    <w:p w:rsidR="000235B7" w:rsidRPr="002D3797" w:rsidRDefault="000235B7" w:rsidP="00D96741">
      <w:pPr>
        <w:numPr>
          <w:ilvl w:val="1"/>
          <w:numId w:val="3"/>
        </w:numPr>
        <w:tabs>
          <w:tab w:val="left" w:pos="993"/>
        </w:tabs>
        <w:autoSpaceDE w:val="0"/>
        <w:autoSpaceDN w:val="0"/>
        <w:adjustRightInd w:val="0"/>
        <w:spacing w:line="360" w:lineRule="auto"/>
        <w:ind w:left="0" w:firstLine="709"/>
        <w:jc w:val="both"/>
        <w:rPr>
          <w:rFonts w:cs="Times New Roman"/>
          <w:sz w:val="24"/>
          <w:szCs w:val="24"/>
          <w:lang w:eastAsia="ru-RU"/>
        </w:rPr>
      </w:pPr>
      <w:r w:rsidRPr="002D3797">
        <w:rPr>
          <w:rFonts w:cs="Times New Roman"/>
          <w:sz w:val="24"/>
          <w:szCs w:val="24"/>
        </w:rPr>
        <w:t>Рыночная капитализация – методы высчитывания стоимости ИК (нематериальных активов) на основе разницы двух компонентов: рыночной стоимости и балансовой стоимости активов. К данной группе методов относятся: рыночная балансовая стоимость; коэффициент Тобина; назначенная инвестором рыночная стоимость. Данные методы не применимы для некоммерческих организаций.</w:t>
      </w:r>
    </w:p>
    <w:p w:rsidR="000235B7" w:rsidRPr="002D3797" w:rsidRDefault="000235B7" w:rsidP="00D96741">
      <w:pPr>
        <w:numPr>
          <w:ilvl w:val="1"/>
          <w:numId w:val="3"/>
        </w:numPr>
        <w:tabs>
          <w:tab w:val="left" w:pos="993"/>
        </w:tabs>
        <w:autoSpaceDE w:val="0"/>
        <w:autoSpaceDN w:val="0"/>
        <w:adjustRightInd w:val="0"/>
        <w:spacing w:line="360" w:lineRule="auto"/>
        <w:ind w:left="0" w:firstLine="709"/>
        <w:jc w:val="both"/>
        <w:rPr>
          <w:rFonts w:cs="Times New Roman"/>
          <w:sz w:val="24"/>
          <w:szCs w:val="24"/>
        </w:rPr>
      </w:pPr>
      <w:r w:rsidRPr="002D3797">
        <w:rPr>
          <w:rFonts w:cs="Times New Roman"/>
          <w:sz w:val="24"/>
          <w:szCs w:val="24"/>
        </w:rPr>
        <w:t>Методы рентабельности активов позволяет определить стоимость ИК (нематериальных активов, НМА) путем деления среднего дохода организации до налогообложения на усредненную стоимость материальных активов, от полученного результата (показатель рентабельности</w:t>
      </w:r>
      <w:r w:rsidRPr="002D3797">
        <w:rPr>
          <w:rFonts w:cs="Times New Roman"/>
          <w:b/>
          <w:sz w:val="24"/>
          <w:szCs w:val="24"/>
        </w:rPr>
        <w:t xml:space="preserve"> </w:t>
      </w:r>
      <w:r w:rsidRPr="002D3797">
        <w:rPr>
          <w:rFonts w:cs="Times New Roman"/>
          <w:sz w:val="24"/>
          <w:szCs w:val="24"/>
        </w:rPr>
        <w:t xml:space="preserve">активов) отнимается аналогичный среднерыночный показатель по отрасли, и произведение данной разницы на усредненную стоимость материальных активов организации позволяет определить средний доход от НМА. </w:t>
      </w:r>
      <w:r w:rsidRPr="002D3797">
        <w:rPr>
          <w:rFonts w:eastAsia="Arial Unicode MS" w:cs="Times New Roman"/>
          <w:color w:val="000000"/>
          <w:sz w:val="24"/>
          <w:szCs w:val="24"/>
        </w:rPr>
        <w:t xml:space="preserve">Затем эта сумма делится на среднюю стоимость капитала </w:t>
      </w:r>
      <w:r w:rsidRPr="002D3797">
        <w:rPr>
          <w:rFonts w:cs="Times New Roman"/>
          <w:sz w:val="24"/>
          <w:szCs w:val="24"/>
        </w:rPr>
        <w:t>организации</w:t>
      </w:r>
      <w:r w:rsidRPr="002D3797">
        <w:rPr>
          <w:rFonts w:eastAsia="Arial Unicode MS" w:cs="Times New Roman"/>
          <w:color w:val="000000"/>
          <w:sz w:val="24"/>
          <w:szCs w:val="24"/>
        </w:rPr>
        <w:t>, что дает общую стоимость ИК.</w:t>
      </w:r>
      <w:r w:rsidRPr="002D3797">
        <w:rPr>
          <w:rFonts w:cs="Times New Roman"/>
          <w:sz w:val="24"/>
          <w:szCs w:val="24"/>
        </w:rPr>
        <w:t xml:space="preserve"> К данной группе методов относятся: CIV </w:t>
      </w:r>
      <w:r w:rsidRPr="002D3797">
        <w:rPr>
          <w:rFonts w:eastAsia="Arial Unicode MS" w:cs="Times New Roman"/>
          <w:color w:val="000000"/>
          <w:sz w:val="24"/>
          <w:szCs w:val="24"/>
        </w:rPr>
        <w:t>(расчетная нематериальная стоимость)</w:t>
      </w:r>
      <w:r w:rsidRPr="002D3797">
        <w:rPr>
          <w:rFonts w:cs="Times New Roman"/>
          <w:sz w:val="24"/>
          <w:szCs w:val="24"/>
        </w:rPr>
        <w:t xml:space="preserve">, EVA </w:t>
      </w:r>
      <w:r w:rsidRPr="002D3797">
        <w:rPr>
          <w:rFonts w:eastAsia="Arial Unicode MS" w:cs="Times New Roman"/>
          <w:color w:val="000000"/>
          <w:sz w:val="24"/>
          <w:szCs w:val="24"/>
        </w:rPr>
        <w:t>(добавленная экономическая стоимость)</w:t>
      </w:r>
      <w:r w:rsidRPr="002D3797">
        <w:rPr>
          <w:rFonts w:cs="Times New Roman"/>
          <w:sz w:val="24"/>
          <w:szCs w:val="24"/>
        </w:rPr>
        <w:t xml:space="preserve">, VAIC </w:t>
      </w:r>
      <w:r w:rsidRPr="002D3797">
        <w:rPr>
          <w:rFonts w:eastAsia="Arial Unicode MS" w:cs="Times New Roman"/>
          <w:color w:val="000000"/>
          <w:sz w:val="24"/>
          <w:szCs w:val="24"/>
        </w:rPr>
        <w:t>(интеллектуальный коэффициент добавленной стоимости)</w:t>
      </w:r>
      <w:r w:rsidRPr="002D3797">
        <w:rPr>
          <w:rFonts w:cs="Times New Roman"/>
          <w:sz w:val="24"/>
          <w:szCs w:val="24"/>
        </w:rPr>
        <w:t>, метод на основе информационной производительности.</w:t>
      </w:r>
    </w:p>
    <w:p w:rsidR="000235B7" w:rsidRPr="002D3797" w:rsidRDefault="000235B7" w:rsidP="00D96741">
      <w:pPr>
        <w:numPr>
          <w:ilvl w:val="1"/>
          <w:numId w:val="3"/>
        </w:numPr>
        <w:tabs>
          <w:tab w:val="left" w:pos="993"/>
        </w:tabs>
        <w:autoSpaceDE w:val="0"/>
        <w:autoSpaceDN w:val="0"/>
        <w:adjustRightInd w:val="0"/>
        <w:spacing w:line="360" w:lineRule="auto"/>
        <w:ind w:left="0" w:firstLine="709"/>
        <w:jc w:val="both"/>
        <w:rPr>
          <w:rFonts w:cs="Times New Roman"/>
          <w:sz w:val="24"/>
          <w:szCs w:val="24"/>
        </w:rPr>
      </w:pPr>
      <w:r w:rsidRPr="002D3797">
        <w:rPr>
          <w:rFonts w:cs="Times New Roman"/>
          <w:sz w:val="24"/>
          <w:szCs w:val="24"/>
        </w:rPr>
        <w:t>Метод оценочной карты не предполагает определение денежной оценки ИК, НМА, а строится на введении специальных индикаторов и весовых коэффициентов (индексов), которые отражаются в оценочных таблицах, для ранжирования компонентов НМА посредством полученных баллов. Сумма полученных баллов определяет общий индекс ИК организации</w:t>
      </w:r>
      <w:r w:rsidRPr="002D3797">
        <w:rPr>
          <w:rFonts w:cs="Times New Roman"/>
          <w:sz w:val="24"/>
          <w:szCs w:val="24"/>
          <w:lang w:eastAsia="ru-RU"/>
        </w:rPr>
        <w:t xml:space="preserve">. </w:t>
      </w:r>
      <w:r w:rsidRPr="002D3797">
        <w:rPr>
          <w:rFonts w:cs="Times New Roman"/>
          <w:sz w:val="24"/>
          <w:szCs w:val="24"/>
        </w:rPr>
        <w:t>К данной группе методов относятся:</w:t>
      </w:r>
      <w:r w:rsidRPr="002D3797">
        <w:rPr>
          <w:rFonts w:cs="Times New Roman"/>
          <w:sz w:val="24"/>
          <w:szCs w:val="24"/>
          <w:lang w:eastAsia="ru-RU"/>
        </w:rPr>
        <w:t xml:space="preserve"> Skandia Navigator, </w:t>
      </w:r>
      <w:r w:rsidRPr="002D3797">
        <w:rPr>
          <w:rFonts w:cs="Times New Roman"/>
          <w:sz w:val="24"/>
          <w:szCs w:val="24"/>
        </w:rPr>
        <w:t xml:space="preserve">IC-Index (индекс интеллектуального капитала), модель сбалансированной системы показателей, </w:t>
      </w:r>
      <w:r w:rsidRPr="002D3797">
        <w:rPr>
          <w:rFonts w:cs="Times New Roman"/>
          <w:sz w:val="24"/>
          <w:szCs w:val="24"/>
          <w:lang w:eastAsia="ru-RU"/>
        </w:rPr>
        <w:t>мониторинг нематериальных активов (IAM).</w:t>
      </w:r>
    </w:p>
    <w:p w:rsidR="000235B7" w:rsidRPr="002D3797" w:rsidRDefault="000235B7" w:rsidP="001C6C9F">
      <w:pPr>
        <w:autoSpaceDE w:val="0"/>
        <w:autoSpaceDN w:val="0"/>
        <w:adjustRightInd w:val="0"/>
        <w:spacing w:line="360" w:lineRule="auto"/>
        <w:ind w:firstLine="709"/>
        <w:jc w:val="both"/>
        <w:rPr>
          <w:rFonts w:cs="Times New Roman"/>
          <w:sz w:val="24"/>
          <w:szCs w:val="24"/>
        </w:rPr>
      </w:pPr>
      <w:r>
        <w:rPr>
          <w:rFonts w:cs="Times New Roman"/>
          <w:sz w:val="24"/>
          <w:szCs w:val="24"/>
          <w:lang w:eastAsia="ru-RU"/>
        </w:rPr>
        <w:t xml:space="preserve">На уровне </w:t>
      </w:r>
      <w:r w:rsidRPr="002D3797">
        <w:rPr>
          <w:rFonts w:cs="Times New Roman"/>
          <w:sz w:val="24"/>
          <w:szCs w:val="24"/>
        </w:rPr>
        <w:t>вуз</w:t>
      </w:r>
      <w:r>
        <w:rPr>
          <w:rFonts w:cs="Times New Roman"/>
          <w:sz w:val="24"/>
          <w:szCs w:val="24"/>
        </w:rPr>
        <w:t>ов</w:t>
      </w:r>
      <w:r w:rsidRPr="002D3797">
        <w:rPr>
          <w:rFonts w:cs="Times New Roman"/>
          <w:sz w:val="24"/>
          <w:szCs w:val="24"/>
        </w:rPr>
        <w:t xml:space="preserve"> </w:t>
      </w:r>
      <w:r>
        <w:rPr>
          <w:rFonts w:cs="Times New Roman"/>
          <w:sz w:val="24"/>
          <w:szCs w:val="24"/>
        </w:rPr>
        <w:t>применяются различные методики оценки ИК</w:t>
      </w:r>
      <w:r w:rsidRPr="002D3797">
        <w:rPr>
          <w:rFonts w:cs="Times New Roman"/>
          <w:sz w:val="24"/>
          <w:szCs w:val="24"/>
        </w:rPr>
        <w:t xml:space="preserve"> в зависимости от поставленных стратегических целей</w:t>
      </w:r>
      <w:r>
        <w:rPr>
          <w:rFonts w:cs="Times New Roman"/>
          <w:sz w:val="24"/>
          <w:szCs w:val="24"/>
        </w:rPr>
        <w:t>. В связи с чем,</w:t>
      </w:r>
      <w:r w:rsidRPr="002D3797">
        <w:rPr>
          <w:rFonts w:cs="Times New Roman"/>
          <w:sz w:val="24"/>
          <w:szCs w:val="24"/>
        </w:rPr>
        <w:t xml:space="preserve"> </w:t>
      </w:r>
      <w:r>
        <w:rPr>
          <w:rFonts w:cs="Times New Roman"/>
          <w:sz w:val="24"/>
          <w:szCs w:val="24"/>
        </w:rPr>
        <w:t>э</w:t>
      </w:r>
      <w:r w:rsidRPr="002D3797">
        <w:rPr>
          <w:rFonts w:cs="Times New Roman"/>
          <w:sz w:val="24"/>
          <w:szCs w:val="24"/>
        </w:rPr>
        <w:t>то усложняет процесс оценки ИК университетов одной страны или в мировом масштабе</w:t>
      </w:r>
      <w:r>
        <w:rPr>
          <w:rFonts w:cs="Times New Roman"/>
          <w:sz w:val="24"/>
          <w:szCs w:val="24"/>
        </w:rPr>
        <w:t>, так как отсутствует единая универсальная методика</w:t>
      </w:r>
      <w:r w:rsidRPr="002D3797">
        <w:rPr>
          <w:rFonts w:cs="Times New Roman"/>
          <w:sz w:val="24"/>
          <w:szCs w:val="24"/>
        </w:rPr>
        <w:t>.</w:t>
      </w:r>
    </w:p>
    <w:p w:rsidR="000235B7" w:rsidRPr="002D3797" w:rsidRDefault="000235B7" w:rsidP="00D96741">
      <w:pPr>
        <w:spacing w:line="360" w:lineRule="auto"/>
        <w:ind w:firstLine="709"/>
        <w:jc w:val="both"/>
        <w:rPr>
          <w:rFonts w:cs="Times New Roman"/>
          <w:color w:val="000000" w:themeColor="text1"/>
          <w:sz w:val="24"/>
          <w:szCs w:val="24"/>
        </w:rPr>
      </w:pPr>
      <w:r w:rsidRPr="002D3797">
        <w:rPr>
          <w:rFonts w:cs="Times New Roman"/>
          <w:color w:val="000000" w:themeColor="text1"/>
          <w:sz w:val="24"/>
          <w:szCs w:val="24"/>
        </w:rPr>
        <w:t>Наиболее передовые модели оценки ИК в университетах были применены в следующих практиках «</w:t>
      </w:r>
      <w:r w:rsidRPr="002D3797">
        <w:rPr>
          <w:rFonts w:cs="Times New Roman"/>
          <w:color w:val="000000" w:themeColor="text1"/>
          <w:sz w:val="24"/>
          <w:szCs w:val="24"/>
          <w:lang w:val="en-US"/>
        </w:rPr>
        <w:t>Observatory</w:t>
      </w:r>
      <w:r w:rsidRPr="002D3797">
        <w:rPr>
          <w:rFonts w:cs="Times New Roman"/>
          <w:color w:val="000000" w:themeColor="text1"/>
          <w:sz w:val="24"/>
          <w:szCs w:val="24"/>
        </w:rPr>
        <w:t xml:space="preserve"> </w:t>
      </w:r>
      <w:r w:rsidRPr="002D3797">
        <w:rPr>
          <w:rFonts w:cs="Times New Roman"/>
          <w:color w:val="000000" w:themeColor="text1"/>
          <w:sz w:val="24"/>
          <w:szCs w:val="24"/>
          <w:lang w:val="en-US"/>
        </w:rPr>
        <w:t>of</w:t>
      </w:r>
      <w:r w:rsidRPr="002D3797">
        <w:rPr>
          <w:rFonts w:cs="Times New Roman"/>
          <w:color w:val="000000" w:themeColor="text1"/>
          <w:sz w:val="24"/>
          <w:szCs w:val="24"/>
        </w:rPr>
        <w:t xml:space="preserve"> </w:t>
      </w:r>
      <w:r w:rsidRPr="002D3797">
        <w:rPr>
          <w:rFonts w:cs="Times New Roman"/>
          <w:color w:val="000000" w:themeColor="text1"/>
          <w:sz w:val="24"/>
          <w:szCs w:val="24"/>
          <w:lang w:val="en-US"/>
        </w:rPr>
        <w:t>the</w:t>
      </w:r>
      <w:r w:rsidRPr="002D3797">
        <w:rPr>
          <w:rFonts w:cs="Times New Roman"/>
          <w:color w:val="000000" w:themeColor="text1"/>
          <w:sz w:val="24"/>
          <w:szCs w:val="24"/>
        </w:rPr>
        <w:t xml:space="preserve"> </w:t>
      </w:r>
      <w:r w:rsidRPr="002D3797">
        <w:rPr>
          <w:rFonts w:cs="Times New Roman"/>
          <w:color w:val="000000" w:themeColor="text1"/>
          <w:sz w:val="24"/>
          <w:szCs w:val="24"/>
          <w:lang w:val="en-US"/>
        </w:rPr>
        <w:t>European</w:t>
      </w:r>
      <w:r w:rsidRPr="002D3797">
        <w:rPr>
          <w:rFonts w:cs="Times New Roman"/>
          <w:color w:val="000000" w:themeColor="text1"/>
          <w:sz w:val="24"/>
          <w:szCs w:val="24"/>
        </w:rPr>
        <w:t xml:space="preserve"> </w:t>
      </w:r>
      <w:r w:rsidRPr="002D3797">
        <w:rPr>
          <w:rFonts w:cs="Times New Roman"/>
          <w:color w:val="000000" w:themeColor="text1"/>
          <w:sz w:val="24"/>
          <w:szCs w:val="24"/>
          <w:lang w:val="en-US"/>
        </w:rPr>
        <w:t>University</w:t>
      </w:r>
      <w:r w:rsidRPr="002D3797">
        <w:rPr>
          <w:rFonts w:cs="Times New Roman"/>
          <w:color w:val="000000" w:themeColor="text1"/>
          <w:sz w:val="24"/>
          <w:szCs w:val="24"/>
        </w:rPr>
        <w:t>», Отчеты по ИК в австрийских университетах.</w:t>
      </w:r>
    </w:p>
    <w:p w:rsidR="000235B7" w:rsidRPr="002D3797" w:rsidRDefault="000235B7" w:rsidP="00D96741">
      <w:pPr>
        <w:pStyle w:val="ad"/>
        <w:spacing w:line="360" w:lineRule="auto"/>
        <w:ind w:firstLine="709"/>
        <w:jc w:val="both"/>
        <w:rPr>
          <w:rFonts w:ascii="Times New Roman" w:eastAsia="Times" w:hAnsi="Times New Roman" w:cs="Times New Roman"/>
          <w:sz w:val="24"/>
          <w:szCs w:val="24"/>
        </w:rPr>
      </w:pPr>
      <w:r w:rsidRPr="002D3797">
        <w:rPr>
          <w:rFonts w:ascii="Times New Roman" w:hAnsi="Times New Roman" w:cs="Times New Roman"/>
          <w:color w:val="000000" w:themeColor="text1"/>
          <w:sz w:val="24"/>
          <w:szCs w:val="24"/>
        </w:rPr>
        <w:t>«Observatory of the European University» (OEU) представляет собой проект, разработанный в рамках Европейской сети передового опыта. Одна из целей OEU –</w:t>
      </w:r>
      <w:r w:rsidRPr="002D3797">
        <w:rPr>
          <w:rFonts w:ascii="Times New Roman" w:hAnsi="Times New Roman" w:cs="Times New Roman"/>
          <w:color w:val="000000" w:themeColor="text1"/>
          <w:sz w:val="24"/>
          <w:szCs w:val="24"/>
        </w:rPr>
        <w:lastRenderedPageBreak/>
        <w:t>предоставить университетам Европы адекватные инструменты для управления их исследовательской деятельностью.</w:t>
      </w:r>
    </w:p>
    <w:p w:rsidR="000235B7" w:rsidRPr="0033217E" w:rsidRDefault="000235B7" w:rsidP="0033217E">
      <w:pPr>
        <w:pStyle w:val="ad"/>
        <w:spacing w:line="360" w:lineRule="auto"/>
        <w:ind w:firstLine="709"/>
        <w:jc w:val="both"/>
        <w:rPr>
          <w:rFonts w:ascii="Times New Roman" w:hAnsi="Times New Roman" w:cs="Times New Roman"/>
          <w:color w:val="000000" w:themeColor="text1"/>
          <w:sz w:val="24"/>
          <w:szCs w:val="24"/>
        </w:rPr>
      </w:pPr>
      <w:r w:rsidRPr="002D3797">
        <w:rPr>
          <w:rFonts w:ascii="Times New Roman" w:eastAsia="Times" w:hAnsi="Times New Roman" w:cs="Times New Roman"/>
          <w:sz w:val="24"/>
          <w:szCs w:val="24"/>
        </w:rPr>
        <w:t>Авторы разработали модель, на основе двумерной матрицы</w:t>
      </w:r>
      <w:r>
        <w:rPr>
          <w:rFonts w:ascii="Times New Roman" w:eastAsia="Times" w:hAnsi="Times New Roman" w:cs="Times New Roman"/>
          <w:sz w:val="24"/>
          <w:szCs w:val="24"/>
        </w:rPr>
        <w:t>, первое измерение которой включает</w:t>
      </w:r>
      <w:r w:rsidRPr="002D3797">
        <w:rPr>
          <w:rFonts w:ascii="Times New Roman" w:hAnsi="Times New Roman" w:cs="Times New Roman"/>
          <w:color w:val="000000" w:themeColor="text1"/>
          <w:sz w:val="24"/>
          <w:szCs w:val="24"/>
        </w:rPr>
        <w:t xml:space="preserve"> тематически</w:t>
      </w:r>
      <w:r>
        <w:rPr>
          <w:rFonts w:ascii="Times New Roman" w:hAnsi="Times New Roman" w:cs="Times New Roman"/>
          <w:color w:val="000000" w:themeColor="text1"/>
          <w:sz w:val="24"/>
          <w:szCs w:val="24"/>
        </w:rPr>
        <w:t>е</w:t>
      </w:r>
      <w:r w:rsidRPr="002D3797">
        <w:rPr>
          <w:rFonts w:ascii="Times New Roman" w:hAnsi="Times New Roman" w:cs="Times New Roman"/>
          <w:color w:val="000000" w:themeColor="text1"/>
          <w:sz w:val="24"/>
          <w:szCs w:val="24"/>
        </w:rPr>
        <w:t xml:space="preserve"> </w:t>
      </w:r>
      <w:r w:rsidRPr="0033217E">
        <w:rPr>
          <w:rFonts w:ascii="Times New Roman" w:hAnsi="Times New Roman" w:cs="Times New Roman"/>
          <w:color w:val="000000" w:themeColor="text1"/>
          <w:sz w:val="24"/>
          <w:szCs w:val="24"/>
        </w:rPr>
        <w:t>аспект</w:t>
      </w:r>
      <w:r>
        <w:rPr>
          <w:rFonts w:ascii="Times New Roman" w:hAnsi="Times New Roman" w:cs="Times New Roman"/>
          <w:color w:val="000000" w:themeColor="text1"/>
          <w:sz w:val="24"/>
          <w:szCs w:val="24"/>
        </w:rPr>
        <w:t>ы</w:t>
      </w:r>
      <w:r w:rsidRPr="0033217E">
        <w:rPr>
          <w:rFonts w:ascii="Times New Roman" w:hAnsi="Times New Roman" w:cs="Times New Roman"/>
          <w:color w:val="000000" w:themeColor="text1"/>
          <w:sz w:val="24"/>
          <w:szCs w:val="24"/>
        </w:rPr>
        <w:t xml:space="preserve"> управления университетскими исследованиями </w:t>
      </w:r>
      <w:r w:rsidR="00BB5A49" w:rsidRPr="00BB5A49">
        <w:rPr>
          <w:rFonts w:ascii="Times New Roman" w:hAnsi="Times New Roman" w:cs="Times New Roman"/>
          <w:color w:val="000000" w:themeColor="text1"/>
          <w:sz w:val="24"/>
          <w:szCs w:val="24"/>
        </w:rPr>
        <w:t>[56]</w:t>
      </w:r>
      <w:r w:rsidRPr="0033217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финансирование</w:t>
      </w:r>
      <w:r w:rsidRPr="0033217E">
        <w:rPr>
          <w:rFonts w:ascii="Times New Roman" w:hAnsi="Times New Roman" w:cs="Times New Roman"/>
          <w:color w:val="000000" w:themeColor="text1"/>
          <w:sz w:val="24"/>
          <w:szCs w:val="24"/>
        </w:rPr>
        <w:t xml:space="preserve">; человеческие ресурсы (исследователи); академические результаты (публикации и знания); третья миссия (отношения между университетом и его неакадемическими партнерами); управление (процесс, с помощью которого университет преобразует свои вклады в результаты исследований). Второе измерение матрицы </w:t>
      </w:r>
      <w:r>
        <w:rPr>
          <w:rFonts w:ascii="Times New Roman" w:hAnsi="Times New Roman" w:cs="Times New Roman"/>
          <w:color w:val="000000" w:themeColor="text1"/>
          <w:sz w:val="24"/>
          <w:szCs w:val="24"/>
        </w:rPr>
        <w:t>включает</w:t>
      </w:r>
      <w:r w:rsidRPr="0033217E">
        <w:rPr>
          <w:rFonts w:ascii="Times New Roman" w:hAnsi="Times New Roman" w:cs="Times New Roman"/>
          <w:color w:val="000000" w:themeColor="text1"/>
          <w:sz w:val="24"/>
          <w:szCs w:val="24"/>
        </w:rPr>
        <w:t xml:space="preserve"> сквозны</w:t>
      </w:r>
      <w:r>
        <w:rPr>
          <w:rFonts w:ascii="Times New Roman" w:hAnsi="Times New Roman" w:cs="Times New Roman"/>
          <w:color w:val="000000" w:themeColor="text1"/>
          <w:sz w:val="24"/>
          <w:szCs w:val="24"/>
        </w:rPr>
        <w:t>е</w:t>
      </w:r>
      <w:r w:rsidRPr="0033217E">
        <w:rPr>
          <w:rFonts w:ascii="Times New Roman" w:hAnsi="Times New Roman" w:cs="Times New Roman"/>
          <w:color w:val="000000" w:themeColor="text1"/>
          <w:sz w:val="24"/>
          <w:szCs w:val="24"/>
        </w:rPr>
        <w:t xml:space="preserve"> вопрос</w:t>
      </w:r>
      <w:r>
        <w:rPr>
          <w:rFonts w:ascii="Times New Roman" w:hAnsi="Times New Roman" w:cs="Times New Roman"/>
          <w:color w:val="000000" w:themeColor="text1"/>
          <w:sz w:val="24"/>
          <w:szCs w:val="24"/>
        </w:rPr>
        <w:t>ы</w:t>
      </w:r>
      <w:r w:rsidRPr="0033217E">
        <w:rPr>
          <w:rFonts w:ascii="Times New Roman" w:hAnsi="Times New Roman" w:cs="Times New Roman"/>
          <w:color w:val="000000" w:themeColor="text1"/>
          <w:sz w:val="24"/>
          <w:szCs w:val="24"/>
        </w:rPr>
        <w:t>, которые пересекают вышеуказанные тематические аспекты: автономия; стратегические возможности; способность университета привлекать финансовые, человеческие и др. ресурсы; основные характеристики университета; сотрудничество и контакты университета.</w:t>
      </w:r>
    </w:p>
    <w:p w:rsidR="000235B7" w:rsidRPr="00BF2901" w:rsidRDefault="000235B7" w:rsidP="00D31B22">
      <w:pPr>
        <w:spacing w:line="360" w:lineRule="auto"/>
        <w:ind w:firstLine="709"/>
        <w:jc w:val="both"/>
        <w:rPr>
          <w:rFonts w:cs="Times New Roman"/>
          <w:sz w:val="24"/>
          <w:szCs w:val="24"/>
        </w:rPr>
      </w:pPr>
      <w:r w:rsidRPr="0033217E">
        <w:rPr>
          <w:rFonts w:cs="Times New Roman"/>
          <w:color w:val="000000" w:themeColor="text1"/>
          <w:sz w:val="24"/>
          <w:szCs w:val="24"/>
        </w:rPr>
        <w:t>Австрийские государственные университеты были первыми вузами в мире, которые были обязаны подготавливать отчет об ИК</w:t>
      </w:r>
      <w:r w:rsidRPr="002D3797">
        <w:rPr>
          <w:rFonts w:cs="Times New Roman"/>
          <w:sz w:val="24"/>
          <w:szCs w:val="24"/>
        </w:rPr>
        <w:t xml:space="preserve"> (ICU) </w:t>
      </w:r>
      <w:r w:rsidR="00BB5A49" w:rsidRPr="00BB5A49">
        <w:rPr>
          <w:rFonts w:cs="Times New Roman"/>
          <w:color w:val="000000" w:themeColor="text1"/>
          <w:sz w:val="24"/>
          <w:szCs w:val="24"/>
        </w:rPr>
        <w:t>[56]</w:t>
      </w:r>
      <w:r>
        <w:rPr>
          <w:rFonts w:cs="Times New Roman"/>
          <w:sz w:val="24"/>
          <w:szCs w:val="24"/>
        </w:rPr>
        <w:t xml:space="preserve">, в котором </w:t>
      </w:r>
      <w:r w:rsidRPr="002D3797">
        <w:rPr>
          <w:rFonts w:cs="Times New Roman"/>
          <w:sz w:val="24"/>
          <w:szCs w:val="24"/>
        </w:rPr>
        <w:t>анализировал</w:t>
      </w:r>
      <w:r>
        <w:rPr>
          <w:rFonts w:cs="Times New Roman"/>
          <w:sz w:val="24"/>
          <w:szCs w:val="24"/>
        </w:rPr>
        <w:t>ись</w:t>
      </w:r>
      <w:r w:rsidRPr="002D3797">
        <w:rPr>
          <w:rFonts w:cs="Times New Roman"/>
          <w:sz w:val="24"/>
          <w:szCs w:val="24"/>
        </w:rPr>
        <w:t xml:space="preserve"> три компонента ИК:</w:t>
      </w:r>
      <w:r>
        <w:rPr>
          <w:rFonts w:cs="Times New Roman"/>
          <w:sz w:val="24"/>
          <w:szCs w:val="24"/>
        </w:rPr>
        <w:t xml:space="preserve"> ч</w:t>
      </w:r>
      <w:r w:rsidRPr="00BF2901">
        <w:rPr>
          <w:rFonts w:cs="Times New Roman"/>
          <w:sz w:val="24"/>
          <w:szCs w:val="24"/>
        </w:rPr>
        <w:t xml:space="preserve">еловеческий капитал </w:t>
      </w:r>
      <w:r>
        <w:rPr>
          <w:rFonts w:cs="Times New Roman"/>
          <w:sz w:val="24"/>
          <w:szCs w:val="24"/>
        </w:rPr>
        <w:t>(</w:t>
      </w:r>
      <w:r w:rsidRPr="00BF2901">
        <w:rPr>
          <w:rFonts w:cs="Times New Roman"/>
          <w:sz w:val="24"/>
          <w:szCs w:val="24"/>
        </w:rPr>
        <w:t>общая численность научных сотрудников</w:t>
      </w:r>
      <w:r>
        <w:rPr>
          <w:rFonts w:cs="Times New Roman"/>
          <w:sz w:val="24"/>
          <w:szCs w:val="24"/>
        </w:rPr>
        <w:t>); с</w:t>
      </w:r>
      <w:r w:rsidRPr="00BF2901">
        <w:rPr>
          <w:rFonts w:cs="Times New Roman"/>
          <w:sz w:val="24"/>
          <w:szCs w:val="24"/>
        </w:rPr>
        <w:t xml:space="preserve">труктурный капитал </w:t>
      </w:r>
      <w:r>
        <w:rPr>
          <w:rFonts w:cs="Times New Roman"/>
          <w:sz w:val="24"/>
          <w:szCs w:val="24"/>
        </w:rPr>
        <w:t>(</w:t>
      </w:r>
      <w:r w:rsidRPr="00BF2901">
        <w:rPr>
          <w:rFonts w:cs="Times New Roman"/>
          <w:sz w:val="24"/>
          <w:szCs w:val="24"/>
        </w:rPr>
        <w:t xml:space="preserve">инвестиции в </w:t>
      </w:r>
      <w:r>
        <w:rPr>
          <w:rFonts w:cs="Times New Roman"/>
          <w:sz w:val="24"/>
          <w:szCs w:val="24"/>
        </w:rPr>
        <w:t>инфраструктуру); о</w:t>
      </w:r>
      <w:r w:rsidRPr="00BF2901">
        <w:rPr>
          <w:rFonts w:cs="Times New Roman"/>
          <w:sz w:val="24"/>
          <w:szCs w:val="24"/>
        </w:rPr>
        <w:t xml:space="preserve">тношенский капитал </w:t>
      </w:r>
      <w:r>
        <w:rPr>
          <w:rFonts w:cs="Times New Roman"/>
          <w:sz w:val="24"/>
          <w:szCs w:val="24"/>
        </w:rPr>
        <w:t>(</w:t>
      </w:r>
      <w:r w:rsidRPr="00BF2901">
        <w:rPr>
          <w:rFonts w:cs="Times New Roman"/>
          <w:sz w:val="24"/>
          <w:szCs w:val="24"/>
        </w:rPr>
        <w:t>зарубежны</w:t>
      </w:r>
      <w:r>
        <w:rPr>
          <w:rFonts w:cs="Times New Roman"/>
          <w:sz w:val="24"/>
          <w:szCs w:val="24"/>
        </w:rPr>
        <w:t>е</w:t>
      </w:r>
      <w:r w:rsidRPr="00BF2901">
        <w:rPr>
          <w:rFonts w:cs="Times New Roman"/>
          <w:sz w:val="24"/>
          <w:szCs w:val="24"/>
        </w:rPr>
        <w:t xml:space="preserve"> учены</w:t>
      </w:r>
      <w:r>
        <w:rPr>
          <w:rFonts w:cs="Times New Roman"/>
          <w:sz w:val="24"/>
          <w:szCs w:val="24"/>
        </w:rPr>
        <w:t>е</w:t>
      </w:r>
      <w:r w:rsidRPr="00BF2901">
        <w:rPr>
          <w:rFonts w:cs="Times New Roman"/>
          <w:sz w:val="24"/>
          <w:szCs w:val="24"/>
        </w:rPr>
        <w:t>, международное сотрудничество</w:t>
      </w:r>
      <w:r>
        <w:rPr>
          <w:rFonts w:cs="Times New Roman"/>
          <w:sz w:val="24"/>
          <w:szCs w:val="24"/>
        </w:rPr>
        <w:t>)</w:t>
      </w:r>
      <w:r w:rsidRPr="00BF2901">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lang w:val="kk-KZ"/>
        </w:rPr>
        <w:t xml:space="preserve">Показателями для оценки исследований австрийских университетов выступали </w:t>
      </w:r>
      <w:r>
        <w:rPr>
          <w:rFonts w:cs="Times New Roman"/>
          <w:sz w:val="24"/>
          <w:szCs w:val="24"/>
          <w:lang w:val="kk-KZ"/>
        </w:rPr>
        <w:t xml:space="preserve">общее </w:t>
      </w:r>
      <w:r w:rsidRPr="002D3797">
        <w:rPr>
          <w:rFonts w:cs="Times New Roman"/>
          <w:sz w:val="24"/>
          <w:szCs w:val="24"/>
          <w:lang w:val="kk-KZ"/>
        </w:rPr>
        <w:t xml:space="preserve">количество научных публикаций, количество публикаций с соавторами из отрасли, число докторов </w:t>
      </w:r>
      <w:r w:rsidRPr="002D3797">
        <w:rPr>
          <w:rFonts w:cs="Times New Roman"/>
          <w:sz w:val="24"/>
          <w:szCs w:val="24"/>
          <w:lang w:val="en-US"/>
        </w:rPr>
        <w:t>PhD</w:t>
      </w:r>
      <w:r w:rsidRPr="002D3797">
        <w:rPr>
          <w:rFonts w:cs="Times New Roman"/>
          <w:sz w:val="24"/>
          <w:szCs w:val="24"/>
        </w:rPr>
        <w:t>.</w:t>
      </w:r>
    </w:p>
    <w:p w:rsidR="000235B7" w:rsidRPr="002D3797" w:rsidRDefault="000235B7" w:rsidP="00052716">
      <w:pPr>
        <w:pStyle w:val="a3"/>
        <w:autoSpaceDE w:val="0"/>
        <w:autoSpaceDN w:val="0"/>
        <w:adjustRightInd w:val="0"/>
        <w:spacing w:line="360" w:lineRule="auto"/>
        <w:ind w:left="0" w:firstLine="709"/>
        <w:jc w:val="both"/>
        <w:rPr>
          <w:rFonts w:cs="Times New Roman"/>
          <w:b/>
          <w:sz w:val="24"/>
          <w:szCs w:val="24"/>
        </w:rPr>
      </w:pPr>
      <w:r w:rsidRPr="002D3797">
        <w:rPr>
          <w:rFonts w:cs="Times New Roman"/>
          <w:sz w:val="24"/>
          <w:szCs w:val="24"/>
        </w:rPr>
        <w:t>В</w:t>
      </w:r>
      <w:r>
        <w:rPr>
          <w:rFonts w:cs="Times New Roman"/>
          <w:sz w:val="24"/>
          <w:szCs w:val="24"/>
        </w:rPr>
        <w:t>о</w:t>
      </w:r>
      <w:r w:rsidRPr="002D3797">
        <w:rPr>
          <w:rFonts w:cs="Times New Roman"/>
          <w:sz w:val="24"/>
          <w:szCs w:val="24"/>
        </w:rPr>
        <w:t xml:space="preserve"> многих методах оценки </w:t>
      </w:r>
      <w:r>
        <w:rPr>
          <w:rFonts w:cs="Times New Roman"/>
          <w:sz w:val="24"/>
          <w:szCs w:val="24"/>
        </w:rPr>
        <w:t>ИК</w:t>
      </w:r>
      <w:r w:rsidRPr="002D3797">
        <w:rPr>
          <w:rFonts w:cs="Times New Roman"/>
          <w:sz w:val="24"/>
          <w:szCs w:val="24"/>
        </w:rPr>
        <w:t xml:space="preserve"> университета критериями анализа выступают количество и качество публикаций. Что вполне объективно, так как сотрудники вуза являются носителями явного и неявного знания, которые они передают и распространяют, в том числе, посредством научных публикаций. В свою очередь, научные публикации являются прологом патентов, то есть новых продуктов, технологий, на основе коммерциализации которых университет обеспечивает </w:t>
      </w:r>
      <w:r>
        <w:rPr>
          <w:rFonts w:cs="Times New Roman"/>
          <w:sz w:val="24"/>
          <w:szCs w:val="24"/>
        </w:rPr>
        <w:t>свои доходы</w:t>
      </w:r>
      <w:r w:rsidRPr="002D3797">
        <w:rPr>
          <w:rFonts w:cs="Times New Roman"/>
          <w:sz w:val="24"/>
          <w:szCs w:val="24"/>
        </w:rPr>
        <w:t xml:space="preserve">. В связи с чем, конкуренция за привлечение </w:t>
      </w:r>
      <w:r w:rsidR="00653F2D">
        <w:rPr>
          <w:rFonts w:cs="Times New Roman"/>
          <w:sz w:val="24"/>
          <w:szCs w:val="24"/>
        </w:rPr>
        <w:t>интеллектуального капитала (ППС,</w:t>
      </w:r>
      <w:r w:rsidRPr="002D3797">
        <w:rPr>
          <w:rFonts w:cs="Times New Roman"/>
          <w:sz w:val="24"/>
          <w:szCs w:val="24"/>
        </w:rPr>
        <w:t xml:space="preserve"> студентов</w:t>
      </w:r>
      <w:r w:rsidR="00653F2D">
        <w:rPr>
          <w:rFonts w:cs="Times New Roman"/>
          <w:sz w:val="24"/>
          <w:szCs w:val="24"/>
        </w:rPr>
        <w:t>)</w:t>
      </w:r>
      <w:r w:rsidRPr="002D3797">
        <w:rPr>
          <w:rFonts w:cs="Times New Roman"/>
          <w:sz w:val="24"/>
          <w:szCs w:val="24"/>
        </w:rPr>
        <w:t xml:space="preserve"> остается значительной среди </w:t>
      </w:r>
      <w:r w:rsidR="00653F2D">
        <w:rPr>
          <w:rFonts w:cs="Times New Roman"/>
          <w:sz w:val="24"/>
          <w:szCs w:val="24"/>
        </w:rPr>
        <w:t>вузов</w:t>
      </w:r>
      <w:r w:rsidRPr="002D3797">
        <w:rPr>
          <w:rFonts w:cs="Times New Roman"/>
          <w:sz w:val="24"/>
          <w:szCs w:val="24"/>
        </w:rPr>
        <w:t xml:space="preserve"> на региональном</w:t>
      </w:r>
      <w:r w:rsidR="00653F2D">
        <w:rPr>
          <w:rFonts w:cs="Times New Roman"/>
          <w:sz w:val="24"/>
          <w:szCs w:val="24"/>
        </w:rPr>
        <w:t xml:space="preserve">, </w:t>
      </w:r>
      <w:r w:rsidRPr="002D3797">
        <w:rPr>
          <w:rFonts w:cs="Times New Roman"/>
          <w:sz w:val="24"/>
          <w:szCs w:val="24"/>
        </w:rPr>
        <w:t xml:space="preserve">национальном и на мировом уровне </w:t>
      </w:r>
      <w:r w:rsidR="00BB5A49" w:rsidRPr="00BB5A49">
        <w:rPr>
          <w:rFonts w:cs="Times New Roman"/>
          <w:sz w:val="24"/>
          <w:szCs w:val="24"/>
        </w:rPr>
        <w:t>[51]</w:t>
      </w:r>
      <w:r>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Дальнейшие исследования по оценке роли науки в целом, научных публикаций в частности, привел</w:t>
      </w:r>
      <w:r>
        <w:rPr>
          <w:rFonts w:cs="Times New Roman"/>
          <w:sz w:val="24"/>
          <w:szCs w:val="24"/>
        </w:rPr>
        <w:t>и</w:t>
      </w:r>
      <w:r w:rsidRPr="002D3797">
        <w:rPr>
          <w:rFonts w:cs="Times New Roman"/>
          <w:sz w:val="24"/>
          <w:szCs w:val="24"/>
        </w:rPr>
        <w:t xml:space="preserve"> к формированию новой научной дисциплины – наукометрии</w:t>
      </w:r>
      <w:r>
        <w:rPr>
          <w:rFonts w:cs="Times New Roman"/>
          <w:sz w:val="24"/>
          <w:szCs w:val="24"/>
        </w:rPr>
        <w:t>, которая</w:t>
      </w:r>
      <w:r w:rsidRPr="002D3797">
        <w:rPr>
          <w:rFonts w:cs="Times New Roman"/>
          <w:sz w:val="24"/>
          <w:szCs w:val="24"/>
        </w:rPr>
        <w:t xml:space="preserve"> является формой количественного анализа на основе специализированных источников данных </w:t>
      </w:r>
      <w:r w:rsidR="00BB5A49" w:rsidRPr="00BB5A49">
        <w:rPr>
          <w:rFonts w:cs="Times New Roman"/>
          <w:sz w:val="24"/>
          <w:szCs w:val="24"/>
        </w:rPr>
        <w:t>[57]</w:t>
      </w:r>
      <w:r>
        <w:rPr>
          <w:rFonts w:cs="Times New Roman"/>
          <w:sz w:val="24"/>
          <w:szCs w:val="24"/>
        </w:rPr>
        <w:t xml:space="preserve"> (</w:t>
      </w:r>
      <w:r w:rsidRPr="002D3797">
        <w:rPr>
          <w:rFonts w:cs="Times New Roman"/>
          <w:sz w:val="24"/>
          <w:szCs w:val="24"/>
        </w:rPr>
        <w:t>в первую очередь Scopus и Web of Science</w:t>
      </w:r>
      <w:r>
        <w:rPr>
          <w:rFonts w:cs="Times New Roman"/>
          <w:sz w:val="24"/>
          <w:szCs w:val="24"/>
        </w:rPr>
        <w:t>)</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Комплексный анализ оценки </w:t>
      </w:r>
      <w:r>
        <w:rPr>
          <w:rFonts w:cs="Times New Roman"/>
          <w:sz w:val="24"/>
          <w:szCs w:val="24"/>
        </w:rPr>
        <w:t>ИК</w:t>
      </w:r>
      <w:r w:rsidRPr="002D3797">
        <w:rPr>
          <w:rFonts w:cs="Times New Roman"/>
          <w:sz w:val="24"/>
          <w:szCs w:val="24"/>
        </w:rPr>
        <w:t xml:space="preserve"> университетов на основе наукометрических показателей является актуальным по следующим причинам. Во-первых, глобализация затрагивает все формы общественной жизни, в том числе научно-образовательную, </w:t>
      </w:r>
      <w:r w:rsidRPr="002D3797">
        <w:rPr>
          <w:rFonts w:cs="Times New Roman"/>
          <w:sz w:val="24"/>
          <w:szCs w:val="24"/>
        </w:rPr>
        <w:lastRenderedPageBreak/>
        <w:t>учитывая же, что приоритетами развития мировой и национальных экономик являются наукоемкость и инновационность, растет конкуренция между странами за талантливую молодежь. Во-вторых, университеты, становясь центрами притяжения и концентрации талантливой молодежи и ведущих ученых, трансформируются в исследовательские и предпринимательские, что подразумевает их деятельность в качестве реальных субъектов экономики. В-третьих, растет роль мировых рейтингов университетов, где одним из основных критериев оценки являются научно-инновационные показатели. В-четвертых, увеличивается значимость производимой учеными научной продукции, доступ к которым обеспечивает владение актуальной научной информацией.</w:t>
      </w:r>
    </w:p>
    <w:p w:rsidR="000235B7" w:rsidRDefault="000235B7" w:rsidP="00D96741">
      <w:pPr>
        <w:spacing w:line="360" w:lineRule="auto"/>
        <w:ind w:firstLine="709"/>
        <w:rPr>
          <w:rFonts w:cs="Times New Roman"/>
          <w:sz w:val="24"/>
          <w:szCs w:val="24"/>
        </w:rPr>
      </w:pPr>
    </w:p>
    <w:p w:rsidR="000235B7" w:rsidRPr="00AE6B1A" w:rsidRDefault="000235B7" w:rsidP="00C82C12">
      <w:pPr>
        <w:spacing w:line="360" w:lineRule="auto"/>
        <w:ind w:firstLine="709"/>
        <w:jc w:val="both"/>
        <w:rPr>
          <w:rFonts w:cs="Times New Roman"/>
          <w:b/>
          <w:sz w:val="24"/>
          <w:szCs w:val="24"/>
        </w:rPr>
      </w:pPr>
      <w:r>
        <w:rPr>
          <w:rFonts w:cs="Times New Roman"/>
          <w:b/>
          <w:sz w:val="24"/>
          <w:szCs w:val="24"/>
        </w:rPr>
        <w:t xml:space="preserve">2.1 </w:t>
      </w:r>
      <w:r w:rsidR="002E614D" w:rsidRPr="002E614D">
        <w:rPr>
          <w:rFonts w:cs="Times New Roman"/>
          <w:b/>
          <w:sz w:val="24"/>
          <w:szCs w:val="24"/>
        </w:rPr>
        <w:t>Библиометрические и наукометрические методы оценки интеллектуального капитала</w:t>
      </w:r>
    </w:p>
    <w:p w:rsidR="00F60106" w:rsidRDefault="00F60106" w:rsidP="00D96741">
      <w:pPr>
        <w:spacing w:line="360" w:lineRule="auto"/>
        <w:ind w:firstLine="709"/>
        <w:jc w:val="both"/>
        <w:rPr>
          <w:rFonts w:cs="Times New Roman"/>
          <w:sz w:val="24"/>
          <w:szCs w:val="24"/>
        </w:rPr>
      </w:pPr>
    </w:p>
    <w:p w:rsidR="000235B7" w:rsidRPr="002D3797" w:rsidRDefault="000235B7" w:rsidP="00D96741">
      <w:pPr>
        <w:spacing w:line="360" w:lineRule="auto"/>
        <w:ind w:firstLine="709"/>
        <w:jc w:val="both"/>
        <w:rPr>
          <w:rFonts w:cs="Times New Roman"/>
          <w:sz w:val="24"/>
          <w:szCs w:val="24"/>
        </w:rPr>
      </w:pPr>
      <w:r>
        <w:rPr>
          <w:rFonts w:cs="Times New Roman"/>
          <w:sz w:val="24"/>
          <w:szCs w:val="24"/>
        </w:rPr>
        <w:t>В</w:t>
      </w:r>
      <w:r w:rsidRPr="002D3797">
        <w:rPr>
          <w:rFonts w:cs="Times New Roman"/>
          <w:sz w:val="24"/>
          <w:szCs w:val="24"/>
        </w:rPr>
        <w:t xml:space="preserve"> практике ведущих государств мира основной методикой оценки </w:t>
      </w:r>
      <w:r w:rsidR="002A5D92">
        <w:rPr>
          <w:rFonts w:cs="Times New Roman"/>
          <w:sz w:val="24"/>
          <w:szCs w:val="24"/>
        </w:rPr>
        <w:t xml:space="preserve">интеллектуального капитала, </w:t>
      </w:r>
      <w:r w:rsidRPr="002D3797">
        <w:rPr>
          <w:rFonts w:cs="Times New Roman"/>
          <w:sz w:val="24"/>
          <w:szCs w:val="24"/>
        </w:rPr>
        <w:t>эффективности ученых на основе публикаций является наукометрический анализ, в частности библиометрия.</w:t>
      </w:r>
      <w:r>
        <w:rPr>
          <w:rFonts w:cs="Times New Roman"/>
          <w:sz w:val="24"/>
          <w:szCs w:val="24"/>
        </w:rPr>
        <w:t xml:space="preserve"> </w:t>
      </w:r>
      <w:r w:rsidRPr="002D3797">
        <w:rPr>
          <w:rFonts w:cs="Times New Roman"/>
          <w:sz w:val="24"/>
          <w:szCs w:val="24"/>
        </w:rPr>
        <w:t xml:space="preserve">Научные дискуссии </w:t>
      </w:r>
      <w:r>
        <w:rPr>
          <w:rFonts w:cs="Times New Roman"/>
          <w:sz w:val="24"/>
          <w:szCs w:val="24"/>
        </w:rPr>
        <w:t xml:space="preserve">в области наукометрии </w:t>
      </w:r>
      <w:r w:rsidRPr="002D3797">
        <w:rPr>
          <w:rFonts w:cs="Times New Roman"/>
          <w:sz w:val="24"/>
          <w:szCs w:val="24"/>
        </w:rPr>
        <w:t xml:space="preserve">сосредоточены на оптимальном измерении результатов, воздействия и качества исследований, а также на потенциально негативных последствиях неправильного использования индикаторов </w:t>
      </w:r>
      <w:r>
        <w:rPr>
          <w:rFonts w:cs="Times New Roman"/>
          <w:sz w:val="24"/>
          <w:szCs w:val="24"/>
        </w:rPr>
        <w:t xml:space="preserve">их </w:t>
      </w:r>
      <w:r w:rsidRPr="002D3797">
        <w:rPr>
          <w:rFonts w:cs="Times New Roman"/>
          <w:sz w:val="24"/>
          <w:szCs w:val="24"/>
        </w:rPr>
        <w:t>оценки</w:t>
      </w:r>
      <w:r>
        <w:rPr>
          <w:rFonts w:cs="Times New Roman"/>
          <w:sz w:val="24"/>
          <w:szCs w:val="24"/>
        </w:rPr>
        <w:t xml:space="preserve"> </w:t>
      </w:r>
      <w:r w:rsidR="00EC6247" w:rsidRPr="00EC6247">
        <w:rPr>
          <w:rFonts w:cs="Times New Roman"/>
          <w:sz w:val="24"/>
          <w:szCs w:val="24"/>
        </w:rPr>
        <w:t>[58]</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Как отмечают эксперты, невозможно провести значимое измерение качества данных без четкого предварительного определения соответствующих параметров </w:t>
      </w:r>
      <w:r w:rsidR="00EC6247" w:rsidRPr="00EC6247">
        <w:rPr>
          <w:rFonts w:cs="Times New Roman"/>
          <w:sz w:val="24"/>
          <w:szCs w:val="24"/>
        </w:rPr>
        <w:t>[59]</w:t>
      </w:r>
      <w:r w:rsidRPr="002D3797">
        <w:rPr>
          <w:rFonts w:cs="Times New Roman"/>
          <w:sz w:val="24"/>
          <w:szCs w:val="24"/>
        </w:rPr>
        <w:t>. Каждая организация должна определиться с выбором параметров данных и каким образом их следует измерять.</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В современном мире, наиболее релевантными измеряемыми данными являются показатели наукометрии и библиометрии. Так, инструменты библиометрического анализа применяются для оценки исследований на уровне ученых </w:t>
      </w:r>
      <w:r w:rsidR="00EC6247" w:rsidRPr="00EC6247">
        <w:rPr>
          <w:rFonts w:cs="Times New Roman"/>
          <w:sz w:val="24"/>
          <w:szCs w:val="24"/>
        </w:rPr>
        <w:t>[60]-[61]</w:t>
      </w:r>
      <w:r w:rsidRPr="002D3797">
        <w:rPr>
          <w:rFonts w:cs="Times New Roman"/>
          <w:sz w:val="24"/>
          <w:szCs w:val="24"/>
        </w:rPr>
        <w:t xml:space="preserve">, организаций </w:t>
      </w:r>
      <w:r w:rsidR="00EC6247" w:rsidRPr="00EC6247">
        <w:rPr>
          <w:rFonts w:cs="Times New Roman"/>
          <w:sz w:val="24"/>
          <w:szCs w:val="24"/>
        </w:rPr>
        <w:t>[62]-[64]</w:t>
      </w:r>
      <w:r w:rsidRPr="002D3797">
        <w:rPr>
          <w:rFonts w:cs="Times New Roman"/>
          <w:sz w:val="24"/>
          <w:szCs w:val="24"/>
        </w:rPr>
        <w:t xml:space="preserve"> (в том числе университетов </w:t>
      </w:r>
      <w:r w:rsidR="00EC6247" w:rsidRPr="00EC6247">
        <w:rPr>
          <w:rFonts w:cs="Times New Roman"/>
          <w:sz w:val="24"/>
          <w:szCs w:val="24"/>
        </w:rPr>
        <w:t>[65]-[66]</w:t>
      </w:r>
      <w:r w:rsidRPr="002D3797">
        <w:rPr>
          <w:rFonts w:cs="Times New Roman"/>
          <w:sz w:val="24"/>
          <w:szCs w:val="24"/>
        </w:rPr>
        <w:t xml:space="preserve">), стран </w:t>
      </w:r>
      <w:r w:rsidR="00EC6247" w:rsidRPr="00EC6247">
        <w:rPr>
          <w:rFonts w:cs="Times New Roman"/>
          <w:sz w:val="24"/>
          <w:szCs w:val="24"/>
        </w:rPr>
        <w:t>[67]-[72]</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Одним из основополагающих научных работ, посвященных методологии оценки результатов исследований ученых университета с использованием библиометрического анализа является статья </w:t>
      </w:r>
      <w:r w:rsidRPr="00331232">
        <w:rPr>
          <w:rFonts w:cs="Times New Roman"/>
          <w:sz w:val="24"/>
          <w:szCs w:val="24"/>
        </w:rPr>
        <w:t>H.</w:t>
      </w:r>
      <w:r w:rsidRPr="002D3797">
        <w:rPr>
          <w:rFonts w:cs="Times New Roman"/>
          <w:sz w:val="24"/>
          <w:szCs w:val="24"/>
        </w:rPr>
        <w:t xml:space="preserve">Moed и др. </w:t>
      </w:r>
      <w:r w:rsidR="00EC6247" w:rsidRPr="00EC6247">
        <w:rPr>
          <w:rFonts w:cs="Times New Roman"/>
          <w:sz w:val="24"/>
          <w:szCs w:val="24"/>
        </w:rPr>
        <w:t>[73]</w:t>
      </w:r>
      <w:r w:rsidRPr="002D3797">
        <w:rPr>
          <w:rFonts w:cs="Times New Roman"/>
          <w:sz w:val="24"/>
          <w:szCs w:val="24"/>
        </w:rPr>
        <w:t xml:space="preserve">, в которой описаны результаты проведенного исследования авторов в Лейденском университете. Как отмечают авторы, при правильном использовании библиометрические индикаторы могут служить «средством мониторинга» для университетского управления исследованиями и научной политики </w:t>
      </w:r>
      <w:r w:rsidR="00EC6247" w:rsidRPr="00EC6247">
        <w:rPr>
          <w:rFonts w:cs="Times New Roman"/>
          <w:sz w:val="24"/>
          <w:szCs w:val="24"/>
        </w:rPr>
        <w:t>[73]</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Библиометрические показатели можно разделить на три основные группы </w:t>
      </w:r>
      <w:r w:rsidR="00EC6247" w:rsidRPr="00EC6247">
        <w:rPr>
          <w:rFonts w:cs="Times New Roman"/>
          <w:sz w:val="24"/>
          <w:szCs w:val="24"/>
        </w:rPr>
        <w:t>[74]</w:t>
      </w:r>
      <w:r w:rsidRPr="002D3797">
        <w:rPr>
          <w:rFonts w:cs="Times New Roman"/>
          <w:sz w:val="24"/>
          <w:szCs w:val="24"/>
        </w:rPr>
        <w:t>:</w:t>
      </w:r>
    </w:p>
    <w:p w:rsidR="000235B7" w:rsidRPr="002D3797" w:rsidRDefault="000235B7" w:rsidP="009F2308">
      <w:pPr>
        <w:pStyle w:val="a3"/>
        <w:numPr>
          <w:ilvl w:val="0"/>
          <w:numId w:val="42"/>
        </w:numPr>
        <w:tabs>
          <w:tab w:val="left" w:pos="993"/>
        </w:tabs>
        <w:spacing w:line="360" w:lineRule="auto"/>
        <w:ind w:left="0" w:firstLine="709"/>
        <w:jc w:val="both"/>
        <w:rPr>
          <w:rFonts w:cs="Times New Roman"/>
          <w:sz w:val="24"/>
          <w:szCs w:val="24"/>
        </w:rPr>
      </w:pPr>
      <w:r w:rsidRPr="002D3797">
        <w:rPr>
          <w:rFonts w:cs="Times New Roman"/>
          <w:sz w:val="24"/>
          <w:szCs w:val="24"/>
        </w:rPr>
        <w:lastRenderedPageBreak/>
        <w:t xml:space="preserve">Количественные показатели или показатели </w:t>
      </w:r>
      <w:r>
        <w:rPr>
          <w:rFonts w:cs="Times New Roman"/>
          <w:sz w:val="24"/>
          <w:szCs w:val="24"/>
        </w:rPr>
        <w:t xml:space="preserve">научной </w:t>
      </w:r>
      <w:r w:rsidRPr="002D3797">
        <w:rPr>
          <w:rFonts w:cs="Times New Roman"/>
          <w:sz w:val="24"/>
          <w:szCs w:val="24"/>
        </w:rPr>
        <w:t>производительности, например, количество публикаций.</w:t>
      </w:r>
    </w:p>
    <w:p w:rsidR="000235B7" w:rsidRPr="002D3797" w:rsidRDefault="000235B7" w:rsidP="009F2308">
      <w:pPr>
        <w:pStyle w:val="a3"/>
        <w:numPr>
          <w:ilvl w:val="0"/>
          <w:numId w:val="42"/>
        </w:numPr>
        <w:tabs>
          <w:tab w:val="left" w:pos="993"/>
        </w:tabs>
        <w:spacing w:line="360" w:lineRule="auto"/>
        <w:ind w:left="0" w:firstLine="709"/>
        <w:jc w:val="both"/>
        <w:rPr>
          <w:rFonts w:cs="Times New Roman"/>
          <w:sz w:val="24"/>
          <w:szCs w:val="24"/>
        </w:rPr>
      </w:pPr>
      <w:r w:rsidRPr="002D3797">
        <w:rPr>
          <w:rFonts w:cs="Times New Roman"/>
          <w:sz w:val="24"/>
          <w:szCs w:val="24"/>
        </w:rPr>
        <w:t xml:space="preserve">Качественные показатели, например, </w:t>
      </w:r>
      <w:r>
        <w:rPr>
          <w:rFonts w:cs="Times New Roman"/>
          <w:sz w:val="24"/>
          <w:szCs w:val="24"/>
        </w:rPr>
        <w:t>цитирования</w:t>
      </w:r>
      <w:r w:rsidRPr="002D3797">
        <w:rPr>
          <w:rFonts w:cs="Times New Roman"/>
          <w:sz w:val="24"/>
          <w:szCs w:val="24"/>
        </w:rPr>
        <w:t>.</w:t>
      </w:r>
    </w:p>
    <w:p w:rsidR="000235B7" w:rsidRPr="002D3797" w:rsidRDefault="000235B7" w:rsidP="009F2308">
      <w:pPr>
        <w:pStyle w:val="a3"/>
        <w:numPr>
          <w:ilvl w:val="0"/>
          <w:numId w:val="42"/>
        </w:numPr>
        <w:tabs>
          <w:tab w:val="left" w:pos="993"/>
        </w:tabs>
        <w:spacing w:line="360" w:lineRule="auto"/>
        <w:ind w:left="0" w:firstLine="709"/>
        <w:jc w:val="both"/>
        <w:rPr>
          <w:rFonts w:cs="Times New Roman"/>
          <w:sz w:val="24"/>
          <w:szCs w:val="24"/>
        </w:rPr>
      </w:pPr>
      <w:r w:rsidRPr="002D3797">
        <w:rPr>
          <w:rFonts w:cs="Times New Roman"/>
          <w:sz w:val="24"/>
          <w:szCs w:val="24"/>
        </w:rPr>
        <w:t>Структурные показатели, позволяющие оценить коллаборацию, например, соавторов из разных областей, учреждений или стран.</w:t>
      </w:r>
    </w:p>
    <w:p w:rsidR="000235B7" w:rsidRPr="002D3797" w:rsidRDefault="000235B7" w:rsidP="00F42519">
      <w:pPr>
        <w:spacing w:line="360" w:lineRule="auto"/>
        <w:ind w:firstLine="709"/>
        <w:jc w:val="both"/>
        <w:rPr>
          <w:rFonts w:cs="Times New Roman"/>
          <w:sz w:val="24"/>
          <w:szCs w:val="24"/>
        </w:rPr>
      </w:pPr>
      <w:r w:rsidRPr="002D3797">
        <w:rPr>
          <w:rFonts w:cs="Times New Roman"/>
          <w:sz w:val="24"/>
          <w:szCs w:val="24"/>
        </w:rPr>
        <w:t xml:space="preserve">Одним из основополагающих документов, в котором прописаны принципы оценки исследований на основе метрик, приведены в «Лейденском манифесте» </w:t>
      </w:r>
      <w:r w:rsidR="00EC6247" w:rsidRPr="00EC6247">
        <w:rPr>
          <w:rFonts w:cs="Times New Roman"/>
          <w:sz w:val="24"/>
          <w:szCs w:val="24"/>
        </w:rPr>
        <w:t>[58]</w:t>
      </w:r>
      <w:r w:rsidR="00D42E43">
        <w:rPr>
          <w:rFonts w:cs="Times New Roman"/>
          <w:sz w:val="24"/>
          <w:szCs w:val="24"/>
        </w:rPr>
        <w:t>, а</w:t>
      </w:r>
      <w:r w:rsidRPr="004A245F">
        <w:rPr>
          <w:rFonts w:cs="Times New Roman"/>
          <w:sz w:val="24"/>
          <w:szCs w:val="24"/>
        </w:rPr>
        <w:t xml:space="preserve">вторы </w:t>
      </w:r>
      <w:r w:rsidR="00D42E43">
        <w:rPr>
          <w:rFonts w:cs="Times New Roman"/>
          <w:sz w:val="24"/>
          <w:szCs w:val="24"/>
        </w:rPr>
        <w:t>которой</w:t>
      </w:r>
      <w:r w:rsidRPr="004A245F">
        <w:rPr>
          <w:rFonts w:cs="Times New Roman"/>
          <w:sz w:val="24"/>
          <w:szCs w:val="24"/>
        </w:rPr>
        <w:t xml:space="preserve"> приходят к выводу, что при использовании и анализе </w:t>
      </w:r>
      <w:r>
        <w:rPr>
          <w:rFonts w:cs="Times New Roman"/>
          <w:sz w:val="24"/>
          <w:szCs w:val="24"/>
        </w:rPr>
        <w:t>публикаций и цитирований в различных научных областях,</w:t>
      </w:r>
      <w:r w:rsidRPr="004A245F">
        <w:rPr>
          <w:rFonts w:cs="Times New Roman"/>
          <w:sz w:val="24"/>
          <w:szCs w:val="24"/>
        </w:rPr>
        <w:t xml:space="preserve"> следует использовать нормализованные показатели.</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Как отмечают исследователи L.Niedrīte и D.Solodovņikova при проектировании внутренней системы учреждений </w:t>
      </w:r>
      <w:r>
        <w:rPr>
          <w:rFonts w:cs="Times New Roman"/>
          <w:sz w:val="24"/>
          <w:szCs w:val="24"/>
        </w:rPr>
        <w:t xml:space="preserve">по оценке научной производительности </w:t>
      </w:r>
      <w:r w:rsidRPr="002D3797">
        <w:rPr>
          <w:rFonts w:cs="Times New Roman"/>
          <w:sz w:val="24"/>
          <w:szCs w:val="24"/>
        </w:rPr>
        <w:t xml:space="preserve">следует выбирать набор индикаторов, чтобы избежать различных ошибок </w:t>
      </w:r>
      <w:r w:rsidR="00EC6247" w:rsidRPr="00EC6247">
        <w:rPr>
          <w:rFonts w:cs="Times New Roman"/>
          <w:sz w:val="24"/>
          <w:szCs w:val="24"/>
        </w:rPr>
        <w:t>[75]</w:t>
      </w:r>
      <w:r w:rsidRPr="002D3797">
        <w:rPr>
          <w:rFonts w:cs="Times New Roman"/>
          <w:sz w:val="24"/>
          <w:szCs w:val="24"/>
        </w:rPr>
        <w:t xml:space="preserve">. Более того, применение множества различных индикаторов в рейтинговых системах снижает возможность манипулирования показателями </w:t>
      </w:r>
      <w:r w:rsidR="00EC6247" w:rsidRPr="00EC6247">
        <w:rPr>
          <w:rFonts w:cs="Times New Roman"/>
          <w:sz w:val="24"/>
          <w:szCs w:val="24"/>
        </w:rPr>
        <w:t>[76]</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Необходимость учета количественных и качественных характеристик исследований при их оценке, связана с тем, что таким образом достигается большая объективность, повышается эффективность управления наукой и при необходимости ее корректировка.</w:t>
      </w:r>
    </w:p>
    <w:p w:rsidR="000235B7" w:rsidRPr="002D3797" w:rsidRDefault="000235B7" w:rsidP="00D96741">
      <w:pPr>
        <w:spacing w:line="360" w:lineRule="auto"/>
        <w:ind w:firstLine="709"/>
        <w:jc w:val="both"/>
        <w:rPr>
          <w:rStyle w:val="af7"/>
          <w:rFonts w:cs="Times New Roman"/>
          <w:b w:val="0"/>
          <w:sz w:val="24"/>
          <w:szCs w:val="24"/>
        </w:rPr>
      </w:pPr>
      <w:r w:rsidRPr="002D3797">
        <w:rPr>
          <w:rFonts w:cs="Times New Roman"/>
          <w:sz w:val="24"/>
          <w:szCs w:val="24"/>
        </w:rPr>
        <w:t xml:space="preserve">Показателен пример Австралии, где в </w:t>
      </w:r>
      <w:r w:rsidRPr="002D3797">
        <w:rPr>
          <w:rStyle w:val="af7"/>
          <w:rFonts w:cs="Times New Roman"/>
          <w:b w:val="0"/>
          <w:sz w:val="24"/>
          <w:szCs w:val="24"/>
        </w:rPr>
        <w:t xml:space="preserve">1990-е гг. финансирование университетских исследований базировалось на оценке лишь количества материалов, опубликованных организацией. Данная политика государства имела негативные последствия: рост публикаций австралийских ученых в низкорейтинговых журналах и падение качества статей, следовательно, их цитирований </w:t>
      </w:r>
      <w:r w:rsidR="00EC6247" w:rsidRPr="00EC6247">
        <w:rPr>
          <w:rStyle w:val="af7"/>
          <w:rFonts w:cs="Times New Roman"/>
          <w:b w:val="0"/>
          <w:sz w:val="24"/>
          <w:szCs w:val="24"/>
        </w:rPr>
        <w:t>[77]</w:t>
      </w:r>
      <w:r w:rsidRPr="002D3797">
        <w:rPr>
          <w:rStyle w:val="af7"/>
          <w:rFonts w:cs="Times New Roman"/>
          <w:b w:val="0"/>
          <w:sz w:val="24"/>
          <w:szCs w:val="24"/>
        </w:rPr>
        <w:t>. В этой связи, в 2010 году, в Австралии был введен более сложный показатель, акцентирующийся на качестве статей.</w:t>
      </w:r>
    </w:p>
    <w:p w:rsidR="000235B7" w:rsidRPr="002D3797" w:rsidRDefault="000235B7" w:rsidP="00D96741">
      <w:pPr>
        <w:pStyle w:val="a5"/>
        <w:shd w:val="clear" w:color="auto" w:fill="FFFFFF"/>
        <w:spacing w:before="0" w:after="0" w:line="360" w:lineRule="auto"/>
        <w:ind w:firstLine="709"/>
        <w:jc w:val="both"/>
      </w:pPr>
      <w:r w:rsidRPr="002D3797">
        <w:t xml:space="preserve">При оценке исследований на основе наукометрии основной единицей измерения являются научные публикации, в первую очередь опубликованные в изданиях, входящих в международные базы данных </w:t>
      </w:r>
      <w:r w:rsidRPr="002D3797">
        <w:rPr>
          <w:lang w:val="en-US"/>
        </w:rPr>
        <w:t>Scopus</w:t>
      </w:r>
      <w:r w:rsidRPr="002D3797">
        <w:t xml:space="preserve"> и/или </w:t>
      </w:r>
      <w:r w:rsidRPr="002D3797">
        <w:rPr>
          <w:lang w:val="en-US"/>
        </w:rPr>
        <w:t>Web</w:t>
      </w:r>
      <w:r w:rsidRPr="002D3797">
        <w:t xml:space="preserve"> </w:t>
      </w:r>
      <w:r w:rsidRPr="002D3797">
        <w:rPr>
          <w:lang w:val="en-US"/>
        </w:rPr>
        <w:t>of</w:t>
      </w:r>
      <w:r w:rsidRPr="002D3797">
        <w:t xml:space="preserve"> </w:t>
      </w:r>
      <w:r w:rsidRPr="002D3797">
        <w:rPr>
          <w:lang w:val="en-US"/>
        </w:rPr>
        <w:t>Science</w:t>
      </w:r>
      <w:r>
        <w:rPr>
          <w:lang w:val="ru-RU"/>
        </w:rPr>
        <w:t xml:space="preserve"> (</w:t>
      </w:r>
      <w:r>
        <w:rPr>
          <w:lang w:val="en-US"/>
        </w:rPr>
        <w:t>WoS</w:t>
      </w:r>
      <w:r>
        <w:rPr>
          <w:lang w:val="ru-RU"/>
        </w:rPr>
        <w:t>)</w:t>
      </w:r>
      <w:r w:rsidRPr="002D3797">
        <w:t>. Использование именно этих баз данных обусловлено тем, что они имеют широкий функционал по наукометрическим показателям издани</w:t>
      </w:r>
      <w:r>
        <w:rPr>
          <w:lang w:val="ru-RU"/>
        </w:rPr>
        <w:t>й</w:t>
      </w:r>
      <w:r w:rsidRPr="002D3797">
        <w:t xml:space="preserve">, </w:t>
      </w:r>
      <w:r>
        <w:rPr>
          <w:lang w:val="ru-RU"/>
        </w:rPr>
        <w:t xml:space="preserve">публикаций, </w:t>
      </w:r>
      <w:r w:rsidRPr="002D3797">
        <w:t>авторов</w:t>
      </w:r>
      <w:r>
        <w:rPr>
          <w:lang w:val="ru-RU"/>
        </w:rPr>
        <w:t>, организаций и стран</w:t>
      </w:r>
      <w:r w:rsidRPr="002D3797">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Во многих странах мира разработаны, утверждены и широко применяются системы оценки эффективности ученых, на основе их публикационной активности, цитируемости и коллаборации. Данные системы играют ключевую роль</w:t>
      </w:r>
      <w:r>
        <w:rPr>
          <w:rFonts w:cs="Times New Roman"/>
          <w:sz w:val="24"/>
          <w:szCs w:val="24"/>
        </w:rPr>
        <w:t>,</w:t>
      </w:r>
      <w:r w:rsidRPr="002D3797">
        <w:rPr>
          <w:rFonts w:cs="Times New Roman"/>
          <w:sz w:val="24"/>
          <w:szCs w:val="24"/>
        </w:rPr>
        <w:t xml:space="preserve"> как при распределении финансирования, так и карьерного роста ученых </w:t>
      </w:r>
      <w:r w:rsidR="00EC6247" w:rsidRPr="00EC6247">
        <w:rPr>
          <w:rFonts w:cs="Times New Roman"/>
          <w:sz w:val="24"/>
          <w:szCs w:val="24"/>
        </w:rPr>
        <w:t>[78]</w:t>
      </w:r>
      <w:r w:rsidRPr="002D3797">
        <w:rPr>
          <w:rFonts w:cs="Times New Roman"/>
          <w:sz w:val="24"/>
          <w:szCs w:val="24"/>
        </w:rPr>
        <w:t>.</w:t>
      </w:r>
    </w:p>
    <w:p w:rsidR="000235B7" w:rsidRPr="002D3797" w:rsidRDefault="000235B7" w:rsidP="00942D68">
      <w:pPr>
        <w:spacing w:line="360" w:lineRule="auto"/>
        <w:ind w:firstLine="709"/>
        <w:jc w:val="both"/>
        <w:rPr>
          <w:rFonts w:cs="Times New Roman"/>
          <w:bCs/>
          <w:iCs/>
          <w:sz w:val="24"/>
          <w:szCs w:val="24"/>
        </w:rPr>
      </w:pPr>
      <w:r w:rsidRPr="002D3797">
        <w:rPr>
          <w:rFonts w:cs="Times New Roman"/>
          <w:sz w:val="24"/>
          <w:szCs w:val="24"/>
        </w:rPr>
        <w:t xml:space="preserve">Так, </w:t>
      </w:r>
      <w:r>
        <w:rPr>
          <w:rFonts w:cs="Times New Roman"/>
          <w:sz w:val="24"/>
          <w:szCs w:val="24"/>
        </w:rPr>
        <w:t>в</w:t>
      </w:r>
      <w:r w:rsidRPr="002D3797">
        <w:rPr>
          <w:rFonts w:cs="Times New Roman"/>
          <w:bCs/>
          <w:iCs/>
          <w:sz w:val="24"/>
          <w:szCs w:val="24"/>
        </w:rPr>
        <w:t xml:space="preserve">ведение системы оценки научной деятельности на индивидуальном и институциональном уровне на основе библиометрических данных в Чехии позволили увеличить количество публикаций в журналах, входящих в базу данных Scopus почти в 3,5 </w:t>
      </w:r>
      <w:r w:rsidRPr="002D3797">
        <w:rPr>
          <w:rFonts w:cs="Times New Roman"/>
          <w:bCs/>
          <w:iCs/>
          <w:sz w:val="24"/>
          <w:szCs w:val="24"/>
        </w:rPr>
        <w:lastRenderedPageBreak/>
        <w:t xml:space="preserve">раза </w:t>
      </w:r>
      <w:r w:rsidR="00EC6247" w:rsidRPr="00EC6247">
        <w:rPr>
          <w:rFonts w:cs="Times New Roman"/>
          <w:bCs/>
          <w:iCs/>
          <w:sz w:val="24"/>
          <w:szCs w:val="24"/>
        </w:rPr>
        <w:t>[79]</w:t>
      </w:r>
      <w:r w:rsidRPr="002D3797">
        <w:rPr>
          <w:rFonts w:cs="Times New Roman"/>
          <w:bCs/>
          <w:iCs/>
          <w:sz w:val="24"/>
          <w:szCs w:val="24"/>
        </w:rPr>
        <w:t xml:space="preserve">. Однако, в связи с допущенными неточностями, в частности, присуждение высоких баллов за публикации в материалах конференций привело к чрезмерному росту количества данного типа документов, на которые приходилось до трети всех публикаций, опубликованных авторами из Чехии в WoS в 2014-2015 гг. </w:t>
      </w:r>
      <w:r w:rsidR="00EC6247" w:rsidRPr="00EC6247">
        <w:rPr>
          <w:rFonts w:cs="Times New Roman"/>
          <w:bCs/>
          <w:iCs/>
          <w:sz w:val="24"/>
          <w:szCs w:val="24"/>
        </w:rPr>
        <w:t>[80]</w:t>
      </w:r>
      <w:r w:rsidRPr="002D3797">
        <w:rPr>
          <w:rFonts w:cs="Times New Roman"/>
          <w:bCs/>
          <w:iCs/>
          <w:sz w:val="24"/>
          <w:szCs w:val="24"/>
        </w:rPr>
        <w:t>.</w:t>
      </w:r>
    </w:p>
    <w:p w:rsidR="000235B7" w:rsidRPr="002D3797" w:rsidRDefault="000235B7" w:rsidP="00D96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cs="Times New Roman"/>
          <w:sz w:val="24"/>
          <w:szCs w:val="24"/>
        </w:rPr>
      </w:pPr>
      <w:r w:rsidRPr="002D3797">
        <w:rPr>
          <w:rFonts w:cs="Times New Roman"/>
          <w:color w:val="000000"/>
          <w:sz w:val="24"/>
          <w:szCs w:val="24"/>
          <w:bdr w:val="nil"/>
        </w:rPr>
        <w:t xml:space="preserve">В большинстве китайских университетов публикации, особенно в журналах </w:t>
      </w:r>
      <w:r>
        <w:rPr>
          <w:rFonts w:cs="Times New Roman"/>
          <w:color w:val="000000"/>
          <w:sz w:val="24"/>
          <w:szCs w:val="24"/>
          <w:bdr w:val="nil"/>
          <w:lang w:val="en-US"/>
        </w:rPr>
        <w:t>WoS</w:t>
      </w:r>
      <w:r w:rsidRPr="002D3797">
        <w:rPr>
          <w:rFonts w:cs="Times New Roman"/>
          <w:color w:val="000000"/>
          <w:sz w:val="24"/>
          <w:szCs w:val="24"/>
          <w:bdr w:val="nil"/>
        </w:rPr>
        <w:t xml:space="preserve">, являются требованием для продвижения и занятия постоянной позиции </w:t>
      </w:r>
      <w:r w:rsidR="00EC6247" w:rsidRPr="00EC6247">
        <w:rPr>
          <w:rFonts w:cs="Times New Roman"/>
          <w:color w:val="000000"/>
          <w:sz w:val="24"/>
          <w:szCs w:val="24"/>
          <w:bdr w:val="nil"/>
        </w:rPr>
        <w:t>[81]</w:t>
      </w:r>
      <w:r>
        <w:rPr>
          <w:rFonts w:cs="Times New Roman"/>
          <w:color w:val="000000"/>
          <w:sz w:val="24"/>
          <w:szCs w:val="24"/>
          <w:bdr w:val="nil"/>
        </w:rPr>
        <w:t>.</w:t>
      </w:r>
    </w:p>
    <w:p w:rsidR="000235B7" w:rsidRPr="002D3797" w:rsidRDefault="000235B7" w:rsidP="00D96741">
      <w:pPr>
        <w:pStyle w:val="a5"/>
        <w:shd w:val="clear" w:color="auto" w:fill="FFFFFF"/>
        <w:spacing w:before="0" w:after="0" w:line="360" w:lineRule="auto"/>
        <w:ind w:firstLine="709"/>
        <w:jc w:val="both"/>
      </w:pPr>
      <w:r w:rsidRPr="002D3797">
        <w:t xml:space="preserve">Тем не менее, отдельные ученые (например, J.Oravec </w:t>
      </w:r>
      <w:r w:rsidR="00EC6247" w:rsidRPr="00EC6247">
        <w:rPr>
          <w:lang w:val="ru-RU"/>
        </w:rPr>
        <w:t>[82]</w:t>
      </w:r>
      <w:r w:rsidRPr="002D3797">
        <w:t>) отмечают, что расширение использования показателей оценки исследований на основе публикаций, способствовало развитию практики манипуляций по искусственному повышению наукометрических показателей как отдельных ученых, так и целых организаций. Одним из таких негативных последствий стало формирование так называемых «хищнических» журналов, осуществляющих опубликование статей на платной основе без</w:t>
      </w:r>
      <w:r w:rsidR="00C502B1">
        <w:rPr>
          <w:lang w:val="ru-RU"/>
        </w:rPr>
        <w:t xml:space="preserve"> их</w:t>
      </w:r>
      <w:r w:rsidRPr="002D3797">
        <w:t xml:space="preserve"> должного рецензирования. </w:t>
      </w:r>
      <w:r w:rsidR="00C502B1">
        <w:rPr>
          <w:lang w:val="ru-RU"/>
        </w:rPr>
        <w:t>Д</w:t>
      </w:r>
      <w:r w:rsidRPr="002D3797">
        <w:t>руги</w:t>
      </w:r>
      <w:r w:rsidR="00C502B1">
        <w:rPr>
          <w:lang w:val="ru-RU"/>
        </w:rPr>
        <w:t>е</w:t>
      </w:r>
      <w:r w:rsidRPr="002D3797">
        <w:t xml:space="preserve"> негативны</w:t>
      </w:r>
      <w:r w:rsidR="00C502B1">
        <w:rPr>
          <w:lang w:val="ru-RU"/>
        </w:rPr>
        <w:t>е</w:t>
      </w:r>
      <w:r w:rsidRPr="002D3797">
        <w:t xml:space="preserve"> последствия: практик</w:t>
      </w:r>
      <w:r w:rsidR="00C502B1">
        <w:rPr>
          <w:lang w:val="ru-RU"/>
        </w:rPr>
        <w:t>а</w:t>
      </w:r>
      <w:r w:rsidRPr="002D3797">
        <w:t xml:space="preserve"> принудительного цитирования</w:t>
      </w:r>
      <w:r w:rsidR="00C502B1">
        <w:rPr>
          <w:lang w:val="ru-RU"/>
        </w:rPr>
        <w:t xml:space="preserve"> и</w:t>
      </w:r>
      <w:r w:rsidRPr="002D3797">
        <w:t xml:space="preserve"> совместного авторства, манипуляция индексом Хирша</w:t>
      </w:r>
      <w:r>
        <w:rPr>
          <w:lang w:val="ru-RU"/>
        </w:rPr>
        <w:t xml:space="preserve"> и</w:t>
      </w:r>
      <w:r w:rsidRPr="002D3797">
        <w:t xml:space="preserve"> др</w:t>
      </w:r>
      <w:r>
        <w:rPr>
          <w:lang w:val="ru-RU"/>
        </w:rPr>
        <w:t>.</w:t>
      </w:r>
      <w:r w:rsidRPr="002D3797">
        <w:t xml:space="preserve"> </w:t>
      </w:r>
      <w:r w:rsidR="00EC6247" w:rsidRPr="00EC6247">
        <w:rPr>
          <w:lang w:val="ru-RU"/>
        </w:rPr>
        <w:t>[82]</w:t>
      </w:r>
      <w:r w:rsidRPr="002D3797">
        <w:t>.</w:t>
      </w:r>
    </w:p>
    <w:p w:rsidR="000235B7" w:rsidRPr="002D3797" w:rsidRDefault="000235B7" w:rsidP="00D96741">
      <w:pPr>
        <w:spacing w:line="360" w:lineRule="auto"/>
        <w:ind w:firstLine="709"/>
        <w:jc w:val="both"/>
        <w:rPr>
          <w:rFonts w:cs="Times New Roman"/>
          <w:sz w:val="24"/>
          <w:szCs w:val="24"/>
        </w:rPr>
      </w:pPr>
      <w:r>
        <w:rPr>
          <w:rFonts w:cs="Times New Roman"/>
          <w:sz w:val="24"/>
          <w:szCs w:val="24"/>
        </w:rPr>
        <w:t>С</w:t>
      </w:r>
      <w:r w:rsidRPr="002D3797">
        <w:rPr>
          <w:rFonts w:cs="Times New Roman"/>
          <w:sz w:val="24"/>
          <w:szCs w:val="24"/>
        </w:rPr>
        <w:t xml:space="preserve">уществуют различные подходы по учету кредита (вклада) между </w:t>
      </w:r>
      <w:r>
        <w:rPr>
          <w:rFonts w:cs="Times New Roman"/>
          <w:sz w:val="24"/>
          <w:szCs w:val="24"/>
        </w:rPr>
        <w:t>соавторами</w:t>
      </w:r>
      <w:r w:rsidRPr="002D3797">
        <w:rPr>
          <w:rFonts w:cs="Times New Roman"/>
          <w:sz w:val="24"/>
          <w:szCs w:val="24"/>
        </w:rPr>
        <w:t xml:space="preserve"> одной публикации. Важность применения </w:t>
      </w:r>
      <w:r>
        <w:rPr>
          <w:rFonts w:cs="Times New Roman"/>
          <w:sz w:val="24"/>
          <w:szCs w:val="24"/>
        </w:rPr>
        <w:t xml:space="preserve">данных </w:t>
      </w:r>
      <w:r w:rsidRPr="002D3797">
        <w:rPr>
          <w:rFonts w:cs="Times New Roman"/>
          <w:sz w:val="24"/>
          <w:szCs w:val="24"/>
        </w:rPr>
        <w:t>методов является решающ</w:t>
      </w:r>
      <w:r>
        <w:rPr>
          <w:rFonts w:cs="Times New Roman"/>
          <w:sz w:val="24"/>
          <w:szCs w:val="24"/>
        </w:rPr>
        <w:t>ей</w:t>
      </w:r>
      <w:r w:rsidRPr="002D3797">
        <w:rPr>
          <w:rFonts w:cs="Times New Roman"/>
          <w:sz w:val="24"/>
          <w:szCs w:val="24"/>
        </w:rPr>
        <w:t xml:space="preserve"> для всех рейтингов, основанных на количестве публикаций и цит</w:t>
      </w:r>
      <w:r>
        <w:rPr>
          <w:rFonts w:cs="Times New Roman"/>
          <w:sz w:val="24"/>
          <w:szCs w:val="24"/>
        </w:rPr>
        <w:t>ирований</w:t>
      </w:r>
      <w:r w:rsidRPr="002D3797">
        <w:rPr>
          <w:rFonts w:cs="Times New Roman"/>
          <w:sz w:val="24"/>
          <w:szCs w:val="24"/>
        </w:rPr>
        <w:t xml:space="preserve"> </w:t>
      </w:r>
      <w:r w:rsidR="00EC6247" w:rsidRPr="00EC6247">
        <w:rPr>
          <w:rFonts w:cs="Times New Roman"/>
          <w:sz w:val="24"/>
          <w:szCs w:val="24"/>
        </w:rPr>
        <w:t>[83]</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Наиболее объективной схемой распределения кредита между соавторами является, метод, когда сами авторы указывают внесенный вклад каждого при написании статьи </w:t>
      </w:r>
      <w:r w:rsidR="00EC6247" w:rsidRPr="00EC6247">
        <w:rPr>
          <w:rFonts w:cs="Times New Roman"/>
          <w:sz w:val="24"/>
          <w:szCs w:val="24"/>
        </w:rPr>
        <w:t>[</w:t>
      </w:r>
      <w:r w:rsidR="00076993" w:rsidRPr="00076993">
        <w:rPr>
          <w:rFonts w:cs="Times New Roman"/>
          <w:sz w:val="24"/>
          <w:szCs w:val="24"/>
        </w:rPr>
        <w:t>84</w:t>
      </w:r>
      <w:r w:rsidR="00EC6247" w:rsidRPr="00EC6247">
        <w:rPr>
          <w:rFonts w:cs="Times New Roman"/>
          <w:sz w:val="24"/>
          <w:szCs w:val="24"/>
        </w:rPr>
        <w:t>]</w:t>
      </w:r>
      <w:r w:rsidRPr="002D3797">
        <w:rPr>
          <w:rFonts w:cs="Times New Roman"/>
          <w:sz w:val="24"/>
          <w:szCs w:val="24"/>
        </w:rPr>
        <w:t>.</w:t>
      </w:r>
      <w:r>
        <w:rPr>
          <w:rFonts w:cs="Times New Roman"/>
          <w:sz w:val="24"/>
          <w:szCs w:val="24"/>
        </w:rPr>
        <w:t xml:space="preserve"> </w:t>
      </w:r>
      <w:r w:rsidRPr="002D3797">
        <w:rPr>
          <w:rFonts w:cs="Times New Roman"/>
          <w:sz w:val="24"/>
          <w:szCs w:val="24"/>
        </w:rPr>
        <w:t xml:space="preserve">Однако, </w:t>
      </w:r>
      <w:r>
        <w:rPr>
          <w:rFonts w:cs="Times New Roman"/>
          <w:sz w:val="24"/>
          <w:szCs w:val="24"/>
        </w:rPr>
        <w:t xml:space="preserve">эта практика применяется </w:t>
      </w:r>
      <w:r w:rsidRPr="002D3797">
        <w:rPr>
          <w:rFonts w:cs="Times New Roman"/>
          <w:sz w:val="24"/>
          <w:szCs w:val="24"/>
        </w:rPr>
        <w:t>не во всех журналах и авторских коллективах.</w:t>
      </w:r>
      <w:r>
        <w:rPr>
          <w:rFonts w:cs="Times New Roman"/>
          <w:sz w:val="24"/>
          <w:szCs w:val="24"/>
        </w:rPr>
        <w:t xml:space="preserve"> Основными методами являются: полный, прямой, дробный, взвешенный подсчеты.</w:t>
      </w:r>
    </w:p>
    <w:p w:rsidR="000235B7" w:rsidRDefault="000235B7" w:rsidP="00D96741">
      <w:pPr>
        <w:spacing w:line="360" w:lineRule="auto"/>
        <w:ind w:firstLine="709"/>
        <w:jc w:val="both"/>
        <w:rPr>
          <w:rFonts w:cs="Times New Roman"/>
          <w:sz w:val="24"/>
          <w:szCs w:val="24"/>
        </w:rPr>
      </w:pPr>
      <w:r w:rsidRPr="002D3797">
        <w:rPr>
          <w:rFonts w:cs="Times New Roman"/>
          <w:sz w:val="24"/>
          <w:szCs w:val="24"/>
        </w:rPr>
        <w:t xml:space="preserve">Под </w:t>
      </w:r>
      <w:r>
        <w:rPr>
          <w:rFonts w:cs="Times New Roman"/>
          <w:sz w:val="24"/>
          <w:szCs w:val="24"/>
        </w:rPr>
        <w:t>полным подсчетом</w:t>
      </w:r>
      <w:r w:rsidRPr="002D3797">
        <w:rPr>
          <w:rFonts w:cs="Times New Roman"/>
          <w:sz w:val="24"/>
          <w:szCs w:val="24"/>
        </w:rPr>
        <w:t xml:space="preserve"> понимается равномерное распределение по одному кредиту всем соавторам статьи. Данный метод не является объективным, так как </w:t>
      </w:r>
      <w:r>
        <w:rPr>
          <w:rFonts w:cs="Times New Roman"/>
          <w:sz w:val="24"/>
          <w:szCs w:val="24"/>
        </w:rPr>
        <w:t xml:space="preserve">имеет </w:t>
      </w:r>
      <w:r w:rsidRPr="002D3797">
        <w:rPr>
          <w:rFonts w:cs="Times New Roman"/>
          <w:sz w:val="24"/>
          <w:szCs w:val="24"/>
        </w:rPr>
        <w:t>инфляционные погрешности</w:t>
      </w:r>
      <w:r w:rsidR="00C502B1">
        <w:rPr>
          <w:rFonts w:cs="Times New Roman"/>
          <w:sz w:val="24"/>
          <w:szCs w:val="24"/>
        </w:rPr>
        <w:t xml:space="preserve"> и</w:t>
      </w:r>
      <w:r>
        <w:rPr>
          <w:rFonts w:cs="Times New Roman"/>
          <w:sz w:val="24"/>
          <w:szCs w:val="24"/>
        </w:rPr>
        <w:t xml:space="preserve"> </w:t>
      </w:r>
      <w:r w:rsidRPr="002D3797">
        <w:rPr>
          <w:rFonts w:cs="Times New Roman"/>
          <w:sz w:val="24"/>
          <w:szCs w:val="24"/>
        </w:rPr>
        <w:t>принос</w:t>
      </w:r>
      <w:r>
        <w:rPr>
          <w:rFonts w:cs="Times New Roman"/>
          <w:sz w:val="24"/>
          <w:szCs w:val="24"/>
        </w:rPr>
        <w:t>и</w:t>
      </w:r>
      <w:r w:rsidRPr="002D3797">
        <w:rPr>
          <w:rFonts w:cs="Times New Roman"/>
          <w:sz w:val="24"/>
          <w:szCs w:val="24"/>
        </w:rPr>
        <w:t xml:space="preserve">т пользу второстепенным авторам за счет первичных авторов </w:t>
      </w:r>
      <w:r w:rsidR="00076993" w:rsidRPr="00076993">
        <w:rPr>
          <w:rFonts w:cs="Times New Roman"/>
          <w:sz w:val="24"/>
          <w:szCs w:val="24"/>
        </w:rPr>
        <w:t>[85]</w:t>
      </w:r>
      <w:r w:rsidRPr="002D3797">
        <w:rPr>
          <w:rFonts w:cs="Times New Roman"/>
          <w:sz w:val="24"/>
          <w:szCs w:val="24"/>
        </w:rPr>
        <w:t xml:space="preserve">. Кроме того, индивидуальный вклад десяти соавторов в статью сильно отличается от того, если статья написана одним автором </w:t>
      </w:r>
      <w:r w:rsidR="00076993" w:rsidRPr="00EC6247">
        <w:rPr>
          <w:rFonts w:cs="Times New Roman"/>
          <w:sz w:val="24"/>
          <w:szCs w:val="24"/>
        </w:rPr>
        <w:t>[</w:t>
      </w:r>
      <w:r w:rsidR="00076993" w:rsidRPr="00076993">
        <w:rPr>
          <w:rFonts w:cs="Times New Roman"/>
          <w:sz w:val="24"/>
          <w:szCs w:val="24"/>
        </w:rPr>
        <w:t>84</w:t>
      </w:r>
      <w:r w:rsidR="00076993" w:rsidRPr="00EC6247">
        <w:rPr>
          <w:rFonts w:cs="Times New Roman"/>
          <w:sz w:val="24"/>
          <w:szCs w:val="24"/>
        </w:rPr>
        <w:t>]</w:t>
      </w:r>
      <w:r>
        <w:rPr>
          <w:rFonts w:cs="Times New Roman"/>
          <w:sz w:val="24"/>
          <w:szCs w:val="24"/>
        </w:rPr>
        <w:t xml:space="preserve">. </w:t>
      </w:r>
      <w:r w:rsidRPr="002D3797">
        <w:rPr>
          <w:rFonts w:cs="Times New Roman"/>
          <w:sz w:val="24"/>
          <w:szCs w:val="24"/>
        </w:rPr>
        <w:t xml:space="preserve">В схеме полного подсчета нарушается базовое условие – сумма авторских кредитов равна 1 для каждой статьи, гарантирующее, что все документы имеют одинаковый вес независимо от количества соавторов </w:t>
      </w:r>
      <w:r w:rsidR="00076993" w:rsidRPr="00EC6247">
        <w:rPr>
          <w:rFonts w:cs="Times New Roman"/>
          <w:sz w:val="24"/>
          <w:szCs w:val="24"/>
        </w:rPr>
        <w:t>[</w:t>
      </w:r>
      <w:r w:rsidR="00076993" w:rsidRPr="00076993">
        <w:rPr>
          <w:rFonts w:cs="Times New Roman"/>
          <w:sz w:val="24"/>
          <w:szCs w:val="24"/>
        </w:rPr>
        <w:t>84</w:t>
      </w:r>
      <w:r w:rsidR="00076993" w:rsidRPr="00EC6247">
        <w:rPr>
          <w:rFonts w:cs="Times New Roman"/>
          <w:sz w:val="24"/>
          <w:szCs w:val="24"/>
        </w:rPr>
        <w:t>]</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Pr>
          <w:rFonts w:cs="Times New Roman"/>
          <w:sz w:val="24"/>
          <w:szCs w:val="24"/>
        </w:rPr>
        <w:t>У</w:t>
      </w:r>
      <w:r w:rsidRPr="002D3797">
        <w:rPr>
          <w:rFonts w:cs="Times New Roman"/>
          <w:sz w:val="24"/>
          <w:szCs w:val="24"/>
        </w:rPr>
        <w:t xml:space="preserve"> полного подсчета существуют различные вариации</w:t>
      </w:r>
      <w:r>
        <w:rPr>
          <w:rFonts w:cs="Times New Roman"/>
          <w:sz w:val="24"/>
          <w:szCs w:val="24"/>
        </w:rPr>
        <w:t>, когда один авторский кредит распределяется между</w:t>
      </w:r>
      <w:r w:rsidRPr="002D3797">
        <w:rPr>
          <w:rFonts w:cs="Times New Roman"/>
          <w:sz w:val="24"/>
          <w:szCs w:val="24"/>
        </w:rPr>
        <w:t>: автор</w:t>
      </w:r>
      <w:r>
        <w:rPr>
          <w:rFonts w:cs="Times New Roman"/>
          <w:sz w:val="24"/>
          <w:szCs w:val="24"/>
        </w:rPr>
        <w:t>ами</w:t>
      </w:r>
      <w:r w:rsidRPr="002D3797">
        <w:rPr>
          <w:rFonts w:cs="Times New Roman"/>
          <w:sz w:val="24"/>
          <w:szCs w:val="24"/>
        </w:rPr>
        <w:t>; организаци</w:t>
      </w:r>
      <w:r>
        <w:rPr>
          <w:rFonts w:cs="Times New Roman"/>
          <w:sz w:val="24"/>
          <w:szCs w:val="24"/>
        </w:rPr>
        <w:t xml:space="preserve">ями </w:t>
      </w:r>
      <w:r w:rsidRPr="002D3797">
        <w:rPr>
          <w:rFonts w:cs="Times New Roman"/>
          <w:sz w:val="24"/>
          <w:szCs w:val="24"/>
        </w:rPr>
        <w:t>соавторов; стран</w:t>
      </w:r>
      <w:r>
        <w:rPr>
          <w:rFonts w:cs="Times New Roman"/>
          <w:sz w:val="24"/>
          <w:szCs w:val="24"/>
        </w:rPr>
        <w:t xml:space="preserve"> </w:t>
      </w:r>
      <w:r w:rsidRPr="002D3797">
        <w:rPr>
          <w:rFonts w:cs="Times New Roman"/>
          <w:sz w:val="24"/>
          <w:szCs w:val="24"/>
        </w:rPr>
        <w:t xml:space="preserve">соавторов </w:t>
      </w:r>
      <w:r w:rsidR="00076993" w:rsidRPr="00076993">
        <w:rPr>
          <w:rFonts w:cs="Times New Roman"/>
          <w:sz w:val="24"/>
          <w:szCs w:val="24"/>
        </w:rPr>
        <w:t>[86]</w:t>
      </w:r>
      <w:r>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Другим наиболее распространённым методом распределения авторского кредита является дробный подсчет, который заключается в разделении 1 кредита</w:t>
      </w:r>
      <w:r>
        <w:rPr>
          <w:rFonts w:cs="Times New Roman"/>
          <w:sz w:val="24"/>
          <w:szCs w:val="24"/>
        </w:rPr>
        <w:t xml:space="preserve"> между всеми соавторами статьи. </w:t>
      </w:r>
      <w:r w:rsidRPr="002D3797">
        <w:rPr>
          <w:rFonts w:cs="Times New Roman"/>
          <w:sz w:val="24"/>
          <w:szCs w:val="24"/>
        </w:rPr>
        <w:t xml:space="preserve">Дробный подсчет может быть реализован </w:t>
      </w:r>
      <w:r w:rsidR="001538ED">
        <w:rPr>
          <w:rFonts w:cs="Times New Roman"/>
          <w:sz w:val="24"/>
          <w:szCs w:val="24"/>
        </w:rPr>
        <w:t>разными</w:t>
      </w:r>
      <w:r w:rsidRPr="002D3797">
        <w:rPr>
          <w:rFonts w:cs="Times New Roman"/>
          <w:sz w:val="24"/>
          <w:szCs w:val="24"/>
        </w:rPr>
        <w:t xml:space="preserve"> способами</w:t>
      </w:r>
      <w:r>
        <w:rPr>
          <w:rFonts w:cs="Times New Roman"/>
          <w:sz w:val="24"/>
          <w:szCs w:val="24"/>
        </w:rPr>
        <w:t xml:space="preserve">, когда равная доля кредита распределяется между: </w:t>
      </w:r>
      <w:r w:rsidRPr="002D3797">
        <w:rPr>
          <w:rFonts w:cs="Times New Roman"/>
          <w:sz w:val="24"/>
          <w:szCs w:val="24"/>
        </w:rPr>
        <w:t>автор</w:t>
      </w:r>
      <w:r>
        <w:rPr>
          <w:rFonts w:cs="Times New Roman"/>
          <w:sz w:val="24"/>
          <w:szCs w:val="24"/>
        </w:rPr>
        <w:t xml:space="preserve">ами; </w:t>
      </w:r>
      <w:r w:rsidRPr="002D3797">
        <w:rPr>
          <w:rFonts w:cs="Times New Roman"/>
          <w:sz w:val="24"/>
          <w:szCs w:val="24"/>
        </w:rPr>
        <w:t>организация</w:t>
      </w:r>
      <w:r>
        <w:rPr>
          <w:rFonts w:cs="Times New Roman"/>
          <w:sz w:val="24"/>
          <w:szCs w:val="24"/>
        </w:rPr>
        <w:t xml:space="preserve">ми; </w:t>
      </w:r>
      <w:r w:rsidRPr="002D3797">
        <w:rPr>
          <w:rFonts w:cs="Times New Roman"/>
          <w:sz w:val="24"/>
          <w:szCs w:val="24"/>
        </w:rPr>
        <w:t>стран</w:t>
      </w:r>
      <w:r>
        <w:rPr>
          <w:rFonts w:cs="Times New Roman"/>
          <w:sz w:val="24"/>
          <w:szCs w:val="24"/>
        </w:rPr>
        <w:t>ами</w:t>
      </w:r>
      <w:r w:rsidRPr="002D3797">
        <w:rPr>
          <w:rStyle w:val="a9"/>
          <w:rFonts w:cs="Times New Roman"/>
          <w:sz w:val="24"/>
          <w:szCs w:val="24"/>
        </w:rPr>
        <w:t xml:space="preserve"> </w:t>
      </w:r>
      <w:r w:rsidR="00076993" w:rsidRPr="00076993">
        <w:rPr>
          <w:rFonts w:cs="Times New Roman"/>
          <w:sz w:val="24"/>
          <w:szCs w:val="24"/>
        </w:rPr>
        <w:t>[87]</w:t>
      </w:r>
      <w:r w:rsidRPr="002D3797">
        <w:rPr>
          <w:rFonts w:cs="Times New Roman"/>
          <w:sz w:val="24"/>
          <w:szCs w:val="24"/>
        </w:rPr>
        <w:t>:</w:t>
      </w:r>
    </w:p>
    <w:p w:rsidR="000235B7" w:rsidRPr="002D3797" w:rsidRDefault="000235B7" w:rsidP="000A11F0">
      <w:pPr>
        <w:spacing w:line="360" w:lineRule="auto"/>
        <w:ind w:firstLine="709"/>
        <w:jc w:val="both"/>
        <w:rPr>
          <w:rFonts w:cs="Times New Roman"/>
          <w:sz w:val="24"/>
          <w:szCs w:val="24"/>
        </w:rPr>
      </w:pPr>
      <w:r w:rsidRPr="002D3797">
        <w:rPr>
          <w:rFonts w:cs="Times New Roman"/>
          <w:sz w:val="24"/>
          <w:szCs w:val="24"/>
        </w:rPr>
        <w:lastRenderedPageBreak/>
        <w:t xml:space="preserve">При этом, следует учитывать, что дробный метод подсчета на уровне авторов является предпочтительным по сравнению с дробным подсчетом на уровне организации или страны </w:t>
      </w:r>
      <w:r w:rsidR="00076993" w:rsidRPr="00076993">
        <w:rPr>
          <w:rFonts w:cs="Times New Roman"/>
          <w:sz w:val="24"/>
          <w:szCs w:val="24"/>
        </w:rPr>
        <w:t>[87]</w:t>
      </w:r>
      <w:r w:rsidRPr="002D3797">
        <w:rPr>
          <w:rFonts w:cs="Times New Roman"/>
          <w:sz w:val="24"/>
          <w:szCs w:val="24"/>
        </w:rPr>
        <w:t>.</w:t>
      </w:r>
      <w:r>
        <w:rPr>
          <w:rFonts w:cs="Times New Roman"/>
          <w:sz w:val="24"/>
          <w:szCs w:val="24"/>
        </w:rPr>
        <w:t xml:space="preserve"> Так как</w:t>
      </w:r>
      <w:r w:rsidRPr="002D3797">
        <w:rPr>
          <w:rFonts w:cs="Times New Roman"/>
          <w:sz w:val="24"/>
          <w:szCs w:val="24"/>
        </w:rPr>
        <w:t xml:space="preserve"> дробный подсчет на уровне авторов </w:t>
      </w:r>
      <w:r>
        <w:rPr>
          <w:rFonts w:cs="Times New Roman"/>
          <w:sz w:val="24"/>
          <w:szCs w:val="24"/>
        </w:rPr>
        <w:t>позволяет</w:t>
      </w:r>
      <w:r w:rsidRPr="002D3797">
        <w:rPr>
          <w:rFonts w:cs="Times New Roman"/>
          <w:sz w:val="24"/>
          <w:szCs w:val="24"/>
        </w:rPr>
        <w:t xml:space="preserve"> выявить и вес организации, адреса и страны, простым суммированием веса каждого автора.</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Однако, </w:t>
      </w:r>
      <w:r>
        <w:rPr>
          <w:rFonts w:cs="Times New Roman"/>
          <w:sz w:val="24"/>
          <w:szCs w:val="24"/>
        </w:rPr>
        <w:t>и дробный</w:t>
      </w:r>
      <w:r w:rsidRPr="002D3797">
        <w:rPr>
          <w:rFonts w:cs="Times New Roman"/>
          <w:sz w:val="24"/>
          <w:szCs w:val="24"/>
        </w:rPr>
        <w:t xml:space="preserve"> метод несовершенен, так как вклад каждого автора не является равноценным. В этой связи, в литературе были предложены различные подходы для предоставления кредита авторам публикации на основе их положения в списке авторов, причем первый автор обычно считается наиболее важным автором </w:t>
      </w:r>
      <w:r w:rsidR="00076993" w:rsidRPr="00076993">
        <w:rPr>
          <w:rFonts w:cs="Times New Roman"/>
          <w:sz w:val="24"/>
          <w:szCs w:val="24"/>
        </w:rPr>
        <w:t>[88]</w:t>
      </w:r>
      <w:r w:rsidRPr="002D3797">
        <w:rPr>
          <w:rFonts w:cs="Times New Roman"/>
          <w:sz w:val="24"/>
          <w:szCs w:val="24"/>
        </w:rPr>
        <w:t xml:space="preserve">. Данный метод не применяется в статьях, где авторы публикации располагаются в алфавитном порядке </w:t>
      </w:r>
      <w:r w:rsidR="00076993" w:rsidRPr="00076993">
        <w:rPr>
          <w:rFonts w:cs="Times New Roman"/>
          <w:sz w:val="24"/>
          <w:szCs w:val="24"/>
        </w:rPr>
        <w:t>[89]</w:t>
      </w:r>
      <w:r w:rsidRPr="002D3797">
        <w:rPr>
          <w:rFonts w:cs="Times New Roman"/>
          <w:sz w:val="24"/>
          <w:szCs w:val="24"/>
        </w:rPr>
        <w:t>.</w:t>
      </w:r>
    </w:p>
    <w:p w:rsidR="000235B7" w:rsidRDefault="000235B7" w:rsidP="00D96741">
      <w:pPr>
        <w:spacing w:line="360" w:lineRule="auto"/>
        <w:ind w:firstLine="709"/>
        <w:jc w:val="both"/>
        <w:rPr>
          <w:rFonts w:cs="Times New Roman"/>
          <w:sz w:val="24"/>
          <w:szCs w:val="24"/>
        </w:rPr>
      </w:pPr>
      <w:r w:rsidRPr="002D3797">
        <w:rPr>
          <w:rFonts w:cs="Times New Roman"/>
          <w:sz w:val="24"/>
          <w:szCs w:val="24"/>
        </w:rPr>
        <w:t xml:space="preserve">Наиболее распространенным методом учета вклада первого автора называется прямым подсчетом. Данный метод состоит в том, чтобы предоставить полный кредит публикации </w:t>
      </w:r>
      <w:r>
        <w:rPr>
          <w:rFonts w:cs="Times New Roman"/>
          <w:sz w:val="24"/>
          <w:szCs w:val="24"/>
        </w:rPr>
        <w:t xml:space="preserve">только </w:t>
      </w:r>
      <w:r w:rsidRPr="002D3797">
        <w:rPr>
          <w:rFonts w:cs="Times New Roman"/>
          <w:sz w:val="24"/>
          <w:szCs w:val="24"/>
        </w:rPr>
        <w:t>первому автору и не давать кредиты другим авторам</w:t>
      </w:r>
      <w:r w:rsidR="00076993" w:rsidRPr="00076993">
        <w:rPr>
          <w:rFonts w:cs="Times New Roman"/>
          <w:sz w:val="24"/>
          <w:szCs w:val="24"/>
        </w:rPr>
        <w:t xml:space="preserve"> [90]-[91]</w:t>
      </w:r>
      <w:r w:rsidRPr="002D3797">
        <w:rPr>
          <w:rFonts w:cs="Times New Roman"/>
          <w:sz w:val="24"/>
          <w:szCs w:val="24"/>
        </w:rPr>
        <w:t xml:space="preserve">. Также данный метод применяется для учета кредита только корреспондинг автору </w:t>
      </w:r>
      <w:r w:rsidR="00076993" w:rsidRPr="00076993">
        <w:rPr>
          <w:rFonts w:cs="Times New Roman"/>
          <w:sz w:val="24"/>
          <w:szCs w:val="24"/>
        </w:rPr>
        <w:t>[</w:t>
      </w:r>
      <w:r w:rsidR="00076993" w:rsidRPr="00E66173">
        <w:rPr>
          <w:rFonts w:cs="Times New Roman"/>
          <w:sz w:val="24"/>
          <w:szCs w:val="24"/>
        </w:rPr>
        <w:t>87</w:t>
      </w:r>
      <w:r w:rsidR="00076993" w:rsidRPr="00076993">
        <w:rPr>
          <w:rFonts w:cs="Times New Roman"/>
          <w:sz w:val="24"/>
          <w:szCs w:val="24"/>
        </w:rPr>
        <w:t>], [92]-[94]</w:t>
      </w:r>
      <w:r w:rsidRPr="002D3797">
        <w:rPr>
          <w:rFonts w:cs="Times New Roman"/>
          <w:sz w:val="24"/>
          <w:szCs w:val="24"/>
        </w:rPr>
        <w:t>. Важность прямого подсчета заключается в том, что должность первого автора относится к «генератору идей» и сотрудникам, выполняющим основную часть работы, а последняя позиция</w:t>
      </w:r>
      <w:r>
        <w:rPr>
          <w:rFonts w:cs="Times New Roman"/>
          <w:sz w:val="24"/>
          <w:szCs w:val="24"/>
        </w:rPr>
        <w:t xml:space="preserve"> (корреспондинг автор)</w:t>
      </w:r>
      <w:r w:rsidRPr="002D3797">
        <w:rPr>
          <w:rFonts w:cs="Times New Roman"/>
          <w:sz w:val="24"/>
          <w:szCs w:val="24"/>
        </w:rPr>
        <w:t xml:space="preserve"> назначается общему руководителю рабочей группы </w:t>
      </w:r>
      <w:r w:rsidR="00E66173" w:rsidRPr="00E66173">
        <w:rPr>
          <w:rFonts w:cs="Times New Roman"/>
          <w:sz w:val="24"/>
          <w:szCs w:val="24"/>
        </w:rPr>
        <w:t>[95]</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Pr>
          <w:rFonts w:cs="Times New Roman"/>
          <w:sz w:val="24"/>
          <w:szCs w:val="24"/>
        </w:rPr>
        <w:t>Различие распределения авторского кредита по наиболее распространенным подходам указано в таблице 1.</w:t>
      </w:r>
    </w:p>
    <w:p w:rsidR="000235B7" w:rsidRPr="002D3797" w:rsidRDefault="000235B7" w:rsidP="00D96741">
      <w:pPr>
        <w:spacing w:line="360" w:lineRule="auto"/>
        <w:ind w:firstLine="709"/>
        <w:jc w:val="both"/>
        <w:rPr>
          <w:rFonts w:cs="Times New Roman"/>
          <w:sz w:val="24"/>
          <w:szCs w:val="24"/>
        </w:rPr>
      </w:pPr>
    </w:p>
    <w:p w:rsidR="000235B7" w:rsidRPr="0086139B" w:rsidRDefault="000235B7" w:rsidP="00B463A9">
      <w:pPr>
        <w:jc w:val="both"/>
        <w:rPr>
          <w:rFonts w:cs="Times New Roman"/>
          <w:sz w:val="24"/>
          <w:szCs w:val="24"/>
        </w:rPr>
      </w:pPr>
      <w:r w:rsidRPr="0086139B">
        <w:rPr>
          <w:rFonts w:cs="Times New Roman"/>
          <w:sz w:val="24"/>
          <w:szCs w:val="24"/>
        </w:rPr>
        <w:t xml:space="preserve">Таблица 1 </w:t>
      </w:r>
      <w:r>
        <w:rPr>
          <w:rFonts w:cs="Times New Roman"/>
          <w:sz w:val="24"/>
          <w:szCs w:val="24"/>
        </w:rPr>
        <w:t xml:space="preserve">– </w:t>
      </w:r>
      <w:r w:rsidRPr="0086139B">
        <w:rPr>
          <w:rFonts w:cs="Times New Roman"/>
          <w:sz w:val="24"/>
          <w:szCs w:val="24"/>
        </w:rPr>
        <w:t xml:space="preserve">Сравнительная таблица четырех различных методов подсчета авторского кредита </w:t>
      </w:r>
      <w:r w:rsidR="00076993" w:rsidRPr="00076993">
        <w:rPr>
          <w:rFonts w:cs="Times New Roman"/>
          <w:sz w:val="24"/>
          <w:szCs w:val="24"/>
        </w:rPr>
        <w:t>[87]</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06"/>
        <w:gridCol w:w="1037"/>
        <w:gridCol w:w="1032"/>
        <w:gridCol w:w="1032"/>
        <w:gridCol w:w="1037"/>
        <w:gridCol w:w="1061"/>
      </w:tblGrid>
      <w:tr w:rsidR="000235B7" w:rsidRPr="00A94A2D" w:rsidTr="005B5E7A">
        <w:trPr>
          <w:trHeight w:val="170"/>
        </w:trPr>
        <w:tc>
          <w:tcPr>
            <w:tcW w:w="4106" w:type="dxa"/>
            <w:shd w:val="clear" w:color="auto" w:fill="FFFFFF"/>
          </w:tcPr>
          <w:p w:rsidR="000235B7" w:rsidRPr="00A94A2D" w:rsidRDefault="000235B7" w:rsidP="00B463A9">
            <w:pPr>
              <w:ind w:left="-57" w:right="-57"/>
              <w:jc w:val="center"/>
              <w:rPr>
                <w:rFonts w:cs="Times New Roman"/>
                <w:sz w:val="22"/>
              </w:rPr>
            </w:pP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Автор 1</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Автор 2</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Автор 3</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Автор 4</w:t>
            </w:r>
          </w:p>
        </w:tc>
        <w:tc>
          <w:tcPr>
            <w:tcW w:w="1061"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Автор 5</w:t>
            </w:r>
          </w:p>
        </w:tc>
      </w:tr>
      <w:tr w:rsidR="000235B7" w:rsidRPr="00A94A2D" w:rsidTr="005B5E7A">
        <w:trPr>
          <w:trHeight w:val="170"/>
        </w:trPr>
        <w:tc>
          <w:tcPr>
            <w:tcW w:w="4106"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Полный подсчет</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1,00</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1,00</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1,00</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1,00</w:t>
            </w:r>
          </w:p>
        </w:tc>
        <w:tc>
          <w:tcPr>
            <w:tcW w:w="1061"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1,00</w:t>
            </w:r>
          </w:p>
        </w:tc>
      </w:tr>
      <w:tr w:rsidR="000235B7" w:rsidRPr="00A94A2D" w:rsidTr="005B5E7A">
        <w:trPr>
          <w:trHeight w:val="170"/>
        </w:trPr>
        <w:tc>
          <w:tcPr>
            <w:tcW w:w="4106"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Дробный подсчет на уровне автора</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lang w:val="ru-RU"/>
              </w:rPr>
              <w:t>0,</w:t>
            </w:r>
            <w:r w:rsidRPr="00A94A2D">
              <w:rPr>
                <w:rStyle w:val="210pt"/>
                <w:rFonts w:eastAsiaTheme="minorHAnsi"/>
                <w:sz w:val="22"/>
                <w:szCs w:val="22"/>
              </w:rPr>
              <w:t>20</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0,20</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0,20</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0,20</w:t>
            </w:r>
          </w:p>
        </w:tc>
        <w:tc>
          <w:tcPr>
            <w:tcW w:w="1061"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0,20</w:t>
            </w:r>
          </w:p>
        </w:tc>
      </w:tr>
      <w:tr w:rsidR="000235B7" w:rsidRPr="00A94A2D" w:rsidTr="005B5E7A">
        <w:trPr>
          <w:trHeight w:val="170"/>
        </w:trPr>
        <w:tc>
          <w:tcPr>
            <w:tcW w:w="4106"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 xml:space="preserve">Подсчет </w:t>
            </w:r>
            <w:r w:rsidRPr="00A94A2D">
              <w:rPr>
                <w:rStyle w:val="210pt"/>
                <w:rFonts w:eastAsiaTheme="minorHAnsi"/>
                <w:sz w:val="22"/>
                <w:szCs w:val="22"/>
                <w:lang w:val="ru-RU"/>
              </w:rPr>
              <w:t>п</w:t>
            </w:r>
            <w:r w:rsidRPr="00A94A2D">
              <w:rPr>
                <w:rStyle w:val="210pt"/>
                <w:rFonts w:eastAsiaTheme="minorHAnsi"/>
                <w:sz w:val="22"/>
                <w:szCs w:val="22"/>
              </w:rPr>
              <w:t>ерв</w:t>
            </w:r>
            <w:r w:rsidRPr="00A94A2D">
              <w:rPr>
                <w:rStyle w:val="210pt"/>
                <w:rFonts w:eastAsiaTheme="minorHAnsi"/>
                <w:sz w:val="22"/>
                <w:szCs w:val="22"/>
                <w:lang w:val="ru-RU"/>
              </w:rPr>
              <w:t>ого</w:t>
            </w:r>
            <w:r w:rsidRPr="00A94A2D">
              <w:rPr>
                <w:rStyle w:val="210pt"/>
                <w:rFonts w:eastAsiaTheme="minorHAnsi"/>
                <w:sz w:val="22"/>
                <w:szCs w:val="22"/>
              </w:rPr>
              <w:t xml:space="preserve"> автор</w:t>
            </w:r>
            <w:r w:rsidRPr="00A94A2D">
              <w:rPr>
                <w:rStyle w:val="210pt"/>
                <w:rFonts w:eastAsiaTheme="minorHAnsi"/>
                <w:sz w:val="22"/>
                <w:szCs w:val="22"/>
                <w:lang w:val="ru-RU"/>
              </w:rPr>
              <w:t>а</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1,00</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0,00</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0,00</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0,00</w:t>
            </w:r>
          </w:p>
        </w:tc>
        <w:tc>
          <w:tcPr>
            <w:tcW w:w="1061"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0,00</w:t>
            </w:r>
          </w:p>
        </w:tc>
      </w:tr>
      <w:tr w:rsidR="000235B7" w:rsidRPr="00A94A2D" w:rsidTr="005B5E7A">
        <w:trPr>
          <w:trHeight w:val="170"/>
        </w:trPr>
        <w:tc>
          <w:tcPr>
            <w:tcW w:w="4106"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Подсчет корреспонд</w:t>
            </w:r>
            <w:r w:rsidRPr="00A94A2D">
              <w:rPr>
                <w:rStyle w:val="210pt"/>
                <w:rFonts w:eastAsiaTheme="minorHAnsi"/>
                <w:sz w:val="22"/>
                <w:szCs w:val="22"/>
                <w:lang w:val="ru-RU"/>
              </w:rPr>
              <w:t>инг автора</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0,00</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0,00</w:t>
            </w:r>
          </w:p>
        </w:tc>
        <w:tc>
          <w:tcPr>
            <w:tcW w:w="1032"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0,00</w:t>
            </w:r>
          </w:p>
        </w:tc>
        <w:tc>
          <w:tcPr>
            <w:tcW w:w="1037"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1,00</w:t>
            </w:r>
          </w:p>
        </w:tc>
        <w:tc>
          <w:tcPr>
            <w:tcW w:w="1061" w:type="dxa"/>
            <w:shd w:val="clear" w:color="auto" w:fill="FFFFFF"/>
          </w:tcPr>
          <w:p w:rsidR="000235B7" w:rsidRPr="00A94A2D" w:rsidRDefault="000235B7" w:rsidP="00B463A9">
            <w:pPr>
              <w:ind w:left="-57" w:right="-57"/>
              <w:jc w:val="center"/>
              <w:rPr>
                <w:rFonts w:cs="Times New Roman"/>
                <w:sz w:val="22"/>
              </w:rPr>
            </w:pPr>
            <w:r w:rsidRPr="00A94A2D">
              <w:rPr>
                <w:rStyle w:val="210pt"/>
                <w:rFonts w:eastAsiaTheme="minorHAnsi"/>
                <w:sz w:val="22"/>
                <w:szCs w:val="22"/>
              </w:rPr>
              <w:t>0,00</w:t>
            </w:r>
          </w:p>
        </w:tc>
      </w:tr>
    </w:tbl>
    <w:p w:rsidR="000235B7" w:rsidRPr="002D3797" w:rsidRDefault="000235B7" w:rsidP="002D3797">
      <w:pPr>
        <w:spacing w:line="360" w:lineRule="auto"/>
        <w:jc w:val="both"/>
        <w:rPr>
          <w:rFonts w:cs="Times New Roman"/>
          <w:sz w:val="24"/>
          <w:szCs w:val="24"/>
        </w:rPr>
      </w:pPr>
    </w:p>
    <w:p w:rsidR="000235B7" w:rsidRPr="002D3797" w:rsidRDefault="000235B7" w:rsidP="00D96741">
      <w:pPr>
        <w:spacing w:line="360" w:lineRule="auto"/>
        <w:ind w:firstLine="709"/>
        <w:jc w:val="both"/>
        <w:rPr>
          <w:rFonts w:cs="Times New Roman"/>
          <w:sz w:val="24"/>
          <w:szCs w:val="24"/>
        </w:rPr>
      </w:pPr>
      <w:r>
        <w:rPr>
          <w:rFonts w:cs="Times New Roman"/>
          <w:sz w:val="24"/>
          <w:szCs w:val="24"/>
        </w:rPr>
        <w:t>Б</w:t>
      </w:r>
      <w:r w:rsidRPr="002D3797">
        <w:rPr>
          <w:rFonts w:cs="Times New Roman"/>
          <w:sz w:val="24"/>
          <w:szCs w:val="24"/>
        </w:rPr>
        <w:t>олее сложные подходы для предоставления кредита авторам на основе их позиции в списке авторов публикации</w:t>
      </w:r>
      <w:r>
        <w:rPr>
          <w:rFonts w:cs="Times New Roman"/>
          <w:sz w:val="24"/>
          <w:szCs w:val="24"/>
        </w:rPr>
        <w:t xml:space="preserve"> называются</w:t>
      </w:r>
      <w:r w:rsidRPr="002D3797">
        <w:rPr>
          <w:rFonts w:cs="Times New Roman"/>
          <w:sz w:val="24"/>
          <w:szCs w:val="24"/>
        </w:rPr>
        <w:t xml:space="preserve"> методо</w:t>
      </w:r>
      <w:r>
        <w:rPr>
          <w:rFonts w:cs="Times New Roman"/>
          <w:sz w:val="24"/>
          <w:szCs w:val="24"/>
        </w:rPr>
        <w:t>м</w:t>
      </w:r>
      <w:r w:rsidRPr="002D3797">
        <w:rPr>
          <w:rFonts w:cs="Times New Roman"/>
          <w:sz w:val="24"/>
          <w:szCs w:val="24"/>
        </w:rPr>
        <w:t xml:space="preserve"> взвешенн</w:t>
      </w:r>
      <w:r>
        <w:rPr>
          <w:rFonts w:cs="Times New Roman"/>
          <w:sz w:val="24"/>
          <w:szCs w:val="24"/>
        </w:rPr>
        <w:t>ого</w:t>
      </w:r>
      <w:r w:rsidRPr="002D3797">
        <w:rPr>
          <w:rFonts w:cs="Times New Roman"/>
          <w:sz w:val="24"/>
          <w:szCs w:val="24"/>
        </w:rPr>
        <w:t xml:space="preserve"> подсчет</w:t>
      </w:r>
      <w:r>
        <w:rPr>
          <w:rFonts w:cs="Times New Roman"/>
          <w:sz w:val="24"/>
          <w:szCs w:val="24"/>
        </w:rPr>
        <w:t>а</w:t>
      </w:r>
      <w:r w:rsidRPr="002D3797">
        <w:rPr>
          <w:rFonts w:cs="Times New Roman"/>
          <w:sz w:val="24"/>
          <w:szCs w:val="24"/>
        </w:rPr>
        <w:t>,</w:t>
      </w:r>
      <w:r>
        <w:rPr>
          <w:rFonts w:cs="Times New Roman"/>
          <w:sz w:val="24"/>
          <w:szCs w:val="24"/>
        </w:rPr>
        <w:t xml:space="preserve"> который</w:t>
      </w:r>
      <w:r w:rsidRPr="002D3797">
        <w:rPr>
          <w:rFonts w:cs="Times New Roman"/>
          <w:sz w:val="24"/>
          <w:szCs w:val="24"/>
        </w:rPr>
        <w:t xml:space="preserve"> базиру</w:t>
      </w:r>
      <w:r>
        <w:rPr>
          <w:rFonts w:cs="Times New Roman"/>
          <w:sz w:val="24"/>
          <w:szCs w:val="24"/>
        </w:rPr>
        <w:t>ет</w:t>
      </w:r>
      <w:r w:rsidRPr="002D3797">
        <w:rPr>
          <w:rFonts w:cs="Times New Roman"/>
          <w:sz w:val="24"/>
          <w:szCs w:val="24"/>
        </w:rPr>
        <w:t xml:space="preserve">ся на дробном подсчете с применением различных весовых коэффициентов. Типичная идея </w:t>
      </w:r>
      <w:r>
        <w:rPr>
          <w:rFonts w:cs="Times New Roman"/>
          <w:sz w:val="24"/>
          <w:szCs w:val="24"/>
        </w:rPr>
        <w:t xml:space="preserve">данного метода </w:t>
      </w:r>
      <w:r w:rsidRPr="002D3797">
        <w:rPr>
          <w:rFonts w:cs="Times New Roman"/>
          <w:sz w:val="24"/>
          <w:szCs w:val="24"/>
        </w:rPr>
        <w:t xml:space="preserve">состоит в том, чтобы назначить самый высокий вес первому автору, затем второму, третьему и так далее. К данной группе относятся: гармоничный подсчет </w:t>
      </w:r>
      <w:r w:rsidR="00E66173" w:rsidRPr="00E66173">
        <w:rPr>
          <w:rFonts w:cs="Times New Roman"/>
          <w:sz w:val="24"/>
          <w:szCs w:val="24"/>
        </w:rPr>
        <w:t>[85], [96]-</w:t>
      </w:r>
      <w:r w:rsidR="00E66173" w:rsidRPr="004615F5">
        <w:rPr>
          <w:rFonts w:cs="Times New Roman"/>
          <w:sz w:val="24"/>
          <w:szCs w:val="24"/>
        </w:rPr>
        <w:t>[</w:t>
      </w:r>
      <w:r w:rsidR="00E66173" w:rsidRPr="00E66173">
        <w:rPr>
          <w:rFonts w:cs="Times New Roman"/>
          <w:sz w:val="24"/>
          <w:szCs w:val="24"/>
        </w:rPr>
        <w:t>102]</w:t>
      </w:r>
      <w:r w:rsidRPr="002D3797">
        <w:rPr>
          <w:rFonts w:cs="Times New Roman"/>
          <w:sz w:val="24"/>
          <w:szCs w:val="24"/>
        </w:rPr>
        <w:t xml:space="preserve">, арифметический (линейный) подсчет </w:t>
      </w:r>
      <w:r w:rsidR="00E66173" w:rsidRPr="00E66173">
        <w:rPr>
          <w:rFonts w:cs="Times New Roman"/>
          <w:sz w:val="24"/>
          <w:szCs w:val="24"/>
        </w:rPr>
        <w:t>[103]-[</w:t>
      </w:r>
      <w:r w:rsidR="004615F5" w:rsidRPr="004615F5">
        <w:rPr>
          <w:rFonts w:cs="Times New Roman"/>
          <w:sz w:val="24"/>
          <w:szCs w:val="24"/>
        </w:rPr>
        <w:t>105</w:t>
      </w:r>
      <w:r w:rsidR="00E66173" w:rsidRPr="00E66173">
        <w:rPr>
          <w:rFonts w:cs="Times New Roman"/>
          <w:sz w:val="24"/>
          <w:szCs w:val="24"/>
        </w:rPr>
        <w:t>]</w:t>
      </w:r>
      <w:r w:rsidRPr="002D3797">
        <w:rPr>
          <w:rFonts w:cs="Times New Roman"/>
          <w:sz w:val="24"/>
          <w:szCs w:val="24"/>
        </w:rPr>
        <w:t xml:space="preserve">, пропорциональный или геометрический подсчет </w:t>
      </w:r>
      <w:r w:rsidR="004615F5" w:rsidRPr="004615F5">
        <w:rPr>
          <w:rFonts w:cs="Times New Roman"/>
          <w:sz w:val="24"/>
          <w:szCs w:val="24"/>
        </w:rPr>
        <w:t>[104]</w:t>
      </w:r>
      <w:r w:rsidRPr="002D3797">
        <w:rPr>
          <w:rFonts w:cs="Times New Roman"/>
          <w:sz w:val="24"/>
          <w:szCs w:val="24"/>
        </w:rPr>
        <w:t xml:space="preserve">, метод подсчета, основанный на золотом числе (метод </w:t>
      </w:r>
      <w:r w:rsidRPr="00527B0A">
        <w:rPr>
          <w:rFonts w:cs="Times New Roman"/>
          <w:sz w:val="24"/>
          <w:szCs w:val="24"/>
        </w:rPr>
        <w:t>N.Assimakis и M.Adam</w:t>
      </w:r>
      <w:r w:rsidRPr="002D3797">
        <w:rPr>
          <w:rFonts w:cs="Times New Roman"/>
          <w:sz w:val="24"/>
          <w:szCs w:val="24"/>
        </w:rPr>
        <w:t xml:space="preserve">) </w:t>
      </w:r>
      <w:r w:rsidR="004615F5" w:rsidRPr="004615F5">
        <w:rPr>
          <w:rFonts w:cs="Times New Roman"/>
          <w:sz w:val="24"/>
          <w:szCs w:val="24"/>
        </w:rPr>
        <w:t>[106]</w:t>
      </w:r>
      <w:r w:rsidRPr="002D3797">
        <w:rPr>
          <w:rFonts w:cs="Times New Roman"/>
          <w:sz w:val="24"/>
          <w:szCs w:val="24"/>
        </w:rPr>
        <w:t xml:space="preserve">, аксиоматический метод подсчета </w:t>
      </w:r>
      <w:r w:rsidR="004615F5" w:rsidRPr="004615F5">
        <w:rPr>
          <w:rFonts w:cs="Times New Roman"/>
          <w:sz w:val="24"/>
          <w:szCs w:val="24"/>
        </w:rPr>
        <w:t>[107]</w:t>
      </w:r>
      <w:r w:rsidRPr="002D3797">
        <w:rPr>
          <w:rFonts w:cs="Times New Roman"/>
          <w:sz w:val="24"/>
          <w:szCs w:val="24"/>
        </w:rPr>
        <w:t>. В таблице</w:t>
      </w:r>
      <w:r>
        <w:rPr>
          <w:rFonts w:cs="Times New Roman"/>
          <w:sz w:val="24"/>
          <w:szCs w:val="24"/>
        </w:rPr>
        <w:t xml:space="preserve"> 2</w:t>
      </w:r>
      <w:r w:rsidRPr="002D3797">
        <w:rPr>
          <w:rFonts w:cs="Times New Roman"/>
          <w:sz w:val="24"/>
          <w:szCs w:val="24"/>
        </w:rPr>
        <w:t xml:space="preserve"> приведены основные подсчеты взвешенного метода.</w:t>
      </w:r>
    </w:p>
    <w:p w:rsidR="000235B7" w:rsidRPr="002D3797" w:rsidRDefault="000235B7" w:rsidP="002D3797">
      <w:pPr>
        <w:spacing w:line="360" w:lineRule="auto"/>
        <w:jc w:val="both"/>
        <w:rPr>
          <w:rFonts w:cs="Times New Roman"/>
          <w:sz w:val="24"/>
          <w:szCs w:val="24"/>
        </w:rPr>
      </w:pPr>
    </w:p>
    <w:p w:rsidR="000235B7" w:rsidRPr="000810E4" w:rsidRDefault="000235B7" w:rsidP="00B463A9">
      <w:pPr>
        <w:jc w:val="both"/>
        <w:rPr>
          <w:rFonts w:cs="Times New Roman"/>
          <w:sz w:val="24"/>
          <w:szCs w:val="24"/>
        </w:rPr>
      </w:pPr>
      <w:r w:rsidRPr="000810E4">
        <w:rPr>
          <w:rStyle w:val="28pt0"/>
          <w:rFonts w:eastAsiaTheme="minorHAnsi"/>
          <w:b w:val="0"/>
          <w:sz w:val="24"/>
          <w:szCs w:val="24"/>
          <w:lang w:val="ru-RU"/>
        </w:rPr>
        <w:lastRenderedPageBreak/>
        <w:t xml:space="preserve">Таблица 2 – Распределение авторского кредита </w:t>
      </w:r>
      <w:r w:rsidRPr="000810E4">
        <w:rPr>
          <w:rStyle w:val="28pt"/>
          <w:rFonts w:eastAsiaTheme="minorHAnsi"/>
          <w:sz w:val="24"/>
          <w:szCs w:val="24"/>
          <w:lang w:val="ru-RU"/>
        </w:rPr>
        <w:t xml:space="preserve">для статей с количеством авторов до </w:t>
      </w:r>
      <w:r>
        <w:rPr>
          <w:rStyle w:val="28pt"/>
          <w:rFonts w:eastAsiaTheme="minorHAnsi"/>
          <w:sz w:val="24"/>
          <w:szCs w:val="24"/>
          <w:lang w:val="ru-RU"/>
        </w:rPr>
        <w:t>3</w:t>
      </w:r>
      <w:r w:rsidR="004615F5" w:rsidRPr="004615F5">
        <w:rPr>
          <w:rStyle w:val="28pt"/>
          <w:rFonts w:eastAsiaTheme="minorHAnsi"/>
          <w:sz w:val="24"/>
          <w:szCs w:val="24"/>
          <w:lang w:val="ru-RU"/>
        </w:rPr>
        <w:t xml:space="preserve"> [96]</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29"/>
        <w:gridCol w:w="2268"/>
        <w:gridCol w:w="1560"/>
        <w:gridCol w:w="1134"/>
        <w:gridCol w:w="1275"/>
      </w:tblGrid>
      <w:tr w:rsidR="000235B7" w:rsidRPr="00A94A2D" w:rsidTr="00A94A2D">
        <w:trPr>
          <w:trHeight w:val="227"/>
        </w:trPr>
        <w:tc>
          <w:tcPr>
            <w:tcW w:w="3129" w:type="dxa"/>
            <w:vMerge w:val="restart"/>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Метод подсчета</w:t>
            </w:r>
          </w:p>
        </w:tc>
        <w:tc>
          <w:tcPr>
            <w:tcW w:w="2268" w:type="dxa"/>
            <w:vMerge w:val="restart"/>
            <w:shd w:val="clear" w:color="auto" w:fill="FFFFFF"/>
          </w:tcPr>
          <w:p w:rsidR="000235B7" w:rsidRPr="00A94A2D" w:rsidRDefault="000235B7" w:rsidP="00DD4F98">
            <w:pPr>
              <w:ind w:left="57" w:right="57"/>
              <w:jc w:val="center"/>
              <w:rPr>
                <w:rFonts w:cs="Times New Roman"/>
                <w:sz w:val="22"/>
              </w:rPr>
            </w:pPr>
            <w:r w:rsidRPr="00A94A2D">
              <w:rPr>
                <w:rStyle w:val="28pt"/>
                <w:rFonts w:eastAsiaTheme="minorHAnsi"/>
                <w:sz w:val="22"/>
                <w:szCs w:val="22"/>
              </w:rPr>
              <w:t>Количество авторов</w:t>
            </w:r>
          </w:p>
        </w:tc>
        <w:tc>
          <w:tcPr>
            <w:tcW w:w="3969" w:type="dxa"/>
            <w:gridSpan w:val="3"/>
            <w:shd w:val="clear" w:color="auto" w:fill="FFFFFF"/>
            <w:vAlign w:val="center"/>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Позиция автора</w:t>
            </w: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vMerge/>
            <w:shd w:val="clear" w:color="auto" w:fill="FFFFFF"/>
            <w:vAlign w:val="center"/>
          </w:tcPr>
          <w:p w:rsidR="000235B7" w:rsidRPr="00A94A2D" w:rsidRDefault="000235B7" w:rsidP="00B463A9">
            <w:pPr>
              <w:ind w:left="57" w:right="57"/>
              <w:rPr>
                <w:rFonts w:cs="Times New Roman"/>
                <w:sz w:val="22"/>
              </w:rPr>
            </w:pPr>
          </w:p>
        </w:tc>
        <w:tc>
          <w:tcPr>
            <w:tcW w:w="1560" w:type="dxa"/>
            <w:shd w:val="clear" w:color="auto" w:fill="FFFFFF"/>
            <w:vAlign w:val="center"/>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Первый</w:t>
            </w:r>
          </w:p>
        </w:tc>
        <w:tc>
          <w:tcPr>
            <w:tcW w:w="1134" w:type="dxa"/>
            <w:shd w:val="clear" w:color="auto" w:fill="FFFFFF"/>
            <w:vAlign w:val="center"/>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Второй</w:t>
            </w:r>
          </w:p>
        </w:tc>
        <w:tc>
          <w:tcPr>
            <w:tcW w:w="1275" w:type="dxa"/>
            <w:shd w:val="clear" w:color="auto" w:fill="FFFFFF"/>
            <w:vAlign w:val="center"/>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Третий</w:t>
            </w:r>
          </w:p>
        </w:tc>
      </w:tr>
      <w:tr w:rsidR="000235B7" w:rsidRPr="00A94A2D" w:rsidTr="00A94A2D">
        <w:trPr>
          <w:trHeight w:val="227"/>
        </w:trPr>
        <w:tc>
          <w:tcPr>
            <w:tcW w:w="3129" w:type="dxa"/>
            <w:vMerge w:val="restart"/>
            <w:shd w:val="clear" w:color="auto" w:fill="FFFFFF"/>
          </w:tcPr>
          <w:p w:rsidR="000235B7" w:rsidRPr="00A94A2D" w:rsidRDefault="000235B7" w:rsidP="00B463A9">
            <w:pPr>
              <w:ind w:left="57" w:right="57"/>
              <w:rPr>
                <w:rFonts w:cs="Times New Roman"/>
                <w:sz w:val="22"/>
              </w:rPr>
            </w:pPr>
            <w:r w:rsidRPr="00A94A2D">
              <w:rPr>
                <w:rStyle w:val="28pt"/>
                <w:rFonts w:eastAsiaTheme="minorHAnsi"/>
                <w:sz w:val="22"/>
                <w:szCs w:val="22"/>
              </w:rPr>
              <w:t>Гармоничный</w:t>
            </w: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1</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1,0000</w:t>
            </w:r>
          </w:p>
        </w:tc>
        <w:tc>
          <w:tcPr>
            <w:tcW w:w="1134" w:type="dxa"/>
            <w:shd w:val="clear" w:color="auto" w:fill="FFFFFF"/>
          </w:tcPr>
          <w:p w:rsidR="000235B7" w:rsidRPr="00A94A2D" w:rsidRDefault="000235B7" w:rsidP="00B463A9">
            <w:pPr>
              <w:ind w:left="57" w:right="57"/>
              <w:jc w:val="center"/>
              <w:rPr>
                <w:rFonts w:cs="Times New Roman"/>
                <w:sz w:val="22"/>
              </w:rPr>
            </w:pPr>
          </w:p>
        </w:tc>
        <w:tc>
          <w:tcPr>
            <w:tcW w:w="1275" w:type="dxa"/>
            <w:shd w:val="clear" w:color="auto" w:fill="FFFFFF"/>
          </w:tcPr>
          <w:p w:rsidR="000235B7" w:rsidRPr="00A94A2D" w:rsidRDefault="000235B7" w:rsidP="00B463A9">
            <w:pPr>
              <w:ind w:left="57" w:right="57"/>
              <w:jc w:val="center"/>
              <w:rPr>
                <w:rFonts w:cs="Times New Roman"/>
                <w:sz w:val="22"/>
              </w:rPr>
            </w:pP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2</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0,6667</w:t>
            </w:r>
          </w:p>
        </w:tc>
        <w:tc>
          <w:tcPr>
            <w:tcW w:w="1134"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0,3333</w:t>
            </w:r>
          </w:p>
        </w:tc>
        <w:tc>
          <w:tcPr>
            <w:tcW w:w="1275" w:type="dxa"/>
            <w:shd w:val="clear" w:color="auto" w:fill="FFFFFF"/>
          </w:tcPr>
          <w:p w:rsidR="000235B7" w:rsidRPr="00A94A2D" w:rsidRDefault="000235B7" w:rsidP="00B463A9">
            <w:pPr>
              <w:ind w:left="57" w:right="57"/>
              <w:jc w:val="center"/>
              <w:rPr>
                <w:rFonts w:cs="Times New Roman"/>
                <w:sz w:val="22"/>
              </w:rPr>
            </w:pP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3</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0,5455</w:t>
            </w:r>
          </w:p>
        </w:tc>
        <w:tc>
          <w:tcPr>
            <w:tcW w:w="1134"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0,2727</w:t>
            </w:r>
          </w:p>
        </w:tc>
        <w:tc>
          <w:tcPr>
            <w:tcW w:w="1275"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0,1818</w:t>
            </w:r>
          </w:p>
        </w:tc>
      </w:tr>
      <w:tr w:rsidR="000235B7" w:rsidRPr="00A94A2D" w:rsidTr="00A94A2D">
        <w:trPr>
          <w:trHeight w:val="227"/>
        </w:trPr>
        <w:tc>
          <w:tcPr>
            <w:tcW w:w="3129" w:type="dxa"/>
            <w:vMerge w:val="restart"/>
            <w:shd w:val="clear" w:color="auto" w:fill="FFFFFF"/>
          </w:tcPr>
          <w:p w:rsidR="000235B7" w:rsidRPr="00A94A2D" w:rsidRDefault="000235B7" w:rsidP="00B463A9">
            <w:pPr>
              <w:ind w:left="57" w:right="57"/>
              <w:rPr>
                <w:rFonts w:cs="Times New Roman"/>
                <w:sz w:val="22"/>
              </w:rPr>
            </w:pPr>
            <w:r w:rsidRPr="00A94A2D">
              <w:rPr>
                <w:rStyle w:val="28pt"/>
                <w:rFonts w:eastAsiaTheme="minorHAnsi"/>
                <w:sz w:val="22"/>
                <w:szCs w:val="22"/>
              </w:rPr>
              <w:t>Арифметический</w:t>
            </w: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1</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lang w:eastAsia="ru-RU" w:bidi="ru-RU"/>
              </w:rPr>
              <w:t>1,0000</w:t>
            </w:r>
          </w:p>
        </w:tc>
        <w:tc>
          <w:tcPr>
            <w:tcW w:w="1134" w:type="dxa"/>
            <w:shd w:val="clear" w:color="auto" w:fill="FFFFFF"/>
          </w:tcPr>
          <w:p w:rsidR="000235B7" w:rsidRPr="00A94A2D" w:rsidRDefault="000235B7" w:rsidP="00B463A9">
            <w:pPr>
              <w:ind w:left="57" w:right="57"/>
              <w:jc w:val="center"/>
              <w:rPr>
                <w:rFonts w:cs="Times New Roman"/>
                <w:sz w:val="22"/>
              </w:rPr>
            </w:pPr>
          </w:p>
        </w:tc>
        <w:tc>
          <w:tcPr>
            <w:tcW w:w="1275" w:type="dxa"/>
            <w:shd w:val="clear" w:color="auto" w:fill="FFFFFF"/>
          </w:tcPr>
          <w:p w:rsidR="000235B7" w:rsidRPr="00A94A2D" w:rsidRDefault="000235B7" w:rsidP="00B463A9">
            <w:pPr>
              <w:ind w:left="57" w:right="57"/>
              <w:jc w:val="center"/>
              <w:rPr>
                <w:rFonts w:cs="Times New Roman"/>
                <w:sz w:val="22"/>
              </w:rPr>
            </w:pP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2</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0,6667</w:t>
            </w:r>
          </w:p>
        </w:tc>
        <w:tc>
          <w:tcPr>
            <w:tcW w:w="1134"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0,3333</w:t>
            </w:r>
          </w:p>
        </w:tc>
        <w:tc>
          <w:tcPr>
            <w:tcW w:w="1275" w:type="dxa"/>
            <w:shd w:val="clear" w:color="auto" w:fill="FFFFFF"/>
          </w:tcPr>
          <w:p w:rsidR="000235B7" w:rsidRPr="00A94A2D" w:rsidRDefault="000235B7" w:rsidP="00B463A9">
            <w:pPr>
              <w:ind w:left="57" w:right="57"/>
              <w:jc w:val="center"/>
              <w:rPr>
                <w:rFonts w:cs="Times New Roman"/>
                <w:sz w:val="22"/>
              </w:rPr>
            </w:pP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3</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0,5000</w:t>
            </w:r>
          </w:p>
        </w:tc>
        <w:tc>
          <w:tcPr>
            <w:tcW w:w="1134"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0,3333</w:t>
            </w:r>
          </w:p>
        </w:tc>
        <w:tc>
          <w:tcPr>
            <w:tcW w:w="1275"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0,1667</w:t>
            </w:r>
          </w:p>
        </w:tc>
      </w:tr>
      <w:tr w:rsidR="000235B7" w:rsidRPr="00A94A2D" w:rsidTr="00A94A2D">
        <w:trPr>
          <w:trHeight w:val="227"/>
        </w:trPr>
        <w:tc>
          <w:tcPr>
            <w:tcW w:w="3129" w:type="dxa"/>
            <w:vMerge w:val="restart"/>
            <w:shd w:val="clear" w:color="auto" w:fill="FFFFFF"/>
          </w:tcPr>
          <w:p w:rsidR="000235B7" w:rsidRPr="00A94A2D" w:rsidRDefault="000235B7" w:rsidP="00B463A9">
            <w:pPr>
              <w:ind w:left="57" w:right="57"/>
              <w:rPr>
                <w:rFonts w:cs="Times New Roman"/>
                <w:sz w:val="22"/>
              </w:rPr>
            </w:pPr>
            <w:r w:rsidRPr="00A94A2D">
              <w:rPr>
                <w:rStyle w:val="28pt"/>
                <w:rFonts w:eastAsiaTheme="minorHAnsi"/>
                <w:sz w:val="22"/>
                <w:szCs w:val="22"/>
              </w:rPr>
              <w:t>Геометрический</w:t>
            </w: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1</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lang w:eastAsia="ru-RU" w:bidi="ru-RU"/>
              </w:rPr>
              <w:t>1,0000</w:t>
            </w:r>
          </w:p>
        </w:tc>
        <w:tc>
          <w:tcPr>
            <w:tcW w:w="1134" w:type="dxa"/>
            <w:shd w:val="clear" w:color="auto" w:fill="FFFFFF"/>
          </w:tcPr>
          <w:p w:rsidR="000235B7" w:rsidRPr="00A94A2D" w:rsidRDefault="000235B7" w:rsidP="00B463A9">
            <w:pPr>
              <w:ind w:left="57" w:right="57"/>
              <w:jc w:val="center"/>
              <w:rPr>
                <w:rFonts w:cs="Times New Roman"/>
                <w:sz w:val="22"/>
              </w:rPr>
            </w:pPr>
          </w:p>
        </w:tc>
        <w:tc>
          <w:tcPr>
            <w:tcW w:w="1275" w:type="dxa"/>
            <w:shd w:val="clear" w:color="auto" w:fill="FFFFFF"/>
          </w:tcPr>
          <w:p w:rsidR="000235B7" w:rsidRPr="00A94A2D" w:rsidRDefault="000235B7" w:rsidP="00B463A9">
            <w:pPr>
              <w:ind w:left="57" w:right="57"/>
              <w:jc w:val="center"/>
              <w:rPr>
                <w:rFonts w:cs="Times New Roman"/>
                <w:sz w:val="22"/>
              </w:rPr>
            </w:pP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2</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0,6667</w:t>
            </w:r>
          </w:p>
        </w:tc>
        <w:tc>
          <w:tcPr>
            <w:tcW w:w="1134"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0,3333</w:t>
            </w:r>
          </w:p>
        </w:tc>
        <w:tc>
          <w:tcPr>
            <w:tcW w:w="1275" w:type="dxa"/>
            <w:shd w:val="clear" w:color="auto" w:fill="FFFFFF"/>
          </w:tcPr>
          <w:p w:rsidR="000235B7" w:rsidRPr="00A94A2D" w:rsidRDefault="000235B7" w:rsidP="00B463A9">
            <w:pPr>
              <w:ind w:left="57" w:right="57"/>
              <w:jc w:val="center"/>
              <w:rPr>
                <w:rFonts w:cs="Times New Roman"/>
                <w:sz w:val="22"/>
              </w:rPr>
            </w:pP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3</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0,5714</w:t>
            </w:r>
          </w:p>
        </w:tc>
        <w:tc>
          <w:tcPr>
            <w:tcW w:w="1134"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0,2857</w:t>
            </w:r>
          </w:p>
        </w:tc>
        <w:tc>
          <w:tcPr>
            <w:tcW w:w="1275"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0,1429</w:t>
            </w:r>
          </w:p>
        </w:tc>
      </w:tr>
      <w:tr w:rsidR="000235B7" w:rsidRPr="00A94A2D" w:rsidTr="00A94A2D">
        <w:trPr>
          <w:trHeight w:val="227"/>
        </w:trPr>
        <w:tc>
          <w:tcPr>
            <w:tcW w:w="3129" w:type="dxa"/>
            <w:vMerge w:val="restart"/>
            <w:shd w:val="clear" w:color="auto" w:fill="FFFFFF"/>
          </w:tcPr>
          <w:p w:rsidR="000235B7" w:rsidRPr="00A94A2D" w:rsidRDefault="000235B7" w:rsidP="00B463A9">
            <w:pPr>
              <w:ind w:left="57" w:right="57"/>
              <w:rPr>
                <w:rFonts w:cs="Times New Roman"/>
                <w:sz w:val="22"/>
              </w:rPr>
            </w:pPr>
            <w:r w:rsidRPr="00A94A2D">
              <w:rPr>
                <w:rStyle w:val="28pt"/>
                <w:rFonts w:eastAsiaTheme="minorHAnsi"/>
                <w:sz w:val="22"/>
                <w:szCs w:val="22"/>
              </w:rPr>
              <w:t>Дробный</w:t>
            </w: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1</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lang w:eastAsia="ru-RU" w:bidi="ru-RU"/>
              </w:rPr>
              <w:t>1,0000</w:t>
            </w:r>
          </w:p>
        </w:tc>
        <w:tc>
          <w:tcPr>
            <w:tcW w:w="1134" w:type="dxa"/>
            <w:shd w:val="clear" w:color="auto" w:fill="FFFFFF"/>
          </w:tcPr>
          <w:p w:rsidR="000235B7" w:rsidRPr="00A94A2D" w:rsidRDefault="000235B7" w:rsidP="00B463A9">
            <w:pPr>
              <w:ind w:left="57" w:right="57"/>
              <w:jc w:val="center"/>
              <w:rPr>
                <w:rFonts w:cs="Times New Roman"/>
                <w:sz w:val="22"/>
              </w:rPr>
            </w:pPr>
          </w:p>
        </w:tc>
        <w:tc>
          <w:tcPr>
            <w:tcW w:w="1275" w:type="dxa"/>
            <w:shd w:val="clear" w:color="auto" w:fill="FFFFFF"/>
          </w:tcPr>
          <w:p w:rsidR="000235B7" w:rsidRPr="00A94A2D" w:rsidRDefault="000235B7" w:rsidP="00B463A9">
            <w:pPr>
              <w:ind w:left="57" w:right="57"/>
              <w:jc w:val="center"/>
              <w:rPr>
                <w:rFonts w:cs="Times New Roman"/>
                <w:sz w:val="22"/>
              </w:rPr>
            </w:pP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2</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0,5000</w:t>
            </w:r>
          </w:p>
        </w:tc>
        <w:tc>
          <w:tcPr>
            <w:tcW w:w="1134"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0,5000</w:t>
            </w:r>
          </w:p>
        </w:tc>
        <w:tc>
          <w:tcPr>
            <w:tcW w:w="1275" w:type="dxa"/>
            <w:shd w:val="clear" w:color="auto" w:fill="FFFFFF"/>
          </w:tcPr>
          <w:p w:rsidR="000235B7" w:rsidRPr="00A94A2D" w:rsidRDefault="000235B7" w:rsidP="00B463A9">
            <w:pPr>
              <w:ind w:left="57" w:right="57"/>
              <w:jc w:val="center"/>
              <w:rPr>
                <w:rFonts w:cs="Times New Roman"/>
                <w:sz w:val="22"/>
              </w:rPr>
            </w:pPr>
          </w:p>
        </w:tc>
      </w:tr>
      <w:tr w:rsidR="000235B7" w:rsidRPr="00A94A2D" w:rsidTr="00A94A2D">
        <w:trPr>
          <w:trHeight w:val="227"/>
        </w:trPr>
        <w:tc>
          <w:tcPr>
            <w:tcW w:w="3129" w:type="dxa"/>
            <w:vMerge/>
            <w:shd w:val="clear" w:color="auto" w:fill="FFFFFF"/>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3</w:t>
            </w:r>
          </w:p>
        </w:tc>
        <w:tc>
          <w:tcPr>
            <w:tcW w:w="1560"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0,3333</w:t>
            </w:r>
          </w:p>
        </w:tc>
        <w:tc>
          <w:tcPr>
            <w:tcW w:w="1134"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0,3333</w:t>
            </w:r>
          </w:p>
        </w:tc>
        <w:tc>
          <w:tcPr>
            <w:tcW w:w="1275"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0,3333</w:t>
            </w:r>
          </w:p>
        </w:tc>
      </w:tr>
      <w:tr w:rsidR="000235B7" w:rsidRPr="00A94A2D" w:rsidTr="00A94A2D">
        <w:trPr>
          <w:trHeight w:val="227"/>
        </w:trPr>
        <w:tc>
          <w:tcPr>
            <w:tcW w:w="3129" w:type="dxa"/>
            <w:vMerge w:val="restart"/>
            <w:shd w:val="clear" w:color="auto" w:fill="FFFFFF"/>
          </w:tcPr>
          <w:p w:rsidR="000235B7" w:rsidRPr="00A94A2D" w:rsidRDefault="000235B7" w:rsidP="00B463A9">
            <w:pPr>
              <w:ind w:left="57" w:right="57"/>
              <w:rPr>
                <w:rFonts w:eastAsia="Times New Roman" w:cs="Times New Roman"/>
                <w:sz w:val="22"/>
                <w:lang w:eastAsia="ru-RU"/>
              </w:rPr>
            </w:pPr>
            <w:r w:rsidRPr="00A94A2D">
              <w:rPr>
                <w:rFonts w:cs="Times New Roman"/>
                <w:sz w:val="22"/>
              </w:rPr>
              <w:t>Метод Асимакиса и Адама</w:t>
            </w: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1</w:t>
            </w:r>
          </w:p>
        </w:tc>
        <w:tc>
          <w:tcPr>
            <w:tcW w:w="1560"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Style w:val="28pt"/>
                <w:rFonts w:eastAsiaTheme="minorHAnsi"/>
                <w:sz w:val="22"/>
                <w:szCs w:val="22"/>
                <w:lang w:eastAsia="ru-RU" w:bidi="ru-RU"/>
              </w:rPr>
              <w:t>1,0000</w:t>
            </w:r>
          </w:p>
        </w:tc>
        <w:tc>
          <w:tcPr>
            <w:tcW w:w="1134" w:type="dxa"/>
            <w:shd w:val="clear" w:color="auto" w:fill="FFFFFF"/>
          </w:tcPr>
          <w:p w:rsidR="000235B7" w:rsidRPr="00A94A2D" w:rsidRDefault="000235B7" w:rsidP="00B463A9">
            <w:pPr>
              <w:ind w:left="57" w:right="57"/>
              <w:jc w:val="center"/>
              <w:rPr>
                <w:rFonts w:eastAsia="Times New Roman" w:cs="Times New Roman"/>
                <w:sz w:val="22"/>
                <w:lang w:eastAsia="ru-RU"/>
              </w:rPr>
            </w:pPr>
          </w:p>
        </w:tc>
        <w:tc>
          <w:tcPr>
            <w:tcW w:w="1275" w:type="dxa"/>
            <w:shd w:val="clear" w:color="auto" w:fill="FFFFFF"/>
          </w:tcPr>
          <w:p w:rsidR="000235B7" w:rsidRPr="00A94A2D" w:rsidRDefault="000235B7" w:rsidP="00B463A9">
            <w:pPr>
              <w:ind w:left="57" w:right="57"/>
              <w:jc w:val="center"/>
              <w:rPr>
                <w:rFonts w:eastAsia="Times New Roman" w:cs="Times New Roman"/>
                <w:sz w:val="22"/>
                <w:lang w:eastAsia="ru-RU"/>
              </w:rPr>
            </w:pPr>
          </w:p>
        </w:tc>
      </w:tr>
      <w:tr w:rsidR="000235B7" w:rsidRPr="00A94A2D" w:rsidTr="00A94A2D">
        <w:trPr>
          <w:trHeight w:val="227"/>
        </w:trPr>
        <w:tc>
          <w:tcPr>
            <w:tcW w:w="3129" w:type="dxa"/>
            <w:vMerge/>
            <w:shd w:val="clear" w:color="auto" w:fill="FFFFFF"/>
            <w:vAlign w:val="center"/>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2</w:t>
            </w:r>
          </w:p>
        </w:tc>
        <w:tc>
          <w:tcPr>
            <w:tcW w:w="1560"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0,618</w:t>
            </w:r>
          </w:p>
        </w:tc>
        <w:tc>
          <w:tcPr>
            <w:tcW w:w="1134"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0,382</w:t>
            </w:r>
          </w:p>
        </w:tc>
        <w:tc>
          <w:tcPr>
            <w:tcW w:w="1275" w:type="dxa"/>
            <w:shd w:val="clear" w:color="auto" w:fill="FFFFFF"/>
          </w:tcPr>
          <w:p w:rsidR="000235B7" w:rsidRPr="00A94A2D" w:rsidRDefault="000235B7" w:rsidP="00B463A9">
            <w:pPr>
              <w:ind w:left="57" w:right="57"/>
              <w:jc w:val="center"/>
              <w:rPr>
                <w:rFonts w:eastAsia="Times New Roman" w:cs="Times New Roman"/>
                <w:sz w:val="22"/>
                <w:lang w:eastAsia="ru-RU"/>
              </w:rPr>
            </w:pPr>
          </w:p>
        </w:tc>
      </w:tr>
      <w:tr w:rsidR="000235B7" w:rsidRPr="00A94A2D" w:rsidTr="00A94A2D">
        <w:trPr>
          <w:trHeight w:val="227"/>
        </w:trPr>
        <w:tc>
          <w:tcPr>
            <w:tcW w:w="3129" w:type="dxa"/>
            <w:vMerge/>
            <w:shd w:val="clear" w:color="auto" w:fill="FFFFFF"/>
            <w:vAlign w:val="center"/>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3</w:t>
            </w:r>
          </w:p>
        </w:tc>
        <w:tc>
          <w:tcPr>
            <w:tcW w:w="1560" w:type="dxa"/>
            <w:shd w:val="clear" w:color="auto" w:fill="FFFFFF"/>
            <w:vAlign w:val="bottom"/>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0,618</w:t>
            </w:r>
          </w:p>
        </w:tc>
        <w:tc>
          <w:tcPr>
            <w:tcW w:w="1134" w:type="dxa"/>
            <w:shd w:val="clear" w:color="auto" w:fill="FFFFFF"/>
            <w:vAlign w:val="center"/>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0,236</w:t>
            </w:r>
          </w:p>
        </w:tc>
        <w:tc>
          <w:tcPr>
            <w:tcW w:w="1275" w:type="dxa"/>
            <w:shd w:val="clear" w:color="auto" w:fill="FFFFFF"/>
            <w:vAlign w:val="center"/>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rPr>
              <w:t>0,146</w:t>
            </w:r>
          </w:p>
        </w:tc>
      </w:tr>
      <w:tr w:rsidR="000235B7" w:rsidRPr="00A94A2D" w:rsidTr="00A94A2D">
        <w:trPr>
          <w:trHeight w:val="227"/>
        </w:trPr>
        <w:tc>
          <w:tcPr>
            <w:tcW w:w="3129" w:type="dxa"/>
            <w:vMerge w:val="restart"/>
            <w:shd w:val="clear" w:color="auto" w:fill="FFFFFF"/>
          </w:tcPr>
          <w:p w:rsidR="000235B7" w:rsidRPr="00A94A2D" w:rsidRDefault="000235B7" w:rsidP="00B463A9">
            <w:pPr>
              <w:ind w:left="57" w:right="57"/>
              <w:rPr>
                <w:rFonts w:eastAsia="Times New Roman" w:cs="Times New Roman"/>
                <w:sz w:val="22"/>
                <w:lang w:eastAsia="ru-RU"/>
              </w:rPr>
            </w:pPr>
            <w:r w:rsidRPr="00A94A2D">
              <w:rPr>
                <w:rFonts w:cs="Times New Roman"/>
                <w:sz w:val="22"/>
              </w:rPr>
              <w:t>Аксиоматический подсчет</w:t>
            </w: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1</w:t>
            </w:r>
          </w:p>
        </w:tc>
        <w:tc>
          <w:tcPr>
            <w:tcW w:w="1560"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Style w:val="28pt"/>
                <w:rFonts w:eastAsiaTheme="minorHAnsi"/>
                <w:sz w:val="22"/>
                <w:szCs w:val="22"/>
                <w:lang w:eastAsia="ru-RU" w:bidi="ru-RU"/>
              </w:rPr>
              <w:t>1,0000</w:t>
            </w:r>
          </w:p>
        </w:tc>
        <w:tc>
          <w:tcPr>
            <w:tcW w:w="1134" w:type="dxa"/>
            <w:shd w:val="clear" w:color="auto" w:fill="FFFFFF"/>
          </w:tcPr>
          <w:p w:rsidR="000235B7" w:rsidRPr="00A94A2D" w:rsidRDefault="000235B7" w:rsidP="00B463A9">
            <w:pPr>
              <w:ind w:left="57" w:right="57"/>
              <w:jc w:val="center"/>
              <w:rPr>
                <w:rFonts w:eastAsia="Times New Roman" w:cs="Times New Roman"/>
                <w:sz w:val="22"/>
                <w:lang w:eastAsia="ru-RU"/>
              </w:rPr>
            </w:pPr>
          </w:p>
        </w:tc>
        <w:tc>
          <w:tcPr>
            <w:tcW w:w="1275" w:type="dxa"/>
            <w:shd w:val="clear" w:color="auto" w:fill="FFFFFF"/>
          </w:tcPr>
          <w:p w:rsidR="000235B7" w:rsidRPr="00A94A2D" w:rsidRDefault="000235B7" w:rsidP="00B463A9">
            <w:pPr>
              <w:ind w:left="57" w:right="57"/>
              <w:jc w:val="center"/>
              <w:rPr>
                <w:rFonts w:eastAsia="Times New Roman" w:cs="Times New Roman"/>
                <w:sz w:val="22"/>
                <w:lang w:eastAsia="ru-RU"/>
              </w:rPr>
            </w:pPr>
          </w:p>
        </w:tc>
      </w:tr>
      <w:tr w:rsidR="000235B7" w:rsidRPr="00A94A2D" w:rsidTr="00A94A2D">
        <w:trPr>
          <w:trHeight w:val="227"/>
        </w:trPr>
        <w:tc>
          <w:tcPr>
            <w:tcW w:w="3129" w:type="dxa"/>
            <w:vMerge/>
            <w:shd w:val="clear" w:color="auto" w:fill="FFFFFF"/>
            <w:vAlign w:val="center"/>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2</w:t>
            </w:r>
          </w:p>
        </w:tc>
        <w:tc>
          <w:tcPr>
            <w:tcW w:w="1560"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0,750</w:t>
            </w:r>
          </w:p>
        </w:tc>
        <w:tc>
          <w:tcPr>
            <w:tcW w:w="1134"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0,250</w:t>
            </w:r>
          </w:p>
        </w:tc>
        <w:tc>
          <w:tcPr>
            <w:tcW w:w="1275" w:type="dxa"/>
            <w:shd w:val="clear" w:color="auto" w:fill="FFFFFF"/>
          </w:tcPr>
          <w:p w:rsidR="000235B7" w:rsidRPr="00A94A2D" w:rsidRDefault="000235B7" w:rsidP="00B463A9">
            <w:pPr>
              <w:ind w:left="57" w:right="57"/>
              <w:jc w:val="center"/>
              <w:rPr>
                <w:rFonts w:eastAsia="Times New Roman" w:cs="Times New Roman"/>
                <w:sz w:val="22"/>
                <w:lang w:eastAsia="ru-RU"/>
              </w:rPr>
            </w:pPr>
          </w:p>
        </w:tc>
      </w:tr>
      <w:tr w:rsidR="000235B7" w:rsidRPr="00A94A2D" w:rsidTr="00A94A2D">
        <w:trPr>
          <w:trHeight w:val="227"/>
        </w:trPr>
        <w:tc>
          <w:tcPr>
            <w:tcW w:w="3129" w:type="dxa"/>
            <w:vMerge/>
            <w:shd w:val="clear" w:color="auto" w:fill="FFFFFF"/>
            <w:vAlign w:val="center"/>
          </w:tcPr>
          <w:p w:rsidR="000235B7" w:rsidRPr="00A94A2D" w:rsidRDefault="000235B7" w:rsidP="00B463A9">
            <w:pPr>
              <w:ind w:left="57" w:right="57"/>
              <w:rPr>
                <w:rFonts w:cs="Times New Roman"/>
                <w:sz w:val="22"/>
              </w:rPr>
            </w:pPr>
          </w:p>
        </w:tc>
        <w:tc>
          <w:tcPr>
            <w:tcW w:w="2268" w:type="dxa"/>
            <w:shd w:val="clear" w:color="auto" w:fill="FFFFFF"/>
          </w:tcPr>
          <w:p w:rsidR="000235B7" w:rsidRPr="00A94A2D" w:rsidRDefault="000235B7" w:rsidP="00B463A9">
            <w:pPr>
              <w:ind w:left="57" w:right="57"/>
              <w:jc w:val="center"/>
              <w:rPr>
                <w:rFonts w:cs="Times New Roman"/>
                <w:sz w:val="22"/>
              </w:rPr>
            </w:pPr>
            <w:r w:rsidRPr="00A94A2D">
              <w:rPr>
                <w:rStyle w:val="28pt"/>
                <w:rFonts w:eastAsiaTheme="minorHAnsi"/>
                <w:sz w:val="22"/>
                <w:szCs w:val="22"/>
              </w:rPr>
              <w:t>3</w:t>
            </w:r>
          </w:p>
        </w:tc>
        <w:tc>
          <w:tcPr>
            <w:tcW w:w="1560"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0,611</w:t>
            </w:r>
          </w:p>
        </w:tc>
        <w:tc>
          <w:tcPr>
            <w:tcW w:w="1134"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0,278</w:t>
            </w:r>
          </w:p>
        </w:tc>
        <w:tc>
          <w:tcPr>
            <w:tcW w:w="1275" w:type="dxa"/>
            <w:shd w:val="clear" w:color="auto" w:fill="FFFFFF"/>
          </w:tcPr>
          <w:p w:rsidR="000235B7" w:rsidRPr="00A94A2D" w:rsidRDefault="000235B7" w:rsidP="00B463A9">
            <w:pPr>
              <w:ind w:left="57" w:right="57"/>
              <w:jc w:val="center"/>
              <w:rPr>
                <w:rFonts w:eastAsia="Times New Roman" w:cs="Times New Roman"/>
                <w:sz w:val="22"/>
                <w:lang w:eastAsia="ru-RU"/>
              </w:rPr>
            </w:pPr>
            <w:r w:rsidRPr="00A94A2D">
              <w:rPr>
                <w:rFonts w:eastAsia="Times New Roman" w:cs="Times New Roman"/>
                <w:sz w:val="22"/>
                <w:lang w:eastAsia="ru-RU"/>
              </w:rPr>
              <w:t>0,111</w:t>
            </w:r>
          </w:p>
        </w:tc>
      </w:tr>
    </w:tbl>
    <w:p w:rsidR="000235B7" w:rsidRPr="002D3797" w:rsidRDefault="000235B7" w:rsidP="002D3797">
      <w:pPr>
        <w:spacing w:line="360" w:lineRule="auto"/>
        <w:rPr>
          <w:rFonts w:cs="Times New Roman"/>
          <w:sz w:val="24"/>
          <w:szCs w:val="24"/>
        </w:rPr>
      </w:pPr>
    </w:p>
    <w:p w:rsidR="000235B7" w:rsidRPr="002D3797" w:rsidRDefault="000235B7" w:rsidP="00D96741">
      <w:pPr>
        <w:spacing w:line="360" w:lineRule="auto"/>
        <w:ind w:firstLine="709"/>
        <w:jc w:val="both"/>
        <w:rPr>
          <w:rFonts w:cs="Times New Roman"/>
          <w:sz w:val="24"/>
          <w:szCs w:val="24"/>
        </w:rPr>
      </w:pPr>
      <w:r>
        <w:rPr>
          <w:rFonts w:cs="Times New Roman"/>
          <w:sz w:val="24"/>
          <w:szCs w:val="24"/>
        </w:rPr>
        <w:t>Б</w:t>
      </w:r>
      <w:r w:rsidRPr="002D3797">
        <w:rPr>
          <w:rFonts w:cs="Times New Roman"/>
          <w:sz w:val="24"/>
          <w:szCs w:val="24"/>
        </w:rPr>
        <w:t xml:space="preserve">ольшинство приведенных методов подсчета не учитывают вклад корреспондинг автора, который, как правило, указывается в самом конце списка </w:t>
      </w:r>
      <w:r w:rsidR="004615F5" w:rsidRPr="004615F5">
        <w:rPr>
          <w:rFonts w:cs="Times New Roman"/>
          <w:sz w:val="24"/>
          <w:szCs w:val="24"/>
        </w:rPr>
        <w:t>[108]</w:t>
      </w:r>
      <w:r w:rsidRPr="002D3797">
        <w:rPr>
          <w:rFonts w:cs="Times New Roman"/>
          <w:sz w:val="24"/>
          <w:szCs w:val="24"/>
        </w:rPr>
        <w:t xml:space="preserve">. Для решения </w:t>
      </w:r>
      <w:r w:rsidR="001538ED">
        <w:rPr>
          <w:rFonts w:cs="Times New Roman"/>
          <w:sz w:val="24"/>
          <w:szCs w:val="24"/>
        </w:rPr>
        <w:t>этой</w:t>
      </w:r>
      <w:r w:rsidRPr="002D3797">
        <w:rPr>
          <w:rFonts w:cs="Times New Roman"/>
          <w:sz w:val="24"/>
          <w:szCs w:val="24"/>
        </w:rPr>
        <w:t xml:space="preserve"> проблемы, был предложен метод подсчета, который придает наибольшее значение первому и последнему автору и наименьший вес автору(-ам) в середине списка </w:t>
      </w:r>
      <w:r w:rsidR="004615F5" w:rsidRPr="004615F5">
        <w:rPr>
          <w:rFonts w:cs="Times New Roman"/>
          <w:sz w:val="24"/>
          <w:szCs w:val="24"/>
        </w:rPr>
        <w:t>[</w:t>
      </w:r>
      <w:r w:rsidR="00251A9C" w:rsidRPr="00251A9C">
        <w:rPr>
          <w:rFonts w:cs="Times New Roman"/>
          <w:sz w:val="24"/>
          <w:szCs w:val="24"/>
        </w:rPr>
        <w:t>109</w:t>
      </w:r>
      <w:r w:rsidR="004615F5" w:rsidRPr="004615F5">
        <w:rPr>
          <w:rFonts w:cs="Times New Roman"/>
          <w:sz w:val="24"/>
          <w:szCs w:val="24"/>
        </w:rPr>
        <w:t>]</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Исследователь V.Vavrycuk предложил схему подсчета, которая также основана на взвешенном подсчете с учетом вклада первого и/или корреспондинг автора</w:t>
      </w:r>
      <w:r>
        <w:rPr>
          <w:rFonts w:cs="Times New Roman"/>
          <w:sz w:val="24"/>
          <w:szCs w:val="24"/>
        </w:rPr>
        <w:t xml:space="preserve"> и присуждения им соответствующего</w:t>
      </w:r>
      <w:r w:rsidRPr="002D3797">
        <w:rPr>
          <w:rFonts w:cs="Times New Roman"/>
          <w:sz w:val="24"/>
          <w:szCs w:val="24"/>
        </w:rPr>
        <w:t xml:space="preserve"> бонуса</w:t>
      </w:r>
      <w:r>
        <w:rPr>
          <w:rFonts w:cs="Times New Roman"/>
          <w:sz w:val="24"/>
          <w:szCs w:val="24"/>
        </w:rPr>
        <w:t xml:space="preserve">, </w:t>
      </w:r>
      <w:r w:rsidRPr="002D3797">
        <w:rPr>
          <w:rFonts w:cs="Times New Roman"/>
          <w:sz w:val="24"/>
          <w:szCs w:val="24"/>
        </w:rPr>
        <w:t>варьиру</w:t>
      </w:r>
      <w:r>
        <w:rPr>
          <w:rFonts w:cs="Times New Roman"/>
          <w:sz w:val="24"/>
          <w:szCs w:val="24"/>
        </w:rPr>
        <w:t>ющегося</w:t>
      </w:r>
      <w:r w:rsidRPr="002D3797">
        <w:rPr>
          <w:rFonts w:cs="Times New Roman"/>
          <w:sz w:val="24"/>
          <w:szCs w:val="24"/>
        </w:rPr>
        <w:t xml:space="preserve"> от 10% до 40% </w:t>
      </w:r>
      <w:r w:rsidR="00251A9C" w:rsidRPr="00251A9C">
        <w:rPr>
          <w:rFonts w:cs="Times New Roman"/>
          <w:sz w:val="24"/>
          <w:szCs w:val="24"/>
        </w:rPr>
        <w:t>[84]</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Другой </w:t>
      </w:r>
      <w:r w:rsidRPr="009F2308">
        <w:rPr>
          <w:rFonts w:cs="Times New Roman"/>
          <w:sz w:val="24"/>
          <w:szCs w:val="24"/>
        </w:rPr>
        <w:t xml:space="preserve">распространенной метрикой, применяемой в библиометрии и наукометрии является индекс цитирования. В 2005 году американский физик </w:t>
      </w:r>
      <w:r w:rsidRPr="00541D5D">
        <w:rPr>
          <w:rFonts w:cs="Times New Roman"/>
          <w:sz w:val="24"/>
          <w:szCs w:val="24"/>
        </w:rPr>
        <w:t xml:space="preserve">J.Hirsch </w:t>
      </w:r>
      <w:r w:rsidRPr="009F2308">
        <w:rPr>
          <w:rFonts w:cs="Times New Roman"/>
          <w:sz w:val="24"/>
          <w:szCs w:val="24"/>
        </w:rPr>
        <w:t xml:space="preserve">разработал индикатор оценки цитируемости работ ученого. Формула данного индекса, названного в честь ее разработчика: индекс Хирша равен </w:t>
      </w:r>
      <w:r w:rsidRPr="009F2308">
        <w:rPr>
          <w:rFonts w:cs="Times New Roman"/>
          <w:sz w:val="24"/>
          <w:szCs w:val="24"/>
          <w:lang w:val="en-US"/>
        </w:rPr>
        <w:t>n</w:t>
      </w:r>
      <w:r w:rsidRPr="009F2308">
        <w:rPr>
          <w:rFonts w:cs="Times New Roman"/>
          <w:sz w:val="24"/>
          <w:szCs w:val="24"/>
        </w:rPr>
        <w:t xml:space="preserve">, если </w:t>
      </w:r>
      <w:r w:rsidRPr="009F2308">
        <w:rPr>
          <w:rFonts w:cs="Times New Roman"/>
          <w:sz w:val="24"/>
          <w:szCs w:val="24"/>
          <w:lang w:val="en-US"/>
        </w:rPr>
        <w:t>n</w:t>
      </w:r>
      <w:r w:rsidRPr="009F2308">
        <w:rPr>
          <w:rFonts w:cs="Times New Roman"/>
          <w:sz w:val="24"/>
          <w:szCs w:val="24"/>
        </w:rPr>
        <w:t xml:space="preserve"> количество статей процитировано не менее </w:t>
      </w:r>
      <w:r w:rsidRPr="009F2308">
        <w:rPr>
          <w:rFonts w:cs="Times New Roman"/>
          <w:sz w:val="24"/>
          <w:szCs w:val="24"/>
          <w:lang w:val="en-US"/>
        </w:rPr>
        <w:t>n</w:t>
      </w:r>
      <w:r w:rsidRPr="009F2308">
        <w:rPr>
          <w:rFonts w:cs="Times New Roman"/>
          <w:sz w:val="24"/>
          <w:szCs w:val="24"/>
        </w:rPr>
        <w:t xml:space="preserve"> количе</w:t>
      </w:r>
      <w:r w:rsidRPr="002D3797">
        <w:rPr>
          <w:rFonts w:cs="Times New Roman"/>
          <w:sz w:val="24"/>
          <w:szCs w:val="24"/>
        </w:rPr>
        <w:t xml:space="preserve">ство раз каждая </w:t>
      </w:r>
      <w:r w:rsidR="00251A9C" w:rsidRPr="00251A9C">
        <w:rPr>
          <w:rFonts w:cs="Times New Roman"/>
          <w:sz w:val="24"/>
          <w:szCs w:val="24"/>
        </w:rPr>
        <w:t>[110]</w:t>
      </w:r>
      <w:r w:rsidRPr="002D3797">
        <w:rPr>
          <w:rFonts w:cs="Times New Roman"/>
          <w:sz w:val="24"/>
          <w:szCs w:val="24"/>
        </w:rPr>
        <w:t>.</w:t>
      </w:r>
    </w:p>
    <w:p w:rsidR="000235B7" w:rsidRPr="002D3797" w:rsidRDefault="001538ED" w:rsidP="00D96741">
      <w:pPr>
        <w:spacing w:line="360" w:lineRule="auto"/>
        <w:ind w:firstLine="709"/>
        <w:jc w:val="both"/>
        <w:rPr>
          <w:rFonts w:cs="Times New Roman"/>
          <w:sz w:val="24"/>
          <w:szCs w:val="24"/>
        </w:rPr>
      </w:pPr>
      <w:r>
        <w:rPr>
          <w:rFonts w:cs="Times New Roman"/>
          <w:sz w:val="24"/>
          <w:szCs w:val="24"/>
        </w:rPr>
        <w:t>В</w:t>
      </w:r>
      <w:r w:rsidR="000235B7" w:rsidRPr="002D3797">
        <w:rPr>
          <w:rFonts w:cs="Times New Roman"/>
          <w:sz w:val="24"/>
          <w:szCs w:val="24"/>
        </w:rPr>
        <w:t xml:space="preserve"> последующем, другие ученые отметили несовершенство данной формулы. </w:t>
      </w:r>
      <w:r>
        <w:rPr>
          <w:rFonts w:cs="Times New Roman"/>
          <w:sz w:val="24"/>
          <w:szCs w:val="24"/>
        </w:rPr>
        <w:t>В</w:t>
      </w:r>
      <w:r w:rsidR="000235B7" w:rsidRPr="002D3797">
        <w:rPr>
          <w:rFonts w:cs="Times New Roman"/>
          <w:sz w:val="24"/>
          <w:szCs w:val="24"/>
        </w:rPr>
        <w:t xml:space="preserve">ажный недостаток заключается в том, что он никоим образом не отражает реальный вклад ученого в публикацию, и не учитывает его позицию в списке авторов </w:t>
      </w:r>
      <w:r w:rsidR="00251A9C" w:rsidRPr="00251A9C">
        <w:rPr>
          <w:rFonts w:cs="Times New Roman"/>
          <w:sz w:val="24"/>
          <w:szCs w:val="24"/>
        </w:rPr>
        <w:t>[</w:t>
      </w:r>
      <w:r w:rsidR="00251A9C" w:rsidRPr="007C5B5B">
        <w:rPr>
          <w:rFonts w:cs="Times New Roman"/>
          <w:sz w:val="24"/>
          <w:szCs w:val="24"/>
        </w:rPr>
        <w:t>111</w:t>
      </w:r>
      <w:r w:rsidR="00251A9C" w:rsidRPr="00251A9C">
        <w:rPr>
          <w:rFonts w:cs="Times New Roman"/>
          <w:sz w:val="24"/>
          <w:szCs w:val="24"/>
        </w:rPr>
        <w:t>]</w:t>
      </w:r>
      <w:r w:rsidR="000235B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Более того, как утверждает M.Arltov</w:t>
      </w:r>
      <w:r w:rsidRPr="002D3797">
        <w:rPr>
          <w:rFonts w:cs="Times New Roman"/>
          <w:sz w:val="24"/>
          <w:szCs w:val="24"/>
          <w:lang w:val="en-US"/>
        </w:rPr>
        <w:t>a</w:t>
      </w:r>
      <w:r w:rsidRPr="002D3797">
        <w:rPr>
          <w:rFonts w:cs="Times New Roman"/>
          <w:sz w:val="24"/>
          <w:szCs w:val="24"/>
        </w:rPr>
        <w:t xml:space="preserve"> не совсем верно сравнивать h-индексы ученых, работающих в разных областях </w:t>
      </w:r>
      <w:r>
        <w:rPr>
          <w:rFonts w:cs="Times New Roman"/>
          <w:sz w:val="24"/>
          <w:szCs w:val="24"/>
        </w:rPr>
        <w:t>науки</w:t>
      </w:r>
      <w:r w:rsidRPr="002D3797">
        <w:rPr>
          <w:rFonts w:cs="Times New Roman"/>
          <w:sz w:val="24"/>
          <w:szCs w:val="24"/>
        </w:rPr>
        <w:t xml:space="preserve">, что связано с различными практиками цитирования (например, уровень цитирования в среднем по молекулярной биологии намного выше, чем по математике) </w:t>
      </w:r>
      <w:r w:rsidR="007C5B5B" w:rsidRPr="007C5B5B">
        <w:rPr>
          <w:rFonts w:cs="Times New Roman"/>
          <w:sz w:val="24"/>
          <w:szCs w:val="24"/>
        </w:rPr>
        <w:t>[112]</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Также </w:t>
      </w:r>
      <w:r>
        <w:rPr>
          <w:rFonts w:cs="Times New Roman"/>
          <w:sz w:val="24"/>
          <w:szCs w:val="24"/>
        </w:rPr>
        <w:t xml:space="preserve">в научной литературе </w:t>
      </w:r>
      <w:r w:rsidRPr="002D3797">
        <w:rPr>
          <w:rFonts w:cs="Times New Roman"/>
          <w:sz w:val="24"/>
          <w:szCs w:val="24"/>
        </w:rPr>
        <w:t xml:space="preserve">существуют </w:t>
      </w:r>
      <w:r>
        <w:rPr>
          <w:rFonts w:cs="Times New Roman"/>
          <w:sz w:val="24"/>
          <w:szCs w:val="24"/>
        </w:rPr>
        <w:t>другие спорные вопросы по учету наукометрических показателей</w:t>
      </w:r>
      <w:r w:rsidRPr="002D3797">
        <w:rPr>
          <w:rFonts w:cs="Times New Roman"/>
          <w:sz w:val="24"/>
          <w:szCs w:val="24"/>
        </w:rPr>
        <w:t xml:space="preserve">. Так, отдельные ученые </w:t>
      </w:r>
      <w:r w:rsidR="007C5B5B" w:rsidRPr="007C5B5B">
        <w:rPr>
          <w:rFonts w:cs="Times New Roman"/>
          <w:sz w:val="24"/>
          <w:szCs w:val="24"/>
        </w:rPr>
        <w:t>[113]</w:t>
      </w:r>
      <w:r w:rsidRPr="002D3797">
        <w:rPr>
          <w:rFonts w:cs="Times New Roman"/>
          <w:sz w:val="24"/>
          <w:szCs w:val="24"/>
        </w:rPr>
        <w:t xml:space="preserve"> исключают из своих расчетов </w:t>
      </w:r>
      <w:r w:rsidRPr="002D3797">
        <w:rPr>
          <w:rFonts w:cs="Times New Roman"/>
          <w:sz w:val="24"/>
          <w:szCs w:val="24"/>
        </w:rPr>
        <w:lastRenderedPageBreak/>
        <w:t>учет самоцитирования авторов публикации. Однако, следует учитывать, что самоцитирование может быть определено на разных уровнях, например</w:t>
      </w:r>
      <w:r>
        <w:rPr>
          <w:rFonts w:cs="Times New Roman"/>
          <w:sz w:val="24"/>
          <w:szCs w:val="24"/>
        </w:rPr>
        <w:t>,</w:t>
      </w:r>
      <w:r w:rsidRPr="002D3797">
        <w:rPr>
          <w:rFonts w:cs="Times New Roman"/>
          <w:sz w:val="24"/>
          <w:szCs w:val="24"/>
        </w:rPr>
        <w:t xml:space="preserve"> на уровне </w:t>
      </w:r>
      <w:r>
        <w:rPr>
          <w:rFonts w:cs="Times New Roman"/>
          <w:sz w:val="24"/>
          <w:szCs w:val="24"/>
        </w:rPr>
        <w:t xml:space="preserve">автора, на уровне </w:t>
      </w:r>
      <w:r w:rsidRPr="002D3797">
        <w:rPr>
          <w:rFonts w:cs="Times New Roman"/>
          <w:sz w:val="24"/>
          <w:szCs w:val="24"/>
        </w:rPr>
        <w:t>журнала (публикации в журнале со ссылкой на другую публикацию в том же журнале</w:t>
      </w:r>
      <w:r>
        <w:rPr>
          <w:rFonts w:cs="Times New Roman"/>
          <w:sz w:val="24"/>
          <w:szCs w:val="24"/>
        </w:rPr>
        <w:t>) или на уровне организации (</w:t>
      </w:r>
      <w:r w:rsidRPr="002D3797">
        <w:rPr>
          <w:rFonts w:cs="Times New Roman"/>
          <w:sz w:val="24"/>
          <w:szCs w:val="24"/>
        </w:rPr>
        <w:t xml:space="preserve">публикации </w:t>
      </w:r>
      <w:r>
        <w:rPr>
          <w:rFonts w:cs="Times New Roman"/>
          <w:sz w:val="24"/>
          <w:szCs w:val="24"/>
        </w:rPr>
        <w:t xml:space="preserve">авторов </w:t>
      </w:r>
      <w:r w:rsidRPr="002D3797">
        <w:rPr>
          <w:rFonts w:cs="Times New Roman"/>
          <w:sz w:val="24"/>
          <w:szCs w:val="24"/>
        </w:rPr>
        <w:t xml:space="preserve">учреждения, </w:t>
      </w:r>
      <w:r>
        <w:rPr>
          <w:rFonts w:cs="Times New Roman"/>
          <w:sz w:val="24"/>
          <w:szCs w:val="24"/>
        </w:rPr>
        <w:t xml:space="preserve">цитирующие </w:t>
      </w:r>
      <w:r w:rsidRPr="002D3797">
        <w:rPr>
          <w:rFonts w:cs="Times New Roman"/>
          <w:sz w:val="24"/>
          <w:szCs w:val="24"/>
        </w:rPr>
        <w:t xml:space="preserve">другую публикацию </w:t>
      </w:r>
      <w:r>
        <w:rPr>
          <w:rFonts w:cs="Times New Roman"/>
          <w:sz w:val="24"/>
          <w:szCs w:val="24"/>
        </w:rPr>
        <w:t xml:space="preserve">авторов </w:t>
      </w:r>
      <w:r w:rsidRPr="002D3797">
        <w:rPr>
          <w:rFonts w:cs="Times New Roman"/>
          <w:sz w:val="24"/>
          <w:szCs w:val="24"/>
        </w:rPr>
        <w:t>того же учреждения)</w:t>
      </w:r>
      <w:r w:rsidRPr="002D3797">
        <w:rPr>
          <w:rStyle w:val="a9"/>
          <w:rFonts w:cs="Times New Roman"/>
          <w:sz w:val="24"/>
          <w:szCs w:val="24"/>
        </w:rPr>
        <w:t xml:space="preserve"> </w:t>
      </w:r>
      <w:r w:rsidR="007C5B5B" w:rsidRPr="007C5B5B">
        <w:rPr>
          <w:rFonts w:cs="Times New Roman"/>
          <w:sz w:val="24"/>
          <w:szCs w:val="24"/>
        </w:rPr>
        <w:t>[114]</w:t>
      </w:r>
      <w:r w:rsidRPr="002D3797">
        <w:rPr>
          <w:rFonts w:cs="Times New Roman"/>
          <w:sz w:val="24"/>
          <w:szCs w:val="24"/>
        </w:rPr>
        <w:t>. Если в научной литературе внимание уделяется самоцитированию на уровне авторов, то в международных рейтингах университетов под самоцитированием понимается цитирования на уровне организации.</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В целом, тематика самоцитирования широко изучается в научной литературе. Если некоторые авторы </w:t>
      </w:r>
      <w:r w:rsidR="007C5B5B" w:rsidRPr="007C5B5B">
        <w:rPr>
          <w:rFonts w:cs="Times New Roman"/>
          <w:sz w:val="24"/>
          <w:szCs w:val="24"/>
        </w:rPr>
        <w:t>[115]</w:t>
      </w:r>
      <w:r w:rsidRPr="002D3797">
        <w:rPr>
          <w:rFonts w:cs="Times New Roman"/>
          <w:sz w:val="24"/>
          <w:szCs w:val="24"/>
        </w:rPr>
        <w:t xml:space="preserve"> утверждают о том, что эффект самоцитирования автора на уровне стран очень мал и нет необходимости исключать самоцитирования автора из учета общего количества цитирований. То другие указывают на то, что на уровне организации и </w:t>
      </w:r>
      <w:r>
        <w:rPr>
          <w:rFonts w:cs="Times New Roman"/>
          <w:sz w:val="24"/>
          <w:szCs w:val="24"/>
        </w:rPr>
        <w:t>ученых</w:t>
      </w:r>
      <w:r w:rsidRPr="002D3797">
        <w:rPr>
          <w:rFonts w:cs="Times New Roman"/>
          <w:sz w:val="24"/>
          <w:szCs w:val="24"/>
        </w:rPr>
        <w:t xml:space="preserve"> самоцитирования автора должны быть исключены </w:t>
      </w:r>
      <w:r w:rsidR="007C5B5B" w:rsidRPr="007C5B5B">
        <w:rPr>
          <w:rFonts w:cs="Times New Roman"/>
          <w:sz w:val="24"/>
          <w:szCs w:val="24"/>
        </w:rPr>
        <w:t>[116]-[117]</w:t>
      </w:r>
      <w:r>
        <w:rPr>
          <w:rFonts w:cs="Times New Roman"/>
          <w:sz w:val="24"/>
          <w:szCs w:val="24"/>
        </w:rPr>
        <w:t xml:space="preserve">. Аналогично полярные точки зрения встречаются и в вопросах </w:t>
      </w:r>
      <w:r w:rsidRPr="002D3797">
        <w:rPr>
          <w:rFonts w:cs="Times New Roman"/>
          <w:sz w:val="24"/>
          <w:szCs w:val="24"/>
        </w:rPr>
        <w:t>учета самоцитирования при расчете индекса Хирша</w:t>
      </w:r>
      <w:r>
        <w:rPr>
          <w:rFonts w:cs="Times New Roman"/>
          <w:sz w:val="24"/>
          <w:szCs w:val="24"/>
        </w:rPr>
        <w:t xml:space="preserve">: одни </w:t>
      </w:r>
      <w:r w:rsidRPr="002D3797">
        <w:rPr>
          <w:rFonts w:cs="Times New Roman"/>
          <w:sz w:val="24"/>
          <w:szCs w:val="24"/>
        </w:rPr>
        <w:t xml:space="preserve">ученые </w:t>
      </w:r>
      <w:r w:rsidR="007C5B5B" w:rsidRPr="007C5B5B">
        <w:rPr>
          <w:rFonts w:cs="Times New Roman"/>
          <w:sz w:val="24"/>
          <w:szCs w:val="24"/>
        </w:rPr>
        <w:t>[110]-[121]</w:t>
      </w:r>
      <w:r w:rsidRPr="002D3797">
        <w:rPr>
          <w:rFonts w:cs="Times New Roman"/>
          <w:sz w:val="24"/>
          <w:szCs w:val="24"/>
        </w:rPr>
        <w:t xml:space="preserve"> </w:t>
      </w:r>
      <w:r>
        <w:rPr>
          <w:rFonts w:cs="Times New Roman"/>
          <w:sz w:val="24"/>
          <w:szCs w:val="24"/>
        </w:rPr>
        <w:t>выступают за, д</w:t>
      </w:r>
      <w:r w:rsidRPr="002D3797">
        <w:rPr>
          <w:rFonts w:cs="Times New Roman"/>
          <w:sz w:val="24"/>
          <w:szCs w:val="24"/>
        </w:rPr>
        <w:t>ругие</w:t>
      </w:r>
      <w:r>
        <w:rPr>
          <w:rFonts w:cs="Times New Roman"/>
          <w:sz w:val="24"/>
          <w:szCs w:val="24"/>
        </w:rPr>
        <w:t xml:space="preserve"> </w:t>
      </w:r>
      <w:r w:rsidR="007C5B5B" w:rsidRPr="007C5B5B">
        <w:rPr>
          <w:rFonts w:cs="Times New Roman"/>
          <w:sz w:val="24"/>
          <w:szCs w:val="24"/>
        </w:rPr>
        <w:t>[122]-[124]</w:t>
      </w:r>
      <w:r w:rsidRPr="002D3797">
        <w:rPr>
          <w:rFonts w:cs="Times New Roman"/>
          <w:sz w:val="24"/>
          <w:szCs w:val="24"/>
        </w:rPr>
        <w:t xml:space="preserve"> </w:t>
      </w:r>
      <w:r w:rsidR="001538ED">
        <w:rPr>
          <w:rFonts w:cs="Times New Roman"/>
          <w:sz w:val="24"/>
          <w:szCs w:val="24"/>
        </w:rPr>
        <w:t>–</w:t>
      </w:r>
      <w:r>
        <w:rPr>
          <w:rFonts w:cs="Times New Roman"/>
          <w:sz w:val="24"/>
          <w:szCs w:val="24"/>
        </w:rPr>
        <w:t xml:space="preserve"> против</w:t>
      </w:r>
      <w:r w:rsidRPr="002D3797">
        <w:rPr>
          <w:rFonts w:cs="Times New Roman"/>
          <w:sz w:val="24"/>
          <w:szCs w:val="24"/>
        </w:rPr>
        <w:t>.</w:t>
      </w:r>
    </w:p>
    <w:p w:rsidR="000235B7" w:rsidRPr="002D3797" w:rsidRDefault="000235B7" w:rsidP="0065262E">
      <w:pPr>
        <w:spacing w:line="360" w:lineRule="auto"/>
        <w:ind w:firstLine="709"/>
        <w:jc w:val="both"/>
        <w:rPr>
          <w:rFonts w:cs="Times New Roman"/>
          <w:sz w:val="24"/>
          <w:szCs w:val="24"/>
        </w:rPr>
      </w:pPr>
      <w:r w:rsidRPr="002D3797">
        <w:rPr>
          <w:rFonts w:cs="Times New Roman"/>
          <w:sz w:val="24"/>
          <w:szCs w:val="24"/>
        </w:rPr>
        <w:t xml:space="preserve">Другой </w:t>
      </w:r>
      <w:r>
        <w:rPr>
          <w:rFonts w:cs="Times New Roman"/>
          <w:sz w:val="24"/>
          <w:szCs w:val="24"/>
        </w:rPr>
        <w:t xml:space="preserve">широко изучаемой </w:t>
      </w:r>
      <w:r w:rsidRPr="002D3797">
        <w:rPr>
          <w:rFonts w:cs="Times New Roman"/>
          <w:sz w:val="24"/>
          <w:szCs w:val="24"/>
        </w:rPr>
        <w:t xml:space="preserve">проблемой </w:t>
      </w:r>
      <w:r>
        <w:rPr>
          <w:rFonts w:cs="Times New Roman"/>
          <w:sz w:val="24"/>
          <w:szCs w:val="24"/>
        </w:rPr>
        <w:t xml:space="preserve">в наукометрии </w:t>
      </w:r>
      <w:r w:rsidRPr="002D3797">
        <w:rPr>
          <w:rFonts w:cs="Times New Roman"/>
          <w:sz w:val="24"/>
          <w:szCs w:val="24"/>
        </w:rPr>
        <w:t xml:space="preserve">является распределение цитирований между авторами статьи. </w:t>
      </w:r>
      <w:r>
        <w:rPr>
          <w:rFonts w:cs="Times New Roman"/>
          <w:sz w:val="24"/>
          <w:szCs w:val="24"/>
        </w:rPr>
        <w:t xml:space="preserve">Здесь, также как и в распределении авторского кредита, существуют следующие подходы: </w:t>
      </w:r>
      <w:r w:rsidRPr="002D3797">
        <w:rPr>
          <w:rFonts w:cs="Times New Roman"/>
          <w:sz w:val="24"/>
          <w:szCs w:val="24"/>
        </w:rPr>
        <w:t>полный подсчет</w:t>
      </w:r>
      <w:r>
        <w:rPr>
          <w:rFonts w:cs="Times New Roman"/>
          <w:sz w:val="24"/>
          <w:szCs w:val="24"/>
        </w:rPr>
        <w:t xml:space="preserve"> (все </w:t>
      </w:r>
      <w:r w:rsidRPr="002D3797">
        <w:rPr>
          <w:rFonts w:cs="Times New Roman"/>
          <w:sz w:val="24"/>
          <w:szCs w:val="24"/>
        </w:rPr>
        <w:t>цитирования статьи учитываются каждому автору</w:t>
      </w:r>
      <w:r>
        <w:rPr>
          <w:rFonts w:cs="Times New Roman"/>
          <w:sz w:val="24"/>
          <w:szCs w:val="24"/>
        </w:rPr>
        <w:t>)</w:t>
      </w:r>
      <w:r w:rsidRPr="002D3797">
        <w:rPr>
          <w:rFonts w:cs="Times New Roman"/>
          <w:sz w:val="24"/>
          <w:szCs w:val="24"/>
        </w:rPr>
        <w:t xml:space="preserve"> </w:t>
      </w:r>
      <w:r w:rsidR="007C5B5B" w:rsidRPr="007C5B5B">
        <w:rPr>
          <w:rFonts w:cs="Times New Roman"/>
          <w:sz w:val="24"/>
          <w:szCs w:val="24"/>
        </w:rPr>
        <w:t>[114]</w:t>
      </w:r>
      <w:r>
        <w:rPr>
          <w:rFonts w:cs="Times New Roman"/>
          <w:sz w:val="24"/>
          <w:szCs w:val="24"/>
        </w:rPr>
        <w:t>, д</w:t>
      </w:r>
      <w:r w:rsidRPr="002D3797">
        <w:rPr>
          <w:rFonts w:cs="Times New Roman"/>
          <w:sz w:val="24"/>
          <w:szCs w:val="24"/>
        </w:rPr>
        <w:t>робн</w:t>
      </w:r>
      <w:r>
        <w:rPr>
          <w:rFonts w:cs="Times New Roman"/>
          <w:sz w:val="24"/>
          <w:szCs w:val="24"/>
        </w:rPr>
        <w:t>ый</w:t>
      </w:r>
      <w:r w:rsidRPr="002D3797">
        <w:rPr>
          <w:rFonts w:cs="Times New Roman"/>
          <w:sz w:val="24"/>
          <w:szCs w:val="24"/>
        </w:rPr>
        <w:t xml:space="preserve"> подсчет</w:t>
      </w:r>
      <w:r>
        <w:rPr>
          <w:rFonts w:cs="Times New Roman"/>
          <w:sz w:val="24"/>
          <w:szCs w:val="24"/>
        </w:rPr>
        <w:t xml:space="preserve"> (все </w:t>
      </w:r>
      <w:r w:rsidRPr="002D3797">
        <w:rPr>
          <w:rFonts w:cs="Times New Roman"/>
          <w:sz w:val="24"/>
          <w:szCs w:val="24"/>
        </w:rPr>
        <w:t>цитирования распределяются между авторами публикации</w:t>
      </w:r>
      <w:r>
        <w:rPr>
          <w:rFonts w:cs="Times New Roman"/>
          <w:sz w:val="24"/>
          <w:szCs w:val="24"/>
        </w:rPr>
        <w:t>)</w:t>
      </w:r>
      <w:r w:rsidRPr="00107D68">
        <w:rPr>
          <w:rStyle w:val="a9"/>
          <w:rFonts w:cs="Times New Roman"/>
          <w:sz w:val="24"/>
          <w:szCs w:val="24"/>
        </w:rPr>
        <w:t xml:space="preserve"> </w:t>
      </w:r>
      <w:r w:rsidR="007C5B5B" w:rsidRPr="007C5B5B">
        <w:rPr>
          <w:rFonts w:cs="Times New Roman"/>
          <w:sz w:val="24"/>
          <w:szCs w:val="24"/>
        </w:rPr>
        <w:t>[114]</w:t>
      </w:r>
      <w:r>
        <w:rPr>
          <w:rFonts w:cs="Times New Roman"/>
          <w:sz w:val="24"/>
          <w:szCs w:val="24"/>
        </w:rPr>
        <w:t xml:space="preserve">, </w:t>
      </w:r>
      <w:r w:rsidRPr="002D3797">
        <w:rPr>
          <w:rFonts w:cs="Times New Roman"/>
          <w:sz w:val="24"/>
          <w:szCs w:val="24"/>
        </w:rPr>
        <w:t>прямо</w:t>
      </w:r>
      <w:r>
        <w:rPr>
          <w:rFonts w:cs="Times New Roman"/>
          <w:sz w:val="24"/>
          <w:szCs w:val="24"/>
        </w:rPr>
        <w:t>й</w:t>
      </w:r>
      <w:r w:rsidRPr="002D3797">
        <w:rPr>
          <w:rFonts w:cs="Times New Roman"/>
          <w:sz w:val="24"/>
          <w:szCs w:val="24"/>
        </w:rPr>
        <w:t xml:space="preserve"> подсчет</w:t>
      </w:r>
      <w:r>
        <w:rPr>
          <w:rFonts w:cs="Times New Roman"/>
          <w:sz w:val="24"/>
          <w:szCs w:val="24"/>
        </w:rPr>
        <w:t xml:space="preserve"> (все </w:t>
      </w:r>
      <w:r w:rsidRPr="002D3797">
        <w:rPr>
          <w:rFonts w:cs="Times New Roman"/>
          <w:sz w:val="24"/>
          <w:szCs w:val="24"/>
        </w:rPr>
        <w:t>цитирования засчитываются только первому или корреспондинг автору</w:t>
      </w:r>
      <w:r>
        <w:rPr>
          <w:rFonts w:cs="Times New Roman"/>
          <w:sz w:val="24"/>
          <w:szCs w:val="24"/>
        </w:rPr>
        <w:t>). С</w:t>
      </w:r>
      <w:r w:rsidRPr="002D3797">
        <w:rPr>
          <w:rFonts w:cs="Times New Roman"/>
          <w:sz w:val="24"/>
          <w:szCs w:val="24"/>
        </w:rPr>
        <w:t>оответственно</w:t>
      </w:r>
      <w:r>
        <w:rPr>
          <w:rFonts w:cs="Times New Roman"/>
          <w:sz w:val="24"/>
          <w:szCs w:val="24"/>
        </w:rPr>
        <w:t xml:space="preserve">, аналогичные методы применяются и </w:t>
      </w:r>
      <w:r w:rsidRPr="002D3797">
        <w:rPr>
          <w:rFonts w:cs="Times New Roman"/>
          <w:sz w:val="24"/>
          <w:szCs w:val="24"/>
        </w:rPr>
        <w:t xml:space="preserve">при учете индекса Хирша </w:t>
      </w:r>
      <w:r w:rsidR="007C5B5B" w:rsidRPr="007C5B5B">
        <w:rPr>
          <w:rFonts w:cs="Times New Roman"/>
          <w:sz w:val="24"/>
          <w:szCs w:val="24"/>
        </w:rPr>
        <w:t>[125]</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Одним из наиболее распространенных альтернатив индекса Хирша является </w:t>
      </w:r>
      <w:r w:rsidRPr="002D3797">
        <w:rPr>
          <w:rFonts w:cs="Times New Roman"/>
          <w:sz w:val="24"/>
          <w:szCs w:val="24"/>
          <w:lang w:val="en-US"/>
        </w:rPr>
        <w:t>g</w:t>
      </w:r>
      <w:r w:rsidRPr="002D3797">
        <w:rPr>
          <w:rFonts w:cs="Times New Roman"/>
          <w:sz w:val="24"/>
          <w:szCs w:val="24"/>
        </w:rPr>
        <w:t>-индекс</w:t>
      </w:r>
      <w:r>
        <w:rPr>
          <w:rFonts w:cs="Times New Roman"/>
          <w:sz w:val="24"/>
          <w:szCs w:val="24"/>
        </w:rPr>
        <w:t xml:space="preserve">, который </w:t>
      </w:r>
      <w:r w:rsidRPr="002D3797">
        <w:rPr>
          <w:rFonts w:cs="Times New Roman"/>
          <w:sz w:val="24"/>
          <w:szCs w:val="24"/>
        </w:rPr>
        <w:t xml:space="preserve">равен </w:t>
      </w:r>
      <w:r w:rsidRPr="002D3797">
        <w:rPr>
          <w:rFonts w:cs="Times New Roman"/>
          <w:sz w:val="24"/>
          <w:szCs w:val="24"/>
          <w:lang w:val="en-US"/>
        </w:rPr>
        <w:t>n</w:t>
      </w:r>
      <w:r w:rsidRPr="002D3797">
        <w:rPr>
          <w:rFonts w:cs="Times New Roman"/>
          <w:sz w:val="24"/>
          <w:szCs w:val="24"/>
        </w:rPr>
        <w:t xml:space="preserve">, если </w:t>
      </w:r>
      <w:r w:rsidRPr="002D3797">
        <w:rPr>
          <w:rFonts w:cs="Times New Roman"/>
          <w:sz w:val="24"/>
          <w:szCs w:val="24"/>
          <w:lang w:val="en-US"/>
        </w:rPr>
        <w:t>n</w:t>
      </w:r>
      <w:r w:rsidRPr="002D3797">
        <w:rPr>
          <w:rFonts w:cs="Times New Roman"/>
          <w:sz w:val="24"/>
          <w:szCs w:val="24"/>
        </w:rPr>
        <w:t xml:space="preserve"> – это наивысший ранг, что лучшие статьи </w:t>
      </w:r>
      <w:r w:rsidRPr="002D3797">
        <w:rPr>
          <w:rFonts w:cs="Times New Roman"/>
          <w:sz w:val="24"/>
          <w:szCs w:val="24"/>
          <w:lang w:val="en-US"/>
        </w:rPr>
        <w:t>n</w:t>
      </w:r>
      <w:r w:rsidRPr="002D3797">
        <w:rPr>
          <w:rFonts w:cs="Times New Roman"/>
          <w:sz w:val="24"/>
          <w:szCs w:val="24"/>
        </w:rPr>
        <w:t xml:space="preserve"> вместе имеют не менее </w:t>
      </w:r>
      <w:r w:rsidRPr="002D3797">
        <w:rPr>
          <w:rFonts w:cs="Times New Roman"/>
          <w:sz w:val="24"/>
          <w:szCs w:val="24"/>
          <w:lang w:val="en-US"/>
        </w:rPr>
        <w:t>n</w:t>
      </w:r>
      <w:r w:rsidRPr="002D3797">
        <w:rPr>
          <w:rFonts w:cs="Times New Roman"/>
          <w:sz w:val="24"/>
          <w:szCs w:val="24"/>
          <w:vertAlign w:val="superscript"/>
        </w:rPr>
        <w:t>2</w:t>
      </w:r>
      <w:r w:rsidRPr="002D3797">
        <w:rPr>
          <w:rFonts w:cs="Times New Roman"/>
          <w:sz w:val="24"/>
          <w:szCs w:val="24"/>
        </w:rPr>
        <w:t xml:space="preserve"> цитирований </w:t>
      </w:r>
      <w:r w:rsidR="007C5B5B" w:rsidRPr="007C5B5B">
        <w:rPr>
          <w:rFonts w:cs="Times New Roman"/>
          <w:sz w:val="24"/>
          <w:szCs w:val="24"/>
        </w:rPr>
        <w:t>[126]</w:t>
      </w:r>
      <w:r w:rsidRPr="002D3797">
        <w:rPr>
          <w:rFonts w:cs="Times New Roman"/>
          <w:sz w:val="24"/>
          <w:szCs w:val="24"/>
        </w:rPr>
        <w:t>.</w:t>
      </w:r>
      <w:r>
        <w:rPr>
          <w:rFonts w:cs="Times New Roman"/>
          <w:sz w:val="24"/>
          <w:szCs w:val="24"/>
        </w:rPr>
        <w:t xml:space="preserve"> То есть</w:t>
      </w:r>
      <w:r w:rsidRPr="002D3797">
        <w:rPr>
          <w:rFonts w:cs="Times New Roman"/>
          <w:sz w:val="24"/>
          <w:szCs w:val="24"/>
        </w:rPr>
        <w:t xml:space="preserve">, </w:t>
      </w:r>
      <w:r w:rsidRPr="002D3797">
        <w:rPr>
          <w:rFonts w:cs="Times New Roman"/>
          <w:sz w:val="24"/>
          <w:szCs w:val="24"/>
          <w:lang w:val="en-US"/>
        </w:rPr>
        <w:t>g</w:t>
      </w:r>
      <w:r w:rsidRPr="002D3797">
        <w:rPr>
          <w:rFonts w:cs="Times New Roman"/>
          <w:sz w:val="24"/>
          <w:szCs w:val="24"/>
        </w:rPr>
        <w:t>-индекс учитывает, что квадрат наибольшего порядкового номера количества статей будет меньше, чем сумма всех цитирований публикаций до порядкового</w:t>
      </w:r>
      <w:r>
        <w:rPr>
          <w:rFonts w:cs="Times New Roman"/>
          <w:sz w:val="24"/>
          <w:szCs w:val="24"/>
        </w:rPr>
        <w:t xml:space="preserve"> номера рассматриваемой статьи.</w:t>
      </w:r>
    </w:p>
    <w:p w:rsidR="000235B7" w:rsidRPr="002D3797" w:rsidRDefault="000235B7" w:rsidP="006D7F15">
      <w:pPr>
        <w:spacing w:line="360" w:lineRule="auto"/>
        <w:ind w:firstLine="709"/>
        <w:jc w:val="both"/>
        <w:rPr>
          <w:rFonts w:cs="Times New Roman"/>
          <w:sz w:val="24"/>
          <w:szCs w:val="24"/>
        </w:rPr>
      </w:pPr>
      <w:r w:rsidRPr="002D3797">
        <w:rPr>
          <w:rFonts w:cs="Times New Roman"/>
          <w:sz w:val="24"/>
          <w:szCs w:val="24"/>
        </w:rPr>
        <w:t xml:space="preserve">Одним из самых последних разработок по расчету индекса Хирша является так называемый </w:t>
      </w:r>
      <w:r w:rsidRPr="002D3797">
        <w:rPr>
          <w:rFonts w:cs="Times New Roman"/>
          <w:sz w:val="24"/>
          <w:szCs w:val="24"/>
          <w:lang w:val="en-US"/>
        </w:rPr>
        <w:t>n</w:t>
      </w:r>
      <w:r w:rsidRPr="002D3797">
        <w:rPr>
          <w:rFonts w:cs="Times New Roman"/>
          <w:sz w:val="24"/>
          <w:szCs w:val="24"/>
        </w:rPr>
        <w:t xml:space="preserve">-индекс, базирующийся на тех же алгоритмах, что и поисковая система </w:t>
      </w:r>
      <w:r w:rsidRPr="002D3797">
        <w:rPr>
          <w:rFonts w:cs="Times New Roman"/>
          <w:sz w:val="24"/>
          <w:szCs w:val="24"/>
          <w:lang w:val="en-US"/>
        </w:rPr>
        <w:t>Google</w:t>
      </w:r>
      <w:r w:rsidRPr="002D3797">
        <w:rPr>
          <w:rFonts w:cs="Times New Roman"/>
          <w:sz w:val="24"/>
          <w:szCs w:val="24"/>
        </w:rPr>
        <w:t xml:space="preserve">, поэтому, другим названием данного индекса является индекс PageRank. Авторы данного метода утверждают, что их методология учитывает не только количество цитирований, но и фактическое влияние каждой ссылки </w:t>
      </w:r>
      <w:r w:rsidR="007C5B5B" w:rsidRPr="007C5B5B">
        <w:rPr>
          <w:rFonts w:cs="Times New Roman"/>
          <w:sz w:val="24"/>
          <w:szCs w:val="24"/>
        </w:rPr>
        <w:t>[127]</w:t>
      </w:r>
      <w:r w:rsidRPr="002D3797">
        <w:rPr>
          <w:rFonts w:cs="Times New Roman"/>
          <w:sz w:val="24"/>
          <w:szCs w:val="24"/>
        </w:rPr>
        <w:t>. По их мнению, одним из главных несовершенств существующего расчета индекса Хирша является отсутств</w:t>
      </w:r>
      <w:r>
        <w:rPr>
          <w:rFonts w:cs="Times New Roman"/>
          <w:sz w:val="24"/>
          <w:szCs w:val="24"/>
        </w:rPr>
        <w:t>ие</w:t>
      </w:r>
      <w:r w:rsidRPr="002D3797">
        <w:rPr>
          <w:rFonts w:cs="Times New Roman"/>
          <w:sz w:val="24"/>
          <w:szCs w:val="24"/>
        </w:rPr>
        <w:t xml:space="preserve"> градация пришедших цитирований, что создает возможность увеличения индекса Хирша путем публикации статей на любом доступном форуме исключительно с намерением цитировать другие статьи той же группы авторов или соавторов </w:t>
      </w:r>
      <w:r w:rsidR="007C5B5B" w:rsidRPr="007C5B5B">
        <w:rPr>
          <w:rFonts w:cs="Times New Roman"/>
          <w:sz w:val="24"/>
          <w:szCs w:val="24"/>
        </w:rPr>
        <w:t>[127]</w:t>
      </w:r>
      <w:r>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lastRenderedPageBreak/>
        <w:t xml:space="preserve">Кроме того, индекс PageRank имеет и другие преимущества, которых нет у традиционных расчетов. Так, если ученый умирает или перестает </w:t>
      </w:r>
      <w:r>
        <w:rPr>
          <w:rFonts w:cs="Times New Roman"/>
          <w:sz w:val="24"/>
          <w:szCs w:val="24"/>
        </w:rPr>
        <w:t>публиковаться</w:t>
      </w:r>
      <w:r w:rsidRPr="002D3797">
        <w:rPr>
          <w:rFonts w:cs="Times New Roman"/>
          <w:sz w:val="24"/>
          <w:szCs w:val="24"/>
        </w:rPr>
        <w:t xml:space="preserve">, его h-индекс не будет более расти (поскольку индекс Хирша </w:t>
      </w:r>
      <w:r>
        <w:rPr>
          <w:rFonts w:cs="Times New Roman"/>
          <w:sz w:val="24"/>
          <w:szCs w:val="24"/>
        </w:rPr>
        <w:t>зависим от</w:t>
      </w:r>
      <w:r w:rsidRPr="002D3797">
        <w:rPr>
          <w:rFonts w:cs="Times New Roman"/>
          <w:sz w:val="24"/>
          <w:szCs w:val="24"/>
        </w:rPr>
        <w:t xml:space="preserve"> количеством </w:t>
      </w:r>
      <w:r>
        <w:rPr>
          <w:rFonts w:cs="Times New Roman"/>
          <w:sz w:val="24"/>
          <w:szCs w:val="24"/>
        </w:rPr>
        <w:t>опубликованных статей</w:t>
      </w:r>
      <w:r w:rsidRPr="002D3797">
        <w:rPr>
          <w:rFonts w:cs="Times New Roman"/>
          <w:sz w:val="24"/>
          <w:szCs w:val="24"/>
        </w:rPr>
        <w:t xml:space="preserve">) и не будет уменьшаться. Тогда как индекс PageRank может как увеличиваться, так уменьшаться, отражая реальную «актуальность» работ ученого в данной научной области в данный момент времени </w:t>
      </w:r>
      <w:r w:rsidR="007C5B5B" w:rsidRPr="007C5B5B">
        <w:rPr>
          <w:rFonts w:cs="Times New Roman"/>
          <w:sz w:val="24"/>
          <w:szCs w:val="24"/>
        </w:rPr>
        <w:t>[127]</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p>
    <w:p w:rsidR="000235B7" w:rsidRPr="00AE6B1A" w:rsidRDefault="000235B7" w:rsidP="00D96741">
      <w:pPr>
        <w:spacing w:line="360" w:lineRule="auto"/>
        <w:ind w:firstLine="709"/>
        <w:jc w:val="both"/>
        <w:rPr>
          <w:rFonts w:cs="Times New Roman"/>
          <w:b/>
          <w:sz w:val="24"/>
          <w:szCs w:val="24"/>
        </w:rPr>
      </w:pPr>
      <w:r>
        <w:rPr>
          <w:rFonts w:cs="Times New Roman"/>
          <w:b/>
          <w:sz w:val="24"/>
          <w:szCs w:val="24"/>
        </w:rPr>
        <w:t xml:space="preserve">2.2 </w:t>
      </w:r>
      <w:r w:rsidRPr="00AE6B1A">
        <w:rPr>
          <w:rFonts w:cs="Times New Roman"/>
          <w:b/>
          <w:sz w:val="24"/>
          <w:szCs w:val="24"/>
        </w:rPr>
        <w:t>Системы оценки научной производительности ученых и организаций на основе библиометрии и наукометрии</w:t>
      </w:r>
    </w:p>
    <w:p w:rsidR="00F60106" w:rsidRDefault="00F60106" w:rsidP="00D96741">
      <w:pPr>
        <w:spacing w:line="360" w:lineRule="auto"/>
        <w:ind w:firstLine="709"/>
        <w:jc w:val="both"/>
        <w:rPr>
          <w:rFonts w:cs="Times New Roman"/>
          <w:sz w:val="24"/>
          <w:szCs w:val="24"/>
        </w:rPr>
      </w:pPr>
    </w:p>
    <w:p w:rsidR="000235B7" w:rsidRPr="002D3797" w:rsidRDefault="000235B7" w:rsidP="00D96741">
      <w:pPr>
        <w:spacing w:line="360" w:lineRule="auto"/>
        <w:ind w:firstLine="709"/>
        <w:jc w:val="both"/>
        <w:rPr>
          <w:rFonts w:cs="Times New Roman"/>
          <w:sz w:val="24"/>
          <w:szCs w:val="24"/>
        </w:rPr>
      </w:pPr>
      <w:r>
        <w:rPr>
          <w:rFonts w:cs="Times New Roman"/>
          <w:sz w:val="24"/>
          <w:szCs w:val="24"/>
        </w:rPr>
        <w:t>Б</w:t>
      </w:r>
      <w:r w:rsidRPr="002D3797">
        <w:rPr>
          <w:rFonts w:cs="Times New Roman"/>
          <w:sz w:val="24"/>
          <w:szCs w:val="24"/>
        </w:rPr>
        <w:t>иблиометрическ</w:t>
      </w:r>
      <w:r>
        <w:rPr>
          <w:rFonts w:cs="Times New Roman"/>
          <w:sz w:val="24"/>
          <w:szCs w:val="24"/>
        </w:rPr>
        <w:t>ий</w:t>
      </w:r>
      <w:r w:rsidRPr="002D3797">
        <w:rPr>
          <w:rFonts w:cs="Times New Roman"/>
          <w:sz w:val="24"/>
          <w:szCs w:val="24"/>
        </w:rPr>
        <w:t xml:space="preserve"> анализ при оценке эффективности деятельности ученых и исследовательских групп был впервые </w:t>
      </w:r>
      <w:r>
        <w:rPr>
          <w:rFonts w:cs="Times New Roman"/>
          <w:sz w:val="24"/>
          <w:szCs w:val="24"/>
        </w:rPr>
        <w:t>внедрен</w:t>
      </w:r>
      <w:r w:rsidRPr="002D3797">
        <w:rPr>
          <w:rFonts w:cs="Times New Roman"/>
          <w:sz w:val="24"/>
          <w:szCs w:val="24"/>
        </w:rPr>
        <w:t xml:space="preserve"> в Лейденском университете. Авторами данной системы были разработаны два вида индикаторов: количеств</w:t>
      </w:r>
      <w:r>
        <w:rPr>
          <w:rFonts w:cs="Times New Roman"/>
          <w:sz w:val="24"/>
          <w:szCs w:val="24"/>
        </w:rPr>
        <w:t>о</w:t>
      </w:r>
      <w:r w:rsidRPr="002D3797">
        <w:rPr>
          <w:rFonts w:cs="Times New Roman"/>
          <w:sz w:val="24"/>
          <w:szCs w:val="24"/>
        </w:rPr>
        <w:t xml:space="preserve"> публикаций </w:t>
      </w:r>
      <w:r>
        <w:rPr>
          <w:rFonts w:cs="Times New Roman"/>
          <w:sz w:val="24"/>
          <w:szCs w:val="24"/>
        </w:rPr>
        <w:t>и цитирований</w:t>
      </w:r>
      <w:r w:rsidRPr="002D3797">
        <w:rPr>
          <w:rFonts w:cs="Times New Roman"/>
          <w:sz w:val="24"/>
          <w:szCs w:val="24"/>
        </w:rPr>
        <w:t xml:space="preserve"> в международной научной литературе</w:t>
      </w:r>
      <w:r>
        <w:rPr>
          <w:rFonts w:cs="Times New Roman"/>
          <w:sz w:val="24"/>
          <w:szCs w:val="24"/>
        </w:rPr>
        <w:t xml:space="preserve"> </w:t>
      </w:r>
      <w:r w:rsidR="007C5B5B" w:rsidRPr="007C5B5B">
        <w:rPr>
          <w:rFonts w:cs="Times New Roman"/>
          <w:sz w:val="24"/>
          <w:szCs w:val="24"/>
        </w:rPr>
        <w:t>[73]</w:t>
      </w:r>
      <w:r w:rsidRPr="002D3797">
        <w:rPr>
          <w:rFonts w:cs="Times New Roman"/>
          <w:sz w:val="24"/>
          <w:szCs w:val="24"/>
        </w:rPr>
        <w:t>.</w:t>
      </w:r>
    </w:p>
    <w:p w:rsidR="000235B7" w:rsidRPr="002D3797" w:rsidRDefault="000235B7" w:rsidP="00D96741">
      <w:pPr>
        <w:tabs>
          <w:tab w:val="left" w:pos="284"/>
        </w:tabs>
        <w:spacing w:line="360" w:lineRule="auto"/>
        <w:ind w:firstLine="709"/>
        <w:jc w:val="both"/>
        <w:rPr>
          <w:rFonts w:cs="Times New Roman"/>
          <w:bCs/>
          <w:iCs/>
          <w:sz w:val="24"/>
          <w:szCs w:val="24"/>
        </w:rPr>
      </w:pPr>
      <w:r>
        <w:rPr>
          <w:rFonts w:cs="Times New Roman"/>
          <w:bCs/>
          <w:iCs/>
          <w:sz w:val="24"/>
          <w:szCs w:val="24"/>
        </w:rPr>
        <w:t>В настоящее время о</w:t>
      </w:r>
      <w:r w:rsidRPr="002D3797">
        <w:rPr>
          <w:rFonts w:cs="Times New Roman"/>
          <w:bCs/>
          <w:iCs/>
          <w:sz w:val="24"/>
          <w:szCs w:val="24"/>
        </w:rPr>
        <w:t xml:space="preserve">дной из наиболее распространенных моделей оценки эффективности деятельности ученых на основе публикационной активности является норвежская. Данная модель применяется в системе высшего образования и состоит из трех основных компонентов </w:t>
      </w:r>
      <w:r w:rsidR="007C5B5B" w:rsidRPr="007C5B5B">
        <w:rPr>
          <w:rFonts w:cs="Times New Roman"/>
          <w:bCs/>
          <w:iCs/>
          <w:sz w:val="24"/>
          <w:szCs w:val="24"/>
        </w:rPr>
        <w:t>[128]</w:t>
      </w:r>
      <w:r w:rsidRPr="002D3797">
        <w:rPr>
          <w:rFonts w:cs="Times New Roman"/>
          <w:bCs/>
          <w:iCs/>
          <w:sz w:val="24"/>
          <w:szCs w:val="24"/>
        </w:rPr>
        <w:t>:</w:t>
      </w:r>
    </w:p>
    <w:p w:rsidR="000235B7" w:rsidRPr="002D3797" w:rsidRDefault="000235B7" w:rsidP="009F2308">
      <w:pPr>
        <w:pStyle w:val="a3"/>
        <w:numPr>
          <w:ilvl w:val="0"/>
          <w:numId w:val="43"/>
        </w:numPr>
        <w:tabs>
          <w:tab w:val="left" w:pos="284"/>
          <w:tab w:val="left" w:pos="993"/>
        </w:tabs>
        <w:spacing w:line="360" w:lineRule="auto"/>
        <w:ind w:left="0" w:firstLine="709"/>
        <w:contextualSpacing w:val="0"/>
        <w:jc w:val="both"/>
        <w:rPr>
          <w:rFonts w:cs="Times New Roman"/>
          <w:bCs/>
          <w:iCs/>
          <w:sz w:val="24"/>
          <w:szCs w:val="24"/>
        </w:rPr>
      </w:pPr>
      <w:r w:rsidRPr="002D3797">
        <w:rPr>
          <w:rFonts w:cs="Times New Roman"/>
          <w:bCs/>
          <w:iCs/>
          <w:sz w:val="24"/>
          <w:szCs w:val="24"/>
        </w:rPr>
        <w:t>Полное представление в национальной базе данных структурированных, проверяемых и проверенных библиографических записей рецензируемой научной литературы по всем направлениям исследований;</w:t>
      </w:r>
    </w:p>
    <w:p w:rsidR="000235B7" w:rsidRPr="002D3797" w:rsidRDefault="000235B7" w:rsidP="009F2308">
      <w:pPr>
        <w:pStyle w:val="a3"/>
        <w:numPr>
          <w:ilvl w:val="0"/>
          <w:numId w:val="43"/>
        </w:numPr>
        <w:tabs>
          <w:tab w:val="left" w:pos="284"/>
          <w:tab w:val="left" w:pos="993"/>
        </w:tabs>
        <w:spacing w:line="360" w:lineRule="auto"/>
        <w:ind w:left="0" w:firstLine="709"/>
        <w:contextualSpacing w:val="0"/>
        <w:jc w:val="both"/>
        <w:rPr>
          <w:rFonts w:cs="Times New Roman"/>
          <w:bCs/>
          <w:iCs/>
          <w:sz w:val="24"/>
          <w:szCs w:val="24"/>
        </w:rPr>
      </w:pPr>
      <w:r w:rsidRPr="002D3797">
        <w:rPr>
          <w:rFonts w:cs="Times New Roman"/>
          <w:bCs/>
          <w:iCs/>
          <w:sz w:val="24"/>
          <w:szCs w:val="24"/>
        </w:rPr>
        <w:t>Применение на институциональном уровне взвешенного коэффициента при присуждении баллов для более объективного сравнения публикационной активности в различных областях науки;</w:t>
      </w:r>
    </w:p>
    <w:p w:rsidR="000235B7" w:rsidRPr="002D3797" w:rsidRDefault="000235B7" w:rsidP="009F2308">
      <w:pPr>
        <w:pStyle w:val="a3"/>
        <w:numPr>
          <w:ilvl w:val="0"/>
          <w:numId w:val="43"/>
        </w:numPr>
        <w:tabs>
          <w:tab w:val="left" w:pos="284"/>
          <w:tab w:val="left" w:pos="993"/>
        </w:tabs>
        <w:spacing w:line="360" w:lineRule="auto"/>
        <w:ind w:left="0" w:firstLine="709"/>
        <w:contextualSpacing w:val="0"/>
        <w:jc w:val="both"/>
        <w:rPr>
          <w:rFonts w:cs="Times New Roman"/>
          <w:bCs/>
          <w:iCs/>
          <w:sz w:val="24"/>
          <w:szCs w:val="24"/>
        </w:rPr>
      </w:pPr>
      <w:r w:rsidRPr="002D3797">
        <w:rPr>
          <w:rFonts w:cs="Times New Roman"/>
          <w:bCs/>
          <w:iCs/>
          <w:sz w:val="24"/>
          <w:szCs w:val="24"/>
        </w:rPr>
        <w:t>Модель финансирования на основе результатов (</w:t>
      </w:r>
      <w:r w:rsidRPr="002D3797">
        <w:rPr>
          <w:rFonts w:cs="Times New Roman"/>
          <w:bCs/>
          <w:iCs/>
          <w:sz w:val="24"/>
          <w:szCs w:val="24"/>
          <w:lang w:val="en-US"/>
        </w:rPr>
        <w:t>PRFS</w:t>
      </w:r>
      <w:r w:rsidRPr="002D3797">
        <w:rPr>
          <w:rFonts w:cs="Times New Roman"/>
          <w:bCs/>
          <w:iCs/>
          <w:sz w:val="24"/>
          <w:szCs w:val="24"/>
        </w:rPr>
        <w:t>) – распределение финансирования между институтами в соответствии с баллами учреждений.</w:t>
      </w:r>
    </w:p>
    <w:p w:rsidR="000235B7" w:rsidRPr="002D3797" w:rsidRDefault="000235B7" w:rsidP="00D96741">
      <w:pPr>
        <w:tabs>
          <w:tab w:val="left" w:pos="284"/>
        </w:tabs>
        <w:spacing w:line="360" w:lineRule="auto"/>
        <w:ind w:firstLine="709"/>
        <w:jc w:val="both"/>
        <w:rPr>
          <w:rFonts w:cs="Times New Roman"/>
          <w:bCs/>
          <w:iCs/>
          <w:sz w:val="24"/>
          <w:szCs w:val="24"/>
        </w:rPr>
      </w:pPr>
      <w:r w:rsidRPr="002D3797">
        <w:rPr>
          <w:rFonts w:cs="Times New Roman"/>
          <w:bCs/>
          <w:iCs/>
          <w:sz w:val="24"/>
          <w:szCs w:val="24"/>
        </w:rPr>
        <w:t xml:space="preserve">Данные для анализа публикаций выгружаются из баз Scopus и Web of Science, часть библиографических данных загружаются институтами самостоятельно </w:t>
      </w:r>
      <w:r w:rsidR="007C5B5B" w:rsidRPr="007C5B5B">
        <w:rPr>
          <w:rFonts w:cs="Times New Roman"/>
          <w:bCs/>
          <w:iCs/>
          <w:sz w:val="24"/>
          <w:szCs w:val="24"/>
        </w:rPr>
        <w:t>[128]</w:t>
      </w:r>
      <w:r w:rsidRPr="002D3797">
        <w:rPr>
          <w:rFonts w:cs="Times New Roman"/>
          <w:bCs/>
          <w:iCs/>
          <w:sz w:val="24"/>
          <w:szCs w:val="24"/>
        </w:rPr>
        <w:t>.</w:t>
      </w:r>
    </w:p>
    <w:p w:rsidR="000235B7" w:rsidRPr="002D3797" w:rsidRDefault="000235B7" w:rsidP="00D96741">
      <w:pPr>
        <w:tabs>
          <w:tab w:val="left" w:pos="284"/>
        </w:tabs>
        <w:spacing w:line="360" w:lineRule="auto"/>
        <w:ind w:firstLine="709"/>
        <w:jc w:val="both"/>
        <w:rPr>
          <w:rFonts w:cs="Times New Roman"/>
          <w:bCs/>
          <w:iCs/>
          <w:sz w:val="24"/>
          <w:szCs w:val="24"/>
        </w:rPr>
      </w:pPr>
      <w:r w:rsidRPr="002D3797">
        <w:rPr>
          <w:rFonts w:cs="Times New Roman"/>
          <w:bCs/>
          <w:iCs/>
          <w:sz w:val="24"/>
          <w:szCs w:val="24"/>
        </w:rPr>
        <w:t xml:space="preserve">Норвежская модель оценивает количество публикаций и научный авторитет </w:t>
      </w:r>
      <w:r>
        <w:rPr>
          <w:rFonts w:cs="Times New Roman"/>
          <w:bCs/>
          <w:iCs/>
          <w:sz w:val="24"/>
          <w:szCs w:val="24"/>
        </w:rPr>
        <w:t>издания (канала)</w:t>
      </w:r>
      <w:r w:rsidRPr="002D3797">
        <w:rPr>
          <w:rFonts w:cs="Times New Roman"/>
          <w:bCs/>
          <w:iCs/>
          <w:sz w:val="24"/>
          <w:szCs w:val="24"/>
        </w:rPr>
        <w:t xml:space="preserve">. То есть, в </w:t>
      </w:r>
      <w:r w:rsidR="00AD5343">
        <w:rPr>
          <w:rFonts w:cs="Times New Roman"/>
          <w:bCs/>
          <w:iCs/>
          <w:sz w:val="24"/>
          <w:szCs w:val="24"/>
        </w:rPr>
        <w:t>данной</w:t>
      </w:r>
      <w:r w:rsidRPr="002D3797">
        <w:rPr>
          <w:rFonts w:cs="Times New Roman"/>
          <w:bCs/>
          <w:iCs/>
          <w:sz w:val="24"/>
          <w:szCs w:val="24"/>
        </w:rPr>
        <w:t xml:space="preserve"> модели не учитыва</w:t>
      </w:r>
      <w:r>
        <w:rPr>
          <w:rFonts w:cs="Times New Roman"/>
          <w:bCs/>
          <w:iCs/>
          <w:sz w:val="24"/>
          <w:szCs w:val="24"/>
        </w:rPr>
        <w:t>ю</w:t>
      </w:r>
      <w:r w:rsidRPr="002D3797">
        <w:rPr>
          <w:rFonts w:cs="Times New Roman"/>
          <w:bCs/>
          <w:iCs/>
          <w:sz w:val="24"/>
          <w:szCs w:val="24"/>
        </w:rPr>
        <w:t>тся цитировани</w:t>
      </w:r>
      <w:r>
        <w:rPr>
          <w:rFonts w:cs="Times New Roman"/>
          <w:bCs/>
          <w:iCs/>
          <w:sz w:val="24"/>
          <w:szCs w:val="24"/>
        </w:rPr>
        <w:t>я</w:t>
      </w:r>
      <w:r w:rsidRPr="002D3797">
        <w:rPr>
          <w:rFonts w:cs="Times New Roman"/>
          <w:bCs/>
          <w:iCs/>
          <w:sz w:val="24"/>
          <w:szCs w:val="24"/>
        </w:rPr>
        <w:t xml:space="preserve">, а качество публикации определяется по следующей градации: 0 – ненаучный канал публикации; 1 – канал научной публикации; 2 – канал публикации с высоким научным авторитетом </w:t>
      </w:r>
      <w:r w:rsidR="007C5B5B" w:rsidRPr="007C5B5B">
        <w:rPr>
          <w:rFonts w:cs="Times New Roman"/>
          <w:bCs/>
          <w:iCs/>
          <w:sz w:val="24"/>
          <w:szCs w:val="24"/>
        </w:rPr>
        <w:t>[129]</w:t>
      </w:r>
      <w:r w:rsidRPr="002D3797">
        <w:rPr>
          <w:rFonts w:cs="Times New Roman"/>
          <w:bCs/>
          <w:iCs/>
          <w:sz w:val="24"/>
          <w:szCs w:val="24"/>
        </w:rPr>
        <w:t>.</w:t>
      </w:r>
    </w:p>
    <w:p w:rsidR="000235B7" w:rsidRPr="002D3797" w:rsidRDefault="000235B7" w:rsidP="00D96741">
      <w:pPr>
        <w:tabs>
          <w:tab w:val="left" w:pos="284"/>
        </w:tabs>
        <w:spacing w:line="360" w:lineRule="auto"/>
        <w:ind w:firstLine="709"/>
        <w:jc w:val="both"/>
        <w:rPr>
          <w:rFonts w:cs="Times New Roman"/>
          <w:bCs/>
          <w:iCs/>
          <w:sz w:val="24"/>
          <w:szCs w:val="24"/>
        </w:rPr>
      </w:pPr>
      <w:r w:rsidRPr="002D3797">
        <w:rPr>
          <w:rFonts w:cs="Times New Roman"/>
          <w:bCs/>
          <w:iCs/>
          <w:sz w:val="24"/>
          <w:szCs w:val="24"/>
        </w:rPr>
        <w:t xml:space="preserve">Норвежская модель является одной из наиболее известных систем, которая внедрена в Дании </w:t>
      </w:r>
      <w:r w:rsidR="007C5B5B" w:rsidRPr="007C5B5B">
        <w:rPr>
          <w:rFonts w:cs="Times New Roman"/>
          <w:bCs/>
          <w:iCs/>
          <w:sz w:val="24"/>
          <w:szCs w:val="24"/>
        </w:rPr>
        <w:t>[130]</w:t>
      </w:r>
      <w:r w:rsidRPr="002D3797">
        <w:rPr>
          <w:rFonts w:cs="Times New Roman"/>
          <w:bCs/>
          <w:iCs/>
          <w:sz w:val="24"/>
          <w:szCs w:val="24"/>
        </w:rPr>
        <w:t xml:space="preserve">, Финляндии </w:t>
      </w:r>
      <w:r w:rsidR="007C5B5B" w:rsidRPr="007C5B5B">
        <w:rPr>
          <w:rFonts w:cs="Times New Roman"/>
          <w:bCs/>
          <w:iCs/>
          <w:sz w:val="24"/>
          <w:szCs w:val="24"/>
        </w:rPr>
        <w:t>[131]</w:t>
      </w:r>
      <w:r w:rsidRPr="002D3797">
        <w:rPr>
          <w:rFonts w:cs="Times New Roman"/>
          <w:bCs/>
          <w:iCs/>
          <w:sz w:val="24"/>
          <w:szCs w:val="24"/>
        </w:rPr>
        <w:t xml:space="preserve">, Бельгии </w:t>
      </w:r>
      <w:r w:rsidR="007C5B5B" w:rsidRPr="007C5B5B">
        <w:rPr>
          <w:rFonts w:cs="Times New Roman"/>
          <w:bCs/>
          <w:iCs/>
          <w:sz w:val="24"/>
          <w:szCs w:val="24"/>
        </w:rPr>
        <w:t>[128],</w:t>
      </w:r>
      <w:r w:rsidRPr="002D3797">
        <w:rPr>
          <w:rFonts w:cs="Times New Roman"/>
          <w:bCs/>
          <w:iCs/>
          <w:sz w:val="24"/>
          <w:szCs w:val="24"/>
        </w:rPr>
        <w:t xml:space="preserve"> Ирландии </w:t>
      </w:r>
      <w:r w:rsidR="007C5B5B" w:rsidRPr="007C5B5B">
        <w:rPr>
          <w:rFonts w:cs="Times New Roman"/>
          <w:bCs/>
          <w:iCs/>
          <w:sz w:val="24"/>
          <w:szCs w:val="24"/>
        </w:rPr>
        <w:t>[132]</w:t>
      </w:r>
      <w:r w:rsidRPr="002D3797">
        <w:rPr>
          <w:rFonts w:cs="Times New Roman"/>
          <w:bCs/>
          <w:iCs/>
          <w:sz w:val="24"/>
          <w:szCs w:val="24"/>
        </w:rPr>
        <w:t xml:space="preserve"> и др. странах.</w:t>
      </w:r>
    </w:p>
    <w:p w:rsidR="000235B7" w:rsidRPr="002D3797" w:rsidRDefault="000235B7" w:rsidP="00D96741">
      <w:pPr>
        <w:tabs>
          <w:tab w:val="left" w:pos="284"/>
        </w:tabs>
        <w:spacing w:line="360" w:lineRule="auto"/>
        <w:ind w:firstLine="709"/>
        <w:jc w:val="both"/>
        <w:rPr>
          <w:rFonts w:cs="Times New Roman"/>
          <w:bCs/>
          <w:iCs/>
          <w:sz w:val="24"/>
          <w:szCs w:val="24"/>
        </w:rPr>
      </w:pPr>
      <w:r>
        <w:rPr>
          <w:rFonts w:cs="Times New Roman"/>
          <w:bCs/>
          <w:iCs/>
          <w:sz w:val="24"/>
          <w:szCs w:val="24"/>
        </w:rPr>
        <w:lastRenderedPageBreak/>
        <w:t>К несовершенству</w:t>
      </w:r>
      <w:r w:rsidRPr="002D3797">
        <w:rPr>
          <w:rFonts w:cs="Times New Roman"/>
          <w:bCs/>
          <w:iCs/>
          <w:sz w:val="24"/>
          <w:szCs w:val="24"/>
        </w:rPr>
        <w:t xml:space="preserve"> Норвежск</w:t>
      </w:r>
      <w:r>
        <w:rPr>
          <w:rFonts w:cs="Times New Roman"/>
          <w:bCs/>
          <w:iCs/>
          <w:sz w:val="24"/>
          <w:szCs w:val="24"/>
        </w:rPr>
        <w:t>ой</w:t>
      </w:r>
      <w:r w:rsidRPr="002D3797">
        <w:rPr>
          <w:rFonts w:cs="Times New Roman"/>
          <w:bCs/>
          <w:iCs/>
          <w:sz w:val="24"/>
          <w:szCs w:val="24"/>
        </w:rPr>
        <w:t xml:space="preserve"> модел</w:t>
      </w:r>
      <w:r>
        <w:rPr>
          <w:rFonts w:cs="Times New Roman"/>
          <w:bCs/>
          <w:iCs/>
          <w:sz w:val="24"/>
          <w:szCs w:val="24"/>
        </w:rPr>
        <w:t>и</w:t>
      </w:r>
      <w:r w:rsidRPr="002D3797">
        <w:rPr>
          <w:rFonts w:cs="Times New Roman"/>
          <w:bCs/>
          <w:iCs/>
          <w:sz w:val="24"/>
          <w:szCs w:val="24"/>
        </w:rPr>
        <w:t xml:space="preserve"> </w:t>
      </w:r>
      <w:r>
        <w:rPr>
          <w:rFonts w:cs="Times New Roman"/>
          <w:bCs/>
          <w:iCs/>
          <w:sz w:val="24"/>
          <w:szCs w:val="24"/>
        </w:rPr>
        <w:t>относят</w:t>
      </w:r>
      <w:r w:rsidRPr="002D3797">
        <w:rPr>
          <w:rFonts w:cs="Times New Roman"/>
          <w:bCs/>
          <w:iCs/>
          <w:sz w:val="24"/>
          <w:szCs w:val="24"/>
        </w:rPr>
        <w:t xml:space="preserve"> сложности трансфер</w:t>
      </w:r>
      <w:r>
        <w:rPr>
          <w:rFonts w:cs="Times New Roman"/>
          <w:bCs/>
          <w:iCs/>
          <w:sz w:val="24"/>
          <w:szCs w:val="24"/>
        </w:rPr>
        <w:t>а</w:t>
      </w:r>
      <w:r w:rsidRPr="002D3797">
        <w:rPr>
          <w:rFonts w:cs="Times New Roman"/>
          <w:bCs/>
          <w:iCs/>
          <w:sz w:val="24"/>
          <w:szCs w:val="24"/>
        </w:rPr>
        <w:t xml:space="preserve"> модели </w:t>
      </w:r>
      <w:r>
        <w:rPr>
          <w:rFonts w:cs="Times New Roman"/>
          <w:bCs/>
          <w:iCs/>
          <w:sz w:val="24"/>
          <w:szCs w:val="24"/>
        </w:rPr>
        <w:t xml:space="preserve">и </w:t>
      </w:r>
      <w:r w:rsidRPr="002D3797">
        <w:rPr>
          <w:rFonts w:cs="Times New Roman"/>
          <w:bCs/>
          <w:iCs/>
          <w:sz w:val="24"/>
          <w:szCs w:val="24"/>
        </w:rPr>
        <w:t>росту так называемого «публикационного давления»</w:t>
      </w:r>
      <w:r>
        <w:rPr>
          <w:rFonts w:cs="Times New Roman"/>
          <w:bCs/>
          <w:iCs/>
          <w:sz w:val="24"/>
          <w:szCs w:val="24"/>
        </w:rPr>
        <w:t xml:space="preserve"> на ученых</w:t>
      </w:r>
      <w:r w:rsidRPr="002D3797">
        <w:rPr>
          <w:rFonts w:cs="Times New Roman"/>
          <w:bCs/>
          <w:iCs/>
          <w:sz w:val="24"/>
          <w:szCs w:val="24"/>
        </w:rPr>
        <w:t xml:space="preserve"> </w:t>
      </w:r>
      <w:r w:rsidR="00C1599D" w:rsidRPr="00C1599D">
        <w:rPr>
          <w:rFonts w:cs="Times New Roman"/>
          <w:bCs/>
          <w:iCs/>
          <w:sz w:val="24"/>
          <w:szCs w:val="24"/>
        </w:rPr>
        <w:t>[130]</w:t>
      </w:r>
      <w:r w:rsidRPr="002D3797">
        <w:rPr>
          <w:rFonts w:cs="Times New Roman"/>
          <w:bCs/>
          <w:iCs/>
          <w:sz w:val="24"/>
          <w:szCs w:val="24"/>
        </w:rPr>
        <w:t xml:space="preserve">. </w:t>
      </w:r>
      <w:r w:rsidR="00C502B1">
        <w:rPr>
          <w:rFonts w:cs="Times New Roman"/>
          <w:bCs/>
          <w:iCs/>
          <w:sz w:val="24"/>
          <w:szCs w:val="24"/>
        </w:rPr>
        <w:t xml:space="preserve">Последняя тематика </w:t>
      </w:r>
      <w:r w:rsidR="00C502B1" w:rsidRPr="002D3797">
        <w:rPr>
          <w:rFonts w:cs="Times New Roman"/>
          <w:bCs/>
          <w:iCs/>
          <w:sz w:val="24"/>
          <w:szCs w:val="24"/>
        </w:rPr>
        <w:t>широко изучен</w:t>
      </w:r>
      <w:r w:rsidR="00C502B1">
        <w:rPr>
          <w:rFonts w:cs="Times New Roman"/>
          <w:bCs/>
          <w:iCs/>
          <w:sz w:val="24"/>
          <w:szCs w:val="24"/>
        </w:rPr>
        <w:t>а</w:t>
      </w:r>
      <w:r w:rsidR="00C502B1" w:rsidRPr="002D3797">
        <w:rPr>
          <w:rFonts w:cs="Times New Roman"/>
          <w:bCs/>
          <w:iCs/>
          <w:sz w:val="24"/>
          <w:szCs w:val="24"/>
        </w:rPr>
        <w:t xml:space="preserve"> </w:t>
      </w:r>
      <w:r w:rsidR="00C502B1">
        <w:rPr>
          <w:rFonts w:cs="Times New Roman"/>
          <w:bCs/>
          <w:iCs/>
          <w:sz w:val="24"/>
          <w:szCs w:val="24"/>
        </w:rPr>
        <w:t>в</w:t>
      </w:r>
      <w:r w:rsidRPr="002D3797">
        <w:rPr>
          <w:rFonts w:cs="Times New Roman"/>
          <w:bCs/>
          <w:iCs/>
          <w:sz w:val="24"/>
          <w:szCs w:val="24"/>
        </w:rPr>
        <w:t xml:space="preserve"> литературе</w:t>
      </w:r>
      <w:r>
        <w:rPr>
          <w:rFonts w:cs="Times New Roman"/>
          <w:bCs/>
          <w:iCs/>
          <w:sz w:val="24"/>
          <w:szCs w:val="24"/>
        </w:rPr>
        <w:t>,</w:t>
      </w:r>
      <w:r w:rsidRPr="002D3797">
        <w:rPr>
          <w:rFonts w:cs="Times New Roman"/>
          <w:bCs/>
          <w:iCs/>
          <w:sz w:val="24"/>
          <w:szCs w:val="24"/>
        </w:rPr>
        <w:t xml:space="preserve"> существует даже специальный термин publish or perish.</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Тем не менее, внедрение системы </w:t>
      </w:r>
      <w:r w:rsidRPr="002D3797">
        <w:rPr>
          <w:rFonts w:cs="Times New Roman"/>
          <w:sz w:val="24"/>
          <w:szCs w:val="24"/>
          <w:lang w:val="en-US"/>
        </w:rPr>
        <w:t>PRFS</w:t>
      </w:r>
      <w:r w:rsidRPr="002D3797">
        <w:rPr>
          <w:rFonts w:cs="Times New Roman"/>
          <w:sz w:val="24"/>
          <w:szCs w:val="24"/>
        </w:rPr>
        <w:t xml:space="preserve"> является эффективным инструментом финансового стимулирования лучших ученых</w:t>
      </w:r>
      <w:r>
        <w:rPr>
          <w:rFonts w:cs="Times New Roman"/>
          <w:sz w:val="24"/>
          <w:szCs w:val="24"/>
        </w:rPr>
        <w:t>,</w:t>
      </w:r>
      <w:r w:rsidRPr="002D3797">
        <w:rPr>
          <w:rFonts w:cs="Times New Roman"/>
          <w:sz w:val="24"/>
          <w:szCs w:val="24"/>
        </w:rPr>
        <w:t xml:space="preserve"> перспективных научных направлений. Так, система денежных стимулов, принятая в Мексике повысила производительность ученых, которые стали больше публиковать статьи в ведущих журналах </w:t>
      </w:r>
      <w:r w:rsidR="00C1599D" w:rsidRPr="00C1599D">
        <w:rPr>
          <w:rFonts w:cs="Times New Roman"/>
          <w:sz w:val="24"/>
          <w:szCs w:val="24"/>
        </w:rPr>
        <w:t>[133]</w:t>
      </w:r>
      <w:r>
        <w:rPr>
          <w:rFonts w:cs="Times New Roman"/>
          <w:sz w:val="24"/>
          <w:szCs w:val="24"/>
        </w:rPr>
        <w:t>.</w:t>
      </w:r>
    </w:p>
    <w:p w:rsidR="000235B7" w:rsidRDefault="000235B7" w:rsidP="00D96741">
      <w:pPr>
        <w:spacing w:line="360" w:lineRule="auto"/>
        <w:ind w:firstLine="709"/>
        <w:jc w:val="both"/>
        <w:rPr>
          <w:rFonts w:cs="Times New Roman"/>
          <w:sz w:val="24"/>
          <w:szCs w:val="24"/>
        </w:rPr>
      </w:pPr>
      <w:r>
        <w:rPr>
          <w:rFonts w:cs="Times New Roman"/>
          <w:sz w:val="24"/>
          <w:szCs w:val="24"/>
        </w:rPr>
        <w:t>Значительную пользу внедрения с</w:t>
      </w:r>
      <w:r w:rsidRPr="002D3797">
        <w:rPr>
          <w:rFonts w:cs="Times New Roman"/>
          <w:sz w:val="24"/>
          <w:szCs w:val="24"/>
        </w:rPr>
        <w:t>истем</w:t>
      </w:r>
      <w:r>
        <w:rPr>
          <w:rFonts w:cs="Times New Roman"/>
          <w:sz w:val="24"/>
          <w:szCs w:val="24"/>
        </w:rPr>
        <w:t>ы</w:t>
      </w:r>
      <w:r w:rsidRPr="002D3797">
        <w:rPr>
          <w:rFonts w:cs="Times New Roman"/>
          <w:sz w:val="24"/>
          <w:szCs w:val="24"/>
        </w:rPr>
        <w:t xml:space="preserve"> </w:t>
      </w:r>
      <w:r w:rsidRPr="002D3797">
        <w:rPr>
          <w:rFonts w:cs="Times New Roman"/>
          <w:sz w:val="24"/>
          <w:szCs w:val="24"/>
          <w:lang w:val="en-US"/>
        </w:rPr>
        <w:t>PRFS</w:t>
      </w:r>
      <w:r w:rsidRPr="002D3797">
        <w:rPr>
          <w:rFonts w:cs="Times New Roman"/>
          <w:sz w:val="24"/>
          <w:szCs w:val="24"/>
        </w:rPr>
        <w:t xml:space="preserve"> </w:t>
      </w:r>
      <w:r>
        <w:rPr>
          <w:rFonts w:cs="Times New Roman"/>
          <w:sz w:val="24"/>
          <w:szCs w:val="24"/>
        </w:rPr>
        <w:t xml:space="preserve">ощущает </w:t>
      </w:r>
      <w:r w:rsidRPr="002D3797">
        <w:rPr>
          <w:rFonts w:cs="Times New Roman"/>
          <w:sz w:val="24"/>
          <w:szCs w:val="24"/>
        </w:rPr>
        <w:t>финансирующ</w:t>
      </w:r>
      <w:r>
        <w:rPr>
          <w:rFonts w:cs="Times New Roman"/>
          <w:sz w:val="24"/>
          <w:szCs w:val="24"/>
        </w:rPr>
        <w:t>ая</w:t>
      </w:r>
      <w:r w:rsidRPr="002D3797">
        <w:rPr>
          <w:rFonts w:cs="Times New Roman"/>
          <w:sz w:val="24"/>
          <w:szCs w:val="24"/>
        </w:rPr>
        <w:t xml:space="preserve"> организаци</w:t>
      </w:r>
      <w:r>
        <w:rPr>
          <w:rFonts w:cs="Times New Roman"/>
          <w:sz w:val="24"/>
          <w:szCs w:val="24"/>
        </w:rPr>
        <w:t>я, которая может</w:t>
      </w:r>
      <w:r w:rsidRPr="002D3797">
        <w:rPr>
          <w:rFonts w:cs="Times New Roman"/>
          <w:sz w:val="24"/>
          <w:szCs w:val="24"/>
        </w:rPr>
        <w:t xml:space="preserve"> определить актуальность финансируемого исследования посредством мониторинга рейтинга журнала</w:t>
      </w:r>
      <w:r w:rsidR="001538ED">
        <w:rPr>
          <w:rFonts w:cs="Times New Roman"/>
          <w:sz w:val="24"/>
          <w:szCs w:val="24"/>
        </w:rPr>
        <w:t>,</w:t>
      </w:r>
      <w:r w:rsidRPr="002D3797">
        <w:rPr>
          <w:rFonts w:cs="Times New Roman"/>
          <w:sz w:val="24"/>
          <w:szCs w:val="24"/>
        </w:rPr>
        <w:t xml:space="preserve"> показателя цитируемости статьи</w:t>
      </w:r>
      <w:r>
        <w:rPr>
          <w:rFonts w:cs="Times New Roman"/>
          <w:sz w:val="24"/>
          <w:szCs w:val="24"/>
        </w:rPr>
        <w:t xml:space="preserve"> </w:t>
      </w:r>
      <w:r w:rsidR="00C1599D" w:rsidRPr="00C1599D">
        <w:rPr>
          <w:rFonts w:cs="Times New Roman"/>
          <w:sz w:val="24"/>
          <w:szCs w:val="24"/>
        </w:rPr>
        <w:t>[</w:t>
      </w:r>
      <w:r w:rsidR="00AF133A" w:rsidRPr="00AF133A">
        <w:rPr>
          <w:rFonts w:cs="Times New Roman"/>
          <w:sz w:val="24"/>
          <w:szCs w:val="24"/>
        </w:rPr>
        <w:t>134</w:t>
      </w:r>
      <w:r w:rsidR="00C1599D" w:rsidRPr="00C1599D">
        <w:rPr>
          <w:rFonts w:cs="Times New Roman"/>
          <w:sz w:val="24"/>
          <w:szCs w:val="24"/>
        </w:rPr>
        <w:t>]</w:t>
      </w:r>
      <w:r w:rsidR="00AF133A" w:rsidRPr="00AF133A">
        <w:rPr>
          <w:rFonts w:cs="Times New Roman"/>
          <w:sz w:val="24"/>
          <w:szCs w:val="24"/>
        </w:rPr>
        <w:t>-[135]</w:t>
      </w:r>
      <w:r>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Pr>
          <w:rFonts w:cs="Times New Roman"/>
          <w:sz w:val="24"/>
          <w:szCs w:val="24"/>
        </w:rPr>
        <w:t xml:space="preserve">Для развивающихся стран, где </w:t>
      </w:r>
      <w:r w:rsidRPr="002D3797">
        <w:rPr>
          <w:rFonts w:cs="Times New Roman"/>
          <w:sz w:val="24"/>
          <w:szCs w:val="24"/>
        </w:rPr>
        <w:t xml:space="preserve">большая доля финансирования науки </w:t>
      </w:r>
      <w:r>
        <w:rPr>
          <w:rFonts w:cs="Times New Roman"/>
          <w:sz w:val="24"/>
          <w:szCs w:val="24"/>
        </w:rPr>
        <w:t>приходится на</w:t>
      </w:r>
      <w:r w:rsidRPr="002D3797">
        <w:rPr>
          <w:rFonts w:cs="Times New Roman"/>
          <w:sz w:val="24"/>
          <w:szCs w:val="24"/>
        </w:rPr>
        <w:t xml:space="preserve"> государств</w:t>
      </w:r>
      <w:r>
        <w:rPr>
          <w:rFonts w:cs="Times New Roman"/>
          <w:sz w:val="24"/>
          <w:szCs w:val="24"/>
        </w:rPr>
        <w:t>о, п</w:t>
      </w:r>
      <w:r w:rsidRPr="002D3797">
        <w:rPr>
          <w:rFonts w:cs="Times New Roman"/>
          <w:sz w:val="24"/>
          <w:szCs w:val="24"/>
        </w:rPr>
        <w:t xml:space="preserve">рименение систем оценки научной производительности и эффективности ученых и организаций на основе библиометрических и наукометрических методов </w:t>
      </w:r>
      <w:r>
        <w:rPr>
          <w:rFonts w:cs="Times New Roman"/>
          <w:sz w:val="24"/>
          <w:szCs w:val="24"/>
        </w:rPr>
        <w:t>имеет важное значение, так как</w:t>
      </w:r>
      <w:r w:rsidRPr="002D3797">
        <w:rPr>
          <w:rFonts w:cs="Times New Roman"/>
          <w:sz w:val="24"/>
          <w:szCs w:val="24"/>
        </w:rPr>
        <w:t xml:space="preserve"> требует более строгих правил по отчетности за </w:t>
      </w:r>
      <w:r>
        <w:rPr>
          <w:rFonts w:cs="Times New Roman"/>
          <w:sz w:val="24"/>
          <w:szCs w:val="24"/>
        </w:rPr>
        <w:t>расходование выделенных</w:t>
      </w:r>
      <w:r w:rsidRPr="002D3797">
        <w:rPr>
          <w:rFonts w:cs="Times New Roman"/>
          <w:sz w:val="24"/>
          <w:szCs w:val="24"/>
        </w:rPr>
        <w:t xml:space="preserve"> бюджетны</w:t>
      </w:r>
      <w:r>
        <w:rPr>
          <w:rFonts w:cs="Times New Roman"/>
          <w:sz w:val="24"/>
          <w:szCs w:val="24"/>
        </w:rPr>
        <w:t>х</w:t>
      </w:r>
      <w:r w:rsidRPr="002D3797">
        <w:rPr>
          <w:rFonts w:cs="Times New Roman"/>
          <w:sz w:val="24"/>
          <w:szCs w:val="24"/>
        </w:rPr>
        <w:t xml:space="preserve"> средств. Следовательно, распределение финансирования осуществляется наиболее эффективным исследовательским группам, которые </w:t>
      </w:r>
      <w:r>
        <w:rPr>
          <w:rFonts w:cs="Times New Roman"/>
          <w:sz w:val="24"/>
          <w:szCs w:val="24"/>
        </w:rPr>
        <w:t xml:space="preserve">гарантированно </w:t>
      </w:r>
      <w:r w:rsidRPr="002D3797">
        <w:rPr>
          <w:rFonts w:cs="Times New Roman"/>
          <w:sz w:val="24"/>
          <w:szCs w:val="24"/>
        </w:rPr>
        <w:t xml:space="preserve">достигнут поставленных целей и обеспечат выполнение плановых показателей по публикациям в том числе </w:t>
      </w:r>
      <w:r w:rsidR="00B35E1B" w:rsidRPr="00B35E1B">
        <w:rPr>
          <w:rFonts w:cs="Times New Roman"/>
          <w:sz w:val="24"/>
          <w:szCs w:val="24"/>
        </w:rPr>
        <w:t>[136]</w:t>
      </w:r>
      <w:r w:rsidRPr="002D3797">
        <w:rPr>
          <w:rFonts w:cs="Times New Roman"/>
          <w:sz w:val="24"/>
          <w:szCs w:val="24"/>
        </w:rPr>
        <w:t>.</w:t>
      </w:r>
    </w:p>
    <w:p w:rsidR="000235B7" w:rsidRPr="002D3797" w:rsidRDefault="000235B7" w:rsidP="00586C78">
      <w:pPr>
        <w:spacing w:line="360" w:lineRule="auto"/>
        <w:ind w:firstLine="709"/>
        <w:jc w:val="both"/>
        <w:rPr>
          <w:rFonts w:cs="Times New Roman"/>
          <w:sz w:val="24"/>
          <w:szCs w:val="24"/>
        </w:rPr>
      </w:pPr>
      <w:r w:rsidRPr="002D3797">
        <w:rPr>
          <w:rFonts w:cs="Times New Roman"/>
          <w:sz w:val="24"/>
          <w:szCs w:val="24"/>
        </w:rPr>
        <w:t>Однако, в связи с приоритетностью в развивающихся странах количественных показателей именно в данных государствах встречаются негативные тенденции, в первую очередь связанные с опубликованием статей</w:t>
      </w:r>
      <w:r>
        <w:rPr>
          <w:rFonts w:cs="Times New Roman"/>
          <w:sz w:val="24"/>
          <w:szCs w:val="24"/>
        </w:rPr>
        <w:t xml:space="preserve"> в</w:t>
      </w:r>
      <w:r w:rsidRPr="002D3797">
        <w:rPr>
          <w:rFonts w:cs="Times New Roman"/>
          <w:sz w:val="24"/>
          <w:szCs w:val="24"/>
        </w:rPr>
        <w:t xml:space="preserve"> </w:t>
      </w:r>
      <w:r>
        <w:rPr>
          <w:rFonts w:cs="Times New Roman"/>
          <w:sz w:val="24"/>
          <w:szCs w:val="24"/>
        </w:rPr>
        <w:t xml:space="preserve">так называемых </w:t>
      </w:r>
      <w:r w:rsidRPr="002D3797">
        <w:rPr>
          <w:rFonts w:cs="Times New Roman"/>
          <w:sz w:val="24"/>
          <w:szCs w:val="24"/>
        </w:rPr>
        <w:t xml:space="preserve">«хищнических» изданиях. </w:t>
      </w:r>
      <w:r>
        <w:rPr>
          <w:rFonts w:cs="Times New Roman"/>
          <w:sz w:val="24"/>
          <w:szCs w:val="24"/>
        </w:rPr>
        <w:t xml:space="preserve">Такие негативные тенденции присущи </w:t>
      </w:r>
      <w:r w:rsidRPr="002D3797">
        <w:rPr>
          <w:rFonts w:cs="Times New Roman"/>
          <w:color w:val="000000"/>
          <w:sz w:val="24"/>
          <w:szCs w:val="24"/>
          <w:bdr w:val="nil"/>
        </w:rPr>
        <w:t xml:space="preserve">странам </w:t>
      </w:r>
      <w:r w:rsidRPr="002D3797">
        <w:rPr>
          <w:rFonts w:cs="Times New Roman"/>
          <w:color w:val="000000"/>
          <w:sz w:val="24"/>
          <w:szCs w:val="24"/>
          <w:bdr w:val="nil"/>
          <w:lang w:eastAsia="ko-KR"/>
        </w:rPr>
        <w:t>догоняющей модели</w:t>
      </w:r>
      <w:r>
        <w:rPr>
          <w:rFonts w:cs="Times New Roman"/>
          <w:color w:val="000000"/>
          <w:sz w:val="24"/>
          <w:szCs w:val="24"/>
          <w:bdr w:val="nil"/>
          <w:lang w:eastAsia="ko-KR"/>
        </w:rPr>
        <w:t xml:space="preserve"> развития науки</w:t>
      </w:r>
      <w:r w:rsidRPr="002D3797">
        <w:rPr>
          <w:rFonts w:cs="Times New Roman"/>
          <w:color w:val="000000"/>
          <w:sz w:val="24"/>
          <w:szCs w:val="24"/>
          <w:bdr w:val="nil"/>
        </w:rPr>
        <w:t xml:space="preserve"> </w:t>
      </w:r>
      <w:r w:rsidR="00B35E1B" w:rsidRPr="008125BD">
        <w:rPr>
          <w:rFonts w:cs="Times New Roman"/>
          <w:color w:val="000000"/>
          <w:sz w:val="24"/>
          <w:szCs w:val="24"/>
          <w:bdr w:val="nil"/>
        </w:rPr>
        <w:t>[137]</w:t>
      </w:r>
      <w:r w:rsidRPr="002D3797">
        <w:rPr>
          <w:rFonts w:cs="Times New Roman"/>
          <w:color w:val="000000"/>
          <w:sz w:val="24"/>
          <w:szCs w:val="24"/>
          <w:bdr w:val="nil"/>
        </w:rPr>
        <w:t>.</w:t>
      </w:r>
    </w:p>
    <w:p w:rsidR="000235B7" w:rsidRDefault="000235B7" w:rsidP="00D96741">
      <w:pPr>
        <w:spacing w:line="360" w:lineRule="auto"/>
        <w:ind w:firstLine="709"/>
        <w:jc w:val="both"/>
        <w:rPr>
          <w:rFonts w:cs="Times New Roman"/>
          <w:sz w:val="24"/>
          <w:szCs w:val="24"/>
        </w:rPr>
      </w:pPr>
      <w:r w:rsidRPr="002D3797">
        <w:rPr>
          <w:rFonts w:cs="Times New Roman"/>
          <w:sz w:val="24"/>
          <w:szCs w:val="24"/>
        </w:rPr>
        <w:t xml:space="preserve">В ответ на данные вызовы, в этих странах принимаются контрмеры. В Китае Министерство науки формирует «черный» список журналов. А также принимаются </w:t>
      </w:r>
      <w:r>
        <w:rPr>
          <w:rFonts w:cs="Times New Roman"/>
          <w:sz w:val="24"/>
          <w:szCs w:val="24"/>
        </w:rPr>
        <w:t>другие</w:t>
      </w:r>
      <w:r w:rsidRPr="002D3797">
        <w:rPr>
          <w:rFonts w:cs="Times New Roman"/>
          <w:sz w:val="24"/>
          <w:szCs w:val="24"/>
        </w:rPr>
        <w:t xml:space="preserve"> меры: учреждения, сотрудники которой публикуются в сомнительных журналах</w:t>
      </w:r>
      <w:r>
        <w:rPr>
          <w:rFonts w:cs="Times New Roman"/>
          <w:sz w:val="24"/>
          <w:szCs w:val="24"/>
        </w:rPr>
        <w:t>,</w:t>
      </w:r>
      <w:r w:rsidRPr="002D3797">
        <w:rPr>
          <w:rFonts w:cs="Times New Roman"/>
          <w:sz w:val="24"/>
          <w:szCs w:val="24"/>
        </w:rPr>
        <w:t xml:space="preserve"> могут быть лишены финансирования </w:t>
      </w:r>
      <w:r w:rsidR="00B35E1B" w:rsidRPr="00B35E1B">
        <w:rPr>
          <w:rFonts w:cs="Times New Roman"/>
          <w:sz w:val="24"/>
          <w:szCs w:val="24"/>
        </w:rPr>
        <w:t>[138]</w:t>
      </w:r>
      <w:r w:rsidRPr="002D3797">
        <w:rPr>
          <w:rFonts w:cs="Times New Roman"/>
          <w:sz w:val="24"/>
          <w:szCs w:val="24"/>
        </w:rPr>
        <w:t>.</w:t>
      </w:r>
    </w:p>
    <w:p w:rsidR="000235B7" w:rsidRPr="00BC1D15" w:rsidRDefault="000235B7" w:rsidP="00BC1D15">
      <w:pPr>
        <w:spacing w:line="360" w:lineRule="auto"/>
        <w:ind w:firstLine="709"/>
        <w:jc w:val="both"/>
        <w:rPr>
          <w:sz w:val="24"/>
          <w:szCs w:val="24"/>
        </w:rPr>
      </w:pPr>
      <w:r>
        <w:rPr>
          <w:rFonts w:cs="Times New Roman"/>
          <w:sz w:val="24"/>
          <w:szCs w:val="24"/>
        </w:rPr>
        <w:t xml:space="preserve">Проблема публикаций статей в журналах с сомнительной репутацией также присуща Казахстану. В этой связи, </w:t>
      </w:r>
      <w:r w:rsidRPr="00BC1D15">
        <w:rPr>
          <w:rFonts w:cs="Times New Roman"/>
          <w:sz w:val="24"/>
          <w:szCs w:val="24"/>
        </w:rPr>
        <w:t>о</w:t>
      </w:r>
      <w:r w:rsidRPr="00BC1D15">
        <w:rPr>
          <w:sz w:val="24"/>
          <w:szCs w:val="24"/>
        </w:rPr>
        <w:t>тдельные казахстанские ученые предлагают авторск</w:t>
      </w:r>
      <w:r>
        <w:rPr>
          <w:sz w:val="24"/>
          <w:szCs w:val="24"/>
        </w:rPr>
        <w:t>ие</w:t>
      </w:r>
      <w:r w:rsidRPr="00BC1D15">
        <w:rPr>
          <w:sz w:val="24"/>
          <w:szCs w:val="24"/>
        </w:rPr>
        <w:t xml:space="preserve"> методологии рейтинговой оценки казахстанских авторов по публикациям в базе Scopus</w:t>
      </w:r>
      <w:r>
        <w:rPr>
          <w:sz w:val="24"/>
          <w:szCs w:val="24"/>
        </w:rPr>
        <w:t>. Так,</w:t>
      </w:r>
      <w:r w:rsidRPr="00BC1D15">
        <w:rPr>
          <w:sz w:val="24"/>
          <w:szCs w:val="24"/>
        </w:rPr>
        <w:t xml:space="preserve"> профессор Б.Н.Кенесов </w:t>
      </w:r>
      <w:r>
        <w:rPr>
          <w:sz w:val="24"/>
          <w:szCs w:val="24"/>
        </w:rPr>
        <w:t>в своей методологии</w:t>
      </w:r>
      <w:r w:rsidRPr="00BC1D15">
        <w:rPr>
          <w:sz w:val="24"/>
          <w:szCs w:val="24"/>
        </w:rPr>
        <w:t xml:space="preserve"> </w:t>
      </w:r>
      <w:r>
        <w:rPr>
          <w:sz w:val="24"/>
          <w:szCs w:val="24"/>
        </w:rPr>
        <w:t>ранжирования ученых не включает в расчеты</w:t>
      </w:r>
      <w:r w:rsidRPr="00BC1D15">
        <w:rPr>
          <w:sz w:val="24"/>
          <w:szCs w:val="24"/>
        </w:rPr>
        <w:t xml:space="preserve"> статьи</w:t>
      </w:r>
      <w:r>
        <w:rPr>
          <w:sz w:val="24"/>
          <w:szCs w:val="24"/>
        </w:rPr>
        <w:t>, опубликованные</w:t>
      </w:r>
      <w:r w:rsidRPr="00BC1D15">
        <w:rPr>
          <w:sz w:val="24"/>
          <w:szCs w:val="24"/>
        </w:rPr>
        <w:t xml:space="preserve"> в журналах с показателем SJR ниже 0,2 </w:t>
      </w:r>
      <w:r w:rsidR="00B35E1B" w:rsidRPr="00B35E1B">
        <w:rPr>
          <w:sz w:val="24"/>
          <w:szCs w:val="24"/>
        </w:rPr>
        <w:t>[139]</w:t>
      </w:r>
      <w:r w:rsidRPr="00BC1D15">
        <w:rPr>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В России также внедряют системы оценки научной производительности. В настоящее время около 50% вузов России внедрили информационн</w:t>
      </w:r>
      <w:r>
        <w:rPr>
          <w:rFonts w:cs="Times New Roman"/>
          <w:sz w:val="24"/>
          <w:szCs w:val="24"/>
        </w:rPr>
        <w:t>ые</w:t>
      </w:r>
      <w:r w:rsidRPr="002D3797">
        <w:rPr>
          <w:rFonts w:cs="Times New Roman"/>
          <w:sz w:val="24"/>
          <w:szCs w:val="24"/>
        </w:rPr>
        <w:t xml:space="preserve"> системы рейтинговой оценки деятельности преподавателей (ИСРДП) в свою практику </w:t>
      </w:r>
      <w:r w:rsidR="00B35E1B" w:rsidRPr="00B35E1B">
        <w:rPr>
          <w:rFonts w:cs="Times New Roman"/>
          <w:sz w:val="24"/>
          <w:szCs w:val="24"/>
        </w:rPr>
        <w:t>[140]</w:t>
      </w:r>
      <w:r w:rsidRPr="002D3797">
        <w:rPr>
          <w:rFonts w:cs="Times New Roman"/>
          <w:sz w:val="24"/>
          <w:szCs w:val="24"/>
        </w:rPr>
        <w:t xml:space="preserve">. При этом, ИСРДП связана с системой поощрения </w:t>
      </w:r>
      <w:r w:rsidR="00B35E1B" w:rsidRPr="008125BD">
        <w:rPr>
          <w:rFonts w:cs="Times New Roman"/>
          <w:sz w:val="24"/>
          <w:szCs w:val="24"/>
        </w:rPr>
        <w:t>[141]</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lastRenderedPageBreak/>
        <w:t>Одним из актуальных направлений оценки результативности научных исследований ученых, структурных подразделений организации является формирование автоматизированных систем</w:t>
      </w:r>
      <w:r>
        <w:rPr>
          <w:rFonts w:cs="Times New Roman"/>
          <w:sz w:val="24"/>
          <w:szCs w:val="24"/>
        </w:rPr>
        <w:t xml:space="preserve"> на основе</w:t>
      </w:r>
      <w:r w:rsidRPr="002D3797">
        <w:rPr>
          <w:rFonts w:cs="Times New Roman"/>
          <w:sz w:val="24"/>
          <w:szCs w:val="24"/>
        </w:rPr>
        <w:t xml:space="preserve"> выгрузки </w:t>
      </w:r>
      <w:r>
        <w:rPr>
          <w:rFonts w:cs="Times New Roman"/>
          <w:sz w:val="24"/>
          <w:szCs w:val="24"/>
        </w:rPr>
        <w:t>сведений</w:t>
      </w:r>
      <w:r w:rsidRPr="002D3797">
        <w:rPr>
          <w:rFonts w:cs="Times New Roman"/>
          <w:sz w:val="24"/>
          <w:szCs w:val="24"/>
        </w:rPr>
        <w:t xml:space="preserve"> из баз данных </w:t>
      </w:r>
      <w:r>
        <w:rPr>
          <w:rFonts w:cs="Times New Roman"/>
          <w:sz w:val="24"/>
          <w:szCs w:val="24"/>
        </w:rPr>
        <w:t>посредством</w:t>
      </w:r>
      <w:r w:rsidRPr="002D3797">
        <w:rPr>
          <w:rFonts w:cs="Times New Roman"/>
          <w:sz w:val="24"/>
          <w:szCs w:val="24"/>
        </w:rPr>
        <w:t xml:space="preserve"> программн</w:t>
      </w:r>
      <w:r>
        <w:rPr>
          <w:rFonts w:cs="Times New Roman"/>
          <w:sz w:val="24"/>
          <w:szCs w:val="24"/>
        </w:rPr>
        <w:t>ого</w:t>
      </w:r>
      <w:r w:rsidRPr="002D3797">
        <w:rPr>
          <w:rFonts w:cs="Times New Roman"/>
          <w:sz w:val="24"/>
          <w:szCs w:val="24"/>
        </w:rPr>
        <w:t xml:space="preserve"> интерфейс</w:t>
      </w:r>
      <w:r>
        <w:rPr>
          <w:rFonts w:cs="Times New Roman"/>
          <w:sz w:val="24"/>
          <w:szCs w:val="24"/>
        </w:rPr>
        <w:t>а</w:t>
      </w:r>
      <w:r w:rsidRPr="002D3797">
        <w:rPr>
          <w:rFonts w:cs="Times New Roman"/>
          <w:sz w:val="24"/>
          <w:szCs w:val="24"/>
        </w:rPr>
        <w:t xml:space="preserve"> приложения (API). </w:t>
      </w:r>
      <w:r>
        <w:rPr>
          <w:rFonts w:cs="Times New Roman"/>
          <w:sz w:val="24"/>
          <w:szCs w:val="24"/>
        </w:rPr>
        <w:t>Если</w:t>
      </w:r>
      <w:r w:rsidRPr="002D3797">
        <w:rPr>
          <w:rFonts w:cs="Times New Roman"/>
          <w:sz w:val="24"/>
          <w:szCs w:val="24"/>
        </w:rPr>
        <w:t xml:space="preserve"> </w:t>
      </w:r>
      <w:r w:rsidRPr="002D3797">
        <w:rPr>
          <w:rFonts w:cs="Times New Roman"/>
          <w:sz w:val="24"/>
          <w:szCs w:val="24"/>
          <w:lang w:val="en-US"/>
        </w:rPr>
        <w:t>API</w:t>
      </w:r>
      <w:r w:rsidRPr="00183F43">
        <w:rPr>
          <w:rFonts w:cs="Times New Roman"/>
          <w:sz w:val="24"/>
          <w:szCs w:val="24"/>
        </w:rPr>
        <w:t xml:space="preserve"> </w:t>
      </w:r>
      <w:r>
        <w:rPr>
          <w:rFonts w:cs="Times New Roman"/>
          <w:sz w:val="24"/>
          <w:szCs w:val="24"/>
          <w:lang w:val="en-US"/>
        </w:rPr>
        <w:t>Scopus</w:t>
      </w:r>
      <w:r w:rsidRPr="002D3797">
        <w:rPr>
          <w:rFonts w:cs="Times New Roman"/>
          <w:sz w:val="24"/>
          <w:szCs w:val="24"/>
        </w:rPr>
        <w:t xml:space="preserve"> </w:t>
      </w:r>
      <w:r>
        <w:rPr>
          <w:rFonts w:cs="Times New Roman"/>
          <w:sz w:val="24"/>
          <w:szCs w:val="24"/>
        </w:rPr>
        <w:t xml:space="preserve">представляется </w:t>
      </w:r>
      <w:r w:rsidRPr="002D3797">
        <w:rPr>
          <w:rFonts w:cs="Times New Roman"/>
          <w:sz w:val="24"/>
          <w:szCs w:val="24"/>
        </w:rPr>
        <w:t xml:space="preserve">на бесплатной основе, то в базе данных </w:t>
      </w:r>
      <w:r>
        <w:rPr>
          <w:rFonts w:cs="Times New Roman"/>
          <w:sz w:val="24"/>
          <w:szCs w:val="24"/>
          <w:lang w:val="en-US"/>
        </w:rPr>
        <w:t>WoS</w:t>
      </w:r>
      <w:r w:rsidRPr="002D3797">
        <w:rPr>
          <w:rFonts w:cs="Times New Roman"/>
          <w:sz w:val="24"/>
          <w:szCs w:val="24"/>
        </w:rPr>
        <w:t xml:space="preserve"> данный сервис является платным.</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Специально разработанные программы (боты) в автоматическом режиме выгружают необходимые данные посредством </w:t>
      </w:r>
      <w:r w:rsidRPr="002D3797">
        <w:rPr>
          <w:rFonts w:cs="Times New Roman"/>
          <w:sz w:val="24"/>
          <w:szCs w:val="24"/>
          <w:lang w:val="en-US"/>
        </w:rPr>
        <w:t>API</w:t>
      </w:r>
      <w:r w:rsidRPr="002D3797">
        <w:rPr>
          <w:rFonts w:cs="Times New Roman"/>
          <w:sz w:val="24"/>
          <w:szCs w:val="24"/>
        </w:rPr>
        <w:t xml:space="preserve">. Например, количество </w:t>
      </w:r>
      <w:r>
        <w:rPr>
          <w:rFonts w:cs="Times New Roman"/>
          <w:sz w:val="24"/>
          <w:szCs w:val="24"/>
        </w:rPr>
        <w:t xml:space="preserve">публикаций, </w:t>
      </w:r>
      <w:r w:rsidRPr="002D3797">
        <w:rPr>
          <w:rFonts w:cs="Times New Roman"/>
          <w:sz w:val="24"/>
          <w:szCs w:val="24"/>
        </w:rPr>
        <w:t xml:space="preserve">цитирований, информация об авторе </w:t>
      </w:r>
      <w:r>
        <w:rPr>
          <w:rFonts w:cs="Times New Roman"/>
          <w:sz w:val="24"/>
          <w:szCs w:val="24"/>
        </w:rPr>
        <w:t>и др</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Необходимость разработки автоматизированных систем по оценке научной производительности связана как с ограниченным функционалом и несовершенством международных баз данных, так и различными методиками оценки в самих вузах. Так, среди наиболее распространенных ошибок в базе Scopus является наличие нескольких идентификаторов автора у одного и того же лица по причине различных написаний фамилии в разных публикациях. Это приводит к тому, что публикации данного </w:t>
      </w:r>
      <w:r>
        <w:rPr>
          <w:rFonts w:cs="Times New Roman"/>
          <w:sz w:val="24"/>
          <w:szCs w:val="24"/>
        </w:rPr>
        <w:t xml:space="preserve">автора </w:t>
      </w:r>
      <w:r w:rsidRPr="002D3797">
        <w:rPr>
          <w:rFonts w:cs="Times New Roman"/>
          <w:sz w:val="24"/>
          <w:szCs w:val="24"/>
        </w:rPr>
        <w:t xml:space="preserve">и связанные с ними показатели (цитирования, индекс Хирша) </w:t>
      </w:r>
      <w:r>
        <w:rPr>
          <w:rFonts w:cs="Times New Roman"/>
          <w:sz w:val="24"/>
          <w:szCs w:val="24"/>
        </w:rPr>
        <w:t xml:space="preserve">необъективны </w:t>
      </w:r>
      <w:r w:rsidR="00B35E1B" w:rsidRPr="00B35E1B">
        <w:rPr>
          <w:rFonts w:cs="Times New Roman"/>
          <w:sz w:val="24"/>
          <w:szCs w:val="24"/>
        </w:rPr>
        <w:t>[142]</w:t>
      </w:r>
      <w:r w:rsidRPr="002D3797">
        <w:rPr>
          <w:rFonts w:cs="Times New Roman"/>
          <w:sz w:val="24"/>
          <w:szCs w:val="24"/>
        </w:rPr>
        <w:t xml:space="preserve">. Вторая ошибка, которая часто встречается в базе данных </w:t>
      </w:r>
      <w:r w:rsidRPr="002D3797">
        <w:rPr>
          <w:rFonts w:cs="Times New Roman"/>
          <w:sz w:val="24"/>
          <w:szCs w:val="24"/>
          <w:lang w:val="en-US"/>
        </w:rPr>
        <w:t>Scopus</w:t>
      </w:r>
      <w:r w:rsidRPr="002D3797">
        <w:rPr>
          <w:rFonts w:cs="Times New Roman"/>
          <w:sz w:val="24"/>
          <w:szCs w:val="24"/>
        </w:rPr>
        <w:t xml:space="preserve"> – ошибочная привязка </w:t>
      </w:r>
      <w:r>
        <w:rPr>
          <w:rFonts w:cs="Times New Roman"/>
          <w:sz w:val="24"/>
          <w:szCs w:val="24"/>
        </w:rPr>
        <w:t xml:space="preserve">одному </w:t>
      </w:r>
      <w:r w:rsidRPr="002D3797">
        <w:rPr>
          <w:rFonts w:cs="Times New Roman"/>
          <w:sz w:val="24"/>
          <w:szCs w:val="24"/>
        </w:rPr>
        <w:t xml:space="preserve">автору статей другого автора с аналогичной фамилией и именем </w:t>
      </w:r>
      <w:r w:rsidR="00B35E1B" w:rsidRPr="00B35E1B">
        <w:rPr>
          <w:rFonts w:cs="Times New Roman"/>
          <w:sz w:val="24"/>
          <w:szCs w:val="24"/>
        </w:rPr>
        <w:t>[142]</w:t>
      </w:r>
      <w:r w:rsidRPr="002D3797">
        <w:rPr>
          <w:rFonts w:cs="Times New Roman"/>
          <w:sz w:val="24"/>
          <w:szCs w:val="24"/>
        </w:rPr>
        <w:t xml:space="preserve">. Также к ошибкам баз данных относятся </w:t>
      </w:r>
      <w:r>
        <w:rPr>
          <w:rFonts w:cs="Times New Roman"/>
          <w:sz w:val="24"/>
          <w:szCs w:val="24"/>
        </w:rPr>
        <w:t>неучтенные</w:t>
      </w:r>
      <w:r w:rsidRPr="002D3797">
        <w:rPr>
          <w:rFonts w:cs="Times New Roman"/>
          <w:sz w:val="24"/>
          <w:szCs w:val="24"/>
        </w:rPr>
        <w:t xml:space="preserve"> цит</w:t>
      </w:r>
      <w:r>
        <w:rPr>
          <w:rFonts w:cs="Times New Roman"/>
          <w:sz w:val="24"/>
          <w:szCs w:val="24"/>
        </w:rPr>
        <w:t>ирования</w:t>
      </w:r>
      <w:r w:rsidRPr="002D3797">
        <w:rPr>
          <w:rFonts w:cs="Times New Roman"/>
          <w:sz w:val="24"/>
          <w:szCs w:val="24"/>
        </w:rPr>
        <w:t xml:space="preserve"> исследователей </w:t>
      </w:r>
      <w:r w:rsidR="00B35E1B" w:rsidRPr="00B35E1B">
        <w:rPr>
          <w:rFonts w:cs="Times New Roman"/>
          <w:sz w:val="24"/>
          <w:szCs w:val="24"/>
        </w:rPr>
        <w:t>[143]</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В этой связи, одним из актуальных направлений при работе с автоматизированными системами и выгружаемыми данными из баз данных является своевременное распознавание этих ошибок и эффективная их обработка </w:t>
      </w:r>
      <w:r w:rsidR="00B35E1B" w:rsidRPr="00B35E1B">
        <w:rPr>
          <w:rFonts w:cs="Times New Roman"/>
          <w:sz w:val="24"/>
          <w:szCs w:val="24"/>
        </w:rPr>
        <w:t>[144]</w:t>
      </w:r>
      <w:r w:rsidRPr="002D3797">
        <w:rPr>
          <w:rFonts w:cs="Times New Roman"/>
          <w:sz w:val="24"/>
          <w:szCs w:val="24"/>
        </w:rPr>
        <w:t>.</w:t>
      </w:r>
    </w:p>
    <w:p w:rsidR="000235B7" w:rsidRPr="002D3797" w:rsidRDefault="000235B7" w:rsidP="00AD5343">
      <w:pPr>
        <w:spacing w:line="360" w:lineRule="auto"/>
        <w:ind w:firstLine="709"/>
        <w:jc w:val="both"/>
        <w:rPr>
          <w:rFonts w:cs="Times New Roman"/>
          <w:sz w:val="24"/>
          <w:szCs w:val="24"/>
        </w:rPr>
      </w:pPr>
      <w:r w:rsidRPr="002D3797">
        <w:rPr>
          <w:rFonts w:cs="Times New Roman"/>
          <w:sz w:val="24"/>
          <w:szCs w:val="24"/>
        </w:rPr>
        <w:t>Большая вариативность различных методик оценки научной производительности ученых, структурных подразделений организации, приводит к тому, что отсутствует универсальная модель на основе библиометрии и наукометрии. Методика, следовательно</w:t>
      </w:r>
      <w:r>
        <w:rPr>
          <w:rFonts w:cs="Times New Roman"/>
          <w:sz w:val="24"/>
          <w:szCs w:val="24"/>
        </w:rPr>
        <w:t>,</w:t>
      </w:r>
      <w:r w:rsidRPr="002D3797">
        <w:rPr>
          <w:rFonts w:cs="Times New Roman"/>
          <w:sz w:val="24"/>
          <w:szCs w:val="24"/>
        </w:rPr>
        <w:t xml:space="preserve"> индикаторы, формулы и расчеты баллов зависят от поставленных целей организации или страны, внедряющей и применяющей такого рода системы. Поэтому многие университеты в мире используют интерфейсы </w:t>
      </w:r>
      <w:r w:rsidRPr="002D3797">
        <w:rPr>
          <w:rFonts w:cs="Times New Roman"/>
          <w:sz w:val="24"/>
          <w:szCs w:val="24"/>
          <w:lang w:val="en-US"/>
        </w:rPr>
        <w:t>API</w:t>
      </w:r>
      <w:r w:rsidRPr="002D3797">
        <w:rPr>
          <w:rFonts w:cs="Times New Roman"/>
          <w:sz w:val="24"/>
          <w:szCs w:val="24"/>
        </w:rPr>
        <w:t xml:space="preserve"> для выгрузки данных </w:t>
      </w:r>
      <w:r>
        <w:rPr>
          <w:rFonts w:cs="Times New Roman"/>
          <w:sz w:val="24"/>
          <w:szCs w:val="24"/>
        </w:rPr>
        <w:t>из</w:t>
      </w:r>
      <w:r w:rsidRPr="002D3797">
        <w:rPr>
          <w:rFonts w:cs="Times New Roman"/>
          <w:sz w:val="24"/>
          <w:szCs w:val="24"/>
        </w:rPr>
        <w:t xml:space="preserve"> баз </w:t>
      </w:r>
      <w:r w:rsidRPr="002D3797">
        <w:rPr>
          <w:rFonts w:cs="Times New Roman"/>
          <w:sz w:val="24"/>
          <w:szCs w:val="24"/>
          <w:lang w:val="en-US"/>
        </w:rPr>
        <w:t>Scopus</w:t>
      </w:r>
      <w:r w:rsidRPr="002D3797">
        <w:rPr>
          <w:rFonts w:cs="Times New Roman"/>
          <w:sz w:val="24"/>
          <w:szCs w:val="24"/>
        </w:rPr>
        <w:t xml:space="preserve"> и/или </w:t>
      </w:r>
      <w:r>
        <w:rPr>
          <w:rFonts w:cs="Times New Roman"/>
          <w:sz w:val="24"/>
          <w:szCs w:val="24"/>
          <w:lang w:val="en-US"/>
        </w:rPr>
        <w:t>WoS</w:t>
      </w:r>
      <w:r w:rsidRPr="002D3797">
        <w:rPr>
          <w:rFonts w:cs="Times New Roman"/>
          <w:sz w:val="24"/>
          <w:szCs w:val="24"/>
        </w:rPr>
        <w:t>, а затем анализируют и обрабатывают по собственным методикам и расчетам.</w:t>
      </w:r>
      <w:r w:rsidR="00AD5343">
        <w:rPr>
          <w:rFonts w:cs="Times New Roman"/>
          <w:sz w:val="24"/>
          <w:szCs w:val="24"/>
        </w:rPr>
        <w:t xml:space="preserve"> К </w:t>
      </w:r>
      <w:r w:rsidRPr="002D3797">
        <w:rPr>
          <w:rFonts w:cs="Times New Roman"/>
          <w:sz w:val="24"/>
          <w:szCs w:val="24"/>
        </w:rPr>
        <w:t>ограничени</w:t>
      </w:r>
      <w:r w:rsidR="00AD5343">
        <w:rPr>
          <w:rFonts w:cs="Times New Roman"/>
          <w:sz w:val="24"/>
          <w:szCs w:val="24"/>
        </w:rPr>
        <w:t>ям</w:t>
      </w:r>
      <w:r w:rsidRPr="002D3797">
        <w:rPr>
          <w:rFonts w:cs="Times New Roman"/>
          <w:sz w:val="24"/>
          <w:szCs w:val="24"/>
        </w:rPr>
        <w:t xml:space="preserve"> по использованию </w:t>
      </w:r>
      <w:r w:rsidRPr="002D3797">
        <w:rPr>
          <w:rFonts w:cs="Times New Roman"/>
          <w:sz w:val="24"/>
          <w:szCs w:val="24"/>
          <w:lang w:val="en-US"/>
        </w:rPr>
        <w:t>API</w:t>
      </w:r>
      <w:r w:rsidRPr="002D3797">
        <w:rPr>
          <w:rFonts w:cs="Times New Roman"/>
          <w:sz w:val="24"/>
          <w:szCs w:val="24"/>
        </w:rPr>
        <w:t xml:space="preserve"> баз данных</w:t>
      </w:r>
      <w:r w:rsidR="00AD5343">
        <w:rPr>
          <w:rFonts w:cs="Times New Roman"/>
          <w:sz w:val="24"/>
          <w:szCs w:val="24"/>
        </w:rPr>
        <w:t xml:space="preserve"> отсносятся</w:t>
      </w:r>
      <w:r>
        <w:rPr>
          <w:rFonts w:cs="Times New Roman"/>
          <w:sz w:val="24"/>
          <w:szCs w:val="24"/>
        </w:rPr>
        <w:t>:</w:t>
      </w:r>
      <w:r w:rsidRPr="002D3797">
        <w:rPr>
          <w:rFonts w:cs="Times New Roman"/>
          <w:sz w:val="24"/>
          <w:szCs w:val="24"/>
        </w:rPr>
        <w:t xml:space="preserve"> лимитированный пул сведений, который возможно выгрузить</w:t>
      </w:r>
      <w:r>
        <w:rPr>
          <w:rFonts w:cs="Times New Roman"/>
          <w:sz w:val="24"/>
          <w:szCs w:val="24"/>
        </w:rPr>
        <w:t>;</w:t>
      </w:r>
      <w:r w:rsidRPr="002D3797">
        <w:rPr>
          <w:rFonts w:cs="Times New Roman"/>
          <w:sz w:val="24"/>
          <w:szCs w:val="24"/>
        </w:rPr>
        <w:t xml:space="preserve"> ограничен</w:t>
      </w:r>
      <w:r>
        <w:rPr>
          <w:rFonts w:cs="Times New Roman"/>
          <w:sz w:val="24"/>
          <w:szCs w:val="24"/>
        </w:rPr>
        <w:t>н</w:t>
      </w:r>
      <w:r w:rsidRPr="002D3797">
        <w:rPr>
          <w:rFonts w:cs="Times New Roman"/>
          <w:sz w:val="24"/>
          <w:szCs w:val="24"/>
        </w:rPr>
        <w:t>о</w:t>
      </w:r>
      <w:r>
        <w:rPr>
          <w:rFonts w:cs="Times New Roman"/>
          <w:sz w:val="24"/>
          <w:szCs w:val="24"/>
        </w:rPr>
        <w:t>е</w:t>
      </w:r>
      <w:r w:rsidRPr="002D3797">
        <w:rPr>
          <w:rFonts w:cs="Times New Roman"/>
          <w:sz w:val="24"/>
          <w:szCs w:val="24"/>
        </w:rPr>
        <w:t xml:space="preserve"> количество запросов </w:t>
      </w:r>
      <w:r w:rsidR="00B35E1B" w:rsidRPr="00B35E1B">
        <w:rPr>
          <w:rFonts w:cs="Times New Roman"/>
          <w:sz w:val="24"/>
          <w:szCs w:val="24"/>
        </w:rPr>
        <w:t>[142]</w:t>
      </w:r>
      <w:r w:rsidRPr="002D3797">
        <w:rPr>
          <w:rFonts w:cs="Times New Roman"/>
          <w:sz w:val="24"/>
          <w:szCs w:val="24"/>
        </w:rPr>
        <w:t>.</w:t>
      </w:r>
    </w:p>
    <w:p w:rsidR="000235B7" w:rsidRDefault="000235B7" w:rsidP="00D96741">
      <w:pPr>
        <w:spacing w:line="360" w:lineRule="auto"/>
        <w:ind w:firstLine="709"/>
        <w:jc w:val="both"/>
        <w:rPr>
          <w:rFonts w:cs="Times New Roman"/>
          <w:sz w:val="24"/>
          <w:szCs w:val="24"/>
        </w:rPr>
      </w:pPr>
      <w:r w:rsidRPr="002D3797">
        <w:rPr>
          <w:rFonts w:cs="Times New Roman"/>
          <w:sz w:val="24"/>
          <w:szCs w:val="24"/>
        </w:rPr>
        <w:t xml:space="preserve">В </w:t>
      </w:r>
      <w:r>
        <w:rPr>
          <w:rFonts w:cs="Times New Roman"/>
          <w:sz w:val="24"/>
          <w:szCs w:val="24"/>
        </w:rPr>
        <w:t>к</w:t>
      </w:r>
      <w:r w:rsidRPr="002D3797">
        <w:rPr>
          <w:rFonts w:cs="Times New Roman"/>
          <w:sz w:val="24"/>
          <w:szCs w:val="24"/>
        </w:rPr>
        <w:t>азахстан</w:t>
      </w:r>
      <w:r>
        <w:rPr>
          <w:rFonts w:cs="Times New Roman"/>
          <w:sz w:val="24"/>
          <w:szCs w:val="24"/>
        </w:rPr>
        <w:t>ской научной литературе</w:t>
      </w:r>
      <w:r w:rsidRPr="002D3797">
        <w:rPr>
          <w:rFonts w:cs="Times New Roman"/>
          <w:sz w:val="24"/>
          <w:szCs w:val="24"/>
        </w:rPr>
        <w:t xml:space="preserve"> также </w:t>
      </w:r>
      <w:r>
        <w:rPr>
          <w:rFonts w:cs="Times New Roman"/>
          <w:sz w:val="24"/>
          <w:szCs w:val="24"/>
        </w:rPr>
        <w:t>исследовались вопросы</w:t>
      </w:r>
      <w:r w:rsidRPr="002D3797">
        <w:rPr>
          <w:rFonts w:cs="Times New Roman"/>
          <w:sz w:val="24"/>
          <w:szCs w:val="24"/>
        </w:rPr>
        <w:t xml:space="preserve"> по формированию автоматизированного информационного ресурса публикаций и цитирований казахстанских и зарубежных авторов, анализа их наукометричесих показателей и составления рейтинга ученых, научных журналов и организаций РК на основе определения индекса цитируемости </w:t>
      </w:r>
      <w:r w:rsidR="00B35E1B" w:rsidRPr="00B35E1B">
        <w:rPr>
          <w:rFonts w:cs="Times New Roman"/>
          <w:sz w:val="24"/>
          <w:szCs w:val="24"/>
        </w:rPr>
        <w:t>[145]</w:t>
      </w:r>
      <w:r>
        <w:rPr>
          <w:rFonts w:cs="Times New Roman"/>
          <w:sz w:val="24"/>
          <w:szCs w:val="24"/>
        </w:rPr>
        <w:t>;</w:t>
      </w:r>
      <w:r w:rsidRPr="002D3797">
        <w:rPr>
          <w:rFonts w:cs="Times New Roman"/>
          <w:sz w:val="24"/>
          <w:szCs w:val="24"/>
        </w:rPr>
        <w:t xml:space="preserve"> автоматизации научно-</w:t>
      </w:r>
      <w:r w:rsidRPr="002D3797">
        <w:rPr>
          <w:rFonts w:cs="Times New Roman"/>
          <w:sz w:val="24"/>
          <w:szCs w:val="24"/>
        </w:rPr>
        <w:lastRenderedPageBreak/>
        <w:t xml:space="preserve">исследовательской деятельности с целью интеграции национального информационного ресурса в области научно-технической информации в единую систему </w:t>
      </w:r>
      <w:r w:rsidR="00B35E1B" w:rsidRPr="00B35E1B">
        <w:rPr>
          <w:rFonts w:cs="Times New Roman"/>
          <w:sz w:val="24"/>
          <w:szCs w:val="24"/>
        </w:rPr>
        <w:t>[146]</w:t>
      </w:r>
      <w:r w:rsidRPr="002D3797">
        <w:rPr>
          <w:rFonts w:cs="Times New Roman"/>
          <w:sz w:val="24"/>
          <w:szCs w:val="24"/>
        </w:rPr>
        <w:t>.</w:t>
      </w:r>
    </w:p>
    <w:p w:rsidR="000235B7" w:rsidRDefault="000235B7" w:rsidP="001437ED">
      <w:pPr>
        <w:spacing w:line="360" w:lineRule="auto"/>
        <w:ind w:firstLine="709"/>
        <w:jc w:val="both"/>
        <w:rPr>
          <w:rFonts w:cs="Times New Roman"/>
          <w:color w:val="000000"/>
          <w:sz w:val="24"/>
          <w:szCs w:val="24"/>
          <w:bdr w:val="nil"/>
        </w:rPr>
      </w:pPr>
      <w:r w:rsidRPr="001437ED">
        <w:rPr>
          <w:rFonts w:cs="Times New Roman"/>
          <w:sz w:val="24"/>
          <w:szCs w:val="24"/>
        </w:rPr>
        <w:t xml:space="preserve">На основе проведенного анализа полностью были решены поставленные задачи данного раздела. </w:t>
      </w:r>
      <w:r>
        <w:rPr>
          <w:rFonts w:cs="Times New Roman"/>
          <w:sz w:val="24"/>
          <w:szCs w:val="24"/>
        </w:rPr>
        <w:t>Б</w:t>
      </w:r>
      <w:r w:rsidRPr="002D3797">
        <w:rPr>
          <w:rFonts w:cs="Times New Roman"/>
          <w:sz w:val="24"/>
          <w:szCs w:val="24"/>
        </w:rPr>
        <w:t>ыло выявлено, что методик</w:t>
      </w:r>
      <w:r>
        <w:rPr>
          <w:rFonts w:cs="Times New Roman"/>
          <w:sz w:val="24"/>
          <w:szCs w:val="24"/>
        </w:rPr>
        <w:t>а</w:t>
      </w:r>
      <w:r w:rsidRPr="002D3797">
        <w:rPr>
          <w:rFonts w:cs="Times New Roman"/>
          <w:sz w:val="24"/>
          <w:szCs w:val="24"/>
        </w:rPr>
        <w:t xml:space="preserve"> оценки интеллектуального капитала </w:t>
      </w:r>
      <w:r>
        <w:rPr>
          <w:rFonts w:cs="Times New Roman"/>
          <w:sz w:val="24"/>
          <w:szCs w:val="24"/>
        </w:rPr>
        <w:t>посредством</w:t>
      </w:r>
      <w:r w:rsidRPr="002D3797">
        <w:rPr>
          <w:rFonts w:cs="Times New Roman"/>
          <w:sz w:val="24"/>
          <w:szCs w:val="24"/>
        </w:rPr>
        <w:t xml:space="preserve"> наукометрических и библиометрических показателей</w:t>
      </w:r>
      <w:r w:rsidRPr="002D3797">
        <w:rPr>
          <w:rFonts w:cs="Times New Roman"/>
          <w:color w:val="000000"/>
          <w:sz w:val="24"/>
          <w:szCs w:val="24"/>
          <w:bdr w:val="nil"/>
        </w:rPr>
        <w:t xml:space="preserve"> является общемировой практикой, применяемой как в развитых странах ОЭСР, так в странах переходной экономики. </w:t>
      </w:r>
      <w:r>
        <w:rPr>
          <w:rFonts w:cs="Times New Roman"/>
          <w:color w:val="000000"/>
          <w:sz w:val="24"/>
          <w:szCs w:val="24"/>
          <w:bdr w:val="nil"/>
        </w:rPr>
        <w:t>Данные системы о</w:t>
      </w:r>
      <w:r w:rsidRPr="002D3797">
        <w:rPr>
          <w:rFonts w:cs="Times New Roman"/>
          <w:color w:val="000000"/>
          <w:sz w:val="24"/>
          <w:szCs w:val="24"/>
          <w:bdr w:val="nil"/>
        </w:rPr>
        <w:t>ценк</w:t>
      </w:r>
      <w:r>
        <w:rPr>
          <w:rFonts w:cs="Times New Roman"/>
          <w:color w:val="000000"/>
          <w:sz w:val="24"/>
          <w:szCs w:val="24"/>
          <w:bdr w:val="nil"/>
        </w:rPr>
        <w:t>и</w:t>
      </w:r>
      <w:r w:rsidRPr="002D3797">
        <w:rPr>
          <w:rFonts w:cs="Times New Roman"/>
          <w:color w:val="000000"/>
          <w:sz w:val="24"/>
          <w:szCs w:val="24"/>
          <w:bdr w:val="nil"/>
        </w:rPr>
        <w:t xml:space="preserve"> </w:t>
      </w:r>
      <w:r>
        <w:rPr>
          <w:rFonts w:cs="Times New Roman"/>
          <w:color w:val="000000"/>
          <w:sz w:val="24"/>
          <w:szCs w:val="24"/>
          <w:bdr w:val="nil"/>
        </w:rPr>
        <w:t>могут быть применимы</w:t>
      </w:r>
      <w:r w:rsidRPr="002D3797">
        <w:rPr>
          <w:rFonts w:cs="Times New Roman"/>
          <w:color w:val="000000"/>
          <w:sz w:val="24"/>
          <w:szCs w:val="24"/>
          <w:bdr w:val="nil"/>
        </w:rPr>
        <w:t xml:space="preserve"> на нескольких уровнях </w:t>
      </w:r>
      <w:r>
        <w:rPr>
          <w:rFonts w:cs="Times New Roman"/>
          <w:color w:val="000000"/>
          <w:sz w:val="24"/>
          <w:szCs w:val="24"/>
          <w:bdr w:val="nil"/>
        </w:rPr>
        <w:t>–</w:t>
      </w:r>
      <w:r w:rsidRPr="002D3797">
        <w:rPr>
          <w:rFonts w:cs="Times New Roman"/>
          <w:color w:val="000000"/>
          <w:sz w:val="24"/>
          <w:szCs w:val="24"/>
          <w:bdr w:val="nil"/>
        </w:rPr>
        <w:t xml:space="preserve"> национальном, институциональном и индивидуальном – или в комплексе на всех уровнях в зависимости от национальной стратегии и стратегии университе</w:t>
      </w:r>
      <w:r>
        <w:rPr>
          <w:rFonts w:cs="Times New Roman"/>
          <w:color w:val="000000"/>
          <w:sz w:val="24"/>
          <w:szCs w:val="24"/>
          <w:bdr w:val="nil"/>
        </w:rPr>
        <w:t>та.</w:t>
      </w:r>
    </w:p>
    <w:p w:rsidR="000235B7" w:rsidRPr="002D3797" w:rsidRDefault="000235B7" w:rsidP="001437ED">
      <w:pPr>
        <w:spacing w:line="360" w:lineRule="auto"/>
        <w:ind w:firstLine="709"/>
        <w:jc w:val="both"/>
        <w:rPr>
          <w:rFonts w:cs="Times New Roman"/>
          <w:sz w:val="24"/>
          <w:szCs w:val="24"/>
        </w:rPr>
      </w:pPr>
      <w:r w:rsidRPr="002D3797">
        <w:rPr>
          <w:rFonts w:cs="Times New Roman"/>
          <w:sz w:val="24"/>
          <w:szCs w:val="24"/>
        </w:rPr>
        <w:t>Как показывает опыт стран, внедривших систему оценки эффективности научно-исследовательской деятельности на основе библиометрии, необходимо учитывать</w:t>
      </w:r>
      <w:r>
        <w:rPr>
          <w:rFonts w:cs="Times New Roman"/>
          <w:sz w:val="24"/>
          <w:szCs w:val="24"/>
        </w:rPr>
        <w:t>,</w:t>
      </w:r>
      <w:r w:rsidRPr="002D3797">
        <w:rPr>
          <w:rFonts w:cs="Times New Roman"/>
          <w:sz w:val="24"/>
          <w:szCs w:val="24"/>
        </w:rPr>
        <w:t xml:space="preserve"> как количественные показатели, так и качеств</w:t>
      </w:r>
      <w:r>
        <w:rPr>
          <w:rFonts w:cs="Times New Roman"/>
          <w:sz w:val="24"/>
          <w:szCs w:val="24"/>
        </w:rPr>
        <w:t>енные</w:t>
      </w:r>
      <w:r w:rsidRPr="002D3797">
        <w:rPr>
          <w:rFonts w:cs="Times New Roman"/>
          <w:sz w:val="24"/>
          <w:szCs w:val="24"/>
        </w:rPr>
        <w:t>. В противном случае, преимущественный подсчет только на основе количественных показателей может привести к негативным эффектам</w:t>
      </w:r>
      <w:r>
        <w:rPr>
          <w:rFonts w:cs="Times New Roman"/>
          <w:sz w:val="24"/>
          <w:szCs w:val="24"/>
        </w:rPr>
        <w:t>:</w:t>
      </w:r>
      <w:r w:rsidRPr="002D3797">
        <w:rPr>
          <w:rFonts w:cs="Times New Roman"/>
          <w:color w:val="000000"/>
          <w:sz w:val="24"/>
          <w:szCs w:val="24"/>
          <w:bdr w:val="nil"/>
        </w:rPr>
        <w:t xml:space="preserve"> росту публикаций в низкорейтинговых</w:t>
      </w:r>
      <w:r>
        <w:rPr>
          <w:rFonts w:cs="Times New Roman"/>
          <w:color w:val="000000"/>
          <w:sz w:val="24"/>
          <w:szCs w:val="24"/>
          <w:bdr w:val="nil"/>
        </w:rPr>
        <w:t xml:space="preserve"> изданиях </w:t>
      </w:r>
      <w:r w:rsidRPr="002D3797">
        <w:rPr>
          <w:rFonts w:cs="Times New Roman"/>
          <w:sz w:val="24"/>
          <w:szCs w:val="24"/>
        </w:rPr>
        <w:t>(опыт Австралии)</w:t>
      </w:r>
      <w:r w:rsidRPr="002D3797">
        <w:rPr>
          <w:rFonts w:cs="Times New Roman"/>
          <w:color w:val="000000"/>
          <w:sz w:val="24"/>
          <w:szCs w:val="24"/>
          <w:bdr w:val="nil"/>
        </w:rPr>
        <w:t xml:space="preserve"> и</w:t>
      </w:r>
      <w:r>
        <w:rPr>
          <w:rFonts w:cs="Times New Roman"/>
          <w:color w:val="000000"/>
          <w:sz w:val="24"/>
          <w:szCs w:val="24"/>
          <w:bdr w:val="nil"/>
        </w:rPr>
        <w:t>ли</w:t>
      </w:r>
      <w:r w:rsidRPr="002D3797">
        <w:rPr>
          <w:rFonts w:cs="Times New Roman"/>
          <w:color w:val="000000"/>
          <w:sz w:val="24"/>
          <w:szCs w:val="24"/>
          <w:bdr w:val="nil"/>
        </w:rPr>
        <w:t xml:space="preserve"> </w:t>
      </w:r>
      <w:r>
        <w:rPr>
          <w:rFonts w:cs="Times New Roman"/>
          <w:color w:val="000000"/>
          <w:sz w:val="24"/>
          <w:szCs w:val="24"/>
          <w:bdr w:val="nil"/>
        </w:rPr>
        <w:t xml:space="preserve">в </w:t>
      </w:r>
      <w:r w:rsidRPr="002D3797">
        <w:rPr>
          <w:rFonts w:cs="Times New Roman"/>
          <w:color w:val="000000"/>
          <w:sz w:val="24"/>
          <w:szCs w:val="24"/>
          <w:bdr w:val="nil"/>
        </w:rPr>
        <w:t>«хищнических» журналах</w:t>
      </w:r>
      <w:r>
        <w:rPr>
          <w:rFonts w:cs="Times New Roman"/>
          <w:color w:val="000000"/>
          <w:sz w:val="24"/>
          <w:szCs w:val="24"/>
          <w:bdr w:val="nil"/>
        </w:rPr>
        <w:t xml:space="preserve"> (опыт Китая)</w:t>
      </w:r>
      <w:r w:rsidRPr="002D3797">
        <w:rPr>
          <w:rFonts w:cs="Times New Roman"/>
          <w:color w:val="000000"/>
          <w:sz w:val="24"/>
          <w:szCs w:val="24"/>
          <w:bdr w:val="nil"/>
        </w:rPr>
        <w:t>.</w:t>
      </w:r>
    </w:p>
    <w:p w:rsidR="000235B7" w:rsidRDefault="000235B7" w:rsidP="001437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rFonts w:cs="Times New Roman"/>
          <w:sz w:val="24"/>
          <w:szCs w:val="24"/>
        </w:rPr>
      </w:pPr>
      <w:r w:rsidRPr="002D3797">
        <w:rPr>
          <w:rFonts w:cs="Times New Roman"/>
          <w:sz w:val="24"/>
          <w:szCs w:val="24"/>
        </w:rPr>
        <w:t xml:space="preserve">Большое количество индикаторов при </w:t>
      </w:r>
      <w:r>
        <w:rPr>
          <w:rFonts w:cs="Times New Roman"/>
          <w:sz w:val="24"/>
          <w:szCs w:val="24"/>
        </w:rPr>
        <w:t xml:space="preserve">рейтинговой </w:t>
      </w:r>
      <w:r w:rsidRPr="002D3797">
        <w:rPr>
          <w:rFonts w:cs="Times New Roman"/>
          <w:sz w:val="24"/>
          <w:szCs w:val="24"/>
        </w:rPr>
        <w:t>оценке эффективности НИД на основе библиометрии позволяет снизить риски манипулирования баллами, а также способствует повышению объективности рейтинговой оценки. При этом, следует детально анализировать баллы за каждый показатель системы оценки НИД на основе библиометрии и устанавливать более высокие баллы за те индикаторы, которые направлены на решение стратегических целей и задач организации/страны. Иначе, неадекватно и необъективно построенная система баллов по показателям потенциально может привести к отрицательным результатам (опыт Чехии).</w:t>
      </w:r>
    </w:p>
    <w:p w:rsidR="000235B7" w:rsidRDefault="000235B7" w:rsidP="001437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rFonts w:cs="Times New Roman"/>
          <w:sz w:val="24"/>
          <w:szCs w:val="24"/>
        </w:rPr>
      </w:pPr>
      <w:r>
        <w:rPr>
          <w:rFonts w:cs="Times New Roman"/>
          <w:sz w:val="24"/>
          <w:szCs w:val="24"/>
        </w:rPr>
        <w:t xml:space="preserve">Внедрение </w:t>
      </w:r>
      <w:r w:rsidRPr="0051596D">
        <w:rPr>
          <w:rFonts w:cs="Times New Roman"/>
          <w:sz w:val="24"/>
          <w:szCs w:val="24"/>
        </w:rPr>
        <w:t>автомати</w:t>
      </w:r>
      <w:r>
        <w:rPr>
          <w:rFonts w:cs="Times New Roman"/>
          <w:sz w:val="24"/>
          <w:szCs w:val="24"/>
        </w:rPr>
        <w:t>зированных систем рейтинговой оценки научной производительности ученых и организаций позволяет повысить</w:t>
      </w:r>
      <w:r w:rsidRPr="0051596D">
        <w:rPr>
          <w:rFonts w:cs="Times New Roman"/>
          <w:sz w:val="24"/>
          <w:szCs w:val="24"/>
        </w:rPr>
        <w:t xml:space="preserve"> транспарентн</w:t>
      </w:r>
      <w:r>
        <w:rPr>
          <w:rFonts w:cs="Times New Roman"/>
          <w:sz w:val="24"/>
          <w:szCs w:val="24"/>
        </w:rPr>
        <w:t xml:space="preserve">ость и объективность распределения финансирования между исследовательскими группами, повышает доверие </w:t>
      </w:r>
      <w:r w:rsidRPr="0051596D">
        <w:rPr>
          <w:rFonts w:cs="Times New Roman"/>
          <w:sz w:val="24"/>
          <w:szCs w:val="24"/>
        </w:rPr>
        <w:t xml:space="preserve">научного сообщества и общественности </w:t>
      </w:r>
      <w:r>
        <w:rPr>
          <w:rFonts w:cs="Times New Roman"/>
          <w:sz w:val="24"/>
          <w:szCs w:val="24"/>
        </w:rPr>
        <w:t xml:space="preserve">к процедуре отбора финансируемых проектов, позволяет </w:t>
      </w:r>
      <w:r w:rsidRPr="0051596D">
        <w:rPr>
          <w:rFonts w:cs="Times New Roman"/>
          <w:sz w:val="24"/>
          <w:szCs w:val="24"/>
        </w:rPr>
        <w:t xml:space="preserve">снизить коррупционную составляющую в </w:t>
      </w:r>
      <w:r>
        <w:rPr>
          <w:rFonts w:cs="Times New Roman"/>
          <w:sz w:val="24"/>
          <w:szCs w:val="24"/>
        </w:rPr>
        <w:t>науке.</w:t>
      </w:r>
    </w:p>
    <w:p w:rsidR="00657B2D" w:rsidRDefault="000235B7" w:rsidP="00D42E43">
      <w:pPr>
        <w:pStyle w:val="Default"/>
        <w:spacing w:line="360" w:lineRule="auto"/>
        <w:ind w:firstLine="709"/>
        <w:jc w:val="both"/>
        <w:rPr>
          <w:color w:val="auto"/>
        </w:rPr>
      </w:pPr>
      <w:r>
        <w:rPr>
          <w:color w:val="auto"/>
        </w:rPr>
        <w:t>Достоверность полученных результатов обеспечена теоретическими работами зарубежных и отечественных авторов, апробированием полученных результатов на научных форумах и изданиях.</w:t>
      </w:r>
    </w:p>
    <w:p w:rsidR="000235B7" w:rsidRDefault="000235B7" w:rsidP="00D42E43">
      <w:pPr>
        <w:pStyle w:val="Default"/>
        <w:spacing w:line="360" w:lineRule="auto"/>
        <w:ind w:firstLine="709"/>
        <w:jc w:val="both"/>
      </w:pPr>
      <w:r>
        <w:br w:type="page"/>
      </w:r>
    </w:p>
    <w:p w:rsidR="000235B7" w:rsidRPr="002D3797" w:rsidRDefault="000235B7" w:rsidP="0020433A">
      <w:pPr>
        <w:spacing w:line="360" w:lineRule="auto"/>
        <w:ind w:firstLine="709"/>
        <w:jc w:val="both"/>
        <w:rPr>
          <w:rFonts w:cs="Times New Roman"/>
          <w:b/>
          <w:sz w:val="24"/>
          <w:szCs w:val="24"/>
          <w:lang w:val="kk-KZ"/>
        </w:rPr>
      </w:pPr>
      <w:r>
        <w:rPr>
          <w:rFonts w:cs="Times New Roman"/>
          <w:b/>
          <w:sz w:val="24"/>
          <w:szCs w:val="24"/>
        </w:rPr>
        <w:lastRenderedPageBreak/>
        <w:t xml:space="preserve">3 </w:t>
      </w:r>
      <w:r w:rsidRPr="002D3797">
        <w:rPr>
          <w:rFonts w:cs="Times New Roman"/>
          <w:b/>
          <w:sz w:val="24"/>
          <w:szCs w:val="24"/>
        </w:rPr>
        <w:t xml:space="preserve">Анализ статистических данных, </w:t>
      </w:r>
      <w:r>
        <w:rPr>
          <w:rFonts w:cs="Times New Roman"/>
          <w:b/>
          <w:sz w:val="24"/>
          <w:szCs w:val="24"/>
        </w:rPr>
        <w:t xml:space="preserve">правовой базы Казахстана </w:t>
      </w:r>
      <w:r w:rsidRPr="002D3797">
        <w:rPr>
          <w:rFonts w:cs="Times New Roman"/>
          <w:b/>
          <w:sz w:val="24"/>
          <w:szCs w:val="24"/>
        </w:rPr>
        <w:t>в области науки, университетов и интеллектуального капитала</w:t>
      </w:r>
    </w:p>
    <w:p w:rsidR="000235B7" w:rsidRDefault="000235B7" w:rsidP="002D3797">
      <w:pPr>
        <w:spacing w:line="360" w:lineRule="auto"/>
        <w:jc w:val="both"/>
        <w:rPr>
          <w:rFonts w:cs="Times New Roman"/>
          <w:sz w:val="24"/>
          <w:szCs w:val="24"/>
        </w:rPr>
      </w:pPr>
    </w:p>
    <w:p w:rsidR="000235B7" w:rsidRPr="002D3797" w:rsidRDefault="000235B7" w:rsidP="00D96741">
      <w:pPr>
        <w:spacing w:line="360" w:lineRule="auto"/>
        <w:ind w:firstLine="709"/>
        <w:jc w:val="both"/>
        <w:rPr>
          <w:rFonts w:cs="Times New Roman"/>
          <w:sz w:val="24"/>
          <w:szCs w:val="24"/>
          <w:lang w:val="kk-KZ"/>
        </w:rPr>
      </w:pPr>
      <w:r w:rsidRPr="002D3797">
        <w:rPr>
          <w:rFonts w:cs="Times New Roman"/>
          <w:sz w:val="24"/>
          <w:szCs w:val="24"/>
          <w:lang w:val="kk-KZ"/>
        </w:rPr>
        <w:t>В настоящее время важнейшим конкурентным преимуществом экономически развитых стран мира являются образование, наука и новые технологии. Поэтому одним из приоритетных направлений развития Казахстана определены повышение качества проводимых научных исследований и уровня науки с целью дальнейшего построения наукоемкой инновационной экономики.</w:t>
      </w:r>
    </w:p>
    <w:p w:rsidR="000235B7" w:rsidRPr="002D3797" w:rsidRDefault="000235B7" w:rsidP="00D96741">
      <w:pPr>
        <w:spacing w:line="360" w:lineRule="auto"/>
        <w:ind w:firstLine="709"/>
        <w:jc w:val="both"/>
        <w:rPr>
          <w:rFonts w:cs="Times New Roman"/>
          <w:sz w:val="24"/>
          <w:szCs w:val="24"/>
          <w:lang w:val="kk-KZ"/>
        </w:rPr>
      </w:pPr>
      <w:r w:rsidRPr="002D3797">
        <w:rPr>
          <w:rFonts w:cs="Times New Roman"/>
          <w:sz w:val="24"/>
          <w:szCs w:val="24"/>
          <w:lang w:val="kk-KZ"/>
        </w:rPr>
        <w:t xml:space="preserve">Система государственного стратегического планирования и прогнозирования </w:t>
      </w:r>
      <w:r>
        <w:rPr>
          <w:rFonts w:cs="Times New Roman"/>
          <w:sz w:val="24"/>
          <w:szCs w:val="24"/>
          <w:lang w:val="kk-KZ"/>
        </w:rPr>
        <w:t>РК</w:t>
      </w:r>
      <w:r w:rsidRPr="002D3797">
        <w:rPr>
          <w:rFonts w:cs="Times New Roman"/>
          <w:sz w:val="24"/>
          <w:szCs w:val="24"/>
          <w:lang w:val="kk-KZ"/>
        </w:rPr>
        <w:t xml:space="preserve"> – это комплекс взаимосвязанных элементов, состоящий из законов и нормативно-правовых актов</w:t>
      </w:r>
      <w:r>
        <w:rPr>
          <w:rFonts w:cs="Times New Roman"/>
          <w:sz w:val="24"/>
          <w:szCs w:val="24"/>
          <w:lang w:val="kk-KZ"/>
        </w:rPr>
        <w:t xml:space="preserve"> (НПА)</w:t>
      </w:r>
      <w:r w:rsidRPr="002D3797">
        <w:rPr>
          <w:rFonts w:cs="Times New Roman"/>
          <w:sz w:val="24"/>
          <w:szCs w:val="24"/>
          <w:lang w:val="kk-KZ"/>
        </w:rPr>
        <w:t xml:space="preserve">, основанных на Конституции РК </w:t>
      </w:r>
      <w:r w:rsidR="00A44CB0" w:rsidRPr="00A44CB0">
        <w:rPr>
          <w:rFonts w:cs="Times New Roman"/>
          <w:sz w:val="24"/>
          <w:szCs w:val="24"/>
        </w:rPr>
        <w:t>[147]</w:t>
      </w:r>
      <w:r w:rsidRPr="002D3797">
        <w:rPr>
          <w:rFonts w:cs="Times New Roman"/>
          <w:sz w:val="24"/>
          <w:szCs w:val="24"/>
          <w:lang w:val="kk-KZ"/>
        </w:rPr>
        <w:t>, программ и приоритетов государственного планирования, принципов и положений, обеспечивающих реализацию крупномасштабных задач страны. Три уровня документов системы государственного планирования в Республике Казахстан представлены на рисунке 1.</w:t>
      </w:r>
    </w:p>
    <w:p w:rsidR="000235B7" w:rsidRPr="002D3797" w:rsidRDefault="00191AC1" w:rsidP="00B80328">
      <w:pPr>
        <w:tabs>
          <w:tab w:val="left" w:pos="567"/>
          <w:tab w:val="left" w:pos="4395"/>
        </w:tabs>
        <w:spacing w:line="360" w:lineRule="auto"/>
        <w:jc w:val="both"/>
        <w:rPr>
          <w:rFonts w:cs="Times New Roman"/>
          <w:sz w:val="24"/>
          <w:szCs w:val="24"/>
          <w:shd w:val="clear" w:color="auto" w:fill="FFFFFF"/>
          <w:lang w:val="kk-KZ"/>
        </w:rPr>
      </w:pPr>
      <w:r>
        <w:rPr>
          <w:rFonts w:cs="Times New Roman"/>
          <w:noProof/>
          <w:color w:val="FF0000"/>
          <w:sz w:val="24"/>
          <w:szCs w:val="24"/>
          <w:lang w:eastAsia="ru-RU"/>
        </w:rPr>
        <mc:AlternateContent>
          <mc:Choice Requires="wpg">
            <w:drawing>
              <wp:anchor distT="0" distB="0" distL="114300" distR="114300" simplePos="0" relativeHeight="251684864" behindDoc="0" locked="0" layoutInCell="1" allowOverlap="1">
                <wp:simplePos x="0" y="0"/>
                <wp:positionH relativeFrom="column">
                  <wp:posOffset>1658620</wp:posOffset>
                </wp:positionH>
                <wp:positionV relativeFrom="paragraph">
                  <wp:posOffset>154305</wp:posOffset>
                </wp:positionV>
                <wp:extent cx="4247515" cy="1343025"/>
                <wp:effectExtent l="0" t="0" r="19685" b="28575"/>
                <wp:wrapNone/>
                <wp:docPr id="2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7515" cy="1343025"/>
                          <a:chOff x="4313" y="7173"/>
                          <a:chExt cx="6689" cy="2115"/>
                        </a:xfrm>
                      </wpg:grpSpPr>
                      <wps:wsp>
                        <wps:cNvPr id="26" name="Прямоугольник с одним вырезанным скругленным углом 134"/>
                        <wps:cNvSpPr>
                          <a:spLocks/>
                        </wps:cNvSpPr>
                        <wps:spPr bwMode="auto">
                          <a:xfrm>
                            <a:off x="5137" y="7173"/>
                            <a:ext cx="5865" cy="588"/>
                          </a:xfrm>
                          <a:custGeom>
                            <a:avLst/>
                            <a:gdLst>
                              <a:gd name="T0" fmla="*/ 111849 w 2609850"/>
                              <a:gd name="T1" fmla="*/ 0 h 671083"/>
                              <a:gd name="T2" fmla="*/ 2498001 w 2609850"/>
                              <a:gd name="T3" fmla="*/ 0 h 671083"/>
                              <a:gd name="T4" fmla="*/ 2609850 w 2609850"/>
                              <a:gd name="T5" fmla="*/ 111849 h 671083"/>
                              <a:gd name="T6" fmla="*/ 2609850 w 2609850"/>
                              <a:gd name="T7" fmla="*/ 671083 h 671083"/>
                              <a:gd name="T8" fmla="*/ 0 w 2609850"/>
                              <a:gd name="T9" fmla="*/ 671083 h 671083"/>
                              <a:gd name="T10" fmla="*/ 0 w 2609850"/>
                              <a:gd name="T11" fmla="*/ 111849 h 671083"/>
                              <a:gd name="T12" fmla="*/ 111849 w 2609850"/>
                              <a:gd name="T13" fmla="*/ 0 h 671083"/>
                              <a:gd name="T14" fmla="*/ 0 60000 65536"/>
                              <a:gd name="T15" fmla="*/ 0 60000 65536"/>
                              <a:gd name="T16" fmla="*/ 0 60000 65536"/>
                              <a:gd name="T17" fmla="*/ 0 60000 65536"/>
                              <a:gd name="T18" fmla="*/ 0 60000 65536"/>
                              <a:gd name="T19" fmla="*/ 0 60000 65536"/>
                              <a:gd name="T20" fmla="*/ 0 60000 65536"/>
                              <a:gd name="T21" fmla="*/ 0 w 2609850"/>
                              <a:gd name="T22" fmla="*/ 0 h 671083"/>
                              <a:gd name="T23" fmla="*/ 2609850 w 2609850"/>
                              <a:gd name="T24" fmla="*/ 671083 h 67108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09850" h="671083">
                                <a:moveTo>
                                  <a:pt x="111849" y="0"/>
                                </a:moveTo>
                                <a:lnTo>
                                  <a:pt x="2498001" y="0"/>
                                </a:lnTo>
                                <a:lnTo>
                                  <a:pt x="2609850" y="111849"/>
                                </a:lnTo>
                                <a:lnTo>
                                  <a:pt x="2609850" y="671083"/>
                                </a:lnTo>
                                <a:lnTo>
                                  <a:pt x="0" y="671083"/>
                                </a:lnTo>
                                <a:lnTo>
                                  <a:pt x="0" y="111849"/>
                                </a:lnTo>
                                <a:cubicBezTo>
                                  <a:pt x="0" y="50077"/>
                                  <a:pt x="50077" y="0"/>
                                  <a:pt x="111849" y="0"/>
                                </a:cubicBezTo>
                                <a:close/>
                              </a:path>
                            </a:pathLst>
                          </a:custGeom>
                          <a:solidFill>
                            <a:schemeClr val="accent1">
                              <a:lumMod val="20000"/>
                              <a:lumOff val="80000"/>
                            </a:schemeClr>
                          </a:solidFill>
                          <a:ln w="25400">
                            <a:solidFill>
                              <a:schemeClr val="accent1">
                                <a:lumMod val="50000"/>
                                <a:lumOff val="0"/>
                              </a:schemeClr>
                            </a:solidFill>
                            <a:miter lim="800000"/>
                            <a:headEnd/>
                            <a:tailEnd/>
                          </a:ln>
                        </wps:spPr>
                        <wps:txbx>
                          <w:txbxContent>
                            <w:p w:rsidR="00CC3585" w:rsidRPr="00DD4F98" w:rsidRDefault="00CC3585" w:rsidP="00DD4F98">
                              <w:pPr>
                                <w:ind w:left="-113" w:right="-113"/>
                                <w:jc w:val="center"/>
                                <w:rPr>
                                  <w:rFonts w:cs="Times New Roman"/>
                                  <w:color w:val="000000" w:themeColor="text1"/>
                                  <w:sz w:val="22"/>
                                </w:rPr>
                              </w:pPr>
                              <w:r w:rsidRPr="00DD4F98">
                                <w:rPr>
                                  <w:rFonts w:cs="Times New Roman"/>
                                  <w:color w:val="000000" w:themeColor="text1"/>
                                  <w:sz w:val="22"/>
                                </w:rPr>
                                <w:t>Стратегия развития Казахстана до 2050 г.</w:t>
                              </w:r>
                            </w:p>
                          </w:txbxContent>
                        </wps:txbx>
                        <wps:bodyPr rot="0" vert="horz" wrap="square" lIns="91440" tIns="45720" rIns="91440" bIns="45720" anchor="ctr" anchorCtr="0" upright="1">
                          <a:noAutofit/>
                        </wps:bodyPr>
                      </wps:wsp>
                      <wps:wsp>
                        <wps:cNvPr id="27" name="Прямоугольник с одним вырезанным скругленным углом 133"/>
                        <wps:cNvSpPr>
                          <a:spLocks/>
                        </wps:cNvSpPr>
                        <wps:spPr bwMode="auto">
                          <a:xfrm>
                            <a:off x="5137" y="7875"/>
                            <a:ext cx="5865" cy="634"/>
                          </a:xfrm>
                          <a:custGeom>
                            <a:avLst/>
                            <a:gdLst>
                              <a:gd name="T0" fmla="*/ 109233 w 2609850"/>
                              <a:gd name="T1" fmla="*/ 0 h 655386"/>
                              <a:gd name="T2" fmla="*/ 2500617 w 2609850"/>
                              <a:gd name="T3" fmla="*/ 0 h 655386"/>
                              <a:gd name="T4" fmla="*/ 2609850 w 2609850"/>
                              <a:gd name="T5" fmla="*/ 109233 h 655386"/>
                              <a:gd name="T6" fmla="*/ 2609850 w 2609850"/>
                              <a:gd name="T7" fmla="*/ 655386 h 655386"/>
                              <a:gd name="T8" fmla="*/ 0 w 2609850"/>
                              <a:gd name="T9" fmla="*/ 655386 h 655386"/>
                              <a:gd name="T10" fmla="*/ 0 w 2609850"/>
                              <a:gd name="T11" fmla="*/ 109233 h 655386"/>
                              <a:gd name="T12" fmla="*/ 109233 w 2609850"/>
                              <a:gd name="T13" fmla="*/ 0 h 655386"/>
                              <a:gd name="T14" fmla="*/ 0 60000 65536"/>
                              <a:gd name="T15" fmla="*/ 0 60000 65536"/>
                              <a:gd name="T16" fmla="*/ 0 60000 65536"/>
                              <a:gd name="T17" fmla="*/ 0 60000 65536"/>
                              <a:gd name="T18" fmla="*/ 0 60000 65536"/>
                              <a:gd name="T19" fmla="*/ 0 60000 65536"/>
                              <a:gd name="T20" fmla="*/ 0 60000 65536"/>
                              <a:gd name="T21" fmla="*/ 0 w 2609850"/>
                              <a:gd name="T22" fmla="*/ 0 h 655386"/>
                              <a:gd name="T23" fmla="*/ 2609850 w 2609850"/>
                              <a:gd name="T24" fmla="*/ 655386 h 65538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09850" h="655386">
                                <a:moveTo>
                                  <a:pt x="109233" y="0"/>
                                </a:moveTo>
                                <a:lnTo>
                                  <a:pt x="2500617" y="0"/>
                                </a:lnTo>
                                <a:lnTo>
                                  <a:pt x="2609850" y="109233"/>
                                </a:lnTo>
                                <a:lnTo>
                                  <a:pt x="2609850" y="655386"/>
                                </a:lnTo>
                                <a:lnTo>
                                  <a:pt x="0" y="655386"/>
                                </a:lnTo>
                                <a:lnTo>
                                  <a:pt x="0" y="109233"/>
                                </a:lnTo>
                                <a:cubicBezTo>
                                  <a:pt x="0" y="48905"/>
                                  <a:pt x="48905" y="0"/>
                                  <a:pt x="109233" y="0"/>
                                </a:cubicBezTo>
                                <a:close/>
                              </a:path>
                            </a:pathLst>
                          </a:custGeom>
                          <a:solidFill>
                            <a:schemeClr val="accent1">
                              <a:lumMod val="20000"/>
                              <a:lumOff val="80000"/>
                            </a:schemeClr>
                          </a:solidFill>
                          <a:ln w="25400">
                            <a:solidFill>
                              <a:schemeClr val="accent1">
                                <a:lumMod val="50000"/>
                                <a:lumOff val="0"/>
                              </a:schemeClr>
                            </a:solidFill>
                            <a:miter lim="800000"/>
                            <a:headEnd/>
                            <a:tailEnd/>
                          </a:ln>
                        </wps:spPr>
                        <wps:txbx>
                          <w:txbxContent>
                            <w:p w:rsidR="00CC3585" w:rsidRPr="00DD4F98" w:rsidRDefault="00CC3585" w:rsidP="00DD4F98">
                              <w:pPr>
                                <w:ind w:left="-113" w:right="-113"/>
                                <w:jc w:val="center"/>
                                <w:rPr>
                                  <w:rFonts w:cs="Times New Roman"/>
                                  <w:color w:val="000000" w:themeColor="text1"/>
                                  <w:sz w:val="22"/>
                                </w:rPr>
                              </w:pPr>
                              <w:r w:rsidRPr="00DD4F98">
                                <w:rPr>
                                  <w:rFonts w:cs="Times New Roman"/>
                                  <w:color w:val="000000" w:themeColor="text1"/>
                                  <w:sz w:val="22"/>
                                  <w:lang w:val="kk-KZ"/>
                                </w:rPr>
                                <w:t>Государственная программа развития образования и науки РК на 2020-2025 гг.</w:t>
                              </w:r>
                            </w:p>
                          </w:txbxContent>
                        </wps:txbx>
                        <wps:bodyPr rot="0" vert="horz" wrap="square" lIns="91440" tIns="45720" rIns="91440" bIns="45720" anchor="ctr" anchorCtr="0" upright="1">
                          <a:noAutofit/>
                        </wps:bodyPr>
                      </wps:wsp>
                      <wps:wsp>
                        <wps:cNvPr id="28" name="Прямоугольник с одним вырезанным скругленным углом 135"/>
                        <wps:cNvSpPr>
                          <a:spLocks/>
                        </wps:cNvSpPr>
                        <wps:spPr bwMode="auto">
                          <a:xfrm>
                            <a:off x="5137" y="8619"/>
                            <a:ext cx="5865" cy="669"/>
                          </a:xfrm>
                          <a:custGeom>
                            <a:avLst/>
                            <a:gdLst>
                              <a:gd name="T0" fmla="*/ 113138 w 2609850"/>
                              <a:gd name="T1" fmla="*/ 0 h 678815"/>
                              <a:gd name="T2" fmla="*/ 2496712 w 2609850"/>
                              <a:gd name="T3" fmla="*/ 0 h 678815"/>
                              <a:gd name="T4" fmla="*/ 2609850 w 2609850"/>
                              <a:gd name="T5" fmla="*/ 113138 h 678815"/>
                              <a:gd name="T6" fmla="*/ 2609850 w 2609850"/>
                              <a:gd name="T7" fmla="*/ 678815 h 678815"/>
                              <a:gd name="T8" fmla="*/ 0 w 2609850"/>
                              <a:gd name="T9" fmla="*/ 678815 h 678815"/>
                              <a:gd name="T10" fmla="*/ 0 w 2609850"/>
                              <a:gd name="T11" fmla="*/ 113138 h 678815"/>
                              <a:gd name="T12" fmla="*/ 113138 w 2609850"/>
                              <a:gd name="T13" fmla="*/ 0 h 678815"/>
                              <a:gd name="T14" fmla="*/ 0 60000 65536"/>
                              <a:gd name="T15" fmla="*/ 0 60000 65536"/>
                              <a:gd name="T16" fmla="*/ 0 60000 65536"/>
                              <a:gd name="T17" fmla="*/ 0 60000 65536"/>
                              <a:gd name="T18" fmla="*/ 0 60000 65536"/>
                              <a:gd name="T19" fmla="*/ 0 60000 65536"/>
                              <a:gd name="T20" fmla="*/ 0 60000 65536"/>
                              <a:gd name="T21" fmla="*/ 0 w 2609850"/>
                              <a:gd name="T22" fmla="*/ 0 h 678815"/>
                              <a:gd name="T23" fmla="*/ 2609850 w 2609850"/>
                              <a:gd name="T24" fmla="*/ 678815 h 6788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09850" h="678815">
                                <a:moveTo>
                                  <a:pt x="113138" y="0"/>
                                </a:moveTo>
                                <a:lnTo>
                                  <a:pt x="2496712" y="0"/>
                                </a:lnTo>
                                <a:lnTo>
                                  <a:pt x="2609850" y="113138"/>
                                </a:lnTo>
                                <a:lnTo>
                                  <a:pt x="2609850" y="678815"/>
                                </a:lnTo>
                                <a:lnTo>
                                  <a:pt x="0" y="678815"/>
                                </a:lnTo>
                                <a:lnTo>
                                  <a:pt x="0" y="113138"/>
                                </a:lnTo>
                                <a:cubicBezTo>
                                  <a:pt x="0" y="50654"/>
                                  <a:pt x="50654" y="0"/>
                                  <a:pt x="113138" y="0"/>
                                </a:cubicBezTo>
                                <a:close/>
                              </a:path>
                            </a:pathLst>
                          </a:custGeom>
                          <a:solidFill>
                            <a:schemeClr val="accent1">
                              <a:lumMod val="20000"/>
                              <a:lumOff val="80000"/>
                            </a:schemeClr>
                          </a:solidFill>
                          <a:ln w="25400">
                            <a:solidFill>
                              <a:schemeClr val="accent1">
                                <a:lumMod val="50000"/>
                                <a:lumOff val="0"/>
                              </a:schemeClr>
                            </a:solidFill>
                            <a:miter lim="800000"/>
                            <a:headEnd/>
                            <a:tailEnd/>
                          </a:ln>
                        </wps:spPr>
                        <wps:txbx>
                          <w:txbxContent>
                            <w:p w:rsidR="00CC3585" w:rsidRPr="00DD4F98" w:rsidRDefault="00CC3585" w:rsidP="007B6967">
                              <w:pPr>
                                <w:jc w:val="center"/>
                                <w:rPr>
                                  <w:rFonts w:cs="Times New Roman"/>
                                  <w:color w:val="000000" w:themeColor="text1"/>
                                  <w:sz w:val="22"/>
                                  <w:lang w:val="kk-KZ"/>
                                </w:rPr>
                              </w:pPr>
                              <w:r w:rsidRPr="00DD4F98">
                                <w:rPr>
                                  <w:rFonts w:cs="Times New Roman"/>
                                  <w:color w:val="000000" w:themeColor="text1"/>
                                  <w:sz w:val="22"/>
                                </w:rPr>
                                <w:t>Документы, определяющие пути достижения документов первого и второго уровней</w:t>
                              </w:r>
                            </w:p>
                          </w:txbxContent>
                        </wps:txbx>
                        <wps:bodyPr rot="0" vert="horz" wrap="square" lIns="91440" tIns="45720" rIns="91440" bIns="45720" anchor="ctr" anchorCtr="0" upright="1">
                          <a:noAutofit/>
                        </wps:bodyPr>
                      </wps:wsp>
                      <wps:wsp>
                        <wps:cNvPr id="29" name="Прямая со стрелкой 136"/>
                        <wps:cNvCnPr>
                          <a:cxnSpLocks/>
                        </wps:cNvCnPr>
                        <wps:spPr bwMode="auto">
                          <a:xfrm>
                            <a:off x="4313" y="7490"/>
                            <a:ext cx="824"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Прямая со стрелкой 138"/>
                        <wps:cNvCnPr>
                          <a:cxnSpLocks/>
                        </wps:cNvCnPr>
                        <wps:spPr bwMode="auto">
                          <a:xfrm>
                            <a:off x="4313" y="8209"/>
                            <a:ext cx="824"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Прямая со стрелкой 137"/>
                        <wps:cNvCnPr>
                          <a:cxnSpLocks/>
                        </wps:cNvCnPr>
                        <wps:spPr bwMode="auto">
                          <a:xfrm>
                            <a:off x="4313" y="8918"/>
                            <a:ext cx="824"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130.6pt;margin-top:12.15pt;width:334.45pt;height:105.75pt;z-index:251684864" coordorigin="4313,7173" coordsize="6689,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">
                <v:shape id="Прямоугольник с одним вырезанным скругленным углом 134" o:spid="_x0000_s1027" style="position:absolute;left:5137;top:7173;width:5865;height:588;visibility:visible;mso-wrap-style:square;v-text-anchor:middle" coordsize="2609850,671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XtsMA&#10;AADbAAAADwAAAGRycy9kb3ducmV2LnhtbESPQWvCQBSE7wX/w/KE3uquEUKJrqKWYk+Cmou3R/aZ&#10;RLNvQ3aN6b/vCkKPw8x8wyxWg21ET52vHWuYThQI4sKZmksN+en74xOED8gGG8ek4Zc8rJajtwVm&#10;xj34QP0xlCJC2GeooQqhzaT0RUUW/cS1xNG7uM5iiLIrpenwEeG2kYlSqbRYc1yosKVtRcXteLca&#10;ZtfzlfJ9Yr+Gs7r091RtdrnS+n08rOcgAg3hP/xq/xgNSQrP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qXtsMAAADbAAAADwAAAAAAAAAAAAAAAACYAgAAZHJzL2Rv&#10;d25yZXYueG1sUEsFBgAAAAAEAAQA9QAAAIgDAAAAAA==&#10;" adj="-11796480,,5400" path="m111849,l2498001,r111849,111849l2609850,671083,,671083,,111849c,50077,50077,,111849,xe" fillcolor="#dbe5f1 [660]" strokecolor="#243f60 [1604]" strokeweight="2pt">
                  <v:stroke joinstyle="miter"/>
                  <v:formulas/>
                  <v:path arrowok="t" o:connecttype="custom" o:connectlocs="251,0;5614,0;5865,98;5865,588;0,588;0,98;251,0" o:connectangles="0,0,0,0,0,0,0" textboxrect="0,0,2609850,671083"/>
                  <v:textbox>
                    <w:txbxContent>
                      <w:p w:rsidR="00CC3585" w:rsidRPr="00DD4F98" w:rsidRDefault="00CC3585" w:rsidP="00DD4F98">
                        <w:pPr>
                          <w:ind w:left="-113" w:right="-113"/>
                          <w:jc w:val="center"/>
                          <w:rPr>
                            <w:rFonts w:cs="Times New Roman"/>
                            <w:color w:val="000000" w:themeColor="text1"/>
                            <w:sz w:val="22"/>
                          </w:rPr>
                        </w:pPr>
                        <w:r w:rsidRPr="00DD4F98">
                          <w:rPr>
                            <w:rFonts w:cs="Times New Roman"/>
                            <w:color w:val="000000" w:themeColor="text1"/>
                            <w:sz w:val="22"/>
                          </w:rPr>
                          <w:t>Стратегия развития Казахстана до 2050 г.</w:t>
                        </w:r>
                      </w:p>
                    </w:txbxContent>
                  </v:textbox>
                </v:shape>
                <v:shape id="Прямоугольник с одним вырезанным скругленным углом 133" o:spid="_x0000_s1028" style="position:absolute;left:5137;top:7875;width:5865;height:634;visibility:visible;mso-wrap-style:square;v-text-anchor:middle" coordsize="2609850,655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Z8EA&#10;AADbAAAADwAAAGRycy9kb3ducmV2LnhtbESPzarCMBSE94LvEI5wd5pawSvVKCKoF1z5s9DdsTm2&#10;xeakNLHWtzeCcJfDzHzDzBatKUVDtSssKxgOIhDEqdUFZwpOx3V/AsJ5ZI2lZVLwIgeLebczw0Tb&#10;J++pOfhMBAi7BBXk3leJlC7NyaAb2Io4eDdbG/RB1pnUNT4D3JQyjqKxNFhwWMixolVO6f3wMArc&#10;NdXY7LYrehnfxJvdebS/nJX66bXLKQhPrf8Pf9t/WkH8C5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f7WfBAAAA2wAAAA8AAAAAAAAAAAAAAAAAmAIAAGRycy9kb3du&#10;cmV2LnhtbFBLBQYAAAAABAAEAPUAAACGAwAAAAA=&#10;" adj="-11796480,,5400" path="m109233,l2500617,r109233,109233l2609850,655386,,655386,,109233c,48905,48905,,109233,xe" fillcolor="#dbe5f1 [660]" strokecolor="#243f60 [1604]" strokeweight="2pt">
                  <v:stroke joinstyle="miter"/>
                  <v:formulas/>
                  <v:path arrowok="t" o:connecttype="custom" o:connectlocs="245,0;5620,0;5865,106;5865,634;0,634;0,106;245,0" o:connectangles="0,0,0,0,0,0,0" textboxrect="0,0,2609850,655386"/>
                  <v:textbox>
                    <w:txbxContent>
                      <w:p w:rsidR="00CC3585" w:rsidRPr="00DD4F98" w:rsidRDefault="00CC3585" w:rsidP="00DD4F98">
                        <w:pPr>
                          <w:ind w:left="-113" w:right="-113"/>
                          <w:jc w:val="center"/>
                          <w:rPr>
                            <w:rFonts w:cs="Times New Roman"/>
                            <w:color w:val="000000" w:themeColor="text1"/>
                            <w:sz w:val="22"/>
                          </w:rPr>
                        </w:pPr>
                        <w:r w:rsidRPr="00DD4F98">
                          <w:rPr>
                            <w:rFonts w:cs="Times New Roman"/>
                            <w:color w:val="000000" w:themeColor="text1"/>
                            <w:sz w:val="22"/>
                            <w:lang w:val="kk-KZ"/>
                          </w:rPr>
                          <w:t>Государственная программа развития образования и науки РК на 2020-2025 гг.</w:t>
                        </w:r>
                      </w:p>
                    </w:txbxContent>
                  </v:textbox>
                </v:shape>
                <v:shape id="Прямоугольник с одним вырезанным скругленным углом 135" o:spid="_x0000_s1029" style="position:absolute;left:5137;top:8619;width:5865;height:669;visibility:visible;mso-wrap-style:square;v-text-anchor:middle" coordsize="2609850,6788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u5sAA&#10;AADbAAAADwAAAGRycy9kb3ducmV2LnhtbERPXWvCMBR9F/wP4Qq+2VQRNzqjiCAMEcE62Otdc23L&#10;mpsuiTb798uDsMfD+V5vo+nEg5xvLSuYZzkI4srqlmsFH9fD7BWED8gaO8uk4Jc8bDfj0RoLbQe+&#10;0KMMtUgh7AtU0ITQF1L6qiGDPrM9ceJu1hkMCbpaaodDCjedXOT5ShpsOTU02NO+oeq7vBsFt9K4&#10;09dPrF5ivhvOx/snLg+s1HQSd28gAsXwL36637WCRRqb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u5sAAAADbAAAADwAAAAAAAAAAAAAAAACYAgAAZHJzL2Rvd25y&#10;ZXYueG1sUEsFBgAAAAAEAAQA9QAAAIUDAAAAAA==&#10;" adj="-11796480,,5400" path="m113138,l2496712,r113138,113138l2609850,678815,,678815,,113138c,50654,50654,,113138,xe" fillcolor="#dbe5f1 [660]" strokecolor="#243f60 [1604]" strokeweight="2pt">
                  <v:stroke joinstyle="miter"/>
                  <v:formulas/>
                  <v:path arrowok="t" o:connecttype="custom" o:connectlocs="254,0;5611,0;5865,112;5865,669;0,669;0,112;254,0" o:connectangles="0,0,0,0,0,0,0" textboxrect="0,0,2609850,678815"/>
                  <v:textbox>
                    <w:txbxContent>
                      <w:p w:rsidR="00CC3585" w:rsidRPr="00DD4F98" w:rsidRDefault="00CC3585" w:rsidP="007B6967">
                        <w:pPr>
                          <w:jc w:val="center"/>
                          <w:rPr>
                            <w:rFonts w:cs="Times New Roman"/>
                            <w:color w:val="000000" w:themeColor="text1"/>
                            <w:sz w:val="22"/>
                            <w:lang w:val="kk-KZ"/>
                          </w:rPr>
                        </w:pPr>
                        <w:r w:rsidRPr="00DD4F98">
                          <w:rPr>
                            <w:rFonts w:cs="Times New Roman"/>
                            <w:color w:val="000000" w:themeColor="text1"/>
                            <w:sz w:val="22"/>
                          </w:rPr>
                          <w:t>Документы, определяющие пути достижения документов первого и второго уровней</w:t>
                        </w:r>
                      </w:p>
                    </w:txbxContent>
                  </v:textbox>
                </v:shape>
                <v:shapetype id="_x0000_t32" coordsize="21600,21600" o:spt="32" o:oned="t" path="m,l21600,21600e" filled="f">
                  <v:path arrowok="t" fillok="f" o:connecttype="none"/>
                  <o:lock v:ext="edit" shapetype="t"/>
                </v:shapetype>
                <v:shape id="Прямая со стрелкой 136" o:spid="_x0000_s1030" type="#_x0000_t32" style="position:absolute;left:4313;top:7490;width: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dRsIAAADbAAAADwAAAGRycy9kb3ducmV2LnhtbESPQWvCQBSE74X+h+UJ3urGQKWNriKB&#10;glfXVuztkX1mg9m3aXaN8d+7hUKPw8x8w6w2o2vFQH1oPCuYzzIQxJU3DdcKPg8fL28gQkQ22Hom&#10;BXcKsFk/P62wMP7Gexp0rEWCcChQgY2xK6QMlSWHYeY74uSdfe8wJtnX0vR4S3DXyjzLFtJhw2nB&#10;Ykelpeqir07B/kfvFv7VD4aPp69vHEnr8qrUdDJulyAijfE//NfeGQX5O/x+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dRsIAAADbAAAADwAAAAAAAAAAAAAA&#10;AAChAgAAZHJzL2Rvd25yZXYueG1sUEsFBgAAAAAEAAQA+QAAAJADAAAAAA==&#10;" strokecolor="#4579b8 [3044]" strokeweight="1.5pt">
                  <v:stroke endarrow="open"/>
                  <o:lock v:ext="edit" shapetype="f"/>
                </v:shape>
                <v:shape id="Прямая со стрелкой 138" o:spid="_x0000_s1031" type="#_x0000_t32" style="position:absolute;left:4313;top:8209;width: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iBr4AAADbAAAADwAAAGRycy9kb3ducmV2LnhtbERPy4rCMBTdC/5DuMLsNNVBGTqmIoLg&#10;1vjA2V2aO22xualNWjt/P1kILg/nvd4MthY9tb5yrGA+S0AQ585UXCg4n/bTLxA+IBusHZOCP/Kw&#10;ycajNabGPflIvQ6FiCHsU1RQhtCkUvq8JIt+5hriyP261mKIsC2kafEZw20tF0mykhYrjg0lNrQr&#10;Kb/rzio4PvRh5ZauN3y9XX5wIK13nVIfk2H7DSLQEN7il/tgFHzG9fFL/AEy+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NaIGvgAAANsAAAAPAAAAAAAAAAAAAAAAAKEC&#10;AABkcnMvZG93bnJldi54bWxQSwUGAAAAAAQABAD5AAAAjAMAAAAA&#10;" strokecolor="#4579b8 [3044]" strokeweight="1.5pt">
                  <v:stroke endarrow="open"/>
                  <o:lock v:ext="edit" shapetype="f"/>
                </v:shape>
                <v:shape id="Прямая со стрелкой 137" o:spid="_x0000_s1032" type="#_x0000_t32" style="position:absolute;left:4313;top:8918;width: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HncEAAADbAAAADwAAAGRycy9kb3ducmV2LnhtbESPQYvCMBSE74L/ITzBm03dRZGuURZB&#10;8GrUZb09mrdt2ealNrHWf28EweMwM98wy3Vva9FR6yvHCqZJCoI4d6biQsHxsJ0sQPiAbLB2TAru&#10;5GG9Gg6WmBl34z11OhQiQthnqKAMocmk9HlJFn3iGuLo/bnWYoiyLaRp8RbhtpYfaTqXFiuOCyU2&#10;tCkp/9dXq2B/0bu5m7nO8M/v6Yw9ab25KjUe9d9fIAL14R1+tXdGwecUnl/i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QedwQAAANsAAAAPAAAAAAAAAAAAAAAA&#10;AKECAABkcnMvZG93bnJldi54bWxQSwUGAAAAAAQABAD5AAAAjwMAAAAA&#10;" strokecolor="#4579b8 [3044]" strokeweight="1.5pt">
                  <v:stroke endarrow="open"/>
                  <o:lock v:ext="edit" shapetype="f"/>
                </v:shape>
              </v:group>
            </w:pict>
          </mc:Fallback>
        </mc:AlternateContent>
      </w:r>
      <w:r w:rsidR="000235B7" w:rsidRPr="002D3797">
        <w:rPr>
          <w:rFonts w:cs="Times New Roman"/>
          <w:noProof/>
          <w:color w:val="FF0000"/>
          <w:sz w:val="24"/>
          <w:szCs w:val="24"/>
          <w:shd w:val="clear" w:color="auto" w:fill="FFFFFF"/>
          <w:lang w:eastAsia="ru-RU"/>
        </w:rPr>
        <w:drawing>
          <wp:inline distT="0" distB="0" distL="0" distR="0">
            <wp:extent cx="5698540" cy="1506932"/>
            <wp:effectExtent l="0" t="0" r="0" b="17145"/>
            <wp:docPr id="39"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235B7" w:rsidRPr="000810E4" w:rsidRDefault="000235B7" w:rsidP="0086139B">
      <w:pPr>
        <w:jc w:val="center"/>
        <w:rPr>
          <w:rFonts w:cs="Times New Roman"/>
          <w:sz w:val="24"/>
          <w:szCs w:val="24"/>
          <w:shd w:val="clear" w:color="auto" w:fill="FFFFFF"/>
          <w:lang w:val="kk-KZ"/>
        </w:rPr>
      </w:pPr>
      <w:r w:rsidRPr="000810E4">
        <w:rPr>
          <w:rFonts w:cs="Times New Roman"/>
          <w:sz w:val="24"/>
          <w:szCs w:val="24"/>
          <w:shd w:val="clear" w:color="auto" w:fill="FFFFFF"/>
          <w:lang w:val="kk-KZ"/>
        </w:rPr>
        <w:t>Рисунок 1 – Уровни документов системы государственного планирования в области науки</w:t>
      </w:r>
      <w:r w:rsidR="00A44CB0" w:rsidRPr="00A44CB0">
        <w:rPr>
          <w:rFonts w:cs="Times New Roman"/>
          <w:sz w:val="24"/>
          <w:szCs w:val="24"/>
          <w:shd w:val="clear" w:color="auto" w:fill="FFFFFF"/>
        </w:rPr>
        <w:t xml:space="preserve"> [148]</w:t>
      </w:r>
    </w:p>
    <w:p w:rsidR="000235B7" w:rsidRPr="002D3797" w:rsidRDefault="000235B7" w:rsidP="002D3797">
      <w:pPr>
        <w:spacing w:line="360" w:lineRule="auto"/>
        <w:jc w:val="both"/>
        <w:rPr>
          <w:rFonts w:cs="Times New Roman"/>
          <w:sz w:val="24"/>
          <w:szCs w:val="24"/>
          <w:lang w:val="kk-KZ"/>
        </w:rPr>
      </w:pPr>
    </w:p>
    <w:p w:rsidR="000235B7" w:rsidRPr="002D3797" w:rsidRDefault="000235B7" w:rsidP="00D96741">
      <w:pPr>
        <w:spacing w:line="360" w:lineRule="auto"/>
        <w:ind w:firstLine="709"/>
        <w:jc w:val="both"/>
        <w:rPr>
          <w:rStyle w:val="currentdocdiv"/>
          <w:rFonts w:cs="Times New Roman"/>
          <w:color w:val="000000"/>
          <w:sz w:val="24"/>
          <w:szCs w:val="24"/>
          <w:lang w:val="kk-KZ"/>
        </w:rPr>
      </w:pPr>
      <w:r w:rsidRPr="002D3797">
        <w:rPr>
          <w:rFonts w:cs="Times New Roman"/>
          <w:sz w:val="24"/>
          <w:szCs w:val="24"/>
          <w:lang w:val="kk-KZ"/>
        </w:rPr>
        <w:t xml:space="preserve">Характерной чертой документов системы государственного планирования является то, что без науки, передовых знаний и инновационных технологий невозможно обеспечить стабильного и динамичного роста экономики, социального благополучия общества. В соответствии с целями системы развития науки в государственном управлении первоочередное внимание уделяется </w:t>
      </w:r>
      <w:r>
        <w:rPr>
          <w:rFonts w:cs="Times New Roman"/>
          <w:sz w:val="24"/>
          <w:szCs w:val="24"/>
          <w:lang w:val="kk-KZ"/>
        </w:rPr>
        <w:t>НПА</w:t>
      </w:r>
      <w:r w:rsidRPr="002D3797">
        <w:rPr>
          <w:rFonts w:cs="Times New Roman"/>
          <w:sz w:val="24"/>
          <w:szCs w:val="24"/>
          <w:lang w:val="kk-KZ"/>
        </w:rPr>
        <w:t xml:space="preserve">, характеризующим Стратегическое планирование и прогнозирование. Модель стратегических программ в </w:t>
      </w:r>
      <w:r>
        <w:rPr>
          <w:rFonts w:cs="Times New Roman"/>
          <w:sz w:val="24"/>
          <w:szCs w:val="24"/>
          <w:lang w:val="kk-KZ"/>
        </w:rPr>
        <w:t>РК</w:t>
      </w:r>
      <w:r w:rsidRPr="002D3797">
        <w:rPr>
          <w:rFonts w:cs="Times New Roman"/>
          <w:sz w:val="24"/>
          <w:szCs w:val="24"/>
          <w:lang w:val="kk-KZ"/>
        </w:rPr>
        <w:t xml:space="preserve"> формируется путем актуализаци</w:t>
      </w:r>
      <w:r>
        <w:rPr>
          <w:rFonts w:cs="Times New Roman"/>
          <w:sz w:val="24"/>
          <w:szCs w:val="24"/>
          <w:lang w:val="kk-KZ"/>
        </w:rPr>
        <w:t>и</w:t>
      </w:r>
      <w:r w:rsidRPr="002D3797">
        <w:rPr>
          <w:rFonts w:cs="Times New Roman"/>
          <w:sz w:val="24"/>
          <w:szCs w:val="24"/>
          <w:lang w:val="kk-KZ"/>
        </w:rPr>
        <w:t xml:space="preserve"> ежегодн</w:t>
      </w:r>
      <w:r>
        <w:rPr>
          <w:rFonts w:cs="Times New Roman"/>
          <w:sz w:val="24"/>
          <w:szCs w:val="24"/>
          <w:lang w:val="kk-KZ"/>
        </w:rPr>
        <w:t>ыми</w:t>
      </w:r>
      <w:r w:rsidRPr="002D3797">
        <w:rPr>
          <w:rFonts w:cs="Times New Roman"/>
          <w:sz w:val="24"/>
          <w:szCs w:val="24"/>
          <w:lang w:val="kk-KZ"/>
        </w:rPr>
        <w:t xml:space="preserve"> Послания</w:t>
      </w:r>
      <w:r>
        <w:rPr>
          <w:rFonts w:cs="Times New Roman"/>
          <w:sz w:val="24"/>
          <w:szCs w:val="24"/>
          <w:lang w:val="kk-KZ"/>
        </w:rPr>
        <w:t>ми</w:t>
      </w:r>
      <w:r w:rsidRPr="002D3797">
        <w:rPr>
          <w:rFonts w:cs="Times New Roman"/>
          <w:sz w:val="24"/>
          <w:szCs w:val="24"/>
          <w:lang w:val="kk-KZ"/>
        </w:rPr>
        <w:t xml:space="preserve"> Президента РК. В настоящее время задачей</w:t>
      </w:r>
      <w:r>
        <w:rPr>
          <w:rFonts w:cs="Times New Roman"/>
          <w:sz w:val="24"/>
          <w:szCs w:val="24"/>
          <w:lang w:val="kk-KZ"/>
        </w:rPr>
        <w:t>, стоящей перед</w:t>
      </w:r>
      <w:r w:rsidRPr="002D3797">
        <w:rPr>
          <w:rFonts w:cs="Times New Roman"/>
          <w:sz w:val="24"/>
          <w:szCs w:val="24"/>
          <w:lang w:val="kk-KZ"/>
        </w:rPr>
        <w:t xml:space="preserve"> </w:t>
      </w:r>
      <w:r>
        <w:rPr>
          <w:rFonts w:cs="Times New Roman"/>
          <w:sz w:val="24"/>
          <w:szCs w:val="24"/>
          <w:lang w:val="kk-KZ"/>
        </w:rPr>
        <w:t>госорганами</w:t>
      </w:r>
      <w:r w:rsidRPr="002D3797">
        <w:rPr>
          <w:rFonts w:cs="Times New Roman"/>
          <w:sz w:val="24"/>
          <w:szCs w:val="24"/>
          <w:lang w:val="kk-KZ"/>
        </w:rPr>
        <w:t xml:space="preserve"> является реализация Послания Главы государства «Казахстан-2050: новый политический курс состоявшегося государства» </w:t>
      </w:r>
      <w:r w:rsidR="00A44CB0" w:rsidRPr="00A44CB0">
        <w:rPr>
          <w:rFonts w:cs="Times New Roman"/>
          <w:sz w:val="24"/>
          <w:szCs w:val="24"/>
        </w:rPr>
        <w:t>[149]</w:t>
      </w:r>
      <w:r>
        <w:rPr>
          <w:rFonts w:cs="Times New Roman"/>
          <w:sz w:val="24"/>
          <w:szCs w:val="24"/>
          <w:lang w:val="kk-KZ"/>
        </w:rPr>
        <w:t>.</w:t>
      </w:r>
    </w:p>
    <w:p w:rsidR="000235B7" w:rsidRPr="002D3797" w:rsidRDefault="000235B7" w:rsidP="00D96741">
      <w:pPr>
        <w:spacing w:line="360" w:lineRule="auto"/>
        <w:ind w:firstLine="709"/>
        <w:jc w:val="both"/>
        <w:rPr>
          <w:rFonts w:cs="Times New Roman"/>
          <w:color w:val="000000"/>
          <w:sz w:val="24"/>
          <w:szCs w:val="24"/>
          <w:shd w:val="clear" w:color="auto" w:fill="FFFFFF"/>
          <w:lang w:val="kk-KZ"/>
        </w:rPr>
      </w:pPr>
      <w:r w:rsidRPr="002D3797">
        <w:rPr>
          <w:rFonts w:cs="Times New Roman"/>
          <w:sz w:val="24"/>
          <w:szCs w:val="24"/>
          <w:lang w:val="kk-KZ"/>
        </w:rPr>
        <w:t>В</w:t>
      </w:r>
      <w:r w:rsidRPr="002D3797">
        <w:rPr>
          <w:rFonts w:cs="Times New Roman"/>
          <w:color w:val="000000"/>
          <w:sz w:val="24"/>
          <w:szCs w:val="24"/>
          <w:shd w:val="clear" w:color="auto" w:fill="FFFFFF"/>
          <w:lang w:val="kk-KZ"/>
        </w:rPr>
        <w:t xml:space="preserve"> соответствии с Конституцией РК и законом «О науке»</w:t>
      </w:r>
      <w:r w:rsidR="00A44CB0" w:rsidRPr="00A44CB0">
        <w:rPr>
          <w:rFonts w:cs="Times New Roman"/>
          <w:color w:val="000000"/>
          <w:sz w:val="24"/>
          <w:szCs w:val="24"/>
          <w:shd w:val="clear" w:color="auto" w:fill="FFFFFF"/>
        </w:rPr>
        <w:t xml:space="preserve"> [150]</w:t>
      </w:r>
      <w:r w:rsidRPr="002D3797">
        <w:rPr>
          <w:rFonts w:cs="Times New Roman"/>
          <w:color w:val="000000"/>
          <w:sz w:val="24"/>
          <w:szCs w:val="24"/>
          <w:shd w:val="clear" w:color="auto" w:fill="FFFFFF"/>
          <w:lang w:val="kk-KZ"/>
        </w:rPr>
        <w:t xml:space="preserve"> Президент РК определяет основные направления и полномочия государственной политики в области научно-технической деятельности, а также осуществляет развитие и функционирование Национальной системы науки Казахстана.</w:t>
      </w:r>
    </w:p>
    <w:p w:rsidR="000235B7" w:rsidRPr="002D3797" w:rsidRDefault="000235B7" w:rsidP="00D96741">
      <w:pPr>
        <w:spacing w:line="360" w:lineRule="auto"/>
        <w:ind w:firstLine="709"/>
        <w:jc w:val="both"/>
        <w:rPr>
          <w:rFonts w:cs="Times New Roman"/>
          <w:color w:val="000000"/>
          <w:sz w:val="24"/>
          <w:szCs w:val="24"/>
        </w:rPr>
      </w:pPr>
      <w:r w:rsidRPr="002D3797">
        <w:rPr>
          <w:rFonts w:cs="Times New Roman"/>
          <w:sz w:val="24"/>
          <w:szCs w:val="24"/>
          <w:shd w:val="clear" w:color="auto" w:fill="FFFFFF"/>
          <w:lang w:val="kk-KZ"/>
        </w:rPr>
        <w:lastRenderedPageBreak/>
        <w:t xml:space="preserve">Как указано в схеме (рисунок 2), создана достаточно четкая система управления отечественной наукой. </w:t>
      </w:r>
      <w:r w:rsidRPr="002D3797">
        <w:rPr>
          <w:rFonts w:cs="Times New Roman"/>
          <w:color w:val="000000"/>
          <w:sz w:val="24"/>
          <w:szCs w:val="24"/>
          <w:shd w:val="clear" w:color="auto" w:fill="FFFFFF"/>
          <w:lang w:val="kk-KZ"/>
        </w:rPr>
        <w:t>Правительство РК, Высшая научно-техническая комиссия</w:t>
      </w:r>
      <w:r>
        <w:rPr>
          <w:rFonts w:cs="Times New Roman"/>
          <w:color w:val="000000"/>
          <w:sz w:val="24"/>
          <w:szCs w:val="24"/>
          <w:shd w:val="clear" w:color="auto" w:fill="FFFFFF"/>
          <w:lang w:val="kk-KZ"/>
        </w:rPr>
        <w:t xml:space="preserve"> (ВНТК)</w:t>
      </w:r>
      <w:r w:rsidRPr="002D3797">
        <w:rPr>
          <w:rFonts w:cs="Times New Roman"/>
          <w:color w:val="000000"/>
          <w:sz w:val="24"/>
          <w:szCs w:val="24"/>
          <w:shd w:val="clear" w:color="auto" w:fill="FFFFFF"/>
          <w:lang w:val="kk-KZ"/>
        </w:rPr>
        <w:t>, Национальные научные советы</w:t>
      </w:r>
      <w:r>
        <w:rPr>
          <w:rFonts w:cs="Times New Roman"/>
          <w:color w:val="000000"/>
          <w:sz w:val="24"/>
          <w:szCs w:val="24"/>
          <w:shd w:val="clear" w:color="auto" w:fill="FFFFFF"/>
          <w:lang w:val="kk-KZ"/>
        </w:rPr>
        <w:t xml:space="preserve"> (ННС)</w:t>
      </w:r>
      <w:r w:rsidRPr="002D3797">
        <w:rPr>
          <w:rFonts w:cs="Times New Roman"/>
          <w:color w:val="000000"/>
          <w:sz w:val="24"/>
          <w:szCs w:val="24"/>
          <w:shd w:val="clear" w:color="auto" w:fill="FFFFFF"/>
          <w:lang w:val="kk-KZ"/>
        </w:rPr>
        <w:t>, уполномоченный орган и отраслевые уполномоченные органы по поручению Президента РК являются управляющими научно-технической деятельностью с соблюдением стратегических, экспертных и административных функций в целях развития и функционирования национальной системы науки РК</w:t>
      </w:r>
      <w:r w:rsidRPr="002D3797">
        <w:rPr>
          <w:rFonts w:cs="Times New Roman"/>
          <w:sz w:val="24"/>
          <w:szCs w:val="24"/>
          <w:lang w:val="kk-KZ"/>
        </w:rPr>
        <w:t>. Правительство организует реализацию основных приоритетных направлений государственной политики в области науки, правил аккредитации научно-технических субъектов</w:t>
      </w:r>
      <w:r>
        <w:rPr>
          <w:rFonts w:cs="Times New Roman"/>
          <w:sz w:val="24"/>
          <w:szCs w:val="24"/>
          <w:lang w:val="kk-KZ"/>
        </w:rPr>
        <w:t>,</w:t>
      </w:r>
      <w:r w:rsidRPr="002D3797">
        <w:rPr>
          <w:rFonts w:cs="Times New Roman"/>
          <w:sz w:val="24"/>
          <w:szCs w:val="24"/>
          <w:lang w:val="kk-KZ"/>
        </w:rPr>
        <w:t xml:space="preserve"> утверждает Высшую научно-техническую комиссию, ее положение и состав. Основными задачами ВНТК являются формирование стратегических задач и приоритетов, направленных на развитие научной, научно-технической деятельности, определение приоритетных фундаментальных и прикладных исследований по направлениям науки</w:t>
      </w:r>
      <w:r w:rsidR="00A44CB0" w:rsidRPr="00A44CB0">
        <w:rPr>
          <w:rFonts w:cs="Times New Roman"/>
          <w:sz w:val="24"/>
          <w:szCs w:val="24"/>
        </w:rPr>
        <w:t xml:space="preserve"> [151]</w:t>
      </w:r>
      <w:r w:rsidRPr="002D3797">
        <w:rPr>
          <w:rFonts w:cs="Times New Roman"/>
          <w:sz w:val="24"/>
          <w:szCs w:val="24"/>
          <w:lang w:val="kk-KZ"/>
        </w:rPr>
        <w:t>.</w:t>
      </w:r>
    </w:p>
    <w:p w:rsidR="000235B7" w:rsidRDefault="000235B7" w:rsidP="002D3797">
      <w:pPr>
        <w:spacing w:line="360" w:lineRule="auto"/>
        <w:jc w:val="both"/>
        <w:rPr>
          <w:rFonts w:cs="Times New Roman"/>
          <w:color w:val="000000"/>
          <w:sz w:val="24"/>
          <w:szCs w:val="24"/>
          <w:lang w:val="kk-KZ"/>
        </w:rPr>
      </w:pPr>
    </w:p>
    <w:p w:rsidR="000235B7" w:rsidRDefault="00191AC1" w:rsidP="002D3797">
      <w:pPr>
        <w:spacing w:line="360" w:lineRule="auto"/>
        <w:jc w:val="both"/>
        <w:rPr>
          <w:rFonts w:cs="Times New Roman"/>
          <w:color w:val="000000"/>
          <w:sz w:val="24"/>
          <w:szCs w:val="24"/>
          <w:lang w:val="kk-KZ"/>
        </w:rPr>
      </w:pPr>
      <w:r>
        <w:rPr>
          <w:rFonts w:cs="Times New Roman"/>
          <w:noProof/>
          <w:color w:val="000000"/>
          <w:sz w:val="24"/>
          <w:szCs w:val="24"/>
          <w:lang w:eastAsia="ru-RU"/>
        </w:rPr>
        <mc:AlternateContent>
          <mc:Choice Requires="wpg">
            <w:drawing>
              <wp:inline distT="0" distB="0" distL="0" distR="0">
                <wp:extent cx="5886450" cy="3937000"/>
                <wp:effectExtent l="0" t="0" r="1905" b="0"/>
                <wp:docPr id="10"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3937000"/>
                          <a:chOff x="8275" y="3326"/>
                          <a:chExt cx="80648" cy="61926"/>
                        </a:xfrm>
                      </wpg:grpSpPr>
                      <pic:pic xmlns:pic="http://schemas.openxmlformats.org/drawingml/2006/picture">
                        <pic:nvPicPr>
                          <pic:cNvPr id="13"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75" y="3326"/>
                            <a:ext cx="80649" cy="61927"/>
                          </a:xfrm>
                          <a:prstGeom prst="rect">
                            <a:avLst/>
                          </a:prstGeom>
                          <a:noFill/>
                          <a:extLst>
                            <a:ext uri="{909E8E84-426E-40DD-AFC4-6F175D3DCCD1}">
                              <a14:hiddenFill xmlns:a14="http://schemas.microsoft.com/office/drawing/2010/main">
                                <a:solidFill>
                                  <a:srgbClr val="FFFFFF"/>
                                </a:solidFill>
                              </a14:hiddenFill>
                            </a:ext>
                          </a:extLst>
                        </pic:spPr>
                      </pic:pic>
                      <wps:wsp>
                        <wps:cNvPr id="21" name="Прямоугольник 23"/>
                        <wps:cNvSpPr>
                          <a:spLocks noChangeArrowheads="1"/>
                        </wps:cNvSpPr>
                        <wps:spPr bwMode="auto">
                          <a:xfrm>
                            <a:off x="23397" y="29969"/>
                            <a:ext cx="11521" cy="10081"/>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22" name="Прямоугольник 24"/>
                        <wps:cNvSpPr>
                          <a:spLocks noChangeArrowheads="1"/>
                        </wps:cNvSpPr>
                        <wps:spPr bwMode="auto">
                          <a:xfrm>
                            <a:off x="32758" y="32129"/>
                            <a:ext cx="6481" cy="2161"/>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23" name="Прямая со стрелкой 25"/>
                        <wps:cNvCnPr>
                          <a:cxnSpLocks noChangeShapeType="1"/>
                        </wps:cNvCnPr>
                        <wps:spPr bwMode="auto">
                          <a:xfrm>
                            <a:off x="30598" y="6206"/>
                            <a:ext cx="8641" cy="0"/>
                          </a:xfrm>
                          <a:prstGeom prst="straightConnector1">
                            <a:avLst/>
                          </a:prstGeom>
                          <a:noFill/>
                          <a:ln w="19050">
                            <a:solidFill>
                              <a:schemeClr val="tx2">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 name="Соединительная линия уступом 26"/>
                        <wps:cNvCnPr>
                          <a:cxnSpLocks noChangeShapeType="1"/>
                        </wps:cNvCnPr>
                        <wps:spPr bwMode="auto">
                          <a:xfrm rot="5400000">
                            <a:off x="30238" y="25288"/>
                            <a:ext cx="15122" cy="14401"/>
                          </a:xfrm>
                          <a:prstGeom prst="bentConnector3">
                            <a:avLst>
                              <a:gd name="adj1" fmla="val -389"/>
                            </a:avLst>
                          </a:prstGeom>
                          <a:noFill/>
                          <a:ln w="1905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0431DFD" id="Группа 21" o:spid="_x0000_s1026" style="width:463.5pt;height:310pt;mso-position-horizontal-relative:char;mso-position-vertical-relative:line" coordorigin="8275,3326" coordsize="80648,6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27" type="#_x0000_t75" style="position:absolute;left:8275;top:3326;width:80649;height:6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7pXbAAAAA2wAAAA8AAABkcnMvZG93bnJldi54bWxET9uKwjAQfRf8hzCCb5qqWKRrlEVYWBTE&#10;K77ONmNbtpmUJtr690YQfJvDuc582ZpS3Kl2hWUFo2EEgji1uuBMwen4M5iBcB5ZY2mZFDzIwXLR&#10;7cwx0bbhPd0PPhMhhF2CCnLvq0RKl+Zk0A1tRRy4q60N+gDrTOoamxBuSjmOolgaLDg05FjRKqf0&#10;/3AzCjbn8f4ST3f6L740txjX+rp9aKX6vfb7C4Sn1n/Eb/evDvMn8PolHC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fuldsAAAADbAAAADwAAAAAAAAAAAAAAAACfAgAA&#10;ZHJzL2Rvd25yZXYueG1sUEsFBgAAAAAEAAQA9wAAAIwDAAAAAA==&#10;">
                  <v:imagedata r:id="rId17" o:title=""/>
                </v:shape>
                <v:rect id="Прямоугольник 23" o:spid="_x0000_s1028" style="position:absolute;left:23397;top:29969;width:1152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hgcMA&#10;AADbAAAADwAAAGRycy9kb3ducmV2LnhtbESPQUvDQBSE7wX/w/IEL8VsUrC0MdsiguBJsfXi7ZF9&#10;zQazb8PuM43+elcQehxm5hum2c9+UBPF1Ac2UBUlKOI22J47A+/Hp9sNqCTIFofAZOCbEux3V4sG&#10;axvO/EbTQTqVIZxqNOBExlrr1DrymIowEmfvFKJHyTJ22kY8Z7gf9Kos19pjz3nB4UiPjtrPw5c3&#10;sP1pX2UTxjsn/ce289XLKU5LY26u54d7UEKzXML/7WdrYFXB35f8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khgcMAAADbAAAADwAAAAAAAAAAAAAAAACYAgAAZHJzL2Rv&#10;d25yZXYueG1sUEsFBgAAAAAEAAQA9QAAAIgDAAAAAA==&#10;" fillcolor="white [3212]" strokecolor="white [3212]" strokeweight="2pt"/>
                <v:rect id="Прямоугольник 24" o:spid="_x0000_s1029" style="position:absolute;left:32758;top:32129;width:6481;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9sQA&#10;AADbAAAADwAAAGRycy9kb3ducmV2LnhtbESPQWsCMRSE7wX/Q3iFXkrNutCiW6NIQfBkqXrx9tg8&#10;N0s3L0vyum799U2h0OMwM98wy/XoOzVQTG1gA7NpAYq4DrblxsDpuH2ag0qCbLELTAa+KcF6Nblb&#10;YmXDlT9oOEijMoRThQacSF9pnWpHHtM09MTZu4ToUbKMjbYRrxnuO10WxYv22HJecNjTm6P68/Dl&#10;DSxu9bvMQ//spD0vGj/bX+LwaMzD/bh5BSU0yn/4r72zBsoS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v/bEAAAA2wAAAA8AAAAAAAAAAAAAAAAAmAIAAGRycy9k&#10;b3ducmV2LnhtbFBLBQYAAAAABAAEAPUAAACJAwAAAAA=&#10;" fillcolor="white [3212]" strokecolor="white [3212]" strokeweight="2pt"/>
                <v:shape id="Прямая со стрелкой 25" o:spid="_x0000_s1030" type="#_x0000_t32" style="position:absolute;left:30598;top:6206;width:8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BmMQAAADbAAAADwAAAGRycy9kb3ducmV2LnhtbESPQWvCQBSE74X+h+UVehGzMUIp0Y3Y&#10;WqWXHpKK52f2NQnNvg27q8Z/7xYKHoeZ+YZZrkbTizM531lWMEtSEMS11R03Cvbf2+krCB+QNfaW&#10;ScGVPKyKx4cl5tpeuKRzFRoRIexzVNCGMORS+rolgz6xA3H0fqwzGKJ0jdQOLxFuepml6Ys02HFc&#10;aHGg95bq3+pkFNCm3KzdLuNDdv2YlPuJfrPHL6Wen8b1AkSgMdzD/+1PrSCbw9+X+AN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6gGYxAAAANsAAAAPAAAAAAAAAAAA&#10;AAAAAKECAABkcnMvZG93bnJldi54bWxQSwUGAAAAAAQABAD5AAAAkgMAAAAA&#10;" strokecolor="#17365d [2415]" strokeweight="1.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 o:spid="_x0000_s1031" type="#_x0000_t34" style="position:absolute;left:30238;top:25288;width:15122;height:144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F/cUAAADbAAAADwAAAGRycy9kb3ducmV2LnhtbESPW2vCQBSE3wX/w3KEvunGIKWNruKF&#10;luKDUC/g4yF7TKLZsyG7Mem/dwuCj8PMfMPMFp0pxZ1qV1hWMB5FIIhTqwvOFBwPX8MPEM4jaywt&#10;k4I/crCY93szTLRt+Zfue5+JAGGXoILc+yqR0qU5GXQjWxEH72Jrgz7IOpO6xjbATSnjKHqXBgsO&#10;CzlWtM4pve0bo+AaHb93zecp3m3KVYPFarJtL2el3gbdcgrCU+df4Wf7RyuIJ/D/JfwA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mF/cUAAADbAAAADwAAAAAAAAAA&#10;AAAAAAChAgAAZHJzL2Rvd25yZXYueG1sUEsFBgAAAAAEAAQA+QAAAJMDAAAAAA==&#10;" adj="-84" strokecolor="#17365d [2415]" strokeweight="1.5pt">
                  <v:stroke endarrow="open"/>
                </v:shape>
                <w10:anchorlock/>
              </v:group>
            </w:pict>
          </mc:Fallback>
        </mc:AlternateContent>
      </w:r>
    </w:p>
    <w:p w:rsidR="000235B7" w:rsidRPr="000810E4" w:rsidRDefault="000235B7" w:rsidP="0086139B">
      <w:pPr>
        <w:jc w:val="center"/>
        <w:rPr>
          <w:rFonts w:cs="Times New Roman"/>
          <w:color w:val="000000"/>
          <w:sz w:val="24"/>
          <w:szCs w:val="24"/>
          <w:lang w:val="kk-KZ"/>
        </w:rPr>
      </w:pPr>
      <w:r w:rsidRPr="000810E4">
        <w:rPr>
          <w:rFonts w:cs="Times New Roman"/>
          <w:color w:val="000000"/>
          <w:sz w:val="24"/>
          <w:szCs w:val="24"/>
          <w:lang w:val="kk-KZ"/>
        </w:rPr>
        <w:t>Рисунок 2 – Схема процессно-субъективной системы разработки и и реализации научной и научно-технической деятельности в РК</w:t>
      </w:r>
    </w:p>
    <w:p w:rsidR="000235B7" w:rsidRDefault="000235B7" w:rsidP="00D96741">
      <w:pPr>
        <w:spacing w:line="360" w:lineRule="auto"/>
        <w:ind w:firstLine="709"/>
        <w:jc w:val="both"/>
        <w:rPr>
          <w:rFonts w:cs="Times New Roman"/>
          <w:color w:val="000000"/>
          <w:sz w:val="24"/>
          <w:szCs w:val="24"/>
          <w:lang w:val="kk-KZ"/>
        </w:rPr>
      </w:pPr>
      <w:bookmarkStart w:id="0" w:name="page1"/>
      <w:bookmarkEnd w:id="0"/>
    </w:p>
    <w:p w:rsidR="000235B7" w:rsidRPr="00A44CB0" w:rsidRDefault="000235B7" w:rsidP="00D96741">
      <w:pPr>
        <w:spacing w:line="360" w:lineRule="auto"/>
        <w:ind w:firstLine="709"/>
        <w:jc w:val="both"/>
        <w:rPr>
          <w:rFonts w:cs="Times New Roman"/>
          <w:color w:val="000000"/>
          <w:sz w:val="24"/>
          <w:szCs w:val="24"/>
        </w:rPr>
      </w:pPr>
      <w:r w:rsidRPr="002D3797">
        <w:rPr>
          <w:rFonts w:cs="Times New Roman"/>
          <w:color w:val="000000"/>
          <w:sz w:val="24"/>
          <w:szCs w:val="24"/>
          <w:lang w:val="kk-KZ"/>
        </w:rPr>
        <w:t xml:space="preserve">В соответствии с приоритетами развития науки, определенными ВНТК, уполномоченным органом в области науки, формируются составы ННС, которые утверждаются решением Правительства РК. Основные задачи ННС включают в себя </w:t>
      </w:r>
      <w:r w:rsidRPr="002D3797">
        <w:rPr>
          <w:rFonts w:cs="Times New Roman"/>
          <w:color w:val="000000"/>
          <w:sz w:val="24"/>
          <w:szCs w:val="24"/>
          <w:lang w:val="kk-KZ"/>
        </w:rPr>
        <w:lastRenderedPageBreak/>
        <w:t xml:space="preserve">конкурсный отбор и мониторинг хода реализации научных, научно-технических проектов и программ по фундаментальным и прикладным исследованиям, </w:t>
      </w:r>
      <w:r>
        <w:rPr>
          <w:rFonts w:cs="Times New Roman"/>
          <w:color w:val="000000"/>
          <w:sz w:val="24"/>
          <w:szCs w:val="24"/>
          <w:lang w:val="kk-KZ"/>
        </w:rPr>
        <w:t>в рамках</w:t>
      </w:r>
      <w:r w:rsidRPr="002D3797">
        <w:rPr>
          <w:rFonts w:cs="Times New Roman"/>
          <w:color w:val="000000"/>
          <w:sz w:val="24"/>
          <w:szCs w:val="24"/>
          <w:lang w:val="kk-KZ"/>
        </w:rPr>
        <w:t xml:space="preserve"> грантово</w:t>
      </w:r>
      <w:r>
        <w:rPr>
          <w:rFonts w:cs="Times New Roman"/>
          <w:color w:val="000000"/>
          <w:sz w:val="24"/>
          <w:szCs w:val="24"/>
          <w:lang w:val="kk-KZ"/>
        </w:rPr>
        <w:t>го (ГФ)</w:t>
      </w:r>
      <w:r w:rsidRPr="002D3797">
        <w:rPr>
          <w:rFonts w:cs="Times New Roman"/>
          <w:color w:val="000000"/>
          <w:sz w:val="24"/>
          <w:szCs w:val="24"/>
          <w:lang w:val="kk-KZ"/>
        </w:rPr>
        <w:t xml:space="preserve"> и программно-целево</w:t>
      </w:r>
      <w:r>
        <w:rPr>
          <w:rFonts w:cs="Times New Roman"/>
          <w:color w:val="000000"/>
          <w:sz w:val="24"/>
          <w:szCs w:val="24"/>
          <w:lang w:val="kk-KZ"/>
        </w:rPr>
        <w:t>го</w:t>
      </w:r>
      <w:r w:rsidRPr="002D3797">
        <w:rPr>
          <w:rFonts w:cs="Times New Roman"/>
          <w:color w:val="000000"/>
          <w:sz w:val="24"/>
          <w:szCs w:val="24"/>
          <w:lang w:val="kk-KZ"/>
        </w:rPr>
        <w:t xml:space="preserve"> финансировани</w:t>
      </w:r>
      <w:r>
        <w:rPr>
          <w:rFonts w:cs="Times New Roman"/>
          <w:color w:val="000000"/>
          <w:sz w:val="24"/>
          <w:szCs w:val="24"/>
          <w:lang w:val="kk-KZ"/>
        </w:rPr>
        <w:t>я (ПЦФ)</w:t>
      </w:r>
      <w:r w:rsidR="00A44CB0" w:rsidRPr="00A44CB0">
        <w:rPr>
          <w:rFonts w:cs="Times New Roman"/>
          <w:color w:val="000000"/>
          <w:sz w:val="24"/>
          <w:szCs w:val="24"/>
        </w:rPr>
        <w:t xml:space="preserve"> [152].</w:t>
      </w:r>
    </w:p>
    <w:p w:rsidR="000235B7" w:rsidRPr="00A44CB0" w:rsidRDefault="000235B7" w:rsidP="00D96741">
      <w:pPr>
        <w:spacing w:line="360" w:lineRule="auto"/>
        <w:ind w:firstLine="709"/>
        <w:jc w:val="both"/>
        <w:rPr>
          <w:rFonts w:cs="Times New Roman"/>
          <w:color w:val="000000"/>
          <w:sz w:val="24"/>
          <w:szCs w:val="24"/>
        </w:rPr>
      </w:pPr>
      <w:r w:rsidRPr="002D3797">
        <w:rPr>
          <w:rFonts w:cs="Times New Roman"/>
          <w:color w:val="000000"/>
          <w:sz w:val="24"/>
          <w:szCs w:val="24"/>
          <w:lang w:val="kk-KZ"/>
        </w:rPr>
        <w:t xml:space="preserve">В связи с обращением Первому Президенту РК ряда казахстанских ученых о пересмотре составов ННС по результатам конкурса на </w:t>
      </w:r>
      <w:r>
        <w:rPr>
          <w:rFonts w:cs="Times New Roman"/>
          <w:color w:val="000000"/>
          <w:sz w:val="24"/>
          <w:szCs w:val="24"/>
          <w:lang w:val="kk-KZ"/>
        </w:rPr>
        <w:t xml:space="preserve">ГФ </w:t>
      </w:r>
      <w:r w:rsidRPr="002D3797">
        <w:rPr>
          <w:rFonts w:cs="Times New Roman"/>
          <w:color w:val="000000"/>
          <w:sz w:val="24"/>
          <w:szCs w:val="24"/>
          <w:lang w:val="kk-KZ"/>
        </w:rPr>
        <w:t xml:space="preserve">проектов на 2018-2020 годы, и последовавшим за этим созданием независимой комиссии из числа депутатов парламента, были внесены изменения в Положение «О национальных научных советах» </w:t>
      </w:r>
      <w:r w:rsidR="00A44CB0" w:rsidRPr="00A44CB0">
        <w:rPr>
          <w:rFonts w:cs="Times New Roman"/>
          <w:color w:val="000000"/>
          <w:sz w:val="24"/>
          <w:szCs w:val="24"/>
        </w:rPr>
        <w:t>[153]</w:t>
      </w:r>
      <w:r w:rsidRPr="002D3797">
        <w:rPr>
          <w:rFonts w:cs="Times New Roman"/>
          <w:color w:val="000000"/>
          <w:sz w:val="24"/>
          <w:szCs w:val="24"/>
          <w:lang w:val="kk-KZ"/>
        </w:rPr>
        <w:t xml:space="preserve">. В частности, повышены требования к членам ННС: не менее 2-х статей, опубликованных в журналах, индексируемых в международных базах данных </w:t>
      </w:r>
      <w:r>
        <w:rPr>
          <w:rFonts w:cs="Times New Roman"/>
          <w:color w:val="000000"/>
          <w:sz w:val="24"/>
          <w:szCs w:val="24"/>
          <w:lang w:val="en-US"/>
        </w:rPr>
        <w:t>WoS</w:t>
      </w:r>
      <w:r>
        <w:rPr>
          <w:rFonts w:cs="Times New Roman"/>
          <w:color w:val="000000"/>
          <w:sz w:val="24"/>
          <w:szCs w:val="24"/>
        </w:rPr>
        <w:t xml:space="preserve">, </w:t>
      </w:r>
      <w:r w:rsidRPr="002D3797">
        <w:rPr>
          <w:rFonts w:cs="Times New Roman"/>
          <w:color w:val="000000"/>
          <w:sz w:val="24"/>
          <w:szCs w:val="24"/>
          <w:lang w:val="kk-KZ"/>
        </w:rPr>
        <w:t xml:space="preserve">Scopus за последние 5 лет и индекс Хирша не менее 3. В состав </w:t>
      </w:r>
      <w:r>
        <w:rPr>
          <w:rFonts w:cs="Times New Roman"/>
          <w:color w:val="000000"/>
          <w:sz w:val="24"/>
          <w:szCs w:val="24"/>
          <w:lang w:val="kk-KZ"/>
        </w:rPr>
        <w:t>ННС</w:t>
      </w:r>
      <w:r w:rsidRPr="002D3797">
        <w:rPr>
          <w:rFonts w:cs="Times New Roman"/>
          <w:color w:val="000000"/>
          <w:sz w:val="24"/>
          <w:szCs w:val="24"/>
          <w:lang w:val="kk-KZ"/>
        </w:rPr>
        <w:t xml:space="preserve"> не входят руководители аккредитованных субъектов научной и научно-технической деятельности и их заместители, более одного работника от организации на каждый совет. </w:t>
      </w:r>
      <w:r>
        <w:rPr>
          <w:rFonts w:cs="Times New Roman"/>
          <w:color w:val="000000"/>
          <w:sz w:val="24"/>
          <w:szCs w:val="24"/>
          <w:lang w:val="kk-KZ"/>
        </w:rPr>
        <w:t>П</w:t>
      </w:r>
      <w:r w:rsidRPr="002D3797">
        <w:rPr>
          <w:rFonts w:cs="Times New Roman"/>
          <w:color w:val="000000"/>
          <w:sz w:val="24"/>
          <w:szCs w:val="24"/>
          <w:lang w:val="kk-KZ"/>
        </w:rPr>
        <w:t>рисуждение грантов по научным проектам осуществляется путем открытого голосования и выставления баллов</w:t>
      </w:r>
      <w:r>
        <w:rPr>
          <w:rFonts w:cs="Times New Roman"/>
          <w:color w:val="000000"/>
          <w:sz w:val="24"/>
          <w:szCs w:val="24"/>
          <w:lang w:val="kk-KZ"/>
        </w:rPr>
        <w:t xml:space="preserve"> в режиме</w:t>
      </w:r>
      <w:r w:rsidRPr="002D3797">
        <w:rPr>
          <w:rFonts w:cs="Times New Roman"/>
          <w:color w:val="000000"/>
          <w:sz w:val="24"/>
          <w:szCs w:val="24"/>
          <w:lang w:val="kk-KZ"/>
        </w:rPr>
        <w:t xml:space="preserve"> онлайн-трансляци</w:t>
      </w:r>
      <w:r>
        <w:rPr>
          <w:rFonts w:cs="Times New Roman"/>
          <w:color w:val="000000"/>
          <w:sz w:val="24"/>
          <w:szCs w:val="24"/>
          <w:lang w:val="kk-KZ"/>
        </w:rPr>
        <w:t>и</w:t>
      </w:r>
      <w:r w:rsidRPr="002D3797">
        <w:rPr>
          <w:rFonts w:cs="Times New Roman"/>
          <w:color w:val="000000"/>
          <w:sz w:val="24"/>
          <w:szCs w:val="24"/>
          <w:lang w:val="kk-KZ"/>
        </w:rPr>
        <w:t xml:space="preserve"> заседаний</w:t>
      </w:r>
      <w:r w:rsidR="00A44CB0" w:rsidRPr="00A44CB0">
        <w:rPr>
          <w:rFonts w:cs="Times New Roman"/>
          <w:color w:val="000000"/>
          <w:sz w:val="24"/>
          <w:szCs w:val="24"/>
        </w:rPr>
        <w:t xml:space="preserve"> [153].</w:t>
      </w:r>
    </w:p>
    <w:p w:rsidR="000235B7" w:rsidRPr="00A44CB0" w:rsidRDefault="000235B7" w:rsidP="00D96741">
      <w:pPr>
        <w:spacing w:line="360" w:lineRule="auto"/>
        <w:ind w:firstLine="709"/>
        <w:jc w:val="both"/>
        <w:rPr>
          <w:rFonts w:cs="Times New Roman"/>
          <w:color w:val="000000"/>
          <w:sz w:val="24"/>
          <w:szCs w:val="24"/>
        </w:rPr>
      </w:pPr>
      <w:r w:rsidRPr="002D3797">
        <w:rPr>
          <w:rFonts w:cs="Times New Roman"/>
          <w:color w:val="000000"/>
          <w:sz w:val="24"/>
          <w:szCs w:val="24"/>
          <w:lang w:val="kk-KZ"/>
        </w:rPr>
        <w:t>Центральным уполномоченным государственным органом, осуществляющим руководство и в пределах, предусмотренных законодательством, межотраслевую координацию в сфере образования и науки, является МОН РК. Основными задачами МОН РК являются формирование единой государственной политики в области научной и научно-технической деятельности, совершенствование организации научных исследований и повышение их конкурентоспособности</w:t>
      </w:r>
      <w:r w:rsidR="00A44CB0" w:rsidRPr="00A44CB0">
        <w:rPr>
          <w:rFonts w:cs="Times New Roman"/>
          <w:color w:val="000000"/>
          <w:sz w:val="24"/>
          <w:szCs w:val="24"/>
        </w:rPr>
        <w:t xml:space="preserve"> [154].</w:t>
      </w:r>
    </w:p>
    <w:p w:rsidR="000235B7" w:rsidRPr="00E56C8A" w:rsidRDefault="000235B7" w:rsidP="00E56C8A">
      <w:pPr>
        <w:spacing w:line="360" w:lineRule="auto"/>
        <w:ind w:firstLine="709"/>
        <w:jc w:val="both"/>
        <w:rPr>
          <w:rFonts w:cs="Times New Roman"/>
          <w:sz w:val="24"/>
          <w:szCs w:val="24"/>
        </w:rPr>
      </w:pPr>
      <w:r w:rsidRPr="002D3797">
        <w:rPr>
          <w:rFonts w:cs="Times New Roman"/>
          <w:color w:val="000000"/>
          <w:sz w:val="24"/>
          <w:szCs w:val="24"/>
          <w:lang w:val="kk-KZ"/>
        </w:rPr>
        <w:t>Кроме того, отраслевыми уполномоченными органами являются другие министерства, занимающиеся сферой науки и научно-технологической деятельности:</w:t>
      </w:r>
      <w:r>
        <w:rPr>
          <w:rFonts w:cs="Times New Roman"/>
          <w:color w:val="000000"/>
          <w:sz w:val="24"/>
          <w:szCs w:val="24"/>
          <w:lang w:val="kk-KZ"/>
        </w:rPr>
        <w:t xml:space="preserve"> </w:t>
      </w:r>
      <w:r w:rsidRPr="00E56C8A">
        <w:rPr>
          <w:rFonts w:cs="Times New Roman"/>
          <w:color w:val="000000"/>
          <w:sz w:val="24"/>
          <w:szCs w:val="24"/>
          <w:lang w:val="kk-KZ"/>
        </w:rPr>
        <w:t xml:space="preserve">Министерство здравоохранения (МЗ РК) </w:t>
      </w:r>
      <w:r w:rsidR="00A44CB0" w:rsidRPr="00A44CB0">
        <w:rPr>
          <w:rFonts w:cs="Times New Roman"/>
          <w:color w:val="000000"/>
          <w:sz w:val="24"/>
          <w:szCs w:val="24"/>
        </w:rPr>
        <w:t>[155]</w:t>
      </w:r>
      <w:r w:rsidRPr="00E56C8A">
        <w:rPr>
          <w:rFonts w:cs="Times New Roman"/>
          <w:color w:val="000000"/>
          <w:sz w:val="24"/>
          <w:szCs w:val="24"/>
          <w:lang w:val="kk-KZ"/>
        </w:rPr>
        <w:t xml:space="preserve">, Министерство сельского хозяйства (МСХ РК) </w:t>
      </w:r>
      <w:r w:rsidR="00A44CB0" w:rsidRPr="00A44CB0">
        <w:rPr>
          <w:rFonts w:cs="Times New Roman"/>
          <w:color w:val="000000"/>
          <w:sz w:val="24"/>
          <w:szCs w:val="24"/>
        </w:rPr>
        <w:t>[156]</w:t>
      </w:r>
      <w:r w:rsidRPr="00E56C8A">
        <w:rPr>
          <w:rFonts w:cs="Times New Roman"/>
          <w:color w:val="000000"/>
          <w:sz w:val="24"/>
          <w:szCs w:val="24"/>
          <w:lang w:val="kk-KZ"/>
        </w:rPr>
        <w:t xml:space="preserve">, Министерство энергетики (МЭ РК) </w:t>
      </w:r>
      <w:r w:rsidR="00A44CB0" w:rsidRPr="00A44CB0">
        <w:rPr>
          <w:rFonts w:cs="Times New Roman"/>
          <w:color w:val="000000"/>
          <w:sz w:val="24"/>
          <w:szCs w:val="24"/>
        </w:rPr>
        <w:t>[157]</w:t>
      </w:r>
      <w:r w:rsidRPr="00E56C8A">
        <w:rPr>
          <w:rFonts w:cs="Times New Roman"/>
          <w:color w:val="000000"/>
          <w:sz w:val="24"/>
          <w:szCs w:val="24"/>
          <w:lang w:val="kk-KZ"/>
        </w:rPr>
        <w:t xml:space="preserve">, Министерство цифрового развития, инноваций и аэрокосмической промышленности (МЦРИАП РК) </w:t>
      </w:r>
      <w:r w:rsidR="00A44CB0" w:rsidRPr="00A44CB0">
        <w:rPr>
          <w:rFonts w:cs="Times New Roman"/>
          <w:color w:val="000000"/>
          <w:sz w:val="24"/>
          <w:szCs w:val="24"/>
        </w:rPr>
        <w:t>[158]</w:t>
      </w:r>
      <w:r w:rsidRPr="00E56C8A">
        <w:rPr>
          <w:rFonts w:cs="Times New Roman"/>
          <w:color w:val="000000"/>
          <w:sz w:val="24"/>
          <w:szCs w:val="24"/>
          <w:lang w:val="kk-KZ"/>
        </w:rPr>
        <w:t xml:space="preserve">, </w:t>
      </w:r>
      <w:r w:rsidRPr="00E56C8A">
        <w:rPr>
          <w:rFonts w:cs="Times New Roman"/>
          <w:sz w:val="24"/>
          <w:szCs w:val="24"/>
          <w:lang w:val="kk-KZ"/>
        </w:rPr>
        <w:t xml:space="preserve">Министерство культуры и спорта (МКС РК) </w:t>
      </w:r>
      <w:r w:rsidR="00A44CB0" w:rsidRPr="00A44CB0">
        <w:rPr>
          <w:rFonts w:cs="Times New Roman"/>
          <w:sz w:val="24"/>
          <w:szCs w:val="24"/>
        </w:rPr>
        <w:t>[159]</w:t>
      </w:r>
      <w:r w:rsidRPr="00E56C8A">
        <w:rPr>
          <w:rFonts w:cs="Times New Roman"/>
          <w:sz w:val="24"/>
          <w:szCs w:val="24"/>
          <w:lang w:val="kk-KZ"/>
        </w:rPr>
        <w:t xml:space="preserve">, </w:t>
      </w:r>
      <w:r w:rsidRPr="00E56C8A">
        <w:rPr>
          <w:rFonts w:cs="Times New Roman"/>
          <w:sz w:val="24"/>
          <w:szCs w:val="24"/>
        </w:rPr>
        <w:t xml:space="preserve">Министерство обороны </w:t>
      </w:r>
      <w:r w:rsidRPr="00E56C8A">
        <w:rPr>
          <w:rFonts w:cs="Times New Roman"/>
          <w:sz w:val="24"/>
          <w:szCs w:val="24"/>
          <w:lang w:val="kk-KZ"/>
        </w:rPr>
        <w:t xml:space="preserve">(МО РК) </w:t>
      </w:r>
      <w:r w:rsidR="00A44CB0" w:rsidRPr="00A44CB0">
        <w:rPr>
          <w:rFonts w:cs="Times New Roman"/>
          <w:sz w:val="24"/>
          <w:szCs w:val="24"/>
        </w:rPr>
        <w:t>[160]</w:t>
      </w:r>
      <w:r w:rsidRPr="00E56C8A">
        <w:rPr>
          <w:rFonts w:cs="Times New Roman"/>
          <w:sz w:val="24"/>
          <w:szCs w:val="24"/>
        </w:rPr>
        <w:t>.</w:t>
      </w:r>
    </w:p>
    <w:p w:rsidR="000235B7" w:rsidRPr="00E80198" w:rsidRDefault="000235B7" w:rsidP="00D96741">
      <w:pPr>
        <w:pStyle w:val="a5"/>
        <w:shd w:val="clear" w:color="auto" w:fill="FFFFFF"/>
        <w:spacing w:before="0" w:after="0" w:line="360" w:lineRule="auto"/>
        <w:ind w:firstLine="709"/>
        <w:jc w:val="both"/>
        <w:textAlignment w:val="baseline"/>
        <w:rPr>
          <w:lang w:val="ru-RU"/>
        </w:rPr>
      </w:pPr>
      <w:r w:rsidRPr="002D3797">
        <w:t>В основные функции Комитета науки</w:t>
      </w:r>
      <w:r>
        <w:rPr>
          <w:lang w:val="ru-RU"/>
        </w:rPr>
        <w:t xml:space="preserve"> МОН РК</w:t>
      </w:r>
      <w:r w:rsidRPr="002D3797">
        <w:t xml:space="preserve"> входят организация прикладных и фундаментальных научных исследований, разработок, осуществляемых за счет государственного бюджета, а также проведение международных договоров и переговоров в области науки и др. Комитет курирует АО «Фонд науки», АО «Национальный центр Государственной научно-технической экспертизы» и 27 научно-исследовательских институтов</w:t>
      </w:r>
      <w:r w:rsidR="00A44CB0" w:rsidRPr="00A44CB0">
        <w:rPr>
          <w:lang w:val="ru-RU"/>
        </w:rPr>
        <w:t xml:space="preserve"> [</w:t>
      </w:r>
      <w:r w:rsidR="00E80198" w:rsidRPr="00E80198">
        <w:rPr>
          <w:lang w:val="ru-RU"/>
        </w:rPr>
        <w:t>161</w:t>
      </w:r>
      <w:r w:rsidR="00A44CB0" w:rsidRPr="00A44CB0">
        <w:rPr>
          <w:lang w:val="ru-RU"/>
        </w:rPr>
        <w:t>]</w:t>
      </w:r>
      <w:r w:rsidR="00E80198" w:rsidRPr="00E80198">
        <w:rPr>
          <w:lang w:val="ru-RU"/>
        </w:rPr>
        <w:t>.</w:t>
      </w:r>
    </w:p>
    <w:p w:rsidR="000235B7" w:rsidRPr="002D3797" w:rsidRDefault="000235B7" w:rsidP="00D96741">
      <w:pPr>
        <w:pStyle w:val="a5"/>
        <w:shd w:val="clear" w:color="auto" w:fill="FFFFFF"/>
        <w:spacing w:before="0" w:after="0" w:line="360" w:lineRule="auto"/>
        <w:ind w:firstLine="709"/>
        <w:jc w:val="both"/>
        <w:textAlignment w:val="baseline"/>
      </w:pPr>
      <w:r w:rsidRPr="002D3797">
        <w:t xml:space="preserve">НЦГНТЭ осуществляет организацию и проведение </w:t>
      </w:r>
      <w:r w:rsidRPr="002D3797">
        <w:rPr>
          <w:color w:val="000000"/>
          <w:shd w:val="clear" w:color="auto" w:fill="FFFFFF"/>
        </w:rPr>
        <w:t xml:space="preserve">государственной научно-технической экспертизы </w:t>
      </w:r>
      <w:r w:rsidR="00E80198" w:rsidRPr="00E80198">
        <w:rPr>
          <w:color w:val="000000"/>
          <w:shd w:val="clear" w:color="auto" w:fill="FFFFFF"/>
          <w:lang w:val="ru-RU"/>
        </w:rPr>
        <w:t>[162]</w:t>
      </w:r>
      <w:r w:rsidRPr="002D3797">
        <w:t xml:space="preserve">, представляет результаты мониторинга в соответствующий ННС и уполномоченный орган в области науки. Объектами мониторинга являются </w:t>
      </w:r>
      <w:r w:rsidRPr="002D3797">
        <w:lastRenderedPageBreak/>
        <w:t xml:space="preserve">научные, научно-технические проекты и программы и подпрограммы, реализуемые исполнителем из средств государственного бюджета в рамках </w:t>
      </w:r>
      <w:r>
        <w:rPr>
          <w:lang w:val="ru-RU"/>
        </w:rPr>
        <w:t>ГФ, ПЦФ</w:t>
      </w:r>
      <w:r w:rsidR="00E80198" w:rsidRPr="00E80198">
        <w:rPr>
          <w:lang w:val="ru-RU"/>
        </w:rPr>
        <w:t xml:space="preserve"> [163]</w:t>
      </w:r>
      <w:r w:rsidRPr="002D3797">
        <w:t>.</w:t>
      </w:r>
    </w:p>
    <w:p w:rsidR="000235B7" w:rsidRPr="002D3797" w:rsidRDefault="000235B7" w:rsidP="00D96741">
      <w:pPr>
        <w:pStyle w:val="a5"/>
        <w:shd w:val="clear" w:color="auto" w:fill="FFFFFF"/>
        <w:spacing w:before="0" w:after="0" w:line="360" w:lineRule="auto"/>
        <w:ind w:firstLine="709"/>
        <w:jc w:val="both"/>
        <w:textAlignment w:val="baseline"/>
        <w:rPr>
          <w:color w:val="000000"/>
        </w:rPr>
      </w:pPr>
      <w:r>
        <w:rPr>
          <w:color w:val="000000"/>
          <w:lang w:val="ru-RU"/>
        </w:rPr>
        <w:t xml:space="preserve">ПЦФ и ГФ </w:t>
      </w:r>
      <w:r w:rsidRPr="002D3797">
        <w:rPr>
          <w:color w:val="000000"/>
        </w:rPr>
        <w:t>явля</w:t>
      </w:r>
      <w:r>
        <w:rPr>
          <w:color w:val="000000"/>
          <w:lang w:val="ru-RU"/>
        </w:rPr>
        <w:t>ю</w:t>
      </w:r>
      <w:r w:rsidRPr="002D3797">
        <w:rPr>
          <w:color w:val="000000"/>
        </w:rPr>
        <w:t>тся основным</w:t>
      </w:r>
      <w:r>
        <w:rPr>
          <w:color w:val="000000"/>
          <w:lang w:val="ru-RU"/>
        </w:rPr>
        <w:t>и</w:t>
      </w:r>
      <w:r w:rsidRPr="002D3797">
        <w:rPr>
          <w:color w:val="000000"/>
        </w:rPr>
        <w:t xml:space="preserve"> источник</w:t>
      </w:r>
      <w:r>
        <w:rPr>
          <w:color w:val="000000"/>
          <w:lang w:val="ru-RU"/>
        </w:rPr>
        <w:t>а</w:t>
      </w:r>
      <w:r w:rsidRPr="002D3797">
        <w:rPr>
          <w:color w:val="000000"/>
        </w:rPr>
        <w:t>м</w:t>
      </w:r>
      <w:r>
        <w:rPr>
          <w:color w:val="000000"/>
          <w:lang w:val="ru-RU"/>
        </w:rPr>
        <w:t>и</w:t>
      </w:r>
      <w:r w:rsidRPr="002D3797">
        <w:rPr>
          <w:color w:val="000000"/>
        </w:rPr>
        <w:t xml:space="preserve"> инвестиций для динамичного развития науки Казахстана. В соответствии с Законом РК «О науке» стратегическое значение имеет финансирование через программы, направленные на решение государственных задач и осуществляется на конкурсной основе или вне конкурса по решению правительства. </w:t>
      </w:r>
      <w:r w:rsidRPr="002D3797">
        <w:t xml:space="preserve">Конкурсная документация на </w:t>
      </w:r>
      <w:r>
        <w:rPr>
          <w:lang w:val="ru-RU"/>
        </w:rPr>
        <w:t>ГФ и ПЦФ</w:t>
      </w:r>
      <w:r w:rsidRPr="002D3797">
        <w:t xml:space="preserve"> разрабатывается и утверждается уполномоченным органом и (или) отраслевым уполномоченным органом</w:t>
      </w:r>
      <w:r w:rsidR="00E80198" w:rsidRPr="00E80198">
        <w:rPr>
          <w:lang w:val="ru-RU"/>
        </w:rPr>
        <w:t xml:space="preserve"> [164]</w:t>
      </w:r>
      <w:r w:rsidRPr="002D3797">
        <w:t>.</w:t>
      </w:r>
    </w:p>
    <w:p w:rsidR="000235B7" w:rsidRPr="002D3797" w:rsidRDefault="000235B7" w:rsidP="00D96741">
      <w:pPr>
        <w:pStyle w:val="a5"/>
        <w:shd w:val="clear" w:color="auto" w:fill="FFFFFF"/>
        <w:spacing w:before="0" w:after="0" w:line="360" w:lineRule="auto"/>
        <w:ind w:firstLine="709"/>
        <w:jc w:val="both"/>
        <w:textAlignment w:val="baseline"/>
        <w:rPr>
          <w:color w:val="000000"/>
        </w:rPr>
      </w:pPr>
      <w:r w:rsidRPr="002D3797">
        <w:rPr>
          <w:color w:val="000000"/>
        </w:rPr>
        <w:t>«Фонд науки» создан для обеспечения целевого финансирования исследований, имеющих важное значение для развития производственного потенциала РК</w:t>
      </w:r>
      <w:r w:rsidR="00E80198" w:rsidRPr="00E80198">
        <w:rPr>
          <w:color w:val="000000"/>
          <w:lang w:val="ru-RU"/>
        </w:rPr>
        <w:t xml:space="preserve"> [165]</w:t>
      </w:r>
      <w:r w:rsidRPr="002D3797">
        <w:rPr>
          <w:color w:val="000000"/>
        </w:rPr>
        <w:t>.</w:t>
      </w:r>
    </w:p>
    <w:p w:rsidR="000235B7" w:rsidRPr="002D3797" w:rsidRDefault="000235B7" w:rsidP="00D96741">
      <w:pPr>
        <w:pStyle w:val="a5"/>
        <w:shd w:val="clear" w:color="auto" w:fill="FFFFFF"/>
        <w:spacing w:before="0" w:after="0" w:line="360" w:lineRule="auto"/>
        <w:ind w:firstLine="709"/>
        <w:jc w:val="both"/>
        <w:textAlignment w:val="baseline"/>
      </w:pPr>
      <w:r w:rsidRPr="00E338DF">
        <w:t>Комитет по обеспечению качества в сфере образования и науки</w:t>
      </w:r>
      <w:r w:rsidRPr="0060410B">
        <w:rPr>
          <w:shd w:val="clear" w:color="auto" w:fill="FFFFFF" w:themeFill="background1"/>
        </w:rPr>
        <w:t xml:space="preserve"> </w:t>
      </w:r>
      <w:r>
        <w:rPr>
          <w:shd w:val="clear" w:color="auto" w:fill="FFFFFF" w:themeFill="background1"/>
          <w:lang w:val="ru-RU"/>
        </w:rPr>
        <w:t xml:space="preserve">МОН РК </w:t>
      </w:r>
      <w:r w:rsidRPr="002D3797">
        <w:rPr>
          <w:shd w:val="clear" w:color="auto" w:fill="FFFFFF" w:themeFill="background1"/>
        </w:rPr>
        <w:t>(КОКСОН</w:t>
      </w:r>
      <w:r w:rsidRPr="002D3797">
        <w:t>) разрабатывает порядок создания диссертационных советов по защите докторских диссертаций, аттестации на присвоение ученых званий и степеней</w:t>
      </w:r>
      <w:r w:rsidR="00E80198" w:rsidRPr="00E80198">
        <w:rPr>
          <w:lang w:val="ru-RU"/>
        </w:rPr>
        <w:t xml:space="preserve"> [166]</w:t>
      </w:r>
      <w:r w:rsidRPr="002D3797">
        <w:t>.</w:t>
      </w:r>
    </w:p>
    <w:p w:rsidR="000235B7" w:rsidRPr="002D3797" w:rsidRDefault="000235B7" w:rsidP="00D96741">
      <w:pPr>
        <w:pStyle w:val="a5"/>
        <w:shd w:val="clear" w:color="auto" w:fill="FFFFFF"/>
        <w:spacing w:before="0" w:after="0" w:line="360" w:lineRule="auto"/>
        <w:ind w:firstLine="709"/>
        <w:jc w:val="both"/>
        <w:textAlignment w:val="baseline"/>
      </w:pPr>
      <w:r w:rsidRPr="002D3797">
        <w:t>Диссертационные советы</w:t>
      </w:r>
      <w:r>
        <w:rPr>
          <w:lang w:val="ru-RU"/>
        </w:rPr>
        <w:t xml:space="preserve"> (ДС)</w:t>
      </w:r>
      <w:r w:rsidRPr="002D3797">
        <w:t xml:space="preserve"> отвечают за качество и объективность экспертизы диссертаций, обоснованность принятых решений и обязаны обеспечить высокий уровень востребованности при определении соответствия диссертаций критериям, установленным Правилами присуждения степеней </w:t>
      </w:r>
      <w:r w:rsidR="00E80198" w:rsidRPr="00E80198">
        <w:rPr>
          <w:lang w:val="ru-RU"/>
        </w:rPr>
        <w:t>[167]</w:t>
      </w:r>
      <w:r w:rsidRPr="002D3797">
        <w:t xml:space="preserve">. Согласно Типовому положению о диссертационных советах </w:t>
      </w:r>
      <w:r w:rsidR="00E80198" w:rsidRPr="00E80198">
        <w:rPr>
          <w:lang w:val="ru-RU"/>
        </w:rPr>
        <w:t>[168]</w:t>
      </w:r>
      <w:r w:rsidRPr="002D3797">
        <w:t xml:space="preserve">, в состав </w:t>
      </w:r>
      <w:r>
        <w:rPr>
          <w:lang w:val="ru-RU"/>
        </w:rPr>
        <w:t>ДС</w:t>
      </w:r>
      <w:r w:rsidRPr="002D3797">
        <w:t xml:space="preserve"> должны входить не менее 6 человек, имеющих ученую степень и статьи в международных журналах соответствующей отрасли. А одним из членов </w:t>
      </w:r>
      <w:r>
        <w:rPr>
          <w:lang w:val="ru-RU"/>
        </w:rPr>
        <w:t>ДС</w:t>
      </w:r>
      <w:r w:rsidRPr="002D3797">
        <w:t xml:space="preserve"> при вузе</w:t>
      </w:r>
      <w:r w:rsidR="00311D41">
        <w:rPr>
          <w:lang w:val="ru-RU"/>
        </w:rPr>
        <w:t xml:space="preserve"> с</w:t>
      </w:r>
      <w:r w:rsidRPr="002D3797">
        <w:t xml:space="preserve"> особы</w:t>
      </w:r>
      <w:r w:rsidR="00311D41">
        <w:rPr>
          <w:lang w:val="ru-RU"/>
        </w:rPr>
        <w:t>м</w:t>
      </w:r>
      <w:r w:rsidRPr="002D3797">
        <w:t xml:space="preserve"> статус</w:t>
      </w:r>
      <w:r w:rsidR="00311D41">
        <w:rPr>
          <w:lang w:val="ru-RU"/>
        </w:rPr>
        <w:t>ом</w:t>
      </w:r>
      <w:r w:rsidRPr="002D3797">
        <w:t>, должен быть зарубежный ученый</w:t>
      </w:r>
      <w:r w:rsidR="00E80198" w:rsidRPr="00E80198">
        <w:rPr>
          <w:lang w:val="ru-RU"/>
        </w:rPr>
        <w:t xml:space="preserve"> [168]</w:t>
      </w:r>
      <w:r w:rsidRPr="002D3797">
        <w:t xml:space="preserve">. При КОКСОН действуют экспертные советы, которые рассматривают диссертации соискателей степени </w:t>
      </w:r>
      <w:r w:rsidRPr="002D3797">
        <w:rPr>
          <w:lang w:val="en-US"/>
        </w:rPr>
        <w:t>PhD</w:t>
      </w:r>
      <w:r w:rsidRPr="002D3797">
        <w:t>, выдвинутых из вузов, не имеющих особого статуса</w:t>
      </w:r>
      <w:r w:rsidR="00E80198" w:rsidRPr="00E80198">
        <w:rPr>
          <w:lang w:val="ru-RU"/>
        </w:rPr>
        <w:t xml:space="preserve"> [169]</w:t>
      </w:r>
      <w:r w:rsidRPr="002D3797">
        <w:t>.</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Государственным вузам Указом Президента предоставляется особый статус </w:t>
      </w:r>
      <w:r w:rsidR="00E80198" w:rsidRPr="00E80198">
        <w:rPr>
          <w:rFonts w:cs="Times New Roman"/>
          <w:sz w:val="24"/>
          <w:szCs w:val="24"/>
        </w:rPr>
        <w:t>[170]</w:t>
      </w:r>
      <w:r w:rsidRPr="002D3797">
        <w:rPr>
          <w:rFonts w:cs="Times New Roman"/>
          <w:sz w:val="24"/>
          <w:szCs w:val="24"/>
        </w:rPr>
        <w:t xml:space="preserve">. </w:t>
      </w:r>
      <w:r w:rsidRPr="002D3797">
        <w:rPr>
          <w:rFonts w:cs="Times New Roman"/>
          <w:color w:val="000000"/>
          <w:sz w:val="24"/>
          <w:szCs w:val="24"/>
        </w:rPr>
        <w:t xml:space="preserve">Особый статус вуза наделяет его расширенной управленческой и академической самостоятельностью, включая определение содержаний образовательных программ, выдачу дипломов собственного образца, в том числе доктора философии PhD и доктора по профилю </w:t>
      </w:r>
      <w:r w:rsidR="00E80198" w:rsidRPr="00DE28E2">
        <w:rPr>
          <w:rFonts w:cs="Times New Roman"/>
          <w:color w:val="000000"/>
          <w:sz w:val="24"/>
          <w:szCs w:val="24"/>
        </w:rPr>
        <w:t>[171]</w:t>
      </w:r>
      <w:r w:rsidRPr="002D3797">
        <w:rPr>
          <w:rFonts w:cs="Times New Roman"/>
          <w:bCs/>
          <w:sz w:val="24"/>
          <w:szCs w:val="24"/>
          <w:bdr w:val="none" w:sz="0" w:space="0" w:color="auto" w:frame="1"/>
        </w:rPr>
        <w:t>.</w:t>
      </w:r>
      <w:r>
        <w:rPr>
          <w:rFonts w:cs="Times New Roman"/>
          <w:bCs/>
          <w:sz w:val="24"/>
          <w:szCs w:val="24"/>
          <w:bdr w:val="none" w:sz="0" w:space="0" w:color="auto" w:frame="1"/>
        </w:rPr>
        <w:t xml:space="preserve"> В Казахстане насчитываются 9 вузов с особым статусом.</w:t>
      </w:r>
    </w:p>
    <w:p w:rsidR="000235B7" w:rsidRPr="002D3797" w:rsidRDefault="000235B7" w:rsidP="00D96741">
      <w:pPr>
        <w:spacing w:line="360" w:lineRule="auto"/>
        <w:ind w:firstLine="709"/>
        <w:jc w:val="both"/>
        <w:rPr>
          <w:rFonts w:cs="Times New Roman"/>
          <w:sz w:val="24"/>
          <w:szCs w:val="24"/>
          <w:lang w:val="kk-KZ"/>
        </w:rPr>
      </w:pPr>
      <w:r w:rsidRPr="002D3797">
        <w:rPr>
          <w:rFonts w:cs="Times New Roman"/>
          <w:sz w:val="24"/>
          <w:szCs w:val="24"/>
          <w:lang w:val="kk-KZ"/>
        </w:rPr>
        <w:t xml:space="preserve">Следует отметить, что одним из основных критериев, предъявляемых к </w:t>
      </w:r>
      <w:r w:rsidRPr="002D3797">
        <w:rPr>
          <w:rFonts w:cs="Times New Roman"/>
          <w:sz w:val="24"/>
          <w:szCs w:val="24"/>
          <w:lang w:val="en-US"/>
        </w:rPr>
        <w:t>PhD</w:t>
      </w:r>
      <w:r w:rsidRPr="002D3797">
        <w:rPr>
          <w:rFonts w:cs="Times New Roman"/>
          <w:sz w:val="24"/>
          <w:szCs w:val="24"/>
        </w:rPr>
        <w:t>-</w:t>
      </w:r>
      <w:r w:rsidRPr="002D3797">
        <w:rPr>
          <w:rFonts w:cs="Times New Roman"/>
          <w:sz w:val="24"/>
          <w:szCs w:val="24"/>
          <w:lang w:val="kk-KZ"/>
        </w:rPr>
        <w:t>докторантам являются публикации в международных рейтинговых журналах. И если, согласно Правилам присуждения ученых степеней 2011 года, требовалось не менее 7 (семи) публикаций по теме диссертации, в том числе не менее 1 стать</w:t>
      </w:r>
      <w:r>
        <w:rPr>
          <w:rFonts w:cs="Times New Roman"/>
          <w:sz w:val="24"/>
          <w:szCs w:val="24"/>
          <w:lang w:val="kk-KZ"/>
        </w:rPr>
        <w:t>и</w:t>
      </w:r>
      <w:r w:rsidRPr="002D3797">
        <w:rPr>
          <w:rFonts w:cs="Times New Roman"/>
          <w:sz w:val="24"/>
          <w:szCs w:val="24"/>
          <w:lang w:val="kk-KZ"/>
        </w:rPr>
        <w:t xml:space="preserve"> в научных изданиях, входящих в международную базу данных Thomson Reuters</w:t>
      </w:r>
      <w:r>
        <w:rPr>
          <w:rFonts w:cs="Times New Roman"/>
          <w:sz w:val="24"/>
          <w:szCs w:val="24"/>
          <w:lang w:val="kk-KZ"/>
        </w:rPr>
        <w:t xml:space="preserve"> </w:t>
      </w:r>
      <w:r w:rsidRPr="002D3797">
        <w:rPr>
          <w:rFonts w:cs="Times New Roman"/>
          <w:sz w:val="24"/>
          <w:szCs w:val="24"/>
          <w:lang w:val="kk-KZ"/>
        </w:rPr>
        <w:t xml:space="preserve">или Scopus </w:t>
      </w:r>
      <w:r w:rsidR="00E80198" w:rsidRPr="00E80198">
        <w:rPr>
          <w:rFonts w:cs="Times New Roman"/>
          <w:sz w:val="24"/>
          <w:szCs w:val="24"/>
        </w:rPr>
        <w:t>[172]</w:t>
      </w:r>
      <w:r w:rsidRPr="002D3797">
        <w:rPr>
          <w:rFonts w:cs="Times New Roman"/>
          <w:sz w:val="24"/>
          <w:szCs w:val="24"/>
          <w:lang w:val="kk-KZ"/>
        </w:rPr>
        <w:t>. В настоящее время к публикации докторантов рекомендованы 3 альтернативных требования (Рис</w:t>
      </w:r>
      <w:r>
        <w:rPr>
          <w:rFonts w:cs="Times New Roman"/>
          <w:sz w:val="24"/>
          <w:szCs w:val="24"/>
          <w:lang w:val="kk-KZ"/>
        </w:rPr>
        <w:t>унок 3</w:t>
      </w:r>
      <w:r w:rsidRPr="002D3797">
        <w:rPr>
          <w:rFonts w:cs="Times New Roman"/>
          <w:sz w:val="24"/>
          <w:szCs w:val="24"/>
          <w:lang w:val="kk-KZ"/>
        </w:rPr>
        <w:t>)</w:t>
      </w:r>
      <w:r>
        <w:rPr>
          <w:rFonts w:cs="Times New Roman"/>
          <w:sz w:val="24"/>
          <w:szCs w:val="24"/>
          <w:lang w:val="kk-KZ"/>
        </w:rPr>
        <w:t>.</w:t>
      </w:r>
    </w:p>
    <w:p w:rsidR="000235B7" w:rsidRPr="002D3797" w:rsidRDefault="000235B7" w:rsidP="002D3797">
      <w:pPr>
        <w:spacing w:line="360" w:lineRule="auto"/>
        <w:jc w:val="both"/>
        <w:rPr>
          <w:rFonts w:cs="Times New Roman"/>
          <w:sz w:val="24"/>
          <w:szCs w:val="24"/>
          <w:lang w:val="kk-KZ"/>
        </w:rPr>
      </w:pPr>
      <w:r w:rsidRPr="002D3797">
        <w:rPr>
          <w:rFonts w:cs="Times New Roman"/>
          <w:noProof/>
          <w:sz w:val="24"/>
          <w:szCs w:val="24"/>
          <w:bdr w:val="none" w:sz="0" w:space="0" w:color="auto" w:frame="1"/>
          <w:shd w:val="clear" w:color="auto" w:fill="FFFFFF"/>
          <w:lang w:eastAsia="ru-RU"/>
        </w:rPr>
        <w:lastRenderedPageBreak/>
        <w:drawing>
          <wp:inline distT="0" distB="0" distL="0" distR="0">
            <wp:extent cx="6013450" cy="2716040"/>
            <wp:effectExtent l="57150" t="266700" r="0" b="351155"/>
            <wp:docPr id="41"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235B7" w:rsidRPr="000810E4" w:rsidRDefault="000235B7" w:rsidP="0086139B">
      <w:pPr>
        <w:jc w:val="center"/>
        <w:rPr>
          <w:rFonts w:cs="Times New Roman"/>
          <w:sz w:val="24"/>
          <w:szCs w:val="24"/>
          <w:lang w:val="kk-KZ"/>
        </w:rPr>
      </w:pPr>
      <w:r w:rsidRPr="000810E4">
        <w:rPr>
          <w:rFonts w:cs="Times New Roman"/>
          <w:sz w:val="24"/>
          <w:szCs w:val="24"/>
          <w:lang w:val="kk-KZ"/>
        </w:rPr>
        <w:t>Рисунок 3 – Альтернативные варианты по количеству публикаций для защиты диссертации докторантами</w:t>
      </w:r>
      <w:r>
        <w:rPr>
          <w:rFonts w:cs="Times New Roman"/>
          <w:sz w:val="24"/>
          <w:szCs w:val="24"/>
          <w:lang w:val="kk-KZ"/>
        </w:rPr>
        <w:t xml:space="preserve"> </w:t>
      </w:r>
      <w:r w:rsidR="00E80198" w:rsidRPr="00E80198">
        <w:rPr>
          <w:rFonts w:cs="Times New Roman"/>
          <w:sz w:val="24"/>
          <w:szCs w:val="24"/>
        </w:rPr>
        <w:t>[173]</w:t>
      </w:r>
    </w:p>
    <w:p w:rsidR="000235B7" w:rsidRPr="002D3797" w:rsidRDefault="000235B7" w:rsidP="002D3797">
      <w:pPr>
        <w:spacing w:line="360" w:lineRule="auto"/>
        <w:jc w:val="both"/>
        <w:rPr>
          <w:rFonts w:cs="Times New Roman"/>
          <w:sz w:val="24"/>
          <w:szCs w:val="24"/>
          <w:lang w:val="kk-KZ"/>
        </w:rPr>
      </w:pP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В рамках реализации стратегии по обеспечению высококачественных исследований обучающихся послевузовского уровня, преемственности научных школ и научных кадров, недопущения кадрового дефицита в сфере науки, государство осуществляет мероприятия по увеличению государственного образовательного заказа на подготовку </w:t>
      </w:r>
      <w:r w:rsidRPr="002D3797">
        <w:rPr>
          <w:rFonts w:cs="Times New Roman"/>
          <w:sz w:val="24"/>
          <w:szCs w:val="24"/>
          <w:lang w:val="en-US"/>
        </w:rPr>
        <w:t>PhD</w:t>
      </w:r>
      <w:r w:rsidRPr="002D3797">
        <w:rPr>
          <w:rFonts w:cs="Times New Roman"/>
          <w:sz w:val="24"/>
          <w:szCs w:val="24"/>
        </w:rPr>
        <w:t xml:space="preserve">-докторантов. Например, данный показатель в 2019 году составил 6363, что почти в 3 раза больше, чем </w:t>
      </w:r>
      <w:r>
        <w:rPr>
          <w:rFonts w:cs="Times New Roman"/>
          <w:sz w:val="24"/>
          <w:szCs w:val="24"/>
        </w:rPr>
        <w:t xml:space="preserve">в </w:t>
      </w:r>
      <w:r w:rsidRPr="002D3797">
        <w:rPr>
          <w:rFonts w:cs="Times New Roman"/>
          <w:sz w:val="24"/>
          <w:szCs w:val="24"/>
        </w:rPr>
        <w:t xml:space="preserve">2015 году – 2219 </w:t>
      </w:r>
      <w:r w:rsidR="00E80198" w:rsidRPr="00E80198">
        <w:rPr>
          <w:rFonts w:cs="Times New Roman"/>
          <w:sz w:val="24"/>
          <w:szCs w:val="24"/>
        </w:rPr>
        <w:t>[174]</w:t>
      </w:r>
      <w:r w:rsidRPr="002D3797">
        <w:rPr>
          <w:rFonts w:cs="Times New Roman"/>
          <w:sz w:val="24"/>
          <w:szCs w:val="24"/>
        </w:rPr>
        <w:t>.</w:t>
      </w:r>
    </w:p>
    <w:p w:rsidR="000235B7" w:rsidRPr="002D3797" w:rsidRDefault="000235B7" w:rsidP="00D96741">
      <w:pPr>
        <w:spacing w:line="360" w:lineRule="auto"/>
        <w:ind w:firstLine="709"/>
        <w:jc w:val="both"/>
        <w:rPr>
          <w:rFonts w:cs="Times New Roman"/>
          <w:sz w:val="24"/>
          <w:szCs w:val="24"/>
          <w:lang w:val="kk-KZ"/>
        </w:rPr>
      </w:pPr>
      <w:r w:rsidRPr="002D3797">
        <w:rPr>
          <w:rFonts w:cs="Times New Roman"/>
          <w:sz w:val="24"/>
          <w:szCs w:val="24"/>
          <w:lang w:val="kk-KZ"/>
        </w:rPr>
        <w:t xml:space="preserve">Основными субъектами выполнения НИР являются научно-исследовательские институты и </w:t>
      </w:r>
      <w:r>
        <w:rPr>
          <w:rFonts w:cs="Times New Roman"/>
          <w:sz w:val="24"/>
          <w:szCs w:val="24"/>
          <w:lang w:val="kk-KZ"/>
        </w:rPr>
        <w:t>вузы (</w:t>
      </w:r>
      <w:r w:rsidRPr="002D3797">
        <w:rPr>
          <w:rFonts w:cs="Times New Roman"/>
          <w:sz w:val="24"/>
          <w:szCs w:val="24"/>
          <w:lang w:val="kk-KZ"/>
        </w:rPr>
        <w:t>рисун</w:t>
      </w:r>
      <w:r>
        <w:rPr>
          <w:rFonts w:cs="Times New Roman"/>
          <w:sz w:val="24"/>
          <w:szCs w:val="24"/>
          <w:lang w:val="kk-KZ"/>
        </w:rPr>
        <w:t>ок</w:t>
      </w:r>
      <w:r w:rsidRPr="002D3797">
        <w:rPr>
          <w:rFonts w:cs="Times New Roman"/>
          <w:sz w:val="24"/>
          <w:szCs w:val="24"/>
          <w:lang w:val="kk-KZ"/>
        </w:rPr>
        <w:t xml:space="preserve"> </w:t>
      </w:r>
      <w:r>
        <w:rPr>
          <w:rFonts w:cs="Times New Roman"/>
          <w:sz w:val="24"/>
          <w:szCs w:val="24"/>
          <w:lang w:val="kk-KZ"/>
        </w:rPr>
        <w:t>4)</w:t>
      </w:r>
      <w:r w:rsidRPr="002D3797">
        <w:rPr>
          <w:rFonts w:cs="Times New Roman"/>
          <w:sz w:val="24"/>
          <w:szCs w:val="24"/>
          <w:lang w:val="kk-KZ"/>
        </w:rPr>
        <w:t>.</w:t>
      </w:r>
    </w:p>
    <w:p w:rsidR="000235B7" w:rsidRPr="002D3797" w:rsidRDefault="000235B7" w:rsidP="002D3797">
      <w:pPr>
        <w:spacing w:line="360" w:lineRule="auto"/>
        <w:jc w:val="center"/>
        <w:rPr>
          <w:rFonts w:cs="Times New Roman"/>
          <w:b/>
          <w:sz w:val="24"/>
          <w:szCs w:val="24"/>
          <w:lang w:val="kk-KZ"/>
        </w:rPr>
      </w:pPr>
      <w:r w:rsidRPr="002D3797">
        <w:rPr>
          <w:rFonts w:cs="Times New Roman"/>
          <w:noProof/>
          <w:sz w:val="24"/>
          <w:szCs w:val="24"/>
          <w:lang w:eastAsia="ru-RU"/>
        </w:rPr>
        <w:drawing>
          <wp:inline distT="0" distB="0" distL="0" distR="0">
            <wp:extent cx="4572000" cy="2050610"/>
            <wp:effectExtent l="0" t="0" r="0" b="6985"/>
            <wp:docPr id="4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35B7" w:rsidRPr="000810E4" w:rsidRDefault="000235B7" w:rsidP="0086139B">
      <w:pPr>
        <w:jc w:val="center"/>
        <w:rPr>
          <w:rFonts w:cs="Times New Roman"/>
          <w:sz w:val="24"/>
          <w:szCs w:val="24"/>
          <w:lang w:val="kk-KZ"/>
        </w:rPr>
      </w:pPr>
      <w:r w:rsidRPr="000810E4">
        <w:rPr>
          <w:rFonts w:cs="Times New Roman"/>
          <w:sz w:val="24"/>
          <w:szCs w:val="24"/>
          <w:lang w:val="kk-KZ"/>
        </w:rPr>
        <w:t xml:space="preserve">Рисунок 4 – </w:t>
      </w:r>
      <w:r w:rsidR="008013E3">
        <w:rPr>
          <w:rFonts w:cs="Times New Roman"/>
          <w:sz w:val="24"/>
          <w:szCs w:val="24"/>
        </w:rPr>
        <w:t>Количество</w:t>
      </w:r>
      <w:r w:rsidRPr="000810E4">
        <w:rPr>
          <w:rFonts w:cs="Times New Roman"/>
          <w:sz w:val="24"/>
          <w:szCs w:val="24"/>
          <w:lang w:val="kk-KZ"/>
        </w:rPr>
        <w:t xml:space="preserve"> и типы организаций Казахстана, выполняющих научные исследования</w:t>
      </w:r>
      <w:r w:rsidR="00E80198" w:rsidRPr="00E80198">
        <w:rPr>
          <w:rFonts w:cs="Times New Roman"/>
          <w:sz w:val="24"/>
          <w:szCs w:val="24"/>
        </w:rPr>
        <w:t xml:space="preserve"> [175]</w:t>
      </w:r>
    </w:p>
    <w:p w:rsidR="000235B7" w:rsidRPr="002D3797" w:rsidRDefault="000235B7" w:rsidP="002D3797">
      <w:pPr>
        <w:spacing w:line="360" w:lineRule="auto"/>
        <w:rPr>
          <w:rFonts w:cs="Times New Roman"/>
          <w:sz w:val="24"/>
          <w:szCs w:val="24"/>
          <w:lang w:val="kk-KZ"/>
        </w:rPr>
      </w:pPr>
    </w:p>
    <w:p w:rsidR="000235B7" w:rsidRPr="002D3797" w:rsidRDefault="000235B7" w:rsidP="00D96741">
      <w:pPr>
        <w:tabs>
          <w:tab w:val="left" w:pos="993"/>
        </w:tabs>
        <w:spacing w:line="360" w:lineRule="auto"/>
        <w:ind w:firstLine="709"/>
        <w:jc w:val="both"/>
        <w:rPr>
          <w:rFonts w:cs="Times New Roman"/>
          <w:sz w:val="24"/>
          <w:szCs w:val="24"/>
          <w:lang w:val="kk-KZ"/>
        </w:rPr>
      </w:pPr>
      <w:r>
        <w:rPr>
          <w:rFonts w:cs="Times New Roman"/>
          <w:sz w:val="24"/>
          <w:szCs w:val="24"/>
          <w:lang w:val="kk-KZ"/>
        </w:rPr>
        <w:lastRenderedPageBreak/>
        <w:t>О</w:t>
      </w:r>
      <w:r w:rsidRPr="002D3797">
        <w:rPr>
          <w:rFonts w:cs="Times New Roman"/>
          <w:sz w:val="24"/>
          <w:szCs w:val="24"/>
          <w:lang w:val="kk-KZ"/>
        </w:rPr>
        <w:t>бщее количество организаций, занятых в сфере научных исследований в Казахстане практически не изменилось в 2018 году, по сравнению с 2014 г</w:t>
      </w:r>
      <w:r>
        <w:rPr>
          <w:rFonts w:cs="Times New Roman"/>
          <w:sz w:val="24"/>
          <w:szCs w:val="24"/>
          <w:lang w:val="kk-KZ"/>
        </w:rPr>
        <w:t>одом: 390 и 392 соответственно.</w:t>
      </w:r>
    </w:p>
    <w:p w:rsidR="000235B7" w:rsidRPr="002D3797" w:rsidRDefault="000235B7" w:rsidP="00D96741">
      <w:pPr>
        <w:pStyle w:val="a3"/>
        <w:tabs>
          <w:tab w:val="left" w:pos="851"/>
          <w:tab w:val="left" w:pos="993"/>
        </w:tabs>
        <w:spacing w:line="360" w:lineRule="auto"/>
        <w:ind w:left="0" w:firstLine="709"/>
        <w:jc w:val="both"/>
        <w:rPr>
          <w:rFonts w:eastAsia="Times New Roman" w:cs="Times New Roman"/>
          <w:color w:val="000000"/>
          <w:sz w:val="24"/>
          <w:szCs w:val="24"/>
          <w:lang w:eastAsia="ru-RU"/>
        </w:rPr>
      </w:pPr>
      <w:r w:rsidRPr="002D3797">
        <w:rPr>
          <w:rFonts w:cs="Times New Roman"/>
          <w:sz w:val="24"/>
          <w:szCs w:val="24"/>
        </w:rPr>
        <w:t>Система высшего образования и университетов Казахстана основывается на Конституции РК, Законе «Об образовании» РК</w:t>
      </w:r>
      <w:r w:rsidR="006D5255" w:rsidRPr="006D5255">
        <w:rPr>
          <w:rFonts w:cs="Times New Roman"/>
          <w:sz w:val="24"/>
          <w:szCs w:val="24"/>
        </w:rPr>
        <w:t xml:space="preserve"> [176]</w:t>
      </w:r>
      <w:r w:rsidRPr="002D3797">
        <w:rPr>
          <w:rFonts w:cs="Times New Roman"/>
          <w:sz w:val="24"/>
          <w:szCs w:val="24"/>
        </w:rPr>
        <w:t xml:space="preserve"> и других законодательных акт</w:t>
      </w:r>
      <w:r>
        <w:rPr>
          <w:rFonts w:cs="Times New Roman"/>
          <w:sz w:val="24"/>
          <w:szCs w:val="24"/>
        </w:rPr>
        <w:t>ах.</w:t>
      </w:r>
    </w:p>
    <w:p w:rsidR="000235B7" w:rsidRPr="002D3797" w:rsidRDefault="000235B7" w:rsidP="006B7ED3">
      <w:pPr>
        <w:shd w:val="clear" w:color="auto" w:fill="FFFFFF"/>
        <w:tabs>
          <w:tab w:val="left" w:pos="993"/>
        </w:tabs>
        <w:spacing w:line="360" w:lineRule="auto"/>
        <w:ind w:firstLine="709"/>
        <w:jc w:val="both"/>
        <w:textAlignment w:val="baseline"/>
        <w:rPr>
          <w:rFonts w:cs="Times New Roman"/>
          <w:bCs/>
          <w:sz w:val="24"/>
          <w:szCs w:val="24"/>
        </w:rPr>
      </w:pPr>
      <w:r w:rsidRPr="002D3797">
        <w:rPr>
          <w:rFonts w:cs="Times New Roman"/>
          <w:bCs/>
          <w:sz w:val="24"/>
          <w:szCs w:val="24"/>
        </w:rPr>
        <w:t xml:space="preserve">В целях исполнения Программы Первого Президента РК «План нации 100 конкретных шагов», а также реализации стратегии по предоставлению вузам большой самостоятельности, был принят соответствующий закон </w:t>
      </w:r>
      <w:r w:rsidR="006D5255" w:rsidRPr="006D5255">
        <w:rPr>
          <w:rFonts w:cs="Times New Roman"/>
          <w:bCs/>
          <w:sz w:val="24"/>
          <w:szCs w:val="24"/>
        </w:rPr>
        <w:t>[177]</w:t>
      </w:r>
      <w:r w:rsidRPr="002D3797">
        <w:rPr>
          <w:rFonts w:cs="Times New Roman"/>
          <w:bCs/>
          <w:sz w:val="24"/>
          <w:szCs w:val="24"/>
        </w:rPr>
        <w:t xml:space="preserve">, а затем издано </w:t>
      </w:r>
      <w:r w:rsidRPr="002D3797">
        <w:rPr>
          <w:rFonts w:cs="Times New Roman"/>
          <w:color w:val="000000"/>
          <w:sz w:val="24"/>
          <w:szCs w:val="24"/>
        </w:rPr>
        <w:t>постановление правительства, согласно которому 25 национальных и государственных вузов должны быть преобразованы в «н</w:t>
      </w:r>
      <w:r w:rsidRPr="002D3797">
        <w:rPr>
          <w:rFonts w:cs="Times New Roman"/>
          <w:bCs/>
          <w:sz w:val="24"/>
          <w:szCs w:val="24"/>
        </w:rPr>
        <w:t xml:space="preserve">екоммерческие акционерные общества» (НАО) </w:t>
      </w:r>
      <w:r w:rsidR="006D5255" w:rsidRPr="006D5255">
        <w:rPr>
          <w:rFonts w:cs="Times New Roman"/>
          <w:bCs/>
          <w:sz w:val="24"/>
          <w:szCs w:val="24"/>
        </w:rPr>
        <w:t>[178]</w:t>
      </w:r>
      <w:r>
        <w:rPr>
          <w:rFonts w:cs="Times New Roman"/>
          <w:bCs/>
          <w:sz w:val="24"/>
          <w:szCs w:val="24"/>
        </w:rPr>
        <w:t xml:space="preserve">, </w:t>
      </w:r>
      <w:r w:rsidRPr="002D3797">
        <w:rPr>
          <w:rFonts w:cs="Times New Roman"/>
          <w:bCs/>
          <w:sz w:val="24"/>
          <w:szCs w:val="24"/>
        </w:rPr>
        <w:t>со 100%-ным участием государства в уставном капитале. Учредителем НАО будет Правительство РК в лице Комитета госимущества и приватизации Министерства финансов, а единственным акционером – МОН РК.</w:t>
      </w:r>
    </w:p>
    <w:p w:rsidR="000235B7" w:rsidRPr="002D3797" w:rsidRDefault="000235B7" w:rsidP="00D96741">
      <w:pPr>
        <w:pStyle w:val="a3"/>
        <w:tabs>
          <w:tab w:val="left" w:pos="0"/>
          <w:tab w:val="left" w:pos="993"/>
        </w:tabs>
        <w:spacing w:line="360" w:lineRule="auto"/>
        <w:ind w:left="0" w:firstLine="709"/>
        <w:jc w:val="both"/>
        <w:rPr>
          <w:rFonts w:cs="Times New Roman"/>
          <w:bCs/>
          <w:sz w:val="24"/>
          <w:szCs w:val="24"/>
        </w:rPr>
      </w:pPr>
      <w:r>
        <w:rPr>
          <w:rFonts w:cs="Times New Roman"/>
          <w:bCs/>
          <w:sz w:val="24"/>
          <w:szCs w:val="24"/>
        </w:rPr>
        <w:t>У</w:t>
      </w:r>
      <w:r w:rsidRPr="002D3797">
        <w:rPr>
          <w:rFonts w:cs="Times New Roman"/>
          <w:bCs/>
          <w:sz w:val="24"/>
          <w:szCs w:val="24"/>
        </w:rPr>
        <w:t>ниверситеты в рамках НАО в сфере научно-исследовательской деятельности имеют право создавать юридические лица за счет внебюджетных источников</w:t>
      </w:r>
      <w:r>
        <w:rPr>
          <w:rFonts w:cs="Times New Roman"/>
          <w:bCs/>
          <w:sz w:val="24"/>
          <w:szCs w:val="24"/>
        </w:rPr>
        <w:t xml:space="preserve"> </w:t>
      </w:r>
      <w:r w:rsidR="006D5255" w:rsidRPr="006D5255">
        <w:rPr>
          <w:rFonts w:cs="Times New Roman"/>
          <w:bCs/>
          <w:sz w:val="24"/>
          <w:szCs w:val="24"/>
        </w:rPr>
        <w:t>[179]</w:t>
      </w:r>
      <w:r w:rsidRPr="002D3797">
        <w:rPr>
          <w:rFonts w:cs="Times New Roman"/>
          <w:bCs/>
          <w:sz w:val="24"/>
          <w:szCs w:val="24"/>
        </w:rPr>
        <w:t>, что должно стать важным фактором коммерциализации результатов научных исследований.</w:t>
      </w:r>
    </w:p>
    <w:p w:rsidR="000235B7" w:rsidRPr="002D3797" w:rsidRDefault="000235B7" w:rsidP="00D96741">
      <w:pPr>
        <w:tabs>
          <w:tab w:val="left" w:pos="993"/>
        </w:tabs>
        <w:spacing w:line="360" w:lineRule="auto"/>
        <w:ind w:firstLine="709"/>
        <w:jc w:val="both"/>
        <w:rPr>
          <w:rFonts w:cs="Times New Roman"/>
          <w:sz w:val="24"/>
          <w:szCs w:val="24"/>
        </w:rPr>
      </w:pPr>
      <w:r w:rsidRPr="002D3797">
        <w:rPr>
          <w:rFonts w:cs="Times New Roman"/>
          <w:sz w:val="24"/>
          <w:szCs w:val="24"/>
        </w:rPr>
        <w:t>Другим трендом в сфере высшего образования является реформирование университетов и их трансформация в исследовательские. Так, в Законе РК «О науке» указано, что «исследовательский университет – это вид университета, в котором научные исследования являются одной из центральных частей работы университета»</w:t>
      </w:r>
      <w:r w:rsidRPr="002D3797">
        <w:rPr>
          <w:rStyle w:val="a9"/>
          <w:rFonts w:cs="Times New Roman"/>
          <w:sz w:val="24"/>
          <w:szCs w:val="24"/>
        </w:rPr>
        <w:t xml:space="preserve"> </w:t>
      </w:r>
      <w:r w:rsidR="006D5255" w:rsidRPr="006D5255">
        <w:rPr>
          <w:rFonts w:cs="Times New Roman"/>
          <w:sz w:val="24"/>
          <w:szCs w:val="24"/>
        </w:rPr>
        <w:t>[150]</w:t>
      </w:r>
      <w:r w:rsidRPr="002D3797">
        <w:rPr>
          <w:rFonts w:cs="Times New Roman"/>
          <w:sz w:val="24"/>
          <w:szCs w:val="24"/>
        </w:rPr>
        <w:t>.</w:t>
      </w:r>
    </w:p>
    <w:p w:rsidR="000235B7" w:rsidRPr="002D3797" w:rsidRDefault="000235B7" w:rsidP="00D96741">
      <w:pPr>
        <w:tabs>
          <w:tab w:val="left" w:pos="993"/>
        </w:tabs>
        <w:spacing w:line="360" w:lineRule="auto"/>
        <w:ind w:firstLine="709"/>
        <w:jc w:val="both"/>
        <w:rPr>
          <w:rFonts w:cs="Times New Roman"/>
          <w:sz w:val="24"/>
          <w:szCs w:val="24"/>
        </w:rPr>
      </w:pPr>
      <w:r>
        <w:rPr>
          <w:rFonts w:cs="Times New Roman"/>
          <w:sz w:val="24"/>
          <w:szCs w:val="24"/>
        </w:rPr>
        <w:t>Опыт зарубежных стран свидетельствует</w:t>
      </w:r>
      <w:r w:rsidRPr="002D3797">
        <w:rPr>
          <w:rFonts w:cs="Times New Roman"/>
          <w:sz w:val="24"/>
          <w:szCs w:val="24"/>
          <w:lang w:val="kk-KZ"/>
        </w:rPr>
        <w:t>,</w:t>
      </w:r>
      <w:r>
        <w:rPr>
          <w:rFonts w:cs="Times New Roman"/>
          <w:sz w:val="24"/>
          <w:szCs w:val="24"/>
          <w:lang w:val="kk-KZ"/>
        </w:rPr>
        <w:t xml:space="preserve"> что</w:t>
      </w:r>
      <w:r w:rsidRPr="002D3797">
        <w:rPr>
          <w:rFonts w:cs="Times New Roman"/>
          <w:sz w:val="24"/>
          <w:szCs w:val="24"/>
          <w:lang w:val="kk-KZ"/>
        </w:rPr>
        <w:t xml:space="preserve"> исследовательские университеты обеспечивают проведение высококачественных исследований, признанных во всем мире, которые в последующем становятся базой для разработки инноваций и дальнейшего внедрения в реальный сектор. В этой связи, в Казахстане на современном этапе одной из актуальных и ключевых проблем является необходимость формирования исследовательских университетов, которые станут хабами построения наукомемкой экономики страны.</w:t>
      </w:r>
    </w:p>
    <w:p w:rsidR="000235B7" w:rsidRPr="002D3797" w:rsidRDefault="000235B7" w:rsidP="00E0412A">
      <w:pPr>
        <w:tabs>
          <w:tab w:val="left" w:pos="993"/>
        </w:tabs>
        <w:spacing w:line="360" w:lineRule="auto"/>
        <w:ind w:firstLine="709"/>
        <w:jc w:val="both"/>
        <w:rPr>
          <w:rFonts w:cs="Times New Roman"/>
          <w:sz w:val="24"/>
          <w:szCs w:val="24"/>
        </w:rPr>
      </w:pPr>
      <w:r w:rsidRPr="002D3797">
        <w:rPr>
          <w:rFonts w:cs="Times New Roman"/>
          <w:sz w:val="24"/>
          <w:szCs w:val="24"/>
        </w:rPr>
        <w:t xml:space="preserve">В настоящее время в Казахстане насчитываются 6 вузов, которым присвоен статус </w:t>
      </w:r>
      <w:r>
        <w:rPr>
          <w:rFonts w:cs="Times New Roman"/>
          <w:sz w:val="24"/>
          <w:szCs w:val="24"/>
        </w:rPr>
        <w:t>исследовательского университета.</w:t>
      </w:r>
    </w:p>
    <w:p w:rsidR="000235B7" w:rsidRPr="002D3797" w:rsidRDefault="000235B7" w:rsidP="006B7ED3">
      <w:pPr>
        <w:tabs>
          <w:tab w:val="left" w:pos="993"/>
        </w:tabs>
        <w:spacing w:line="360" w:lineRule="auto"/>
        <w:ind w:firstLine="709"/>
        <w:jc w:val="both"/>
        <w:rPr>
          <w:rFonts w:cs="Times New Roman"/>
          <w:sz w:val="24"/>
          <w:szCs w:val="24"/>
          <w:lang w:val="kk-KZ"/>
        </w:rPr>
      </w:pPr>
      <w:r w:rsidRPr="002D3797">
        <w:rPr>
          <w:rFonts w:cs="Times New Roman"/>
          <w:sz w:val="24"/>
          <w:szCs w:val="24"/>
          <w:lang w:val="kk-KZ"/>
        </w:rPr>
        <w:t>Для осуществления научно-исследовательской деятельности научные организации и вузы должны пройти процедуру аккредитации субъекта научной и/или научно-технической деятельности</w:t>
      </w:r>
      <w:r w:rsidR="006D5255" w:rsidRPr="006D5255">
        <w:rPr>
          <w:rFonts w:cs="Times New Roman"/>
          <w:sz w:val="24"/>
          <w:szCs w:val="24"/>
        </w:rPr>
        <w:t xml:space="preserve"> [180]</w:t>
      </w:r>
      <w:r>
        <w:rPr>
          <w:rFonts w:cs="Times New Roman"/>
          <w:sz w:val="24"/>
          <w:szCs w:val="24"/>
          <w:lang w:val="kk-KZ"/>
        </w:rPr>
        <w:t xml:space="preserve">. Данная процедура </w:t>
      </w:r>
      <w:r w:rsidRPr="002D3797">
        <w:rPr>
          <w:rFonts w:cs="Times New Roman"/>
          <w:sz w:val="24"/>
          <w:szCs w:val="24"/>
          <w:lang w:val="kk-KZ"/>
        </w:rPr>
        <w:t>предусматривает создание эффективной системы обеспечения внутреннего и внешнего качества научных исследований, механизмов оценки обеспечения качества, повышения ответственности вузов за эффективно</w:t>
      </w:r>
      <w:r>
        <w:rPr>
          <w:rFonts w:cs="Times New Roman"/>
          <w:sz w:val="24"/>
          <w:szCs w:val="24"/>
          <w:lang w:val="kk-KZ"/>
        </w:rPr>
        <w:t>е функционирование.</w:t>
      </w:r>
    </w:p>
    <w:p w:rsidR="000235B7" w:rsidRPr="002D3797" w:rsidRDefault="000235B7" w:rsidP="009C7F0A">
      <w:pPr>
        <w:tabs>
          <w:tab w:val="left" w:pos="993"/>
        </w:tabs>
        <w:spacing w:line="360" w:lineRule="auto"/>
        <w:ind w:firstLine="709"/>
        <w:jc w:val="both"/>
        <w:rPr>
          <w:rFonts w:cs="Times New Roman"/>
          <w:sz w:val="24"/>
          <w:szCs w:val="24"/>
          <w:lang w:val="kk-KZ"/>
        </w:rPr>
      </w:pPr>
      <w:r w:rsidRPr="002D3797">
        <w:rPr>
          <w:rFonts w:cs="Times New Roman"/>
          <w:sz w:val="24"/>
          <w:szCs w:val="24"/>
          <w:lang w:val="kk-KZ"/>
        </w:rPr>
        <w:lastRenderedPageBreak/>
        <w:t xml:space="preserve">Если Комитет науки координирует работу НИИ, входящих непосредственно в его структуру, то университетскую науку (выполнение НИД в вузах) курирует Департамент высшего и послевузовского образования МОН РК (ДВПО МОН РК) </w:t>
      </w:r>
      <w:r w:rsidR="006D5255" w:rsidRPr="006D5255">
        <w:rPr>
          <w:rFonts w:cs="Times New Roman"/>
          <w:sz w:val="24"/>
          <w:szCs w:val="24"/>
        </w:rPr>
        <w:t>[181]</w:t>
      </w:r>
      <w:r>
        <w:rPr>
          <w:rFonts w:cs="Times New Roman"/>
          <w:sz w:val="24"/>
          <w:szCs w:val="24"/>
          <w:lang w:val="kk-KZ"/>
        </w:rPr>
        <w:t>.</w:t>
      </w:r>
    </w:p>
    <w:p w:rsidR="000235B7" w:rsidRPr="002D3797" w:rsidRDefault="000235B7" w:rsidP="00D96741">
      <w:pPr>
        <w:tabs>
          <w:tab w:val="left" w:pos="993"/>
        </w:tabs>
        <w:spacing w:line="360" w:lineRule="auto"/>
        <w:ind w:firstLine="709"/>
        <w:jc w:val="both"/>
        <w:rPr>
          <w:rFonts w:cs="Times New Roman"/>
          <w:sz w:val="24"/>
          <w:szCs w:val="24"/>
          <w:lang w:val="kk-KZ"/>
        </w:rPr>
      </w:pPr>
      <w:r w:rsidRPr="002D3797">
        <w:rPr>
          <w:rFonts w:cs="Times New Roman"/>
          <w:sz w:val="24"/>
          <w:szCs w:val="24"/>
          <w:lang w:val="kk-KZ"/>
        </w:rPr>
        <w:t xml:space="preserve">Эффективность НИР в университете оценивается по различным параметрам. Основными показателями являются реализация научных проектов, </w:t>
      </w:r>
      <w:r>
        <w:rPr>
          <w:rFonts w:cs="Times New Roman"/>
          <w:sz w:val="24"/>
          <w:szCs w:val="24"/>
          <w:lang w:val="kk-KZ"/>
        </w:rPr>
        <w:t>публикации и</w:t>
      </w:r>
      <w:r w:rsidRPr="002D3797">
        <w:rPr>
          <w:rFonts w:cs="Times New Roman"/>
          <w:sz w:val="24"/>
          <w:szCs w:val="24"/>
          <w:lang w:val="kk-KZ"/>
        </w:rPr>
        <w:t xml:space="preserve"> патенты, участие ППС и обучающихся в различных научных мероприятиях и конкурсах</w:t>
      </w:r>
      <w:r>
        <w:rPr>
          <w:rFonts w:cs="Times New Roman"/>
          <w:sz w:val="24"/>
          <w:szCs w:val="24"/>
          <w:lang w:val="kk-KZ"/>
        </w:rPr>
        <w:t xml:space="preserve"> (Рисунок 5)</w:t>
      </w:r>
      <w:r w:rsidRPr="002D3797">
        <w:rPr>
          <w:rFonts w:cs="Times New Roman"/>
          <w:sz w:val="24"/>
          <w:szCs w:val="24"/>
          <w:lang w:val="kk-KZ"/>
        </w:rPr>
        <w:t>.</w:t>
      </w:r>
    </w:p>
    <w:p w:rsidR="000235B7" w:rsidRPr="002D3797" w:rsidRDefault="000235B7" w:rsidP="002D3797">
      <w:pPr>
        <w:pStyle w:val="Default"/>
        <w:spacing w:line="360" w:lineRule="auto"/>
        <w:ind w:right="-568"/>
      </w:pPr>
      <w:r w:rsidRPr="002D3797">
        <w:rPr>
          <w:noProof/>
          <w:lang w:eastAsia="ru-RU"/>
        </w:rPr>
        <w:drawing>
          <wp:inline distT="0" distB="0" distL="0" distR="0">
            <wp:extent cx="5891917" cy="2425148"/>
            <wp:effectExtent l="0" t="0" r="0" b="0"/>
            <wp:docPr id="4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35B7" w:rsidRPr="000810E4" w:rsidRDefault="000235B7" w:rsidP="0086139B">
      <w:pPr>
        <w:jc w:val="center"/>
        <w:rPr>
          <w:rFonts w:cs="Times New Roman"/>
          <w:sz w:val="24"/>
          <w:szCs w:val="24"/>
        </w:rPr>
      </w:pPr>
      <w:r w:rsidRPr="000810E4">
        <w:rPr>
          <w:rFonts w:cs="Times New Roman"/>
          <w:sz w:val="24"/>
          <w:szCs w:val="24"/>
        </w:rPr>
        <w:t>Рисунок 5 – Сравнительный анализ количества публикаций по базе данных Scopus и WoS в разрезе Топ-20 казахстанских университетов за 2010-2020 гг.</w:t>
      </w:r>
    </w:p>
    <w:p w:rsidR="000235B7" w:rsidRPr="002D3797" w:rsidRDefault="000235B7" w:rsidP="002D3797">
      <w:pPr>
        <w:spacing w:line="360" w:lineRule="auto"/>
        <w:jc w:val="both"/>
        <w:rPr>
          <w:rFonts w:cs="Times New Roman"/>
          <w:sz w:val="24"/>
          <w:szCs w:val="24"/>
          <w:lang w:val="kk-KZ"/>
        </w:rPr>
      </w:pPr>
    </w:p>
    <w:p w:rsidR="000235B7" w:rsidRPr="006D5255" w:rsidRDefault="000235B7" w:rsidP="00D96741">
      <w:pPr>
        <w:pStyle w:val="a5"/>
        <w:shd w:val="clear" w:color="auto" w:fill="FFFFFF"/>
        <w:spacing w:before="0" w:after="0" w:line="360" w:lineRule="auto"/>
        <w:ind w:firstLine="709"/>
        <w:jc w:val="both"/>
        <w:textAlignment w:val="baseline"/>
        <w:rPr>
          <w:rStyle w:val="af7"/>
          <w:b w:val="0"/>
          <w:lang w:val="ru-RU"/>
        </w:rPr>
      </w:pPr>
      <w:r w:rsidRPr="00D96741">
        <w:rPr>
          <w:rStyle w:val="af7"/>
          <w:b w:val="0"/>
        </w:rPr>
        <w:t xml:space="preserve">В соответствии со Стратегическим планом развития РК до 2025 года </w:t>
      </w:r>
      <w:r w:rsidR="006D5255" w:rsidRPr="006D5255">
        <w:rPr>
          <w:rStyle w:val="af7"/>
          <w:b w:val="0"/>
          <w:lang w:val="ru-RU"/>
        </w:rPr>
        <w:t>[182]</w:t>
      </w:r>
      <w:r w:rsidRPr="00D96741">
        <w:rPr>
          <w:rStyle w:val="af7"/>
          <w:b w:val="0"/>
        </w:rPr>
        <w:t xml:space="preserve">, в целях </w:t>
      </w:r>
      <w:r>
        <w:rPr>
          <w:rStyle w:val="af7"/>
          <w:b w:val="0"/>
          <w:lang w:val="ru-RU"/>
        </w:rPr>
        <w:t>увеличения</w:t>
      </w:r>
      <w:r w:rsidRPr="00D96741">
        <w:rPr>
          <w:rStyle w:val="af7"/>
          <w:b w:val="0"/>
        </w:rPr>
        <w:t xml:space="preserve"> вклада науки в </w:t>
      </w:r>
      <w:r w:rsidRPr="00B548B5">
        <w:rPr>
          <w:rStyle w:val="af7"/>
          <w:b w:val="0"/>
        </w:rPr>
        <w:t>социально-экономическое развитие страны, Правительством РК в 2019 год</w:t>
      </w:r>
      <w:r w:rsidRPr="00B548B5">
        <w:rPr>
          <w:rStyle w:val="af7"/>
          <w:b w:val="0"/>
          <w:lang w:val="ru-RU"/>
        </w:rPr>
        <w:t>у</w:t>
      </w:r>
      <w:r w:rsidRPr="00B548B5">
        <w:rPr>
          <w:rStyle w:val="af7"/>
          <w:b w:val="0"/>
        </w:rPr>
        <w:t xml:space="preserve"> была принята государственная программа развития образования и науки </w:t>
      </w:r>
      <w:r w:rsidRPr="00B548B5">
        <w:rPr>
          <w:rStyle w:val="af7"/>
          <w:b w:val="0"/>
          <w:lang w:val="ru-RU"/>
        </w:rPr>
        <w:t xml:space="preserve">РК </w:t>
      </w:r>
      <w:r w:rsidRPr="00B548B5">
        <w:rPr>
          <w:rStyle w:val="af7"/>
          <w:b w:val="0"/>
        </w:rPr>
        <w:t>(ГПРОН) на 2020-2025 годы</w:t>
      </w:r>
      <w:r w:rsidR="006D5255" w:rsidRPr="006D5255">
        <w:rPr>
          <w:rStyle w:val="af7"/>
          <w:b w:val="0"/>
          <w:lang w:val="ru-RU"/>
        </w:rPr>
        <w:t xml:space="preserve"> [3].</w:t>
      </w:r>
    </w:p>
    <w:p w:rsidR="000235B7" w:rsidRPr="002D3797" w:rsidRDefault="000235B7" w:rsidP="006B7ED3">
      <w:pPr>
        <w:pStyle w:val="a5"/>
        <w:shd w:val="clear" w:color="auto" w:fill="FFFFFF"/>
        <w:spacing w:before="0" w:after="0" w:line="360" w:lineRule="auto"/>
        <w:ind w:firstLine="709"/>
        <w:jc w:val="both"/>
        <w:textAlignment w:val="baseline"/>
        <w:rPr>
          <w:rStyle w:val="af7"/>
          <w:b w:val="0"/>
          <w:bCs w:val="0"/>
        </w:rPr>
      </w:pPr>
      <w:r w:rsidRPr="002D3797">
        <w:rPr>
          <w:shd w:val="clear" w:color="auto" w:fill="FFFFFF"/>
        </w:rPr>
        <w:t>Для достижения цели программы вклад науки в социально-экономическое развитие страны будет измеряться следующими целевыми индикаторами:</w:t>
      </w:r>
      <w:r>
        <w:rPr>
          <w:shd w:val="clear" w:color="auto" w:fill="FFFFFF"/>
          <w:lang w:val="ru-RU"/>
        </w:rPr>
        <w:t xml:space="preserve"> д</w:t>
      </w:r>
      <w:r w:rsidRPr="002D3797">
        <w:t>оля расходов на науку от ВВП – 1%;</w:t>
      </w:r>
      <w:r>
        <w:rPr>
          <w:lang w:val="ru-RU"/>
        </w:rPr>
        <w:t xml:space="preserve"> к</w:t>
      </w:r>
      <w:r w:rsidRPr="002D3797">
        <w:t>ачество научно-исследовательских организаций (Глобальный индекс конкурентоспособности Всемирного экономического форума) – 63-е место;</w:t>
      </w:r>
      <w:r>
        <w:rPr>
          <w:lang w:val="ru-RU"/>
        </w:rPr>
        <w:t xml:space="preserve"> п</w:t>
      </w:r>
      <w:r w:rsidRPr="002D3797">
        <w:t>рирост казахстанских публикаций в рейтинговых изданиях от общего количества публикаций в 2018 году (4873 ед.) по данным информационных ресурсов на платформе Web of Science и Scopus на 88%.</w:t>
      </w:r>
    </w:p>
    <w:p w:rsidR="000235B7" w:rsidRPr="002D3797" w:rsidRDefault="000235B7" w:rsidP="00B548B5">
      <w:pPr>
        <w:spacing w:line="360" w:lineRule="auto"/>
        <w:ind w:firstLine="709"/>
        <w:jc w:val="both"/>
        <w:rPr>
          <w:rFonts w:cs="Times New Roman"/>
          <w:sz w:val="24"/>
          <w:szCs w:val="24"/>
          <w:lang w:val="kk-KZ"/>
        </w:rPr>
      </w:pPr>
      <w:r w:rsidRPr="002D3797">
        <w:rPr>
          <w:rFonts w:cs="Times New Roman"/>
          <w:sz w:val="24"/>
          <w:szCs w:val="24"/>
          <w:lang w:val="kk-KZ"/>
        </w:rPr>
        <w:t>В ходе реализации и достижения целей стратегии были поставлены следующие задачи:</w:t>
      </w:r>
      <w:r>
        <w:rPr>
          <w:rFonts w:cs="Times New Roman"/>
          <w:sz w:val="24"/>
          <w:szCs w:val="24"/>
          <w:lang w:val="kk-KZ"/>
        </w:rPr>
        <w:t xml:space="preserve"> </w:t>
      </w:r>
      <w:r w:rsidRPr="002D3797">
        <w:rPr>
          <w:rFonts w:cs="Times New Roman"/>
          <w:sz w:val="24"/>
          <w:szCs w:val="24"/>
          <w:lang w:val="kk-KZ"/>
        </w:rPr>
        <w:t>у</w:t>
      </w:r>
      <w:r w:rsidRPr="002D3797">
        <w:rPr>
          <w:rFonts w:cs="Times New Roman"/>
          <w:sz w:val="24"/>
          <w:szCs w:val="24"/>
        </w:rPr>
        <w:t>крепить интеллектуальный потенциал науки</w:t>
      </w:r>
      <w:r w:rsidRPr="002D3797">
        <w:rPr>
          <w:rFonts w:cs="Times New Roman"/>
          <w:sz w:val="24"/>
          <w:szCs w:val="24"/>
          <w:lang w:val="kk-KZ"/>
        </w:rPr>
        <w:t>;</w:t>
      </w:r>
      <w:r>
        <w:rPr>
          <w:rFonts w:cs="Times New Roman"/>
          <w:sz w:val="24"/>
          <w:szCs w:val="24"/>
          <w:lang w:val="kk-KZ"/>
        </w:rPr>
        <w:t xml:space="preserve"> </w:t>
      </w:r>
      <w:r w:rsidRPr="002D3797">
        <w:rPr>
          <w:rFonts w:cs="Times New Roman"/>
          <w:sz w:val="24"/>
          <w:szCs w:val="24"/>
          <w:lang w:val="kk-KZ"/>
        </w:rPr>
        <w:t>м</w:t>
      </w:r>
      <w:r w:rsidRPr="002D3797">
        <w:rPr>
          <w:rFonts w:cs="Times New Roman"/>
          <w:sz w:val="24"/>
          <w:szCs w:val="24"/>
        </w:rPr>
        <w:t>одернизировать и цифров</w:t>
      </w:r>
      <w:r w:rsidR="004F7036">
        <w:rPr>
          <w:rFonts w:cs="Times New Roman"/>
          <w:sz w:val="24"/>
          <w:szCs w:val="24"/>
        </w:rPr>
        <w:t>изиров</w:t>
      </w:r>
      <w:r w:rsidRPr="002D3797">
        <w:rPr>
          <w:rFonts w:cs="Times New Roman"/>
          <w:sz w:val="24"/>
          <w:szCs w:val="24"/>
        </w:rPr>
        <w:t>ать научную инфраструктуру</w:t>
      </w:r>
      <w:r w:rsidRPr="002D3797">
        <w:rPr>
          <w:rFonts w:cs="Times New Roman"/>
          <w:sz w:val="24"/>
          <w:szCs w:val="24"/>
          <w:lang w:val="kk-KZ"/>
        </w:rPr>
        <w:t>;</w:t>
      </w:r>
      <w:r>
        <w:rPr>
          <w:rFonts w:cs="Times New Roman"/>
          <w:sz w:val="24"/>
          <w:szCs w:val="24"/>
          <w:lang w:val="kk-KZ"/>
        </w:rPr>
        <w:t xml:space="preserve"> </w:t>
      </w:r>
      <w:r w:rsidRPr="002D3797">
        <w:rPr>
          <w:rFonts w:cs="Times New Roman"/>
          <w:sz w:val="24"/>
          <w:szCs w:val="24"/>
          <w:lang w:val="kk-KZ"/>
        </w:rPr>
        <w:t>п</w:t>
      </w:r>
      <w:r w:rsidRPr="002D3797">
        <w:rPr>
          <w:rFonts w:cs="Times New Roman"/>
          <w:sz w:val="24"/>
          <w:szCs w:val="24"/>
        </w:rPr>
        <w:t>овысить результативность научных разработок и обеспечить интеграцию в мировое научное пространство</w:t>
      </w:r>
      <w:r w:rsidRPr="002D3797">
        <w:rPr>
          <w:rFonts w:cs="Times New Roman"/>
          <w:sz w:val="24"/>
          <w:szCs w:val="24"/>
          <w:lang w:val="kk-KZ"/>
        </w:rPr>
        <w:t>.</w:t>
      </w:r>
    </w:p>
    <w:p w:rsidR="000235B7" w:rsidRPr="002D3797" w:rsidRDefault="000235B7" w:rsidP="00D96741">
      <w:pPr>
        <w:pStyle w:val="a5"/>
        <w:shd w:val="clear" w:color="auto" w:fill="FFFFFF"/>
        <w:tabs>
          <w:tab w:val="left" w:pos="851"/>
          <w:tab w:val="left" w:pos="993"/>
        </w:tabs>
        <w:spacing w:before="0" w:after="0" w:line="360" w:lineRule="auto"/>
        <w:ind w:firstLine="709"/>
        <w:jc w:val="both"/>
        <w:textAlignment w:val="baseline"/>
      </w:pPr>
      <w:r w:rsidRPr="002D3797">
        <w:lastRenderedPageBreak/>
        <w:t>С поставленными задачами государственной программы глава государства поручил правительству значительно увеличить финансирование науки, при этом принимаются кардинальные меры по качественному изменению системы.</w:t>
      </w:r>
    </w:p>
    <w:p w:rsidR="000235B7" w:rsidRPr="002D3797" w:rsidRDefault="000235B7" w:rsidP="00D96741">
      <w:pPr>
        <w:pStyle w:val="a5"/>
        <w:shd w:val="clear" w:color="auto" w:fill="FFFFFF"/>
        <w:tabs>
          <w:tab w:val="left" w:pos="851"/>
          <w:tab w:val="left" w:pos="993"/>
        </w:tabs>
        <w:spacing w:before="0" w:after="0" w:line="360" w:lineRule="auto"/>
        <w:ind w:firstLine="709"/>
        <w:jc w:val="both"/>
        <w:textAlignment w:val="baseline"/>
      </w:pPr>
      <w:r w:rsidRPr="002D3797">
        <w:t xml:space="preserve">В настоящее время, финансирование научной и научно-технической деятельности в Казахстане осуществляется из государственного бюджета по следующим формам: базовое, </w:t>
      </w:r>
      <w:r>
        <w:t>грантовое и программно-целевое.</w:t>
      </w:r>
      <w:r>
        <w:rPr>
          <w:lang w:val="ru-RU"/>
        </w:rPr>
        <w:t xml:space="preserve"> </w:t>
      </w:r>
      <w:r w:rsidRPr="002D3797">
        <w:t>Национальные расходы на НИОКР включают в себя фундаментальные, прикладные исследования, опытно-конструкторские и технологические разработки</w:t>
      </w:r>
      <w:r>
        <w:rPr>
          <w:lang w:val="ru-RU"/>
        </w:rPr>
        <w:t xml:space="preserve"> (Рисунок 6)</w:t>
      </w:r>
      <w:r w:rsidRPr="002D3797">
        <w:t>.</w:t>
      </w:r>
    </w:p>
    <w:p w:rsidR="000235B7" w:rsidRPr="002D3797" w:rsidRDefault="000235B7" w:rsidP="00CC5FB4">
      <w:pPr>
        <w:shd w:val="clear" w:color="auto" w:fill="FFFFFF"/>
        <w:spacing w:line="360" w:lineRule="auto"/>
        <w:jc w:val="center"/>
        <w:rPr>
          <w:rFonts w:eastAsia="Times New Roman" w:cs="Times New Roman"/>
          <w:color w:val="000000"/>
          <w:sz w:val="24"/>
          <w:szCs w:val="24"/>
          <w:lang w:eastAsia="ru-RU"/>
        </w:rPr>
      </w:pPr>
      <w:r w:rsidRPr="002D3797">
        <w:rPr>
          <w:rFonts w:eastAsia="Times New Roman" w:cs="Times New Roman"/>
          <w:noProof/>
          <w:sz w:val="24"/>
          <w:szCs w:val="24"/>
          <w:lang w:eastAsia="ru-RU"/>
        </w:rPr>
        <w:drawing>
          <wp:inline distT="0" distB="0" distL="0" distR="0">
            <wp:extent cx="5971430" cy="2226365"/>
            <wp:effectExtent l="0" t="0" r="0" b="0"/>
            <wp:docPr id="44" name="Диаграмма 37">
              <a:extLst xmlns:a="http://schemas.openxmlformats.org/drawingml/2006/main">
                <a:ext uri="{FF2B5EF4-FFF2-40B4-BE49-F238E27FC236}">
                  <a16:creationId xmlns:ve="http://schemas.openxmlformats.org/markup-compatibility/2006" xmlns:arto="http://schemas.microsoft.com/office/word/2006/arto" xmlns:p="http://schemas.openxmlformats.org/presentationml/2006/main"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174A500C-7FE9-4E48-AA7E-405CDFAC0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35B7" w:rsidRPr="000810E4" w:rsidRDefault="000235B7" w:rsidP="0086139B">
      <w:pPr>
        <w:shd w:val="clear" w:color="auto" w:fill="FFFFFF"/>
        <w:jc w:val="center"/>
        <w:rPr>
          <w:rFonts w:eastAsia="Times New Roman" w:cs="Times New Roman"/>
          <w:color w:val="000000"/>
          <w:sz w:val="24"/>
          <w:szCs w:val="24"/>
          <w:lang w:eastAsia="ru-RU"/>
        </w:rPr>
      </w:pPr>
      <w:r w:rsidRPr="000810E4">
        <w:rPr>
          <w:rFonts w:eastAsia="Times New Roman" w:cs="Times New Roman"/>
          <w:color w:val="000000"/>
          <w:sz w:val="24"/>
          <w:szCs w:val="24"/>
          <w:lang w:eastAsia="ru-RU"/>
        </w:rPr>
        <w:t xml:space="preserve">Рисунок 6 – Финансирование НИОКР Казахстана в разрезе типов научных исследований и разработок, в млн тенге </w:t>
      </w:r>
      <w:r w:rsidR="006D5255" w:rsidRPr="006D5255">
        <w:rPr>
          <w:rFonts w:eastAsia="Times New Roman" w:cs="Times New Roman"/>
          <w:color w:val="000000"/>
          <w:sz w:val="24"/>
          <w:szCs w:val="24"/>
          <w:lang w:eastAsia="ru-RU"/>
        </w:rPr>
        <w:t>[175]</w:t>
      </w:r>
    </w:p>
    <w:p w:rsidR="000235B7" w:rsidRPr="002D3797" w:rsidRDefault="000235B7" w:rsidP="002D3797">
      <w:pPr>
        <w:shd w:val="clear" w:color="auto" w:fill="FFFFFF"/>
        <w:spacing w:line="360" w:lineRule="auto"/>
        <w:jc w:val="both"/>
        <w:rPr>
          <w:rFonts w:eastAsia="Times New Roman" w:cs="Times New Roman"/>
          <w:color w:val="000000"/>
          <w:sz w:val="24"/>
          <w:szCs w:val="24"/>
          <w:lang w:eastAsia="ru-RU"/>
        </w:rPr>
      </w:pPr>
    </w:p>
    <w:p w:rsidR="000235B7" w:rsidRPr="002D3797" w:rsidRDefault="000235B7" w:rsidP="00D96741">
      <w:pPr>
        <w:shd w:val="clear" w:color="auto" w:fill="FFFFFF"/>
        <w:spacing w:line="360" w:lineRule="auto"/>
        <w:ind w:firstLine="709"/>
        <w:jc w:val="both"/>
        <w:rPr>
          <w:rFonts w:eastAsia="Times New Roman" w:cs="Times New Roman"/>
          <w:color w:val="000000"/>
          <w:sz w:val="24"/>
          <w:szCs w:val="24"/>
          <w:lang w:eastAsia="ru-RU"/>
        </w:rPr>
      </w:pPr>
      <w:r>
        <w:rPr>
          <w:rFonts w:eastAsia="Times New Roman" w:cs="Times New Roman"/>
          <w:color w:val="000000"/>
          <w:sz w:val="24"/>
          <w:szCs w:val="24"/>
          <w:lang w:eastAsia="ru-RU"/>
        </w:rPr>
        <w:t>Н</w:t>
      </w:r>
      <w:r w:rsidRPr="002D3797">
        <w:rPr>
          <w:rFonts w:eastAsia="Times New Roman" w:cs="Times New Roman"/>
          <w:color w:val="000000"/>
          <w:sz w:val="24"/>
          <w:szCs w:val="24"/>
          <w:lang w:eastAsia="ru-RU"/>
        </w:rPr>
        <w:t>аиболее инвестиционно привлекательной отраслью науки являются инженерные разработки и технологии</w:t>
      </w:r>
      <w:r>
        <w:rPr>
          <w:rFonts w:eastAsia="Times New Roman" w:cs="Times New Roman"/>
          <w:color w:val="000000"/>
          <w:sz w:val="24"/>
          <w:szCs w:val="24"/>
          <w:lang w:eastAsia="ru-RU"/>
        </w:rPr>
        <w:t xml:space="preserve"> (Рисунок 7)</w:t>
      </w:r>
      <w:r w:rsidRPr="002D3797">
        <w:rPr>
          <w:rFonts w:eastAsia="Times New Roman" w:cs="Times New Roman"/>
          <w:color w:val="000000"/>
          <w:sz w:val="24"/>
          <w:szCs w:val="24"/>
          <w:lang w:eastAsia="ru-RU"/>
        </w:rPr>
        <w:t>.</w:t>
      </w:r>
    </w:p>
    <w:p w:rsidR="000235B7" w:rsidRPr="002D3797" w:rsidRDefault="000235B7" w:rsidP="002D3797">
      <w:pPr>
        <w:shd w:val="clear" w:color="auto" w:fill="FFFFFF"/>
        <w:spacing w:line="360" w:lineRule="auto"/>
        <w:jc w:val="both"/>
        <w:rPr>
          <w:rFonts w:cs="Times New Roman"/>
          <w:sz w:val="24"/>
          <w:szCs w:val="24"/>
        </w:rPr>
      </w:pPr>
      <w:r w:rsidRPr="002D3797">
        <w:rPr>
          <w:rFonts w:cs="Times New Roman"/>
          <w:noProof/>
          <w:sz w:val="24"/>
          <w:szCs w:val="24"/>
          <w:lang w:eastAsia="ru-RU"/>
        </w:rPr>
        <w:drawing>
          <wp:inline distT="0" distB="0" distL="0" distR="0">
            <wp:extent cx="6098651" cy="3275937"/>
            <wp:effectExtent l="0" t="0" r="0" b="0"/>
            <wp:docPr id="4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35B7" w:rsidRPr="000810E4" w:rsidRDefault="000235B7" w:rsidP="000810E4">
      <w:pPr>
        <w:shd w:val="clear" w:color="auto" w:fill="FFFFFF"/>
        <w:spacing w:line="360" w:lineRule="auto"/>
        <w:jc w:val="center"/>
        <w:rPr>
          <w:rFonts w:cs="Times New Roman"/>
          <w:sz w:val="24"/>
          <w:szCs w:val="24"/>
        </w:rPr>
      </w:pPr>
      <w:r w:rsidRPr="000810E4">
        <w:rPr>
          <w:rFonts w:eastAsia="Times New Roman" w:cs="Times New Roman"/>
          <w:color w:val="000000"/>
          <w:sz w:val="24"/>
          <w:szCs w:val="24"/>
          <w:lang w:eastAsia="ru-RU"/>
        </w:rPr>
        <w:t xml:space="preserve">Рисунок 7 – </w:t>
      </w:r>
      <w:r w:rsidRPr="000810E4">
        <w:rPr>
          <w:rFonts w:cs="Times New Roman"/>
          <w:sz w:val="24"/>
          <w:szCs w:val="24"/>
        </w:rPr>
        <w:t>Внутренние затраты на НИОКР по отраслям наук, в млн тенге</w:t>
      </w:r>
      <w:r>
        <w:rPr>
          <w:rFonts w:cs="Times New Roman"/>
          <w:sz w:val="24"/>
          <w:szCs w:val="24"/>
        </w:rPr>
        <w:t xml:space="preserve"> </w:t>
      </w:r>
      <w:r w:rsidR="006D5255" w:rsidRPr="006D5255">
        <w:rPr>
          <w:rFonts w:cs="Times New Roman"/>
          <w:sz w:val="24"/>
          <w:szCs w:val="24"/>
        </w:rPr>
        <w:t>[175]</w:t>
      </w:r>
    </w:p>
    <w:p w:rsidR="000235B7" w:rsidRPr="002D3797" w:rsidRDefault="000235B7" w:rsidP="00D96741">
      <w:pPr>
        <w:spacing w:line="360" w:lineRule="auto"/>
        <w:ind w:firstLine="709"/>
        <w:jc w:val="both"/>
        <w:rPr>
          <w:rFonts w:cs="Times New Roman"/>
          <w:sz w:val="24"/>
          <w:szCs w:val="24"/>
          <w:lang w:val="kk-KZ"/>
        </w:rPr>
      </w:pPr>
      <w:r w:rsidRPr="002D3797">
        <w:rPr>
          <w:rFonts w:cs="Times New Roman"/>
          <w:sz w:val="24"/>
          <w:szCs w:val="24"/>
          <w:lang w:val="kk-KZ"/>
        </w:rPr>
        <w:lastRenderedPageBreak/>
        <w:t>В целях укрепления потенциала науки на основе ГПРОН в 2025 году финансирование НИР достигнет 430 млрд тенге. Для укрепления материально-технической базы научных институтов будет создана отдельная бюджетная программа. Будут проработаны вопросы развития цифровых навыков ученых по модернизации и цифровизации научной инфраструктуры, реализации программ переподготовки кадрового и руководящего состава научных организаций.</w:t>
      </w:r>
    </w:p>
    <w:p w:rsidR="000235B7" w:rsidRPr="002D3797" w:rsidRDefault="000235B7" w:rsidP="00D96741">
      <w:pPr>
        <w:spacing w:line="360" w:lineRule="auto"/>
        <w:ind w:firstLine="709"/>
        <w:jc w:val="both"/>
        <w:rPr>
          <w:rFonts w:cs="Times New Roman"/>
          <w:sz w:val="24"/>
          <w:szCs w:val="24"/>
          <w:lang w:val="kk-KZ"/>
        </w:rPr>
      </w:pPr>
      <w:r w:rsidRPr="002D3797">
        <w:rPr>
          <w:rFonts w:cs="Times New Roman"/>
          <w:sz w:val="24"/>
          <w:szCs w:val="24"/>
          <w:lang w:val="kk-KZ"/>
        </w:rPr>
        <w:t xml:space="preserve">Реализация государством стратегии по повышению финансирования науки, привлекательности научно-образовательной сферы направлены на решение вопроса «старения» </w:t>
      </w:r>
      <w:r>
        <w:rPr>
          <w:rFonts w:cs="Times New Roman"/>
          <w:sz w:val="24"/>
          <w:szCs w:val="24"/>
          <w:lang w:val="kk-KZ"/>
        </w:rPr>
        <w:t xml:space="preserve">научных </w:t>
      </w:r>
      <w:r w:rsidRPr="002D3797">
        <w:rPr>
          <w:rFonts w:cs="Times New Roman"/>
          <w:sz w:val="24"/>
          <w:szCs w:val="24"/>
          <w:lang w:val="kk-KZ"/>
        </w:rPr>
        <w:t>кадров, возможной угрозы потери преемственности между поколениями. Следует отметить, что подобного рода обеспокоенности не беспочвенны. Так, в Казахстане регистрируется снижении численности специалистов-исследователей</w:t>
      </w:r>
      <w:r>
        <w:rPr>
          <w:rFonts w:cs="Times New Roman"/>
          <w:sz w:val="24"/>
          <w:szCs w:val="24"/>
          <w:lang w:val="kk-KZ"/>
        </w:rPr>
        <w:t xml:space="preserve"> (Рисунок 8).</w:t>
      </w:r>
    </w:p>
    <w:p w:rsidR="000235B7" w:rsidRPr="002D3797" w:rsidRDefault="000235B7" w:rsidP="002D3797">
      <w:pPr>
        <w:spacing w:line="360" w:lineRule="auto"/>
        <w:jc w:val="both"/>
        <w:rPr>
          <w:rFonts w:cs="Times New Roman"/>
          <w:sz w:val="24"/>
          <w:szCs w:val="24"/>
          <w:lang w:val="kk-KZ"/>
        </w:rPr>
      </w:pPr>
    </w:p>
    <w:p w:rsidR="000235B7" w:rsidRPr="002D3797" w:rsidRDefault="000235B7" w:rsidP="002D3797">
      <w:pPr>
        <w:tabs>
          <w:tab w:val="left" w:pos="4516"/>
        </w:tabs>
        <w:spacing w:line="360" w:lineRule="auto"/>
        <w:jc w:val="center"/>
        <w:rPr>
          <w:rFonts w:cs="Times New Roman"/>
          <w:color w:val="000000"/>
          <w:sz w:val="24"/>
          <w:szCs w:val="24"/>
          <w:lang w:eastAsia="ru-RU"/>
        </w:rPr>
      </w:pPr>
      <w:r w:rsidRPr="002D3797">
        <w:rPr>
          <w:rFonts w:cs="Times New Roman"/>
          <w:noProof/>
          <w:color w:val="000000"/>
          <w:sz w:val="24"/>
          <w:szCs w:val="24"/>
          <w:lang w:eastAsia="ru-RU"/>
        </w:rPr>
        <w:drawing>
          <wp:inline distT="0" distB="0" distL="0" distR="0">
            <wp:extent cx="4734704" cy="2922857"/>
            <wp:effectExtent l="0" t="0" r="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1718" cy="2927187"/>
                    </a:xfrm>
                    <a:prstGeom prst="rect">
                      <a:avLst/>
                    </a:prstGeom>
                    <a:noFill/>
                    <a:ln>
                      <a:noFill/>
                    </a:ln>
                  </pic:spPr>
                </pic:pic>
              </a:graphicData>
            </a:graphic>
          </wp:inline>
        </w:drawing>
      </w:r>
    </w:p>
    <w:p w:rsidR="000235B7" w:rsidRPr="000810E4" w:rsidRDefault="000235B7" w:rsidP="0086139B">
      <w:pPr>
        <w:jc w:val="center"/>
        <w:rPr>
          <w:rFonts w:cs="Times New Roman"/>
          <w:bCs/>
          <w:sz w:val="24"/>
          <w:szCs w:val="24"/>
          <w:shd w:val="clear" w:color="auto" w:fill="FFFFFF"/>
        </w:rPr>
      </w:pPr>
      <w:r w:rsidRPr="000810E4">
        <w:rPr>
          <w:rFonts w:cs="Times New Roman"/>
          <w:bCs/>
          <w:sz w:val="24"/>
          <w:szCs w:val="24"/>
          <w:shd w:val="clear" w:color="auto" w:fill="FFFFFF"/>
        </w:rPr>
        <w:t xml:space="preserve">Рисунок 8 – Число специалистов, занятых в сфере научных исследований и разработок </w:t>
      </w:r>
      <w:r w:rsidR="006D5255" w:rsidRPr="006D5255">
        <w:rPr>
          <w:rFonts w:cs="Times New Roman"/>
          <w:bCs/>
          <w:sz w:val="24"/>
          <w:szCs w:val="24"/>
          <w:shd w:val="clear" w:color="auto" w:fill="FFFFFF"/>
        </w:rPr>
        <w:t>[175]</w:t>
      </w:r>
    </w:p>
    <w:p w:rsidR="000235B7" w:rsidRPr="002D3797" w:rsidRDefault="000235B7" w:rsidP="002D3797">
      <w:pPr>
        <w:pStyle w:val="a5"/>
        <w:spacing w:before="0" w:after="0" w:line="360" w:lineRule="auto"/>
        <w:jc w:val="both"/>
      </w:pPr>
    </w:p>
    <w:p w:rsidR="000235B7" w:rsidRPr="002D3797" w:rsidRDefault="000235B7" w:rsidP="00D96741">
      <w:pPr>
        <w:pStyle w:val="a5"/>
        <w:spacing w:before="0" w:after="0" w:line="360" w:lineRule="auto"/>
        <w:ind w:firstLine="709"/>
        <w:jc w:val="both"/>
      </w:pPr>
      <w:r>
        <w:rPr>
          <w:lang w:val="ru-RU"/>
        </w:rPr>
        <w:t>Н</w:t>
      </w:r>
      <w:r w:rsidRPr="002D3797">
        <w:t>аибольшее сокращение специалистов-исследователей в разрезе кадров высшей квалификации пришлось на кандидатов наук (</w:t>
      </w:r>
      <w:r>
        <w:rPr>
          <w:lang w:val="ru-RU"/>
        </w:rPr>
        <w:t>Рисунок 9</w:t>
      </w:r>
      <w:r w:rsidRPr="002D3797">
        <w:t>).</w:t>
      </w:r>
    </w:p>
    <w:p w:rsidR="000235B7" w:rsidRPr="002D3797" w:rsidRDefault="000235B7" w:rsidP="00D96741">
      <w:pPr>
        <w:pStyle w:val="a5"/>
        <w:spacing w:before="0" w:after="0" w:line="360" w:lineRule="auto"/>
        <w:ind w:firstLine="709"/>
        <w:jc w:val="both"/>
      </w:pPr>
      <w:r w:rsidRPr="002D3797">
        <w:t xml:space="preserve">Несмотря на предпринимаемые государством меры по предотвращению разрыва преемственности среди сотрудников с учеными степенями, посредством внедрения Болонской системы, в частности степени доктор философии, пока не наблюдается резкого увеличения численности данной категории ученых, занятых в сфере науки. Так, в 2018 году таковых насчитывалось 1192, тогда как в 2014 году – 926. Данный факт свидетельствует о том, что, во-первых, научная сфера Казахстана пока не является привлекательной (в том </w:t>
      </w:r>
      <w:r w:rsidRPr="002D3797">
        <w:lastRenderedPageBreak/>
        <w:t xml:space="preserve">числе финансово) для молодых людей, окончивших </w:t>
      </w:r>
      <w:r w:rsidRPr="002D3797">
        <w:rPr>
          <w:lang w:val="en-US"/>
        </w:rPr>
        <w:t>PhD</w:t>
      </w:r>
      <w:r w:rsidRPr="002D3797">
        <w:t xml:space="preserve">-докторантуру, во-вторых, увеличение госзаказа в </w:t>
      </w:r>
      <w:r w:rsidRPr="002D3797">
        <w:rPr>
          <w:lang w:val="en-US"/>
        </w:rPr>
        <w:t>PhD</w:t>
      </w:r>
      <w:r w:rsidRPr="002D3797">
        <w:t>-докторантуре не влияет на то, что завершившие курс обучения в дальнейшем трудоустраиваются по профилю своей специальности, а это свидетельствует о низкой эффективности инвестиционной стратегии МОН РК по формированию научного кадрового потенциала.</w:t>
      </w:r>
    </w:p>
    <w:p w:rsidR="000235B7" w:rsidRPr="002D3797" w:rsidRDefault="000235B7" w:rsidP="002D3797">
      <w:pPr>
        <w:pStyle w:val="a5"/>
        <w:spacing w:before="0" w:after="0" w:line="360" w:lineRule="auto"/>
        <w:jc w:val="both"/>
      </w:pPr>
      <w:r w:rsidRPr="002D3797">
        <w:rPr>
          <w:noProof/>
          <w:lang w:val="ru-RU" w:eastAsia="ru-RU"/>
        </w:rPr>
        <w:drawing>
          <wp:inline distT="0" distB="0" distL="0" distR="0">
            <wp:extent cx="6103916" cy="3408218"/>
            <wp:effectExtent l="0" t="0" r="0" b="0"/>
            <wp:docPr id="47"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235B7" w:rsidRPr="00A653B2" w:rsidRDefault="000235B7" w:rsidP="0086139B">
      <w:pPr>
        <w:pStyle w:val="a5"/>
        <w:suppressAutoHyphens w:val="0"/>
        <w:spacing w:before="0" w:after="0"/>
        <w:jc w:val="center"/>
        <w:rPr>
          <w:lang w:val="ru-RU"/>
        </w:rPr>
      </w:pPr>
      <w:r w:rsidRPr="000810E4">
        <w:t xml:space="preserve">Рисунок </w:t>
      </w:r>
      <w:r w:rsidRPr="000810E4">
        <w:rPr>
          <w:lang w:val="ru-RU"/>
        </w:rPr>
        <w:t>9</w:t>
      </w:r>
      <w:r w:rsidRPr="000810E4">
        <w:t xml:space="preserve"> – Динамика численности научных кадров высшей квалификации в разрезе ученых степеней по годам</w:t>
      </w:r>
      <w:r>
        <w:rPr>
          <w:lang w:val="ru-RU"/>
        </w:rPr>
        <w:t xml:space="preserve"> </w:t>
      </w:r>
      <w:r w:rsidR="006D5255" w:rsidRPr="006D5255">
        <w:rPr>
          <w:lang w:val="ru-RU"/>
        </w:rPr>
        <w:t>[175]</w:t>
      </w:r>
    </w:p>
    <w:p w:rsidR="000235B7" w:rsidRPr="000810E4" w:rsidRDefault="000235B7" w:rsidP="002D3797">
      <w:pPr>
        <w:pStyle w:val="a5"/>
        <w:spacing w:before="0" w:after="0" w:line="360" w:lineRule="auto"/>
        <w:jc w:val="both"/>
      </w:pPr>
    </w:p>
    <w:p w:rsidR="000235B7" w:rsidRPr="002D3797" w:rsidRDefault="000235B7" w:rsidP="00D96741">
      <w:pPr>
        <w:pStyle w:val="a3"/>
        <w:tabs>
          <w:tab w:val="left" w:pos="0"/>
        </w:tabs>
        <w:spacing w:line="360" w:lineRule="auto"/>
        <w:ind w:left="0" w:firstLine="709"/>
        <w:jc w:val="both"/>
        <w:rPr>
          <w:rFonts w:cs="Times New Roman"/>
          <w:bCs/>
          <w:sz w:val="24"/>
          <w:szCs w:val="24"/>
        </w:rPr>
      </w:pPr>
      <w:r w:rsidRPr="002D3797">
        <w:rPr>
          <w:rFonts w:cs="Times New Roman"/>
          <w:bCs/>
          <w:sz w:val="24"/>
          <w:szCs w:val="24"/>
        </w:rPr>
        <w:t xml:space="preserve">В целях повышения привлекательности научно-образовательной сферы Президент РК К.К. Токаев дал поручения МОН РК по увеличению конкурентоспособности оплаты труда ППС вузов и стипендий </w:t>
      </w:r>
      <w:r w:rsidRPr="002D3797">
        <w:rPr>
          <w:rFonts w:cs="Times New Roman"/>
          <w:bCs/>
          <w:sz w:val="24"/>
          <w:szCs w:val="24"/>
          <w:lang w:val="en-US"/>
        </w:rPr>
        <w:t>PhD</w:t>
      </w:r>
      <w:r w:rsidRPr="002D3797">
        <w:rPr>
          <w:rFonts w:cs="Times New Roman"/>
          <w:bCs/>
          <w:sz w:val="24"/>
          <w:szCs w:val="24"/>
        </w:rPr>
        <w:t xml:space="preserve">-докторантов </w:t>
      </w:r>
      <w:r w:rsidR="006D5255" w:rsidRPr="006D5255">
        <w:rPr>
          <w:rFonts w:cs="Times New Roman"/>
          <w:bCs/>
          <w:sz w:val="24"/>
          <w:szCs w:val="24"/>
        </w:rPr>
        <w:t>[183]</w:t>
      </w:r>
      <w:r w:rsidRPr="002D3797">
        <w:rPr>
          <w:rFonts w:cs="Times New Roman"/>
          <w:bCs/>
          <w:sz w:val="24"/>
          <w:szCs w:val="24"/>
        </w:rPr>
        <w:t>.</w:t>
      </w:r>
    </w:p>
    <w:p w:rsidR="000235B7" w:rsidRPr="002D3797" w:rsidRDefault="000235B7" w:rsidP="00D96741">
      <w:pPr>
        <w:pStyle w:val="a3"/>
        <w:tabs>
          <w:tab w:val="left" w:pos="0"/>
        </w:tabs>
        <w:spacing w:line="360" w:lineRule="auto"/>
        <w:ind w:left="0" w:firstLine="709"/>
        <w:jc w:val="both"/>
        <w:rPr>
          <w:rFonts w:cs="Times New Roman"/>
          <w:bCs/>
          <w:sz w:val="24"/>
          <w:szCs w:val="24"/>
        </w:rPr>
      </w:pPr>
      <w:r w:rsidRPr="002D3797">
        <w:rPr>
          <w:rFonts w:cs="Times New Roman"/>
          <w:bCs/>
          <w:sz w:val="24"/>
          <w:szCs w:val="24"/>
        </w:rPr>
        <w:t xml:space="preserve">В рамках выполнения данного поручения Главы государства, МОН РК с 1 сентября 2020 года повысило размер стипендии </w:t>
      </w:r>
      <w:r w:rsidRPr="002D3797">
        <w:rPr>
          <w:rFonts w:cs="Times New Roman"/>
          <w:bCs/>
          <w:sz w:val="24"/>
          <w:szCs w:val="24"/>
          <w:lang w:val="en-US"/>
        </w:rPr>
        <w:t>PhD</w:t>
      </w:r>
      <w:r w:rsidRPr="002D3797">
        <w:rPr>
          <w:rFonts w:cs="Times New Roman"/>
          <w:bCs/>
          <w:sz w:val="24"/>
          <w:szCs w:val="24"/>
        </w:rPr>
        <w:t>-докторантов на 50% до 150 тыс. тенге, а также было дано поручение ректорам государственных вузов повысить размер заработной платы профессорско-преподавательского состава. Для реализации данных планов в 2020 году были увеличены стоимости образовательных грантов: в национальных вузах – в 1,7 раз с 635 тысяч до 1,1 млн тенге, в других вузах – в 2,5 раза с 342 до 900 тысяч тенге.</w:t>
      </w:r>
    </w:p>
    <w:p w:rsidR="000235B7" w:rsidRPr="002D3797" w:rsidRDefault="000235B7" w:rsidP="00D96741">
      <w:pPr>
        <w:pStyle w:val="a5"/>
        <w:shd w:val="clear" w:color="auto" w:fill="FFFFFF"/>
        <w:tabs>
          <w:tab w:val="left" w:pos="851"/>
          <w:tab w:val="left" w:pos="993"/>
        </w:tabs>
        <w:spacing w:before="0" w:after="0" w:line="360" w:lineRule="auto"/>
        <w:ind w:firstLine="709"/>
        <w:jc w:val="both"/>
        <w:textAlignment w:val="baseline"/>
        <w:rPr>
          <w:bCs/>
          <w:color w:val="000000"/>
        </w:rPr>
      </w:pPr>
      <w:r w:rsidRPr="002D3797">
        <w:t xml:space="preserve">Другим механизмом материальной поддержки ученых в Казахстане является система выделения государственных научных стипендий и премий. </w:t>
      </w:r>
      <w:r w:rsidRPr="002D3797">
        <w:rPr>
          <w:bCs/>
          <w:color w:val="000000"/>
        </w:rPr>
        <w:t>Присуждение премий и государственных научных стипендий осуществляется уполномоченным органом на конкурсной основе</w:t>
      </w:r>
      <w:r w:rsidR="006D5255" w:rsidRPr="006D5255">
        <w:rPr>
          <w:bCs/>
          <w:color w:val="000000"/>
          <w:lang w:val="ru-RU"/>
        </w:rPr>
        <w:t xml:space="preserve"> [184]</w:t>
      </w:r>
      <w:r w:rsidRPr="002D3797">
        <w:rPr>
          <w:bCs/>
          <w:color w:val="000000"/>
        </w:rPr>
        <w:t>.</w:t>
      </w:r>
    </w:p>
    <w:p w:rsidR="000235B7" w:rsidRPr="002D3797" w:rsidRDefault="000235B7" w:rsidP="00D96741">
      <w:pPr>
        <w:pStyle w:val="a3"/>
        <w:tabs>
          <w:tab w:val="left" w:pos="0"/>
        </w:tabs>
        <w:spacing w:line="360" w:lineRule="auto"/>
        <w:ind w:left="0" w:firstLine="709"/>
        <w:jc w:val="both"/>
        <w:rPr>
          <w:rFonts w:cs="Times New Roman"/>
          <w:sz w:val="24"/>
          <w:szCs w:val="24"/>
        </w:rPr>
      </w:pPr>
      <w:r w:rsidRPr="002D3797">
        <w:rPr>
          <w:rFonts w:cs="Times New Roman"/>
          <w:bCs/>
          <w:sz w:val="24"/>
          <w:szCs w:val="24"/>
        </w:rPr>
        <w:lastRenderedPageBreak/>
        <w:t>Одним из важных направлений развития НИД в университетах является подготовка научных кадров высшей квалификации. В</w:t>
      </w:r>
      <w:r w:rsidRPr="002D3797">
        <w:rPr>
          <w:rFonts w:cs="Times New Roman"/>
          <w:sz w:val="24"/>
          <w:szCs w:val="24"/>
        </w:rPr>
        <w:t xml:space="preserve">ведение понятия «постдокторантура» в ГОСО РК </w:t>
      </w:r>
      <w:r w:rsidR="006D5255" w:rsidRPr="006D5255">
        <w:rPr>
          <w:rFonts w:cs="Times New Roman"/>
          <w:sz w:val="24"/>
          <w:szCs w:val="24"/>
        </w:rPr>
        <w:t>[174]</w:t>
      </w:r>
      <w:r w:rsidRPr="002D3797">
        <w:rPr>
          <w:rFonts w:cs="Times New Roman"/>
          <w:sz w:val="24"/>
          <w:szCs w:val="24"/>
        </w:rPr>
        <w:t xml:space="preserve"> и его закрепление в Законе «Об образовании» </w:t>
      </w:r>
      <w:r w:rsidR="006D5255" w:rsidRPr="006D5255">
        <w:rPr>
          <w:rFonts w:cs="Times New Roman"/>
          <w:sz w:val="24"/>
          <w:szCs w:val="24"/>
        </w:rPr>
        <w:t>[185]</w:t>
      </w:r>
      <w:r w:rsidRPr="002D3797">
        <w:rPr>
          <w:rFonts w:cs="Times New Roman"/>
          <w:sz w:val="24"/>
          <w:szCs w:val="24"/>
        </w:rPr>
        <w:t xml:space="preserve"> стало важным шагом в развитии системы подготовки научных кадров высшей квалификации. </w:t>
      </w:r>
      <w:r>
        <w:rPr>
          <w:rFonts w:cs="Times New Roman"/>
          <w:sz w:val="24"/>
          <w:szCs w:val="24"/>
        </w:rPr>
        <w:t>Согласно</w:t>
      </w:r>
      <w:r w:rsidRPr="002D3797">
        <w:rPr>
          <w:rFonts w:cs="Times New Roman"/>
          <w:sz w:val="24"/>
          <w:szCs w:val="24"/>
        </w:rPr>
        <w:t xml:space="preserve"> ГОСО, постдокторская программа направлена на углубление научных знаний, решения научных и прикладных задач по специализированной теме.</w:t>
      </w:r>
    </w:p>
    <w:p w:rsidR="000235B7" w:rsidRPr="002D3797" w:rsidRDefault="000235B7" w:rsidP="00D96741">
      <w:pPr>
        <w:pStyle w:val="a3"/>
        <w:tabs>
          <w:tab w:val="left" w:pos="0"/>
        </w:tabs>
        <w:spacing w:line="360" w:lineRule="auto"/>
        <w:ind w:left="0" w:firstLine="709"/>
        <w:jc w:val="both"/>
        <w:rPr>
          <w:rFonts w:cs="Times New Roman"/>
          <w:bCs/>
          <w:iCs/>
          <w:sz w:val="24"/>
          <w:szCs w:val="24"/>
          <w:lang w:eastAsia="ar-SA"/>
        </w:rPr>
      </w:pPr>
      <w:r>
        <w:rPr>
          <w:rFonts w:cs="Times New Roman"/>
          <w:sz w:val="24"/>
          <w:szCs w:val="24"/>
        </w:rPr>
        <w:t>К</w:t>
      </w:r>
      <w:r w:rsidRPr="002D3797">
        <w:rPr>
          <w:rFonts w:cs="Times New Roman"/>
          <w:sz w:val="24"/>
          <w:szCs w:val="24"/>
        </w:rPr>
        <w:t xml:space="preserve">ак показывает мировая практика, постдокторанты осуществляют высококачественные исследования. Так, </w:t>
      </w:r>
      <w:r w:rsidRPr="002D3797">
        <w:rPr>
          <w:rFonts w:cs="Times New Roman"/>
          <w:bCs/>
          <w:iCs/>
          <w:sz w:val="24"/>
          <w:szCs w:val="24"/>
          <w:lang w:eastAsia="ar-SA"/>
        </w:rPr>
        <w:t>исследование Harvard Medical School показало, что</w:t>
      </w:r>
      <w:r w:rsidRPr="002D3797">
        <w:rPr>
          <w:rFonts w:eastAsiaTheme="minorEastAsia" w:cs="Times New Roman"/>
          <w:bCs/>
          <w:iCs/>
          <w:sz w:val="24"/>
          <w:szCs w:val="24"/>
          <w:lang w:eastAsia="ko-KR"/>
        </w:rPr>
        <w:t xml:space="preserve"> </w:t>
      </w:r>
      <w:r w:rsidRPr="002D3797">
        <w:rPr>
          <w:rFonts w:cs="Times New Roman"/>
          <w:bCs/>
          <w:iCs/>
          <w:sz w:val="24"/>
          <w:szCs w:val="24"/>
          <w:lang w:eastAsia="ar-SA"/>
        </w:rPr>
        <w:t>в 43% публикаций в одном из наиболее престижных научных журналов мира Science постдоки являются первым</w:t>
      </w:r>
      <w:r>
        <w:rPr>
          <w:rFonts w:cs="Times New Roman"/>
          <w:bCs/>
          <w:iCs/>
          <w:sz w:val="24"/>
          <w:szCs w:val="24"/>
          <w:lang w:eastAsia="ar-SA"/>
        </w:rPr>
        <w:t>и</w:t>
      </w:r>
      <w:r w:rsidRPr="002D3797">
        <w:rPr>
          <w:rFonts w:cs="Times New Roman"/>
          <w:bCs/>
          <w:iCs/>
          <w:sz w:val="24"/>
          <w:szCs w:val="24"/>
          <w:lang w:eastAsia="ar-SA"/>
        </w:rPr>
        <w:t xml:space="preserve"> автор</w:t>
      </w:r>
      <w:r>
        <w:rPr>
          <w:rFonts w:cs="Times New Roman"/>
          <w:bCs/>
          <w:iCs/>
          <w:sz w:val="24"/>
          <w:szCs w:val="24"/>
          <w:lang w:eastAsia="ar-SA"/>
        </w:rPr>
        <w:t>а</w:t>
      </w:r>
      <w:r w:rsidRPr="002D3797">
        <w:rPr>
          <w:rFonts w:cs="Times New Roman"/>
          <w:bCs/>
          <w:iCs/>
          <w:sz w:val="24"/>
          <w:szCs w:val="24"/>
          <w:lang w:eastAsia="ar-SA"/>
        </w:rPr>
        <w:t>м</w:t>
      </w:r>
      <w:r>
        <w:rPr>
          <w:rFonts w:cs="Times New Roman"/>
          <w:bCs/>
          <w:iCs/>
          <w:sz w:val="24"/>
          <w:szCs w:val="24"/>
          <w:lang w:eastAsia="ar-SA"/>
        </w:rPr>
        <w:t>и</w:t>
      </w:r>
      <w:r w:rsidRPr="002D3797">
        <w:rPr>
          <w:rFonts w:cs="Times New Roman"/>
          <w:bCs/>
          <w:iCs/>
          <w:sz w:val="24"/>
          <w:szCs w:val="24"/>
          <w:lang w:eastAsia="ar-SA"/>
        </w:rPr>
        <w:t>.</w:t>
      </w:r>
    </w:p>
    <w:p w:rsidR="000235B7" w:rsidRPr="002D3797" w:rsidRDefault="000235B7" w:rsidP="00D96741">
      <w:pPr>
        <w:pStyle w:val="a3"/>
        <w:tabs>
          <w:tab w:val="left" w:pos="0"/>
        </w:tabs>
        <w:spacing w:line="360" w:lineRule="auto"/>
        <w:ind w:left="0" w:firstLine="709"/>
        <w:jc w:val="both"/>
        <w:rPr>
          <w:rFonts w:cs="Times New Roman"/>
          <w:bCs/>
          <w:sz w:val="24"/>
          <w:szCs w:val="24"/>
        </w:rPr>
      </w:pPr>
      <w:r w:rsidRPr="002D3797">
        <w:rPr>
          <w:rFonts w:cs="Times New Roman"/>
          <w:bCs/>
          <w:sz w:val="24"/>
          <w:szCs w:val="24"/>
        </w:rPr>
        <w:t xml:space="preserve">Тем не менее, несмотря на реализуемые МОН РК преобразования в системе подготовки научных кадров, пока существуют и значительные нерешенные вопросы: </w:t>
      </w:r>
      <w:r w:rsidRPr="002D3797">
        <w:rPr>
          <w:rFonts w:cs="Times New Roman"/>
          <w:sz w:val="24"/>
          <w:szCs w:val="24"/>
        </w:rPr>
        <w:t xml:space="preserve">формирование и распределение государственного образовательного заказа на подготовку </w:t>
      </w:r>
      <w:r w:rsidRPr="002D3797">
        <w:rPr>
          <w:rFonts w:cs="Times New Roman"/>
          <w:sz w:val="24"/>
          <w:szCs w:val="24"/>
          <w:lang w:val="en-US"/>
        </w:rPr>
        <w:t>PhD</w:t>
      </w:r>
      <w:r w:rsidRPr="002D3797">
        <w:rPr>
          <w:rFonts w:cs="Times New Roman"/>
          <w:sz w:val="24"/>
          <w:szCs w:val="24"/>
        </w:rPr>
        <w:t>-докторантов осуществляется без учета потенциала вузов (наличие научных руководителей</w:t>
      </w:r>
      <w:r>
        <w:rPr>
          <w:rFonts w:cs="Times New Roman"/>
          <w:sz w:val="24"/>
          <w:szCs w:val="24"/>
        </w:rPr>
        <w:t>,</w:t>
      </w:r>
      <w:r w:rsidRPr="002D3797">
        <w:rPr>
          <w:rFonts w:cs="Times New Roman"/>
          <w:sz w:val="24"/>
          <w:szCs w:val="24"/>
        </w:rPr>
        <w:t xml:space="preserve"> инфраструктуры, международных коллабораторов и др.); недостаточный объем финансирования программы </w:t>
      </w:r>
      <w:r w:rsidRPr="002D3797">
        <w:rPr>
          <w:rFonts w:cs="Times New Roman"/>
          <w:sz w:val="24"/>
          <w:szCs w:val="24"/>
          <w:lang w:val="en-US"/>
        </w:rPr>
        <w:t>PhD</w:t>
      </w:r>
      <w:r w:rsidRPr="002D3797">
        <w:rPr>
          <w:rFonts w:cs="Times New Roman"/>
          <w:sz w:val="24"/>
          <w:szCs w:val="24"/>
        </w:rPr>
        <w:t>-докторантуры; отсутствие государственного заказа, соответственно и госфинансирования на программы постдокторантуры.</w:t>
      </w:r>
    </w:p>
    <w:p w:rsidR="000235B7" w:rsidRPr="002D3797" w:rsidRDefault="000235B7" w:rsidP="00D96741">
      <w:pPr>
        <w:spacing w:line="360" w:lineRule="auto"/>
        <w:ind w:firstLine="709"/>
        <w:jc w:val="both"/>
        <w:rPr>
          <w:rFonts w:cs="Times New Roman"/>
          <w:sz w:val="24"/>
          <w:szCs w:val="24"/>
          <w:lang w:val="kk-KZ"/>
        </w:rPr>
      </w:pPr>
      <w:r w:rsidRPr="002D3797">
        <w:rPr>
          <w:rFonts w:cs="Times New Roman"/>
          <w:sz w:val="24"/>
          <w:szCs w:val="24"/>
          <w:lang w:val="kk-KZ"/>
        </w:rPr>
        <w:t>В настоящее же время очевидно, что сокращение численности специалистов, занятых в сфере науки связано как с объективными процессами («старение» кадров), так и низкой финансовой привлекательностью данной сферы для специалистов, в первую очередь молодых. В этой связи, предпринимаемые правительством меры по повышению объемов финансирования научных проектов со стороны государства, направлены также и на решение проблемы, связанной с кадровым потенциалом в науке.</w:t>
      </w:r>
    </w:p>
    <w:p w:rsidR="000235B7" w:rsidRPr="002D3797" w:rsidRDefault="000235B7" w:rsidP="00D96741">
      <w:pPr>
        <w:spacing w:line="360" w:lineRule="auto"/>
        <w:ind w:firstLine="709"/>
        <w:jc w:val="both"/>
        <w:rPr>
          <w:rFonts w:cs="Times New Roman"/>
          <w:sz w:val="24"/>
          <w:szCs w:val="24"/>
          <w:lang w:val="kk-KZ"/>
        </w:rPr>
      </w:pPr>
      <w:r w:rsidRPr="002D3797">
        <w:rPr>
          <w:rFonts w:cs="Times New Roman"/>
          <w:sz w:val="24"/>
          <w:szCs w:val="24"/>
          <w:lang w:val="kk-KZ"/>
        </w:rPr>
        <w:t xml:space="preserve">В рамках увеличения затрат на НИР, в первую очередь, </w:t>
      </w:r>
      <w:r>
        <w:rPr>
          <w:rFonts w:cs="Times New Roman"/>
          <w:sz w:val="24"/>
          <w:szCs w:val="24"/>
          <w:lang w:val="kk-KZ"/>
        </w:rPr>
        <w:t>ГФ</w:t>
      </w:r>
      <w:r w:rsidRPr="002D3797">
        <w:rPr>
          <w:rFonts w:cs="Times New Roman"/>
          <w:sz w:val="24"/>
          <w:szCs w:val="24"/>
          <w:lang w:val="kk-KZ"/>
        </w:rPr>
        <w:t xml:space="preserve">, были внесены изменения в конкурсную документацию по части повышения качества проводимых научных исследований. В частности, были пересмотрены требования, предъявляемые к научному руководителю проекта </w:t>
      </w:r>
      <w:r>
        <w:rPr>
          <w:rFonts w:cs="Times New Roman"/>
          <w:sz w:val="24"/>
          <w:szCs w:val="24"/>
          <w:lang w:val="kk-KZ"/>
        </w:rPr>
        <w:t>ГФ (Рисунок 10)</w:t>
      </w:r>
      <w:r w:rsidRPr="002D3797">
        <w:rPr>
          <w:rFonts w:cs="Times New Roman"/>
          <w:sz w:val="24"/>
          <w:szCs w:val="24"/>
          <w:lang w:val="kk-KZ"/>
        </w:rPr>
        <w:t>.</w:t>
      </w:r>
    </w:p>
    <w:p w:rsidR="000235B7" w:rsidRPr="002D3797" w:rsidRDefault="000235B7" w:rsidP="002D3797">
      <w:pPr>
        <w:tabs>
          <w:tab w:val="left" w:pos="0"/>
        </w:tabs>
        <w:spacing w:line="360" w:lineRule="auto"/>
        <w:jc w:val="both"/>
        <w:rPr>
          <w:rFonts w:cs="Times New Roman"/>
          <w:sz w:val="24"/>
          <w:szCs w:val="24"/>
        </w:rPr>
      </w:pPr>
      <w:r w:rsidRPr="002D3797">
        <w:rPr>
          <w:rFonts w:cs="Times New Roman"/>
          <w:noProof/>
          <w:sz w:val="24"/>
          <w:szCs w:val="24"/>
          <w:lang w:eastAsia="ru-RU"/>
        </w:rPr>
        <w:lastRenderedPageBreak/>
        <w:drawing>
          <wp:inline distT="0" distB="0" distL="0" distR="0">
            <wp:extent cx="5818505" cy="5952654"/>
            <wp:effectExtent l="76200" t="0" r="10795" b="0"/>
            <wp:docPr id="4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235B7" w:rsidRPr="000810E4" w:rsidRDefault="000235B7" w:rsidP="0086139B">
      <w:pPr>
        <w:jc w:val="center"/>
        <w:rPr>
          <w:rFonts w:cs="Times New Roman"/>
          <w:sz w:val="24"/>
          <w:szCs w:val="24"/>
          <w:lang w:val="kk-KZ"/>
        </w:rPr>
      </w:pPr>
      <w:r w:rsidRPr="000810E4">
        <w:rPr>
          <w:rFonts w:cs="Times New Roman"/>
          <w:sz w:val="24"/>
          <w:szCs w:val="24"/>
          <w:lang w:val="kk-KZ"/>
        </w:rPr>
        <w:t xml:space="preserve">Рисунок 10 – Сравнительная таблица по предъявляемым требованиям к научному руководителю проекта ГФ по научным публикациям согласно конкурсной документации </w:t>
      </w:r>
      <w:r w:rsidR="006D5255" w:rsidRPr="006D5255">
        <w:rPr>
          <w:rFonts w:cs="Times New Roman"/>
          <w:sz w:val="24"/>
          <w:szCs w:val="24"/>
        </w:rPr>
        <w:t>[186]-[188]</w:t>
      </w:r>
    </w:p>
    <w:p w:rsidR="000235B7" w:rsidRPr="002D3797" w:rsidRDefault="000235B7" w:rsidP="002D3797">
      <w:pPr>
        <w:pStyle w:val="a5"/>
        <w:shd w:val="clear" w:color="auto" w:fill="FFFFFF"/>
        <w:tabs>
          <w:tab w:val="left" w:pos="851"/>
          <w:tab w:val="left" w:pos="993"/>
        </w:tabs>
        <w:spacing w:before="0" w:after="0" w:line="360" w:lineRule="auto"/>
        <w:jc w:val="both"/>
        <w:textAlignment w:val="baseline"/>
        <w:rPr>
          <w:highlight w:val="yellow"/>
        </w:rPr>
      </w:pPr>
    </w:p>
    <w:p w:rsidR="000235B7" w:rsidRDefault="000235B7" w:rsidP="00D96741">
      <w:pPr>
        <w:pStyle w:val="a5"/>
        <w:shd w:val="clear" w:color="auto" w:fill="FFFFFF"/>
        <w:tabs>
          <w:tab w:val="left" w:pos="851"/>
          <w:tab w:val="left" w:pos="993"/>
        </w:tabs>
        <w:spacing w:before="0" w:after="0" w:line="360" w:lineRule="auto"/>
        <w:ind w:firstLine="709"/>
        <w:jc w:val="both"/>
        <w:textAlignment w:val="baseline"/>
      </w:pPr>
      <w:r w:rsidRPr="002D3797">
        <w:t xml:space="preserve">Предъявление требований к потенциальным руководителям научных проектов </w:t>
      </w:r>
      <w:r>
        <w:rPr>
          <w:lang w:val="ru-RU"/>
        </w:rPr>
        <w:t>ГФ</w:t>
      </w:r>
      <w:r w:rsidRPr="002D3797">
        <w:t xml:space="preserve"> связано со стремлением КН МОН РК снизить риски невыполнения исследовательской группой указанных в заявке ожидаемых результатов. Так как сфера научно-исследовательской деятельности в целом и выполнение фундаментальных и прикладных исследований характеризуется высокой степенью неопределенности и риска </w:t>
      </w:r>
      <w:r w:rsidR="006D5255" w:rsidRPr="006D5255">
        <w:rPr>
          <w:lang w:val="ru-RU"/>
        </w:rPr>
        <w:t>[189]</w:t>
      </w:r>
      <w:r w:rsidRPr="002D3797">
        <w:t>. В свою очередь, наличие опыта у потенциального научного руководителя проекта по опубликованию статей в международных рецензируемых журналах, минимизирует риск невыполнения публикаций по итогам выполнения проекта.</w:t>
      </w:r>
    </w:p>
    <w:p w:rsidR="000235B7" w:rsidRPr="002D3797" w:rsidRDefault="000235B7" w:rsidP="00285F3D">
      <w:pPr>
        <w:spacing w:line="360" w:lineRule="auto"/>
        <w:jc w:val="center"/>
        <w:rPr>
          <w:rFonts w:cs="Times New Roman"/>
          <w:sz w:val="24"/>
          <w:szCs w:val="24"/>
          <w:lang w:val="kk-KZ"/>
        </w:rPr>
      </w:pPr>
      <w:r w:rsidRPr="002D3797">
        <w:rPr>
          <w:rFonts w:cs="Times New Roman"/>
          <w:noProof/>
          <w:sz w:val="24"/>
          <w:szCs w:val="24"/>
          <w:lang w:eastAsia="ru-RU"/>
        </w:rPr>
        <w:lastRenderedPageBreak/>
        <w:drawing>
          <wp:inline distT="0" distB="0" distL="0" distR="0">
            <wp:extent cx="5888334" cy="1708220"/>
            <wp:effectExtent l="0" t="0" r="0" b="0"/>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235B7" w:rsidRPr="000810E4" w:rsidRDefault="000235B7" w:rsidP="0086139B">
      <w:pPr>
        <w:jc w:val="center"/>
        <w:rPr>
          <w:rFonts w:cs="Times New Roman"/>
          <w:sz w:val="24"/>
          <w:szCs w:val="24"/>
          <w:lang w:val="kk-KZ"/>
        </w:rPr>
      </w:pPr>
      <w:r w:rsidRPr="000810E4">
        <w:rPr>
          <w:rFonts w:cs="Times New Roman"/>
          <w:sz w:val="24"/>
          <w:szCs w:val="24"/>
          <w:lang w:val="kk-KZ"/>
        </w:rPr>
        <w:t>Рисунок 11 – Динамика количества публикаций казахстанских ученых в международной базе данных Scopus и WoS, профинансированных МОН РК за 2010-2020 годы</w:t>
      </w:r>
    </w:p>
    <w:p w:rsidR="000235B7" w:rsidRDefault="000235B7" w:rsidP="00D96741">
      <w:pPr>
        <w:pStyle w:val="a5"/>
        <w:shd w:val="clear" w:color="auto" w:fill="FFFFFF"/>
        <w:tabs>
          <w:tab w:val="left" w:pos="851"/>
          <w:tab w:val="left" w:pos="993"/>
        </w:tabs>
        <w:spacing w:before="0" w:after="0" w:line="360" w:lineRule="auto"/>
        <w:ind w:firstLine="709"/>
        <w:jc w:val="both"/>
        <w:textAlignment w:val="baseline"/>
      </w:pPr>
    </w:p>
    <w:p w:rsidR="000235B7" w:rsidRPr="002D3797" w:rsidRDefault="000235B7" w:rsidP="00285F3D">
      <w:pPr>
        <w:pStyle w:val="a5"/>
        <w:shd w:val="clear" w:color="auto" w:fill="FFFFFF"/>
        <w:tabs>
          <w:tab w:val="left" w:pos="851"/>
          <w:tab w:val="left" w:pos="993"/>
        </w:tabs>
        <w:spacing w:before="0" w:after="0" w:line="360" w:lineRule="auto"/>
        <w:ind w:firstLine="709"/>
        <w:jc w:val="both"/>
        <w:textAlignment w:val="baseline"/>
      </w:pPr>
      <w:r w:rsidRPr="002D3797">
        <w:t xml:space="preserve">Внесение изменений в конкурсную документацию ГФ, а также гармонизация всех </w:t>
      </w:r>
      <w:r>
        <w:rPr>
          <w:lang w:val="ru-RU"/>
        </w:rPr>
        <w:t>НПА</w:t>
      </w:r>
      <w:r w:rsidRPr="002D3797">
        <w:t xml:space="preserve"> в сфере науки в части приоритезации публикаций в международных рецензируемых научных изданиях, входящих в базы данных Scopus и </w:t>
      </w:r>
      <w:r>
        <w:rPr>
          <w:lang w:val="en-US"/>
        </w:rPr>
        <w:t>WoS</w:t>
      </w:r>
      <w:r w:rsidRPr="002D3797">
        <w:t>, связан</w:t>
      </w:r>
      <w:r>
        <w:rPr>
          <w:lang w:val="ru-RU"/>
        </w:rPr>
        <w:t>о</w:t>
      </w:r>
      <w:r w:rsidRPr="002D3797">
        <w:t xml:space="preserve"> со стремлением МОН РК реализовать одну из поставленных задач в ГПРОН на 2020-2025 гг.: интеграция в мировое научное пространство. </w:t>
      </w:r>
      <w:r>
        <w:rPr>
          <w:lang w:val="ru-RU"/>
        </w:rPr>
        <w:t>Д</w:t>
      </w:r>
      <w:r w:rsidRPr="002D3797">
        <w:t xml:space="preserve">анный тренд является общемировым и внесение соответствующих изменений в сфере науки Казахстана вполне оправданно. Согласно рисунку </w:t>
      </w:r>
      <w:r>
        <w:rPr>
          <w:lang w:val="ru-RU"/>
        </w:rPr>
        <w:t>11</w:t>
      </w:r>
      <w:r w:rsidRPr="002D3797">
        <w:t xml:space="preserve"> можно наблюдать </w:t>
      </w:r>
      <w:r>
        <w:rPr>
          <w:lang w:val="ru-RU"/>
        </w:rPr>
        <w:t>рост</w:t>
      </w:r>
      <w:r w:rsidRPr="002D3797">
        <w:t xml:space="preserve"> </w:t>
      </w:r>
      <w:r w:rsidRPr="002D3797">
        <w:rPr>
          <w:bCs/>
        </w:rPr>
        <w:t>публикационной активности</w:t>
      </w:r>
      <w:r w:rsidRPr="002D3797">
        <w:t>, что связано в том числе и с увеличением объема финансирования научны</w:t>
      </w:r>
      <w:r>
        <w:rPr>
          <w:lang w:val="ru-RU"/>
        </w:rPr>
        <w:t>х</w:t>
      </w:r>
      <w:r w:rsidRPr="002D3797">
        <w:t xml:space="preserve"> и научно-технически</w:t>
      </w:r>
      <w:r>
        <w:rPr>
          <w:lang w:val="ru-RU"/>
        </w:rPr>
        <w:t>х</w:t>
      </w:r>
      <w:r>
        <w:t xml:space="preserve"> проектов</w:t>
      </w:r>
      <w:r w:rsidRPr="002D3797">
        <w:t>.</w:t>
      </w:r>
    </w:p>
    <w:p w:rsidR="000235B7" w:rsidRPr="002D3797" w:rsidRDefault="000235B7" w:rsidP="00D96741">
      <w:pPr>
        <w:pStyle w:val="a5"/>
        <w:shd w:val="clear" w:color="auto" w:fill="FFFFFF"/>
        <w:tabs>
          <w:tab w:val="left" w:pos="851"/>
          <w:tab w:val="left" w:pos="993"/>
        </w:tabs>
        <w:spacing w:before="0" w:after="0" w:line="360" w:lineRule="auto"/>
        <w:ind w:firstLine="709"/>
        <w:jc w:val="both"/>
        <w:textAlignment w:val="baseline"/>
      </w:pPr>
      <w:r>
        <w:rPr>
          <w:lang w:val="ru-RU"/>
        </w:rPr>
        <w:t>В целом, следует отметить, что п</w:t>
      </w:r>
      <w:r w:rsidRPr="002D3797">
        <w:t xml:space="preserve">ринятие Закона «О науке» и сопутствующих НПА с 2011 года, положительно сказалось на публикационной активности авторов (рисунок </w:t>
      </w:r>
      <w:r>
        <w:rPr>
          <w:lang w:val="ru-RU"/>
        </w:rPr>
        <w:t>12</w:t>
      </w:r>
      <w:r w:rsidRPr="002D3797">
        <w:t>).</w:t>
      </w:r>
    </w:p>
    <w:p w:rsidR="000235B7" w:rsidRPr="002D3797" w:rsidRDefault="000235B7" w:rsidP="002D3797">
      <w:pPr>
        <w:pStyle w:val="a5"/>
        <w:shd w:val="clear" w:color="auto" w:fill="FFFFFF"/>
        <w:tabs>
          <w:tab w:val="left" w:pos="851"/>
          <w:tab w:val="left" w:pos="993"/>
        </w:tabs>
        <w:spacing w:before="0" w:after="0" w:line="360" w:lineRule="auto"/>
        <w:jc w:val="both"/>
        <w:textAlignment w:val="baseline"/>
      </w:pPr>
    </w:p>
    <w:p w:rsidR="000235B7" w:rsidRDefault="000235B7" w:rsidP="0086139B">
      <w:pPr>
        <w:jc w:val="center"/>
        <w:rPr>
          <w:rFonts w:eastAsia="Verdana" w:cs="Times New Roman"/>
          <w:sz w:val="24"/>
          <w:szCs w:val="24"/>
        </w:rPr>
      </w:pPr>
      <w:r w:rsidRPr="002D3797">
        <w:rPr>
          <w:rFonts w:cs="Times New Roman"/>
          <w:noProof/>
          <w:sz w:val="24"/>
          <w:szCs w:val="24"/>
          <w:lang w:eastAsia="ru-RU"/>
        </w:rPr>
        <w:drawing>
          <wp:inline distT="0" distB="0" distL="0" distR="0">
            <wp:extent cx="5798946" cy="1964453"/>
            <wp:effectExtent l="19050" t="0" r="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235B7" w:rsidRPr="000810E4" w:rsidRDefault="000235B7" w:rsidP="0086139B">
      <w:pPr>
        <w:jc w:val="center"/>
        <w:rPr>
          <w:rFonts w:eastAsia="Verdana" w:cs="Times New Roman"/>
          <w:sz w:val="24"/>
          <w:szCs w:val="24"/>
        </w:rPr>
      </w:pPr>
      <w:r w:rsidRPr="000810E4">
        <w:rPr>
          <w:rFonts w:eastAsia="Verdana" w:cs="Times New Roman"/>
          <w:sz w:val="24"/>
          <w:szCs w:val="24"/>
        </w:rPr>
        <w:t>Рисунок 12 – Динамика количество публикаций казахстанских авторов по данным Web of Science и Scopus за 2010-2020 гг.</w:t>
      </w:r>
    </w:p>
    <w:p w:rsidR="000235B7" w:rsidRPr="002D3797" w:rsidRDefault="000235B7" w:rsidP="002D3797">
      <w:pPr>
        <w:pStyle w:val="a5"/>
        <w:shd w:val="clear" w:color="auto" w:fill="FFFFFF"/>
        <w:tabs>
          <w:tab w:val="left" w:pos="851"/>
          <w:tab w:val="left" w:pos="993"/>
        </w:tabs>
        <w:spacing w:before="0" w:after="0" w:line="360" w:lineRule="auto"/>
        <w:jc w:val="both"/>
        <w:textAlignment w:val="baseline"/>
      </w:pPr>
    </w:p>
    <w:p w:rsidR="000235B7" w:rsidRPr="004C1739" w:rsidRDefault="000235B7" w:rsidP="00D96741">
      <w:pPr>
        <w:pStyle w:val="a5"/>
        <w:shd w:val="clear" w:color="auto" w:fill="FFFFFF"/>
        <w:tabs>
          <w:tab w:val="left" w:pos="851"/>
          <w:tab w:val="left" w:pos="993"/>
        </w:tabs>
        <w:spacing w:before="0" w:after="0" w:line="360" w:lineRule="auto"/>
        <w:ind w:firstLine="709"/>
        <w:jc w:val="both"/>
        <w:textAlignment w:val="baseline"/>
        <w:rPr>
          <w:bCs/>
          <w:lang w:val="ru-RU"/>
        </w:rPr>
      </w:pPr>
      <w:r>
        <w:rPr>
          <w:bCs/>
          <w:lang w:val="ru-RU"/>
        </w:rPr>
        <w:t xml:space="preserve">Согласно </w:t>
      </w:r>
      <w:r>
        <w:rPr>
          <w:bCs/>
        </w:rPr>
        <w:t>ГПРОН на 2020-2025 г</w:t>
      </w:r>
      <w:r>
        <w:rPr>
          <w:bCs/>
          <w:lang w:val="ru-RU"/>
        </w:rPr>
        <w:t>г.</w:t>
      </w:r>
      <w:r>
        <w:rPr>
          <w:bCs/>
        </w:rPr>
        <w:t xml:space="preserve"> ожидается </w:t>
      </w:r>
      <w:r w:rsidRPr="002D3797">
        <w:rPr>
          <w:bCs/>
        </w:rPr>
        <w:t xml:space="preserve">прирост количества публикаций в международных журналах по базам </w:t>
      </w:r>
      <w:r>
        <w:rPr>
          <w:bCs/>
          <w:lang w:val="en-US"/>
        </w:rPr>
        <w:t>WoS</w:t>
      </w:r>
      <w:r w:rsidRPr="002D3797">
        <w:rPr>
          <w:bCs/>
        </w:rPr>
        <w:t xml:space="preserve"> и Scopus по сравнению с 201</w:t>
      </w:r>
      <w:r>
        <w:rPr>
          <w:bCs/>
          <w:lang w:val="ru-RU"/>
        </w:rPr>
        <w:t>8</w:t>
      </w:r>
      <w:r w:rsidRPr="002D3797">
        <w:rPr>
          <w:bCs/>
        </w:rPr>
        <w:t xml:space="preserve"> годом </w:t>
      </w:r>
      <w:r>
        <w:rPr>
          <w:bCs/>
          <w:lang w:val="ru-RU"/>
        </w:rPr>
        <w:t>на 88%.</w:t>
      </w:r>
    </w:p>
    <w:p w:rsidR="000235B7" w:rsidRPr="002D3797" w:rsidRDefault="000235B7" w:rsidP="00D96741">
      <w:pPr>
        <w:pStyle w:val="aff0"/>
        <w:spacing w:after="0" w:line="360" w:lineRule="auto"/>
        <w:ind w:firstLine="709"/>
        <w:jc w:val="both"/>
        <w:rPr>
          <w:rFonts w:ascii="Times New Roman" w:hAnsi="Times New Roman" w:cs="Times New Roman"/>
          <w:sz w:val="24"/>
          <w:szCs w:val="24"/>
          <w:lang w:val="kk-KZ"/>
        </w:rPr>
      </w:pPr>
      <w:r w:rsidRPr="002D3797">
        <w:rPr>
          <w:rFonts w:ascii="Times New Roman" w:hAnsi="Times New Roman" w:cs="Times New Roman"/>
          <w:sz w:val="24"/>
          <w:szCs w:val="24"/>
          <w:lang w:val="kk-KZ"/>
        </w:rPr>
        <w:t xml:space="preserve">Публикационная активность казахстанских ученых в высокорейтинговых журналах, </w:t>
      </w:r>
      <w:r>
        <w:rPr>
          <w:rFonts w:ascii="Times New Roman" w:hAnsi="Times New Roman" w:cs="Times New Roman"/>
          <w:sz w:val="24"/>
          <w:szCs w:val="24"/>
          <w:lang w:val="kk-KZ"/>
        </w:rPr>
        <w:t xml:space="preserve">также </w:t>
      </w:r>
      <w:r w:rsidRPr="002D3797">
        <w:rPr>
          <w:rFonts w:ascii="Times New Roman" w:hAnsi="Times New Roman" w:cs="Times New Roman"/>
          <w:sz w:val="24"/>
          <w:szCs w:val="24"/>
          <w:lang w:val="kk-KZ"/>
        </w:rPr>
        <w:t xml:space="preserve">смотивирована тем, что одним из требований Правил по присуждению ученых званий является наличие научных статей в международных рецензируемых научных </w:t>
      </w:r>
      <w:r w:rsidRPr="002D3797">
        <w:rPr>
          <w:rFonts w:ascii="Times New Roman" w:hAnsi="Times New Roman" w:cs="Times New Roman"/>
          <w:sz w:val="24"/>
          <w:szCs w:val="24"/>
          <w:lang w:val="kk-KZ"/>
        </w:rPr>
        <w:lastRenderedPageBreak/>
        <w:t>журналах. В соответствии с правилами присвоения ученых званий от 2011 года требовалось не менее 2 статей в международных научных журналах, имеющих ненулевой импакт-фактор и входящих в информационную базу компании Thomson Reuters (</w:t>
      </w:r>
      <w:r>
        <w:rPr>
          <w:rFonts w:ascii="Times New Roman" w:hAnsi="Times New Roman" w:cs="Times New Roman"/>
          <w:sz w:val="24"/>
          <w:szCs w:val="24"/>
          <w:lang w:val="en-US"/>
        </w:rPr>
        <w:t>WoS</w:t>
      </w:r>
      <w:r w:rsidRPr="002D3797">
        <w:rPr>
          <w:rFonts w:ascii="Times New Roman" w:hAnsi="Times New Roman" w:cs="Times New Roman"/>
          <w:sz w:val="24"/>
          <w:szCs w:val="24"/>
          <w:lang w:val="kk-KZ"/>
        </w:rPr>
        <w:t xml:space="preserve">) </w:t>
      </w:r>
      <w:r w:rsidR="006D5255" w:rsidRPr="006D5255">
        <w:rPr>
          <w:rFonts w:ascii="Times New Roman" w:hAnsi="Times New Roman" w:cs="Times New Roman"/>
          <w:sz w:val="24"/>
          <w:szCs w:val="24"/>
        </w:rPr>
        <w:t>[190]</w:t>
      </w:r>
      <w:r>
        <w:rPr>
          <w:rFonts w:ascii="Times New Roman" w:hAnsi="Times New Roman" w:cs="Times New Roman"/>
          <w:sz w:val="24"/>
          <w:szCs w:val="24"/>
          <w:lang w:val="kk-KZ"/>
        </w:rPr>
        <w:t>.</w:t>
      </w:r>
      <w:r w:rsidRPr="002D3797">
        <w:rPr>
          <w:rFonts w:ascii="Times New Roman" w:hAnsi="Times New Roman" w:cs="Times New Roman"/>
          <w:sz w:val="24"/>
          <w:szCs w:val="24"/>
          <w:lang w:val="kk-KZ"/>
        </w:rPr>
        <w:t xml:space="preserve"> </w:t>
      </w:r>
      <w:r>
        <w:rPr>
          <w:rFonts w:ascii="Times New Roman" w:hAnsi="Times New Roman" w:cs="Times New Roman"/>
          <w:sz w:val="24"/>
          <w:szCs w:val="24"/>
          <w:lang w:val="kk-KZ"/>
        </w:rPr>
        <w:t>В</w:t>
      </w:r>
      <w:r w:rsidRPr="002D3797">
        <w:rPr>
          <w:rFonts w:ascii="Times New Roman" w:hAnsi="Times New Roman" w:cs="Times New Roman"/>
          <w:sz w:val="24"/>
          <w:szCs w:val="24"/>
          <w:lang w:val="kk-KZ"/>
        </w:rPr>
        <w:t xml:space="preserve"> 2015 году были внесены изменения для претендентов на ученые звания в области социальных и гуманитарных наук</w:t>
      </w:r>
      <w:r>
        <w:rPr>
          <w:rFonts w:ascii="Times New Roman" w:hAnsi="Times New Roman" w:cs="Times New Roman"/>
          <w:sz w:val="24"/>
          <w:szCs w:val="24"/>
          <w:lang w:val="kk-KZ"/>
        </w:rPr>
        <w:t>:</w:t>
      </w:r>
      <w:r w:rsidRPr="002D3797">
        <w:rPr>
          <w:rFonts w:ascii="Times New Roman" w:hAnsi="Times New Roman" w:cs="Times New Roman"/>
          <w:sz w:val="24"/>
          <w:szCs w:val="24"/>
          <w:lang w:val="kk-KZ"/>
        </w:rPr>
        <w:t xml:space="preserve"> учитываются журналы, входящие в базу Scopus или Jstore </w:t>
      </w:r>
      <w:r w:rsidR="006D5255" w:rsidRPr="006D5255">
        <w:rPr>
          <w:rFonts w:ascii="Times New Roman" w:hAnsi="Times New Roman" w:cs="Times New Roman"/>
          <w:sz w:val="24"/>
          <w:szCs w:val="24"/>
        </w:rPr>
        <w:t>[191]</w:t>
      </w:r>
      <w:r w:rsidRPr="002D3797">
        <w:rPr>
          <w:rFonts w:ascii="Times New Roman" w:hAnsi="Times New Roman" w:cs="Times New Roman"/>
          <w:sz w:val="24"/>
          <w:szCs w:val="24"/>
          <w:lang w:val="kk-KZ"/>
        </w:rPr>
        <w:t xml:space="preserve">. В 2019 году </w:t>
      </w:r>
      <w:r>
        <w:rPr>
          <w:rFonts w:ascii="Times New Roman" w:hAnsi="Times New Roman" w:cs="Times New Roman"/>
          <w:sz w:val="24"/>
          <w:szCs w:val="24"/>
          <w:lang w:val="kk-KZ"/>
        </w:rPr>
        <w:t>требования</w:t>
      </w:r>
      <w:r w:rsidRPr="002D3797">
        <w:rPr>
          <w:rFonts w:ascii="Times New Roman" w:hAnsi="Times New Roman" w:cs="Times New Roman"/>
          <w:sz w:val="24"/>
          <w:szCs w:val="24"/>
          <w:lang w:val="kk-KZ"/>
        </w:rPr>
        <w:t xml:space="preserve"> к журналам</w:t>
      </w:r>
      <w:r>
        <w:rPr>
          <w:rFonts w:ascii="Times New Roman" w:hAnsi="Times New Roman" w:cs="Times New Roman"/>
          <w:sz w:val="24"/>
          <w:szCs w:val="24"/>
          <w:lang w:val="kk-KZ"/>
        </w:rPr>
        <w:t xml:space="preserve"> в очередной раз были изменены</w:t>
      </w:r>
      <w:r w:rsidRPr="002D3797">
        <w:rPr>
          <w:rFonts w:ascii="Times New Roman" w:hAnsi="Times New Roman" w:cs="Times New Roman"/>
          <w:sz w:val="24"/>
          <w:szCs w:val="24"/>
          <w:lang w:val="kk-KZ"/>
        </w:rPr>
        <w:t>: входящие в 1, 2 и 3 квартили по данным Journal Citation Reports компании Clarivate Analytics или имеющие в базе данных Scopus показатель процентил</w:t>
      </w:r>
      <w:r>
        <w:rPr>
          <w:rFonts w:ascii="Times New Roman" w:hAnsi="Times New Roman" w:cs="Times New Roman"/>
          <w:sz w:val="24"/>
          <w:szCs w:val="24"/>
          <w:lang w:val="kk-KZ"/>
        </w:rPr>
        <w:t>я</w:t>
      </w:r>
      <w:r w:rsidRPr="002D3797">
        <w:rPr>
          <w:rFonts w:ascii="Times New Roman" w:hAnsi="Times New Roman" w:cs="Times New Roman"/>
          <w:sz w:val="24"/>
          <w:szCs w:val="24"/>
          <w:lang w:val="kk-KZ"/>
        </w:rPr>
        <w:t xml:space="preserve"> по CiteScore не менее 35/50 хотя бы по одной из научных областей для доцента/профессора </w:t>
      </w:r>
      <w:r w:rsidR="006D5255" w:rsidRPr="006D5255">
        <w:rPr>
          <w:rFonts w:ascii="Times New Roman" w:hAnsi="Times New Roman" w:cs="Times New Roman"/>
          <w:sz w:val="24"/>
          <w:szCs w:val="24"/>
        </w:rPr>
        <w:t>[192]</w:t>
      </w:r>
      <w:r w:rsidRPr="002D3797">
        <w:rPr>
          <w:rFonts w:ascii="Times New Roman" w:hAnsi="Times New Roman" w:cs="Times New Roman"/>
          <w:sz w:val="24"/>
          <w:szCs w:val="24"/>
          <w:lang w:val="kk-KZ"/>
        </w:rPr>
        <w:t>.</w:t>
      </w:r>
    </w:p>
    <w:p w:rsidR="000235B7" w:rsidRPr="00E502D3" w:rsidRDefault="000235B7" w:rsidP="00D96741">
      <w:pPr>
        <w:pStyle w:val="a5"/>
        <w:shd w:val="clear" w:color="auto" w:fill="FFFFFF"/>
        <w:tabs>
          <w:tab w:val="left" w:pos="851"/>
          <w:tab w:val="left" w:pos="993"/>
        </w:tabs>
        <w:spacing w:before="0" w:after="0" w:line="360" w:lineRule="auto"/>
        <w:ind w:firstLine="709"/>
        <w:jc w:val="both"/>
        <w:textAlignment w:val="baseline"/>
        <w:rPr>
          <w:lang w:val="ru-RU"/>
        </w:rPr>
      </w:pPr>
      <w:r w:rsidRPr="002D3797">
        <w:t>Анализ присовения ученых званий</w:t>
      </w:r>
      <w:r>
        <w:rPr>
          <w:lang w:val="ru-RU"/>
        </w:rPr>
        <w:t>, проведенный авторами на основе сайта КОКСОН,</w:t>
      </w:r>
      <w:r w:rsidRPr="002D3797">
        <w:t xml:space="preserve"> демонстрирует, что число утвержденных соискателей социогуманитарного профиля составляет за 2017-2019 гг. 364 человек (почти 60% от всего количества утвержденных соискателей), тогда как по естественнонаучным – 246 человек (40%). Данный факт связан с тем, что послабление требований к публикациям в международных рецензируемых изданиях для соискателей ученых званий социогуманитарного профиля 2015 года, а также незначительные измнения 2018 года, привели к росту количества публикаций ученых социогуманитарного профиля в журн</w:t>
      </w:r>
      <w:r>
        <w:t>алах с сомнительной репутацией.</w:t>
      </w:r>
    </w:p>
    <w:p w:rsidR="000235B7" w:rsidRPr="006D5255" w:rsidRDefault="000235B7" w:rsidP="00D96741">
      <w:pPr>
        <w:pStyle w:val="a5"/>
        <w:shd w:val="clear" w:color="auto" w:fill="FFFFFF"/>
        <w:tabs>
          <w:tab w:val="left" w:pos="851"/>
          <w:tab w:val="left" w:pos="993"/>
        </w:tabs>
        <w:spacing w:before="0" w:after="0" w:line="360" w:lineRule="auto"/>
        <w:ind w:firstLine="709"/>
        <w:jc w:val="both"/>
        <w:textAlignment w:val="baseline"/>
        <w:rPr>
          <w:lang w:val="ru-RU"/>
        </w:rPr>
      </w:pPr>
      <w:r w:rsidRPr="002D3797">
        <w:t xml:space="preserve">В целом, следует отметить, что в Казахстане одной из основных проблем в публикационной активности результатов </w:t>
      </w:r>
      <w:r>
        <w:rPr>
          <w:lang w:val="ru-RU"/>
        </w:rPr>
        <w:t>НИД</w:t>
      </w:r>
      <w:r w:rsidRPr="002D3797">
        <w:t xml:space="preserve"> является рост количества статей в журналах с сомнительной репутацией.</w:t>
      </w:r>
      <w:r>
        <w:rPr>
          <w:lang w:val="ru-RU"/>
        </w:rPr>
        <w:t xml:space="preserve"> Так, по расчетам </w:t>
      </w:r>
      <w:r w:rsidRPr="002D3797">
        <w:t>профессора Б.Н.Кенесова</w:t>
      </w:r>
      <w:r>
        <w:rPr>
          <w:lang w:val="ru-RU"/>
        </w:rPr>
        <w:t xml:space="preserve">, по показателю доли </w:t>
      </w:r>
      <w:r w:rsidRPr="000F1233">
        <w:rPr>
          <w:lang w:val="ru-RU"/>
        </w:rPr>
        <w:t>опубликованных статей и обзоров за 2010-2019 гг.</w:t>
      </w:r>
      <w:r>
        <w:rPr>
          <w:lang w:val="ru-RU"/>
        </w:rPr>
        <w:t xml:space="preserve"> </w:t>
      </w:r>
      <w:r w:rsidRPr="000F1233">
        <w:rPr>
          <w:lang w:val="ru-RU"/>
        </w:rPr>
        <w:t>в журналах, индексация которых базой Scopus прекращена</w:t>
      </w:r>
      <w:r>
        <w:rPr>
          <w:lang w:val="ru-RU"/>
        </w:rPr>
        <w:t>, Казахстан с 27% занимает первое место в мире</w:t>
      </w:r>
      <w:r w:rsidRPr="002D3797">
        <w:t xml:space="preserve"> </w:t>
      </w:r>
      <w:r w:rsidR="006D5255" w:rsidRPr="006D5255">
        <w:rPr>
          <w:lang w:val="ru-RU"/>
        </w:rPr>
        <w:t>[193].</w:t>
      </w:r>
    </w:p>
    <w:p w:rsidR="000235B7" w:rsidRPr="002D3797" w:rsidRDefault="000235B7" w:rsidP="00D96741">
      <w:pPr>
        <w:pStyle w:val="a5"/>
        <w:shd w:val="clear" w:color="auto" w:fill="FFFFFF"/>
        <w:tabs>
          <w:tab w:val="left" w:pos="851"/>
          <w:tab w:val="left" w:pos="993"/>
        </w:tabs>
        <w:spacing w:before="0" w:after="0" w:line="360" w:lineRule="auto"/>
        <w:ind w:firstLine="709"/>
        <w:jc w:val="both"/>
        <w:textAlignment w:val="baseline"/>
      </w:pPr>
      <w:r>
        <w:rPr>
          <w:lang w:val="ru-RU"/>
        </w:rPr>
        <w:t>МОН РК</w:t>
      </w:r>
      <w:r w:rsidRPr="002D3797">
        <w:t xml:space="preserve"> реализует политику по решению данной проблемы путем внесения изменений в действующие законы и </w:t>
      </w:r>
      <w:r>
        <w:rPr>
          <w:lang w:val="ru-RU"/>
        </w:rPr>
        <w:t>НПА</w:t>
      </w:r>
      <w:r w:rsidRPr="002D3797">
        <w:t xml:space="preserve">, в которых прописываются требования к изданиям для опубликования результатов научных исследований соискателям степени PhD, ученых званий, по проектам </w:t>
      </w:r>
      <w:r>
        <w:t>грантового финансирования и др.</w:t>
      </w:r>
    </w:p>
    <w:p w:rsidR="000235B7" w:rsidRPr="002D3797" w:rsidRDefault="000235B7" w:rsidP="00D96741">
      <w:pPr>
        <w:spacing w:line="360" w:lineRule="auto"/>
        <w:ind w:firstLine="709"/>
        <w:jc w:val="both"/>
        <w:rPr>
          <w:rFonts w:cs="Times New Roman"/>
          <w:sz w:val="24"/>
          <w:szCs w:val="24"/>
        </w:rPr>
      </w:pPr>
      <w:r w:rsidRPr="002D3797">
        <w:rPr>
          <w:rFonts w:cs="Times New Roman"/>
          <w:sz w:val="24"/>
          <w:szCs w:val="24"/>
        </w:rPr>
        <w:t xml:space="preserve">Следующим целевым индикатором реализации ГПРОН на 2020-2025 годы является повышение позиции Казахстана в </w:t>
      </w:r>
      <w:r w:rsidRPr="002D3797">
        <w:rPr>
          <w:rFonts w:cs="Times New Roman"/>
          <w:sz w:val="24"/>
          <w:szCs w:val="24"/>
          <w:lang w:val="kk-KZ"/>
        </w:rPr>
        <w:t xml:space="preserve">глобальном индексе конкурентоспособности (ГИК). Данный рейтинг, </w:t>
      </w:r>
      <w:r w:rsidRPr="002D3797">
        <w:rPr>
          <w:rFonts w:cs="Times New Roman"/>
          <w:sz w:val="24"/>
          <w:szCs w:val="24"/>
        </w:rPr>
        <w:t xml:space="preserve">являющийся одним из основных, который определяет </w:t>
      </w:r>
      <w:r w:rsidRPr="002D3797">
        <w:rPr>
          <w:rFonts w:cs="Times New Roman"/>
          <w:sz w:val="24"/>
          <w:szCs w:val="24"/>
          <w:lang w:val="kk-KZ"/>
        </w:rPr>
        <w:t xml:space="preserve">конкурентоспособность стран, направлен на отслеживание состояния развития интеллектуального капитала во всем мире </w:t>
      </w:r>
      <w:r w:rsidR="00CF72AF" w:rsidRPr="00CF72AF">
        <w:rPr>
          <w:rFonts w:cs="Times New Roman"/>
          <w:sz w:val="24"/>
          <w:szCs w:val="24"/>
        </w:rPr>
        <w:t>[194]</w:t>
      </w:r>
      <w:r w:rsidRPr="002D3797">
        <w:rPr>
          <w:rFonts w:cs="Times New Roman"/>
          <w:sz w:val="24"/>
          <w:szCs w:val="24"/>
        </w:rPr>
        <w:t>.</w:t>
      </w:r>
    </w:p>
    <w:p w:rsidR="007B6967" w:rsidRDefault="000235B7" w:rsidP="001825BF">
      <w:pPr>
        <w:spacing w:line="360" w:lineRule="auto"/>
        <w:ind w:firstLine="709"/>
        <w:jc w:val="both"/>
        <w:rPr>
          <w:iCs/>
        </w:rPr>
      </w:pPr>
      <w:r>
        <w:rPr>
          <w:rFonts w:cs="Times New Roman"/>
          <w:sz w:val="24"/>
          <w:szCs w:val="24"/>
        </w:rPr>
        <w:t>Однако, в последние годы наблюдается с</w:t>
      </w:r>
      <w:r w:rsidRPr="002D3797">
        <w:rPr>
          <w:rFonts w:cs="Times New Roman"/>
          <w:sz w:val="24"/>
          <w:szCs w:val="24"/>
        </w:rPr>
        <w:t>нижение позиций</w:t>
      </w:r>
      <w:r>
        <w:rPr>
          <w:rFonts w:cs="Times New Roman"/>
          <w:sz w:val="24"/>
          <w:szCs w:val="24"/>
        </w:rPr>
        <w:t xml:space="preserve"> Казахстана</w:t>
      </w:r>
      <w:r w:rsidRPr="002D3797">
        <w:rPr>
          <w:rFonts w:cs="Times New Roman"/>
          <w:sz w:val="24"/>
          <w:szCs w:val="24"/>
        </w:rPr>
        <w:t xml:space="preserve"> </w:t>
      </w:r>
      <w:r>
        <w:rPr>
          <w:rFonts w:cs="Times New Roman"/>
          <w:sz w:val="24"/>
          <w:szCs w:val="24"/>
        </w:rPr>
        <w:t>в рейтинге ГИК по</w:t>
      </w:r>
      <w:r w:rsidRPr="002D3797">
        <w:rPr>
          <w:rFonts w:cs="Times New Roman"/>
          <w:sz w:val="24"/>
          <w:szCs w:val="24"/>
        </w:rPr>
        <w:t xml:space="preserve"> субиндекса</w:t>
      </w:r>
      <w:r>
        <w:rPr>
          <w:rFonts w:cs="Times New Roman"/>
          <w:sz w:val="24"/>
          <w:szCs w:val="24"/>
        </w:rPr>
        <w:t>м</w:t>
      </w:r>
      <w:r w:rsidRPr="002D3797">
        <w:rPr>
          <w:rFonts w:cs="Times New Roman"/>
          <w:sz w:val="24"/>
          <w:szCs w:val="24"/>
        </w:rPr>
        <w:t xml:space="preserve"> «Институты», «Финансовая система», «Инновационный потенциал»</w:t>
      </w:r>
      <w:r>
        <w:rPr>
          <w:rFonts w:cs="Times New Roman"/>
          <w:sz w:val="24"/>
          <w:szCs w:val="24"/>
        </w:rPr>
        <w:t xml:space="preserve"> </w:t>
      </w:r>
      <w:r w:rsidR="00CF72AF" w:rsidRPr="008013E3">
        <w:rPr>
          <w:rFonts w:cs="Times New Roman"/>
          <w:sz w:val="24"/>
          <w:szCs w:val="24"/>
        </w:rPr>
        <w:t>[175]</w:t>
      </w:r>
      <w:r w:rsidRPr="002D3797">
        <w:rPr>
          <w:rFonts w:cs="Times New Roman"/>
          <w:sz w:val="24"/>
          <w:szCs w:val="24"/>
        </w:rPr>
        <w:t>.</w:t>
      </w:r>
      <w:r w:rsidR="00C2725E" w:rsidRPr="002D3797">
        <w:rPr>
          <w:rFonts w:cs="Times New Roman"/>
          <w:sz w:val="24"/>
          <w:szCs w:val="24"/>
        </w:rPr>
        <w:t xml:space="preserve"> При этом, по последнему показателю Казахстан набрал низкий балл в том числе по такому критерию как цитируемость статей. Тем самым, очевидно, что инновационность </w:t>
      </w:r>
      <w:r w:rsidR="00C2725E" w:rsidRPr="002D3797">
        <w:rPr>
          <w:rFonts w:cs="Times New Roman"/>
          <w:sz w:val="24"/>
          <w:szCs w:val="24"/>
        </w:rPr>
        <w:lastRenderedPageBreak/>
        <w:t>экономики страны достигается, в первую очередь, на основе повышения качества проводимых научных исследований, которые неразрывно связаны с публикационной активностью в между</w:t>
      </w:r>
      <w:r w:rsidR="00C2725E">
        <w:rPr>
          <w:rFonts w:cs="Times New Roman"/>
          <w:sz w:val="24"/>
          <w:szCs w:val="24"/>
        </w:rPr>
        <w:t>народных рецензируемых изданиях</w:t>
      </w:r>
      <w:r w:rsidR="00F84754">
        <w:rPr>
          <w:rFonts w:cs="Times New Roman"/>
          <w:sz w:val="24"/>
          <w:szCs w:val="24"/>
        </w:rPr>
        <w:t>, и в последующем – с патентами</w:t>
      </w:r>
      <w:r w:rsidR="007B6967" w:rsidRPr="002D3797">
        <w:rPr>
          <w:iCs/>
        </w:rPr>
        <w:t>.</w:t>
      </w:r>
    </w:p>
    <w:p w:rsidR="00982656" w:rsidRDefault="00A0391F" w:rsidP="00982656">
      <w:pPr>
        <w:spacing w:line="360" w:lineRule="auto"/>
        <w:ind w:firstLine="709"/>
        <w:jc w:val="both"/>
        <w:rPr>
          <w:rFonts w:cs="Times New Roman"/>
          <w:sz w:val="24"/>
          <w:szCs w:val="24"/>
          <w:lang w:val="kk-KZ"/>
        </w:rPr>
      </w:pPr>
      <w:r>
        <w:rPr>
          <w:rFonts w:cs="Times New Roman"/>
          <w:iCs/>
          <w:color w:val="000000"/>
          <w:sz w:val="24"/>
          <w:szCs w:val="24"/>
        </w:rPr>
        <w:t>По результатам проведенного исследования, п</w:t>
      </w:r>
      <w:r w:rsidR="00982656" w:rsidRPr="00982656">
        <w:rPr>
          <w:rFonts w:cs="Times New Roman"/>
          <w:iCs/>
          <w:color w:val="000000"/>
          <w:sz w:val="24"/>
          <w:szCs w:val="24"/>
        </w:rPr>
        <w:t xml:space="preserve">оставленные задачи в рамках данного раздела были полностью решены. </w:t>
      </w:r>
      <w:r w:rsidR="00154500">
        <w:rPr>
          <w:rFonts w:cs="Times New Roman"/>
          <w:iCs/>
          <w:color w:val="000000"/>
          <w:sz w:val="24"/>
          <w:szCs w:val="24"/>
        </w:rPr>
        <w:t>Было выявлено</w:t>
      </w:r>
      <w:r w:rsidR="00982656">
        <w:rPr>
          <w:rFonts w:cs="Times New Roman"/>
          <w:iCs/>
          <w:color w:val="000000"/>
          <w:sz w:val="24"/>
          <w:szCs w:val="24"/>
        </w:rPr>
        <w:t xml:space="preserve">, что одним из стратегических приоритетов развития страны является </w:t>
      </w:r>
      <w:r w:rsidR="00982656" w:rsidRPr="002D3797">
        <w:rPr>
          <w:rFonts w:cs="Times New Roman"/>
          <w:sz w:val="24"/>
          <w:szCs w:val="24"/>
          <w:lang w:val="kk-KZ"/>
        </w:rPr>
        <w:t>формирование науки</w:t>
      </w:r>
      <w:r w:rsidR="00982656">
        <w:rPr>
          <w:rFonts w:cs="Times New Roman"/>
          <w:sz w:val="24"/>
          <w:szCs w:val="24"/>
          <w:lang w:val="kk-KZ"/>
        </w:rPr>
        <w:t xml:space="preserve"> и образования</w:t>
      </w:r>
      <w:r w:rsidR="00982656" w:rsidRPr="002D3797">
        <w:rPr>
          <w:rFonts w:cs="Times New Roman"/>
          <w:sz w:val="24"/>
          <w:szCs w:val="24"/>
          <w:lang w:val="kk-KZ"/>
        </w:rPr>
        <w:t xml:space="preserve"> в качестве отдельных отраслей экономики</w:t>
      </w:r>
      <w:r w:rsidR="00982656">
        <w:rPr>
          <w:rFonts w:cs="Times New Roman"/>
          <w:sz w:val="24"/>
          <w:szCs w:val="24"/>
          <w:lang w:val="kk-KZ"/>
        </w:rPr>
        <w:t>,</w:t>
      </w:r>
      <w:r w:rsidR="00982656" w:rsidRPr="00982656">
        <w:rPr>
          <w:rFonts w:cs="Times New Roman"/>
          <w:sz w:val="24"/>
          <w:szCs w:val="24"/>
          <w:lang w:val="kk-KZ"/>
        </w:rPr>
        <w:t xml:space="preserve"> </w:t>
      </w:r>
      <w:r w:rsidR="00205E48">
        <w:rPr>
          <w:rFonts w:cs="Times New Roman"/>
          <w:sz w:val="24"/>
          <w:szCs w:val="24"/>
          <w:lang w:val="kk-KZ"/>
        </w:rPr>
        <w:t xml:space="preserve">увеличение </w:t>
      </w:r>
      <w:r w:rsidR="00982656" w:rsidRPr="002D3797">
        <w:rPr>
          <w:rFonts w:cs="Times New Roman"/>
          <w:sz w:val="24"/>
          <w:szCs w:val="24"/>
          <w:lang w:val="kk-KZ"/>
        </w:rPr>
        <w:t xml:space="preserve">вклада науки в </w:t>
      </w:r>
      <w:r w:rsidR="00982656">
        <w:rPr>
          <w:rFonts w:cs="Times New Roman"/>
          <w:sz w:val="24"/>
          <w:szCs w:val="24"/>
          <w:lang w:val="kk-KZ"/>
        </w:rPr>
        <w:t>ВВП</w:t>
      </w:r>
      <w:r w:rsidR="00982656" w:rsidRPr="002D3797">
        <w:rPr>
          <w:rFonts w:cs="Times New Roman"/>
          <w:sz w:val="24"/>
          <w:szCs w:val="24"/>
          <w:lang w:val="kk-KZ"/>
        </w:rPr>
        <w:t xml:space="preserve"> страны</w:t>
      </w:r>
      <w:r w:rsidR="00982656">
        <w:rPr>
          <w:rFonts w:cs="Times New Roman"/>
          <w:sz w:val="24"/>
          <w:szCs w:val="24"/>
          <w:lang w:val="kk-KZ"/>
        </w:rPr>
        <w:t xml:space="preserve">. </w:t>
      </w:r>
      <w:r w:rsidR="0009315C">
        <w:rPr>
          <w:rFonts w:cs="Times New Roman"/>
          <w:sz w:val="24"/>
          <w:szCs w:val="24"/>
          <w:lang w:val="kk-KZ"/>
        </w:rPr>
        <w:t>Реализуются мероприятия по о</w:t>
      </w:r>
      <w:r w:rsidR="0009315C" w:rsidRPr="002D3797">
        <w:rPr>
          <w:rFonts w:cs="Times New Roman"/>
          <w:sz w:val="24"/>
          <w:szCs w:val="24"/>
          <w:lang w:val="kk-KZ"/>
        </w:rPr>
        <w:t>беспечени</w:t>
      </w:r>
      <w:r w:rsidR="0009315C">
        <w:rPr>
          <w:rFonts w:cs="Times New Roman"/>
          <w:sz w:val="24"/>
          <w:szCs w:val="24"/>
          <w:lang w:val="kk-KZ"/>
        </w:rPr>
        <w:t>ю</w:t>
      </w:r>
      <w:r w:rsidR="0009315C" w:rsidRPr="002D3797">
        <w:rPr>
          <w:rFonts w:cs="Times New Roman"/>
          <w:sz w:val="24"/>
          <w:szCs w:val="24"/>
          <w:lang w:val="kk-KZ"/>
        </w:rPr>
        <w:t xml:space="preserve"> стабильности, гармонизации законов и </w:t>
      </w:r>
      <w:r w:rsidR="0009315C">
        <w:rPr>
          <w:rFonts w:cs="Times New Roman"/>
          <w:sz w:val="24"/>
          <w:szCs w:val="24"/>
          <w:lang w:val="kk-KZ"/>
        </w:rPr>
        <w:t>НПА</w:t>
      </w:r>
      <w:r w:rsidR="0009315C" w:rsidRPr="002D3797">
        <w:rPr>
          <w:rFonts w:cs="Times New Roman"/>
          <w:sz w:val="24"/>
          <w:szCs w:val="24"/>
          <w:lang w:val="kk-KZ"/>
        </w:rPr>
        <w:t xml:space="preserve"> в сфере НИД.</w:t>
      </w:r>
    </w:p>
    <w:p w:rsidR="00982656" w:rsidRDefault="00982656" w:rsidP="00982656">
      <w:pPr>
        <w:spacing w:line="360" w:lineRule="auto"/>
        <w:ind w:firstLine="709"/>
        <w:jc w:val="both"/>
        <w:rPr>
          <w:rFonts w:cs="Times New Roman"/>
          <w:sz w:val="24"/>
          <w:szCs w:val="24"/>
          <w:lang w:val="kk-KZ"/>
        </w:rPr>
      </w:pPr>
      <w:r>
        <w:rPr>
          <w:rFonts w:cs="Times New Roman"/>
          <w:sz w:val="24"/>
          <w:szCs w:val="24"/>
          <w:lang w:val="kk-KZ"/>
        </w:rPr>
        <w:t xml:space="preserve">Задачами, стоящими перед правительством и МОН РК, другими задействованными </w:t>
      </w:r>
      <w:r w:rsidR="00154500">
        <w:rPr>
          <w:rFonts w:cs="Times New Roman"/>
          <w:sz w:val="24"/>
          <w:szCs w:val="24"/>
          <w:lang w:val="kk-KZ"/>
        </w:rPr>
        <w:t>сторонами</w:t>
      </w:r>
      <w:r>
        <w:rPr>
          <w:rFonts w:cs="Times New Roman"/>
          <w:sz w:val="24"/>
          <w:szCs w:val="24"/>
          <w:lang w:val="kk-KZ"/>
        </w:rPr>
        <w:t xml:space="preserve"> является </w:t>
      </w:r>
      <w:r>
        <w:rPr>
          <w:rFonts w:cs="Times New Roman"/>
          <w:iCs/>
          <w:color w:val="000000"/>
          <w:sz w:val="24"/>
          <w:szCs w:val="24"/>
        </w:rPr>
        <w:t xml:space="preserve">осуществление работ по </w:t>
      </w:r>
      <w:r w:rsidRPr="00982656">
        <w:rPr>
          <w:rFonts w:cs="Times New Roman"/>
          <w:iCs/>
          <w:color w:val="000000"/>
          <w:sz w:val="24"/>
          <w:szCs w:val="24"/>
        </w:rPr>
        <w:t>повы</w:t>
      </w:r>
      <w:r>
        <w:rPr>
          <w:rFonts w:cs="Times New Roman"/>
          <w:iCs/>
          <w:color w:val="000000"/>
          <w:sz w:val="24"/>
          <w:szCs w:val="24"/>
        </w:rPr>
        <w:t>шению</w:t>
      </w:r>
      <w:r w:rsidRPr="00982656">
        <w:rPr>
          <w:rFonts w:cs="Times New Roman"/>
          <w:iCs/>
          <w:color w:val="000000"/>
          <w:sz w:val="24"/>
          <w:szCs w:val="24"/>
        </w:rPr>
        <w:t xml:space="preserve"> качеств</w:t>
      </w:r>
      <w:r>
        <w:rPr>
          <w:rFonts w:cs="Times New Roman"/>
          <w:iCs/>
          <w:color w:val="000000"/>
          <w:sz w:val="24"/>
          <w:szCs w:val="24"/>
        </w:rPr>
        <w:t>а</w:t>
      </w:r>
      <w:r w:rsidRPr="00982656">
        <w:rPr>
          <w:rFonts w:cs="Times New Roman"/>
          <w:iCs/>
          <w:color w:val="000000"/>
          <w:sz w:val="24"/>
          <w:szCs w:val="24"/>
        </w:rPr>
        <w:t xml:space="preserve"> научных исследований</w:t>
      </w:r>
      <w:r>
        <w:rPr>
          <w:rFonts w:cs="Times New Roman"/>
          <w:sz w:val="24"/>
          <w:szCs w:val="24"/>
          <w:lang w:val="kk-KZ"/>
        </w:rPr>
        <w:t>. При этом, о</w:t>
      </w:r>
      <w:r w:rsidRPr="002D3797">
        <w:rPr>
          <w:rFonts w:cs="Times New Roman"/>
          <w:sz w:val="24"/>
          <w:szCs w:val="24"/>
          <w:lang w:val="kk-KZ"/>
        </w:rPr>
        <w:t xml:space="preserve">дним из основных целевых индикаторов </w:t>
      </w:r>
      <w:r w:rsidR="006004A0">
        <w:rPr>
          <w:rFonts w:cs="Times New Roman"/>
          <w:sz w:val="24"/>
          <w:szCs w:val="24"/>
          <w:lang w:val="kk-KZ"/>
        </w:rPr>
        <w:t xml:space="preserve">развития науки </w:t>
      </w:r>
      <w:r w:rsidRPr="002D3797">
        <w:rPr>
          <w:rFonts w:cs="Times New Roman"/>
          <w:sz w:val="24"/>
          <w:szCs w:val="24"/>
          <w:lang w:val="kk-KZ"/>
        </w:rPr>
        <w:t>являются публикации в международных рецензируемых научных изданиях.</w:t>
      </w:r>
    </w:p>
    <w:p w:rsidR="00982656" w:rsidRDefault="002B3C96" w:rsidP="00982656">
      <w:pPr>
        <w:pStyle w:val="Default"/>
        <w:tabs>
          <w:tab w:val="left" w:pos="993"/>
        </w:tabs>
        <w:spacing w:line="360" w:lineRule="auto"/>
        <w:ind w:firstLine="709"/>
        <w:jc w:val="both"/>
        <w:rPr>
          <w:bCs/>
        </w:rPr>
      </w:pPr>
      <w:r>
        <w:rPr>
          <w:lang w:val="kk-KZ"/>
        </w:rPr>
        <w:t>П</w:t>
      </w:r>
      <w:r w:rsidR="00982656">
        <w:rPr>
          <w:lang w:val="kk-KZ"/>
        </w:rPr>
        <w:t>риоритетной цел</w:t>
      </w:r>
      <w:r>
        <w:rPr>
          <w:lang w:val="kk-KZ"/>
        </w:rPr>
        <w:t xml:space="preserve">ью в области системы высшего образования является </w:t>
      </w:r>
      <w:r w:rsidR="00982656">
        <w:rPr>
          <w:bCs/>
        </w:rPr>
        <w:t>трансформаци</w:t>
      </w:r>
      <w:r w:rsidR="006004A0">
        <w:rPr>
          <w:bCs/>
        </w:rPr>
        <w:t>я</w:t>
      </w:r>
      <w:r w:rsidR="00982656">
        <w:rPr>
          <w:bCs/>
        </w:rPr>
        <w:t xml:space="preserve"> </w:t>
      </w:r>
      <w:r>
        <w:rPr>
          <w:bCs/>
        </w:rPr>
        <w:t>вузов</w:t>
      </w:r>
      <w:r w:rsidR="00982656">
        <w:rPr>
          <w:bCs/>
        </w:rPr>
        <w:t xml:space="preserve"> в</w:t>
      </w:r>
      <w:r w:rsidR="00982656" w:rsidRPr="002D3797">
        <w:rPr>
          <w:bCs/>
        </w:rPr>
        <w:t xml:space="preserve"> </w:t>
      </w:r>
      <w:r w:rsidR="00982656">
        <w:rPr>
          <w:bCs/>
        </w:rPr>
        <w:t>исследовательские</w:t>
      </w:r>
      <w:r w:rsidR="00982656" w:rsidRPr="002D3797">
        <w:rPr>
          <w:bCs/>
        </w:rPr>
        <w:t xml:space="preserve"> университет</w:t>
      </w:r>
      <w:r w:rsidR="00982656">
        <w:rPr>
          <w:bCs/>
        </w:rPr>
        <w:t>ы</w:t>
      </w:r>
      <w:r w:rsidR="00982656" w:rsidRPr="002D3797">
        <w:rPr>
          <w:bCs/>
        </w:rPr>
        <w:t xml:space="preserve">, которые </w:t>
      </w:r>
      <w:r w:rsidR="00982656">
        <w:rPr>
          <w:bCs/>
        </w:rPr>
        <w:t xml:space="preserve">должны стать </w:t>
      </w:r>
      <w:r w:rsidR="00982656" w:rsidRPr="002D3797">
        <w:rPr>
          <w:bCs/>
        </w:rPr>
        <w:t>точ</w:t>
      </w:r>
      <w:r w:rsidR="00982656">
        <w:rPr>
          <w:bCs/>
        </w:rPr>
        <w:t xml:space="preserve">ками роста наукоемкой экономики; </w:t>
      </w:r>
      <w:r>
        <w:rPr>
          <w:bCs/>
        </w:rPr>
        <w:t xml:space="preserve">способствовать </w:t>
      </w:r>
      <w:r w:rsidR="00982656">
        <w:rPr>
          <w:bCs/>
        </w:rPr>
        <w:t xml:space="preserve">повышению </w:t>
      </w:r>
      <w:r w:rsidR="00982656" w:rsidRPr="002D3797">
        <w:rPr>
          <w:bCs/>
        </w:rPr>
        <w:t>конкурентоспособности как человеческого, интеллектуального капитала, так и экономики, страны в целом.</w:t>
      </w:r>
    </w:p>
    <w:p w:rsidR="002B3C96" w:rsidRDefault="006004A0" w:rsidP="00982656">
      <w:pPr>
        <w:pStyle w:val="Default"/>
        <w:tabs>
          <w:tab w:val="left" w:pos="993"/>
        </w:tabs>
        <w:spacing w:line="360" w:lineRule="auto"/>
        <w:ind w:firstLine="709"/>
        <w:jc w:val="both"/>
        <w:rPr>
          <w:iCs/>
        </w:rPr>
      </w:pPr>
      <w:r>
        <w:rPr>
          <w:iCs/>
        </w:rPr>
        <w:t>Анализ статистических данных</w:t>
      </w:r>
      <w:r w:rsidR="002B2AF5">
        <w:rPr>
          <w:iCs/>
        </w:rPr>
        <w:t xml:space="preserve">, в том числе </w:t>
      </w:r>
      <w:r w:rsidR="002B2AF5" w:rsidRPr="008C7520">
        <w:rPr>
          <w:lang w:eastAsia="ru-RU" w:bidi="ru-RU"/>
        </w:rPr>
        <w:t>публикационной активности казахстанских ученых</w:t>
      </w:r>
      <w:r w:rsidR="002B2AF5">
        <w:rPr>
          <w:lang w:eastAsia="ru-RU" w:bidi="ru-RU"/>
        </w:rPr>
        <w:t xml:space="preserve"> и организаций</w:t>
      </w:r>
      <w:r w:rsidR="002B2AF5" w:rsidRPr="008C7520">
        <w:rPr>
          <w:lang w:eastAsia="ru-RU" w:bidi="ru-RU"/>
        </w:rPr>
        <w:t xml:space="preserve"> в базах данных</w:t>
      </w:r>
      <w:r w:rsidR="002B2AF5">
        <w:rPr>
          <w:lang w:eastAsia="ru-RU" w:bidi="ru-RU"/>
        </w:rPr>
        <w:t xml:space="preserve"> </w:t>
      </w:r>
      <w:r w:rsidR="002B2AF5" w:rsidRPr="002B2AF5">
        <w:rPr>
          <w:lang w:eastAsia="ru-RU" w:bidi="ru-RU"/>
        </w:rPr>
        <w:t xml:space="preserve">Scopus, </w:t>
      </w:r>
      <w:r w:rsidR="00457BCB">
        <w:rPr>
          <w:lang w:val="en-US" w:eastAsia="ru-RU" w:bidi="ru-RU"/>
        </w:rPr>
        <w:t>WoS</w:t>
      </w:r>
      <w:r w:rsidR="002B2AF5">
        <w:rPr>
          <w:lang w:eastAsia="ru-RU" w:bidi="ru-RU"/>
        </w:rPr>
        <w:t>,</w:t>
      </w:r>
      <w:r>
        <w:rPr>
          <w:iCs/>
        </w:rPr>
        <w:t xml:space="preserve"> показал, что принятие </w:t>
      </w:r>
      <w:r w:rsidR="00457BCB">
        <w:rPr>
          <w:iCs/>
        </w:rPr>
        <w:t>НПА</w:t>
      </w:r>
      <w:r>
        <w:rPr>
          <w:iCs/>
        </w:rPr>
        <w:t xml:space="preserve"> по совершенствованию науки в 2011 году, и дальне</w:t>
      </w:r>
      <w:r w:rsidR="00583B92">
        <w:rPr>
          <w:iCs/>
        </w:rPr>
        <w:t>й</w:t>
      </w:r>
      <w:r>
        <w:rPr>
          <w:iCs/>
        </w:rPr>
        <w:t>шие мероприятия по интеграции в мировое научное пространство, положительно сказались как на росте количества публикаций в международных изданиях, так и на подготовке научных кадров.</w:t>
      </w:r>
    </w:p>
    <w:p w:rsidR="006004A0" w:rsidRDefault="006004A0" w:rsidP="00982656">
      <w:pPr>
        <w:pStyle w:val="Default"/>
        <w:tabs>
          <w:tab w:val="left" w:pos="993"/>
        </w:tabs>
        <w:spacing w:line="360" w:lineRule="auto"/>
        <w:ind w:firstLine="709"/>
        <w:jc w:val="both"/>
        <w:rPr>
          <w:iCs/>
        </w:rPr>
      </w:pPr>
      <w:r>
        <w:rPr>
          <w:iCs/>
        </w:rPr>
        <w:t xml:space="preserve">Тем не менее, казахстанская наука сталкивается </w:t>
      </w:r>
      <w:r w:rsidR="00E663BF">
        <w:rPr>
          <w:iCs/>
        </w:rPr>
        <w:t>с вызовами</w:t>
      </w:r>
      <w:r w:rsidR="00586295">
        <w:rPr>
          <w:iCs/>
        </w:rPr>
        <w:t xml:space="preserve"> и негативными последствиями</w:t>
      </w:r>
      <w:r w:rsidR="00E663BF">
        <w:rPr>
          <w:iCs/>
        </w:rPr>
        <w:t>, присущими для стран с переходной э</w:t>
      </w:r>
      <w:r w:rsidR="00586295">
        <w:rPr>
          <w:iCs/>
        </w:rPr>
        <w:t xml:space="preserve">кономикой и догоняющей модели развития науки. В целях минимизации влияния данных факторов </w:t>
      </w:r>
      <w:r w:rsidR="00457BCB">
        <w:rPr>
          <w:iCs/>
        </w:rPr>
        <w:t>МОН РК</w:t>
      </w:r>
      <w:r w:rsidR="00586295">
        <w:rPr>
          <w:iCs/>
        </w:rPr>
        <w:t xml:space="preserve"> реализует комплекс мероприятий, в том числе по повышению транспарентности процессов в области науки, повышения доверия научного сообщества и общественности к принимаемым решениям в данной области. Одним из ключевых направлений в реализации политики является цифровизация и автоматизация процессов </w:t>
      </w:r>
      <w:r w:rsidR="0008673C">
        <w:rPr>
          <w:iCs/>
        </w:rPr>
        <w:t>в</w:t>
      </w:r>
      <w:r w:rsidR="00586295">
        <w:rPr>
          <w:iCs/>
        </w:rPr>
        <w:t xml:space="preserve"> сфере НИД.</w:t>
      </w:r>
    </w:p>
    <w:p w:rsidR="00F60106" w:rsidRDefault="00982656" w:rsidP="00982656">
      <w:pPr>
        <w:pStyle w:val="Default"/>
        <w:tabs>
          <w:tab w:val="left" w:pos="993"/>
        </w:tabs>
        <w:spacing w:line="360" w:lineRule="auto"/>
        <w:ind w:firstLine="709"/>
        <w:jc w:val="both"/>
        <w:rPr>
          <w:iCs/>
        </w:rPr>
      </w:pPr>
      <w:r w:rsidRPr="00982656">
        <w:rPr>
          <w:iCs/>
        </w:rPr>
        <w:t xml:space="preserve">Достоверность полученных результатов обеспечивается </w:t>
      </w:r>
      <w:r w:rsidR="00586295">
        <w:rPr>
          <w:iCs/>
        </w:rPr>
        <w:t>эмпирическими данными (</w:t>
      </w:r>
      <w:r w:rsidR="00457BCB">
        <w:rPr>
          <w:iCs/>
        </w:rPr>
        <w:t>НПА</w:t>
      </w:r>
      <w:r w:rsidR="00586295">
        <w:rPr>
          <w:iCs/>
        </w:rPr>
        <w:t xml:space="preserve"> и статданными), а также </w:t>
      </w:r>
      <w:r w:rsidR="002B2AF5">
        <w:rPr>
          <w:iCs/>
        </w:rPr>
        <w:t xml:space="preserve">сведениями, полученными из баз данных </w:t>
      </w:r>
      <w:r w:rsidR="002B2AF5" w:rsidRPr="008C7520">
        <w:rPr>
          <w:lang w:eastAsia="ru-RU" w:bidi="ru-RU"/>
        </w:rPr>
        <w:t>Scopus, Web of Science</w:t>
      </w:r>
      <w:r w:rsidR="002B2AF5" w:rsidRPr="00982656">
        <w:rPr>
          <w:iCs/>
        </w:rPr>
        <w:t xml:space="preserve"> </w:t>
      </w:r>
      <w:r w:rsidR="002B2AF5">
        <w:rPr>
          <w:iCs/>
        </w:rPr>
        <w:t xml:space="preserve">и </w:t>
      </w:r>
      <w:r w:rsidR="002B2AF5" w:rsidRPr="008C7520">
        <w:rPr>
          <w:lang w:eastAsia="ru-RU" w:bidi="ru-RU"/>
        </w:rPr>
        <w:t>специализированны</w:t>
      </w:r>
      <w:r w:rsidR="002B2AF5">
        <w:rPr>
          <w:lang w:eastAsia="ru-RU" w:bidi="ru-RU"/>
        </w:rPr>
        <w:t>х</w:t>
      </w:r>
      <w:r w:rsidR="002B2AF5" w:rsidRPr="008C7520">
        <w:rPr>
          <w:lang w:eastAsia="ru-RU" w:bidi="ru-RU"/>
        </w:rPr>
        <w:t xml:space="preserve"> информационно-аналитически</w:t>
      </w:r>
      <w:r w:rsidR="002B2AF5">
        <w:rPr>
          <w:lang w:eastAsia="ru-RU" w:bidi="ru-RU"/>
        </w:rPr>
        <w:t>х</w:t>
      </w:r>
      <w:r w:rsidR="002B2AF5" w:rsidRPr="008C7520">
        <w:rPr>
          <w:lang w:eastAsia="ru-RU" w:bidi="ru-RU"/>
        </w:rPr>
        <w:t xml:space="preserve"> </w:t>
      </w:r>
      <w:r w:rsidR="002B2AF5">
        <w:rPr>
          <w:lang w:eastAsia="ru-RU" w:bidi="ru-RU"/>
        </w:rPr>
        <w:t xml:space="preserve">ресурсов </w:t>
      </w:r>
      <w:r w:rsidR="002B2AF5" w:rsidRPr="008C7520">
        <w:rPr>
          <w:lang w:eastAsia="ru-RU" w:bidi="ru-RU"/>
        </w:rPr>
        <w:t>InCites и SciVal</w:t>
      </w:r>
      <w:r w:rsidRPr="00982656">
        <w:rPr>
          <w:iCs/>
        </w:rPr>
        <w:t>.</w:t>
      </w:r>
    </w:p>
    <w:p w:rsidR="00F60106" w:rsidRDefault="00F60106" w:rsidP="00982656">
      <w:pPr>
        <w:pStyle w:val="Default"/>
        <w:tabs>
          <w:tab w:val="left" w:pos="993"/>
        </w:tabs>
        <w:spacing w:line="360" w:lineRule="auto"/>
        <w:ind w:firstLine="709"/>
        <w:jc w:val="both"/>
        <w:rPr>
          <w:iCs/>
        </w:rPr>
      </w:pPr>
      <w:r>
        <w:rPr>
          <w:iCs/>
        </w:rPr>
        <w:br w:type="page"/>
      </w:r>
    </w:p>
    <w:p w:rsidR="008F3537" w:rsidRPr="007D54AB" w:rsidRDefault="007D54AB" w:rsidP="007D54AB">
      <w:pPr>
        <w:pStyle w:val="Default"/>
        <w:tabs>
          <w:tab w:val="left" w:pos="993"/>
        </w:tabs>
        <w:spacing w:line="360" w:lineRule="auto"/>
        <w:jc w:val="center"/>
        <w:rPr>
          <w:b/>
          <w:iCs/>
        </w:rPr>
      </w:pPr>
      <w:r w:rsidRPr="007D54AB">
        <w:rPr>
          <w:b/>
          <w:iCs/>
        </w:rPr>
        <w:lastRenderedPageBreak/>
        <w:t>ЗАКЛЮЧЕНИЕ</w:t>
      </w:r>
    </w:p>
    <w:p w:rsidR="007D54AB" w:rsidRDefault="007D54AB" w:rsidP="00982656">
      <w:pPr>
        <w:pStyle w:val="Default"/>
        <w:tabs>
          <w:tab w:val="left" w:pos="993"/>
        </w:tabs>
        <w:spacing w:line="360" w:lineRule="auto"/>
        <w:ind w:firstLine="709"/>
        <w:jc w:val="both"/>
        <w:rPr>
          <w:iCs/>
        </w:rPr>
      </w:pPr>
    </w:p>
    <w:p w:rsidR="00DB140F" w:rsidRPr="00DB140F" w:rsidRDefault="00DB140F" w:rsidP="00DB140F">
      <w:pPr>
        <w:pStyle w:val="Default"/>
        <w:tabs>
          <w:tab w:val="left" w:pos="993"/>
        </w:tabs>
        <w:spacing w:line="360" w:lineRule="auto"/>
        <w:ind w:firstLine="709"/>
        <w:jc w:val="both"/>
        <w:rPr>
          <w:iCs/>
        </w:rPr>
      </w:pPr>
      <w:r w:rsidRPr="00DB140F">
        <w:rPr>
          <w:iCs/>
        </w:rPr>
        <w:t xml:space="preserve">В результате </w:t>
      </w:r>
      <w:r>
        <w:rPr>
          <w:iCs/>
        </w:rPr>
        <w:t xml:space="preserve">проведенного </w:t>
      </w:r>
      <w:r w:rsidRPr="00DB140F">
        <w:rPr>
          <w:iCs/>
        </w:rPr>
        <w:t xml:space="preserve">исследования </w:t>
      </w:r>
      <w:r>
        <w:rPr>
          <w:iCs/>
        </w:rPr>
        <w:t xml:space="preserve">были </w:t>
      </w:r>
      <w:r w:rsidRPr="00DB140F">
        <w:rPr>
          <w:iCs/>
        </w:rPr>
        <w:t xml:space="preserve">получены новые результаты и </w:t>
      </w:r>
      <w:r>
        <w:rPr>
          <w:iCs/>
        </w:rPr>
        <w:t>обо</w:t>
      </w:r>
      <w:r w:rsidR="00E338DF">
        <w:rPr>
          <w:iCs/>
        </w:rPr>
        <w:t>б</w:t>
      </w:r>
      <w:r>
        <w:rPr>
          <w:iCs/>
        </w:rPr>
        <w:t xml:space="preserve">щены </w:t>
      </w:r>
      <w:r w:rsidRPr="00DB140F">
        <w:rPr>
          <w:iCs/>
        </w:rPr>
        <w:t>выводы.</w:t>
      </w:r>
      <w:r>
        <w:rPr>
          <w:iCs/>
        </w:rPr>
        <w:t xml:space="preserve"> Впервые в казахстанской научной литературе </w:t>
      </w:r>
      <w:r w:rsidR="00610C8E">
        <w:rPr>
          <w:iCs/>
        </w:rPr>
        <w:t xml:space="preserve">на основе изучения трудов зарубежных авторов </w:t>
      </w:r>
      <w:r>
        <w:rPr>
          <w:iCs/>
        </w:rPr>
        <w:t>был проведен комплексный анализ методик</w:t>
      </w:r>
      <w:r w:rsidR="00075D0C">
        <w:rPr>
          <w:iCs/>
        </w:rPr>
        <w:t>, методологий</w:t>
      </w:r>
      <w:r>
        <w:rPr>
          <w:iCs/>
        </w:rPr>
        <w:t xml:space="preserve"> </w:t>
      </w:r>
      <w:r w:rsidR="00075D0C" w:rsidRPr="005B4C1B">
        <w:t>применения наукометрических и библиометрических показателей для оценки интеллектуального капитала университетов</w:t>
      </w:r>
      <w:r>
        <w:rPr>
          <w:iCs/>
        </w:rPr>
        <w:t>, основны</w:t>
      </w:r>
      <w:r w:rsidR="0092510E">
        <w:rPr>
          <w:iCs/>
        </w:rPr>
        <w:t>х</w:t>
      </w:r>
      <w:r>
        <w:rPr>
          <w:iCs/>
        </w:rPr>
        <w:t xml:space="preserve"> индикатор</w:t>
      </w:r>
      <w:r w:rsidR="0092510E">
        <w:rPr>
          <w:iCs/>
        </w:rPr>
        <w:t>ов</w:t>
      </w:r>
      <w:r>
        <w:rPr>
          <w:iCs/>
        </w:rPr>
        <w:t>, применяемы</w:t>
      </w:r>
      <w:r w:rsidR="0092510E">
        <w:rPr>
          <w:iCs/>
        </w:rPr>
        <w:t>х</w:t>
      </w:r>
      <w:r>
        <w:rPr>
          <w:iCs/>
        </w:rPr>
        <w:t xml:space="preserve"> в развитых странах мира и странах с переходной экономикой, университетах.</w:t>
      </w:r>
    </w:p>
    <w:p w:rsidR="00196A41" w:rsidRDefault="00610C8E" w:rsidP="008061AC">
      <w:pPr>
        <w:pStyle w:val="Default"/>
        <w:tabs>
          <w:tab w:val="left" w:pos="993"/>
        </w:tabs>
        <w:spacing w:line="360" w:lineRule="auto"/>
        <w:ind w:firstLine="709"/>
        <w:jc w:val="both"/>
        <w:rPr>
          <w:rFonts w:eastAsia="Calibri"/>
        </w:rPr>
      </w:pPr>
      <w:r w:rsidRPr="00610C8E">
        <w:rPr>
          <w:iCs/>
        </w:rPr>
        <w:t>Оценка полноты решения поставленных задач.</w:t>
      </w:r>
      <w:r w:rsidR="006968C2">
        <w:rPr>
          <w:iCs/>
        </w:rPr>
        <w:t xml:space="preserve"> Задачи, поставленные на первом этапе данного исследования, указанные в Календарном плане работ, были полностью решены. </w:t>
      </w:r>
      <w:r w:rsidR="00196A41">
        <w:rPr>
          <w:iCs/>
        </w:rPr>
        <w:t xml:space="preserve">Проведен </w:t>
      </w:r>
      <w:r w:rsidR="00196A41" w:rsidRPr="00D31BD5">
        <w:t xml:space="preserve">комплексный анализ </w:t>
      </w:r>
      <w:r w:rsidR="00075D0C">
        <w:t xml:space="preserve">концепций, методик, </w:t>
      </w:r>
      <w:r w:rsidR="00196A41" w:rsidRPr="00D31BD5">
        <w:t>теоретической основы изучения оценки интеллектуального капитала</w:t>
      </w:r>
      <w:r w:rsidR="00196A41">
        <w:t>,</w:t>
      </w:r>
      <w:r w:rsidR="00196A41">
        <w:rPr>
          <w:rFonts w:eastAsia="Calibri"/>
        </w:rPr>
        <w:t xml:space="preserve"> </w:t>
      </w:r>
      <w:r w:rsidR="00196A41">
        <w:t xml:space="preserve">его структурных компонентов на уровне организаций (в том числе </w:t>
      </w:r>
      <w:r w:rsidR="00196A41" w:rsidRPr="001E0546">
        <w:t>университетов</w:t>
      </w:r>
      <w:r w:rsidR="00196A41">
        <w:t xml:space="preserve">), регионов и стран. </w:t>
      </w:r>
      <w:r w:rsidR="00196A41">
        <w:rPr>
          <w:rFonts w:eastAsia="Calibri"/>
        </w:rPr>
        <w:t>Было выявлено,</w:t>
      </w:r>
      <w:r w:rsidR="00196A41" w:rsidRPr="009160DB">
        <w:rPr>
          <w:rFonts w:eastAsia="Calibri"/>
        </w:rPr>
        <w:t xml:space="preserve"> что </w:t>
      </w:r>
      <w:r w:rsidR="00196A41">
        <w:rPr>
          <w:rFonts w:eastAsia="Calibri"/>
        </w:rPr>
        <w:t>у</w:t>
      </w:r>
      <w:r w:rsidR="00196A41" w:rsidRPr="002D3797">
        <w:rPr>
          <w:rFonts w:eastAsia="Calibri"/>
        </w:rPr>
        <w:t>ниверситеты являются ключевыми носителями интеллектуального капитала</w:t>
      </w:r>
      <w:r w:rsidR="00196A41">
        <w:rPr>
          <w:rFonts w:eastAsia="Calibri"/>
        </w:rPr>
        <w:t>, роль которых в условиях роста вклада интеллектуального труда в экономику и высокой эффективности модели «тройной спирали», становится значительной</w:t>
      </w:r>
      <w:r w:rsidR="00196A41" w:rsidRPr="002D3797">
        <w:rPr>
          <w:rFonts w:eastAsia="Calibri"/>
        </w:rPr>
        <w:t>.</w:t>
      </w:r>
    </w:p>
    <w:p w:rsidR="00FE7ED7" w:rsidRPr="00C551EF" w:rsidRDefault="00AE1440" w:rsidP="00FE7ED7">
      <w:pPr>
        <w:pStyle w:val="Default"/>
        <w:tabs>
          <w:tab w:val="left" w:pos="993"/>
        </w:tabs>
        <w:spacing w:line="360" w:lineRule="auto"/>
        <w:ind w:firstLine="709"/>
        <w:jc w:val="both"/>
        <w:rPr>
          <w:iCs/>
        </w:rPr>
      </w:pPr>
      <w:r>
        <w:rPr>
          <w:iCs/>
        </w:rPr>
        <w:t>Выявлено, что п</w:t>
      </w:r>
      <w:r w:rsidR="00FE7ED7" w:rsidRPr="00C551EF">
        <w:rPr>
          <w:iCs/>
        </w:rPr>
        <w:t xml:space="preserve">ри формировании стратегии развития интеллектуального капитала основным фактором является определение перспектив и целевых индикаторов, измеряемых показателей для мониторинга, в первую очередь, научно-исследовательской деятельности. </w:t>
      </w:r>
      <w:r w:rsidR="00075D0C">
        <w:rPr>
          <w:iCs/>
        </w:rPr>
        <w:t>Так</w:t>
      </w:r>
      <w:r w:rsidR="00FE7ED7" w:rsidRPr="00C551EF">
        <w:rPr>
          <w:iCs/>
        </w:rPr>
        <w:t xml:space="preserve">, международный опыт показывает, что наиболее репрезентативными индикаторами оценки НИР являются публикации, цитирования и другие производные </w:t>
      </w:r>
      <w:r w:rsidR="00FE7ED7">
        <w:rPr>
          <w:iCs/>
        </w:rPr>
        <w:t>данных</w:t>
      </w:r>
      <w:r w:rsidR="00FE7ED7" w:rsidRPr="00C551EF">
        <w:rPr>
          <w:iCs/>
        </w:rPr>
        <w:t xml:space="preserve"> показателей.</w:t>
      </w:r>
      <w:r w:rsidR="00FE7ED7" w:rsidRPr="00FE7ED7">
        <w:rPr>
          <w:iCs/>
        </w:rPr>
        <w:t xml:space="preserve"> </w:t>
      </w:r>
      <w:r w:rsidR="00FE7ED7" w:rsidRPr="00C551EF">
        <w:rPr>
          <w:iCs/>
        </w:rPr>
        <w:t>На основе целевых индикаторов оценки интеллектуального капитала формируются внутривузовские, региональные и национальные рейтинги ученых, научных груп</w:t>
      </w:r>
      <w:r w:rsidR="00FE7ED7">
        <w:rPr>
          <w:iCs/>
        </w:rPr>
        <w:t>п и организаций</w:t>
      </w:r>
      <w:r w:rsidR="00FD32B2">
        <w:rPr>
          <w:iCs/>
        </w:rPr>
        <w:t xml:space="preserve"> </w:t>
      </w:r>
      <w:r w:rsidR="00FD32B2" w:rsidRPr="002D3797">
        <w:rPr>
          <w:bdr w:val="nil"/>
        </w:rPr>
        <w:t>в зависимости</w:t>
      </w:r>
      <w:r w:rsidR="00FD32B2">
        <w:rPr>
          <w:bdr w:val="nil"/>
        </w:rPr>
        <w:t xml:space="preserve"> от стратегических целей</w:t>
      </w:r>
      <w:r w:rsidR="00FE7ED7">
        <w:rPr>
          <w:iCs/>
        </w:rPr>
        <w:t>.</w:t>
      </w:r>
    </w:p>
    <w:p w:rsidR="004C7BC4" w:rsidRDefault="008061AC" w:rsidP="008061AC">
      <w:pPr>
        <w:pStyle w:val="Default"/>
        <w:tabs>
          <w:tab w:val="left" w:pos="993"/>
        </w:tabs>
        <w:spacing w:line="360" w:lineRule="auto"/>
        <w:ind w:firstLine="709"/>
        <w:jc w:val="both"/>
        <w:rPr>
          <w:bdr w:val="nil"/>
        </w:rPr>
      </w:pPr>
      <w:r w:rsidRPr="00C551EF">
        <w:rPr>
          <w:iCs/>
        </w:rPr>
        <w:t xml:space="preserve">Были рассмотрены и внедрены в научный оборот современные теории, концептуальные подходы оценки интеллектуального капитала на основе наукометрических </w:t>
      </w:r>
      <w:r w:rsidR="006968C2">
        <w:rPr>
          <w:iCs/>
        </w:rPr>
        <w:t xml:space="preserve">и библиометрических </w:t>
      </w:r>
      <w:r w:rsidRPr="00C551EF">
        <w:rPr>
          <w:iCs/>
        </w:rPr>
        <w:t xml:space="preserve">показателей. </w:t>
      </w:r>
      <w:r w:rsidR="0036609A">
        <w:t>В</w:t>
      </w:r>
      <w:r w:rsidR="0036609A" w:rsidRPr="002D3797">
        <w:t>ыявлено, что методик</w:t>
      </w:r>
      <w:r w:rsidR="0036609A">
        <w:t>и,</w:t>
      </w:r>
      <w:r w:rsidR="0036609A" w:rsidRPr="002D3797">
        <w:t xml:space="preserve"> </w:t>
      </w:r>
      <w:r w:rsidR="0036609A">
        <w:t xml:space="preserve">основанные на </w:t>
      </w:r>
      <w:r w:rsidR="00BE350B">
        <w:rPr>
          <w:iCs/>
        </w:rPr>
        <w:t xml:space="preserve">данных </w:t>
      </w:r>
      <w:r w:rsidR="0036609A" w:rsidRPr="002D3797">
        <w:t>показател</w:t>
      </w:r>
      <w:r w:rsidR="0036609A">
        <w:t>ях</w:t>
      </w:r>
      <w:r w:rsidR="00075D0C">
        <w:t>,</w:t>
      </w:r>
      <w:r w:rsidR="0036609A" w:rsidRPr="002D3797">
        <w:rPr>
          <w:bdr w:val="nil"/>
        </w:rPr>
        <w:t xml:space="preserve"> явля</w:t>
      </w:r>
      <w:r w:rsidR="0036609A">
        <w:rPr>
          <w:bdr w:val="nil"/>
        </w:rPr>
        <w:t>ю</w:t>
      </w:r>
      <w:r w:rsidR="0036609A" w:rsidRPr="002D3797">
        <w:rPr>
          <w:bdr w:val="nil"/>
        </w:rPr>
        <w:t>тся общемировой практикой, применяем</w:t>
      </w:r>
      <w:r w:rsidR="0036609A">
        <w:rPr>
          <w:bdr w:val="nil"/>
        </w:rPr>
        <w:t>ые</w:t>
      </w:r>
      <w:r w:rsidR="0036609A" w:rsidRPr="002D3797">
        <w:rPr>
          <w:bdr w:val="nil"/>
        </w:rPr>
        <w:t xml:space="preserve"> как в развитых странах, так в странах переходной экономики.</w:t>
      </w:r>
    </w:p>
    <w:p w:rsidR="00233383" w:rsidRDefault="00233383" w:rsidP="00233383">
      <w:pPr>
        <w:pStyle w:val="Default"/>
        <w:tabs>
          <w:tab w:val="left" w:pos="993"/>
        </w:tabs>
        <w:spacing w:line="360" w:lineRule="auto"/>
        <w:ind w:firstLine="709"/>
        <w:jc w:val="both"/>
      </w:pPr>
      <w:r>
        <w:rPr>
          <w:iCs/>
        </w:rPr>
        <w:t>Внедрение систем рейтинговой оценки</w:t>
      </w:r>
      <w:r w:rsidR="00075D0C">
        <w:rPr>
          <w:iCs/>
        </w:rPr>
        <w:t xml:space="preserve"> </w:t>
      </w:r>
      <w:r>
        <w:rPr>
          <w:iCs/>
        </w:rPr>
        <w:t xml:space="preserve">ученых и </w:t>
      </w:r>
      <w:r w:rsidR="00075D0C">
        <w:rPr>
          <w:iCs/>
        </w:rPr>
        <w:t xml:space="preserve">исследовательских университетов </w:t>
      </w:r>
      <w:r>
        <w:rPr>
          <w:iCs/>
        </w:rPr>
        <w:t>в национальном масштабе</w:t>
      </w:r>
      <w:r w:rsidR="00075D0C">
        <w:rPr>
          <w:iCs/>
        </w:rPr>
        <w:t xml:space="preserve">, в том числе автоматизированных, </w:t>
      </w:r>
      <w:r w:rsidRPr="00C551EF">
        <w:rPr>
          <w:iCs/>
        </w:rPr>
        <w:t xml:space="preserve">способствует точечному финансированию со стороны государства и других заинтересованных сторон наиболее эффективных и результативных с точки зрения научной производительности </w:t>
      </w:r>
      <w:r>
        <w:rPr>
          <w:iCs/>
        </w:rPr>
        <w:t>исследовательских групп</w:t>
      </w:r>
      <w:r w:rsidRPr="00C551EF">
        <w:rPr>
          <w:iCs/>
        </w:rPr>
        <w:t>.</w:t>
      </w:r>
      <w:r>
        <w:rPr>
          <w:iCs/>
        </w:rPr>
        <w:t xml:space="preserve"> Что п</w:t>
      </w:r>
      <w:r>
        <w:t>озволяет повысить</w:t>
      </w:r>
      <w:r w:rsidRPr="0051596D">
        <w:t xml:space="preserve"> транспарентн</w:t>
      </w:r>
      <w:r>
        <w:t xml:space="preserve">ость и объективность распределения финансирования, повышает доверие </w:t>
      </w:r>
      <w:r w:rsidRPr="0051596D">
        <w:t xml:space="preserve">научного сообщества и </w:t>
      </w:r>
      <w:r w:rsidRPr="0051596D">
        <w:lastRenderedPageBreak/>
        <w:t xml:space="preserve">общественности </w:t>
      </w:r>
      <w:r>
        <w:t xml:space="preserve">к процедуре отбора финансируемых проектов, позволяет </w:t>
      </w:r>
      <w:r w:rsidRPr="0051596D">
        <w:t xml:space="preserve">снизить коррупционную составляющую в </w:t>
      </w:r>
      <w:r>
        <w:t>науке.</w:t>
      </w:r>
    </w:p>
    <w:p w:rsidR="00BE350B" w:rsidRDefault="00BE350B" w:rsidP="00BE350B">
      <w:pPr>
        <w:pStyle w:val="Default"/>
        <w:tabs>
          <w:tab w:val="left" w:pos="993"/>
        </w:tabs>
        <w:spacing w:line="360" w:lineRule="auto"/>
        <w:ind w:firstLine="709"/>
        <w:jc w:val="both"/>
        <w:rPr>
          <w:iCs/>
        </w:rPr>
      </w:pPr>
      <w:r>
        <w:t>На основе и</w:t>
      </w:r>
      <w:r w:rsidRPr="00D31BD5">
        <w:t>зучен</w:t>
      </w:r>
      <w:r>
        <w:t>ия</w:t>
      </w:r>
      <w:r w:rsidRPr="00D31BD5">
        <w:t xml:space="preserve"> методик оценки интеллектуального капитала</w:t>
      </w:r>
      <w:r>
        <w:t xml:space="preserve"> зарубежных стран и университетов, буд</w:t>
      </w:r>
      <w:r w:rsidR="00075D0C">
        <w:t>е</w:t>
      </w:r>
      <w:r>
        <w:t>т</w:t>
      </w:r>
      <w:r w:rsidRPr="00D31BD5">
        <w:t xml:space="preserve"> </w:t>
      </w:r>
      <w:r w:rsidR="00075D0C" w:rsidRPr="00A71097">
        <w:t xml:space="preserve">определен инструментарий для разработки индикаторов авторской методологии </w:t>
      </w:r>
      <w:r w:rsidR="00075D0C">
        <w:t xml:space="preserve">и автоматизированной системы оценки </w:t>
      </w:r>
      <w:r w:rsidR="00075D0C" w:rsidRPr="00055A84">
        <w:t>интеллектуальн</w:t>
      </w:r>
      <w:r w:rsidR="00075D0C">
        <w:t>ого</w:t>
      </w:r>
      <w:r w:rsidR="00075D0C" w:rsidRPr="00055A84">
        <w:t xml:space="preserve"> </w:t>
      </w:r>
      <w:r w:rsidR="00075D0C">
        <w:t>капитала на основе наукометрических и библиометрических показателей</w:t>
      </w:r>
      <w:r w:rsidR="00075D0C" w:rsidRPr="00A71097">
        <w:t xml:space="preserve"> ученых и организаций </w:t>
      </w:r>
      <w:r w:rsidR="00075D0C">
        <w:t>РК</w:t>
      </w:r>
      <w:r w:rsidRPr="00D31BD5">
        <w:t>.</w:t>
      </w:r>
    </w:p>
    <w:p w:rsidR="008653BF" w:rsidRDefault="00F13FEB" w:rsidP="009579DF">
      <w:pPr>
        <w:pStyle w:val="Default"/>
        <w:tabs>
          <w:tab w:val="left" w:pos="993"/>
        </w:tabs>
        <w:spacing w:line="360" w:lineRule="auto"/>
        <w:ind w:firstLine="709"/>
        <w:jc w:val="both"/>
        <w:rPr>
          <w:lang w:val="kk-KZ"/>
        </w:rPr>
      </w:pPr>
      <w:r>
        <w:rPr>
          <w:iCs/>
        </w:rPr>
        <w:t>А</w:t>
      </w:r>
      <w:r w:rsidRPr="00982656">
        <w:rPr>
          <w:iCs/>
        </w:rPr>
        <w:t>нализ нормативно-правовых актов в сфере науки</w:t>
      </w:r>
      <w:r w:rsidR="00034EF7">
        <w:rPr>
          <w:iCs/>
        </w:rPr>
        <w:t>, интеллектуального капитала</w:t>
      </w:r>
      <w:r w:rsidRPr="00982656">
        <w:rPr>
          <w:iCs/>
        </w:rPr>
        <w:t xml:space="preserve"> Казахстана </w:t>
      </w:r>
      <w:r>
        <w:rPr>
          <w:iCs/>
        </w:rPr>
        <w:t xml:space="preserve">продемонстрировал, что одним из стратегических приоритетов развития страны является </w:t>
      </w:r>
      <w:r w:rsidRPr="002D3797">
        <w:rPr>
          <w:lang w:val="kk-KZ"/>
        </w:rPr>
        <w:t>формирование науки</w:t>
      </w:r>
      <w:r>
        <w:rPr>
          <w:lang w:val="kk-KZ"/>
        </w:rPr>
        <w:t xml:space="preserve"> и образования</w:t>
      </w:r>
      <w:r w:rsidRPr="002D3797">
        <w:rPr>
          <w:lang w:val="kk-KZ"/>
        </w:rPr>
        <w:t xml:space="preserve"> в качестве отдельных отраслей экономики</w:t>
      </w:r>
      <w:r>
        <w:rPr>
          <w:lang w:val="kk-KZ"/>
        </w:rPr>
        <w:t>,</w:t>
      </w:r>
      <w:r w:rsidRPr="00982656">
        <w:rPr>
          <w:lang w:val="kk-KZ"/>
        </w:rPr>
        <w:t xml:space="preserve"> </w:t>
      </w:r>
      <w:r w:rsidR="00205E48">
        <w:rPr>
          <w:lang w:val="kk-KZ"/>
        </w:rPr>
        <w:t xml:space="preserve">увеличения </w:t>
      </w:r>
      <w:r w:rsidRPr="002D3797">
        <w:rPr>
          <w:lang w:val="kk-KZ"/>
        </w:rPr>
        <w:t xml:space="preserve">вклада науки в </w:t>
      </w:r>
      <w:r>
        <w:rPr>
          <w:lang w:val="kk-KZ"/>
        </w:rPr>
        <w:t>ВВП</w:t>
      </w:r>
      <w:r w:rsidRPr="002D3797">
        <w:rPr>
          <w:lang w:val="kk-KZ"/>
        </w:rPr>
        <w:t xml:space="preserve"> страны</w:t>
      </w:r>
      <w:r>
        <w:rPr>
          <w:lang w:val="kk-KZ"/>
        </w:rPr>
        <w:t>. Реализуются мероприятия по о</w:t>
      </w:r>
      <w:r w:rsidRPr="002D3797">
        <w:rPr>
          <w:lang w:val="kk-KZ"/>
        </w:rPr>
        <w:t>беспечени</w:t>
      </w:r>
      <w:r>
        <w:rPr>
          <w:lang w:val="kk-KZ"/>
        </w:rPr>
        <w:t>ю</w:t>
      </w:r>
      <w:r w:rsidRPr="002D3797">
        <w:rPr>
          <w:lang w:val="kk-KZ"/>
        </w:rPr>
        <w:t xml:space="preserve"> стабильности, гармонизации законов в сфере </w:t>
      </w:r>
      <w:r>
        <w:rPr>
          <w:lang w:val="kk-KZ"/>
        </w:rPr>
        <w:t>науки</w:t>
      </w:r>
      <w:r w:rsidR="009579DF">
        <w:rPr>
          <w:lang w:val="kk-KZ"/>
        </w:rPr>
        <w:t xml:space="preserve">, с целью </w:t>
      </w:r>
      <w:r w:rsidR="008653BF" w:rsidRPr="00982656">
        <w:rPr>
          <w:iCs/>
        </w:rPr>
        <w:t>повы</w:t>
      </w:r>
      <w:r w:rsidR="008653BF">
        <w:rPr>
          <w:iCs/>
        </w:rPr>
        <w:t>шению</w:t>
      </w:r>
      <w:r w:rsidR="008653BF" w:rsidRPr="00982656">
        <w:rPr>
          <w:iCs/>
        </w:rPr>
        <w:t xml:space="preserve"> качеств</w:t>
      </w:r>
      <w:r w:rsidR="008653BF">
        <w:rPr>
          <w:iCs/>
        </w:rPr>
        <w:t>а</w:t>
      </w:r>
      <w:r w:rsidR="008653BF" w:rsidRPr="00982656">
        <w:rPr>
          <w:iCs/>
        </w:rPr>
        <w:t xml:space="preserve"> научных исследований</w:t>
      </w:r>
      <w:r w:rsidR="008653BF">
        <w:rPr>
          <w:lang w:val="kk-KZ"/>
        </w:rPr>
        <w:t>. При этом, о</w:t>
      </w:r>
      <w:r w:rsidR="008653BF" w:rsidRPr="002D3797">
        <w:rPr>
          <w:lang w:val="kk-KZ"/>
        </w:rPr>
        <w:t xml:space="preserve">дним из основных целевых индикаторов </w:t>
      </w:r>
      <w:r w:rsidR="008653BF">
        <w:rPr>
          <w:lang w:val="kk-KZ"/>
        </w:rPr>
        <w:t>развития науки</w:t>
      </w:r>
      <w:r w:rsidR="009579DF">
        <w:rPr>
          <w:lang w:val="kk-KZ"/>
        </w:rPr>
        <w:t xml:space="preserve"> и повышения ее качества</w:t>
      </w:r>
      <w:r w:rsidR="008653BF">
        <w:rPr>
          <w:lang w:val="kk-KZ"/>
        </w:rPr>
        <w:t xml:space="preserve"> </w:t>
      </w:r>
      <w:r w:rsidR="008653BF" w:rsidRPr="002D3797">
        <w:rPr>
          <w:lang w:val="kk-KZ"/>
        </w:rPr>
        <w:t>являются публикации в международных рецензируемых научных изданиях.</w:t>
      </w:r>
    </w:p>
    <w:p w:rsidR="00C551EF" w:rsidRDefault="00C551EF" w:rsidP="00C551EF">
      <w:pPr>
        <w:pStyle w:val="Default"/>
        <w:tabs>
          <w:tab w:val="left" w:pos="993"/>
        </w:tabs>
        <w:spacing w:line="360" w:lineRule="auto"/>
        <w:ind w:firstLine="709"/>
        <w:jc w:val="both"/>
        <w:rPr>
          <w:iCs/>
        </w:rPr>
      </w:pPr>
      <w:r w:rsidRPr="00C551EF">
        <w:rPr>
          <w:iCs/>
        </w:rPr>
        <w:t xml:space="preserve">Было выявлено, что реализуемые </w:t>
      </w:r>
      <w:r w:rsidR="008D3241">
        <w:rPr>
          <w:iCs/>
        </w:rPr>
        <w:t>правительством</w:t>
      </w:r>
      <w:r w:rsidRPr="00C551EF">
        <w:rPr>
          <w:iCs/>
        </w:rPr>
        <w:t xml:space="preserve"> мероприятия по дальнейшей интеграции казахстанской науки в мировое научное простра</w:t>
      </w:r>
      <w:r w:rsidR="00E338DF">
        <w:rPr>
          <w:iCs/>
        </w:rPr>
        <w:t>н</w:t>
      </w:r>
      <w:r w:rsidRPr="00C551EF">
        <w:rPr>
          <w:iCs/>
        </w:rPr>
        <w:t xml:space="preserve">ство положительно сказываются на развитии интеллектуального капитала Казахстана. Позитивные показатели развития науки страны наблюдаются в глобальных индексах и рейтингах, а также в динамике наукометрических </w:t>
      </w:r>
      <w:r w:rsidR="00D509D6">
        <w:rPr>
          <w:iCs/>
        </w:rPr>
        <w:t>индикаторов</w:t>
      </w:r>
      <w:r w:rsidRPr="00C551EF">
        <w:rPr>
          <w:iCs/>
        </w:rPr>
        <w:t xml:space="preserve"> согласно </w:t>
      </w:r>
      <w:r w:rsidR="007A5EBB">
        <w:rPr>
          <w:iCs/>
        </w:rPr>
        <w:t xml:space="preserve">международных </w:t>
      </w:r>
      <w:r w:rsidRPr="00C551EF">
        <w:rPr>
          <w:iCs/>
        </w:rPr>
        <w:t>баз</w:t>
      </w:r>
      <w:r w:rsidR="00D509D6">
        <w:rPr>
          <w:iCs/>
        </w:rPr>
        <w:t xml:space="preserve"> данных</w:t>
      </w:r>
      <w:r w:rsidRPr="00C551EF">
        <w:rPr>
          <w:iCs/>
        </w:rPr>
        <w:t>.</w:t>
      </w:r>
    </w:p>
    <w:p w:rsidR="008653BF" w:rsidRDefault="00000510" w:rsidP="008653BF">
      <w:pPr>
        <w:pStyle w:val="Default"/>
        <w:tabs>
          <w:tab w:val="left" w:pos="993"/>
        </w:tabs>
        <w:spacing w:line="360" w:lineRule="auto"/>
        <w:ind w:firstLine="709"/>
        <w:jc w:val="both"/>
        <w:rPr>
          <w:bCs/>
        </w:rPr>
      </w:pPr>
      <w:r>
        <w:t xml:space="preserve">Была </w:t>
      </w:r>
      <w:r w:rsidRPr="00D31BD5">
        <w:t>определена динамика, основные тенденции развития университетской науки, нормативно-правовых актов, регулирующих деятельность университетов</w:t>
      </w:r>
      <w:r w:rsidR="00226F04">
        <w:t xml:space="preserve"> Казахстана</w:t>
      </w:r>
      <w:r w:rsidRPr="00D31BD5">
        <w:t>.</w:t>
      </w:r>
      <w:r>
        <w:t xml:space="preserve"> </w:t>
      </w:r>
      <w:r w:rsidR="000F7B74">
        <w:t>Выявлено, что п</w:t>
      </w:r>
      <w:r w:rsidR="008653BF">
        <w:rPr>
          <w:lang w:val="kk-KZ"/>
        </w:rPr>
        <w:t xml:space="preserve">риоритетной целью в области системы высшего образования является </w:t>
      </w:r>
      <w:r w:rsidR="008653BF">
        <w:rPr>
          <w:bCs/>
        </w:rPr>
        <w:t>трансформация вузов в</w:t>
      </w:r>
      <w:r w:rsidR="008653BF" w:rsidRPr="002D3797">
        <w:rPr>
          <w:bCs/>
        </w:rPr>
        <w:t xml:space="preserve"> </w:t>
      </w:r>
      <w:r w:rsidR="008653BF">
        <w:rPr>
          <w:bCs/>
        </w:rPr>
        <w:t>исследовательские</w:t>
      </w:r>
      <w:r w:rsidR="008653BF" w:rsidRPr="002D3797">
        <w:rPr>
          <w:bCs/>
        </w:rPr>
        <w:t xml:space="preserve"> университет</w:t>
      </w:r>
      <w:r w:rsidR="008653BF">
        <w:rPr>
          <w:bCs/>
        </w:rPr>
        <w:t>ы</w:t>
      </w:r>
      <w:r w:rsidR="008653BF" w:rsidRPr="002D3797">
        <w:rPr>
          <w:bCs/>
        </w:rPr>
        <w:t xml:space="preserve">, которые </w:t>
      </w:r>
      <w:r w:rsidR="008653BF">
        <w:rPr>
          <w:bCs/>
        </w:rPr>
        <w:t xml:space="preserve">должны стать </w:t>
      </w:r>
      <w:r w:rsidR="008653BF" w:rsidRPr="002D3797">
        <w:rPr>
          <w:bCs/>
        </w:rPr>
        <w:t>точ</w:t>
      </w:r>
      <w:r w:rsidR="008653BF">
        <w:rPr>
          <w:bCs/>
        </w:rPr>
        <w:t xml:space="preserve">ками роста наукоемкой экономики; способствовать повышению </w:t>
      </w:r>
      <w:r w:rsidR="008653BF" w:rsidRPr="002D3797">
        <w:rPr>
          <w:bCs/>
        </w:rPr>
        <w:t>конкурентоспособности как человеческого, интеллектуального капитала, так и экономики страны в целом.</w:t>
      </w:r>
    </w:p>
    <w:p w:rsidR="00C551EF" w:rsidRDefault="00C551EF" w:rsidP="00C551EF">
      <w:pPr>
        <w:pStyle w:val="Default"/>
        <w:tabs>
          <w:tab w:val="left" w:pos="993"/>
        </w:tabs>
        <w:spacing w:line="360" w:lineRule="auto"/>
        <w:ind w:firstLine="709"/>
        <w:jc w:val="both"/>
        <w:rPr>
          <w:iCs/>
        </w:rPr>
      </w:pPr>
      <w:r w:rsidRPr="00C551EF">
        <w:rPr>
          <w:iCs/>
        </w:rPr>
        <w:t xml:space="preserve">Тем не менее, </w:t>
      </w:r>
      <w:r w:rsidR="007A5EBB">
        <w:rPr>
          <w:iCs/>
        </w:rPr>
        <w:t xml:space="preserve">казахстанская наука сталкивается с вызовами и негативными последствиями, присущими для стран с переходной экономикой и догоняющей модели развития науки. В целях минимизации влияния данных факторов уполномоченный орган реализует комплекс мероприятий, в том числе по повышению транспарентности процессов в области науки, повышения доверия научного сообщества и широкой общественности к принимаемым решениям в данной области. Одним из ключевых направлений в реализации данной политики является цифровизация и автоматизация процессов </w:t>
      </w:r>
      <w:r w:rsidR="0008673C">
        <w:rPr>
          <w:iCs/>
        </w:rPr>
        <w:t>в</w:t>
      </w:r>
      <w:r w:rsidR="007A5EBB">
        <w:rPr>
          <w:iCs/>
        </w:rPr>
        <w:t xml:space="preserve"> сфере НИД.</w:t>
      </w:r>
    </w:p>
    <w:p w:rsidR="00DE28E2" w:rsidRPr="008A28B0" w:rsidRDefault="00BA7842" w:rsidP="00DE28E2">
      <w:pPr>
        <w:spacing w:line="360" w:lineRule="auto"/>
        <w:jc w:val="center"/>
        <w:rPr>
          <w:rFonts w:cs="Times New Roman"/>
          <w:b/>
          <w:color w:val="000000" w:themeColor="text1"/>
          <w:sz w:val="24"/>
          <w:szCs w:val="24"/>
        </w:rPr>
      </w:pPr>
      <w:r>
        <w:rPr>
          <w:iCs/>
        </w:rPr>
        <w:br w:type="page"/>
      </w:r>
      <w:r w:rsidR="00DE28E2" w:rsidRPr="008A28B0">
        <w:rPr>
          <w:rFonts w:cs="Times New Roman"/>
          <w:b/>
          <w:color w:val="000000" w:themeColor="text1"/>
          <w:sz w:val="24"/>
          <w:szCs w:val="24"/>
        </w:rPr>
        <w:lastRenderedPageBreak/>
        <w:t>СПИСОК ИСПОЛЬЗОВАННЫХ ИСТОЧНИКОВ</w:t>
      </w:r>
    </w:p>
    <w:p w:rsidR="00DE28E2" w:rsidRPr="008A28B0" w:rsidRDefault="00DE28E2" w:rsidP="00DE28E2">
      <w:pPr>
        <w:spacing w:line="360" w:lineRule="auto"/>
        <w:jc w:val="center"/>
        <w:rPr>
          <w:rFonts w:cs="Times New Roman"/>
          <w:b/>
          <w:color w:val="000000" w:themeColor="text1"/>
          <w:sz w:val="24"/>
          <w:szCs w:val="24"/>
        </w:rPr>
      </w:pP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Послание Президента РК К.К. Токаева народу Казахстана от 1 сентября 2020 г. «Казахстан в новой реальности: время действий».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36" w:history="1">
        <w:r w:rsidRPr="008A28B0">
          <w:rPr>
            <w:rStyle w:val="aa"/>
            <w:rFonts w:cs="Times New Roman"/>
            <w:color w:val="000000" w:themeColor="text1"/>
            <w:sz w:val="24"/>
            <w:szCs w:val="24"/>
            <w:lang w:val="en-US"/>
          </w:rPr>
          <w:t>https</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www</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akorda</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kz</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ru</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addresses</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addresses</w:t>
        </w:r>
        <w:r w:rsidRPr="008A28B0">
          <w:rPr>
            <w:rStyle w:val="aa"/>
            <w:rFonts w:cs="Times New Roman"/>
            <w:color w:val="000000" w:themeColor="text1"/>
            <w:sz w:val="24"/>
            <w:szCs w:val="24"/>
          </w:rPr>
          <w:t>_</w:t>
        </w:r>
        <w:r w:rsidRPr="008A28B0">
          <w:rPr>
            <w:rStyle w:val="aa"/>
            <w:rFonts w:cs="Times New Roman"/>
            <w:color w:val="000000" w:themeColor="text1"/>
            <w:sz w:val="24"/>
            <w:szCs w:val="24"/>
            <w:lang w:val="en-US"/>
          </w:rPr>
          <w:t>of</w:t>
        </w:r>
        <w:r w:rsidRPr="008A28B0">
          <w:rPr>
            <w:rStyle w:val="aa"/>
            <w:rFonts w:cs="Times New Roman"/>
            <w:color w:val="000000" w:themeColor="text1"/>
            <w:sz w:val="24"/>
            <w:szCs w:val="24"/>
          </w:rPr>
          <w:t>_</w:t>
        </w:r>
        <w:r w:rsidRPr="008A28B0">
          <w:rPr>
            <w:rStyle w:val="aa"/>
            <w:rFonts w:cs="Times New Roman"/>
            <w:color w:val="000000" w:themeColor="text1"/>
            <w:sz w:val="24"/>
            <w:szCs w:val="24"/>
            <w:lang w:val="en-US"/>
          </w:rPr>
          <w:t>president</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poslanie</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glavy</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gosudarstva</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kasym</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zhomarta</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tokaeva</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narodu</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kazahstana</w:t>
        </w:r>
        <w:r w:rsidRPr="008A28B0">
          <w:rPr>
            <w:rStyle w:val="aa"/>
            <w:rFonts w:cs="Times New Roman"/>
            <w:color w:val="000000" w:themeColor="text1"/>
            <w:sz w:val="24"/>
            <w:szCs w:val="24"/>
          </w:rPr>
          <w:t>-1-</w:t>
        </w:r>
        <w:r w:rsidRPr="008A28B0">
          <w:rPr>
            <w:rStyle w:val="aa"/>
            <w:rFonts w:cs="Times New Roman"/>
            <w:color w:val="000000" w:themeColor="text1"/>
            <w:sz w:val="24"/>
            <w:szCs w:val="24"/>
            <w:lang w:val="en-US"/>
          </w:rPr>
          <w:t>sentyabrya</w:t>
        </w:r>
        <w:r w:rsidRPr="008A28B0">
          <w:rPr>
            <w:rStyle w:val="aa"/>
            <w:rFonts w:cs="Times New Roman"/>
            <w:color w:val="000000" w:themeColor="text1"/>
            <w:sz w:val="24"/>
            <w:szCs w:val="24"/>
          </w:rPr>
          <w:t>-2020-</w:t>
        </w:r>
        <w:r w:rsidRPr="008A28B0">
          <w:rPr>
            <w:rStyle w:val="aa"/>
            <w:rFonts w:cs="Times New Roman"/>
            <w:color w:val="000000" w:themeColor="text1"/>
            <w:sz w:val="24"/>
            <w:szCs w:val="24"/>
            <w:lang w:val="en-US"/>
          </w:rPr>
          <w:t>g</w:t>
        </w:r>
      </w:hyperlink>
      <w:r w:rsidR="00103A5C">
        <w:t xml:space="preserve"> </w:t>
      </w:r>
      <w:r w:rsidR="00CC1584">
        <w:rPr>
          <w:rFonts w:cs="Times New Roman"/>
          <w:color w:val="000000" w:themeColor="text1"/>
          <w:sz w:val="24"/>
          <w:szCs w:val="24"/>
        </w:rPr>
        <w:t xml:space="preserve">(дата обращения: </w:t>
      </w:r>
      <w:r w:rsidR="00103A5C"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Послание Президента РК Н.Назарбаева народу Казахстана от 30 ноября 2015 г. «Казахстан в новой глобальной реальности: рост, реформы, развитие».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37" w:history="1">
        <w:r w:rsidRPr="008A28B0">
          <w:rPr>
            <w:rStyle w:val="aa"/>
            <w:rFonts w:cs="Times New Roman"/>
            <w:color w:val="000000" w:themeColor="text1"/>
            <w:sz w:val="24"/>
            <w:szCs w:val="24"/>
          </w:rPr>
          <w:t>https://www.akorda.kz/ru/addresses/poslanie-prezidenta-respubliki-kazahstan-nnazarbaeva-narodu-kazahstana-30-noyabrya-2015-g</w:t>
        </w:r>
      </w:hyperlink>
      <w:r w:rsidR="00103A5C">
        <w:t xml:space="preserve"> </w:t>
      </w:r>
      <w:r w:rsidR="00CC1584">
        <w:rPr>
          <w:rFonts w:cs="Times New Roman"/>
          <w:color w:val="000000" w:themeColor="text1"/>
          <w:sz w:val="24"/>
          <w:szCs w:val="24"/>
        </w:rPr>
        <w:t xml:space="preserve">(дата обращения: </w:t>
      </w:r>
      <w:r w:rsidR="00103A5C"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Style w:val="currentdocdiv"/>
          <w:rFonts w:cs="Times New Roman"/>
          <w:bCs/>
          <w:color w:val="000000" w:themeColor="text1"/>
          <w:sz w:val="24"/>
          <w:szCs w:val="24"/>
        </w:rPr>
        <w:t xml:space="preserve">Постановление Правительства </w:t>
      </w:r>
      <w:r w:rsidRPr="008A28B0">
        <w:rPr>
          <w:rStyle w:val="currentdocdiv"/>
          <w:rFonts w:cs="Times New Roman"/>
          <w:bCs/>
          <w:color w:val="000000" w:themeColor="text1"/>
          <w:sz w:val="24"/>
          <w:szCs w:val="24"/>
          <w:lang w:val="kk-KZ"/>
        </w:rPr>
        <w:t>РК</w:t>
      </w:r>
      <w:r w:rsidRPr="008A28B0">
        <w:rPr>
          <w:rStyle w:val="currentdocdiv"/>
          <w:rFonts w:cs="Times New Roman"/>
          <w:bCs/>
          <w:color w:val="000000" w:themeColor="text1"/>
          <w:sz w:val="24"/>
          <w:szCs w:val="24"/>
        </w:rPr>
        <w:t xml:space="preserve"> от 27 декабря 2019 года № 988 «Об утверждении Государственной программы развития образования и науки РК на 2020 - 2025 годы»</w:t>
      </w:r>
      <w:r w:rsidRPr="008A28B0">
        <w:rPr>
          <w:rStyle w:val="currentdocdiv"/>
          <w:rFonts w:cs="Times New Roman"/>
          <w:bCs/>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38" w:history="1">
        <w:r w:rsidRPr="008A28B0">
          <w:rPr>
            <w:rStyle w:val="aa"/>
            <w:rFonts w:cs="Times New Roman"/>
            <w:color w:val="000000" w:themeColor="text1"/>
            <w:sz w:val="24"/>
            <w:szCs w:val="24"/>
          </w:rPr>
          <w:t>http://adilet.zan.kz/rus/docs/P1900000988</w:t>
        </w:r>
      </w:hyperlink>
      <w:r w:rsidRPr="008A28B0">
        <w:rPr>
          <w:rFonts w:cs="Times New Roman"/>
          <w:color w:val="000000" w:themeColor="text1"/>
          <w:sz w:val="24"/>
          <w:szCs w:val="24"/>
          <w:lang w:val="kk-KZ"/>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Bontis, N. Intellectual capital: an exploratory study that develops measures and models // Management Decision. - 1998. -</w:t>
      </w:r>
      <w:r w:rsidR="00CC1584">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Vol. 36</w:t>
      </w:r>
      <w:r w:rsidR="00E40E77" w:rsidRPr="00E40E77">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No. 2. </w:t>
      </w:r>
      <w:r w:rsidR="00BF5B16" w:rsidRPr="00BF5B16">
        <w:rPr>
          <w:rFonts w:cs="Times New Roman"/>
          <w:bCs/>
          <w:color w:val="000000" w:themeColor="text1"/>
          <w:sz w:val="24"/>
          <w:szCs w:val="24"/>
          <w:lang w:val="en-US"/>
        </w:rPr>
        <w:t xml:space="preserve">- </w:t>
      </w:r>
      <w:r w:rsidRPr="008A28B0">
        <w:rPr>
          <w:rFonts w:cs="Times New Roman"/>
          <w:bCs/>
          <w:color w:val="000000" w:themeColor="text1"/>
          <w:sz w:val="24"/>
          <w:szCs w:val="24"/>
        </w:rPr>
        <w:t>Р</w:t>
      </w:r>
      <w:r w:rsidRPr="008A28B0">
        <w:rPr>
          <w:rFonts w:cs="Times New Roman"/>
          <w:bCs/>
          <w:color w:val="000000" w:themeColor="text1"/>
          <w:sz w:val="24"/>
          <w:szCs w:val="24"/>
          <w:lang w:val="en-US"/>
        </w:rPr>
        <w:t>. 63-76.</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 xml:space="preserve">Edvinsson, L. Developing intellectual capital at Skandia understanding knowledge management // Long Range Planning. </w:t>
      </w:r>
      <w:r>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1997. - Vol. 30, No. 3.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8A28B0">
        <w:rPr>
          <w:rFonts w:cs="Times New Roman"/>
          <w:bCs/>
          <w:color w:val="000000" w:themeColor="text1"/>
          <w:sz w:val="24"/>
          <w:szCs w:val="24"/>
          <w:lang w:val="en-US"/>
        </w:rPr>
        <w:t>. 366-373.</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Брукинг Э. Интеллектуальный капитал / пер. с англ. под ред. Л.Н. Ковалик. — СПб: 2001. — 288 с.</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 xml:space="preserve">Ramirez, Y. &amp; Gordillo, S. Recognition and measurement of intellectual capital in Spanish Universities // Journal of Intellectual Capital. </w:t>
      </w:r>
      <w:r>
        <w:rPr>
          <w:rFonts w:cs="Times New Roman"/>
          <w:color w:val="000000" w:themeColor="text1"/>
          <w:sz w:val="24"/>
          <w:szCs w:val="24"/>
          <w:lang w:val="en-US"/>
        </w:rPr>
        <w:t>–</w:t>
      </w:r>
      <w:r w:rsidRPr="008A28B0">
        <w:rPr>
          <w:rFonts w:cs="Times New Roman"/>
          <w:color w:val="000000" w:themeColor="text1"/>
          <w:sz w:val="24"/>
          <w:szCs w:val="24"/>
          <w:lang w:val="en-US"/>
        </w:rPr>
        <w:t xml:space="preserve"> 2013. </w:t>
      </w:r>
      <w:r w:rsidR="00E40E77">
        <w:rPr>
          <w:rFonts w:cs="Times New Roman"/>
          <w:color w:val="000000" w:themeColor="text1"/>
          <w:sz w:val="24"/>
          <w:szCs w:val="24"/>
          <w:lang w:val="en-US"/>
        </w:rPr>
        <w:t>–</w:t>
      </w:r>
      <w:r w:rsidRPr="008A28B0">
        <w:rPr>
          <w:rFonts w:cs="Times New Roman"/>
          <w:color w:val="000000" w:themeColor="text1"/>
          <w:sz w:val="24"/>
          <w:szCs w:val="24"/>
          <w:lang w:val="en-US"/>
        </w:rPr>
        <w:t xml:space="preserve"> </w:t>
      </w:r>
      <w:r w:rsidR="00E40E77">
        <w:rPr>
          <w:rFonts w:cs="Times New Roman"/>
          <w:color w:val="000000" w:themeColor="text1"/>
          <w:sz w:val="24"/>
          <w:szCs w:val="24"/>
          <w:lang w:val="en-US"/>
        </w:rPr>
        <w:t>Vol. 15, No</w:t>
      </w:r>
      <w:r w:rsidRPr="008A28B0">
        <w:rPr>
          <w:rFonts w:cs="Times New Roman"/>
          <w:color w:val="000000" w:themeColor="text1"/>
          <w:sz w:val="24"/>
          <w:szCs w:val="24"/>
          <w:lang w:val="en-US"/>
        </w:rPr>
        <w:t xml:space="preserve"> 1. </w:t>
      </w:r>
      <w:r w:rsidR="00BF5B16" w:rsidRPr="00BF5B16">
        <w:rPr>
          <w:rFonts w:cs="Times New Roman"/>
          <w:color w:val="000000" w:themeColor="text1"/>
          <w:sz w:val="24"/>
          <w:szCs w:val="24"/>
          <w:lang w:val="en-US"/>
        </w:rPr>
        <w:t xml:space="preserve">- </w:t>
      </w:r>
      <w:r>
        <w:rPr>
          <w:rFonts w:cs="Times New Roman"/>
          <w:color w:val="000000" w:themeColor="text1"/>
          <w:sz w:val="24"/>
          <w:szCs w:val="24"/>
        </w:rPr>
        <w:t>Р</w:t>
      </w:r>
      <w:r w:rsidRPr="008A28B0">
        <w:rPr>
          <w:rFonts w:cs="Times New Roman"/>
          <w:color w:val="000000" w:themeColor="text1"/>
          <w:sz w:val="24"/>
          <w:szCs w:val="24"/>
          <w:lang w:val="en-US"/>
        </w:rPr>
        <w:t>. 173-188.</w:t>
      </w:r>
    </w:p>
    <w:p w:rsidR="00DE28E2" w:rsidRPr="00E40E77"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Stewart, T.A. Intellectual Capital: The New Wealth of Organizations</w:t>
      </w:r>
      <w:r w:rsidR="00E40E77">
        <w:rPr>
          <w:rFonts w:cs="Times New Roman"/>
          <w:bCs/>
          <w:color w:val="000000" w:themeColor="text1"/>
          <w:sz w:val="24"/>
          <w:szCs w:val="24"/>
          <w:lang w:val="en-US"/>
        </w:rPr>
        <w:t xml:space="preserve"> </w:t>
      </w:r>
      <w:r w:rsidR="00E40E77" w:rsidRPr="00E40E77">
        <w:rPr>
          <w:rFonts w:cs="Times New Roman"/>
          <w:bCs/>
          <w:color w:val="000000" w:themeColor="text1"/>
          <w:sz w:val="24"/>
          <w:szCs w:val="24"/>
          <w:lang w:val="en-US"/>
        </w:rPr>
        <w:t>[</w:t>
      </w:r>
      <w:r w:rsidR="00E40E77">
        <w:rPr>
          <w:rFonts w:cs="Times New Roman"/>
          <w:bCs/>
          <w:color w:val="000000" w:themeColor="text1"/>
          <w:sz w:val="24"/>
          <w:szCs w:val="24"/>
        </w:rPr>
        <w:t>Электронный</w:t>
      </w:r>
      <w:r w:rsidR="00E40E77" w:rsidRPr="00E40E77">
        <w:rPr>
          <w:rFonts w:cs="Times New Roman"/>
          <w:bCs/>
          <w:color w:val="000000" w:themeColor="text1"/>
          <w:sz w:val="24"/>
          <w:szCs w:val="24"/>
          <w:lang w:val="en-US"/>
        </w:rPr>
        <w:t xml:space="preserve"> </w:t>
      </w:r>
      <w:r w:rsidR="00E40E77">
        <w:rPr>
          <w:rFonts w:cs="Times New Roman"/>
          <w:bCs/>
          <w:color w:val="000000" w:themeColor="text1"/>
          <w:sz w:val="24"/>
          <w:szCs w:val="24"/>
        </w:rPr>
        <w:t>ресурс</w:t>
      </w:r>
      <w:r w:rsidR="00E40E77" w:rsidRPr="00E40E77">
        <w:rPr>
          <w:rFonts w:cs="Times New Roman"/>
          <w:bCs/>
          <w:color w:val="000000" w:themeColor="text1"/>
          <w:sz w:val="24"/>
          <w:szCs w:val="24"/>
          <w:lang w:val="en-US"/>
        </w:rPr>
        <w:t>]</w:t>
      </w:r>
      <w:r w:rsidRPr="00E40E77">
        <w:rPr>
          <w:rFonts w:cs="Times New Roman"/>
          <w:bCs/>
          <w:color w:val="000000" w:themeColor="text1"/>
          <w:sz w:val="24"/>
          <w:szCs w:val="24"/>
          <w:lang w:val="en-US"/>
        </w:rPr>
        <w:t xml:space="preserve"> – </w:t>
      </w:r>
      <w:r w:rsidRPr="008A28B0">
        <w:rPr>
          <w:rFonts w:cs="Times New Roman"/>
          <w:bCs/>
          <w:color w:val="000000" w:themeColor="text1"/>
          <w:sz w:val="24"/>
          <w:szCs w:val="24"/>
          <w:lang w:val="en-US"/>
        </w:rPr>
        <w:t>URL</w:t>
      </w:r>
      <w:r w:rsidRPr="00E40E77">
        <w:rPr>
          <w:rFonts w:cs="Times New Roman"/>
          <w:bCs/>
          <w:color w:val="000000" w:themeColor="text1"/>
          <w:sz w:val="24"/>
          <w:szCs w:val="24"/>
          <w:lang w:val="en-US"/>
        </w:rPr>
        <w:t xml:space="preserve">: </w:t>
      </w:r>
      <w:hyperlink r:id="rId39" w:history="1">
        <w:r w:rsidR="00103A5C" w:rsidRPr="0081575C">
          <w:rPr>
            <w:rStyle w:val="aa"/>
            <w:rFonts w:cs="Times New Roman"/>
            <w:bCs/>
            <w:sz w:val="24"/>
            <w:szCs w:val="24"/>
            <w:lang w:val="en-US"/>
          </w:rPr>
          <w:t>http</w:t>
        </w:r>
        <w:r w:rsidR="00103A5C" w:rsidRPr="00E40E77">
          <w:rPr>
            <w:rStyle w:val="aa"/>
            <w:rFonts w:cs="Times New Roman"/>
            <w:bCs/>
            <w:sz w:val="24"/>
            <w:szCs w:val="24"/>
            <w:lang w:val="en-US"/>
          </w:rPr>
          <w:t>://</w:t>
        </w:r>
        <w:r w:rsidR="00103A5C" w:rsidRPr="0081575C">
          <w:rPr>
            <w:rStyle w:val="aa"/>
            <w:rFonts w:cs="Times New Roman"/>
            <w:bCs/>
            <w:sz w:val="24"/>
            <w:szCs w:val="24"/>
            <w:lang w:val="en-US"/>
          </w:rPr>
          <w:t>www</w:t>
        </w:r>
        <w:r w:rsidR="00103A5C" w:rsidRPr="00E40E77">
          <w:rPr>
            <w:rStyle w:val="aa"/>
            <w:rFonts w:cs="Times New Roman"/>
            <w:bCs/>
            <w:sz w:val="24"/>
            <w:szCs w:val="24"/>
            <w:lang w:val="en-US"/>
          </w:rPr>
          <w:t>.</w:t>
        </w:r>
        <w:r w:rsidR="00103A5C" w:rsidRPr="0081575C">
          <w:rPr>
            <w:rStyle w:val="aa"/>
            <w:rFonts w:cs="Times New Roman"/>
            <w:bCs/>
            <w:sz w:val="24"/>
            <w:szCs w:val="24"/>
            <w:lang w:val="en-US"/>
          </w:rPr>
          <w:t>academia</w:t>
        </w:r>
        <w:r w:rsidR="00103A5C" w:rsidRPr="00E40E77">
          <w:rPr>
            <w:rStyle w:val="aa"/>
            <w:rFonts w:cs="Times New Roman"/>
            <w:bCs/>
            <w:sz w:val="24"/>
            <w:szCs w:val="24"/>
            <w:lang w:val="en-US"/>
          </w:rPr>
          <w:t>.</w:t>
        </w:r>
        <w:r w:rsidR="00103A5C" w:rsidRPr="0081575C">
          <w:rPr>
            <w:rStyle w:val="aa"/>
            <w:rFonts w:cs="Times New Roman"/>
            <w:bCs/>
            <w:sz w:val="24"/>
            <w:szCs w:val="24"/>
            <w:lang w:val="en-US"/>
          </w:rPr>
          <w:t>edu</w:t>
        </w:r>
        <w:r w:rsidR="00103A5C" w:rsidRPr="00E40E77">
          <w:rPr>
            <w:rStyle w:val="aa"/>
            <w:rFonts w:cs="Times New Roman"/>
            <w:bCs/>
            <w:sz w:val="24"/>
            <w:szCs w:val="24"/>
            <w:lang w:val="en-US"/>
          </w:rPr>
          <w:t>/2941601/</w:t>
        </w:r>
        <w:r w:rsidR="00103A5C" w:rsidRPr="0081575C">
          <w:rPr>
            <w:rStyle w:val="aa"/>
            <w:rFonts w:cs="Times New Roman"/>
            <w:bCs/>
            <w:sz w:val="24"/>
            <w:szCs w:val="24"/>
            <w:lang w:val="en-US"/>
          </w:rPr>
          <w:t>Intellectual</w:t>
        </w:r>
        <w:r w:rsidR="00103A5C" w:rsidRPr="00E40E77">
          <w:rPr>
            <w:rStyle w:val="aa"/>
            <w:rFonts w:cs="Times New Roman"/>
            <w:bCs/>
            <w:sz w:val="24"/>
            <w:szCs w:val="24"/>
            <w:lang w:val="en-US"/>
          </w:rPr>
          <w:t>_</w:t>
        </w:r>
        <w:r w:rsidR="00103A5C" w:rsidRPr="0081575C">
          <w:rPr>
            <w:rStyle w:val="aa"/>
            <w:rFonts w:cs="Times New Roman"/>
            <w:bCs/>
            <w:sz w:val="24"/>
            <w:szCs w:val="24"/>
            <w:lang w:val="en-US"/>
          </w:rPr>
          <w:t>capital</w:t>
        </w:r>
        <w:r w:rsidR="00103A5C" w:rsidRPr="00E40E77">
          <w:rPr>
            <w:rStyle w:val="aa"/>
            <w:rFonts w:cs="Times New Roman"/>
            <w:bCs/>
            <w:sz w:val="24"/>
            <w:szCs w:val="24"/>
            <w:lang w:val="en-US"/>
          </w:rPr>
          <w:t>_</w:t>
        </w:r>
        <w:r w:rsidR="00103A5C" w:rsidRPr="0081575C">
          <w:rPr>
            <w:rStyle w:val="aa"/>
            <w:rFonts w:cs="Times New Roman"/>
            <w:bCs/>
            <w:sz w:val="24"/>
            <w:szCs w:val="24"/>
            <w:lang w:val="en-US"/>
          </w:rPr>
          <w:t>The</w:t>
        </w:r>
        <w:r w:rsidR="00103A5C" w:rsidRPr="00E40E77">
          <w:rPr>
            <w:rStyle w:val="aa"/>
            <w:rFonts w:cs="Times New Roman"/>
            <w:bCs/>
            <w:sz w:val="24"/>
            <w:szCs w:val="24"/>
            <w:lang w:val="en-US"/>
          </w:rPr>
          <w:t>_</w:t>
        </w:r>
        <w:r w:rsidR="00103A5C" w:rsidRPr="0081575C">
          <w:rPr>
            <w:rStyle w:val="aa"/>
            <w:rFonts w:cs="Times New Roman"/>
            <w:bCs/>
            <w:sz w:val="24"/>
            <w:szCs w:val="24"/>
            <w:lang w:val="en-US"/>
          </w:rPr>
          <w:t>new</w:t>
        </w:r>
        <w:r w:rsidR="00103A5C" w:rsidRPr="00E40E77">
          <w:rPr>
            <w:rStyle w:val="aa"/>
            <w:rFonts w:cs="Times New Roman"/>
            <w:bCs/>
            <w:sz w:val="24"/>
            <w:szCs w:val="24"/>
            <w:lang w:val="en-US"/>
          </w:rPr>
          <w:t>_</w:t>
        </w:r>
        <w:r w:rsidR="00103A5C" w:rsidRPr="0081575C">
          <w:rPr>
            <w:rStyle w:val="aa"/>
            <w:rFonts w:cs="Times New Roman"/>
            <w:bCs/>
            <w:sz w:val="24"/>
            <w:szCs w:val="24"/>
            <w:lang w:val="en-US"/>
          </w:rPr>
          <w:t>wealth</w:t>
        </w:r>
        <w:r w:rsidR="00103A5C" w:rsidRPr="00E40E77">
          <w:rPr>
            <w:rStyle w:val="aa"/>
            <w:rFonts w:cs="Times New Roman"/>
            <w:bCs/>
            <w:sz w:val="24"/>
            <w:szCs w:val="24"/>
            <w:lang w:val="en-US"/>
          </w:rPr>
          <w:t>_</w:t>
        </w:r>
        <w:r w:rsidR="00103A5C" w:rsidRPr="0081575C">
          <w:rPr>
            <w:rStyle w:val="aa"/>
            <w:rFonts w:cs="Times New Roman"/>
            <w:bCs/>
            <w:sz w:val="24"/>
            <w:szCs w:val="24"/>
            <w:lang w:val="en-US"/>
          </w:rPr>
          <w:t>of</w:t>
        </w:r>
        <w:r w:rsidR="00103A5C" w:rsidRPr="00E40E77">
          <w:rPr>
            <w:rStyle w:val="aa"/>
            <w:rFonts w:cs="Times New Roman"/>
            <w:bCs/>
            <w:sz w:val="24"/>
            <w:szCs w:val="24"/>
            <w:lang w:val="en-US"/>
          </w:rPr>
          <w:t>_</w:t>
        </w:r>
        <w:r w:rsidR="00103A5C" w:rsidRPr="0081575C">
          <w:rPr>
            <w:rStyle w:val="aa"/>
            <w:rFonts w:cs="Times New Roman"/>
            <w:bCs/>
            <w:sz w:val="24"/>
            <w:szCs w:val="24"/>
            <w:lang w:val="en-US"/>
          </w:rPr>
          <w:t>organizations</w:t>
        </w:r>
      </w:hyperlink>
      <w:r w:rsidR="00103A5C" w:rsidRPr="00E40E77">
        <w:rPr>
          <w:rFonts w:cs="Times New Roman"/>
          <w:bCs/>
          <w:color w:val="000000" w:themeColor="text1"/>
          <w:sz w:val="24"/>
          <w:szCs w:val="24"/>
          <w:lang w:val="en-US"/>
        </w:rPr>
        <w:t xml:space="preserve"> </w:t>
      </w:r>
      <w:r w:rsidR="00CC1584" w:rsidRPr="00E40E77">
        <w:rPr>
          <w:rFonts w:cs="Times New Roman"/>
          <w:color w:val="000000" w:themeColor="text1"/>
          <w:sz w:val="24"/>
          <w:szCs w:val="24"/>
          <w:lang w:val="en-US"/>
        </w:rPr>
        <w:t>(</w:t>
      </w:r>
      <w:r w:rsidR="00CC1584" w:rsidRPr="00E40E77">
        <w:rPr>
          <w:rFonts w:cs="Times New Roman"/>
          <w:color w:val="000000" w:themeColor="text1"/>
          <w:sz w:val="24"/>
          <w:szCs w:val="24"/>
        </w:rPr>
        <w:t>дата</w:t>
      </w:r>
      <w:r w:rsidR="00CC1584" w:rsidRPr="00E40E77">
        <w:rPr>
          <w:rFonts w:cs="Times New Roman"/>
          <w:color w:val="000000" w:themeColor="text1"/>
          <w:sz w:val="24"/>
          <w:szCs w:val="24"/>
          <w:lang w:val="en-US"/>
        </w:rPr>
        <w:t xml:space="preserve"> </w:t>
      </w:r>
      <w:r w:rsidR="00CC1584" w:rsidRPr="00E40E77">
        <w:rPr>
          <w:rFonts w:cs="Times New Roman"/>
          <w:color w:val="000000" w:themeColor="text1"/>
          <w:sz w:val="24"/>
          <w:szCs w:val="24"/>
        </w:rPr>
        <w:t>обращения</w:t>
      </w:r>
      <w:r w:rsidR="00CC1584" w:rsidRPr="00E40E77">
        <w:rPr>
          <w:rFonts w:cs="Times New Roman"/>
          <w:color w:val="000000" w:themeColor="text1"/>
          <w:sz w:val="24"/>
          <w:szCs w:val="24"/>
          <w:lang w:val="en-US"/>
        </w:rPr>
        <w:t xml:space="preserve">: </w:t>
      </w:r>
      <w:r w:rsidR="00103A5C" w:rsidRPr="00E40E77">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E40E77">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Айвазян С. А., Афанасьев М. Ю. Моделирование производственного потенциала компании с учетом ее интеллектуального капитала. - М.: Препринт, 2011. – 178 с.</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Леонтьев Б.Б. Цена интеллекта. Интеллектуальный капитал в Российском бизнесе. - М.: Изд. центр «Акционер», 2002. - 200 с.</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Иноземцев В.Л. За пределами экономического общества. - М.: Academia-Haукa, 1998. – 640 с.</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Волков Д.Л., Гаранина Т.А. Нематериальные активы: проблемы состава и оценивания // Вестн. С.-Петерб. ун-та. - 2007. - Вып. 1. - С. 82-105.</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 xml:space="preserve">Султанбаева. Г.С., Велитченко С.Н., Ложникова О.П. Интеллектуальный капитал – основа развития общества знания. – Алматы: </w:t>
      </w:r>
      <w:r w:rsidRPr="008A28B0">
        <w:rPr>
          <w:rFonts w:cs="Times New Roman"/>
          <w:bCs/>
          <w:color w:val="000000" w:themeColor="text1"/>
          <w:sz w:val="24"/>
          <w:szCs w:val="24"/>
          <w:lang w:val="kk-KZ"/>
        </w:rPr>
        <w:t>Қазақ университеті</w:t>
      </w:r>
      <w:r w:rsidRPr="008A28B0">
        <w:rPr>
          <w:rFonts w:cs="Times New Roman"/>
          <w:bCs/>
          <w:color w:val="000000" w:themeColor="text1"/>
          <w:sz w:val="24"/>
          <w:szCs w:val="24"/>
        </w:rPr>
        <w:t>, 2013. – 227 с.</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lastRenderedPageBreak/>
        <w:t xml:space="preserve">Владимирцев А.А., Юдин Б.Г. Интеллектуальный потенциал личности. Научная библиотека диссертаций и авторефератов </w:t>
      </w:r>
      <w:r w:rsidR="00E40E77" w:rsidRPr="00E40E77">
        <w:rPr>
          <w:rFonts w:cs="Times New Roman"/>
          <w:bCs/>
          <w:color w:val="000000" w:themeColor="text1"/>
          <w:sz w:val="24"/>
          <w:szCs w:val="24"/>
        </w:rPr>
        <w:t>[</w:t>
      </w:r>
      <w:r w:rsidR="00E40E77">
        <w:rPr>
          <w:rFonts w:cs="Times New Roman"/>
          <w:bCs/>
          <w:color w:val="000000" w:themeColor="text1"/>
          <w:sz w:val="24"/>
          <w:szCs w:val="24"/>
        </w:rPr>
        <w:t>Электронный</w:t>
      </w:r>
      <w:r w:rsidR="00E40E77" w:rsidRPr="00E40E77">
        <w:rPr>
          <w:rFonts w:cs="Times New Roman"/>
          <w:bCs/>
          <w:color w:val="000000" w:themeColor="text1"/>
          <w:sz w:val="24"/>
          <w:szCs w:val="24"/>
        </w:rPr>
        <w:t xml:space="preserve"> </w:t>
      </w:r>
      <w:r w:rsidR="00E40E77">
        <w:rPr>
          <w:rFonts w:cs="Times New Roman"/>
          <w:bCs/>
          <w:color w:val="000000" w:themeColor="text1"/>
          <w:sz w:val="24"/>
          <w:szCs w:val="24"/>
        </w:rPr>
        <w:t>ресурс</w:t>
      </w:r>
      <w:r w:rsidR="00E40E77" w:rsidRPr="00E40E77">
        <w:rPr>
          <w:rFonts w:cs="Times New Roman"/>
          <w:bCs/>
          <w:color w:val="000000" w:themeColor="text1"/>
          <w:sz w:val="24"/>
          <w:szCs w:val="24"/>
        </w:rPr>
        <w:t xml:space="preserve">]. </w:t>
      </w:r>
      <w:r w:rsidR="00E40E77">
        <w:rPr>
          <w:rFonts w:cs="Times New Roman"/>
          <w:bCs/>
          <w:color w:val="000000" w:themeColor="text1"/>
          <w:sz w:val="24"/>
          <w:szCs w:val="24"/>
        </w:rPr>
        <w:t>–</w:t>
      </w:r>
      <w:r w:rsidR="00E40E77" w:rsidRPr="00E40E77">
        <w:rPr>
          <w:rFonts w:cs="Times New Roman"/>
          <w:bCs/>
          <w:color w:val="000000" w:themeColor="text1"/>
          <w:sz w:val="24"/>
          <w:szCs w:val="24"/>
        </w:rPr>
        <w:t xml:space="preserve"> </w:t>
      </w:r>
      <w:r w:rsidR="00E40E77">
        <w:rPr>
          <w:rFonts w:cs="Times New Roman"/>
          <w:bCs/>
          <w:color w:val="000000" w:themeColor="text1"/>
          <w:sz w:val="24"/>
          <w:szCs w:val="24"/>
          <w:lang w:val="en-US"/>
        </w:rPr>
        <w:t>URL</w:t>
      </w:r>
      <w:r w:rsidR="00E40E77" w:rsidRPr="00E40E77">
        <w:rPr>
          <w:rFonts w:cs="Times New Roman"/>
          <w:bCs/>
          <w:color w:val="000000" w:themeColor="text1"/>
          <w:sz w:val="24"/>
          <w:szCs w:val="24"/>
        </w:rPr>
        <w:t xml:space="preserve">: </w:t>
      </w:r>
      <w:hyperlink r:id="rId40" w:anchor="ixzz5jSZXBXkH" w:history="1">
        <w:r w:rsidRPr="008A28B0">
          <w:rPr>
            <w:rStyle w:val="aa"/>
            <w:rFonts w:cs="Times New Roman"/>
            <w:color w:val="000000" w:themeColor="text1"/>
            <w:sz w:val="24"/>
            <w:szCs w:val="24"/>
          </w:rPr>
          <w:t>http://www.dissercat.com/content/intellektualnyi-potentsial-naseleniya-territorii-v-sisteme-faktorov-ee-ekonomicheskogo-razvi#ixzz5jSZXBXkH</w:t>
        </w:r>
      </w:hyperlink>
      <w:r w:rsidR="00103A5C">
        <w:t xml:space="preserve"> </w:t>
      </w:r>
      <w:r w:rsidR="00CC1584">
        <w:rPr>
          <w:rFonts w:cs="Times New Roman"/>
          <w:color w:val="000000" w:themeColor="text1"/>
          <w:sz w:val="24"/>
          <w:szCs w:val="24"/>
        </w:rPr>
        <w:t xml:space="preserve">(дата обращения: </w:t>
      </w:r>
      <w:r w:rsidR="00103A5C" w:rsidRPr="008A28B0">
        <w:rPr>
          <w:rFonts w:cs="Times New Roman"/>
          <w:color w:val="000000" w:themeColor="text1"/>
          <w:sz w:val="24"/>
          <w:szCs w:val="24"/>
        </w:rPr>
        <w:t>20.09.2020 г.)</w:t>
      </w:r>
    </w:p>
    <w:p w:rsidR="00DE28E2" w:rsidRPr="00C12815" w:rsidRDefault="00E40E77"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C12815">
        <w:rPr>
          <w:rFonts w:cs="Times New Roman"/>
          <w:color w:val="000000" w:themeColor="text1"/>
          <w:sz w:val="24"/>
          <w:szCs w:val="24"/>
          <w:lang w:val="en-US"/>
        </w:rPr>
        <w:t>Eccles, R. and Krzus, M.</w:t>
      </w:r>
      <w:r w:rsidR="00DE28E2" w:rsidRPr="00C12815">
        <w:rPr>
          <w:rFonts w:cs="Times New Roman"/>
          <w:color w:val="000000" w:themeColor="text1"/>
          <w:sz w:val="24"/>
          <w:szCs w:val="24"/>
          <w:lang w:val="en-US"/>
        </w:rPr>
        <w:t xml:space="preserve"> One Report: Integrated Reporting for a Sustainable Strategy</w:t>
      </w:r>
      <w:r w:rsidRPr="00C12815">
        <w:rPr>
          <w:rFonts w:cs="Times New Roman"/>
          <w:color w:val="000000" w:themeColor="text1"/>
          <w:sz w:val="24"/>
          <w:szCs w:val="24"/>
          <w:lang w:val="en-US"/>
        </w:rPr>
        <w:t>.</w:t>
      </w:r>
      <w:r w:rsidR="00DE28E2" w:rsidRPr="00C12815">
        <w:rPr>
          <w:rFonts w:cs="Times New Roman"/>
          <w:color w:val="000000" w:themeColor="text1"/>
          <w:sz w:val="24"/>
          <w:szCs w:val="24"/>
          <w:lang w:val="en-US"/>
        </w:rPr>
        <w:t xml:space="preserve"> </w:t>
      </w:r>
      <w:r w:rsidRPr="00C12815">
        <w:rPr>
          <w:rFonts w:cs="Times New Roman"/>
          <w:color w:val="000000" w:themeColor="text1"/>
          <w:sz w:val="24"/>
          <w:szCs w:val="24"/>
          <w:lang w:val="en-US"/>
        </w:rPr>
        <w:t xml:space="preserve">- Wiley &amp; Sons, Hoboken, 2010. – 256 </w:t>
      </w:r>
      <w:r w:rsidRPr="00C12815">
        <w:rPr>
          <w:rFonts w:cs="Times New Roman"/>
          <w:color w:val="000000" w:themeColor="text1"/>
          <w:sz w:val="24"/>
          <w:szCs w:val="24"/>
        </w:rPr>
        <w:t>р</w:t>
      </w:r>
      <w:r w:rsidRPr="00C12815">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shd w:val="clear" w:color="auto" w:fill="FFFFFF"/>
          <w:lang w:val="en-US"/>
        </w:rPr>
        <w:t xml:space="preserve">Bontis, N. National intellectual capital index  NICI™ a United Nations initiative: Intellectual capital development in the arab region </w:t>
      </w:r>
      <w:r w:rsidR="00C12815" w:rsidRPr="008A28B0">
        <w:rPr>
          <w:rFonts w:cs="Times New Roman"/>
          <w:color w:val="000000" w:themeColor="text1"/>
          <w:sz w:val="24"/>
          <w:szCs w:val="24"/>
          <w:shd w:val="clear" w:color="auto" w:fill="FFFFFF"/>
          <w:lang w:val="en-US"/>
        </w:rPr>
        <w:t>/</w:t>
      </w:r>
      <w:r w:rsidR="00C12815" w:rsidRPr="00C12815">
        <w:rPr>
          <w:rFonts w:cs="Times New Roman"/>
          <w:color w:val="000000" w:themeColor="text1"/>
          <w:sz w:val="24"/>
          <w:szCs w:val="24"/>
          <w:shd w:val="clear" w:color="auto" w:fill="FFFFFF"/>
          <w:lang w:val="en-US"/>
        </w:rPr>
        <w:t xml:space="preserve"> </w:t>
      </w:r>
      <w:r w:rsidRPr="008A28B0">
        <w:rPr>
          <w:rFonts w:cs="Times New Roman"/>
          <w:iCs/>
          <w:color w:val="000000" w:themeColor="text1"/>
          <w:sz w:val="24"/>
          <w:szCs w:val="24"/>
          <w:shd w:val="clear" w:color="auto" w:fill="FFFFFF"/>
          <w:lang w:val="en-US"/>
        </w:rPr>
        <w:t xml:space="preserve">Collected Papers InfoToday. </w:t>
      </w:r>
      <w:r>
        <w:rPr>
          <w:rFonts w:cs="Times New Roman"/>
          <w:iCs/>
          <w:color w:val="000000" w:themeColor="text1"/>
          <w:sz w:val="24"/>
          <w:szCs w:val="24"/>
          <w:shd w:val="clear" w:color="auto" w:fill="FFFFFF"/>
          <w:lang w:val="en-US"/>
        </w:rPr>
        <w:t>–</w:t>
      </w:r>
      <w:r w:rsidRPr="008A28B0">
        <w:rPr>
          <w:rFonts w:cs="Times New Roman"/>
          <w:iCs/>
          <w:color w:val="000000" w:themeColor="text1"/>
          <w:sz w:val="24"/>
          <w:szCs w:val="24"/>
          <w:shd w:val="clear" w:color="auto" w:fill="FFFFFF"/>
          <w:lang w:val="en-US"/>
        </w:rPr>
        <w:t xml:space="preserve"> 2002. </w:t>
      </w:r>
      <w:r w:rsidRPr="00E40E77">
        <w:rPr>
          <w:rFonts w:cs="Times New Roman"/>
          <w:iCs/>
          <w:color w:val="000000" w:themeColor="text1"/>
          <w:sz w:val="24"/>
          <w:szCs w:val="24"/>
          <w:shd w:val="clear" w:color="auto" w:fill="FFFFFF"/>
          <w:lang w:val="en-US"/>
        </w:rPr>
        <w:t xml:space="preserve">– </w:t>
      </w:r>
      <w:r>
        <w:rPr>
          <w:rFonts w:cs="Times New Roman"/>
          <w:iCs/>
          <w:color w:val="000000" w:themeColor="text1"/>
          <w:sz w:val="24"/>
          <w:szCs w:val="24"/>
          <w:shd w:val="clear" w:color="auto" w:fill="FFFFFF"/>
        </w:rPr>
        <w:t>Р</w:t>
      </w:r>
      <w:r w:rsidRPr="00E40E77">
        <w:rPr>
          <w:rFonts w:cs="Times New Roman"/>
          <w:iCs/>
          <w:color w:val="000000" w:themeColor="text1"/>
          <w:sz w:val="24"/>
          <w:szCs w:val="24"/>
          <w:shd w:val="clear" w:color="auto" w:fill="FFFFFF"/>
          <w:lang w:val="en-US"/>
        </w:rPr>
        <w:t>.</w:t>
      </w:r>
      <w:r w:rsidRPr="008A28B0">
        <w:rPr>
          <w:rFonts w:cs="Times New Roman"/>
          <w:iCs/>
          <w:color w:val="000000" w:themeColor="text1"/>
          <w:sz w:val="24"/>
          <w:szCs w:val="24"/>
          <w:shd w:val="clear" w:color="auto" w:fill="FFFFFF"/>
          <w:lang w:val="en-US"/>
        </w:rPr>
        <w:t xml:space="preserve"> </w:t>
      </w:r>
      <w:r w:rsidRPr="008A28B0">
        <w:rPr>
          <w:rFonts w:cs="Times New Roman"/>
          <w:color w:val="000000" w:themeColor="text1"/>
          <w:sz w:val="24"/>
          <w:szCs w:val="24"/>
          <w:shd w:val="clear" w:color="auto" w:fill="FFFFFF"/>
          <w:lang w:val="en-US"/>
        </w:rPr>
        <w:t>115-124.</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 xml:space="preserve">Marr, B. A Strategy Perspective on Intellectual Capital </w:t>
      </w:r>
      <w:r w:rsidR="00C12815" w:rsidRPr="00C12815">
        <w:rPr>
          <w:rFonts w:cs="Times New Roman"/>
          <w:bCs/>
          <w:color w:val="000000" w:themeColor="text1"/>
          <w:sz w:val="24"/>
          <w:szCs w:val="24"/>
          <w:lang w:val="en-US"/>
        </w:rPr>
        <w:t>[</w:t>
      </w:r>
      <w:r w:rsidR="00C12815">
        <w:rPr>
          <w:rFonts w:cs="Times New Roman"/>
          <w:bCs/>
          <w:color w:val="000000" w:themeColor="text1"/>
          <w:sz w:val="24"/>
          <w:szCs w:val="24"/>
        </w:rPr>
        <w:t>Электронный</w:t>
      </w:r>
      <w:r w:rsidR="00C12815" w:rsidRPr="00C12815">
        <w:rPr>
          <w:rFonts w:cs="Times New Roman"/>
          <w:bCs/>
          <w:color w:val="000000" w:themeColor="text1"/>
          <w:sz w:val="24"/>
          <w:szCs w:val="24"/>
          <w:lang w:val="en-US"/>
        </w:rPr>
        <w:t xml:space="preserve"> </w:t>
      </w:r>
      <w:r w:rsidR="00C12815">
        <w:rPr>
          <w:rFonts w:cs="Times New Roman"/>
          <w:bCs/>
          <w:color w:val="000000" w:themeColor="text1"/>
          <w:sz w:val="24"/>
          <w:szCs w:val="24"/>
        </w:rPr>
        <w:t>ресурс</w:t>
      </w:r>
      <w:r w:rsidR="00C12815" w:rsidRPr="00C12815">
        <w:rPr>
          <w:rFonts w:cs="Times New Roman"/>
          <w:bCs/>
          <w:color w:val="000000" w:themeColor="text1"/>
          <w:sz w:val="24"/>
          <w:szCs w:val="24"/>
          <w:lang w:val="en-US"/>
        </w:rPr>
        <w:t xml:space="preserve">]. – </w:t>
      </w:r>
      <w:r w:rsidR="00C12815">
        <w:rPr>
          <w:rFonts w:cs="Times New Roman"/>
          <w:bCs/>
          <w:color w:val="000000" w:themeColor="text1"/>
          <w:sz w:val="24"/>
          <w:szCs w:val="24"/>
          <w:lang w:val="en-US"/>
        </w:rPr>
        <w:t>URL</w:t>
      </w:r>
      <w:r w:rsidR="00C12815" w:rsidRPr="00C12815">
        <w:rPr>
          <w:rFonts w:cs="Times New Roman"/>
          <w:bCs/>
          <w:color w:val="000000" w:themeColor="text1"/>
          <w:sz w:val="24"/>
          <w:szCs w:val="24"/>
          <w:lang w:val="en-US"/>
        </w:rPr>
        <w:t xml:space="preserve">: </w:t>
      </w:r>
      <w:hyperlink r:id="rId41" w:history="1">
        <w:r w:rsidR="00C12815" w:rsidRPr="0081575C">
          <w:rPr>
            <w:rStyle w:val="aa"/>
            <w:rFonts w:cs="Times New Roman"/>
            <w:bCs/>
            <w:sz w:val="24"/>
            <w:szCs w:val="24"/>
            <w:lang w:val="en-US"/>
          </w:rPr>
          <w:t>https://www.researchgate.net/publication/274392429_A_strategy_perspective_on_intellectual_capital</w:t>
        </w:r>
      </w:hyperlink>
      <w:r w:rsidR="00C12815" w:rsidRPr="00C12815">
        <w:rPr>
          <w:rFonts w:cs="Times New Roman"/>
          <w:bCs/>
          <w:color w:val="000000" w:themeColor="text1"/>
          <w:sz w:val="24"/>
          <w:szCs w:val="24"/>
          <w:lang w:val="en-US"/>
        </w:rPr>
        <w:t xml:space="preserve"> </w:t>
      </w:r>
      <w:r w:rsidR="00C12815" w:rsidRPr="00C12815">
        <w:rPr>
          <w:rFonts w:cs="Times New Roman"/>
          <w:color w:val="000000" w:themeColor="text1"/>
          <w:sz w:val="24"/>
          <w:szCs w:val="24"/>
          <w:lang w:val="en-US"/>
        </w:rPr>
        <w:t>(</w:t>
      </w:r>
      <w:r w:rsidR="00C12815">
        <w:rPr>
          <w:rFonts w:cs="Times New Roman"/>
          <w:color w:val="000000" w:themeColor="text1"/>
          <w:sz w:val="24"/>
          <w:szCs w:val="24"/>
        </w:rPr>
        <w:t>дата</w:t>
      </w:r>
      <w:r w:rsidR="00C12815" w:rsidRPr="00C12815">
        <w:rPr>
          <w:rFonts w:cs="Times New Roman"/>
          <w:color w:val="000000" w:themeColor="text1"/>
          <w:sz w:val="24"/>
          <w:szCs w:val="24"/>
          <w:lang w:val="en-US"/>
        </w:rPr>
        <w:t xml:space="preserve"> </w:t>
      </w:r>
      <w:r w:rsidR="00C12815">
        <w:rPr>
          <w:rFonts w:cs="Times New Roman"/>
          <w:color w:val="000000" w:themeColor="text1"/>
          <w:sz w:val="24"/>
          <w:szCs w:val="24"/>
        </w:rPr>
        <w:t>обращения</w:t>
      </w:r>
      <w:r w:rsidR="00C12815" w:rsidRPr="00C12815">
        <w:rPr>
          <w:rFonts w:cs="Times New Roman"/>
          <w:color w:val="000000" w:themeColor="text1"/>
          <w:sz w:val="24"/>
          <w:szCs w:val="24"/>
          <w:lang w:val="en-US"/>
        </w:rPr>
        <w:t xml:space="preserve">: 20.09.2020 </w:t>
      </w:r>
      <w:r w:rsidR="00C12815" w:rsidRPr="008A28B0">
        <w:rPr>
          <w:rFonts w:cs="Times New Roman"/>
          <w:color w:val="000000" w:themeColor="text1"/>
          <w:sz w:val="24"/>
          <w:szCs w:val="24"/>
        </w:rPr>
        <w:t>г</w:t>
      </w:r>
      <w:r w:rsidR="00C12815" w:rsidRPr="00C12815">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 xml:space="preserve">Sveiby, E.K. The Intangible Assets Monitor // Journal of Human Resource Costing &amp; Accounting. </w:t>
      </w:r>
      <w:r>
        <w:rPr>
          <w:rFonts w:cs="Times New Roman"/>
          <w:color w:val="000000" w:themeColor="text1"/>
          <w:sz w:val="24"/>
          <w:szCs w:val="24"/>
          <w:lang w:val="en-US"/>
        </w:rPr>
        <w:t>–</w:t>
      </w:r>
      <w:r w:rsidRPr="008A28B0">
        <w:rPr>
          <w:rFonts w:cs="Times New Roman"/>
          <w:color w:val="000000" w:themeColor="text1"/>
          <w:sz w:val="24"/>
          <w:szCs w:val="24"/>
          <w:lang w:val="en-US"/>
        </w:rPr>
        <w:t xml:space="preserve"> 1997. -</w:t>
      </w:r>
      <w:r w:rsidR="00CC1584">
        <w:rPr>
          <w:rFonts w:cs="Times New Roman"/>
          <w:color w:val="000000" w:themeColor="text1"/>
          <w:sz w:val="24"/>
          <w:szCs w:val="24"/>
          <w:lang w:val="en-US"/>
        </w:rPr>
        <w:t xml:space="preserve"> </w:t>
      </w:r>
      <w:r w:rsidRPr="008A28B0">
        <w:rPr>
          <w:rFonts w:cs="Times New Roman"/>
          <w:color w:val="000000" w:themeColor="text1"/>
          <w:sz w:val="24"/>
          <w:szCs w:val="24"/>
          <w:lang w:val="en-US"/>
        </w:rPr>
        <w:t xml:space="preserve">Vol. 2, №1. </w:t>
      </w:r>
      <w:r w:rsidR="00C70779" w:rsidRPr="00C70779">
        <w:rPr>
          <w:rFonts w:cs="Times New Roman"/>
          <w:color w:val="000000" w:themeColor="text1"/>
          <w:sz w:val="24"/>
          <w:szCs w:val="24"/>
          <w:lang w:val="en-US"/>
        </w:rPr>
        <w:t>-</w:t>
      </w:r>
      <w:r w:rsidR="00BF5B16" w:rsidRPr="00BF5B16">
        <w:rPr>
          <w:rFonts w:cs="Times New Roman"/>
          <w:color w:val="000000" w:themeColor="text1"/>
          <w:sz w:val="24"/>
          <w:szCs w:val="24"/>
          <w:lang w:val="en-US"/>
        </w:rPr>
        <w:t xml:space="preserve"> </w:t>
      </w:r>
      <w:r>
        <w:rPr>
          <w:rFonts w:cs="Times New Roman"/>
          <w:color w:val="000000" w:themeColor="text1"/>
          <w:sz w:val="24"/>
          <w:szCs w:val="24"/>
        </w:rPr>
        <w:t>Р</w:t>
      </w:r>
      <w:r w:rsidRPr="008A28B0">
        <w:rPr>
          <w:rFonts w:cs="Times New Roman"/>
          <w:color w:val="000000" w:themeColor="text1"/>
          <w:sz w:val="24"/>
          <w:szCs w:val="24"/>
          <w:lang w:val="en-US"/>
        </w:rPr>
        <w:t>. 73-97.</w:t>
      </w:r>
    </w:p>
    <w:p w:rsidR="00DE28E2" w:rsidRPr="00C12815"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lang w:val="en-US"/>
        </w:rPr>
        <w:t xml:space="preserve">Still, K., Huhtamäki, J. &amp; Russell, M. Relational Capital and Social Capital: One or two Fields of Research? </w:t>
      </w:r>
      <w:r w:rsidR="00C12815" w:rsidRPr="00C12815">
        <w:rPr>
          <w:rFonts w:cs="Times New Roman"/>
          <w:bCs/>
          <w:color w:val="000000" w:themeColor="text1"/>
          <w:sz w:val="24"/>
          <w:szCs w:val="24"/>
        </w:rPr>
        <w:t>[</w:t>
      </w:r>
      <w:r w:rsidR="00C12815">
        <w:rPr>
          <w:rFonts w:cs="Times New Roman"/>
          <w:bCs/>
          <w:color w:val="000000" w:themeColor="text1"/>
          <w:sz w:val="24"/>
          <w:szCs w:val="24"/>
        </w:rPr>
        <w:t>Электронный</w:t>
      </w:r>
      <w:r w:rsidR="00C12815" w:rsidRPr="00C12815">
        <w:rPr>
          <w:rFonts w:cs="Times New Roman"/>
          <w:bCs/>
          <w:color w:val="000000" w:themeColor="text1"/>
          <w:sz w:val="24"/>
          <w:szCs w:val="24"/>
        </w:rPr>
        <w:t xml:space="preserve"> </w:t>
      </w:r>
      <w:r w:rsidR="00C12815">
        <w:rPr>
          <w:rFonts w:cs="Times New Roman"/>
          <w:bCs/>
          <w:color w:val="000000" w:themeColor="text1"/>
          <w:sz w:val="24"/>
          <w:szCs w:val="24"/>
        </w:rPr>
        <w:t>ресурс</w:t>
      </w:r>
      <w:r w:rsidR="00C12815" w:rsidRPr="00C12815">
        <w:rPr>
          <w:rFonts w:cs="Times New Roman"/>
          <w:bCs/>
          <w:color w:val="000000" w:themeColor="text1"/>
          <w:sz w:val="24"/>
          <w:szCs w:val="24"/>
        </w:rPr>
        <w:t>].</w:t>
      </w:r>
      <w:r w:rsidRPr="00C12815">
        <w:rPr>
          <w:rFonts w:cs="Times New Roman"/>
          <w:color w:val="000000" w:themeColor="text1"/>
          <w:sz w:val="24"/>
          <w:szCs w:val="24"/>
        </w:rPr>
        <w:t xml:space="preserve"> – </w:t>
      </w:r>
      <w:r w:rsidRPr="008A28B0">
        <w:rPr>
          <w:rFonts w:cs="Times New Roman"/>
          <w:color w:val="000000" w:themeColor="text1"/>
          <w:sz w:val="24"/>
          <w:szCs w:val="24"/>
          <w:lang w:val="en-US"/>
        </w:rPr>
        <w:t>URL</w:t>
      </w:r>
      <w:r w:rsidRPr="00C12815">
        <w:rPr>
          <w:rFonts w:cs="Times New Roman"/>
          <w:color w:val="000000" w:themeColor="text1"/>
          <w:sz w:val="24"/>
          <w:szCs w:val="24"/>
        </w:rPr>
        <w:t xml:space="preserve">: </w:t>
      </w:r>
      <w:hyperlink r:id="rId42" w:history="1">
        <w:r w:rsidR="00103A5C" w:rsidRPr="0081575C">
          <w:rPr>
            <w:rStyle w:val="aa"/>
            <w:rFonts w:cs="Times New Roman"/>
            <w:sz w:val="24"/>
            <w:szCs w:val="24"/>
            <w:lang w:val="en-US"/>
          </w:rPr>
          <w:t>https</w:t>
        </w:r>
        <w:r w:rsidR="00103A5C" w:rsidRPr="00C12815">
          <w:rPr>
            <w:rStyle w:val="aa"/>
            <w:rFonts w:cs="Times New Roman"/>
            <w:sz w:val="24"/>
            <w:szCs w:val="24"/>
          </w:rPr>
          <w:t>://</w:t>
        </w:r>
        <w:r w:rsidR="00103A5C" w:rsidRPr="0081575C">
          <w:rPr>
            <w:rStyle w:val="aa"/>
            <w:rFonts w:cs="Times New Roman"/>
            <w:sz w:val="24"/>
            <w:szCs w:val="24"/>
            <w:lang w:val="en-US"/>
          </w:rPr>
          <w:t>www</w:t>
        </w:r>
        <w:r w:rsidR="00103A5C" w:rsidRPr="00C12815">
          <w:rPr>
            <w:rStyle w:val="aa"/>
            <w:rFonts w:cs="Times New Roman"/>
            <w:sz w:val="24"/>
            <w:szCs w:val="24"/>
          </w:rPr>
          <w:t>.</w:t>
        </w:r>
        <w:r w:rsidR="00103A5C" w:rsidRPr="0081575C">
          <w:rPr>
            <w:rStyle w:val="aa"/>
            <w:rFonts w:cs="Times New Roman"/>
            <w:sz w:val="24"/>
            <w:szCs w:val="24"/>
            <w:lang w:val="en-US"/>
          </w:rPr>
          <w:t>researchgate</w:t>
        </w:r>
        <w:r w:rsidR="00103A5C" w:rsidRPr="00C12815">
          <w:rPr>
            <w:rStyle w:val="aa"/>
            <w:rFonts w:cs="Times New Roman"/>
            <w:sz w:val="24"/>
            <w:szCs w:val="24"/>
          </w:rPr>
          <w:t>.</w:t>
        </w:r>
        <w:r w:rsidR="00103A5C" w:rsidRPr="0081575C">
          <w:rPr>
            <w:rStyle w:val="aa"/>
            <w:rFonts w:cs="Times New Roman"/>
            <w:sz w:val="24"/>
            <w:szCs w:val="24"/>
            <w:lang w:val="en-US"/>
          </w:rPr>
          <w:t>net</w:t>
        </w:r>
        <w:r w:rsidR="00103A5C" w:rsidRPr="00C12815">
          <w:rPr>
            <w:rStyle w:val="aa"/>
            <w:rFonts w:cs="Times New Roman"/>
            <w:sz w:val="24"/>
            <w:szCs w:val="24"/>
          </w:rPr>
          <w:t>/</w:t>
        </w:r>
        <w:r w:rsidR="00103A5C" w:rsidRPr="0081575C">
          <w:rPr>
            <w:rStyle w:val="aa"/>
            <w:rFonts w:cs="Times New Roman"/>
            <w:sz w:val="24"/>
            <w:szCs w:val="24"/>
            <w:lang w:val="en-US"/>
          </w:rPr>
          <w:t>publication</w:t>
        </w:r>
        <w:r w:rsidR="00103A5C" w:rsidRPr="00C12815">
          <w:rPr>
            <w:rStyle w:val="aa"/>
            <w:rFonts w:cs="Times New Roman"/>
            <w:sz w:val="24"/>
            <w:szCs w:val="24"/>
          </w:rPr>
          <w:t>/260259631_</w:t>
        </w:r>
        <w:r w:rsidR="00103A5C" w:rsidRPr="0081575C">
          <w:rPr>
            <w:rStyle w:val="aa"/>
            <w:rFonts w:cs="Times New Roman"/>
            <w:sz w:val="24"/>
            <w:szCs w:val="24"/>
            <w:lang w:val="en-US"/>
          </w:rPr>
          <w:t>Relational</w:t>
        </w:r>
        <w:r w:rsidR="00103A5C" w:rsidRPr="00C12815">
          <w:rPr>
            <w:rStyle w:val="aa"/>
            <w:rFonts w:cs="Times New Roman"/>
            <w:sz w:val="24"/>
            <w:szCs w:val="24"/>
          </w:rPr>
          <w:t>_</w:t>
        </w:r>
        <w:r w:rsidR="00103A5C" w:rsidRPr="0081575C">
          <w:rPr>
            <w:rStyle w:val="aa"/>
            <w:rFonts w:cs="Times New Roman"/>
            <w:sz w:val="24"/>
            <w:szCs w:val="24"/>
            <w:lang w:val="en-US"/>
          </w:rPr>
          <w:t>Capital</w:t>
        </w:r>
        <w:r w:rsidR="00103A5C" w:rsidRPr="00C12815">
          <w:rPr>
            <w:rStyle w:val="aa"/>
            <w:rFonts w:cs="Times New Roman"/>
            <w:sz w:val="24"/>
            <w:szCs w:val="24"/>
          </w:rPr>
          <w:t>_</w:t>
        </w:r>
        <w:r w:rsidR="00103A5C" w:rsidRPr="0081575C">
          <w:rPr>
            <w:rStyle w:val="aa"/>
            <w:rFonts w:cs="Times New Roman"/>
            <w:sz w:val="24"/>
            <w:szCs w:val="24"/>
            <w:lang w:val="en-US"/>
          </w:rPr>
          <w:t>and</w:t>
        </w:r>
        <w:r w:rsidR="00103A5C" w:rsidRPr="00C12815">
          <w:rPr>
            <w:rStyle w:val="aa"/>
            <w:rFonts w:cs="Times New Roman"/>
            <w:sz w:val="24"/>
            <w:szCs w:val="24"/>
          </w:rPr>
          <w:t>_</w:t>
        </w:r>
        <w:r w:rsidR="00103A5C" w:rsidRPr="0081575C">
          <w:rPr>
            <w:rStyle w:val="aa"/>
            <w:rFonts w:cs="Times New Roman"/>
            <w:sz w:val="24"/>
            <w:szCs w:val="24"/>
            <w:lang w:val="en-US"/>
          </w:rPr>
          <w:t>Social</w:t>
        </w:r>
        <w:r w:rsidR="00103A5C" w:rsidRPr="00C12815">
          <w:rPr>
            <w:rStyle w:val="aa"/>
            <w:rFonts w:cs="Times New Roman"/>
            <w:sz w:val="24"/>
            <w:szCs w:val="24"/>
          </w:rPr>
          <w:t>_</w:t>
        </w:r>
        <w:r w:rsidR="00103A5C" w:rsidRPr="0081575C">
          <w:rPr>
            <w:rStyle w:val="aa"/>
            <w:rFonts w:cs="Times New Roman"/>
            <w:sz w:val="24"/>
            <w:szCs w:val="24"/>
            <w:lang w:val="en-US"/>
          </w:rPr>
          <w:t>Capital</w:t>
        </w:r>
        <w:r w:rsidR="00103A5C" w:rsidRPr="00C12815">
          <w:rPr>
            <w:rStyle w:val="aa"/>
            <w:rFonts w:cs="Times New Roman"/>
            <w:sz w:val="24"/>
            <w:szCs w:val="24"/>
          </w:rPr>
          <w:t>_</w:t>
        </w:r>
        <w:r w:rsidR="00103A5C" w:rsidRPr="0081575C">
          <w:rPr>
            <w:rStyle w:val="aa"/>
            <w:rFonts w:cs="Times New Roman"/>
            <w:sz w:val="24"/>
            <w:szCs w:val="24"/>
            <w:lang w:val="en-US"/>
          </w:rPr>
          <w:t>One</w:t>
        </w:r>
        <w:r w:rsidR="00103A5C" w:rsidRPr="00C12815">
          <w:rPr>
            <w:rStyle w:val="aa"/>
            <w:rFonts w:cs="Times New Roman"/>
            <w:sz w:val="24"/>
            <w:szCs w:val="24"/>
          </w:rPr>
          <w:t>_</w:t>
        </w:r>
        <w:r w:rsidR="00103A5C" w:rsidRPr="0081575C">
          <w:rPr>
            <w:rStyle w:val="aa"/>
            <w:rFonts w:cs="Times New Roman"/>
            <w:sz w:val="24"/>
            <w:szCs w:val="24"/>
            <w:lang w:val="en-US"/>
          </w:rPr>
          <w:t>or</w:t>
        </w:r>
        <w:r w:rsidR="00103A5C" w:rsidRPr="00C12815">
          <w:rPr>
            <w:rStyle w:val="aa"/>
            <w:rFonts w:cs="Times New Roman"/>
            <w:sz w:val="24"/>
            <w:szCs w:val="24"/>
          </w:rPr>
          <w:t>_</w:t>
        </w:r>
        <w:r w:rsidR="00103A5C" w:rsidRPr="0081575C">
          <w:rPr>
            <w:rStyle w:val="aa"/>
            <w:rFonts w:cs="Times New Roman"/>
            <w:sz w:val="24"/>
            <w:szCs w:val="24"/>
            <w:lang w:val="en-US"/>
          </w:rPr>
          <w:t>two</w:t>
        </w:r>
        <w:r w:rsidR="00103A5C" w:rsidRPr="00C12815">
          <w:rPr>
            <w:rStyle w:val="aa"/>
            <w:rFonts w:cs="Times New Roman"/>
            <w:sz w:val="24"/>
            <w:szCs w:val="24"/>
          </w:rPr>
          <w:t>_</w:t>
        </w:r>
        <w:r w:rsidR="00103A5C" w:rsidRPr="0081575C">
          <w:rPr>
            <w:rStyle w:val="aa"/>
            <w:rFonts w:cs="Times New Roman"/>
            <w:sz w:val="24"/>
            <w:szCs w:val="24"/>
            <w:lang w:val="en-US"/>
          </w:rPr>
          <w:t>Fields</w:t>
        </w:r>
        <w:r w:rsidR="00103A5C" w:rsidRPr="00C12815">
          <w:rPr>
            <w:rStyle w:val="aa"/>
            <w:rFonts w:cs="Times New Roman"/>
            <w:sz w:val="24"/>
            <w:szCs w:val="24"/>
          </w:rPr>
          <w:t>_</w:t>
        </w:r>
        <w:r w:rsidR="00103A5C" w:rsidRPr="0081575C">
          <w:rPr>
            <w:rStyle w:val="aa"/>
            <w:rFonts w:cs="Times New Roman"/>
            <w:sz w:val="24"/>
            <w:szCs w:val="24"/>
            <w:lang w:val="en-US"/>
          </w:rPr>
          <w:t>of</w:t>
        </w:r>
        <w:r w:rsidR="00103A5C" w:rsidRPr="00C12815">
          <w:rPr>
            <w:rStyle w:val="aa"/>
            <w:rFonts w:cs="Times New Roman"/>
            <w:sz w:val="24"/>
            <w:szCs w:val="24"/>
          </w:rPr>
          <w:t>_</w:t>
        </w:r>
        <w:r w:rsidR="00103A5C" w:rsidRPr="0081575C">
          <w:rPr>
            <w:rStyle w:val="aa"/>
            <w:rFonts w:cs="Times New Roman"/>
            <w:sz w:val="24"/>
            <w:szCs w:val="24"/>
            <w:lang w:val="en-US"/>
          </w:rPr>
          <w:t>Research</w:t>
        </w:r>
      </w:hyperlink>
      <w:r w:rsidR="00103A5C" w:rsidRPr="00C12815">
        <w:rPr>
          <w:rFonts w:cs="Times New Roman"/>
          <w:color w:val="000000" w:themeColor="text1"/>
          <w:sz w:val="24"/>
          <w:szCs w:val="24"/>
        </w:rPr>
        <w:t xml:space="preserve"> </w:t>
      </w:r>
      <w:r w:rsidR="00CC1584" w:rsidRPr="00C12815">
        <w:rPr>
          <w:rFonts w:cs="Times New Roman"/>
          <w:color w:val="000000" w:themeColor="text1"/>
          <w:sz w:val="24"/>
          <w:szCs w:val="24"/>
        </w:rPr>
        <w:t xml:space="preserve">(дата обращения: </w:t>
      </w:r>
      <w:r w:rsidR="00103A5C" w:rsidRPr="00C12815">
        <w:rPr>
          <w:rFonts w:cs="Times New Roman"/>
          <w:color w:val="000000" w:themeColor="text1"/>
          <w:sz w:val="24"/>
          <w:szCs w:val="24"/>
        </w:rPr>
        <w:t xml:space="preserve">20.09.2020 </w:t>
      </w:r>
      <w:r w:rsidR="00103A5C" w:rsidRPr="008A28B0">
        <w:rPr>
          <w:rFonts w:cs="Times New Roman"/>
          <w:color w:val="000000" w:themeColor="text1"/>
          <w:sz w:val="24"/>
          <w:szCs w:val="24"/>
        </w:rPr>
        <w:t>г</w:t>
      </w:r>
      <w:r w:rsidR="00103A5C" w:rsidRPr="00C12815">
        <w:rPr>
          <w:rFonts w:cs="Times New Roman"/>
          <w:color w:val="000000" w:themeColor="text1"/>
          <w:sz w:val="24"/>
          <w:szCs w:val="24"/>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Pedro, E., Leitão, J. &amp; Alves, H. Back to the future of intellectual capital research: a systematic literature review</w:t>
      </w:r>
      <w:r w:rsidR="00C12815" w:rsidRPr="00C12815">
        <w:rPr>
          <w:rFonts w:cs="Times New Roman"/>
          <w:bCs/>
          <w:color w:val="000000" w:themeColor="text1"/>
          <w:sz w:val="24"/>
          <w:szCs w:val="24"/>
          <w:lang w:val="en-US"/>
        </w:rPr>
        <w:t xml:space="preserve"> [</w:t>
      </w:r>
      <w:r w:rsidR="00C12815">
        <w:rPr>
          <w:rFonts w:cs="Times New Roman"/>
          <w:bCs/>
          <w:color w:val="000000" w:themeColor="text1"/>
          <w:sz w:val="24"/>
          <w:szCs w:val="24"/>
        </w:rPr>
        <w:t>Электронный</w:t>
      </w:r>
      <w:r w:rsidR="00C12815" w:rsidRPr="00C12815">
        <w:rPr>
          <w:rFonts w:cs="Times New Roman"/>
          <w:bCs/>
          <w:color w:val="000000" w:themeColor="text1"/>
          <w:sz w:val="24"/>
          <w:szCs w:val="24"/>
          <w:lang w:val="en-US"/>
        </w:rPr>
        <w:t xml:space="preserve"> </w:t>
      </w:r>
      <w:r w:rsidR="00C12815">
        <w:rPr>
          <w:rFonts w:cs="Times New Roman"/>
          <w:bCs/>
          <w:color w:val="000000" w:themeColor="text1"/>
          <w:sz w:val="24"/>
          <w:szCs w:val="24"/>
        </w:rPr>
        <w:t>ресурс</w:t>
      </w:r>
      <w:r w:rsidR="00C12815" w:rsidRPr="00C12815">
        <w:rPr>
          <w:rFonts w:cs="Times New Roman"/>
          <w:bCs/>
          <w:color w:val="000000" w:themeColor="text1"/>
          <w:sz w:val="24"/>
          <w:szCs w:val="24"/>
          <w:lang w:val="en-US"/>
        </w:rPr>
        <w:t xml:space="preserve">]. </w:t>
      </w:r>
      <w:r w:rsidR="00C12815">
        <w:rPr>
          <w:rFonts w:cs="Times New Roman"/>
          <w:bCs/>
          <w:color w:val="000000" w:themeColor="text1"/>
          <w:sz w:val="24"/>
          <w:szCs w:val="24"/>
          <w:lang w:val="en-US"/>
        </w:rPr>
        <w:t>–</w:t>
      </w:r>
      <w:r w:rsidR="00C12815" w:rsidRPr="00C12815">
        <w:rPr>
          <w:rFonts w:cs="Times New Roman"/>
          <w:bCs/>
          <w:color w:val="000000" w:themeColor="text1"/>
          <w:sz w:val="24"/>
          <w:szCs w:val="24"/>
          <w:lang w:val="en-US"/>
        </w:rPr>
        <w:t xml:space="preserve"> </w:t>
      </w:r>
      <w:r w:rsidR="00C12815">
        <w:rPr>
          <w:rFonts w:cs="Times New Roman"/>
          <w:bCs/>
          <w:color w:val="000000" w:themeColor="text1"/>
          <w:sz w:val="24"/>
          <w:szCs w:val="24"/>
          <w:lang w:val="en-US"/>
        </w:rPr>
        <w:t>URL:</w:t>
      </w:r>
      <w:r w:rsidRPr="008A28B0">
        <w:rPr>
          <w:rFonts w:cs="Times New Roman"/>
          <w:bCs/>
          <w:color w:val="000000" w:themeColor="text1"/>
          <w:sz w:val="24"/>
          <w:szCs w:val="24"/>
          <w:lang w:val="en-US"/>
        </w:rPr>
        <w:t xml:space="preserve"> </w:t>
      </w:r>
      <w:hyperlink r:id="rId43" w:history="1">
        <w:r w:rsidRPr="008A28B0">
          <w:rPr>
            <w:rStyle w:val="aa"/>
            <w:rFonts w:cs="Times New Roman"/>
            <w:color w:val="000000" w:themeColor="text1"/>
            <w:sz w:val="24"/>
            <w:szCs w:val="24"/>
            <w:lang w:val="en-US"/>
          </w:rPr>
          <w:t>https://doi.org/10.1108/MD-08-2017-0807</w:t>
        </w:r>
      </w:hyperlink>
      <w:r w:rsidR="00103A5C" w:rsidRPr="00C12815">
        <w:rPr>
          <w:lang w:val="en-US"/>
        </w:rPr>
        <w:t xml:space="preserve"> </w:t>
      </w:r>
      <w:r w:rsidR="00CC1584" w:rsidRPr="00C12815">
        <w:rPr>
          <w:rFonts w:cs="Times New Roman"/>
          <w:color w:val="000000" w:themeColor="text1"/>
          <w:sz w:val="24"/>
          <w:szCs w:val="24"/>
          <w:lang w:val="en-US"/>
        </w:rPr>
        <w:t>(</w:t>
      </w:r>
      <w:r w:rsidR="00CC1584">
        <w:rPr>
          <w:rFonts w:cs="Times New Roman"/>
          <w:color w:val="000000" w:themeColor="text1"/>
          <w:sz w:val="24"/>
          <w:szCs w:val="24"/>
        </w:rPr>
        <w:t>дата</w:t>
      </w:r>
      <w:r w:rsidR="00CC1584" w:rsidRPr="00C12815">
        <w:rPr>
          <w:rFonts w:cs="Times New Roman"/>
          <w:color w:val="000000" w:themeColor="text1"/>
          <w:sz w:val="24"/>
          <w:szCs w:val="24"/>
          <w:lang w:val="en-US"/>
        </w:rPr>
        <w:t xml:space="preserve"> </w:t>
      </w:r>
      <w:r w:rsidR="00CC1584">
        <w:rPr>
          <w:rFonts w:cs="Times New Roman"/>
          <w:color w:val="000000" w:themeColor="text1"/>
          <w:sz w:val="24"/>
          <w:szCs w:val="24"/>
        </w:rPr>
        <w:t>обращения</w:t>
      </w:r>
      <w:r w:rsidR="00CC1584" w:rsidRPr="00C12815">
        <w:rPr>
          <w:rFonts w:cs="Times New Roman"/>
          <w:color w:val="000000" w:themeColor="text1"/>
          <w:sz w:val="24"/>
          <w:szCs w:val="24"/>
          <w:lang w:val="en-US"/>
        </w:rPr>
        <w:t xml:space="preserve">: </w:t>
      </w:r>
      <w:r w:rsidR="00103A5C" w:rsidRPr="00C12815">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C12815">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Malhotra, Y. Knowledge assets in the global economy: assessment of national intellectual capital</w:t>
      </w:r>
      <w:r w:rsidR="00346AE5">
        <w:rPr>
          <w:rFonts w:cs="Times New Roman"/>
          <w:bCs/>
          <w:color w:val="000000" w:themeColor="text1"/>
          <w:sz w:val="24"/>
          <w:szCs w:val="24"/>
          <w:lang w:val="en-US"/>
        </w:rPr>
        <w:t xml:space="preserve"> </w:t>
      </w:r>
      <w:r w:rsidR="00346AE5" w:rsidRPr="00C12815">
        <w:rPr>
          <w:rFonts w:cs="Times New Roman"/>
          <w:bCs/>
          <w:color w:val="000000" w:themeColor="text1"/>
          <w:sz w:val="24"/>
          <w:szCs w:val="24"/>
          <w:lang w:val="en-US"/>
        </w:rPr>
        <w:t>[</w:t>
      </w:r>
      <w:r w:rsidR="00346AE5">
        <w:rPr>
          <w:rFonts w:cs="Times New Roman"/>
          <w:bCs/>
          <w:color w:val="000000" w:themeColor="text1"/>
          <w:sz w:val="24"/>
          <w:szCs w:val="24"/>
        </w:rPr>
        <w:t>Электронный</w:t>
      </w:r>
      <w:r w:rsidR="00346AE5" w:rsidRPr="00C12815">
        <w:rPr>
          <w:rFonts w:cs="Times New Roman"/>
          <w:bCs/>
          <w:color w:val="000000" w:themeColor="text1"/>
          <w:sz w:val="24"/>
          <w:szCs w:val="24"/>
          <w:lang w:val="en-US"/>
        </w:rPr>
        <w:t xml:space="preserve"> </w:t>
      </w:r>
      <w:r w:rsidR="00346AE5">
        <w:rPr>
          <w:rFonts w:cs="Times New Roman"/>
          <w:bCs/>
          <w:color w:val="000000" w:themeColor="text1"/>
          <w:sz w:val="24"/>
          <w:szCs w:val="24"/>
        </w:rPr>
        <w:t>ресурс</w:t>
      </w:r>
      <w:r w:rsidR="00346AE5" w:rsidRPr="00C12815">
        <w:rPr>
          <w:rFonts w:cs="Times New Roman"/>
          <w:bCs/>
          <w:color w:val="000000" w:themeColor="text1"/>
          <w:sz w:val="24"/>
          <w:szCs w:val="24"/>
          <w:lang w:val="en-US"/>
        </w:rPr>
        <w:t xml:space="preserve">]. </w:t>
      </w:r>
      <w:r w:rsidR="00346AE5">
        <w:rPr>
          <w:rFonts w:cs="Times New Roman"/>
          <w:bCs/>
          <w:color w:val="000000" w:themeColor="text1"/>
          <w:sz w:val="24"/>
          <w:szCs w:val="24"/>
          <w:lang w:val="en-US"/>
        </w:rPr>
        <w:t>–</w:t>
      </w:r>
      <w:r w:rsidR="00346AE5" w:rsidRPr="00C12815">
        <w:rPr>
          <w:rFonts w:cs="Times New Roman"/>
          <w:bCs/>
          <w:color w:val="000000" w:themeColor="text1"/>
          <w:sz w:val="24"/>
          <w:szCs w:val="24"/>
          <w:lang w:val="en-US"/>
        </w:rPr>
        <w:t xml:space="preserve"> </w:t>
      </w:r>
      <w:r w:rsidR="00346AE5">
        <w:rPr>
          <w:rFonts w:cs="Times New Roman"/>
          <w:bCs/>
          <w:color w:val="000000" w:themeColor="text1"/>
          <w:sz w:val="24"/>
          <w:szCs w:val="24"/>
          <w:lang w:val="en-US"/>
        </w:rPr>
        <w:t>URL:</w:t>
      </w:r>
      <w:r w:rsidR="00346AE5" w:rsidRPr="008A28B0">
        <w:rPr>
          <w:rFonts w:cs="Times New Roman"/>
          <w:bCs/>
          <w:color w:val="000000" w:themeColor="text1"/>
          <w:sz w:val="24"/>
          <w:szCs w:val="24"/>
          <w:lang w:val="en-US"/>
        </w:rPr>
        <w:t xml:space="preserve"> </w:t>
      </w:r>
      <w:hyperlink r:id="rId44" w:history="1">
        <w:r w:rsidR="00346AE5" w:rsidRPr="0081575C">
          <w:rPr>
            <w:rStyle w:val="aa"/>
            <w:rFonts w:cs="Times New Roman"/>
            <w:bCs/>
            <w:sz w:val="24"/>
            <w:szCs w:val="24"/>
            <w:lang w:val="en-US"/>
          </w:rPr>
          <w:t>https://www.semanticscholar.org/paper/Knowledge-Assets-in-the-Global-Economy%3A-Assessment-Malhotra/d90da8b81bdc1547186b2a7d4b5820b81dc4f52b</w:t>
        </w:r>
      </w:hyperlink>
      <w:r w:rsidR="00346AE5">
        <w:rPr>
          <w:rFonts w:cs="Times New Roman"/>
          <w:bCs/>
          <w:color w:val="000000" w:themeColor="text1"/>
          <w:sz w:val="24"/>
          <w:szCs w:val="24"/>
          <w:lang w:val="en-US"/>
        </w:rPr>
        <w:t xml:space="preserve"> </w:t>
      </w:r>
      <w:r w:rsidR="00346AE5" w:rsidRPr="00C12815">
        <w:rPr>
          <w:rFonts w:cs="Times New Roman"/>
          <w:color w:val="000000" w:themeColor="text1"/>
          <w:sz w:val="24"/>
          <w:szCs w:val="24"/>
          <w:lang w:val="en-US"/>
        </w:rPr>
        <w:t>(</w:t>
      </w:r>
      <w:r w:rsidR="00346AE5">
        <w:rPr>
          <w:rFonts w:cs="Times New Roman"/>
          <w:color w:val="000000" w:themeColor="text1"/>
          <w:sz w:val="24"/>
          <w:szCs w:val="24"/>
        </w:rPr>
        <w:t>дата</w:t>
      </w:r>
      <w:r w:rsidR="00346AE5" w:rsidRPr="00C12815">
        <w:rPr>
          <w:rFonts w:cs="Times New Roman"/>
          <w:color w:val="000000" w:themeColor="text1"/>
          <w:sz w:val="24"/>
          <w:szCs w:val="24"/>
          <w:lang w:val="en-US"/>
        </w:rPr>
        <w:t xml:space="preserve"> </w:t>
      </w:r>
      <w:r w:rsidR="00346AE5">
        <w:rPr>
          <w:rFonts w:cs="Times New Roman"/>
          <w:color w:val="000000" w:themeColor="text1"/>
          <w:sz w:val="24"/>
          <w:szCs w:val="24"/>
        </w:rPr>
        <w:t>обращения</w:t>
      </w:r>
      <w:r w:rsidR="00346AE5" w:rsidRPr="00C12815">
        <w:rPr>
          <w:rFonts w:cs="Times New Roman"/>
          <w:color w:val="000000" w:themeColor="text1"/>
          <w:sz w:val="24"/>
          <w:szCs w:val="24"/>
          <w:lang w:val="en-US"/>
        </w:rPr>
        <w:t xml:space="preserve">: 20.09.2020 </w:t>
      </w:r>
      <w:r w:rsidR="00346AE5" w:rsidRPr="008A28B0">
        <w:rPr>
          <w:rFonts w:cs="Times New Roman"/>
          <w:color w:val="000000" w:themeColor="text1"/>
          <w:sz w:val="24"/>
          <w:szCs w:val="24"/>
        </w:rPr>
        <w:t>г</w:t>
      </w:r>
      <w:r w:rsidR="00346AE5" w:rsidRPr="00C12815">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Andriessen, D. The Intellectual Capital of the European Union 2008: Measuring the Lisbon</w:t>
      </w:r>
      <w:r w:rsidR="00346AE5">
        <w:rPr>
          <w:rFonts w:cs="Times New Roman"/>
          <w:bCs/>
          <w:color w:val="000000" w:themeColor="text1"/>
          <w:sz w:val="24"/>
          <w:szCs w:val="24"/>
          <w:lang w:val="en-US"/>
        </w:rPr>
        <w:t xml:space="preserve"> Strategy for Growth and Jobs </w:t>
      </w:r>
      <w:r w:rsidRPr="008A28B0">
        <w:rPr>
          <w:rFonts w:cs="Times New Roman"/>
          <w:bCs/>
          <w:color w:val="000000" w:themeColor="text1"/>
          <w:sz w:val="24"/>
          <w:szCs w:val="24"/>
          <w:lang w:val="en-US"/>
        </w:rPr>
        <w:t xml:space="preserve">// Electronic Journal of Knowledge Management. – 2008. – Vol. 7, </w:t>
      </w:r>
      <w:r w:rsidR="00346AE5">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4. </w:t>
      </w:r>
      <w:r w:rsidR="00C70779" w:rsidRPr="00C70779">
        <w:rPr>
          <w:rFonts w:cs="Times New Roman"/>
          <w:bCs/>
          <w:color w:val="000000" w:themeColor="text1"/>
          <w:sz w:val="24"/>
          <w:szCs w:val="24"/>
          <w:lang w:val="en-US"/>
        </w:rPr>
        <w:t>-</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8A28B0">
        <w:rPr>
          <w:rFonts w:cs="Times New Roman"/>
          <w:bCs/>
          <w:color w:val="000000" w:themeColor="text1"/>
          <w:sz w:val="24"/>
          <w:szCs w:val="24"/>
          <w:lang w:val="en-US"/>
        </w:rPr>
        <w:t>. 489–500.</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Bontis, N. National intellectual capital index: a United Nations initiative for the Arab region</w:t>
      </w:r>
      <w:r w:rsidRPr="004D2A4B">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 xml:space="preserve"> Journal of Intellectual Capital</w:t>
      </w:r>
      <w:r w:rsidRPr="004D2A4B">
        <w:rPr>
          <w:rFonts w:cs="Times New Roman"/>
          <w:bCs/>
          <w:color w:val="000000" w:themeColor="text1"/>
          <w:sz w:val="24"/>
          <w:szCs w:val="24"/>
          <w:lang w:val="en-US"/>
        </w:rPr>
        <w:t xml:space="preserve">. </w:t>
      </w:r>
      <w:r>
        <w:rPr>
          <w:rFonts w:cs="Times New Roman"/>
          <w:bCs/>
          <w:color w:val="000000" w:themeColor="text1"/>
          <w:sz w:val="24"/>
          <w:szCs w:val="24"/>
          <w:lang w:val="en-US"/>
        </w:rPr>
        <w:t>–</w:t>
      </w:r>
      <w:r w:rsidR="00BF5B16">
        <w:rPr>
          <w:rFonts w:cs="Times New Roman"/>
          <w:bCs/>
          <w:color w:val="000000" w:themeColor="text1"/>
          <w:sz w:val="24"/>
          <w:szCs w:val="24"/>
          <w:lang w:val="en-US"/>
        </w:rPr>
        <w:t xml:space="preserve"> 2004. - </w:t>
      </w:r>
      <w:r w:rsidRPr="008A28B0">
        <w:rPr>
          <w:rFonts w:cs="Times New Roman"/>
          <w:bCs/>
          <w:color w:val="000000" w:themeColor="text1"/>
          <w:sz w:val="24"/>
          <w:szCs w:val="24"/>
          <w:lang w:val="en-US"/>
        </w:rPr>
        <w:t>Vol. 5</w:t>
      </w:r>
      <w:r w:rsidR="00346AE5">
        <w:rPr>
          <w:rFonts w:cs="Times New Roman"/>
          <w:bCs/>
          <w:color w:val="000000" w:themeColor="text1"/>
          <w:sz w:val="24"/>
          <w:szCs w:val="24"/>
          <w:lang w:val="en-US"/>
        </w:rPr>
        <w:t xml:space="preserve">, No </w:t>
      </w:r>
      <w:r>
        <w:rPr>
          <w:rFonts w:cs="Times New Roman"/>
          <w:bCs/>
          <w:color w:val="000000" w:themeColor="text1"/>
          <w:sz w:val="24"/>
          <w:szCs w:val="24"/>
          <w:lang w:val="en-US"/>
        </w:rPr>
        <w:t>1.</w:t>
      </w:r>
      <w:r w:rsidRPr="004D2A4B">
        <w:rPr>
          <w:rFonts w:cs="Times New Roman"/>
          <w:bCs/>
          <w:color w:val="000000" w:themeColor="text1"/>
          <w:sz w:val="24"/>
          <w:szCs w:val="24"/>
          <w:lang w:val="en-US"/>
        </w:rPr>
        <w:t xml:space="preserve"> </w:t>
      </w:r>
      <w:r w:rsidR="00C70779" w:rsidRPr="00C70779">
        <w:rPr>
          <w:rFonts w:cs="Times New Roman"/>
          <w:bCs/>
          <w:color w:val="000000" w:themeColor="text1"/>
          <w:sz w:val="24"/>
          <w:szCs w:val="24"/>
          <w:lang w:val="en-US"/>
        </w:rPr>
        <w:t>-</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4D2A4B">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13-39.</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Lin, C.Y.Y. &amp; Edvinsson, L. National intellectual capital: comparison of the Nordic countries</w:t>
      </w:r>
      <w:r w:rsidRPr="004D2A4B">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 xml:space="preserve"> Journal of Intellectual Capital</w:t>
      </w:r>
      <w:r w:rsidRPr="004D2A4B">
        <w:rPr>
          <w:rFonts w:cs="Times New Roman"/>
          <w:bCs/>
          <w:color w:val="000000" w:themeColor="text1"/>
          <w:sz w:val="24"/>
          <w:szCs w:val="24"/>
          <w:lang w:val="en-US"/>
        </w:rPr>
        <w:t xml:space="preserve">. </w:t>
      </w:r>
      <w:r>
        <w:rPr>
          <w:rFonts w:cs="Times New Roman"/>
          <w:bCs/>
          <w:color w:val="000000" w:themeColor="text1"/>
          <w:sz w:val="24"/>
          <w:szCs w:val="24"/>
          <w:lang w:val="en-US"/>
        </w:rPr>
        <w:t>–</w:t>
      </w:r>
      <w:r w:rsidRPr="004D2A4B">
        <w:rPr>
          <w:rFonts w:cs="Times New Roman"/>
          <w:bCs/>
          <w:color w:val="000000" w:themeColor="text1"/>
          <w:sz w:val="24"/>
          <w:szCs w:val="24"/>
          <w:lang w:val="en-US"/>
        </w:rPr>
        <w:t xml:space="preserve"> 2008. - </w:t>
      </w:r>
      <w:r w:rsidRPr="008A28B0">
        <w:rPr>
          <w:rFonts w:cs="Times New Roman"/>
          <w:bCs/>
          <w:color w:val="000000" w:themeColor="text1"/>
          <w:sz w:val="24"/>
          <w:szCs w:val="24"/>
          <w:lang w:val="en-US"/>
        </w:rPr>
        <w:t>Vol. 9</w:t>
      </w:r>
      <w:r w:rsidRPr="004D2A4B">
        <w:rPr>
          <w:rFonts w:cs="Times New Roman"/>
          <w:bCs/>
          <w:color w:val="000000" w:themeColor="text1"/>
          <w:sz w:val="24"/>
          <w:szCs w:val="24"/>
          <w:lang w:val="en-US"/>
        </w:rPr>
        <w:t xml:space="preserve">, </w:t>
      </w:r>
      <w:r w:rsidR="00346AE5">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4</w:t>
      </w:r>
      <w:r w:rsidRPr="004D2A4B">
        <w:rPr>
          <w:rFonts w:cs="Times New Roman"/>
          <w:bCs/>
          <w:color w:val="000000" w:themeColor="text1"/>
          <w:sz w:val="24"/>
          <w:szCs w:val="24"/>
          <w:lang w:val="en-US"/>
        </w:rPr>
        <w:t xml:space="preserve">. </w:t>
      </w:r>
      <w:r w:rsidR="00C70779" w:rsidRPr="00DB6996">
        <w:rPr>
          <w:rFonts w:cs="Times New Roman"/>
          <w:bCs/>
          <w:color w:val="000000" w:themeColor="text1"/>
          <w:sz w:val="24"/>
          <w:szCs w:val="24"/>
          <w:lang w:val="en-US"/>
        </w:rPr>
        <w:t>-</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8A28B0">
        <w:rPr>
          <w:rFonts w:cs="Times New Roman"/>
          <w:bCs/>
          <w:color w:val="000000" w:themeColor="text1"/>
          <w:sz w:val="24"/>
          <w:szCs w:val="24"/>
          <w:lang w:val="en-US"/>
        </w:rPr>
        <w:t>. 525-545.</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lastRenderedPageBreak/>
        <w:t>Salonius, H. &amp; Lonnqvist, A. Exploring the policy relevance of national intellectual capital information</w:t>
      </w:r>
      <w:r w:rsidRPr="004D2A4B">
        <w:rPr>
          <w:rFonts w:cs="Times New Roman"/>
          <w:bCs/>
          <w:color w:val="000000" w:themeColor="text1"/>
          <w:sz w:val="24"/>
          <w:szCs w:val="24"/>
          <w:lang w:val="en-US"/>
        </w:rPr>
        <w:t xml:space="preserve"> //</w:t>
      </w:r>
      <w:r w:rsidR="00CC1584">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Journal of Intellectual Capital</w:t>
      </w:r>
      <w:r w:rsidRPr="004D2A4B">
        <w:rPr>
          <w:rFonts w:cs="Times New Roman"/>
          <w:bCs/>
          <w:color w:val="000000" w:themeColor="text1"/>
          <w:sz w:val="24"/>
          <w:szCs w:val="24"/>
          <w:lang w:val="en-US"/>
        </w:rPr>
        <w:t xml:space="preserve">. </w:t>
      </w:r>
      <w:r>
        <w:rPr>
          <w:rFonts w:cs="Times New Roman"/>
          <w:bCs/>
          <w:color w:val="000000" w:themeColor="text1"/>
          <w:sz w:val="24"/>
          <w:szCs w:val="24"/>
          <w:lang w:val="en-US"/>
        </w:rPr>
        <w:t>–</w:t>
      </w:r>
      <w:r w:rsidRPr="004D2A4B">
        <w:rPr>
          <w:rFonts w:cs="Times New Roman"/>
          <w:bCs/>
          <w:color w:val="000000" w:themeColor="text1"/>
          <w:sz w:val="24"/>
          <w:szCs w:val="24"/>
          <w:lang w:val="en-US"/>
        </w:rPr>
        <w:t xml:space="preserve"> 2012. -</w:t>
      </w:r>
      <w:r w:rsidR="00CC1584">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Vol. 13</w:t>
      </w:r>
      <w:r w:rsidRPr="004D2A4B">
        <w:rPr>
          <w:rFonts w:cs="Times New Roman"/>
          <w:bCs/>
          <w:color w:val="000000" w:themeColor="text1"/>
          <w:sz w:val="24"/>
          <w:szCs w:val="24"/>
          <w:lang w:val="en-US"/>
        </w:rPr>
        <w:t>,</w:t>
      </w:r>
      <w:r w:rsidR="00CC1584">
        <w:rPr>
          <w:rFonts w:cs="Times New Roman"/>
          <w:bCs/>
          <w:color w:val="000000" w:themeColor="text1"/>
          <w:sz w:val="24"/>
          <w:szCs w:val="24"/>
          <w:lang w:val="en-US"/>
        </w:rPr>
        <w:t xml:space="preserve"> </w:t>
      </w:r>
      <w:r w:rsidR="00346AE5">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3</w:t>
      </w:r>
      <w:r w:rsidR="00346AE5">
        <w:rPr>
          <w:rFonts w:cs="Times New Roman"/>
          <w:bCs/>
          <w:color w:val="000000" w:themeColor="text1"/>
          <w:sz w:val="24"/>
          <w:szCs w:val="24"/>
          <w:lang w:val="en-US"/>
        </w:rPr>
        <w:t>.</w:t>
      </w:r>
      <w:r w:rsidRPr="004D2A4B">
        <w:rPr>
          <w:rFonts w:cs="Times New Roman"/>
          <w:bCs/>
          <w:color w:val="000000" w:themeColor="text1"/>
          <w:sz w:val="24"/>
          <w:szCs w:val="24"/>
          <w:lang w:val="en-US"/>
        </w:rPr>
        <w:t xml:space="preserve">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8A28B0">
        <w:rPr>
          <w:rFonts w:cs="Times New Roman"/>
          <w:bCs/>
          <w:color w:val="000000" w:themeColor="text1"/>
          <w:sz w:val="24"/>
          <w:szCs w:val="24"/>
          <w:lang w:val="en-US"/>
        </w:rPr>
        <w:t>. 331-342.</w:t>
      </w:r>
    </w:p>
    <w:p w:rsidR="00DE28E2" w:rsidRPr="00346AE5"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346AE5">
        <w:rPr>
          <w:rFonts w:cs="Times New Roman"/>
          <w:bCs/>
          <w:color w:val="000000" w:themeColor="text1"/>
          <w:sz w:val="24"/>
          <w:szCs w:val="24"/>
          <w:lang w:val="en-US"/>
        </w:rPr>
        <w:t>Rembe, A. Invest in Sweden: Report 1999</w:t>
      </w:r>
      <w:r w:rsidR="00346AE5" w:rsidRPr="00346AE5">
        <w:rPr>
          <w:rFonts w:cs="Times New Roman"/>
          <w:bCs/>
          <w:color w:val="000000" w:themeColor="text1"/>
          <w:sz w:val="24"/>
          <w:szCs w:val="24"/>
          <w:lang w:val="en-US"/>
        </w:rPr>
        <w:t xml:space="preserve"> [</w:t>
      </w:r>
      <w:r w:rsidR="00346AE5" w:rsidRPr="00346AE5">
        <w:rPr>
          <w:rFonts w:cs="Times New Roman"/>
          <w:bCs/>
          <w:color w:val="000000" w:themeColor="text1"/>
          <w:sz w:val="24"/>
          <w:szCs w:val="24"/>
        </w:rPr>
        <w:t>Электронный</w:t>
      </w:r>
      <w:r w:rsidR="00346AE5" w:rsidRPr="00346AE5">
        <w:rPr>
          <w:rFonts w:cs="Times New Roman"/>
          <w:bCs/>
          <w:color w:val="000000" w:themeColor="text1"/>
          <w:sz w:val="24"/>
          <w:szCs w:val="24"/>
          <w:lang w:val="en-US"/>
        </w:rPr>
        <w:t xml:space="preserve"> </w:t>
      </w:r>
      <w:r w:rsidR="00346AE5" w:rsidRPr="00346AE5">
        <w:rPr>
          <w:rFonts w:cs="Times New Roman"/>
          <w:bCs/>
          <w:color w:val="000000" w:themeColor="text1"/>
          <w:sz w:val="24"/>
          <w:szCs w:val="24"/>
        </w:rPr>
        <w:t>ресурс</w:t>
      </w:r>
      <w:r w:rsidR="00346AE5" w:rsidRPr="00346AE5">
        <w:rPr>
          <w:rFonts w:cs="Times New Roman"/>
          <w:bCs/>
          <w:color w:val="000000" w:themeColor="text1"/>
          <w:sz w:val="24"/>
          <w:szCs w:val="24"/>
          <w:lang w:val="en-US"/>
        </w:rPr>
        <w:t xml:space="preserve">]. – URL: </w:t>
      </w:r>
      <w:hyperlink r:id="rId45" w:history="1">
        <w:r w:rsidR="00346AE5" w:rsidRPr="00346AE5">
          <w:rPr>
            <w:rStyle w:val="aa"/>
            <w:rFonts w:cs="Times New Roman"/>
            <w:bCs/>
            <w:sz w:val="24"/>
            <w:szCs w:val="24"/>
            <w:lang w:val="en-US"/>
          </w:rPr>
          <w:t>https://www.isa.se/</w:t>
        </w:r>
      </w:hyperlink>
      <w:r w:rsidR="00346AE5" w:rsidRPr="00346AE5">
        <w:rPr>
          <w:rFonts w:cs="Times New Roman"/>
          <w:bCs/>
          <w:color w:val="000000" w:themeColor="text1"/>
          <w:sz w:val="24"/>
          <w:szCs w:val="24"/>
          <w:lang w:val="en-US"/>
        </w:rPr>
        <w:t xml:space="preserve"> </w:t>
      </w:r>
      <w:r w:rsidR="00346AE5" w:rsidRPr="00346AE5">
        <w:rPr>
          <w:rFonts w:cs="Times New Roman"/>
          <w:color w:val="000000" w:themeColor="text1"/>
          <w:sz w:val="24"/>
          <w:szCs w:val="24"/>
          <w:lang w:val="en-US"/>
        </w:rPr>
        <w:t>(</w:t>
      </w:r>
      <w:r w:rsidR="00346AE5" w:rsidRPr="00346AE5">
        <w:rPr>
          <w:rFonts w:cs="Times New Roman"/>
          <w:color w:val="000000" w:themeColor="text1"/>
          <w:sz w:val="24"/>
          <w:szCs w:val="24"/>
        </w:rPr>
        <w:t>дата</w:t>
      </w:r>
      <w:r w:rsidR="00346AE5" w:rsidRPr="00346AE5">
        <w:rPr>
          <w:rFonts w:cs="Times New Roman"/>
          <w:color w:val="000000" w:themeColor="text1"/>
          <w:sz w:val="24"/>
          <w:szCs w:val="24"/>
          <w:lang w:val="en-US"/>
        </w:rPr>
        <w:t xml:space="preserve"> </w:t>
      </w:r>
      <w:r w:rsidR="00346AE5" w:rsidRPr="00346AE5">
        <w:rPr>
          <w:rFonts w:cs="Times New Roman"/>
          <w:color w:val="000000" w:themeColor="text1"/>
          <w:sz w:val="24"/>
          <w:szCs w:val="24"/>
        </w:rPr>
        <w:t>обращения</w:t>
      </w:r>
      <w:r w:rsidR="00346AE5" w:rsidRPr="00346AE5">
        <w:rPr>
          <w:rFonts w:cs="Times New Roman"/>
          <w:color w:val="000000" w:themeColor="text1"/>
          <w:sz w:val="24"/>
          <w:szCs w:val="24"/>
          <w:lang w:val="en-US"/>
        </w:rPr>
        <w:t xml:space="preserve">: 20.09.2020 </w:t>
      </w:r>
      <w:r w:rsidR="00346AE5" w:rsidRPr="00346AE5">
        <w:rPr>
          <w:rFonts w:cs="Times New Roman"/>
          <w:color w:val="000000" w:themeColor="text1"/>
          <w:sz w:val="24"/>
          <w:szCs w:val="24"/>
        </w:rPr>
        <w:t>г</w:t>
      </w:r>
      <w:r w:rsidR="00346AE5" w:rsidRPr="00346AE5">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Pr>
          <w:rFonts w:cs="Times New Roman"/>
          <w:bCs/>
          <w:color w:val="000000" w:themeColor="text1"/>
          <w:sz w:val="24"/>
          <w:szCs w:val="24"/>
          <w:lang w:val="en-US"/>
        </w:rPr>
        <w:t xml:space="preserve">Pasher, E. &amp; Shachar, S. </w:t>
      </w:r>
      <w:r w:rsidRPr="008A28B0">
        <w:rPr>
          <w:rFonts w:cs="Times New Roman"/>
          <w:bCs/>
          <w:color w:val="000000" w:themeColor="text1"/>
          <w:sz w:val="24"/>
          <w:szCs w:val="24"/>
          <w:lang w:val="en-US"/>
        </w:rPr>
        <w:t>The intellectual</w:t>
      </w:r>
      <w:r w:rsidR="007B1CCE">
        <w:rPr>
          <w:rFonts w:cs="Times New Roman"/>
          <w:bCs/>
          <w:color w:val="000000" w:themeColor="text1"/>
          <w:sz w:val="24"/>
          <w:szCs w:val="24"/>
          <w:lang w:val="en-US"/>
        </w:rPr>
        <w:t xml:space="preserve"> capital of state of Israel</w:t>
      </w:r>
      <w:r w:rsidR="007B1CCE" w:rsidRPr="007B1CCE">
        <w:rPr>
          <w:rFonts w:cs="Times New Roman"/>
          <w:bCs/>
          <w:color w:val="000000" w:themeColor="text1"/>
          <w:sz w:val="24"/>
          <w:szCs w:val="24"/>
          <w:lang w:val="en-US"/>
        </w:rPr>
        <w:t xml:space="preserve"> </w:t>
      </w:r>
      <w:r w:rsidRPr="004D2A4B">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Intellectual Capital for Communities. Nations, Regions and Cities</w:t>
      </w:r>
      <w:r w:rsidR="007B1CCE" w:rsidRPr="007B1CCE">
        <w:rPr>
          <w:rFonts w:cs="Times New Roman"/>
          <w:bCs/>
          <w:color w:val="000000" w:themeColor="text1"/>
          <w:sz w:val="24"/>
          <w:szCs w:val="24"/>
          <w:lang w:val="en-US"/>
        </w:rPr>
        <w:t xml:space="preserve"> / </w:t>
      </w:r>
      <w:r w:rsidR="007B1CCE" w:rsidRPr="008A28B0">
        <w:rPr>
          <w:rFonts w:cs="Times New Roman"/>
          <w:bCs/>
          <w:color w:val="000000" w:themeColor="text1"/>
          <w:sz w:val="24"/>
          <w:szCs w:val="24"/>
          <w:lang w:val="en-US"/>
        </w:rPr>
        <w:t>Bounfour, A. and Edvinsson, L. (Eds)</w:t>
      </w:r>
      <w:r w:rsidR="007B1CCE">
        <w:rPr>
          <w:rFonts w:cs="Times New Roman"/>
          <w:bCs/>
          <w:color w:val="000000" w:themeColor="text1"/>
          <w:sz w:val="24"/>
          <w:szCs w:val="24"/>
          <w:lang w:val="en-US"/>
        </w:rPr>
        <w:t>. –</w:t>
      </w:r>
      <w:r w:rsidRPr="008A28B0">
        <w:rPr>
          <w:rFonts w:cs="Times New Roman"/>
          <w:bCs/>
          <w:color w:val="000000" w:themeColor="text1"/>
          <w:sz w:val="24"/>
          <w:szCs w:val="24"/>
          <w:lang w:val="en-US"/>
        </w:rPr>
        <w:t xml:space="preserve"> </w:t>
      </w:r>
      <w:r w:rsidR="007B1CCE" w:rsidRPr="008A28B0">
        <w:rPr>
          <w:rFonts w:cs="Times New Roman"/>
          <w:bCs/>
          <w:color w:val="000000" w:themeColor="text1"/>
          <w:sz w:val="24"/>
          <w:szCs w:val="24"/>
          <w:lang w:val="en-US"/>
        </w:rPr>
        <w:t>Burlington, MA</w:t>
      </w:r>
      <w:r w:rsidR="007B1CCE">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Elsevier Butterworth-Heinemann</w:t>
      </w:r>
      <w:r w:rsidRPr="004D2A4B">
        <w:rPr>
          <w:rFonts w:cs="Times New Roman"/>
          <w:bCs/>
          <w:color w:val="000000" w:themeColor="text1"/>
          <w:sz w:val="24"/>
          <w:szCs w:val="24"/>
          <w:lang w:val="en-US"/>
        </w:rPr>
        <w:t xml:space="preserve">. </w:t>
      </w:r>
      <w:r>
        <w:rPr>
          <w:rFonts w:cs="Times New Roman"/>
          <w:bCs/>
          <w:color w:val="000000" w:themeColor="text1"/>
          <w:sz w:val="24"/>
          <w:szCs w:val="24"/>
          <w:lang w:val="en-US"/>
        </w:rPr>
        <w:t>–</w:t>
      </w:r>
      <w:r w:rsidRPr="004D2A4B">
        <w:rPr>
          <w:rFonts w:cs="Times New Roman"/>
          <w:bCs/>
          <w:color w:val="000000" w:themeColor="text1"/>
          <w:sz w:val="24"/>
          <w:szCs w:val="24"/>
          <w:lang w:val="en-US"/>
        </w:rPr>
        <w:t xml:space="preserve"> 2005. - </w:t>
      </w:r>
      <w:r>
        <w:rPr>
          <w:rFonts w:cs="Times New Roman"/>
          <w:bCs/>
          <w:color w:val="000000" w:themeColor="text1"/>
          <w:sz w:val="24"/>
          <w:szCs w:val="24"/>
        </w:rPr>
        <w:t>Р</w:t>
      </w:r>
      <w:r w:rsidRPr="008A28B0">
        <w:rPr>
          <w:rFonts w:cs="Times New Roman"/>
          <w:bCs/>
          <w:color w:val="000000" w:themeColor="text1"/>
          <w:sz w:val="24"/>
          <w:szCs w:val="24"/>
          <w:lang w:val="en-US"/>
        </w:rPr>
        <w:t>. 139-150.</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 xml:space="preserve">Bontis N. National Intellectual Capital Index: The Benchmarking of Arab Countries // Journal of Intellectual Capital. </w:t>
      </w:r>
      <w:r w:rsidRPr="004D2A4B">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 xml:space="preserve">2004. </w:t>
      </w:r>
      <w:r w:rsidRPr="004D2A4B">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Vol. 5</w:t>
      </w:r>
      <w:r w:rsidRPr="004D2A4B">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w:t>
      </w:r>
      <w:r w:rsidR="007B1CCE">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1. </w:t>
      </w:r>
      <w:r w:rsidR="00BF5B16" w:rsidRPr="00BF5B16">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P. 13-39.</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Макаров, П. Ю. Системная модель интеллектуального капитала региона // Финансовая аналитика: проблемы и решения. – 2015. – № 24(258). – С. 45-55.</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Киреева, В. В. Оценка интеллектуального капитала как фактора развития региона // Вольное экономическое общество России. – 2015. - № 2. - Т. 191. - С. 239-254.</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Benneworth P., Hospers G.-J. The new economic geography of old industrial regions: Universities as global-local pipelines // Environment and Planning C Government and Policy</w:t>
      </w:r>
      <w:r w:rsidRPr="004D2A4B">
        <w:rPr>
          <w:rFonts w:cs="Times New Roman"/>
          <w:bCs/>
          <w:color w:val="000000" w:themeColor="text1"/>
          <w:sz w:val="24"/>
          <w:szCs w:val="24"/>
          <w:lang w:val="en-US"/>
        </w:rPr>
        <w:t xml:space="preserve">. </w:t>
      </w:r>
      <w:r>
        <w:rPr>
          <w:rFonts w:cs="Times New Roman"/>
          <w:bCs/>
          <w:color w:val="000000" w:themeColor="text1"/>
          <w:sz w:val="24"/>
          <w:szCs w:val="24"/>
          <w:lang w:val="en-US"/>
        </w:rPr>
        <w:t>–</w:t>
      </w:r>
      <w:r w:rsidRPr="004D2A4B">
        <w:rPr>
          <w:rFonts w:cs="Times New Roman"/>
          <w:bCs/>
          <w:color w:val="000000" w:themeColor="text1"/>
          <w:sz w:val="24"/>
          <w:szCs w:val="24"/>
          <w:lang w:val="en-US"/>
        </w:rPr>
        <w:t xml:space="preserve"> 2007. </w:t>
      </w:r>
      <w:r w:rsidR="007B1CCE">
        <w:rPr>
          <w:rFonts w:cs="Times New Roman"/>
          <w:bCs/>
          <w:color w:val="000000" w:themeColor="text1"/>
          <w:sz w:val="24"/>
          <w:szCs w:val="24"/>
          <w:lang w:val="en-US"/>
        </w:rPr>
        <w:t>–</w:t>
      </w:r>
      <w:r w:rsidRPr="004D2A4B">
        <w:rPr>
          <w:rFonts w:cs="Times New Roman"/>
          <w:bCs/>
          <w:color w:val="000000" w:themeColor="text1"/>
          <w:sz w:val="24"/>
          <w:szCs w:val="24"/>
          <w:lang w:val="en-US"/>
        </w:rPr>
        <w:t xml:space="preserve"> </w:t>
      </w:r>
      <w:r w:rsidR="007B1CCE">
        <w:rPr>
          <w:rFonts w:cs="Times New Roman"/>
          <w:bCs/>
          <w:color w:val="000000" w:themeColor="text1"/>
          <w:sz w:val="24"/>
          <w:szCs w:val="24"/>
          <w:lang w:val="en-US"/>
        </w:rPr>
        <w:t>Vol 25, No 6.</w:t>
      </w:r>
      <w:r w:rsidRPr="004D2A4B">
        <w:rPr>
          <w:rFonts w:cs="Times New Roman"/>
          <w:bCs/>
          <w:color w:val="000000" w:themeColor="text1"/>
          <w:sz w:val="24"/>
          <w:szCs w:val="24"/>
          <w:lang w:val="en-US"/>
        </w:rPr>
        <w:t xml:space="preserve">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4D2A4B">
        <w:rPr>
          <w:rFonts w:cs="Times New Roman"/>
          <w:bCs/>
          <w:color w:val="000000" w:themeColor="text1"/>
          <w:sz w:val="24"/>
          <w:szCs w:val="24"/>
          <w:lang w:val="en-US"/>
        </w:rPr>
        <w:t>.</w:t>
      </w:r>
      <w:r w:rsidRPr="008A28B0">
        <w:rPr>
          <w:rFonts w:cs="Times New Roman"/>
          <w:bCs/>
          <w:color w:val="000000" w:themeColor="text1"/>
          <w:sz w:val="24"/>
          <w:szCs w:val="24"/>
          <w:lang w:val="en-US"/>
        </w:rPr>
        <w:t>779-802.</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Youtie J., Shapira P. Building an innovation hub: A case study of the transformation of university roles in regional technological and economic development // Research Policy</w:t>
      </w:r>
      <w:r w:rsidRPr="004D2A4B">
        <w:rPr>
          <w:rFonts w:cs="Times New Roman"/>
          <w:bCs/>
          <w:color w:val="000000" w:themeColor="text1"/>
          <w:sz w:val="24"/>
          <w:szCs w:val="24"/>
          <w:lang w:val="en-US"/>
        </w:rPr>
        <w:t xml:space="preserve">. </w:t>
      </w:r>
      <w:r>
        <w:rPr>
          <w:rFonts w:cs="Times New Roman"/>
          <w:bCs/>
          <w:color w:val="000000" w:themeColor="text1"/>
          <w:sz w:val="24"/>
          <w:szCs w:val="24"/>
          <w:lang w:val="en-US"/>
        </w:rPr>
        <w:t>–</w:t>
      </w:r>
      <w:r w:rsidRPr="004D2A4B">
        <w:rPr>
          <w:rFonts w:cs="Times New Roman"/>
          <w:bCs/>
          <w:color w:val="000000" w:themeColor="text1"/>
          <w:sz w:val="24"/>
          <w:szCs w:val="24"/>
          <w:lang w:val="en-US"/>
        </w:rPr>
        <w:t xml:space="preserve"> 2008. - </w:t>
      </w:r>
      <w:r w:rsidRPr="008A28B0">
        <w:rPr>
          <w:rFonts w:cs="Times New Roman"/>
          <w:bCs/>
          <w:color w:val="000000" w:themeColor="text1"/>
          <w:sz w:val="24"/>
          <w:szCs w:val="24"/>
          <w:lang w:val="en-US"/>
        </w:rPr>
        <w:t>Vol.</w:t>
      </w:r>
      <w:r w:rsidRPr="005F261D">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37</w:t>
      </w:r>
      <w:r w:rsidRPr="005F261D">
        <w:rPr>
          <w:rFonts w:cs="Times New Roman"/>
          <w:bCs/>
          <w:color w:val="000000" w:themeColor="text1"/>
          <w:sz w:val="24"/>
          <w:szCs w:val="24"/>
          <w:lang w:val="en-US"/>
        </w:rPr>
        <w:t xml:space="preserve">, </w:t>
      </w:r>
      <w:r w:rsidR="002B0C68">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8</w:t>
      </w:r>
      <w:r w:rsidRPr="004D2A4B">
        <w:rPr>
          <w:rFonts w:cs="Times New Roman"/>
          <w:bCs/>
          <w:color w:val="000000" w:themeColor="text1"/>
          <w:sz w:val="24"/>
          <w:szCs w:val="24"/>
          <w:lang w:val="en-US"/>
        </w:rPr>
        <w:t xml:space="preserve">.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4D2A4B">
        <w:rPr>
          <w:rFonts w:cs="Times New Roman"/>
          <w:bCs/>
          <w:color w:val="000000" w:themeColor="text1"/>
          <w:sz w:val="24"/>
          <w:szCs w:val="24"/>
          <w:lang w:val="en-US"/>
        </w:rPr>
        <w:t>.</w:t>
      </w:r>
      <w:r w:rsidRPr="008A28B0">
        <w:rPr>
          <w:rFonts w:cs="Times New Roman"/>
          <w:bCs/>
          <w:color w:val="000000" w:themeColor="text1"/>
          <w:sz w:val="24"/>
          <w:szCs w:val="24"/>
          <w:lang w:val="en-US"/>
        </w:rPr>
        <w:t>1188-1204.</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Cowan R., Zinovyeva N. University effects on regional innovation // Research Policy</w:t>
      </w:r>
      <w:r w:rsidRPr="004D2A4B">
        <w:rPr>
          <w:rFonts w:cs="Times New Roman"/>
          <w:bCs/>
          <w:color w:val="000000" w:themeColor="text1"/>
          <w:sz w:val="24"/>
          <w:szCs w:val="24"/>
          <w:lang w:val="en-US"/>
        </w:rPr>
        <w:t xml:space="preserve">. </w:t>
      </w:r>
      <w:r>
        <w:rPr>
          <w:rFonts w:cs="Times New Roman"/>
          <w:bCs/>
          <w:color w:val="000000" w:themeColor="text1"/>
          <w:sz w:val="24"/>
          <w:szCs w:val="24"/>
          <w:lang w:val="en-US"/>
        </w:rPr>
        <w:t>–</w:t>
      </w:r>
      <w:r w:rsidRPr="004D2A4B">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2013</w:t>
      </w:r>
      <w:r w:rsidRPr="004D2A4B">
        <w:rPr>
          <w:rFonts w:cs="Times New Roman"/>
          <w:bCs/>
          <w:color w:val="000000" w:themeColor="text1"/>
          <w:sz w:val="24"/>
          <w:szCs w:val="24"/>
          <w:lang w:val="en-US"/>
        </w:rPr>
        <w:t xml:space="preserve">. - </w:t>
      </w:r>
      <w:r w:rsidRPr="008A28B0">
        <w:rPr>
          <w:rFonts w:cs="Times New Roman"/>
          <w:bCs/>
          <w:color w:val="000000" w:themeColor="text1"/>
          <w:sz w:val="24"/>
          <w:szCs w:val="24"/>
          <w:lang w:val="en-US"/>
        </w:rPr>
        <w:t xml:space="preserve">Vol. 42, </w:t>
      </w:r>
      <w:r w:rsidR="002B0C68">
        <w:rPr>
          <w:rFonts w:cs="Times New Roman"/>
          <w:bCs/>
          <w:color w:val="000000" w:themeColor="text1"/>
          <w:sz w:val="24"/>
          <w:szCs w:val="24"/>
          <w:lang w:val="en-US"/>
        </w:rPr>
        <w:t xml:space="preserve">No </w:t>
      </w:r>
      <w:r w:rsidRPr="008A28B0">
        <w:rPr>
          <w:rFonts w:cs="Times New Roman"/>
          <w:bCs/>
          <w:color w:val="000000" w:themeColor="text1"/>
          <w:sz w:val="24"/>
          <w:szCs w:val="24"/>
          <w:lang w:val="en-US"/>
        </w:rPr>
        <w:t>3</w:t>
      </w:r>
      <w:r w:rsidRPr="005F261D">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5F261D">
        <w:rPr>
          <w:rFonts w:cs="Times New Roman"/>
          <w:bCs/>
          <w:color w:val="000000" w:themeColor="text1"/>
          <w:sz w:val="24"/>
          <w:szCs w:val="24"/>
          <w:lang w:val="en-US"/>
        </w:rPr>
        <w:t>.</w:t>
      </w:r>
      <w:r w:rsidRPr="008A28B0">
        <w:rPr>
          <w:rFonts w:cs="Times New Roman"/>
          <w:bCs/>
          <w:color w:val="000000" w:themeColor="text1"/>
          <w:sz w:val="24"/>
          <w:szCs w:val="24"/>
          <w:lang w:val="en-US"/>
        </w:rPr>
        <w:t>788-800.</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 xml:space="preserve">Hong W. (2008) Decline of the center: The decentralizing process of knowledge transfer of Chinese universities from 1985 to 2004 // Research Policy. </w:t>
      </w:r>
      <w:r w:rsidRPr="005F261D">
        <w:rPr>
          <w:rFonts w:cs="Times New Roman"/>
          <w:bCs/>
          <w:color w:val="000000" w:themeColor="text1"/>
          <w:sz w:val="24"/>
          <w:szCs w:val="24"/>
          <w:lang w:val="en-US"/>
        </w:rPr>
        <w:t xml:space="preserve">– 2008. - </w:t>
      </w:r>
      <w:r w:rsidRPr="008A28B0">
        <w:rPr>
          <w:rFonts w:cs="Times New Roman"/>
          <w:bCs/>
          <w:color w:val="000000" w:themeColor="text1"/>
          <w:sz w:val="24"/>
          <w:szCs w:val="24"/>
          <w:lang w:val="en-US"/>
        </w:rPr>
        <w:t>Vol. 37</w:t>
      </w:r>
      <w:r w:rsidRPr="005F261D">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w:t>
      </w:r>
      <w:r w:rsidR="002B0C68">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4.</w:t>
      </w:r>
      <w:r w:rsidR="00CC1584">
        <w:rPr>
          <w:rFonts w:cs="Times New Roman"/>
          <w:bCs/>
          <w:color w:val="000000" w:themeColor="text1"/>
          <w:sz w:val="24"/>
          <w:szCs w:val="24"/>
          <w:lang w:val="en-US"/>
        </w:rPr>
        <w:t xml:space="preserve"> </w:t>
      </w:r>
      <w:r w:rsidR="00BF5B16" w:rsidRPr="00BF5B16">
        <w:rPr>
          <w:rFonts w:cs="Times New Roman"/>
          <w:bCs/>
          <w:color w:val="000000" w:themeColor="text1"/>
          <w:sz w:val="24"/>
          <w:szCs w:val="24"/>
          <w:lang w:val="en-US"/>
        </w:rPr>
        <w:t xml:space="preserve">      </w:t>
      </w:r>
      <w:r w:rsidR="00BF5B16">
        <w:rPr>
          <w:rFonts w:cs="Times New Roman"/>
          <w:bCs/>
          <w:color w:val="000000" w:themeColor="text1"/>
          <w:sz w:val="24"/>
          <w:szCs w:val="24"/>
        </w:rPr>
        <w:t xml:space="preserve">- </w:t>
      </w:r>
      <w:r w:rsidRPr="008A28B0">
        <w:rPr>
          <w:rFonts w:cs="Times New Roman"/>
          <w:bCs/>
          <w:color w:val="000000" w:themeColor="text1"/>
          <w:sz w:val="24"/>
          <w:szCs w:val="24"/>
          <w:lang w:val="en-US"/>
        </w:rPr>
        <w:t>P. 580-595.</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Jaffe A. Real Effects of Academic Research</w:t>
      </w:r>
      <w:r w:rsidRPr="005F261D">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 xml:space="preserve"> American Economic Review</w:t>
      </w:r>
      <w:r w:rsidRPr="005F261D">
        <w:rPr>
          <w:rFonts w:cs="Times New Roman"/>
          <w:bCs/>
          <w:color w:val="000000" w:themeColor="text1"/>
          <w:sz w:val="24"/>
          <w:szCs w:val="24"/>
          <w:lang w:val="en-US"/>
        </w:rPr>
        <w:t>. -</w:t>
      </w:r>
      <w:r w:rsidR="00CC1584">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1989</w:t>
      </w:r>
      <w:r w:rsidRPr="005F261D">
        <w:rPr>
          <w:rFonts w:cs="Times New Roman"/>
          <w:bCs/>
          <w:color w:val="000000" w:themeColor="text1"/>
          <w:sz w:val="24"/>
          <w:szCs w:val="24"/>
          <w:lang w:val="en-US"/>
        </w:rPr>
        <w:t xml:space="preserve">. - </w:t>
      </w:r>
      <w:r>
        <w:rPr>
          <w:rFonts w:cs="Times New Roman"/>
          <w:bCs/>
          <w:color w:val="000000" w:themeColor="text1"/>
          <w:sz w:val="24"/>
          <w:szCs w:val="24"/>
          <w:lang w:val="en-US"/>
        </w:rPr>
        <w:t>V</w:t>
      </w:r>
      <w:r w:rsidRPr="008A28B0">
        <w:rPr>
          <w:rFonts w:cs="Times New Roman"/>
          <w:bCs/>
          <w:color w:val="000000" w:themeColor="text1"/>
          <w:sz w:val="24"/>
          <w:szCs w:val="24"/>
          <w:lang w:val="en-US"/>
        </w:rPr>
        <w:t xml:space="preserve">ol. 79, </w:t>
      </w:r>
      <w:r w:rsidR="002B0C68">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5</w:t>
      </w:r>
      <w:r w:rsidRPr="005F261D">
        <w:rPr>
          <w:rFonts w:cs="Times New Roman"/>
          <w:bCs/>
          <w:color w:val="000000" w:themeColor="text1"/>
          <w:sz w:val="24"/>
          <w:szCs w:val="24"/>
          <w:lang w:val="en-US"/>
        </w:rPr>
        <w:t xml:space="preserve">.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5F261D">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957-</w:t>
      </w:r>
      <w:r w:rsidRPr="005F261D">
        <w:rPr>
          <w:rFonts w:cs="Times New Roman"/>
          <w:bCs/>
          <w:color w:val="000000" w:themeColor="text1"/>
          <w:sz w:val="24"/>
          <w:szCs w:val="24"/>
          <w:lang w:val="en-US"/>
        </w:rPr>
        <w:t>9</w:t>
      </w:r>
      <w:r w:rsidRPr="008A28B0">
        <w:rPr>
          <w:rFonts w:cs="Times New Roman"/>
          <w:bCs/>
          <w:color w:val="000000" w:themeColor="text1"/>
          <w:sz w:val="24"/>
          <w:szCs w:val="24"/>
          <w:lang w:val="en-US"/>
        </w:rPr>
        <w:t>70.</w:t>
      </w:r>
    </w:p>
    <w:p w:rsidR="00DE28E2" w:rsidRPr="002B0C68"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lang w:val="en-US"/>
        </w:rPr>
        <w:t xml:space="preserve">Fritsch M., Slavtchev V. What determines the efficiency of regional innovation systems? </w:t>
      </w:r>
      <w:r w:rsidR="002B0C68" w:rsidRPr="002B0C68">
        <w:rPr>
          <w:rFonts w:cs="Times New Roman"/>
          <w:bCs/>
          <w:color w:val="000000" w:themeColor="text1"/>
          <w:sz w:val="24"/>
          <w:szCs w:val="24"/>
        </w:rPr>
        <w:t>[</w:t>
      </w:r>
      <w:r w:rsidR="002B0C68" w:rsidRPr="00346AE5">
        <w:rPr>
          <w:rFonts w:cs="Times New Roman"/>
          <w:bCs/>
          <w:color w:val="000000" w:themeColor="text1"/>
          <w:sz w:val="24"/>
          <w:szCs w:val="24"/>
        </w:rPr>
        <w:t>Электронный</w:t>
      </w:r>
      <w:r w:rsidR="002B0C68" w:rsidRPr="002B0C68">
        <w:rPr>
          <w:rFonts w:cs="Times New Roman"/>
          <w:bCs/>
          <w:color w:val="000000" w:themeColor="text1"/>
          <w:sz w:val="24"/>
          <w:szCs w:val="24"/>
        </w:rPr>
        <w:t xml:space="preserve"> </w:t>
      </w:r>
      <w:r w:rsidR="002B0C68" w:rsidRPr="00346AE5">
        <w:rPr>
          <w:rFonts w:cs="Times New Roman"/>
          <w:bCs/>
          <w:color w:val="000000" w:themeColor="text1"/>
          <w:sz w:val="24"/>
          <w:szCs w:val="24"/>
        </w:rPr>
        <w:t>ресурс</w:t>
      </w:r>
      <w:r w:rsidR="002B0C68" w:rsidRPr="002B0C68">
        <w:rPr>
          <w:rFonts w:cs="Times New Roman"/>
          <w:bCs/>
          <w:color w:val="000000" w:themeColor="text1"/>
          <w:sz w:val="24"/>
          <w:szCs w:val="24"/>
        </w:rPr>
        <w:t xml:space="preserve">]. – </w:t>
      </w:r>
      <w:r w:rsidR="002B0C68" w:rsidRPr="00346AE5">
        <w:rPr>
          <w:rFonts w:cs="Times New Roman"/>
          <w:bCs/>
          <w:color w:val="000000" w:themeColor="text1"/>
          <w:sz w:val="24"/>
          <w:szCs w:val="24"/>
          <w:lang w:val="en-US"/>
        </w:rPr>
        <w:t>URL</w:t>
      </w:r>
      <w:r w:rsidR="002B0C68" w:rsidRPr="002B0C68">
        <w:rPr>
          <w:rFonts w:cs="Times New Roman"/>
          <w:bCs/>
          <w:color w:val="000000" w:themeColor="text1"/>
          <w:sz w:val="24"/>
          <w:szCs w:val="24"/>
        </w:rPr>
        <w:t xml:space="preserve">: </w:t>
      </w:r>
      <w:hyperlink r:id="rId46" w:history="1">
        <w:r w:rsidR="00103A5C" w:rsidRPr="0081575C">
          <w:rPr>
            <w:rStyle w:val="aa"/>
            <w:rFonts w:cs="Times New Roman"/>
            <w:sz w:val="24"/>
            <w:szCs w:val="24"/>
            <w:lang w:val="en-US"/>
          </w:rPr>
          <w:t>http</w:t>
        </w:r>
        <w:r w:rsidR="00103A5C" w:rsidRPr="002B0C68">
          <w:rPr>
            <w:rStyle w:val="aa"/>
            <w:rFonts w:cs="Times New Roman"/>
            <w:sz w:val="24"/>
            <w:szCs w:val="24"/>
          </w:rPr>
          <w:t>://</w:t>
        </w:r>
        <w:r w:rsidR="00103A5C" w:rsidRPr="0081575C">
          <w:rPr>
            <w:rStyle w:val="aa"/>
            <w:rFonts w:cs="Times New Roman"/>
            <w:sz w:val="24"/>
            <w:szCs w:val="24"/>
            <w:lang w:val="en-US"/>
          </w:rPr>
          <w:t>zs</w:t>
        </w:r>
        <w:r w:rsidR="00103A5C" w:rsidRPr="002B0C68">
          <w:rPr>
            <w:rStyle w:val="aa"/>
            <w:rFonts w:cs="Times New Roman"/>
            <w:sz w:val="24"/>
            <w:szCs w:val="24"/>
          </w:rPr>
          <w:t>.</w:t>
        </w:r>
        <w:r w:rsidR="00103A5C" w:rsidRPr="0081575C">
          <w:rPr>
            <w:rStyle w:val="aa"/>
            <w:rFonts w:cs="Times New Roman"/>
            <w:sz w:val="24"/>
            <w:szCs w:val="24"/>
            <w:lang w:val="en-US"/>
          </w:rPr>
          <w:t>thulb</w:t>
        </w:r>
        <w:r w:rsidR="00103A5C" w:rsidRPr="002B0C68">
          <w:rPr>
            <w:rStyle w:val="aa"/>
            <w:rFonts w:cs="Times New Roman"/>
            <w:sz w:val="24"/>
            <w:szCs w:val="24"/>
          </w:rPr>
          <w:t>.</w:t>
        </w:r>
        <w:r w:rsidR="00103A5C" w:rsidRPr="0081575C">
          <w:rPr>
            <w:rStyle w:val="aa"/>
            <w:rFonts w:cs="Times New Roman"/>
            <w:sz w:val="24"/>
            <w:szCs w:val="24"/>
            <w:lang w:val="en-US"/>
          </w:rPr>
          <w:t>uni</w:t>
        </w:r>
        <w:r w:rsidR="00103A5C" w:rsidRPr="002B0C68">
          <w:rPr>
            <w:rStyle w:val="aa"/>
            <w:rFonts w:cs="Times New Roman"/>
            <w:sz w:val="24"/>
            <w:szCs w:val="24"/>
          </w:rPr>
          <w:t>-</w:t>
        </w:r>
        <w:r w:rsidR="00103A5C" w:rsidRPr="0081575C">
          <w:rPr>
            <w:rStyle w:val="aa"/>
            <w:rFonts w:cs="Times New Roman"/>
            <w:sz w:val="24"/>
            <w:szCs w:val="24"/>
            <w:lang w:val="en-US"/>
          </w:rPr>
          <w:t>jena</w:t>
        </w:r>
        <w:r w:rsidR="00103A5C" w:rsidRPr="002B0C68">
          <w:rPr>
            <w:rStyle w:val="aa"/>
            <w:rFonts w:cs="Times New Roman"/>
            <w:sz w:val="24"/>
            <w:szCs w:val="24"/>
          </w:rPr>
          <w:t>.</w:t>
        </w:r>
        <w:r w:rsidR="00103A5C" w:rsidRPr="0081575C">
          <w:rPr>
            <w:rStyle w:val="aa"/>
            <w:rFonts w:cs="Times New Roman"/>
            <w:sz w:val="24"/>
            <w:szCs w:val="24"/>
            <w:lang w:val="en-US"/>
          </w:rPr>
          <w:t>de</w:t>
        </w:r>
        <w:r w:rsidR="00103A5C" w:rsidRPr="002B0C68">
          <w:rPr>
            <w:rStyle w:val="aa"/>
            <w:rFonts w:cs="Times New Roman"/>
            <w:sz w:val="24"/>
            <w:szCs w:val="24"/>
          </w:rPr>
          <w:t>/</w:t>
        </w:r>
        <w:r w:rsidR="00103A5C" w:rsidRPr="0081575C">
          <w:rPr>
            <w:rStyle w:val="aa"/>
            <w:rFonts w:cs="Times New Roman"/>
            <w:sz w:val="24"/>
            <w:szCs w:val="24"/>
            <w:lang w:val="en-US"/>
          </w:rPr>
          <w:t>servlets</w:t>
        </w:r>
        <w:r w:rsidR="00103A5C" w:rsidRPr="002B0C68">
          <w:rPr>
            <w:rStyle w:val="aa"/>
            <w:rFonts w:cs="Times New Roman"/>
            <w:sz w:val="24"/>
            <w:szCs w:val="24"/>
          </w:rPr>
          <w:t>/</w:t>
        </w:r>
        <w:r w:rsidR="00103A5C" w:rsidRPr="0081575C">
          <w:rPr>
            <w:rStyle w:val="aa"/>
            <w:rFonts w:cs="Times New Roman"/>
            <w:sz w:val="24"/>
            <w:szCs w:val="24"/>
            <w:lang w:val="en-US"/>
          </w:rPr>
          <w:t>MCRFileNodeSe</w:t>
        </w:r>
        <w:r w:rsidR="00103A5C" w:rsidRPr="002B0C68">
          <w:rPr>
            <w:rStyle w:val="aa"/>
            <w:rFonts w:cs="Times New Roman"/>
            <w:sz w:val="24"/>
            <w:szCs w:val="24"/>
          </w:rPr>
          <w:t xml:space="preserve"> ... 9866/</w:t>
        </w:r>
        <w:r w:rsidR="00103A5C" w:rsidRPr="0081575C">
          <w:rPr>
            <w:rStyle w:val="aa"/>
            <w:rFonts w:cs="Times New Roman"/>
            <w:sz w:val="24"/>
            <w:szCs w:val="24"/>
            <w:lang w:val="en-US"/>
          </w:rPr>
          <w:t>wp</w:t>
        </w:r>
        <w:r w:rsidR="00103A5C" w:rsidRPr="002B0C68">
          <w:rPr>
            <w:rStyle w:val="aa"/>
            <w:rFonts w:cs="Times New Roman"/>
            <w:sz w:val="24"/>
            <w:szCs w:val="24"/>
          </w:rPr>
          <w:t>_2007_006.</w:t>
        </w:r>
        <w:r w:rsidR="00103A5C" w:rsidRPr="0081575C">
          <w:rPr>
            <w:rStyle w:val="aa"/>
            <w:rFonts w:cs="Times New Roman"/>
            <w:sz w:val="24"/>
            <w:szCs w:val="24"/>
            <w:lang w:val="en-US"/>
          </w:rPr>
          <w:t>pdf</w:t>
        </w:r>
      </w:hyperlink>
      <w:r w:rsidR="00103A5C">
        <w:rPr>
          <w:rStyle w:val="aa"/>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00103A5C"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Wal A., Boschma R. Applying social network analysis in economic geography: framing some key analytic issues</w:t>
      </w:r>
      <w:r w:rsidRPr="005F261D">
        <w:rPr>
          <w:rFonts w:cs="Times New Roman"/>
          <w:bCs/>
          <w:color w:val="000000" w:themeColor="text1"/>
          <w:sz w:val="24"/>
          <w:szCs w:val="24"/>
          <w:lang w:val="en-US"/>
        </w:rPr>
        <w:t xml:space="preserve"> // </w:t>
      </w:r>
      <w:r w:rsidRPr="008A28B0">
        <w:rPr>
          <w:rFonts w:cs="Times New Roman"/>
          <w:bCs/>
          <w:color w:val="000000" w:themeColor="text1"/>
          <w:sz w:val="24"/>
          <w:szCs w:val="24"/>
          <w:lang w:val="en-US"/>
        </w:rPr>
        <w:t>The Annals of Regional Science</w:t>
      </w:r>
      <w:r w:rsidRPr="005F261D">
        <w:rPr>
          <w:rFonts w:cs="Times New Roman"/>
          <w:bCs/>
          <w:color w:val="000000" w:themeColor="text1"/>
          <w:sz w:val="24"/>
          <w:szCs w:val="24"/>
          <w:lang w:val="en-US"/>
        </w:rPr>
        <w:t xml:space="preserve">. </w:t>
      </w:r>
      <w:r>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2009</w:t>
      </w:r>
      <w:r w:rsidRPr="005F261D">
        <w:rPr>
          <w:rFonts w:cs="Times New Roman"/>
          <w:bCs/>
          <w:color w:val="000000" w:themeColor="text1"/>
          <w:sz w:val="24"/>
          <w:szCs w:val="24"/>
          <w:lang w:val="en-US"/>
        </w:rPr>
        <w:t xml:space="preserve">.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 xml:space="preserve">43, </w:t>
      </w:r>
      <w:r w:rsidR="00B86A89">
        <w:rPr>
          <w:rFonts w:cs="Times New Roman"/>
          <w:bCs/>
          <w:color w:val="000000" w:themeColor="text1"/>
          <w:sz w:val="24"/>
          <w:szCs w:val="24"/>
          <w:lang w:val="en-US"/>
        </w:rPr>
        <w:t xml:space="preserve">No </w:t>
      </w:r>
      <w:r w:rsidRPr="008A28B0">
        <w:rPr>
          <w:rFonts w:cs="Times New Roman"/>
          <w:bCs/>
          <w:color w:val="000000" w:themeColor="text1"/>
          <w:sz w:val="24"/>
          <w:szCs w:val="24"/>
          <w:lang w:val="en-US"/>
        </w:rPr>
        <w:t>3</w:t>
      </w:r>
      <w:r w:rsidRPr="005F261D">
        <w:rPr>
          <w:rFonts w:cs="Times New Roman"/>
          <w:bCs/>
          <w:color w:val="000000" w:themeColor="text1"/>
          <w:sz w:val="24"/>
          <w:szCs w:val="24"/>
          <w:lang w:val="en-US"/>
        </w:rPr>
        <w:t xml:space="preserve">.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5F261D">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739-756.</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Agrawal A., Cockburn I.</w:t>
      </w:r>
      <w:r w:rsidR="00CC1584">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The anchor tenant hypothesis: exploring the role of large, local, R&amp;D-intensive firms in regional innovation system</w:t>
      </w:r>
      <w:r>
        <w:rPr>
          <w:rFonts w:cs="Times New Roman"/>
          <w:bCs/>
          <w:color w:val="000000" w:themeColor="text1"/>
          <w:sz w:val="24"/>
          <w:szCs w:val="24"/>
          <w:lang w:val="en-US"/>
        </w:rPr>
        <w:t xml:space="preserve"> </w:t>
      </w:r>
      <w:r w:rsidRPr="005F261D">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International Journal of Industrial Organization</w:t>
      </w:r>
      <w:r w:rsidRPr="005F261D">
        <w:rPr>
          <w:rFonts w:cs="Times New Roman"/>
          <w:bCs/>
          <w:color w:val="000000" w:themeColor="text1"/>
          <w:sz w:val="24"/>
          <w:szCs w:val="24"/>
          <w:lang w:val="en-US"/>
        </w:rPr>
        <w:t>. -</w:t>
      </w:r>
      <w:r w:rsidR="00CC1584">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2003</w:t>
      </w:r>
      <w:r w:rsidRPr="005F261D">
        <w:rPr>
          <w:rFonts w:cs="Times New Roman"/>
          <w:bCs/>
          <w:color w:val="000000" w:themeColor="text1"/>
          <w:sz w:val="24"/>
          <w:szCs w:val="24"/>
          <w:lang w:val="en-US"/>
        </w:rPr>
        <w:t xml:space="preserve">. - </w:t>
      </w:r>
      <w:r>
        <w:rPr>
          <w:rFonts w:cs="Times New Roman"/>
          <w:bCs/>
          <w:color w:val="000000" w:themeColor="text1"/>
          <w:sz w:val="24"/>
          <w:szCs w:val="24"/>
          <w:lang w:val="en-US"/>
        </w:rPr>
        <w:t>V</w:t>
      </w:r>
      <w:r w:rsidRPr="008A28B0">
        <w:rPr>
          <w:rFonts w:cs="Times New Roman"/>
          <w:bCs/>
          <w:color w:val="000000" w:themeColor="text1"/>
          <w:sz w:val="24"/>
          <w:szCs w:val="24"/>
          <w:lang w:val="en-US"/>
        </w:rPr>
        <w:t xml:space="preserve">ol. 21, </w:t>
      </w:r>
      <w:r w:rsidR="00B86A89">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9</w:t>
      </w:r>
      <w:r w:rsidRPr="005F261D">
        <w:rPr>
          <w:rFonts w:cs="Times New Roman"/>
          <w:bCs/>
          <w:color w:val="000000" w:themeColor="text1"/>
          <w:sz w:val="24"/>
          <w:szCs w:val="24"/>
          <w:lang w:val="en-US"/>
        </w:rPr>
        <w:t xml:space="preserve">.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5F261D">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1227-1253.</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lastRenderedPageBreak/>
        <w:t>Feldman M.P. The Entrepreneurial Event Revisited: Firm Formation in a Regional Context</w:t>
      </w:r>
      <w:r w:rsidRPr="005F261D">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 xml:space="preserve"> Industrial and Corporate Change. </w:t>
      </w:r>
      <w:r w:rsidRPr="005F261D">
        <w:rPr>
          <w:rFonts w:cs="Times New Roman"/>
          <w:bCs/>
          <w:color w:val="000000" w:themeColor="text1"/>
          <w:sz w:val="24"/>
          <w:szCs w:val="24"/>
          <w:lang w:val="en-US"/>
        </w:rPr>
        <w:t xml:space="preserve">– 2001. - </w:t>
      </w:r>
      <w:r w:rsidRPr="008A28B0">
        <w:rPr>
          <w:rFonts w:cs="Times New Roman"/>
          <w:bCs/>
          <w:color w:val="000000" w:themeColor="text1"/>
          <w:sz w:val="24"/>
          <w:szCs w:val="24"/>
          <w:lang w:val="en-US"/>
        </w:rPr>
        <w:t>Vol. 10</w:t>
      </w:r>
      <w:r w:rsidRPr="005F261D">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w:t>
      </w:r>
      <w:r w:rsidR="00B86A89">
        <w:rPr>
          <w:rFonts w:cs="Times New Roman"/>
          <w:bCs/>
          <w:color w:val="000000" w:themeColor="text1"/>
          <w:sz w:val="24"/>
          <w:szCs w:val="24"/>
          <w:lang w:val="en-US"/>
        </w:rPr>
        <w:t>No</w:t>
      </w:r>
      <w:r w:rsidRPr="008A28B0">
        <w:rPr>
          <w:rFonts w:cs="Times New Roman"/>
          <w:bCs/>
          <w:color w:val="000000" w:themeColor="text1"/>
          <w:sz w:val="24"/>
          <w:szCs w:val="24"/>
          <w:lang w:val="en-US"/>
        </w:rPr>
        <w:t xml:space="preserve"> 4. </w:t>
      </w:r>
      <w:r w:rsidR="00BF5B16" w:rsidRPr="00BF5B16">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P. 861-891.</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 xml:space="preserve">Saxenian A. The New Argonauts: Regional Advantage in a Global Economy </w:t>
      </w:r>
      <w:r w:rsidR="00B86A89" w:rsidRPr="00346AE5">
        <w:rPr>
          <w:rFonts w:cs="Times New Roman"/>
          <w:bCs/>
          <w:color w:val="000000" w:themeColor="text1"/>
          <w:sz w:val="24"/>
          <w:szCs w:val="24"/>
          <w:lang w:val="en-US"/>
        </w:rPr>
        <w:t>[</w:t>
      </w:r>
      <w:r w:rsidR="00B86A89" w:rsidRPr="00346AE5">
        <w:rPr>
          <w:rFonts w:cs="Times New Roman"/>
          <w:bCs/>
          <w:color w:val="000000" w:themeColor="text1"/>
          <w:sz w:val="24"/>
          <w:szCs w:val="24"/>
        </w:rPr>
        <w:t>Электронный</w:t>
      </w:r>
      <w:r w:rsidR="00B86A89" w:rsidRPr="00346AE5">
        <w:rPr>
          <w:rFonts w:cs="Times New Roman"/>
          <w:bCs/>
          <w:color w:val="000000" w:themeColor="text1"/>
          <w:sz w:val="24"/>
          <w:szCs w:val="24"/>
          <w:lang w:val="en-US"/>
        </w:rPr>
        <w:t xml:space="preserve"> </w:t>
      </w:r>
      <w:r w:rsidR="00B86A89" w:rsidRPr="00346AE5">
        <w:rPr>
          <w:rFonts w:cs="Times New Roman"/>
          <w:bCs/>
          <w:color w:val="000000" w:themeColor="text1"/>
          <w:sz w:val="24"/>
          <w:szCs w:val="24"/>
        </w:rPr>
        <w:t>ресурс</w:t>
      </w:r>
      <w:r w:rsidR="00B86A89" w:rsidRPr="00346AE5">
        <w:rPr>
          <w:rFonts w:cs="Times New Roman"/>
          <w:bCs/>
          <w:color w:val="000000" w:themeColor="text1"/>
          <w:sz w:val="24"/>
          <w:szCs w:val="24"/>
          <w:lang w:val="en-US"/>
        </w:rPr>
        <w:t xml:space="preserve">]. – URL: </w:t>
      </w:r>
      <w:hyperlink r:id="rId47" w:history="1">
        <w:r w:rsidR="00103A5C" w:rsidRPr="0081575C">
          <w:rPr>
            <w:rStyle w:val="aa"/>
            <w:rFonts w:cs="Times New Roman"/>
            <w:sz w:val="24"/>
            <w:szCs w:val="24"/>
            <w:lang w:val="en-US"/>
          </w:rPr>
          <w:t>https://www.researchgate.net/publication/31771126_The_New_Argonauts_Regional_Advantage_in_a_Global_Economy_A_Saxenian</w:t>
        </w:r>
      </w:hyperlink>
      <w:r w:rsidR="00103A5C" w:rsidRPr="00103A5C">
        <w:rPr>
          <w:rStyle w:val="aa"/>
          <w:rFonts w:cs="Times New Roman"/>
          <w:color w:val="000000" w:themeColor="text1"/>
          <w:sz w:val="24"/>
          <w:szCs w:val="24"/>
          <w:lang w:val="en-US"/>
        </w:rPr>
        <w:t xml:space="preserve"> </w:t>
      </w:r>
      <w:r w:rsidR="00CC1584">
        <w:rPr>
          <w:rFonts w:cs="Times New Roman"/>
          <w:color w:val="000000" w:themeColor="text1"/>
          <w:sz w:val="24"/>
          <w:szCs w:val="24"/>
          <w:lang w:val="en-US"/>
        </w:rPr>
        <w:t xml:space="preserve">(дата обращения: </w:t>
      </w:r>
      <w:r w:rsidR="00103A5C" w:rsidRPr="00103A5C">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103A5C">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Collini S. What are Universities For? – London, 2012. – 240 p.</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 xml:space="preserve">Etzkowitz H. The Evolution of the Entrepreneurial University // International Journal of Technology and Globalisation. </w:t>
      </w:r>
      <w:r>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w:t>
      </w:r>
      <w:r w:rsidRPr="005F261D">
        <w:rPr>
          <w:rFonts w:cs="Times New Roman"/>
          <w:bCs/>
          <w:color w:val="000000" w:themeColor="text1"/>
          <w:sz w:val="24"/>
          <w:szCs w:val="24"/>
          <w:lang w:val="en-US"/>
        </w:rPr>
        <w:t xml:space="preserve">2004. - </w:t>
      </w:r>
      <w:r>
        <w:rPr>
          <w:rFonts w:cs="Times New Roman"/>
          <w:bCs/>
          <w:color w:val="000000" w:themeColor="text1"/>
          <w:sz w:val="24"/>
          <w:szCs w:val="24"/>
          <w:lang w:val="en-US"/>
        </w:rPr>
        <w:t>V</w:t>
      </w:r>
      <w:r w:rsidRPr="008A28B0">
        <w:rPr>
          <w:rFonts w:cs="Times New Roman"/>
          <w:bCs/>
          <w:color w:val="000000" w:themeColor="text1"/>
          <w:sz w:val="24"/>
          <w:szCs w:val="24"/>
          <w:lang w:val="en-US"/>
        </w:rPr>
        <w:t>ol.1</w:t>
      </w:r>
      <w:r w:rsidRPr="005F261D">
        <w:rPr>
          <w:rFonts w:cs="Times New Roman"/>
          <w:bCs/>
          <w:color w:val="000000" w:themeColor="text1"/>
          <w:sz w:val="24"/>
          <w:szCs w:val="24"/>
          <w:lang w:val="en-US"/>
        </w:rPr>
        <w:t xml:space="preserve">, </w:t>
      </w:r>
      <w:r w:rsidR="00B86A89">
        <w:rPr>
          <w:rFonts w:cs="Times New Roman"/>
          <w:bCs/>
          <w:color w:val="000000" w:themeColor="text1"/>
          <w:sz w:val="24"/>
          <w:szCs w:val="24"/>
          <w:lang w:val="en-US"/>
        </w:rPr>
        <w:t xml:space="preserve">No </w:t>
      </w:r>
      <w:r w:rsidRPr="005F261D">
        <w:rPr>
          <w:rFonts w:cs="Times New Roman"/>
          <w:bCs/>
          <w:color w:val="000000" w:themeColor="text1"/>
          <w:sz w:val="24"/>
          <w:szCs w:val="24"/>
          <w:lang w:val="en-US"/>
        </w:rPr>
        <w:t xml:space="preserve">1. </w:t>
      </w:r>
      <w:r w:rsidR="00BF5B16" w:rsidRPr="00BF5B16">
        <w:rPr>
          <w:rFonts w:cs="Times New Roman"/>
          <w:bCs/>
          <w:color w:val="000000" w:themeColor="text1"/>
          <w:sz w:val="24"/>
          <w:szCs w:val="24"/>
          <w:lang w:val="en-US"/>
        </w:rPr>
        <w:t xml:space="preserve">- </w:t>
      </w:r>
      <w:r>
        <w:rPr>
          <w:rFonts w:cs="Times New Roman"/>
          <w:bCs/>
          <w:color w:val="000000" w:themeColor="text1"/>
          <w:sz w:val="24"/>
          <w:szCs w:val="24"/>
        </w:rPr>
        <w:t>Р</w:t>
      </w:r>
      <w:r w:rsidRPr="005F261D">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64 – 77.</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Перфильева О. Университеты и региональное развитие: теоретический анализ и методология исследования // Известия Саратовского университета. Серия Экономика. Управление. Право. – 2014. – Т.14. - №3. – С.479-487.</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shd w:val="clear" w:color="auto" w:fill="FFFFFF"/>
          <w:lang w:val="en-US"/>
        </w:rPr>
        <w:t>Secundo, G., Elena Perez, S., Martinaitis, Ž., &amp; Leitner, K. H. An intellectual capital framework to measure universities' third mission activities</w:t>
      </w:r>
      <w:r w:rsidRPr="005F261D">
        <w:rPr>
          <w:rFonts w:cs="Times New Roman"/>
          <w:color w:val="000000" w:themeColor="text1"/>
          <w:sz w:val="24"/>
          <w:szCs w:val="24"/>
          <w:shd w:val="clear" w:color="auto" w:fill="FFFFFF"/>
          <w:lang w:val="en-US"/>
        </w:rPr>
        <w:t xml:space="preserve"> //</w:t>
      </w:r>
      <w:r w:rsidRPr="008A28B0">
        <w:rPr>
          <w:rFonts w:cs="Times New Roman"/>
          <w:iCs/>
          <w:color w:val="000000" w:themeColor="text1"/>
          <w:sz w:val="24"/>
          <w:szCs w:val="24"/>
          <w:shd w:val="clear" w:color="auto" w:fill="FFFFFF"/>
          <w:lang w:val="en-US"/>
        </w:rPr>
        <w:t xml:space="preserve"> Technological Forecasting and Social Change</w:t>
      </w:r>
      <w:r w:rsidRPr="005F261D">
        <w:rPr>
          <w:rFonts w:cs="Times New Roman"/>
          <w:iCs/>
          <w:color w:val="000000" w:themeColor="text1"/>
          <w:sz w:val="24"/>
          <w:szCs w:val="24"/>
          <w:shd w:val="clear" w:color="auto" w:fill="FFFFFF"/>
          <w:lang w:val="en-US"/>
        </w:rPr>
        <w:t xml:space="preserve">. </w:t>
      </w:r>
      <w:r>
        <w:rPr>
          <w:rFonts w:cs="Times New Roman"/>
          <w:iCs/>
          <w:color w:val="000000" w:themeColor="text1"/>
          <w:sz w:val="24"/>
          <w:szCs w:val="24"/>
          <w:shd w:val="clear" w:color="auto" w:fill="FFFFFF"/>
          <w:lang w:val="en-US"/>
        </w:rPr>
        <w:t>–</w:t>
      </w:r>
      <w:r w:rsidRPr="005F261D">
        <w:rPr>
          <w:rFonts w:cs="Times New Roman"/>
          <w:iCs/>
          <w:color w:val="000000" w:themeColor="text1"/>
          <w:sz w:val="24"/>
          <w:szCs w:val="24"/>
          <w:shd w:val="clear" w:color="auto" w:fill="FFFFFF"/>
          <w:lang w:val="en-US"/>
        </w:rPr>
        <w:t xml:space="preserve"> 2017.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Pr>
          <w:rFonts w:cs="Times New Roman"/>
          <w:iCs/>
          <w:color w:val="000000" w:themeColor="text1"/>
          <w:sz w:val="24"/>
          <w:szCs w:val="24"/>
          <w:shd w:val="clear" w:color="auto" w:fill="FFFFFF"/>
          <w:lang w:val="en-US"/>
        </w:rPr>
        <w:t xml:space="preserve"> </w:t>
      </w:r>
      <w:r w:rsidRPr="008A28B0">
        <w:rPr>
          <w:rFonts w:cs="Times New Roman"/>
          <w:iCs/>
          <w:color w:val="000000" w:themeColor="text1"/>
          <w:sz w:val="24"/>
          <w:szCs w:val="24"/>
          <w:shd w:val="clear" w:color="auto" w:fill="FFFFFF"/>
          <w:lang w:val="en-US"/>
        </w:rPr>
        <w:t>123</w:t>
      </w:r>
      <w:r w:rsidRPr="005F261D">
        <w:rPr>
          <w:rFonts w:cs="Times New Roman"/>
          <w:iCs/>
          <w:color w:val="000000" w:themeColor="text1"/>
          <w:sz w:val="24"/>
          <w:szCs w:val="24"/>
          <w:shd w:val="clear" w:color="auto" w:fill="FFFFFF"/>
          <w:lang w:val="en-US"/>
        </w:rPr>
        <w:t xml:space="preserve">. </w:t>
      </w:r>
      <w:r w:rsidR="00BF5B16" w:rsidRPr="00BF5B16">
        <w:rPr>
          <w:rFonts w:cs="Times New Roman"/>
          <w:iCs/>
          <w:color w:val="000000" w:themeColor="text1"/>
          <w:sz w:val="24"/>
          <w:szCs w:val="24"/>
          <w:shd w:val="clear" w:color="auto" w:fill="FFFFFF"/>
          <w:lang w:val="en-US"/>
        </w:rPr>
        <w:t xml:space="preserve">- </w:t>
      </w:r>
      <w:r>
        <w:rPr>
          <w:rFonts w:cs="Times New Roman"/>
          <w:iCs/>
          <w:color w:val="000000" w:themeColor="text1"/>
          <w:sz w:val="24"/>
          <w:szCs w:val="24"/>
          <w:shd w:val="clear" w:color="auto" w:fill="FFFFFF"/>
        </w:rPr>
        <w:t>Р</w:t>
      </w:r>
      <w:r w:rsidRPr="005F261D">
        <w:rPr>
          <w:rFonts w:cs="Times New Roman"/>
          <w:iCs/>
          <w:color w:val="000000" w:themeColor="text1"/>
          <w:sz w:val="24"/>
          <w:szCs w:val="24"/>
          <w:shd w:val="clear" w:color="auto" w:fill="FFFFFF"/>
          <w:lang w:val="en-US"/>
        </w:rPr>
        <w:t>.</w:t>
      </w:r>
      <w:r w:rsidRPr="008A28B0">
        <w:rPr>
          <w:rFonts w:cs="Times New Roman"/>
          <w:color w:val="000000" w:themeColor="text1"/>
          <w:sz w:val="24"/>
          <w:szCs w:val="24"/>
          <w:shd w:val="clear" w:color="auto" w:fill="FFFFFF"/>
          <w:lang w:val="en-US"/>
        </w:rPr>
        <w:t xml:space="preserve"> 229-239.</w:t>
      </w:r>
    </w:p>
    <w:p w:rsidR="00DE28E2" w:rsidRPr="000B694C"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Гершман</w:t>
      </w:r>
      <w:r w:rsidRPr="000B694C">
        <w:rPr>
          <w:rFonts w:cs="Times New Roman"/>
          <w:bCs/>
          <w:color w:val="000000" w:themeColor="text1"/>
          <w:sz w:val="24"/>
          <w:szCs w:val="24"/>
        </w:rPr>
        <w:t xml:space="preserve"> </w:t>
      </w:r>
      <w:r w:rsidRPr="008A28B0">
        <w:rPr>
          <w:rFonts w:cs="Times New Roman"/>
          <w:bCs/>
          <w:color w:val="000000" w:themeColor="text1"/>
          <w:sz w:val="24"/>
          <w:szCs w:val="24"/>
        </w:rPr>
        <w:t>М</w:t>
      </w:r>
      <w:r w:rsidRPr="000B694C">
        <w:rPr>
          <w:rFonts w:cs="Times New Roman"/>
          <w:bCs/>
          <w:color w:val="000000" w:themeColor="text1"/>
          <w:sz w:val="24"/>
          <w:szCs w:val="24"/>
        </w:rPr>
        <w:t>.</w:t>
      </w:r>
      <w:r w:rsidRPr="008A28B0">
        <w:rPr>
          <w:rFonts w:cs="Times New Roman"/>
          <w:bCs/>
          <w:color w:val="000000" w:themeColor="text1"/>
          <w:sz w:val="24"/>
          <w:szCs w:val="24"/>
        </w:rPr>
        <w:t>А</w:t>
      </w:r>
      <w:r w:rsidRPr="000B694C">
        <w:rPr>
          <w:rFonts w:cs="Times New Roman"/>
          <w:bCs/>
          <w:color w:val="000000" w:themeColor="text1"/>
          <w:sz w:val="24"/>
          <w:szCs w:val="24"/>
        </w:rPr>
        <w:t xml:space="preserve">., </w:t>
      </w:r>
      <w:r w:rsidRPr="008A28B0">
        <w:rPr>
          <w:rFonts w:cs="Times New Roman"/>
          <w:bCs/>
          <w:color w:val="000000" w:themeColor="text1"/>
          <w:sz w:val="24"/>
          <w:szCs w:val="24"/>
        </w:rPr>
        <w:t>Кузнецова</w:t>
      </w:r>
      <w:r w:rsidRPr="000B694C">
        <w:rPr>
          <w:rFonts w:cs="Times New Roman"/>
          <w:bCs/>
          <w:color w:val="000000" w:themeColor="text1"/>
          <w:sz w:val="24"/>
          <w:szCs w:val="24"/>
        </w:rPr>
        <w:t xml:space="preserve"> </w:t>
      </w:r>
      <w:r w:rsidRPr="008A28B0">
        <w:rPr>
          <w:rFonts w:cs="Times New Roman"/>
          <w:bCs/>
          <w:color w:val="000000" w:themeColor="text1"/>
          <w:sz w:val="24"/>
          <w:szCs w:val="24"/>
        </w:rPr>
        <w:t>Т</w:t>
      </w:r>
      <w:r w:rsidRPr="000B694C">
        <w:rPr>
          <w:rFonts w:cs="Times New Roman"/>
          <w:bCs/>
          <w:color w:val="000000" w:themeColor="text1"/>
          <w:sz w:val="24"/>
          <w:szCs w:val="24"/>
        </w:rPr>
        <w:t>.</w:t>
      </w:r>
      <w:r w:rsidRPr="008A28B0">
        <w:rPr>
          <w:rFonts w:cs="Times New Roman"/>
          <w:bCs/>
          <w:color w:val="000000" w:themeColor="text1"/>
          <w:sz w:val="24"/>
          <w:szCs w:val="24"/>
        </w:rPr>
        <w:t>Е</w:t>
      </w:r>
      <w:r w:rsidRPr="000B694C">
        <w:rPr>
          <w:rFonts w:cs="Times New Roman"/>
          <w:bCs/>
          <w:color w:val="000000" w:themeColor="text1"/>
          <w:sz w:val="24"/>
          <w:szCs w:val="24"/>
        </w:rPr>
        <w:t xml:space="preserve">. </w:t>
      </w:r>
      <w:r w:rsidRPr="008A28B0">
        <w:rPr>
          <w:rFonts w:cs="Times New Roman"/>
          <w:bCs/>
          <w:color w:val="000000" w:themeColor="text1"/>
          <w:sz w:val="24"/>
          <w:szCs w:val="24"/>
        </w:rPr>
        <w:t>Эффективный</w:t>
      </w:r>
      <w:r w:rsidRPr="000B694C">
        <w:rPr>
          <w:rFonts w:cs="Times New Roman"/>
          <w:bCs/>
          <w:color w:val="000000" w:themeColor="text1"/>
          <w:sz w:val="24"/>
          <w:szCs w:val="24"/>
        </w:rPr>
        <w:t xml:space="preserve"> </w:t>
      </w:r>
      <w:r w:rsidRPr="008A28B0">
        <w:rPr>
          <w:rFonts w:cs="Times New Roman"/>
          <w:bCs/>
          <w:color w:val="000000" w:themeColor="text1"/>
          <w:sz w:val="24"/>
          <w:szCs w:val="24"/>
        </w:rPr>
        <w:t>контракт</w:t>
      </w:r>
      <w:r w:rsidRPr="000B694C">
        <w:rPr>
          <w:rFonts w:cs="Times New Roman"/>
          <w:bCs/>
          <w:color w:val="000000" w:themeColor="text1"/>
          <w:sz w:val="24"/>
          <w:szCs w:val="24"/>
        </w:rPr>
        <w:t xml:space="preserve"> </w:t>
      </w:r>
      <w:r w:rsidRPr="008A28B0">
        <w:rPr>
          <w:rFonts w:cs="Times New Roman"/>
          <w:bCs/>
          <w:color w:val="000000" w:themeColor="text1"/>
          <w:sz w:val="24"/>
          <w:szCs w:val="24"/>
        </w:rPr>
        <w:t>в</w:t>
      </w:r>
      <w:r w:rsidRPr="000B694C">
        <w:rPr>
          <w:rFonts w:cs="Times New Roman"/>
          <w:bCs/>
          <w:color w:val="000000" w:themeColor="text1"/>
          <w:sz w:val="24"/>
          <w:szCs w:val="24"/>
        </w:rPr>
        <w:t xml:space="preserve"> </w:t>
      </w:r>
      <w:r w:rsidRPr="008A28B0">
        <w:rPr>
          <w:rFonts w:cs="Times New Roman"/>
          <w:bCs/>
          <w:color w:val="000000" w:themeColor="text1"/>
          <w:sz w:val="24"/>
          <w:szCs w:val="24"/>
        </w:rPr>
        <w:t>науке</w:t>
      </w:r>
      <w:r w:rsidRPr="000B694C">
        <w:rPr>
          <w:rFonts w:cs="Times New Roman"/>
          <w:bCs/>
          <w:color w:val="000000" w:themeColor="text1"/>
          <w:sz w:val="24"/>
          <w:szCs w:val="24"/>
        </w:rPr>
        <w:t xml:space="preserve">: </w:t>
      </w:r>
      <w:r w:rsidRPr="008A28B0">
        <w:rPr>
          <w:rFonts w:cs="Times New Roman"/>
          <w:bCs/>
          <w:color w:val="000000" w:themeColor="text1"/>
          <w:sz w:val="24"/>
          <w:szCs w:val="24"/>
        </w:rPr>
        <w:t>параметры</w:t>
      </w:r>
      <w:r w:rsidRPr="000B694C">
        <w:rPr>
          <w:rFonts w:cs="Times New Roman"/>
          <w:bCs/>
          <w:color w:val="000000" w:themeColor="text1"/>
          <w:sz w:val="24"/>
          <w:szCs w:val="24"/>
        </w:rPr>
        <w:t xml:space="preserve"> </w:t>
      </w:r>
      <w:r w:rsidRPr="008A28B0">
        <w:rPr>
          <w:rFonts w:cs="Times New Roman"/>
          <w:bCs/>
          <w:color w:val="000000" w:themeColor="text1"/>
          <w:sz w:val="24"/>
          <w:szCs w:val="24"/>
        </w:rPr>
        <w:t>модели</w:t>
      </w:r>
      <w:r w:rsidRPr="000B694C">
        <w:rPr>
          <w:rFonts w:cs="Times New Roman"/>
          <w:bCs/>
          <w:color w:val="000000" w:themeColor="text1"/>
          <w:sz w:val="24"/>
          <w:szCs w:val="24"/>
        </w:rPr>
        <w:t xml:space="preserve"> // </w:t>
      </w:r>
      <w:r w:rsidRPr="008A28B0">
        <w:rPr>
          <w:rFonts w:cs="Times New Roman"/>
          <w:bCs/>
          <w:iCs/>
          <w:color w:val="000000" w:themeColor="text1"/>
          <w:sz w:val="24"/>
          <w:szCs w:val="24"/>
        </w:rPr>
        <w:t>Форсайт</w:t>
      </w:r>
      <w:r w:rsidRPr="000B694C">
        <w:rPr>
          <w:rFonts w:cs="Times New Roman"/>
          <w:bCs/>
          <w:iCs/>
          <w:color w:val="000000" w:themeColor="text1"/>
          <w:sz w:val="24"/>
          <w:szCs w:val="24"/>
        </w:rPr>
        <w:t xml:space="preserve">. – 2013. – </w:t>
      </w:r>
      <w:r w:rsidRPr="008A28B0">
        <w:rPr>
          <w:rFonts w:cs="Times New Roman"/>
          <w:bCs/>
          <w:iCs/>
          <w:color w:val="000000" w:themeColor="text1"/>
          <w:sz w:val="24"/>
          <w:szCs w:val="24"/>
        </w:rPr>
        <w:t>Т</w:t>
      </w:r>
      <w:r w:rsidRPr="000B694C">
        <w:rPr>
          <w:rFonts w:cs="Times New Roman"/>
          <w:bCs/>
          <w:iCs/>
          <w:color w:val="000000" w:themeColor="text1"/>
          <w:sz w:val="24"/>
          <w:szCs w:val="24"/>
        </w:rPr>
        <w:t xml:space="preserve">.7. – №3. – </w:t>
      </w:r>
      <w:r w:rsidRPr="008A28B0">
        <w:rPr>
          <w:rFonts w:cs="Times New Roman"/>
          <w:bCs/>
          <w:iCs/>
          <w:color w:val="000000" w:themeColor="text1"/>
          <w:sz w:val="24"/>
          <w:szCs w:val="24"/>
        </w:rPr>
        <w:t>С</w:t>
      </w:r>
      <w:r w:rsidRPr="008A28B0">
        <w:rPr>
          <w:rFonts w:cs="Times New Roman"/>
          <w:bCs/>
          <w:color w:val="000000" w:themeColor="text1"/>
          <w:sz w:val="24"/>
          <w:szCs w:val="24"/>
          <w:lang w:val="pt-PT"/>
        </w:rPr>
        <w:t>.26</w:t>
      </w:r>
      <w:r w:rsidRPr="000B694C">
        <w:rPr>
          <w:rFonts w:cs="Times New Roman"/>
          <w:bCs/>
          <w:color w:val="000000" w:themeColor="text1"/>
          <w:sz w:val="24"/>
          <w:szCs w:val="24"/>
        </w:rPr>
        <w:t>–36.</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shd w:val="clear" w:color="auto" w:fill="FFFFFF"/>
          <w:lang w:val="en-US"/>
        </w:rPr>
        <w:t>Ahmadpoor, M., &amp; Jones, B. F. The dual frontier: Patented inventions and prior scientific advance</w:t>
      </w:r>
      <w:r w:rsidRPr="00F968BA">
        <w:rPr>
          <w:rFonts w:cs="Times New Roman"/>
          <w:color w:val="000000" w:themeColor="text1"/>
          <w:sz w:val="24"/>
          <w:szCs w:val="24"/>
          <w:shd w:val="clear" w:color="auto" w:fill="FFFFFF"/>
          <w:lang w:val="en-US"/>
        </w:rPr>
        <w:t xml:space="preserve"> //</w:t>
      </w:r>
      <w:r w:rsidRPr="008A28B0">
        <w:rPr>
          <w:rFonts w:cs="Times New Roman"/>
          <w:iCs/>
          <w:color w:val="000000" w:themeColor="text1"/>
          <w:sz w:val="24"/>
          <w:szCs w:val="24"/>
          <w:shd w:val="clear" w:color="auto" w:fill="FFFFFF"/>
          <w:lang w:val="en-US"/>
        </w:rPr>
        <w:t xml:space="preserve"> Science</w:t>
      </w:r>
      <w:r w:rsidRPr="00F968BA">
        <w:rPr>
          <w:rFonts w:cs="Times New Roman"/>
          <w:iCs/>
          <w:color w:val="000000" w:themeColor="text1"/>
          <w:sz w:val="24"/>
          <w:szCs w:val="24"/>
          <w:shd w:val="clear" w:color="auto" w:fill="FFFFFF"/>
          <w:lang w:val="en-US"/>
        </w:rPr>
        <w:t xml:space="preserve">. </w:t>
      </w:r>
      <w:r>
        <w:rPr>
          <w:rFonts w:cs="Times New Roman"/>
          <w:iCs/>
          <w:color w:val="000000" w:themeColor="text1"/>
          <w:sz w:val="24"/>
          <w:szCs w:val="24"/>
          <w:shd w:val="clear" w:color="auto" w:fill="FFFFFF"/>
          <w:lang w:val="en-US"/>
        </w:rPr>
        <w:t>–</w:t>
      </w:r>
      <w:r w:rsidRPr="00F968BA">
        <w:rPr>
          <w:rFonts w:cs="Times New Roman"/>
          <w:iCs/>
          <w:color w:val="000000" w:themeColor="text1"/>
          <w:sz w:val="24"/>
          <w:szCs w:val="24"/>
          <w:shd w:val="clear" w:color="auto" w:fill="FFFFFF"/>
          <w:lang w:val="en-US"/>
        </w:rPr>
        <w:t xml:space="preserve"> 2017.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cs="Times New Roman"/>
          <w:iCs/>
          <w:color w:val="000000" w:themeColor="text1"/>
          <w:sz w:val="24"/>
          <w:szCs w:val="24"/>
          <w:shd w:val="clear" w:color="auto" w:fill="FFFFFF"/>
          <w:lang w:val="en-US"/>
        </w:rPr>
        <w:t xml:space="preserve"> 357</w:t>
      </w:r>
      <w:r w:rsidRPr="008A28B0">
        <w:rPr>
          <w:rFonts w:cs="Times New Roman"/>
          <w:color w:val="000000" w:themeColor="text1"/>
          <w:sz w:val="24"/>
          <w:szCs w:val="24"/>
          <w:shd w:val="clear" w:color="auto" w:fill="FFFFFF"/>
          <w:lang w:val="en-US"/>
        </w:rPr>
        <w:t>(6351)</w:t>
      </w:r>
      <w:r w:rsidRPr="00F968BA">
        <w:rPr>
          <w:rFonts w:cs="Times New Roman"/>
          <w:color w:val="000000" w:themeColor="text1"/>
          <w:sz w:val="24"/>
          <w:szCs w:val="24"/>
          <w:shd w:val="clear" w:color="auto" w:fill="FFFFFF"/>
          <w:lang w:val="en-US"/>
        </w:rPr>
        <w:t xml:space="preserve">. </w:t>
      </w:r>
      <w:r w:rsidR="00BF5B16" w:rsidRPr="00BF5B16">
        <w:rPr>
          <w:rFonts w:cs="Times New Roman"/>
          <w:color w:val="000000" w:themeColor="text1"/>
          <w:sz w:val="24"/>
          <w:szCs w:val="24"/>
          <w:shd w:val="clear" w:color="auto" w:fill="FFFFFF"/>
          <w:lang w:val="en-US"/>
        </w:rPr>
        <w:t>-</w:t>
      </w:r>
      <w:r w:rsidRPr="00F968BA">
        <w:rPr>
          <w:rFonts w:cs="Times New Roman"/>
          <w:color w:val="000000" w:themeColor="text1"/>
          <w:sz w:val="24"/>
          <w:szCs w:val="24"/>
          <w:shd w:val="clear" w:color="auto" w:fill="FFFFFF"/>
          <w:lang w:val="en-US"/>
        </w:rPr>
        <w:t xml:space="preserve"> </w:t>
      </w:r>
      <w:r>
        <w:rPr>
          <w:rFonts w:cs="Times New Roman"/>
          <w:color w:val="000000" w:themeColor="text1"/>
          <w:sz w:val="24"/>
          <w:szCs w:val="24"/>
          <w:shd w:val="clear" w:color="auto" w:fill="FFFFFF"/>
        </w:rPr>
        <w:t>Р</w:t>
      </w:r>
      <w:r w:rsidRPr="00F968BA">
        <w:rPr>
          <w:rFonts w:cs="Times New Roman"/>
          <w:color w:val="000000" w:themeColor="text1"/>
          <w:sz w:val="24"/>
          <w:szCs w:val="24"/>
          <w:shd w:val="clear" w:color="auto" w:fill="FFFFFF"/>
          <w:lang w:val="en-US"/>
        </w:rPr>
        <w:t>.</w:t>
      </w:r>
      <w:r w:rsidRPr="008A28B0">
        <w:rPr>
          <w:rFonts w:cs="Times New Roman"/>
          <w:color w:val="000000" w:themeColor="text1"/>
          <w:sz w:val="24"/>
          <w:szCs w:val="24"/>
          <w:shd w:val="clear" w:color="auto" w:fill="FFFFFF"/>
          <w:lang w:val="en-US"/>
        </w:rPr>
        <w:t xml:space="preserve"> 583-587.</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Feng, H., Chen, C., Wang, C. &amp; Chiang, H. The role of intellectual capital and university technology transfer offices in university-based technology transfer</w:t>
      </w:r>
      <w:r w:rsidR="00103A5C" w:rsidRPr="00103A5C">
        <w:rPr>
          <w:rFonts w:cs="Times New Roman"/>
          <w:color w:val="000000" w:themeColor="text1"/>
          <w:sz w:val="24"/>
          <w:szCs w:val="24"/>
          <w:lang w:val="en-US"/>
        </w:rPr>
        <w:t xml:space="preserve"> //</w:t>
      </w:r>
      <w:r w:rsidRPr="008A28B0">
        <w:rPr>
          <w:rFonts w:cs="Times New Roman"/>
          <w:color w:val="000000" w:themeColor="text1"/>
          <w:sz w:val="24"/>
          <w:szCs w:val="24"/>
          <w:lang w:val="en-US"/>
        </w:rPr>
        <w:t xml:space="preserve"> The Service Industries Journal</w:t>
      </w:r>
      <w:r w:rsidR="00103A5C" w:rsidRPr="00103A5C">
        <w:rPr>
          <w:rFonts w:cs="Times New Roman"/>
          <w:color w:val="000000" w:themeColor="text1"/>
          <w:sz w:val="24"/>
          <w:szCs w:val="24"/>
          <w:lang w:val="en-US"/>
        </w:rPr>
        <w:t xml:space="preserve">. – </w:t>
      </w:r>
      <w:r w:rsidR="00B86A89">
        <w:rPr>
          <w:rFonts w:cs="Times New Roman"/>
          <w:color w:val="000000" w:themeColor="text1"/>
          <w:sz w:val="24"/>
          <w:szCs w:val="24"/>
          <w:lang w:val="en-US"/>
        </w:rPr>
        <w:t xml:space="preserve">2012. - Vol. 32, No </w:t>
      </w:r>
      <w:r w:rsidR="00103A5C" w:rsidRPr="00103A5C">
        <w:rPr>
          <w:rFonts w:cs="Times New Roman"/>
          <w:color w:val="000000" w:themeColor="text1"/>
          <w:sz w:val="24"/>
          <w:szCs w:val="24"/>
          <w:lang w:val="en-US"/>
        </w:rPr>
        <w:t>6.</w:t>
      </w:r>
      <w:r w:rsidRPr="008A28B0">
        <w:rPr>
          <w:rFonts w:cs="Times New Roman"/>
          <w:color w:val="000000" w:themeColor="text1"/>
          <w:sz w:val="24"/>
          <w:szCs w:val="24"/>
          <w:lang w:val="en-US"/>
        </w:rPr>
        <w:t xml:space="preserve"> </w:t>
      </w:r>
      <w:r w:rsidR="00BF5B16" w:rsidRPr="00BF5B16">
        <w:rPr>
          <w:rFonts w:cs="Times New Roman"/>
          <w:color w:val="000000" w:themeColor="text1"/>
          <w:sz w:val="24"/>
          <w:szCs w:val="24"/>
          <w:lang w:val="en-US"/>
        </w:rPr>
        <w:t xml:space="preserve">- </w:t>
      </w:r>
      <w:r w:rsidR="00103A5C">
        <w:rPr>
          <w:rFonts w:cs="Times New Roman"/>
          <w:color w:val="000000" w:themeColor="text1"/>
          <w:sz w:val="24"/>
          <w:szCs w:val="24"/>
          <w:lang w:val="en-US"/>
        </w:rPr>
        <w:t>P.</w:t>
      </w:r>
      <w:r w:rsidR="00103A5C" w:rsidRPr="00103A5C">
        <w:rPr>
          <w:rFonts w:cs="Times New Roman"/>
          <w:color w:val="000000" w:themeColor="text1"/>
          <w:sz w:val="24"/>
          <w:szCs w:val="24"/>
          <w:lang w:val="en-US"/>
        </w:rPr>
        <w:t xml:space="preserve"> </w:t>
      </w:r>
      <w:r w:rsidRPr="008A28B0">
        <w:rPr>
          <w:rFonts w:cs="Times New Roman"/>
          <w:color w:val="000000" w:themeColor="text1"/>
          <w:sz w:val="24"/>
          <w:szCs w:val="24"/>
          <w:lang w:val="en-US"/>
        </w:rPr>
        <w:t>899-917</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Cricelli, L., Greco, M., Grimaldi, M. &amp; Dueñas, L. Intellectual capital and university performance in emerging countries: Evidence from Colombian public universities</w:t>
      </w:r>
      <w:r w:rsidRPr="001F0D35">
        <w:rPr>
          <w:rFonts w:cs="Times New Roman"/>
          <w:color w:val="000000" w:themeColor="text1"/>
          <w:sz w:val="24"/>
          <w:szCs w:val="24"/>
          <w:lang w:val="en-US"/>
        </w:rPr>
        <w:t xml:space="preserve"> //</w:t>
      </w:r>
      <w:r w:rsidRPr="008A28B0">
        <w:rPr>
          <w:rFonts w:cs="Times New Roman"/>
          <w:color w:val="000000" w:themeColor="text1"/>
          <w:sz w:val="24"/>
          <w:szCs w:val="24"/>
          <w:lang w:val="en-US"/>
        </w:rPr>
        <w:t xml:space="preserve"> Journal of Intellectual Capital</w:t>
      </w:r>
      <w:r w:rsidRPr="001F0D35">
        <w:rPr>
          <w:rFonts w:cs="Times New Roman"/>
          <w:color w:val="000000" w:themeColor="text1"/>
          <w:sz w:val="24"/>
          <w:szCs w:val="24"/>
          <w:lang w:val="en-US"/>
        </w:rPr>
        <w:t xml:space="preserve">. </w:t>
      </w:r>
      <w:r w:rsidRPr="00CA26FA">
        <w:rPr>
          <w:rFonts w:cs="Times New Roman"/>
          <w:color w:val="000000" w:themeColor="text1"/>
          <w:sz w:val="24"/>
          <w:szCs w:val="24"/>
          <w:lang w:val="en-US"/>
        </w:rPr>
        <w:t xml:space="preserve">- </w:t>
      </w:r>
      <w:r w:rsidRPr="001F0D35">
        <w:rPr>
          <w:rFonts w:cs="Times New Roman"/>
          <w:color w:val="000000" w:themeColor="text1"/>
          <w:sz w:val="24"/>
          <w:szCs w:val="24"/>
          <w:lang w:val="en-US"/>
        </w:rPr>
        <w:t>2018.</w:t>
      </w:r>
      <w:r w:rsidRPr="008A28B0">
        <w:rPr>
          <w:rFonts w:cs="Times New Roman"/>
          <w:color w:val="000000" w:themeColor="text1"/>
          <w:sz w:val="24"/>
          <w:szCs w:val="24"/>
          <w:lang w:val="en-US"/>
        </w:rPr>
        <w:t xml:space="preserve"> </w:t>
      </w:r>
      <w:r w:rsidRPr="001F0D35">
        <w:rPr>
          <w:rFonts w:cs="Times New Roman"/>
          <w:color w:val="000000" w:themeColor="text1"/>
          <w:sz w:val="24"/>
          <w:szCs w:val="24"/>
          <w:lang w:val="en-US"/>
        </w:rPr>
        <w:t>-</w:t>
      </w:r>
      <w:r w:rsidRPr="008A28B0">
        <w:rPr>
          <w:rFonts w:cs="Times New Roman"/>
          <w:color w:val="000000" w:themeColor="text1"/>
          <w:sz w:val="24"/>
          <w:szCs w:val="24"/>
          <w:lang w:val="en-US"/>
        </w:rPr>
        <w:t>Vol. 19</w:t>
      </w:r>
      <w:r w:rsidRPr="001F0D35">
        <w:rPr>
          <w:rFonts w:cs="Times New Roman"/>
          <w:color w:val="000000" w:themeColor="text1"/>
          <w:sz w:val="24"/>
          <w:szCs w:val="24"/>
          <w:lang w:val="en-US"/>
        </w:rPr>
        <w:t>,</w:t>
      </w:r>
      <w:r w:rsidRPr="008A28B0">
        <w:rPr>
          <w:rFonts w:cs="Times New Roman"/>
          <w:color w:val="000000" w:themeColor="text1"/>
          <w:sz w:val="24"/>
          <w:szCs w:val="24"/>
          <w:lang w:val="en-US"/>
        </w:rPr>
        <w:t xml:space="preserve"> </w:t>
      </w:r>
      <w:r w:rsidR="00B86A89">
        <w:rPr>
          <w:rFonts w:cs="Times New Roman"/>
          <w:color w:val="000000" w:themeColor="text1"/>
          <w:sz w:val="24"/>
          <w:szCs w:val="24"/>
          <w:lang w:val="en-US"/>
        </w:rPr>
        <w:t>No</w:t>
      </w:r>
      <w:r w:rsidRPr="008A28B0">
        <w:rPr>
          <w:rFonts w:cs="Times New Roman"/>
          <w:color w:val="000000" w:themeColor="text1"/>
          <w:sz w:val="24"/>
          <w:szCs w:val="24"/>
          <w:lang w:val="en-US"/>
        </w:rPr>
        <w:t xml:space="preserve"> 1</w:t>
      </w:r>
      <w:r w:rsidRPr="001F0D35">
        <w:rPr>
          <w:rFonts w:cs="Times New Roman"/>
          <w:color w:val="000000" w:themeColor="text1"/>
          <w:sz w:val="24"/>
          <w:szCs w:val="24"/>
          <w:lang w:val="en-US"/>
        </w:rPr>
        <w:t>.</w:t>
      </w:r>
      <w:r>
        <w:rPr>
          <w:rFonts w:cs="Times New Roman"/>
          <w:color w:val="000000" w:themeColor="text1"/>
          <w:sz w:val="24"/>
          <w:szCs w:val="24"/>
          <w:lang w:val="en-US"/>
        </w:rPr>
        <w:t xml:space="preserve"> </w:t>
      </w:r>
      <w:r w:rsidR="00BF5B16" w:rsidRPr="00BF5B16">
        <w:rPr>
          <w:rFonts w:cs="Times New Roman"/>
          <w:color w:val="000000" w:themeColor="text1"/>
          <w:sz w:val="24"/>
          <w:szCs w:val="24"/>
          <w:lang w:val="en-US"/>
        </w:rPr>
        <w:t xml:space="preserve">- </w:t>
      </w:r>
      <w:r>
        <w:rPr>
          <w:rFonts w:cs="Times New Roman"/>
          <w:color w:val="000000" w:themeColor="text1"/>
          <w:sz w:val="24"/>
          <w:szCs w:val="24"/>
          <w:lang w:val="en-US"/>
        </w:rPr>
        <w:t>P</w:t>
      </w:r>
      <w:r w:rsidRPr="008A28B0">
        <w:rPr>
          <w:rFonts w:cs="Times New Roman"/>
          <w:color w:val="000000" w:themeColor="text1"/>
          <w:sz w:val="24"/>
          <w:szCs w:val="24"/>
          <w:lang w:val="en-US"/>
        </w:rPr>
        <w:t>.71-95</w:t>
      </w:r>
      <w:r>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rPr>
        <w:t xml:space="preserve">Рудаева О. Интеллектуальный капитал страны: подходы к измерению // </w:t>
      </w:r>
      <w:hyperlink r:id="rId48" w:history="1">
        <w:r w:rsidRPr="008A28B0">
          <w:rPr>
            <w:rFonts w:cs="Times New Roman"/>
            <w:bCs/>
            <w:color w:val="000000" w:themeColor="text1"/>
            <w:sz w:val="24"/>
            <w:szCs w:val="24"/>
          </w:rPr>
          <w:t>Вестник РГГУ. Серия «Экономика. Управление. Право»</w:t>
        </w:r>
      </w:hyperlink>
      <w:r w:rsidRPr="008A28B0">
        <w:rPr>
          <w:rFonts w:cs="Times New Roman"/>
          <w:bCs/>
          <w:color w:val="000000" w:themeColor="text1"/>
          <w:sz w:val="24"/>
          <w:szCs w:val="24"/>
        </w:rPr>
        <w:t>. – 2011. – №10(72). - С.150-156.</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Howie P. Policy Transfer and Diversification in Resource</w:t>
      </w:r>
      <w:r w:rsidRPr="008A28B0">
        <w:rPr>
          <w:rFonts w:ascii="Cambria Math" w:hAnsi="Cambria Math" w:cs="Cambria Math"/>
          <w:color w:val="000000" w:themeColor="text1"/>
          <w:sz w:val="24"/>
          <w:szCs w:val="24"/>
          <w:lang w:val="en-US"/>
        </w:rPr>
        <w:t>‐</w:t>
      </w:r>
      <w:r w:rsidRPr="008A28B0">
        <w:rPr>
          <w:rFonts w:cs="Times New Roman"/>
          <w:color w:val="000000" w:themeColor="text1"/>
          <w:sz w:val="24"/>
          <w:szCs w:val="24"/>
          <w:lang w:val="en-US"/>
        </w:rPr>
        <w:t xml:space="preserve">Dependent Economies: Lessons for Kazakhstan from Alberta // Politics &amp; Policy. – 2018. – </w:t>
      </w:r>
      <w:r w:rsidR="00B86A89">
        <w:rPr>
          <w:rFonts w:cs="Times New Roman"/>
          <w:color w:val="000000" w:themeColor="text1"/>
          <w:sz w:val="24"/>
          <w:szCs w:val="24"/>
          <w:lang w:val="en-US"/>
        </w:rPr>
        <w:t>Vol</w:t>
      </w:r>
      <w:r w:rsidRPr="008A28B0">
        <w:rPr>
          <w:rFonts w:cs="Times New Roman"/>
          <w:color w:val="000000" w:themeColor="text1"/>
          <w:sz w:val="24"/>
          <w:szCs w:val="24"/>
          <w:lang w:val="en-US"/>
        </w:rPr>
        <w:t>. 46</w:t>
      </w:r>
      <w:r w:rsidR="00B86A89">
        <w:rPr>
          <w:rFonts w:cs="Times New Roman"/>
          <w:color w:val="000000" w:themeColor="text1"/>
          <w:sz w:val="24"/>
          <w:szCs w:val="24"/>
          <w:lang w:val="en-US"/>
        </w:rPr>
        <w:t>, No</w:t>
      </w:r>
      <w:r w:rsidRPr="008A28B0">
        <w:rPr>
          <w:rFonts w:cs="Times New Roman"/>
          <w:color w:val="000000" w:themeColor="text1"/>
          <w:sz w:val="24"/>
          <w:szCs w:val="24"/>
          <w:lang w:val="en-US"/>
        </w:rPr>
        <w:t xml:space="preserve"> 1. </w:t>
      </w:r>
      <w:r w:rsidR="00BF5B16" w:rsidRPr="00BF5B16">
        <w:rPr>
          <w:rFonts w:cs="Times New Roman"/>
          <w:color w:val="000000" w:themeColor="text1"/>
          <w:sz w:val="24"/>
          <w:szCs w:val="24"/>
          <w:lang w:val="en-US"/>
        </w:rPr>
        <w:t xml:space="preserve">- </w:t>
      </w:r>
      <w:r>
        <w:rPr>
          <w:rFonts w:cs="Times New Roman"/>
          <w:color w:val="000000" w:themeColor="text1"/>
          <w:sz w:val="24"/>
          <w:szCs w:val="24"/>
        </w:rPr>
        <w:t>Р</w:t>
      </w:r>
      <w:r w:rsidRPr="008A28B0">
        <w:rPr>
          <w:rFonts w:cs="Times New Roman"/>
          <w:color w:val="000000" w:themeColor="text1"/>
          <w:sz w:val="24"/>
          <w:szCs w:val="24"/>
          <w:lang w:val="en-US"/>
        </w:rPr>
        <w:t>.</w:t>
      </w:r>
      <w:r w:rsidR="00BF5B16" w:rsidRPr="00BF5B16">
        <w:rPr>
          <w:rFonts w:cs="Times New Roman"/>
          <w:color w:val="000000" w:themeColor="text1"/>
          <w:sz w:val="24"/>
          <w:szCs w:val="24"/>
          <w:lang w:val="en-US"/>
        </w:rPr>
        <w:t xml:space="preserve"> </w:t>
      </w:r>
      <w:r w:rsidRPr="008A28B0">
        <w:rPr>
          <w:rFonts w:cs="Times New Roman"/>
          <w:color w:val="000000" w:themeColor="text1"/>
          <w:sz w:val="24"/>
          <w:szCs w:val="24"/>
          <w:lang w:val="en-US"/>
        </w:rPr>
        <w:t>110-140.</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Kalemis, K</w:t>
      </w:r>
      <w:r w:rsidRPr="008A28B0">
        <w:rPr>
          <w:rFonts w:eastAsia="Arial Unicode MS" w:cs="Times New Roman"/>
          <w:color w:val="000000" w:themeColor="text1"/>
          <w:sz w:val="24"/>
          <w:szCs w:val="24"/>
          <w:lang w:val="en-US"/>
        </w:rPr>
        <w:t>., Saba, R. &amp; Elpida, A. The Value of Measuring Intellectual Capital (IC) In Higher Education – A New Challenge of Our Days</w:t>
      </w:r>
      <w:r w:rsidR="001708D0">
        <w:rPr>
          <w:rFonts w:eastAsia="Arial Unicode MS" w:cs="Times New Roman"/>
          <w:color w:val="000000" w:themeColor="text1"/>
          <w:sz w:val="24"/>
          <w:szCs w:val="24"/>
          <w:lang w:val="en-US"/>
        </w:rPr>
        <w:t xml:space="preserve"> </w:t>
      </w:r>
      <w:r w:rsidR="001708D0" w:rsidRPr="00346AE5">
        <w:rPr>
          <w:rFonts w:cs="Times New Roman"/>
          <w:bCs/>
          <w:color w:val="000000" w:themeColor="text1"/>
          <w:sz w:val="24"/>
          <w:szCs w:val="24"/>
          <w:lang w:val="en-US"/>
        </w:rPr>
        <w:t>[</w:t>
      </w:r>
      <w:r w:rsidR="001708D0" w:rsidRPr="00346AE5">
        <w:rPr>
          <w:rFonts w:cs="Times New Roman"/>
          <w:bCs/>
          <w:color w:val="000000" w:themeColor="text1"/>
          <w:sz w:val="24"/>
          <w:szCs w:val="24"/>
        </w:rPr>
        <w:t>Электронный</w:t>
      </w:r>
      <w:r w:rsidR="001708D0" w:rsidRPr="00346AE5">
        <w:rPr>
          <w:rFonts w:cs="Times New Roman"/>
          <w:bCs/>
          <w:color w:val="000000" w:themeColor="text1"/>
          <w:sz w:val="24"/>
          <w:szCs w:val="24"/>
          <w:lang w:val="en-US"/>
        </w:rPr>
        <w:t xml:space="preserve"> </w:t>
      </w:r>
      <w:r w:rsidR="001708D0" w:rsidRPr="00346AE5">
        <w:rPr>
          <w:rFonts w:cs="Times New Roman"/>
          <w:bCs/>
          <w:color w:val="000000" w:themeColor="text1"/>
          <w:sz w:val="24"/>
          <w:szCs w:val="24"/>
        </w:rPr>
        <w:t>ресурс</w:t>
      </w:r>
      <w:r w:rsidR="001708D0" w:rsidRPr="00346AE5">
        <w:rPr>
          <w:rFonts w:cs="Times New Roman"/>
          <w:bCs/>
          <w:color w:val="000000" w:themeColor="text1"/>
          <w:sz w:val="24"/>
          <w:szCs w:val="24"/>
          <w:lang w:val="en-US"/>
        </w:rPr>
        <w:t xml:space="preserve">]. – URL: </w:t>
      </w:r>
      <w:hyperlink r:id="rId49" w:history="1">
        <w:r w:rsidR="00103A5C" w:rsidRPr="0081575C">
          <w:rPr>
            <w:rStyle w:val="aa"/>
            <w:rFonts w:eastAsia="Arial Unicode MS" w:cs="Times New Roman"/>
            <w:sz w:val="24"/>
            <w:szCs w:val="24"/>
            <w:lang w:val="en-US"/>
          </w:rPr>
          <w:t>https://conferences.ionio.gr/icil2012/download.php?f=papers/186-bou-saba-full_text-en-v001.pdf</w:t>
        </w:r>
      </w:hyperlink>
      <w:r w:rsidR="00103A5C" w:rsidRPr="00103A5C">
        <w:rPr>
          <w:rFonts w:eastAsia="Arial Unicode MS" w:cs="Times New Roman"/>
          <w:color w:val="000000" w:themeColor="text1"/>
          <w:sz w:val="24"/>
          <w:szCs w:val="24"/>
          <w:lang w:val="en-US"/>
        </w:rPr>
        <w:t xml:space="preserve"> </w:t>
      </w:r>
      <w:r w:rsidR="00CC1584">
        <w:rPr>
          <w:rFonts w:cs="Times New Roman"/>
          <w:color w:val="000000" w:themeColor="text1"/>
          <w:sz w:val="24"/>
          <w:szCs w:val="24"/>
          <w:lang w:val="en-US"/>
        </w:rPr>
        <w:t xml:space="preserve">(дата обращения: </w:t>
      </w:r>
      <w:r w:rsidR="00103A5C" w:rsidRPr="00103A5C">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103A5C">
        <w:rPr>
          <w:rFonts w:cs="Times New Roman"/>
          <w:color w:val="000000" w:themeColor="text1"/>
          <w:sz w:val="24"/>
          <w:szCs w:val="24"/>
          <w:lang w:val="en-US"/>
        </w:rPr>
        <w:t>.)</w:t>
      </w:r>
    </w:p>
    <w:p w:rsidR="00DE28E2" w:rsidRPr="00EB00DE"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lang w:val="en-US"/>
        </w:rPr>
        <w:lastRenderedPageBreak/>
        <w:t>Andriessen D., Stam C. The Intellectual Capital of the European Union</w:t>
      </w:r>
      <w:r w:rsidRPr="005C0537">
        <w:rPr>
          <w:rFonts w:cs="Times New Roman"/>
          <w:bCs/>
          <w:color w:val="000000" w:themeColor="text1"/>
          <w:sz w:val="24"/>
          <w:szCs w:val="24"/>
          <w:lang w:val="en-US"/>
        </w:rPr>
        <w:t xml:space="preserve"> // </w:t>
      </w:r>
      <w:r w:rsidRPr="008A28B0">
        <w:rPr>
          <w:rFonts w:cs="Times New Roman"/>
          <w:bCs/>
          <w:color w:val="000000" w:themeColor="text1"/>
          <w:sz w:val="24"/>
          <w:szCs w:val="24"/>
          <w:lang w:val="en-US"/>
        </w:rPr>
        <w:t xml:space="preserve">Measuring the Lisbon Agenda </w:t>
      </w:r>
      <w:r w:rsidR="00EB00DE" w:rsidRPr="002D153A">
        <w:rPr>
          <w:rFonts w:cs="Times New Roman"/>
          <w:bCs/>
          <w:color w:val="000000" w:themeColor="text1"/>
          <w:sz w:val="24"/>
          <w:szCs w:val="24"/>
          <w:lang w:val="en-US"/>
        </w:rPr>
        <w:t>[</w:t>
      </w:r>
      <w:r w:rsidR="00EB00DE" w:rsidRPr="00346AE5">
        <w:rPr>
          <w:rFonts w:cs="Times New Roman"/>
          <w:bCs/>
          <w:color w:val="000000" w:themeColor="text1"/>
          <w:sz w:val="24"/>
          <w:szCs w:val="24"/>
        </w:rPr>
        <w:t>Электронный</w:t>
      </w:r>
      <w:r w:rsidR="00EB00DE" w:rsidRPr="002D153A">
        <w:rPr>
          <w:rFonts w:cs="Times New Roman"/>
          <w:bCs/>
          <w:color w:val="000000" w:themeColor="text1"/>
          <w:sz w:val="24"/>
          <w:szCs w:val="24"/>
          <w:lang w:val="en-US"/>
        </w:rPr>
        <w:t xml:space="preserve"> </w:t>
      </w:r>
      <w:r w:rsidR="00EB00DE" w:rsidRPr="00346AE5">
        <w:rPr>
          <w:rFonts w:cs="Times New Roman"/>
          <w:bCs/>
          <w:color w:val="000000" w:themeColor="text1"/>
          <w:sz w:val="24"/>
          <w:szCs w:val="24"/>
        </w:rPr>
        <w:t>ресурс</w:t>
      </w:r>
      <w:r w:rsidR="00EB00DE" w:rsidRPr="002D153A">
        <w:rPr>
          <w:rFonts w:cs="Times New Roman"/>
          <w:bCs/>
          <w:color w:val="000000" w:themeColor="text1"/>
          <w:sz w:val="24"/>
          <w:szCs w:val="24"/>
          <w:lang w:val="en-US"/>
        </w:rPr>
        <w:t xml:space="preserve">]. - 2004.  </w:t>
      </w:r>
      <w:r w:rsidR="00EB00DE" w:rsidRPr="00EB00DE">
        <w:rPr>
          <w:rFonts w:cs="Times New Roman"/>
          <w:bCs/>
          <w:color w:val="000000" w:themeColor="text1"/>
          <w:sz w:val="24"/>
          <w:szCs w:val="24"/>
        </w:rPr>
        <w:t xml:space="preserve">– </w:t>
      </w:r>
      <w:r w:rsidR="00EB00DE" w:rsidRPr="00346AE5">
        <w:rPr>
          <w:rFonts w:cs="Times New Roman"/>
          <w:bCs/>
          <w:color w:val="000000" w:themeColor="text1"/>
          <w:sz w:val="24"/>
          <w:szCs w:val="24"/>
          <w:lang w:val="en-US"/>
        </w:rPr>
        <w:t>URL</w:t>
      </w:r>
      <w:r w:rsidR="00EB00DE" w:rsidRPr="00EB00DE">
        <w:rPr>
          <w:rFonts w:cs="Times New Roman"/>
          <w:bCs/>
          <w:color w:val="000000" w:themeColor="text1"/>
          <w:sz w:val="24"/>
          <w:szCs w:val="24"/>
        </w:rPr>
        <w:t xml:space="preserve">: </w:t>
      </w:r>
      <w:r w:rsidR="001708D0" w:rsidRPr="00EB00DE">
        <w:rPr>
          <w:rFonts w:cs="Times New Roman"/>
          <w:bCs/>
          <w:color w:val="000000" w:themeColor="text1"/>
          <w:sz w:val="24"/>
          <w:szCs w:val="24"/>
        </w:rPr>
        <w:t xml:space="preserve"> </w:t>
      </w:r>
      <w:hyperlink r:id="rId50" w:history="1">
        <w:r w:rsidR="00EB00DE" w:rsidRPr="0081575C">
          <w:rPr>
            <w:rStyle w:val="aa"/>
            <w:rFonts w:cs="Times New Roman"/>
            <w:bCs/>
            <w:sz w:val="24"/>
            <w:szCs w:val="24"/>
            <w:lang w:val="en-US"/>
          </w:rPr>
          <w:t>www</w:t>
        </w:r>
        <w:r w:rsidR="00EB00DE" w:rsidRPr="00EB00DE">
          <w:rPr>
            <w:rStyle w:val="aa"/>
            <w:rFonts w:cs="Times New Roman"/>
            <w:bCs/>
            <w:sz w:val="24"/>
            <w:szCs w:val="24"/>
          </w:rPr>
          <w:t>.</w:t>
        </w:r>
        <w:r w:rsidR="00EB00DE" w:rsidRPr="0081575C">
          <w:rPr>
            <w:rStyle w:val="aa"/>
            <w:rFonts w:cs="Times New Roman"/>
            <w:bCs/>
            <w:sz w:val="24"/>
            <w:szCs w:val="24"/>
            <w:lang w:val="en-US"/>
          </w:rPr>
          <w:t>intellectualcapital</w:t>
        </w:r>
        <w:r w:rsidR="00EB00DE" w:rsidRPr="00EB00DE">
          <w:rPr>
            <w:rStyle w:val="aa"/>
            <w:rFonts w:cs="Times New Roman"/>
            <w:bCs/>
            <w:sz w:val="24"/>
            <w:szCs w:val="24"/>
          </w:rPr>
          <w:t>.</w:t>
        </w:r>
        <w:r w:rsidR="00EB00DE" w:rsidRPr="0081575C">
          <w:rPr>
            <w:rStyle w:val="aa"/>
            <w:rFonts w:cs="Times New Roman"/>
            <w:bCs/>
            <w:sz w:val="24"/>
            <w:szCs w:val="24"/>
            <w:lang w:val="en-US"/>
          </w:rPr>
          <w:t>nl</w:t>
        </w:r>
        <w:r w:rsidR="00EB00DE" w:rsidRPr="00EB00DE">
          <w:rPr>
            <w:rStyle w:val="aa"/>
            <w:rFonts w:cs="Times New Roman"/>
            <w:bCs/>
            <w:sz w:val="24"/>
            <w:szCs w:val="24"/>
          </w:rPr>
          <w:t>/</w:t>
        </w:r>
        <w:r w:rsidR="00EB00DE" w:rsidRPr="0081575C">
          <w:rPr>
            <w:rStyle w:val="aa"/>
            <w:rFonts w:cs="Times New Roman"/>
            <w:bCs/>
            <w:sz w:val="24"/>
            <w:szCs w:val="24"/>
            <w:lang w:val="en-US"/>
          </w:rPr>
          <w:t>publications</w:t>
        </w:r>
        <w:r w:rsidR="00EB00DE" w:rsidRPr="00EB00DE">
          <w:rPr>
            <w:rStyle w:val="aa"/>
            <w:rFonts w:cs="Times New Roman"/>
            <w:bCs/>
            <w:sz w:val="24"/>
            <w:szCs w:val="24"/>
          </w:rPr>
          <w:t>/</w:t>
        </w:r>
        <w:r w:rsidR="00EB00DE" w:rsidRPr="0081575C">
          <w:rPr>
            <w:rStyle w:val="aa"/>
            <w:rFonts w:cs="Times New Roman"/>
            <w:bCs/>
            <w:sz w:val="24"/>
            <w:szCs w:val="24"/>
            <w:lang w:val="en-US"/>
          </w:rPr>
          <w:t>ICofEU</w:t>
        </w:r>
        <w:r w:rsidR="00EB00DE" w:rsidRPr="00EB00DE">
          <w:rPr>
            <w:rStyle w:val="aa"/>
            <w:rFonts w:cs="Times New Roman"/>
            <w:bCs/>
            <w:sz w:val="24"/>
            <w:szCs w:val="24"/>
          </w:rPr>
          <w:t>2004.</w:t>
        </w:r>
        <w:r w:rsidR="00EB00DE" w:rsidRPr="0081575C">
          <w:rPr>
            <w:rStyle w:val="aa"/>
            <w:rFonts w:cs="Times New Roman"/>
            <w:bCs/>
            <w:sz w:val="24"/>
            <w:szCs w:val="24"/>
            <w:lang w:val="en-US"/>
          </w:rPr>
          <w:t>pdf</w:t>
        </w:r>
      </w:hyperlink>
      <w:r w:rsidR="00EB00DE" w:rsidRPr="00EB00DE">
        <w:rPr>
          <w:rFonts w:cs="Times New Roman"/>
          <w:bCs/>
          <w:color w:val="000000" w:themeColor="text1"/>
          <w:sz w:val="24"/>
          <w:szCs w:val="24"/>
        </w:rPr>
        <w:t xml:space="preserve"> </w:t>
      </w:r>
      <w:r w:rsidR="00EB00DE" w:rsidRPr="00EB00DE">
        <w:rPr>
          <w:rFonts w:cs="Times New Roman"/>
          <w:color w:val="000000" w:themeColor="text1"/>
          <w:sz w:val="24"/>
          <w:szCs w:val="24"/>
        </w:rPr>
        <w:t xml:space="preserve">(дата обращения: 20.09.2020 </w:t>
      </w:r>
      <w:r w:rsidR="00EB00DE" w:rsidRPr="008A28B0">
        <w:rPr>
          <w:rFonts w:cs="Times New Roman"/>
          <w:color w:val="000000" w:themeColor="text1"/>
          <w:sz w:val="24"/>
          <w:szCs w:val="24"/>
        </w:rPr>
        <w:t>г</w:t>
      </w:r>
      <w:r w:rsidR="00EB00DE" w:rsidRPr="00EB00DE">
        <w:rPr>
          <w:rFonts w:cs="Times New Roman"/>
          <w:color w:val="000000" w:themeColor="text1"/>
          <w:sz w:val="24"/>
          <w:szCs w:val="24"/>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eastAsia="ru-RU"/>
        </w:rPr>
        <w:t>Januškaitė, V. &amp; Užienė, V. Intellectual Capital Measurements and National Strategy Development: Explaining the Gap</w:t>
      </w:r>
      <w:r w:rsidRPr="005C0537">
        <w:rPr>
          <w:rFonts w:cs="Times New Roman"/>
          <w:color w:val="000000" w:themeColor="text1"/>
          <w:sz w:val="24"/>
          <w:szCs w:val="24"/>
          <w:lang w:val="en-US" w:eastAsia="ru-RU"/>
        </w:rPr>
        <w:t xml:space="preserve"> //</w:t>
      </w:r>
      <w:r w:rsidRPr="008A28B0">
        <w:rPr>
          <w:rFonts w:cs="Times New Roman"/>
          <w:color w:val="000000" w:themeColor="text1"/>
          <w:sz w:val="24"/>
          <w:szCs w:val="24"/>
          <w:lang w:val="en-US" w:eastAsia="ru-RU"/>
        </w:rPr>
        <w:t xml:space="preserve"> </w:t>
      </w:r>
      <w:r w:rsidR="00D07076" w:rsidRPr="00D07076">
        <w:rPr>
          <w:rFonts w:cs="Times New Roman"/>
          <w:color w:val="000000" w:themeColor="text1"/>
          <w:sz w:val="24"/>
          <w:szCs w:val="24"/>
          <w:lang w:val="en-US" w:eastAsia="ru-RU"/>
        </w:rPr>
        <w:t>Procedia - Social and Behavioral Sciences</w:t>
      </w:r>
      <w:r w:rsidRPr="005C0537">
        <w:rPr>
          <w:rFonts w:cs="Times New Roman"/>
          <w:color w:val="000000" w:themeColor="text1"/>
          <w:sz w:val="24"/>
          <w:szCs w:val="24"/>
          <w:lang w:val="en-US" w:eastAsia="ru-RU"/>
        </w:rPr>
        <w:t>.</w:t>
      </w:r>
      <w:r w:rsidRPr="008A28B0">
        <w:rPr>
          <w:rFonts w:cs="Times New Roman"/>
          <w:color w:val="000000" w:themeColor="text1"/>
          <w:sz w:val="24"/>
          <w:szCs w:val="24"/>
          <w:lang w:val="en-US" w:eastAsia="ru-RU"/>
        </w:rPr>
        <w:t xml:space="preserve"> </w:t>
      </w:r>
      <w:r>
        <w:rPr>
          <w:rFonts w:cs="Times New Roman"/>
          <w:color w:val="000000" w:themeColor="text1"/>
          <w:sz w:val="24"/>
          <w:szCs w:val="24"/>
          <w:lang w:val="en-US" w:eastAsia="ru-RU"/>
        </w:rPr>
        <w:t>–</w:t>
      </w:r>
      <w:r w:rsidRPr="008A28B0">
        <w:rPr>
          <w:rFonts w:cs="Times New Roman"/>
          <w:color w:val="000000" w:themeColor="text1"/>
          <w:sz w:val="24"/>
          <w:szCs w:val="24"/>
          <w:lang w:val="en-US" w:eastAsia="ru-RU"/>
        </w:rPr>
        <w:t xml:space="preserve"> 2015</w:t>
      </w:r>
      <w:r w:rsidRPr="005C0537">
        <w:rPr>
          <w:rFonts w:cs="Times New Roman"/>
          <w:color w:val="000000" w:themeColor="text1"/>
          <w:sz w:val="24"/>
          <w:szCs w:val="24"/>
          <w:lang w:val="en-US" w:eastAsia="ru-RU"/>
        </w:rPr>
        <w:t>.</w:t>
      </w:r>
      <w:r w:rsidR="00D07076">
        <w:rPr>
          <w:rFonts w:cs="Times New Roman"/>
          <w:color w:val="000000" w:themeColor="text1"/>
          <w:sz w:val="24"/>
          <w:szCs w:val="24"/>
          <w:lang w:val="en-US" w:eastAsia="ru-RU"/>
        </w:rPr>
        <w:t xml:space="preserve"> – </w:t>
      </w:r>
      <w:r w:rsidR="00D07076" w:rsidRPr="00D07076">
        <w:rPr>
          <w:rFonts w:cs="Times New Roman"/>
          <w:color w:val="000000" w:themeColor="text1"/>
          <w:sz w:val="24"/>
          <w:szCs w:val="24"/>
          <w:lang w:val="en-US" w:eastAsia="ru-RU"/>
        </w:rPr>
        <w:t>Vol</w:t>
      </w:r>
      <w:r w:rsidR="00D07076">
        <w:rPr>
          <w:rFonts w:cs="Times New Roman"/>
          <w:color w:val="000000" w:themeColor="text1"/>
          <w:sz w:val="24"/>
          <w:szCs w:val="24"/>
          <w:lang w:val="en-US" w:eastAsia="ru-RU"/>
        </w:rPr>
        <w:t xml:space="preserve">. </w:t>
      </w:r>
      <w:r w:rsidR="00D07076" w:rsidRPr="00D07076">
        <w:rPr>
          <w:rFonts w:cs="Times New Roman"/>
          <w:color w:val="000000" w:themeColor="text1"/>
          <w:sz w:val="24"/>
          <w:szCs w:val="24"/>
          <w:lang w:val="en-US" w:eastAsia="ru-RU"/>
        </w:rPr>
        <w:t>213</w:t>
      </w:r>
      <w:r w:rsidR="00986443" w:rsidRPr="00986443">
        <w:rPr>
          <w:rFonts w:cs="Times New Roman"/>
          <w:color w:val="000000" w:themeColor="text1"/>
          <w:sz w:val="24"/>
          <w:szCs w:val="24"/>
          <w:lang w:val="en-US" w:eastAsia="ru-RU"/>
        </w:rPr>
        <w:t>. -</w:t>
      </w:r>
      <w:r w:rsidR="00D07076">
        <w:rPr>
          <w:rFonts w:cs="Times New Roman"/>
          <w:color w:val="000000" w:themeColor="text1"/>
          <w:sz w:val="24"/>
          <w:szCs w:val="24"/>
          <w:lang w:val="en-US" w:eastAsia="ru-RU"/>
        </w:rPr>
        <w:t xml:space="preserve"> P.</w:t>
      </w:r>
      <w:r w:rsidR="00D07076" w:rsidRPr="00D07076">
        <w:rPr>
          <w:rFonts w:cs="Times New Roman"/>
          <w:color w:val="000000" w:themeColor="text1"/>
          <w:sz w:val="24"/>
          <w:szCs w:val="24"/>
          <w:lang w:val="en-US" w:eastAsia="ru-RU"/>
        </w:rPr>
        <w:t xml:space="preserve"> 161-166</w:t>
      </w:r>
    </w:p>
    <w:p w:rsidR="00DE28E2" w:rsidRPr="002D153A"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Lin, C. &amp; Edvinsson, L. National intellectual capital: comparison of the Nordic countries</w:t>
      </w:r>
      <w:r w:rsidR="002D153A">
        <w:rPr>
          <w:rFonts w:cs="Times New Roman"/>
          <w:bCs/>
          <w:color w:val="000000" w:themeColor="text1"/>
          <w:sz w:val="24"/>
          <w:szCs w:val="24"/>
          <w:lang w:val="en-US"/>
        </w:rPr>
        <w:t xml:space="preserve"> </w:t>
      </w:r>
      <w:r w:rsidR="002D153A" w:rsidRPr="002D153A">
        <w:rPr>
          <w:rFonts w:cs="Times New Roman"/>
          <w:bCs/>
          <w:color w:val="000000" w:themeColor="text1"/>
          <w:sz w:val="24"/>
          <w:szCs w:val="24"/>
          <w:lang w:val="en-US"/>
        </w:rPr>
        <w:t>[</w:t>
      </w:r>
      <w:r w:rsidR="002D153A" w:rsidRPr="00346AE5">
        <w:rPr>
          <w:rFonts w:cs="Times New Roman"/>
          <w:bCs/>
          <w:color w:val="000000" w:themeColor="text1"/>
          <w:sz w:val="24"/>
          <w:szCs w:val="24"/>
        </w:rPr>
        <w:t>Электронный</w:t>
      </w:r>
      <w:r w:rsidR="002D153A" w:rsidRPr="002D153A">
        <w:rPr>
          <w:rFonts w:cs="Times New Roman"/>
          <w:bCs/>
          <w:color w:val="000000" w:themeColor="text1"/>
          <w:sz w:val="24"/>
          <w:szCs w:val="24"/>
          <w:lang w:val="en-US"/>
        </w:rPr>
        <w:t xml:space="preserve"> </w:t>
      </w:r>
      <w:r w:rsidR="002D153A" w:rsidRPr="00346AE5">
        <w:rPr>
          <w:rFonts w:cs="Times New Roman"/>
          <w:bCs/>
          <w:color w:val="000000" w:themeColor="text1"/>
          <w:sz w:val="24"/>
          <w:szCs w:val="24"/>
        </w:rPr>
        <w:t>ресурс</w:t>
      </w:r>
      <w:r w:rsidR="002D153A" w:rsidRPr="002D153A">
        <w:rPr>
          <w:rFonts w:cs="Times New Roman"/>
          <w:bCs/>
          <w:color w:val="000000" w:themeColor="text1"/>
          <w:sz w:val="24"/>
          <w:szCs w:val="24"/>
          <w:lang w:val="en-US"/>
        </w:rPr>
        <w:t>].</w:t>
      </w:r>
      <w:r w:rsidRPr="008A28B0">
        <w:rPr>
          <w:rFonts w:cs="Times New Roman"/>
          <w:bCs/>
          <w:color w:val="000000" w:themeColor="text1"/>
          <w:sz w:val="24"/>
          <w:szCs w:val="24"/>
          <w:lang w:val="en-US"/>
        </w:rPr>
        <w:t xml:space="preserve"> </w:t>
      </w:r>
      <w:r w:rsidRPr="002D153A">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URL</w:t>
      </w:r>
      <w:r w:rsidRPr="002D153A">
        <w:rPr>
          <w:rFonts w:cs="Times New Roman"/>
          <w:bCs/>
          <w:color w:val="000000" w:themeColor="text1"/>
          <w:sz w:val="24"/>
          <w:szCs w:val="24"/>
          <w:lang w:val="en-US"/>
        </w:rPr>
        <w:t xml:space="preserve">: </w:t>
      </w:r>
      <w:hyperlink r:id="rId51" w:history="1">
        <w:r w:rsidRPr="008A28B0">
          <w:rPr>
            <w:rStyle w:val="aa"/>
            <w:rFonts w:cs="Times New Roman"/>
            <w:color w:val="000000" w:themeColor="text1"/>
            <w:sz w:val="24"/>
            <w:szCs w:val="24"/>
            <w:lang w:val="en-US"/>
          </w:rPr>
          <w:t>https</w:t>
        </w:r>
        <w:r w:rsidRPr="002D153A">
          <w:rPr>
            <w:rStyle w:val="aa"/>
            <w:rFonts w:cs="Times New Roman"/>
            <w:color w:val="000000" w:themeColor="text1"/>
            <w:sz w:val="24"/>
            <w:szCs w:val="24"/>
            <w:lang w:val="en-US"/>
          </w:rPr>
          <w:t>://</w:t>
        </w:r>
        <w:r w:rsidRPr="008A28B0">
          <w:rPr>
            <w:rStyle w:val="aa"/>
            <w:rFonts w:cs="Times New Roman"/>
            <w:color w:val="000000" w:themeColor="text1"/>
            <w:sz w:val="24"/>
            <w:szCs w:val="24"/>
            <w:lang w:val="en-US"/>
          </w:rPr>
          <w:t>www</w:t>
        </w:r>
        <w:r w:rsidRPr="002D153A">
          <w:rPr>
            <w:rStyle w:val="aa"/>
            <w:rFonts w:cs="Times New Roman"/>
            <w:color w:val="000000" w:themeColor="text1"/>
            <w:sz w:val="24"/>
            <w:szCs w:val="24"/>
            <w:lang w:val="en-US"/>
          </w:rPr>
          <w:t>.</w:t>
        </w:r>
        <w:r w:rsidRPr="008A28B0">
          <w:rPr>
            <w:rStyle w:val="aa"/>
            <w:rFonts w:cs="Times New Roman"/>
            <w:color w:val="000000" w:themeColor="text1"/>
            <w:sz w:val="24"/>
            <w:szCs w:val="24"/>
            <w:lang w:val="en-US"/>
          </w:rPr>
          <w:t>researchgate</w:t>
        </w:r>
        <w:r w:rsidRPr="002D153A">
          <w:rPr>
            <w:rStyle w:val="aa"/>
            <w:rFonts w:cs="Times New Roman"/>
            <w:color w:val="000000" w:themeColor="text1"/>
            <w:sz w:val="24"/>
            <w:szCs w:val="24"/>
            <w:lang w:val="en-US"/>
          </w:rPr>
          <w:t>.</w:t>
        </w:r>
        <w:r w:rsidRPr="008A28B0">
          <w:rPr>
            <w:rStyle w:val="aa"/>
            <w:rFonts w:cs="Times New Roman"/>
            <w:color w:val="000000" w:themeColor="text1"/>
            <w:sz w:val="24"/>
            <w:szCs w:val="24"/>
            <w:lang w:val="en-US"/>
          </w:rPr>
          <w:t>net</w:t>
        </w:r>
        <w:r w:rsidRPr="002D153A">
          <w:rPr>
            <w:rStyle w:val="aa"/>
            <w:rFonts w:cs="Times New Roman"/>
            <w:color w:val="000000" w:themeColor="text1"/>
            <w:sz w:val="24"/>
            <w:szCs w:val="24"/>
            <w:lang w:val="en-US"/>
          </w:rPr>
          <w:t>/</w:t>
        </w:r>
        <w:r w:rsidRPr="008A28B0">
          <w:rPr>
            <w:rStyle w:val="aa"/>
            <w:rFonts w:cs="Times New Roman"/>
            <w:color w:val="000000" w:themeColor="text1"/>
            <w:sz w:val="24"/>
            <w:szCs w:val="24"/>
            <w:lang w:val="en-US"/>
          </w:rPr>
          <w:t>publication</w:t>
        </w:r>
        <w:r w:rsidRPr="002D153A">
          <w:rPr>
            <w:rStyle w:val="aa"/>
            <w:rFonts w:cs="Times New Roman"/>
            <w:color w:val="000000" w:themeColor="text1"/>
            <w:sz w:val="24"/>
            <w:szCs w:val="24"/>
            <w:lang w:val="en-US"/>
          </w:rPr>
          <w:t>/237252548_</w:t>
        </w:r>
        <w:r w:rsidRPr="008A28B0">
          <w:rPr>
            <w:rStyle w:val="aa"/>
            <w:rFonts w:cs="Times New Roman"/>
            <w:color w:val="000000" w:themeColor="text1"/>
            <w:sz w:val="24"/>
            <w:szCs w:val="24"/>
            <w:lang w:val="en-US"/>
          </w:rPr>
          <w:t>National</w:t>
        </w:r>
        <w:r w:rsidRPr="002D153A">
          <w:rPr>
            <w:rStyle w:val="aa"/>
            <w:rFonts w:cs="Times New Roman"/>
            <w:color w:val="000000" w:themeColor="text1"/>
            <w:sz w:val="24"/>
            <w:szCs w:val="24"/>
            <w:lang w:val="en-US"/>
          </w:rPr>
          <w:t>_</w:t>
        </w:r>
        <w:r w:rsidRPr="008A28B0">
          <w:rPr>
            <w:rStyle w:val="aa"/>
            <w:rFonts w:cs="Times New Roman"/>
            <w:color w:val="000000" w:themeColor="text1"/>
            <w:sz w:val="24"/>
            <w:szCs w:val="24"/>
            <w:lang w:val="en-US"/>
          </w:rPr>
          <w:t>intellectual</w:t>
        </w:r>
        <w:r w:rsidRPr="002D153A">
          <w:rPr>
            <w:rStyle w:val="aa"/>
            <w:rFonts w:cs="Times New Roman"/>
            <w:color w:val="000000" w:themeColor="text1"/>
            <w:sz w:val="24"/>
            <w:szCs w:val="24"/>
            <w:lang w:val="en-US"/>
          </w:rPr>
          <w:t>_</w:t>
        </w:r>
        <w:r w:rsidRPr="008A28B0">
          <w:rPr>
            <w:rStyle w:val="aa"/>
            <w:rFonts w:cs="Times New Roman"/>
            <w:color w:val="000000" w:themeColor="text1"/>
            <w:sz w:val="24"/>
            <w:szCs w:val="24"/>
            <w:lang w:val="en-US"/>
          </w:rPr>
          <w:t>capital</w:t>
        </w:r>
        <w:r w:rsidRPr="002D153A">
          <w:rPr>
            <w:rStyle w:val="aa"/>
            <w:rFonts w:cs="Times New Roman"/>
            <w:color w:val="000000" w:themeColor="text1"/>
            <w:sz w:val="24"/>
            <w:szCs w:val="24"/>
            <w:lang w:val="en-US"/>
          </w:rPr>
          <w:t>_</w:t>
        </w:r>
        <w:r w:rsidRPr="008A28B0">
          <w:rPr>
            <w:rStyle w:val="aa"/>
            <w:rFonts w:cs="Times New Roman"/>
            <w:color w:val="000000" w:themeColor="text1"/>
            <w:sz w:val="24"/>
            <w:szCs w:val="24"/>
            <w:lang w:val="en-US"/>
          </w:rPr>
          <w:t>Comparison</w:t>
        </w:r>
        <w:r w:rsidRPr="002D153A">
          <w:rPr>
            <w:rStyle w:val="aa"/>
            <w:rFonts w:cs="Times New Roman"/>
            <w:color w:val="000000" w:themeColor="text1"/>
            <w:sz w:val="24"/>
            <w:szCs w:val="24"/>
            <w:lang w:val="en-US"/>
          </w:rPr>
          <w:t>_</w:t>
        </w:r>
        <w:r w:rsidRPr="008A28B0">
          <w:rPr>
            <w:rStyle w:val="aa"/>
            <w:rFonts w:cs="Times New Roman"/>
            <w:color w:val="000000" w:themeColor="text1"/>
            <w:sz w:val="24"/>
            <w:szCs w:val="24"/>
            <w:lang w:val="en-US"/>
          </w:rPr>
          <w:t>of</w:t>
        </w:r>
        <w:r w:rsidRPr="002D153A">
          <w:rPr>
            <w:rStyle w:val="aa"/>
            <w:rFonts w:cs="Times New Roman"/>
            <w:color w:val="000000" w:themeColor="text1"/>
            <w:sz w:val="24"/>
            <w:szCs w:val="24"/>
            <w:lang w:val="en-US"/>
          </w:rPr>
          <w:t>_</w:t>
        </w:r>
        <w:r w:rsidRPr="008A28B0">
          <w:rPr>
            <w:rStyle w:val="aa"/>
            <w:rFonts w:cs="Times New Roman"/>
            <w:color w:val="000000" w:themeColor="text1"/>
            <w:sz w:val="24"/>
            <w:szCs w:val="24"/>
            <w:lang w:val="en-US"/>
          </w:rPr>
          <w:t>the</w:t>
        </w:r>
        <w:r w:rsidRPr="002D153A">
          <w:rPr>
            <w:rStyle w:val="aa"/>
            <w:rFonts w:cs="Times New Roman"/>
            <w:color w:val="000000" w:themeColor="text1"/>
            <w:sz w:val="24"/>
            <w:szCs w:val="24"/>
            <w:lang w:val="en-US"/>
          </w:rPr>
          <w:t>_</w:t>
        </w:r>
        <w:r w:rsidRPr="008A28B0">
          <w:rPr>
            <w:rStyle w:val="aa"/>
            <w:rFonts w:cs="Times New Roman"/>
            <w:color w:val="000000" w:themeColor="text1"/>
            <w:sz w:val="24"/>
            <w:szCs w:val="24"/>
            <w:lang w:val="en-US"/>
          </w:rPr>
          <w:t>Nordic</w:t>
        </w:r>
        <w:r w:rsidRPr="002D153A">
          <w:rPr>
            <w:rStyle w:val="aa"/>
            <w:rFonts w:cs="Times New Roman"/>
            <w:color w:val="000000" w:themeColor="text1"/>
            <w:sz w:val="24"/>
            <w:szCs w:val="24"/>
            <w:lang w:val="en-US"/>
          </w:rPr>
          <w:t>_</w:t>
        </w:r>
        <w:r w:rsidRPr="008A28B0">
          <w:rPr>
            <w:rStyle w:val="aa"/>
            <w:rFonts w:cs="Times New Roman"/>
            <w:color w:val="000000" w:themeColor="text1"/>
            <w:sz w:val="24"/>
            <w:szCs w:val="24"/>
            <w:lang w:val="en-US"/>
          </w:rPr>
          <w:t>countries</w:t>
        </w:r>
      </w:hyperlink>
      <w:r w:rsidR="00103A5C" w:rsidRPr="002D153A">
        <w:rPr>
          <w:lang w:val="en-US"/>
        </w:rPr>
        <w:t xml:space="preserve"> </w:t>
      </w:r>
      <w:r w:rsidR="00CC1584" w:rsidRPr="002D153A">
        <w:rPr>
          <w:rFonts w:cs="Times New Roman"/>
          <w:color w:val="000000" w:themeColor="text1"/>
          <w:sz w:val="24"/>
          <w:szCs w:val="24"/>
          <w:lang w:val="en-US"/>
        </w:rPr>
        <w:t>(</w:t>
      </w:r>
      <w:r w:rsidR="00CC1584" w:rsidRPr="002D153A">
        <w:rPr>
          <w:rFonts w:cs="Times New Roman"/>
          <w:color w:val="000000" w:themeColor="text1"/>
          <w:sz w:val="24"/>
          <w:szCs w:val="24"/>
        </w:rPr>
        <w:t>дата</w:t>
      </w:r>
      <w:r w:rsidR="00CC1584" w:rsidRPr="002D153A">
        <w:rPr>
          <w:rFonts w:cs="Times New Roman"/>
          <w:color w:val="000000" w:themeColor="text1"/>
          <w:sz w:val="24"/>
          <w:szCs w:val="24"/>
          <w:lang w:val="en-US"/>
        </w:rPr>
        <w:t xml:space="preserve"> </w:t>
      </w:r>
      <w:r w:rsidR="00CC1584" w:rsidRPr="002D153A">
        <w:rPr>
          <w:rFonts w:cs="Times New Roman"/>
          <w:color w:val="000000" w:themeColor="text1"/>
          <w:sz w:val="24"/>
          <w:szCs w:val="24"/>
        </w:rPr>
        <w:t>обращения</w:t>
      </w:r>
      <w:r w:rsidR="00CC1584" w:rsidRPr="002D153A">
        <w:rPr>
          <w:rFonts w:cs="Times New Roman"/>
          <w:color w:val="000000" w:themeColor="text1"/>
          <w:sz w:val="24"/>
          <w:szCs w:val="24"/>
          <w:lang w:val="en-US"/>
        </w:rPr>
        <w:t xml:space="preserve">: </w:t>
      </w:r>
      <w:r w:rsidR="00103A5C" w:rsidRPr="002D153A">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2D153A">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lang w:val="en-US"/>
        </w:rPr>
      </w:pPr>
      <w:r w:rsidRPr="008A28B0">
        <w:rPr>
          <w:rFonts w:cs="Times New Roman"/>
          <w:bCs/>
          <w:color w:val="000000" w:themeColor="text1"/>
          <w:sz w:val="24"/>
          <w:szCs w:val="24"/>
          <w:lang w:val="en-US"/>
        </w:rPr>
        <w:t>Sveiby K. Measuring Intangibles and Intellectual Capital - An Emerging First Standard</w:t>
      </w:r>
      <w:r w:rsidR="002D153A">
        <w:rPr>
          <w:rFonts w:cs="Times New Roman"/>
          <w:bCs/>
          <w:color w:val="000000" w:themeColor="text1"/>
          <w:sz w:val="24"/>
          <w:szCs w:val="24"/>
          <w:lang w:val="en-US"/>
        </w:rPr>
        <w:t xml:space="preserve"> </w:t>
      </w:r>
      <w:r w:rsidR="002D153A" w:rsidRPr="002D153A">
        <w:rPr>
          <w:rFonts w:cs="Times New Roman"/>
          <w:bCs/>
          <w:color w:val="000000" w:themeColor="text1"/>
          <w:sz w:val="24"/>
          <w:szCs w:val="24"/>
          <w:lang w:val="en-US"/>
        </w:rPr>
        <w:t>[</w:t>
      </w:r>
      <w:r w:rsidR="002D153A" w:rsidRPr="00346AE5">
        <w:rPr>
          <w:rFonts w:cs="Times New Roman"/>
          <w:bCs/>
          <w:color w:val="000000" w:themeColor="text1"/>
          <w:sz w:val="24"/>
          <w:szCs w:val="24"/>
        </w:rPr>
        <w:t>Электронный</w:t>
      </w:r>
      <w:r w:rsidR="002D153A" w:rsidRPr="002D153A">
        <w:rPr>
          <w:rFonts w:cs="Times New Roman"/>
          <w:bCs/>
          <w:color w:val="000000" w:themeColor="text1"/>
          <w:sz w:val="24"/>
          <w:szCs w:val="24"/>
          <w:lang w:val="en-US"/>
        </w:rPr>
        <w:t xml:space="preserve"> </w:t>
      </w:r>
      <w:r w:rsidR="002D153A" w:rsidRPr="00346AE5">
        <w:rPr>
          <w:rFonts w:cs="Times New Roman"/>
          <w:bCs/>
          <w:color w:val="000000" w:themeColor="text1"/>
          <w:sz w:val="24"/>
          <w:szCs w:val="24"/>
        </w:rPr>
        <w:t>ресурс</w:t>
      </w:r>
      <w:r w:rsidR="002D153A" w:rsidRPr="002D153A">
        <w:rPr>
          <w:rFonts w:cs="Times New Roman"/>
          <w:bCs/>
          <w:color w:val="000000" w:themeColor="text1"/>
          <w:sz w:val="24"/>
          <w:szCs w:val="24"/>
          <w:lang w:val="en-US"/>
        </w:rPr>
        <w:t xml:space="preserve">]. </w:t>
      </w:r>
      <w:r w:rsidRPr="008A28B0">
        <w:rPr>
          <w:rFonts w:cs="Times New Roman"/>
          <w:bCs/>
          <w:color w:val="000000" w:themeColor="text1"/>
          <w:sz w:val="24"/>
          <w:szCs w:val="24"/>
          <w:lang w:val="en-US"/>
        </w:rPr>
        <w:t xml:space="preserve">– URL: </w:t>
      </w:r>
      <w:hyperlink r:id="rId52" w:history="1">
        <w:r w:rsidRPr="008A28B0">
          <w:rPr>
            <w:rFonts w:cs="Times New Roman"/>
            <w:color w:val="000000" w:themeColor="text1"/>
            <w:sz w:val="24"/>
            <w:szCs w:val="24"/>
            <w:lang w:val="en-US"/>
          </w:rPr>
          <w:t>https://www.sveiby.com/Articles</w:t>
        </w:r>
      </w:hyperlink>
      <w:r w:rsidR="00103A5C" w:rsidRPr="00103A5C">
        <w:rPr>
          <w:lang w:val="en-US"/>
        </w:rPr>
        <w:t xml:space="preserve"> </w:t>
      </w:r>
      <w:r w:rsidR="00CC1584">
        <w:rPr>
          <w:rFonts w:cs="Times New Roman"/>
          <w:color w:val="000000" w:themeColor="text1"/>
          <w:sz w:val="24"/>
          <w:szCs w:val="24"/>
          <w:lang w:val="en-US"/>
        </w:rPr>
        <w:t xml:space="preserve">(дата обращения: </w:t>
      </w:r>
      <w:r w:rsidR="00103A5C" w:rsidRPr="00103A5C">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103A5C">
        <w:rPr>
          <w:rFonts w:cs="Times New Roman"/>
          <w:color w:val="000000" w:themeColor="text1"/>
          <w:sz w:val="24"/>
          <w:szCs w:val="24"/>
          <w:lang w:val="en-US"/>
        </w:rPr>
        <w:t>.)</w:t>
      </w:r>
    </w:p>
    <w:p w:rsidR="00DE28E2" w:rsidRPr="005C0537"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Sanchez P., Elena S., Castril</w:t>
      </w:r>
      <w:r>
        <w:rPr>
          <w:rFonts w:cs="Times New Roman"/>
          <w:color w:val="000000" w:themeColor="text1"/>
          <w:sz w:val="24"/>
          <w:szCs w:val="24"/>
          <w:lang w:val="en-US"/>
        </w:rPr>
        <w:t>lo R.</w:t>
      </w:r>
      <w:r w:rsidRPr="008A28B0">
        <w:rPr>
          <w:rFonts w:cs="Times New Roman"/>
          <w:color w:val="000000" w:themeColor="text1"/>
          <w:sz w:val="24"/>
          <w:szCs w:val="24"/>
          <w:lang w:val="en-US"/>
        </w:rPr>
        <w:t xml:space="preserve"> Intellectual capital dynamics in universities: a reporting model</w:t>
      </w:r>
      <w:r w:rsidR="00B27E14">
        <w:rPr>
          <w:rFonts w:cs="Times New Roman"/>
          <w:color w:val="000000" w:themeColor="text1"/>
          <w:sz w:val="24"/>
          <w:szCs w:val="24"/>
          <w:lang w:val="en-US"/>
        </w:rPr>
        <w:t xml:space="preserve"> //</w:t>
      </w:r>
      <w:r w:rsidRPr="008A28B0">
        <w:rPr>
          <w:rFonts w:cs="Times New Roman"/>
          <w:color w:val="000000" w:themeColor="text1"/>
          <w:sz w:val="24"/>
          <w:szCs w:val="24"/>
          <w:lang w:val="en-US"/>
        </w:rPr>
        <w:t xml:space="preserve"> Journal</w:t>
      </w:r>
      <w:r w:rsidRPr="005C0537">
        <w:rPr>
          <w:rFonts w:cs="Times New Roman"/>
          <w:color w:val="000000" w:themeColor="text1"/>
          <w:sz w:val="24"/>
          <w:szCs w:val="24"/>
          <w:lang w:val="en-US"/>
        </w:rPr>
        <w:t xml:space="preserve"> </w:t>
      </w:r>
      <w:r w:rsidRPr="008A28B0">
        <w:rPr>
          <w:rFonts w:cs="Times New Roman"/>
          <w:color w:val="000000" w:themeColor="text1"/>
          <w:sz w:val="24"/>
          <w:szCs w:val="24"/>
          <w:lang w:val="en-US"/>
        </w:rPr>
        <w:t>of</w:t>
      </w:r>
      <w:r w:rsidRPr="005C0537">
        <w:rPr>
          <w:rFonts w:cs="Times New Roman"/>
          <w:color w:val="000000" w:themeColor="text1"/>
          <w:sz w:val="24"/>
          <w:szCs w:val="24"/>
          <w:lang w:val="en-US"/>
        </w:rPr>
        <w:t xml:space="preserve"> </w:t>
      </w:r>
      <w:r w:rsidRPr="008A28B0">
        <w:rPr>
          <w:rFonts w:cs="Times New Roman"/>
          <w:color w:val="000000" w:themeColor="text1"/>
          <w:sz w:val="24"/>
          <w:szCs w:val="24"/>
          <w:lang w:val="en-US"/>
        </w:rPr>
        <w:t>Intellectual</w:t>
      </w:r>
      <w:r w:rsidRPr="005C0537">
        <w:rPr>
          <w:rFonts w:cs="Times New Roman"/>
          <w:color w:val="000000" w:themeColor="text1"/>
          <w:sz w:val="24"/>
          <w:szCs w:val="24"/>
          <w:lang w:val="en-US"/>
        </w:rPr>
        <w:t xml:space="preserve"> </w:t>
      </w:r>
      <w:r w:rsidRPr="008A28B0">
        <w:rPr>
          <w:rFonts w:cs="Times New Roman"/>
          <w:color w:val="000000" w:themeColor="text1"/>
          <w:sz w:val="24"/>
          <w:szCs w:val="24"/>
          <w:lang w:val="en-US"/>
        </w:rPr>
        <w:t>Capital</w:t>
      </w:r>
      <w:r w:rsidRPr="005C0537">
        <w:rPr>
          <w:rFonts w:cs="Times New Roman"/>
          <w:color w:val="000000" w:themeColor="text1"/>
          <w:sz w:val="24"/>
          <w:szCs w:val="24"/>
          <w:lang w:val="en-US"/>
        </w:rPr>
        <w:t xml:space="preserve">. - 2009. - </w:t>
      </w:r>
      <w:r w:rsidRPr="008A28B0">
        <w:rPr>
          <w:rFonts w:cs="Times New Roman"/>
          <w:color w:val="000000" w:themeColor="text1"/>
          <w:sz w:val="24"/>
          <w:szCs w:val="24"/>
          <w:lang w:val="en-US"/>
        </w:rPr>
        <w:t>Vol</w:t>
      </w:r>
      <w:r w:rsidRPr="005C0537">
        <w:rPr>
          <w:rFonts w:cs="Times New Roman"/>
          <w:color w:val="000000" w:themeColor="text1"/>
          <w:sz w:val="24"/>
          <w:szCs w:val="24"/>
          <w:lang w:val="en-US"/>
        </w:rPr>
        <w:t>. 10,</w:t>
      </w:r>
      <w:r>
        <w:rPr>
          <w:rFonts w:cs="Times New Roman"/>
          <w:color w:val="000000" w:themeColor="text1"/>
          <w:sz w:val="24"/>
          <w:szCs w:val="24"/>
          <w:lang w:val="en-US"/>
        </w:rPr>
        <w:t xml:space="preserve"> </w:t>
      </w:r>
      <w:r w:rsidR="00B27E14">
        <w:rPr>
          <w:rFonts w:cs="Times New Roman"/>
          <w:color w:val="000000" w:themeColor="text1"/>
          <w:sz w:val="24"/>
          <w:szCs w:val="24"/>
          <w:lang w:val="en-US"/>
        </w:rPr>
        <w:t>No</w:t>
      </w:r>
      <w:r w:rsidRPr="005C0537">
        <w:rPr>
          <w:rFonts w:cs="Times New Roman"/>
          <w:color w:val="000000" w:themeColor="text1"/>
          <w:sz w:val="24"/>
          <w:szCs w:val="24"/>
          <w:lang w:val="en-US"/>
        </w:rPr>
        <w:t xml:space="preserve"> 2.</w:t>
      </w:r>
      <w:r w:rsidR="00B27E14">
        <w:rPr>
          <w:rFonts w:cs="Times New Roman"/>
          <w:color w:val="000000" w:themeColor="text1"/>
          <w:sz w:val="24"/>
          <w:szCs w:val="24"/>
          <w:lang w:val="en-US"/>
        </w:rPr>
        <w:t xml:space="preserve"> </w:t>
      </w:r>
      <w:r w:rsidR="00986443" w:rsidRPr="00986443">
        <w:rPr>
          <w:rFonts w:cs="Times New Roman"/>
          <w:color w:val="000000" w:themeColor="text1"/>
          <w:sz w:val="24"/>
          <w:szCs w:val="24"/>
          <w:lang w:val="en-US"/>
        </w:rPr>
        <w:t>-</w:t>
      </w:r>
      <w:r w:rsidR="00B27E14">
        <w:rPr>
          <w:rFonts w:cs="Times New Roman"/>
          <w:color w:val="000000" w:themeColor="text1"/>
          <w:sz w:val="24"/>
          <w:szCs w:val="24"/>
          <w:lang w:val="en-US"/>
        </w:rPr>
        <w:t xml:space="preserve"> P.307-324.</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Руководство</w:t>
      </w:r>
      <w:r w:rsidRPr="000B694C">
        <w:rPr>
          <w:rFonts w:cs="Times New Roman"/>
          <w:color w:val="000000" w:themeColor="text1"/>
          <w:sz w:val="24"/>
          <w:szCs w:val="24"/>
        </w:rPr>
        <w:t xml:space="preserve"> </w:t>
      </w:r>
      <w:r w:rsidRPr="008A28B0">
        <w:rPr>
          <w:rFonts w:cs="Times New Roman"/>
          <w:color w:val="000000" w:themeColor="text1"/>
          <w:sz w:val="24"/>
          <w:szCs w:val="24"/>
        </w:rPr>
        <w:t>по</w:t>
      </w:r>
      <w:r w:rsidRPr="000B694C">
        <w:rPr>
          <w:rFonts w:cs="Times New Roman"/>
          <w:color w:val="000000" w:themeColor="text1"/>
          <w:sz w:val="24"/>
          <w:szCs w:val="24"/>
        </w:rPr>
        <w:t xml:space="preserve"> </w:t>
      </w:r>
      <w:r w:rsidRPr="008A28B0">
        <w:rPr>
          <w:rFonts w:cs="Times New Roman"/>
          <w:color w:val="000000" w:themeColor="text1"/>
          <w:sz w:val="24"/>
          <w:szCs w:val="24"/>
        </w:rPr>
        <w:t>наукометрии</w:t>
      </w:r>
      <w:r w:rsidRPr="000B694C">
        <w:rPr>
          <w:rFonts w:cs="Times New Roman"/>
          <w:color w:val="000000" w:themeColor="text1"/>
          <w:sz w:val="24"/>
          <w:szCs w:val="24"/>
        </w:rPr>
        <w:t xml:space="preserve">: </w:t>
      </w:r>
      <w:r w:rsidRPr="008A28B0">
        <w:rPr>
          <w:rFonts w:cs="Times New Roman"/>
          <w:color w:val="000000" w:themeColor="text1"/>
          <w:sz w:val="24"/>
          <w:szCs w:val="24"/>
        </w:rPr>
        <w:t>индикаторы</w:t>
      </w:r>
      <w:r w:rsidRPr="000B694C">
        <w:rPr>
          <w:rFonts w:cs="Times New Roman"/>
          <w:color w:val="000000" w:themeColor="text1"/>
          <w:sz w:val="24"/>
          <w:szCs w:val="24"/>
        </w:rPr>
        <w:t xml:space="preserve"> </w:t>
      </w:r>
      <w:r w:rsidRPr="008A28B0">
        <w:rPr>
          <w:rFonts w:cs="Times New Roman"/>
          <w:color w:val="000000" w:themeColor="text1"/>
          <w:sz w:val="24"/>
          <w:szCs w:val="24"/>
        </w:rPr>
        <w:t>развития</w:t>
      </w:r>
      <w:r w:rsidRPr="000B694C">
        <w:rPr>
          <w:rFonts w:cs="Times New Roman"/>
          <w:color w:val="000000" w:themeColor="text1"/>
          <w:sz w:val="24"/>
          <w:szCs w:val="24"/>
        </w:rPr>
        <w:t xml:space="preserve"> </w:t>
      </w:r>
      <w:r w:rsidRPr="008A28B0">
        <w:rPr>
          <w:rFonts w:cs="Times New Roman"/>
          <w:color w:val="000000" w:themeColor="text1"/>
          <w:sz w:val="24"/>
          <w:szCs w:val="24"/>
        </w:rPr>
        <w:t>науки</w:t>
      </w:r>
      <w:r w:rsidRPr="000B694C">
        <w:rPr>
          <w:rFonts w:cs="Times New Roman"/>
          <w:color w:val="000000" w:themeColor="text1"/>
          <w:sz w:val="24"/>
          <w:szCs w:val="24"/>
        </w:rPr>
        <w:t xml:space="preserve"> </w:t>
      </w:r>
      <w:r w:rsidRPr="008A28B0">
        <w:rPr>
          <w:rFonts w:cs="Times New Roman"/>
          <w:color w:val="000000" w:themeColor="text1"/>
          <w:sz w:val="24"/>
          <w:szCs w:val="24"/>
        </w:rPr>
        <w:t>и</w:t>
      </w:r>
      <w:r w:rsidRPr="000B694C">
        <w:rPr>
          <w:rFonts w:cs="Times New Roman"/>
          <w:color w:val="000000" w:themeColor="text1"/>
          <w:sz w:val="24"/>
          <w:szCs w:val="24"/>
        </w:rPr>
        <w:t xml:space="preserve"> </w:t>
      </w:r>
      <w:r w:rsidRPr="008A28B0">
        <w:rPr>
          <w:rFonts w:cs="Times New Roman"/>
          <w:color w:val="000000" w:themeColor="text1"/>
          <w:sz w:val="24"/>
          <w:szCs w:val="24"/>
        </w:rPr>
        <w:t>технологии</w:t>
      </w:r>
      <w:r w:rsidRPr="000B694C">
        <w:rPr>
          <w:rFonts w:cs="Times New Roman"/>
          <w:color w:val="000000" w:themeColor="text1"/>
          <w:sz w:val="24"/>
          <w:szCs w:val="24"/>
        </w:rPr>
        <w:t xml:space="preserve">: </w:t>
      </w:r>
      <w:r w:rsidRPr="008A28B0">
        <w:rPr>
          <w:rFonts w:cs="Times New Roman"/>
          <w:color w:val="000000" w:themeColor="text1"/>
          <w:sz w:val="24"/>
          <w:szCs w:val="24"/>
        </w:rPr>
        <w:t>монография</w:t>
      </w:r>
      <w:r w:rsidRPr="000B694C">
        <w:rPr>
          <w:rFonts w:cs="Times New Roman"/>
          <w:color w:val="000000" w:themeColor="text1"/>
          <w:sz w:val="24"/>
          <w:szCs w:val="24"/>
        </w:rPr>
        <w:t xml:space="preserve"> / </w:t>
      </w:r>
      <w:r w:rsidRPr="008A28B0">
        <w:rPr>
          <w:rFonts w:cs="Times New Roman"/>
          <w:color w:val="000000" w:themeColor="text1"/>
          <w:sz w:val="24"/>
          <w:szCs w:val="24"/>
        </w:rPr>
        <w:t>М</w:t>
      </w:r>
      <w:r w:rsidRPr="000B694C">
        <w:rPr>
          <w:rFonts w:cs="Times New Roman"/>
          <w:color w:val="000000" w:themeColor="text1"/>
          <w:sz w:val="24"/>
          <w:szCs w:val="24"/>
        </w:rPr>
        <w:t xml:space="preserve">. </w:t>
      </w:r>
      <w:r w:rsidRPr="008A28B0">
        <w:rPr>
          <w:rFonts w:cs="Times New Roman"/>
          <w:color w:val="000000" w:themeColor="text1"/>
          <w:sz w:val="24"/>
          <w:szCs w:val="24"/>
        </w:rPr>
        <w:t>А</w:t>
      </w:r>
      <w:r w:rsidRPr="000B694C">
        <w:rPr>
          <w:rFonts w:cs="Times New Roman"/>
          <w:color w:val="000000" w:themeColor="text1"/>
          <w:sz w:val="24"/>
          <w:szCs w:val="24"/>
        </w:rPr>
        <w:t xml:space="preserve">. </w:t>
      </w:r>
      <w:r w:rsidRPr="008A28B0">
        <w:rPr>
          <w:rFonts w:cs="Times New Roman"/>
          <w:color w:val="000000" w:themeColor="text1"/>
          <w:sz w:val="24"/>
          <w:szCs w:val="24"/>
        </w:rPr>
        <w:t>Акоев</w:t>
      </w:r>
      <w:r w:rsidRPr="000B694C">
        <w:rPr>
          <w:rFonts w:cs="Times New Roman"/>
          <w:color w:val="000000" w:themeColor="text1"/>
          <w:sz w:val="24"/>
          <w:szCs w:val="24"/>
        </w:rPr>
        <w:t xml:space="preserve">, </w:t>
      </w:r>
      <w:r w:rsidRPr="008A28B0">
        <w:rPr>
          <w:rFonts w:cs="Times New Roman"/>
          <w:color w:val="000000" w:themeColor="text1"/>
          <w:sz w:val="24"/>
          <w:szCs w:val="24"/>
        </w:rPr>
        <w:t>В</w:t>
      </w:r>
      <w:r w:rsidRPr="000B694C">
        <w:rPr>
          <w:rFonts w:cs="Times New Roman"/>
          <w:color w:val="000000" w:themeColor="text1"/>
          <w:sz w:val="24"/>
          <w:szCs w:val="24"/>
        </w:rPr>
        <w:t xml:space="preserve">. </w:t>
      </w:r>
      <w:r w:rsidRPr="008A28B0">
        <w:rPr>
          <w:rFonts w:cs="Times New Roman"/>
          <w:color w:val="000000" w:themeColor="text1"/>
          <w:sz w:val="24"/>
          <w:szCs w:val="24"/>
        </w:rPr>
        <w:t>А</w:t>
      </w:r>
      <w:r w:rsidRPr="000B694C">
        <w:rPr>
          <w:rFonts w:cs="Times New Roman"/>
          <w:color w:val="000000" w:themeColor="text1"/>
          <w:sz w:val="24"/>
          <w:szCs w:val="24"/>
        </w:rPr>
        <w:t xml:space="preserve">. </w:t>
      </w:r>
      <w:r w:rsidRPr="008A28B0">
        <w:rPr>
          <w:rFonts w:cs="Times New Roman"/>
          <w:color w:val="000000" w:themeColor="text1"/>
          <w:sz w:val="24"/>
          <w:szCs w:val="24"/>
        </w:rPr>
        <w:t>Маркусова</w:t>
      </w:r>
      <w:r w:rsidRPr="000B694C">
        <w:rPr>
          <w:rFonts w:cs="Times New Roman"/>
          <w:color w:val="000000" w:themeColor="text1"/>
          <w:sz w:val="24"/>
          <w:szCs w:val="24"/>
        </w:rPr>
        <w:t xml:space="preserve">, </w:t>
      </w:r>
      <w:r w:rsidRPr="008A28B0">
        <w:rPr>
          <w:rFonts w:cs="Times New Roman"/>
          <w:color w:val="000000" w:themeColor="text1"/>
          <w:sz w:val="24"/>
          <w:szCs w:val="24"/>
        </w:rPr>
        <w:t>О</w:t>
      </w:r>
      <w:r w:rsidRPr="000B694C">
        <w:rPr>
          <w:rFonts w:cs="Times New Roman"/>
          <w:color w:val="000000" w:themeColor="text1"/>
          <w:sz w:val="24"/>
          <w:szCs w:val="24"/>
        </w:rPr>
        <w:t xml:space="preserve">. </w:t>
      </w:r>
      <w:r w:rsidRPr="008A28B0">
        <w:rPr>
          <w:rFonts w:cs="Times New Roman"/>
          <w:color w:val="000000" w:themeColor="text1"/>
          <w:sz w:val="24"/>
          <w:szCs w:val="24"/>
        </w:rPr>
        <w:t>В</w:t>
      </w:r>
      <w:r w:rsidRPr="000B694C">
        <w:rPr>
          <w:rFonts w:cs="Times New Roman"/>
          <w:color w:val="000000" w:themeColor="text1"/>
          <w:sz w:val="24"/>
          <w:szCs w:val="24"/>
        </w:rPr>
        <w:t xml:space="preserve">. </w:t>
      </w:r>
      <w:r w:rsidRPr="008A28B0">
        <w:rPr>
          <w:rFonts w:cs="Times New Roman"/>
          <w:color w:val="000000" w:themeColor="text1"/>
          <w:sz w:val="24"/>
          <w:szCs w:val="24"/>
        </w:rPr>
        <w:t>Москалева, В. В. Писляков; под. ред. М. А. Акоева. – Екатеринбург: Изд-во Урал. ун-та, 2014. – 250 с.</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shd w:val="clear" w:color="auto" w:fill="FFFFFF"/>
          <w:lang w:val="en-US"/>
        </w:rPr>
        <w:t>Hicks, D., Wouters, P., Waltman, L., De Rijcke, S., &amp; Rafols, I. Bibliometrics: The Leiden manifesto for research metrics</w:t>
      </w:r>
      <w:r w:rsidRPr="009D6C24">
        <w:rPr>
          <w:rFonts w:eastAsia="Batang" w:cs="Times New Roman"/>
          <w:color w:val="000000" w:themeColor="text1"/>
          <w:sz w:val="24"/>
          <w:szCs w:val="24"/>
          <w:shd w:val="clear" w:color="auto" w:fill="FFFFFF"/>
          <w:lang w:val="en-US"/>
        </w:rPr>
        <w:t xml:space="preserve"> // </w:t>
      </w:r>
      <w:r w:rsidRPr="008A28B0">
        <w:rPr>
          <w:rFonts w:eastAsia="Batang" w:cs="Times New Roman"/>
          <w:iCs/>
          <w:color w:val="000000" w:themeColor="text1"/>
          <w:sz w:val="24"/>
          <w:szCs w:val="24"/>
          <w:shd w:val="clear" w:color="auto" w:fill="FFFFFF"/>
          <w:lang w:val="en-US"/>
        </w:rPr>
        <w:t>Nature</w:t>
      </w:r>
      <w:r w:rsidRPr="009D6C24">
        <w:rPr>
          <w:rFonts w:eastAsia="Batang" w:cs="Times New Roman"/>
          <w:iCs/>
          <w:color w:val="000000" w:themeColor="text1"/>
          <w:sz w:val="24"/>
          <w:szCs w:val="24"/>
          <w:shd w:val="clear" w:color="auto" w:fill="FFFFFF"/>
          <w:lang w:val="en-US"/>
        </w:rPr>
        <w:t xml:space="preserve">. – 2015.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iCs/>
          <w:color w:val="000000" w:themeColor="text1"/>
          <w:sz w:val="24"/>
          <w:szCs w:val="24"/>
          <w:shd w:val="clear" w:color="auto" w:fill="FFFFFF"/>
          <w:lang w:val="en-US"/>
        </w:rPr>
        <w:t xml:space="preserve"> 520</w:t>
      </w:r>
      <w:r w:rsidRPr="008A28B0">
        <w:rPr>
          <w:rFonts w:eastAsia="Batang" w:cs="Times New Roman"/>
          <w:color w:val="000000" w:themeColor="text1"/>
          <w:sz w:val="24"/>
          <w:szCs w:val="24"/>
          <w:shd w:val="clear" w:color="auto" w:fill="FFFFFF"/>
          <w:lang w:val="en-US"/>
        </w:rPr>
        <w:t>(7548)</w:t>
      </w:r>
      <w:r w:rsidRPr="009D6C24">
        <w:rPr>
          <w:rFonts w:eastAsia="Batang" w:cs="Times New Roman"/>
          <w:color w:val="000000" w:themeColor="text1"/>
          <w:sz w:val="24"/>
          <w:szCs w:val="24"/>
          <w:shd w:val="clear" w:color="auto" w:fill="FFFFFF"/>
          <w:lang w:val="en-US"/>
        </w:rPr>
        <w:t xml:space="preserve">. </w:t>
      </w:r>
      <w:r w:rsidR="00986443" w:rsidRPr="00986443">
        <w:rPr>
          <w:rFonts w:eastAsia="Batang" w:cs="Times New Roman"/>
          <w:color w:val="000000" w:themeColor="text1"/>
          <w:sz w:val="24"/>
          <w:szCs w:val="24"/>
          <w:shd w:val="clear" w:color="auto" w:fill="FFFFFF"/>
          <w:lang w:val="en-US"/>
        </w:rPr>
        <w:t>-</w:t>
      </w:r>
      <w:r w:rsidRPr="009D6C24">
        <w:rPr>
          <w:rFonts w:eastAsia="Batang" w:cs="Times New Roman"/>
          <w:color w:val="000000" w:themeColor="text1"/>
          <w:sz w:val="24"/>
          <w:szCs w:val="24"/>
          <w:shd w:val="clear" w:color="auto" w:fill="FFFFFF"/>
          <w:lang w:val="en-US"/>
        </w:rPr>
        <w:t xml:space="preserve"> </w:t>
      </w:r>
      <w:r>
        <w:rPr>
          <w:rFonts w:eastAsia="Batang" w:cs="Times New Roman"/>
          <w:color w:val="000000" w:themeColor="text1"/>
          <w:sz w:val="24"/>
          <w:szCs w:val="24"/>
          <w:shd w:val="clear" w:color="auto" w:fill="FFFFFF"/>
        </w:rPr>
        <w:t>Р</w:t>
      </w:r>
      <w:r w:rsidRPr="009D6C24">
        <w:rPr>
          <w:rFonts w:eastAsia="Batang" w:cs="Times New Roman"/>
          <w:color w:val="000000" w:themeColor="text1"/>
          <w:sz w:val="24"/>
          <w:szCs w:val="24"/>
          <w:shd w:val="clear" w:color="auto" w:fill="FFFFFF"/>
          <w:lang w:val="en-US"/>
        </w:rPr>
        <w:t>.</w:t>
      </w:r>
      <w:r w:rsidRPr="008A28B0">
        <w:rPr>
          <w:rFonts w:eastAsia="Batang" w:cs="Times New Roman"/>
          <w:color w:val="000000" w:themeColor="text1"/>
          <w:sz w:val="24"/>
          <w:szCs w:val="24"/>
          <w:shd w:val="clear" w:color="auto" w:fill="FFFFFF"/>
          <w:lang w:val="en-US"/>
        </w:rPr>
        <w:t>429-431.</w:t>
      </w:r>
    </w:p>
    <w:p w:rsidR="00DE28E2" w:rsidRPr="008532EB"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532EB">
        <w:rPr>
          <w:rStyle w:val="16"/>
          <w:rFonts w:eastAsia="Batang"/>
          <w:i w:val="0"/>
          <w:color w:val="000000" w:themeColor="text1"/>
          <w:sz w:val="24"/>
          <w:szCs w:val="24"/>
        </w:rPr>
        <w:t xml:space="preserve">Martin, M. (2005). </w:t>
      </w:r>
      <w:r w:rsidRPr="008532EB">
        <w:rPr>
          <w:rFonts w:eastAsia="Batang" w:cs="Times New Roman"/>
          <w:color w:val="000000" w:themeColor="text1"/>
          <w:sz w:val="24"/>
          <w:szCs w:val="24"/>
          <w:lang w:val="en-US"/>
        </w:rPr>
        <w:t>Measuring and improving data quality. Part II: Measuring data quality.</w:t>
      </w:r>
      <w:r w:rsidRPr="008532EB">
        <w:rPr>
          <w:rStyle w:val="16"/>
          <w:rFonts w:eastAsia="Batang"/>
          <w:i w:val="0"/>
          <w:color w:val="000000" w:themeColor="text1"/>
          <w:sz w:val="24"/>
          <w:szCs w:val="24"/>
        </w:rPr>
        <w:t xml:space="preserve"> NAHSS Outlook. Ausgabe 5.</w:t>
      </w:r>
    </w:p>
    <w:p w:rsidR="00DE28E2" w:rsidRPr="008A28B0" w:rsidRDefault="00DE28E2" w:rsidP="00DE28E2">
      <w:pPr>
        <w:pStyle w:val="a3"/>
        <w:numPr>
          <w:ilvl w:val="0"/>
          <w:numId w:val="45"/>
        </w:numPr>
        <w:tabs>
          <w:tab w:val="left" w:pos="1134"/>
        </w:tabs>
        <w:spacing w:line="360" w:lineRule="auto"/>
        <w:ind w:left="0" w:firstLine="709"/>
        <w:jc w:val="both"/>
        <w:rPr>
          <w:rStyle w:val="210"/>
          <w:rFonts w:eastAsia="Batang"/>
          <w:i w:val="0"/>
          <w:color w:val="000000" w:themeColor="text1"/>
          <w:sz w:val="24"/>
          <w:szCs w:val="24"/>
        </w:rPr>
      </w:pPr>
      <w:r w:rsidRPr="008A28B0">
        <w:rPr>
          <w:rFonts w:eastAsia="Batang" w:cs="Times New Roman"/>
          <w:color w:val="000000" w:themeColor="text1"/>
          <w:sz w:val="24"/>
          <w:szCs w:val="24"/>
          <w:lang w:val="en-US"/>
        </w:rPr>
        <w:t xml:space="preserve">Lewison, G. The quantity and quality of female researchers: </w:t>
      </w:r>
      <w:r>
        <w:rPr>
          <w:rFonts w:eastAsia="Batang" w:cs="Times New Roman"/>
          <w:color w:val="000000" w:themeColor="text1"/>
          <w:sz w:val="24"/>
          <w:szCs w:val="24"/>
          <w:lang w:val="en-US"/>
        </w:rPr>
        <w:t>a bibliometric study of Iceland //</w:t>
      </w:r>
      <w:r w:rsidRPr="008A28B0">
        <w:rPr>
          <w:rFonts w:eastAsia="Batang" w:cs="Times New Roman"/>
          <w:color w:val="000000" w:themeColor="text1"/>
          <w:sz w:val="24"/>
          <w:szCs w:val="24"/>
          <w:lang w:val="en-US"/>
        </w:rPr>
        <w:t xml:space="preserve"> Scientometrics</w:t>
      </w:r>
      <w:r w:rsidRPr="009D6C24">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w:t>
      </w:r>
      <w:r w:rsidRPr="009D6C24">
        <w:rPr>
          <w:rFonts w:eastAsia="Batang" w:cs="Times New Roman"/>
          <w:color w:val="000000" w:themeColor="text1"/>
          <w:sz w:val="24"/>
          <w:szCs w:val="24"/>
          <w:lang w:val="en-US"/>
        </w:rPr>
        <w:t xml:space="preserve"> 2001.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Style w:val="210"/>
          <w:rFonts w:eastAsia="Batang"/>
          <w:i w:val="0"/>
          <w:color w:val="000000" w:themeColor="text1"/>
          <w:sz w:val="24"/>
          <w:szCs w:val="24"/>
        </w:rPr>
        <w:t xml:space="preserve"> 52</w:t>
      </w:r>
      <w:r w:rsidR="008532EB">
        <w:rPr>
          <w:rStyle w:val="210"/>
          <w:rFonts w:eastAsia="Batang"/>
          <w:i w:val="0"/>
          <w:color w:val="000000" w:themeColor="text1"/>
          <w:sz w:val="24"/>
          <w:szCs w:val="24"/>
        </w:rPr>
        <w:t xml:space="preserve">, No </w:t>
      </w:r>
      <w:r w:rsidRPr="008A28B0">
        <w:rPr>
          <w:rStyle w:val="210"/>
          <w:rFonts w:eastAsia="Batang"/>
          <w:i w:val="0"/>
          <w:color w:val="000000" w:themeColor="text1"/>
          <w:sz w:val="24"/>
          <w:szCs w:val="24"/>
        </w:rPr>
        <w:t>1</w:t>
      </w:r>
      <w:r w:rsidRPr="009D6C24">
        <w:rPr>
          <w:rStyle w:val="210"/>
          <w:rFonts w:eastAsia="Batang"/>
          <w:i w:val="0"/>
          <w:color w:val="000000" w:themeColor="text1"/>
          <w:sz w:val="24"/>
          <w:szCs w:val="24"/>
        </w:rPr>
        <w:t xml:space="preserve">. </w:t>
      </w:r>
      <w:r w:rsidR="00986443" w:rsidRPr="00986443">
        <w:rPr>
          <w:rStyle w:val="210"/>
          <w:rFonts w:eastAsia="Batang"/>
          <w:i w:val="0"/>
          <w:color w:val="000000" w:themeColor="text1"/>
          <w:sz w:val="24"/>
          <w:szCs w:val="24"/>
        </w:rPr>
        <w:t xml:space="preserve">- </w:t>
      </w:r>
      <w:r>
        <w:rPr>
          <w:rStyle w:val="210"/>
          <w:rFonts w:eastAsia="Batang"/>
          <w:i w:val="0"/>
          <w:color w:val="000000" w:themeColor="text1"/>
          <w:sz w:val="24"/>
          <w:szCs w:val="24"/>
          <w:lang w:val="ru-RU"/>
        </w:rPr>
        <w:t>Р</w:t>
      </w:r>
      <w:r w:rsidRPr="009D6C24">
        <w:rPr>
          <w:rStyle w:val="210"/>
          <w:rFonts w:eastAsia="Batang"/>
          <w:i w:val="0"/>
          <w:color w:val="000000" w:themeColor="text1"/>
          <w:sz w:val="24"/>
          <w:szCs w:val="24"/>
        </w:rPr>
        <w:t>.</w:t>
      </w:r>
      <w:r w:rsidRPr="008A28B0">
        <w:rPr>
          <w:rStyle w:val="210"/>
          <w:rFonts w:eastAsia="Batang"/>
          <w:i w:val="0"/>
          <w:color w:val="000000" w:themeColor="text1"/>
          <w:sz w:val="24"/>
          <w:szCs w:val="24"/>
        </w:rPr>
        <w:t xml:space="preserve"> 29-43.</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Van Raan, A. F. Comparison of the Hirsch-index with standard bibliometric indicators and with peer judgment for 147 chemistry research groups</w:t>
      </w:r>
      <w:r w:rsidRPr="009D6C24">
        <w:rPr>
          <w:rFonts w:eastAsia="Batang" w:cs="Times New Roman"/>
          <w:color w:val="000000" w:themeColor="text1"/>
          <w:sz w:val="24"/>
          <w:szCs w:val="24"/>
          <w:lang w:val="en-US"/>
        </w:rPr>
        <w:t xml:space="preserve"> // </w:t>
      </w:r>
      <w:r w:rsidRPr="008A28B0">
        <w:rPr>
          <w:rStyle w:val="31"/>
          <w:rFonts w:eastAsia="Batang"/>
          <w:i w:val="0"/>
          <w:color w:val="000000" w:themeColor="text1"/>
          <w:sz w:val="24"/>
          <w:szCs w:val="24"/>
        </w:rPr>
        <w:t>Scientometrics</w:t>
      </w:r>
      <w:r w:rsidRPr="009D6C24">
        <w:rPr>
          <w:rStyle w:val="31"/>
          <w:rFonts w:eastAsia="Batang"/>
          <w:i w:val="0"/>
          <w:color w:val="000000" w:themeColor="text1"/>
          <w:sz w:val="24"/>
          <w:szCs w:val="24"/>
        </w:rPr>
        <w:t xml:space="preserve">. </w:t>
      </w:r>
      <w:r>
        <w:rPr>
          <w:rStyle w:val="31"/>
          <w:rFonts w:eastAsia="Batang"/>
          <w:i w:val="0"/>
          <w:color w:val="000000" w:themeColor="text1"/>
          <w:sz w:val="24"/>
          <w:szCs w:val="24"/>
        </w:rPr>
        <w:t>–</w:t>
      </w:r>
      <w:r w:rsidRPr="009D6C24">
        <w:rPr>
          <w:rStyle w:val="31"/>
          <w:rFonts w:eastAsia="Batang"/>
          <w:i w:val="0"/>
          <w:color w:val="000000" w:themeColor="text1"/>
          <w:sz w:val="24"/>
          <w:szCs w:val="24"/>
        </w:rPr>
        <w:t xml:space="preserve"> 2006.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67</w:t>
      </w:r>
      <w:r w:rsidR="008532EB">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3</w:t>
      </w:r>
      <w:r w:rsidRPr="009D6C24">
        <w:rPr>
          <w:rFonts w:eastAsia="Batang" w:cs="Times New Roman"/>
          <w:color w:val="000000" w:themeColor="text1"/>
          <w:sz w:val="24"/>
          <w:szCs w:val="24"/>
          <w:lang w:val="en-US"/>
        </w:rPr>
        <w:t xml:space="preserve">. </w:t>
      </w:r>
      <w:r w:rsidR="00986443" w:rsidRPr="00986443">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9D6C24">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491-502.</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Liu, N. C., Cheng, Y., &amp; Liu, L. Academic ranking of world universities using scientometrics-A comment to the ‘‘Fatal Attraction’’</w:t>
      </w:r>
      <w:r w:rsidR="008532EB">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31"/>
          <w:rFonts w:eastAsia="Batang"/>
          <w:i w:val="0"/>
          <w:color w:val="000000" w:themeColor="text1"/>
          <w:sz w:val="24"/>
          <w:szCs w:val="24"/>
        </w:rPr>
        <w:t>Scientometrics</w:t>
      </w:r>
      <w:r w:rsidRPr="009D6C24">
        <w:rPr>
          <w:rStyle w:val="31"/>
          <w:rFonts w:eastAsia="Batang"/>
          <w:i w:val="0"/>
          <w:color w:val="000000" w:themeColor="text1"/>
          <w:sz w:val="24"/>
          <w:szCs w:val="24"/>
        </w:rPr>
        <w:t xml:space="preserve">. </w:t>
      </w:r>
      <w:r>
        <w:rPr>
          <w:rStyle w:val="31"/>
          <w:rFonts w:eastAsia="Batang"/>
          <w:i w:val="0"/>
          <w:color w:val="000000" w:themeColor="text1"/>
          <w:sz w:val="24"/>
          <w:szCs w:val="24"/>
        </w:rPr>
        <w:t>–</w:t>
      </w:r>
      <w:r w:rsidRPr="009D6C24">
        <w:rPr>
          <w:rStyle w:val="31"/>
          <w:rFonts w:eastAsia="Batang"/>
          <w:i w:val="0"/>
          <w:color w:val="000000" w:themeColor="text1"/>
          <w:sz w:val="24"/>
          <w:szCs w:val="24"/>
        </w:rPr>
        <w:t xml:space="preserve"> 2005.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64</w:t>
      </w:r>
      <w:r w:rsidR="008532EB">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1</w:t>
      </w:r>
      <w:r w:rsidRPr="009D6C24">
        <w:rPr>
          <w:rFonts w:eastAsia="Batang" w:cs="Times New Roman"/>
          <w:color w:val="000000" w:themeColor="text1"/>
          <w:sz w:val="24"/>
          <w:szCs w:val="24"/>
          <w:lang w:val="en-US"/>
        </w:rPr>
        <w:t>.</w:t>
      </w:r>
      <w:r w:rsidR="00986443" w:rsidRPr="00986443">
        <w:rPr>
          <w:rFonts w:eastAsia="Batang" w:cs="Times New Roman"/>
          <w:color w:val="000000" w:themeColor="text1"/>
          <w:sz w:val="24"/>
          <w:szCs w:val="24"/>
          <w:lang w:val="en-US"/>
        </w:rPr>
        <w:t xml:space="preserve">     - </w:t>
      </w:r>
      <w:r>
        <w:rPr>
          <w:rFonts w:eastAsia="Batang" w:cs="Times New Roman"/>
          <w:color w:val="000000" w:themeColor="text1"/>
          <w:sz w:val="24"/>
          <w:szCs w:val="24"/>
        </w:rPr>
        <w:t>Р</w:t>
      </w:r>
      <w:r w:rsidRPr="009D6C24">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101-109.</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 xml:space="preserve">Sevukan, R., &amp; Sharma, J. Bibliometric analysis of research output of biotechnology faculties in some Indian central universities. </w:t>
      </w:r>
      <w:r w:rsidRPr="008A28B0">
        <w:rPr>
          <w:rStyle w:val="31"/>
          <w:rFonts w:eastAsia="Batang"/>
          <w:i w:val="0"/>
          <w:color w:val="000000" w:themeColor="text1"/>
          <w:sz w:val="24"/>
          <w:szCs w:val="24"/>
        </w:rPr>
        <w:t>DESIDOC</w:t>
      </w:r>
      <w:r w:rsidRPr="009D6C24">
        <w:rPr>
          <w:rStyle w:val="31"/>
          <w:rFonts w:eastAsia="Batang"/>
          <w:i w:val="0"/>
          <w:color w:val="000000" w:themeColor="text1"/>
          <w:sz w:val="24"/>
          <w:szCs w:val="24"/>
        </w:rPr>
        <w:t xml:space="preserve"> //</w:t>
      </w:r>
      <w:r w:rsidRPr="008A28B0">
        <w:rPr>
          <w:rStyle w:val="31"/>
          <w:rFonts w:eastAsia="Batang"/>
          <w:i w:val="0"/>
          <w:color w:val="000000" w:themeColor="text1"/>
          <w:sz w:val="24"/>
          <w:szCs w:val="24"/>
        </w:rPr>
        <w:t xml:space="preserve"> Journal of Library and Information Technology</w:t>
      </w:r>
      <w:r w:rsidRPr="009D6C24">
        <w:rPr>
          <w:rStyle w:val="31"/>
          <w:rFonts w:eastAsia="Batang"/>
          <w:i w:val="0"/>
          <w:color w:val="000000" w:themeColor="text1"/>
          <w:sz w:val="24"/>
          <w:szCs w:val="24"/>
        </w:rPr>
        <w:t xml:space="preserve">. </w:t>
      </w:r>
      <w:r w:rsidRPr="005C0537">
        <w:rPr>
          <w:rFonts w:cs="Times New Roman"/>
          <w:color w:val="000000" w:themeColor="text1"/>
          <w:sz w:val="24"/>
          <w:szCs w:val="24"/>
          <w:lang w:val="en-US"/>
        </w:rPr>
        <w:t>-</w:t>
      </w:r>
      <w:r>
        <w:rPr>
          <w:rFonts w:cs="Times New Roman"/>
          <w:color w:val="000000" w:themeColor="text1"/>
          <w:sz w:val="24"/>
          <w:szCs w:val="24"/>
          <w:lang w:val="en-US"/>
        </w:rPr>
        <w:t xml:space="preserve"> </w:t>
      </w:r>
      <w:r w:rsidRPr="009D6C24">
        <w:rPr>
          <w:rStyle w:val="31"/>
          <w:rFonts w:eastAsia="Batang"/>
          <w:i w:val="0"/>
          <w:color w:val="000000" w:themeColor="text1"/>
          <w:sz w:val="24"/>
          <w:szCs w:val="24"/>
        </w:rPr>
        <w:t xml:space="preserve">2008. </w:t>
      </w:r>
      <w:r w:rsidRPr="005C0537">
        <w:rPr>
          <w:rFonts w:cs="Times New Roman"/>
          <w:color w:val="000000" w:themeColor="text1"/>
          <w:sz w:val="24"/>
          <w:szCs w:val="24"/>
          <w:lang w:val="en-US"/>
        </w:rPr>
        <w:t>-</w:t>
      </w:r>
      <w:r w:rsidRPr="009D6C24">
        <w:rPr>
          <w:rStyle w:val="31"/>
          <w:rFonts w:eastAsia="Batang"/>
          <w:i w:val="0"/>
          <w:color w:val="000000" w:themeColor="text1"/>
          <w:sz w:val="24"/>
          <w:szCs w:val="24"/>
        </w:rPr>
        <w:t xml:space="preserve">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28</w:t>
      </w:r>
      <w:r w:rsidR="008532EB">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6</w:t>
      </w:r>
      <w:r w:rsidRPr="009D6C24">
        <w:rPr>
          <w:rFonts w:eastAsia="Batang" w:cs="Times New Roman"/>
          <w:color w:val="000000" w:themeColor="text1"/>
          <w:sz w:val="24"/>
          <w:szCs w:val="24"/>
          <w:lang w:val="en-US"/>
        </w:rPr>
        <w:t xml:space="preserve">. </w:t>
      </w:r>
      <w:r w:rsidR="00986443" w:rsidRPr="00986443">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9D6C24">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11-20.</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lastRenderedPageBreak/>
        <w:t>Van Raan, A. F. Bibliometric statistical properties of the 100 largest European research universities: Prevalent scaling rules in the science system</w:t>
      </w:r>
      <w:r w:rsidRPr="00F90CC5">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31"/>
          <w:rFonts w:eastAsia="Batang"/>
          <w:i w:val="0"/>
          <w:color w:val="000000" w:themeColor="text1"/>
          <w:sz w:val="24"/>
          <w:szCs w:val="24"/>
        </w:rPr>
        <w:t>Journal of the American Society for Information Science and Technology</w:t>
      </w:r>
      <w:r w:rsidRPr="00F90CC5">
        <w:rPr>
          <w:rStyle w:val="31"/>
          <w:rFonts w:eastAsia="Batang"/>
          <w:i w:val="0"/>
          <w:color w:val="000000" w:themeColor="text1"/>
          <w:sz w:val="24"/>
          <w:szCs w:val="24"/>
        </w:rPr>
        <w:t xml:space="preserve">. </w:t>
      </w:r>
      <w:r w:rsidRPr="005C0537">
        <w:rPr>
          <w:rFonts w:cs="Times New Roman"/>
          <w:color w:val="000000" w:themeColor="text1"/>
          <w:sz w:val="24"/>
          <w:szCs w:val="24"/>
          <w:lang w:val="en-US"/>
        </w:rPr>
        <w:t>-</w:t>
      </w:r>
      <w:r w:rsidRPr="00F90CC5">
        <w:rPr>
          <w:rStyle w:val="31"/>
          <w:rFonts w:eastAsia="Batang"/>
          <w:i w:val="0"/>
          <w:color w:val="000000" w:themeColor="text1"/>
          <w:sz w:val="24"/>
          <w:szCs w:val="24"/>
        </w:rPr>
        <w:t xml:space="preserve"> 2008.</w:t>
      </w:r>
      <w:r>
        <w:rPr>
          <w:rStyle w:val="31"/>
          <w:rFonts w:eastAsia="Batang"/>
          <w:i w:val="0"/>
          <w:color w:val="000000" w:themeColor="text1"/>
          <w:sz w:val="24"/>
          <w:szCs w:val="24"/>
        </w:rPr>
        <w:t xml:space="preserve"> -</w:t>
      </w:r>
      <w:r w:rsidRPr="00F90CC5">
        <w:rPr>
          <w:rStyle w:val="31"/>
          <w:rFonts w:eastAsia="Batang"/>
          <w:i w:val="0"/>
          <w:color w:val="000000" w:themeColor="text1"/>
          <w:sz w:val="24"/>
          <w:szCs w:val="24"/>
        </w:rPr>
        <w:t xml:space="preserve">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59</w:t>
      </w:r>
      <w:r w:rsidR="007B644B">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3</w:t>
      </w:r>
      <w:r w:rsidRPr="00F90CC5">
        <w:rPr>
          <w:rFonts w:eastAsia="Batang" w:cs="Times New Roman"/>
          <w:color w:val="000000" w:themeColor="text1"/>
          <w:sz w:val="24"/>
          <w:szCs w:val="24"/>
          <w:lang w:val="en-US"/>
        </w:rPr>
        <w:t xml:space="preserve">. </w:t>
      </w:r>
      <w:r w:rsidR="00986443" w:rsidRPr="00986443">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F90CC5">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461-475.</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bdr w:val="nil"/>
          <w:lang w:val="en-US"/>
        </w:rPr>
        <w:t>Hicks, D. Performance-Based University Research Funding Systems</w:t>
      </w:r>
      <w:r w:rsidRPr="00F90CC5">
        <w:rPr>
          <w:rFonts w:cs="Times New Roman"/>
          <w:color w:val="000000" w:themeColor="text1"/>
          <w:sz w:val="24"/>
          <w:szCs w:val="24"/>
          <w:bdr w:val="nil"/>
          <w:lang w:val="en-US"/>
        </w:rPr>
        <w:t xml:space="preserve"> //</w:t>
      </w:r>
      <w:r w:rsidRPr="008A28B0">
        <w:rPr>
          <w:rFonts w:cs="Times New Roman"/>
          <w:color w:val="000000" w:themeColor="text1"/>
          <w:sz w:val="24"/>
          <w:szCs w:val="24"/>
          <w:bdr w:val="nil"/>
          <w:lang w:val="en-US"/>
        </w:rPr>
        <w:t xml:space="preserve"> Research Policy</w:t>
      </w:r>
      <w:r w:rsidRPr="00F90CC5">
        <w:rPr>
          <w:rFonts w:cs="Times New Roman"/>
          <w:color w:val="000000" w:themeColor="text1"/>
          <w:sz w:val="24"/>
          <w:szCs w:val="24"/>
          <w:bdr w:val="nil"/>
          <w:lang w:val="en-US"/>
        </w:rPr>
        <w:t xml:space="preserve">. </w:t>
      </w:r>
      <w:r>
        <w:rPr>
          <w:rFonts w:cs="Times New Roman"/>
          <w:color w:val="000000" w:themeColor="text1"/>
          <w:sz w:val="24"/>
          <w:szCs w:val="24"/>
          <w:bdr w:val="nil"/>
          <w:lang w:val="en-US"/>
        </w:rPr>
        <w:t>–</w:t>
      </w:r>
      <w:r w:rsidRPr="00F90CC5">
        <w:rPr>
          <w:rFonts w:cs="Times New Roman"/>
          <w:color w:val="000000" w:themeColor="text1"/>
          <w:sz w:val="24"/>
          <w:szCs w:val="24"/>
          <w:bdr w:val="nil"/>
          <w:lang w:val="en-US"/>
        </w:rPr>
        <w:t xml:space="preserve"> 2012. -</w:t>
      </w:r>
      <w:r w:rsidRPr="00F90CC5">
        <w:rPr>
          <w:rFonts w:cs="Times New Roman"/>
          <w:bCs/>
          <w:color w:val="000000" w:themeColor="text1"/>
          <w:sz w:val="24"/>
          <w:szCs w:val="24"/>
          <w:lang w:val="en-US"/>
        </w:rPr>
        <w:t xml:space="preserve">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cs="Times New Roman"/>
          <w:color w:val="000000" w:themeColor="text1"/>
          <w:sz w:val="24"/>
          <w:szCs w:val="24"/>
          <w:bdr w:val="nil"/>
          <w:lang w:val="en-US"/>
        </w:rPr>
        <w:t xml:space="preserve"> 41</w:t>
      </w:r>
      <w:r w:rsidR="007B644B">
        <w:rPr>
          <w:rFonts w:cs="Times New Roman"/>
          <w:color w:val="000000" w:themeColor="text1"/>
          <w:sz w:val="24"/>
          <w:szCs w:val="24"/>
          <w:bdr w:val="nil"/>
          <w:lang w:val="en-US"/>
        </w:rPr>
        <w:t xml:space="preserve">, No </w:t>
      </w:r>
      <w:r w:rsidRPr="008A28B0">
        <w:rPr>
          <w:rFonts w:cs="Times New Roman"/>
          <w:color w:val="000000" w:themeColor="text1"/>
          <w:sz w:val="24"/>
          <w:szCs w:val="24"/>
          <w:bdr w:val="nil"/>
          <w:lang w:val="en-US"/>
        </w:rPr>
        <w:t>2</w:t>
      </w:r>
      <w:r w:rsidRPr="00F90CC5">
        <w:rPr>
          <w:rFonts w:cs="Times New Roman"/>
          <w:color w:val="000000" w:themeColor="text1"/>
          <w:sz w:val="24"/>
          <w:szCs w:val="24"/>
          <w:bdr w:val="nil"/>
          <w:lang w:val="en-US"/>
        </w:rPr>
        <w:t xml:space="preserve">. </w:t>
      </w:r>
      <w:r w:rsidR="00986443" w:rsidRPr="00986443">
        <w:rPr>
          <w:rFonts w:cs="Times New Roman"/>
          <w:color w:val="000000" w:themeColor="text1"/>
          <w:sz w:val="24"/>
          <w:szCs w:val="24"/>
          <w:bdr w:val="nil"/>
          <w:lang w:val="en-US"/>
        </w:rPr>
        <w:t xml:space="preserve">- </w:t>
      </w:r>
      <w:r>
        <w:rPr>
          <w:rFonts w:cs="Times New Roman"/>
          <w:color w:val="000000" w:themeColor="text1"/>
          <w:sz w:val="24"/>
          <w:szCs w:val="24"/>
          <w:bdr w:val="nil"/>
        </w:rPr>
        <w:t>Р</w:t>
      </w:r>
      <w:r w:rsidRPr="00F90CC5">
        <w:rPr>
          <w:rFonts w:cs="Times New Roman"/>
          <w:color w:val="000000" w:themeColor="text1"/>
          <w:sz w:val="24"/>
          <w:szCs w:val="24"/>
          <w:bdr w:val="nil"/>
          <w:lang w:val="en-US"/>
        </w:rPr>
        <w:t>.</w:t>
      </w:r>
      <w:r w:rsidRPr="008A28B0">
        <w:rPr>
          <w:rFonts w:cs="Times New Roman"/>
          <w:color w:val="000000" w:themeColor="text1"/>
          <w:sz w:val="24"/>
          <w:szCs w:val="24"/>
          <w:bdr w:val="nil"/>
          <w:lang w:val="en-US"/>
        </w:rPr>
        <w:t xml:space="preserve"> 251–</w:t>
      </w:r>
      <w:r w:rsidRPr="00F90CC5">
        <w:rPr>
          <w:rFonts w:cs="Times New Roman"/>
          <w:color w:val="000000" w:themeColor="text1"/>
          <w:sz w:val="24"/>
          <w:szCs w:val="24"/>
          <w:bdr w:val="nil"/>
          <w:lang w:val="en-US"/>
        </w:rPr>
        <w:t>2</w:t>
      </w:r>
      <w:r w:rsidRPr="008A28B0">
        <w:rPr>
          <w:rFonts w:cs="Times New Roman"/>
          <w:color w:val="000000" w:themeColor="text1"/>
          <w:sz w:val="24"/>
          <w:szCs w:val="24"/>
          <w:bdr w:val="nil"/>
          <w:lang w:val="en-US"/>
        </w:rPr>
        <w:t>61.</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eastAsia="Times New Roman" w:cs="Times New Roman"/>
          <w:color w:val="000000" w:themeColor="text1"/>
          <w:sz w:val="24"/>
          <w:szCs w:val="24"/>
          <w:shd w:val="clear" w:color="auto" w:fill="FFFFFF"/>
          <w:lang w:val="en-US"/>
        </w:rPr>
        <w:t>Ma, L., Ladisch, M. Evaluation complacency or evaluation inertia? A study of evaluative metrics and research practices in Irish universities</w:t>
      </w:r>
      <w:r w:rsidRPr="000B694C">
        <w:rPr>
          <w:rFonts w:eastAsia="Times New Roman" w:cs="Times New Roman"/>
          <w:color w:val="000000" w:themeColor="text1"/>
          <w:sz w:val="24"/>
          <w:szCs w:val="24"/>
          <w:shd w:val="clear" w:color="auto" w:fill="FFFFFF"/>
          <w:lang w:val="en-US"/>
        </w:rPr>
        <w:t xml:space="preserve"> //</w:t>
      </w:r>
      <w:r w:rsidRPr="008A28B0">
        <w:rPr>
          <w:rFonts w:eastAsia="Times New Roman" w:cs="Times New Roman"/>
          <w:color w:val="000000" w:themeColor="text1"/>
          <w:sz w:val="24"/>
          <w:szCs w:val="24"/>
          <w:shd w:val="clear" w:color="auto" w:fill="FFFFFF"/>
          <w:lang w:val="en-US"/>
        </w:rPr>
        <w:t xml:space="preserve"> </w:t>
      </w:r>
      <w:r w:rsidRPr="008A28B0">
        <w:rPr>
          <w:rFonts w:eastAsia="Times New Roman" w:cs="Times New Roman"/>
          <w:iCs/>
          <w:color w:val="000000" w:themeColor="text1"/>
          <w:sz w:val="24"/>
          <w:szCs w:val="24"/>
          <w:bdr w:val="none" w:sz="0" w:space="0" w:color="auto" w:frame="1"/>
          <w:lang w:val="en-US"/>
        </w:rPr>
        <w:t>Research Evaluation</w:t>
      </w:r>
      <w:r>
        <w:rPr>
          <w:rFonts w:eastAsia="Times New Roman" w:cs="Times New Roman"/>
          <w:color w:val="000000" w:themeColor="text1"/>
          <w:sz w:val="24"/>
          <w:szCs w:val="24"/>
          <w:shd w:val="clear" w:color="auto" w:fill="FFFFFF"/>
          <w:lang w:val="en-US"/>
        </w:rPr>
        <w:t>.</w:t>
      </w:r>
      <w:r w:rsidRPr="000B694C">
        <w:rPr>
          <w:rFonts w:eastAsia="Times New Roman" w:cs="Times New Roman"/>
          <w:color w:val="000000" w:themeColor="text1"/>
          <w:sz w:val="24"/>
          <w:szCs w:val="24"/>
          <w:shd w:val="clear" w:color="auto" w:fill="FFFFFF"/>
          <w:lang w:val="en-US"/>
        </w:rPr>
        <w:t xml:space="preserve"> </w:t>
      </w:r>
      <w:r w:rsidRPr="005C0537">
        <w:rPr>
          <w:rFonts w:cs="Times New Roman"/>
          <w:color w:val="000000" w:themeColor="text1"/>
          <w:sz w:val="24"/>
          <w:szCs w:val="24"/>
          <w:lang w:val="en-US"/>
        </w:rPr>
        <w:t>-</w:t>
      </w:r>
      <w:r w:rsidRPr="000B694C">
        <w:rPr>
          <w:rFonts w:eastAsia="Times New Roman" w:cs="Times New Roman"/>
          <w:color w:val="000000" w:themeColor="text1"/>
          <w:sz w:val="24"/>
          <w:szCs w:val="24"/>
          <w:shd w:val="clear" w:color="auto" w:fill="FFFFFF"/>
          <w:lang w:val="en-US"/>
        </w:rPr>
        <w:t xml:space="preserve"> 2019. </w:t>
      </w:r>
      <w:r w:rsidRPr="005C0537">
        <w:rPr>
          <w:rFonts w:cs="Times New Roman"/>
          <w:color w:val="000000" w:themeColor="text1"/>
          <w:sz w:val="24"/>
          <w:szCs w:val="24"/>
          <w:lang w:val="en-US"/>
        </w:rPr>
        <w:t>-</w:t>
      </w:r>
      <w:r>
        <w:rPr>
          <w:rFonts w:eastAsia="Times New Roman" w:cs="Times New Roman"/>
          <w:color w:val="000000" w:themeColor="text1"/>
          <w:sz w:val="24"/>
          <w:szCs w:val="24"/>
          <w:shd w:val="clear" w:color="auto" w:fill="FFFFFF"/>
          <w:lang w:val="en-US"/>
        </w:rPr>
        <w:t xml:space="preserve"> Vol. 28, </w:t>
      </w:r>
      <w:r w:rsidR="007B644B">
        <w:rPr>
          <w:rFonts w:eastAsia="Times New Roman" w:cs="Times New Roman"/>
          <w:color w:val="000000" w:themeColor="text1"/>
          <w:sz w:val="24"/>
          <w:szCs w:val="24"/>
          <w:shd w:val="clear" w:color="auto" w:fill="FFFFFF"/>
          <w:lang w:val="en-US"/>
        </w:rPr>
        <w:t>No</w:t>
      </w:r>
      <w:r w:rsidRPr="008A28B0">
        <w:rPr>
          <w:rFonts w:eastAsia="Times New Roman" w:cs="Times New Roman"/>
          <w:color w:val="000000" w:themeColor="text1"/>
          <w:sz w:val="24"/>
          <w:szCs w:val="24"/>
          <w:shd w:val="clear" w:color="auto" w:fill="FFFFFF"/>
          <w:lang w:val="en-US"/>
        </w:rPr>
        <w:t xml:space="preserve"> 3</w:t>
      </w:r>
      <w:r w:rsidRPr="000B694C">
        <w:rPr>
          <w:rFonts w:eastAsia="Times New Roman" w:cs="Times New Roman"/>
          <w:color w:val="000000" w:themeColor="text1"/>
          <w:sz w:val="24"/>
          <w:szCs w:val="24"/>
          <w:shd w:val="clear" w:color="auto" w:fill="FFFFFF"/>
          <w:lang w:val="en-US"/>
        </w:rPr>
        <w:t xml:space="preserve">. </w:t>
      </w:r>
      <w:r w:rsidR="00986443" w:rsidRPr="00986443">
        <w:rPr>
          <w:rFonts w:eastAsia="Times New Roman" w:cs="Times New Roman"/>
          <w:color w:val="000000" w:themeColor="text1"/>
          <w:sz w:val="24"/>
          <w:szCs w:val="24"/>
          <w:shd w:val="clear" w:color="auto" w:fill="FFFFFF"/>
          <w:lang w:val="en-US"/>
        </w:rPr>
        <w:t xml:space="preserve">- </w:t>
      </w:r>
      <w:r>
        <w:rPr>
          <w:rFonts w:eastAsia="Times New Roman" w:cs="Times New Roman"/>
          <w:color w:val="000000" w:themeColor="text1"/>
          <w:sz w:val="24"/>
          <w:szCs w:val="24"/>
          <w:shd w:val="clear" w:color="auto" w:fill="FFFFFF"/>
        </w:rPr>
        <w:t>Р</w:t>
      </w:r>
      <w:r w:rsidRPr="008A28B0">
        <w:rPr>
          <w:rFonts w:eastAsia="Times New Roman" w:cs="Times New Roman"/>
          <w:color w:val="000000" w:themeColor="text1"/>
          <w:sz w:val="24"/>
          <w:szCs w:val="24"/>
          <w:shd w:val="clear" w:color="auto" w:fill="FFFFFF"/>
          <w:lang w:val="en-US"/>
        </w:rPr>
        <w:t>. 209–217</w:t>
      </w:r>
      <w:r w:rsidRPr="000B694C">
        <w:rPr>
          <w:rFonts w:eastAsia="Times New Roman" w:cs="Times New Roman"/>
          <w:color w:val="000000" w:themeColor="text1"/>
          <w:sz w:val="24"/>
          <w:szCs w:val="24"/>
          <w:shd w:val="clear" w:color="auto" w:fill="FFFFFF"/>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Falagas, M. E., Papastamataki, P. A., &amp; Bliziotis, I. A. A bibliometric analysis of research productivity in Parasitology by different world regions dur</w:t>
      </w:r>
      <w:r>
        <w:rPr>
          <w:rFonts w:eastAsia="Batang" w:cs="Times New Roman"/>
          <w:color w:val="000000" w:themeColor="text1"/>
          <w:sz w:val="24"/>
          <w:szCs w:val="24"/>
          <w:lang w:val="en-US"/>
        </w:rPr>
        <w:t>ing a 9-year period (1995-2003)</w:t>
      </w:r>
      <w:r w:rsidRPr="003F355B">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w:t>
      </w:r>
      <w:r w:rsidRPr="008A28B0">
        <w:rPr>
          <w:rStyle w:val="31"/>
          <w:rFonts w:eastAsia="Batang"/>
          <w:i w:val="0"/>
          <w:color w:val="000000" w:themeColor="text1"/>
          <w:sz w:val="24"/>
          <w:szCs w:val="24"/>
        </w:rPr>
        <w:t>BMC infectious diseases</w:t>
      </w:r>
      <w:r w:rsidRPr="003F355B">
        <w:rPr>
          <w:rStyle w:val="31"/>
          <w:rFonts w:eastAsia="Batang"/>
          <w:i w:val="0"/>
          <w:color w:val="000000" w:themeColor="text1"/>
          <w:sz w:val="24"/>
          <w:szCs w:val="24"/>
        </w:rPr>
        <w:t>.</w:t>
      </w:r>
      <w:r>
        <w:rPr>
          <w:rStyle w:val="31"/>
          <w:rFonts w:eastAsia="Batang"/>
          <w:i w:val="0"/>
          <w:color w:val="000000" w:themeColor="text1"/>
          <w:sz w:val="24"/>
          <w:szCs w:val="24"/>
        </w:rPr>
        <w:t xml:space="preserve"> </w:t>
      </w:r>
      <w:r w:rsidRPr="003F355B">
        <w:rPr>
          <w:rStyle w:val="31"/>
          <w:rFonts w:eastAsia="Batang"/>
          <w:i w:val="0"/>
          <w:color w:val="000000" w:themeColor="text1"/>
          <w:sz w:val="24"/>
          <w:szCs w:val="24"/>
        </w:rPr>
        <w:t xml:space="preserve">- 2006. </w:t>
      </w:r>
      <w:r w:rsidR="007B644B">
        <w:rPr>
          <w:rStyle w:val="31"/>
          <w:rFonts w:eastAsia="Batang"/>
          <w:i w:val="0"/>
          <w:color w:val="000000" w:themeColor="text1"/>
          <w:sz w:val="24"/>
          <w:szCs w:val="24"/>
        </w:rPr>
        <w:t xml:space="preserve">- </w:t>
      </w:r>
      <w:r>
        <w:rPr>
          <w:rStyle w:val="31"/>
          <w:rFonts w:eastAsia="Batang"/>
          <w:i w:val="0"/>
          <w:color w:val="000000" w:themeColor="text1"/>
          <w:sz w:val="24"/>
          <w:szCs w:val="24"/>
        </w:rPr>
        <w:t>Vol.</w:t>
      </w:r>
      <w:r w:rsidRPr="008A28B0">
        <w:rPr>
          <w:rStyle w:val="31"/>
          <w:rFonts w:eastAsia="Batang"/>
          <w:i w:val="0"/>
          <w:color w:val="000000" w:themeColor="text1"/>
          <w:sz w:val="24"/>
          <w:szCs w:val="24"/>
        </w:rPr>
        <w:t xml:space="preserve"> 6</w:t>
      </w:r>
      <w:r>
        <w:rPr>
          <w:rStyle w:val="31"/>
          <w:rFonts w:eastAsia="Batang"/>
          <w:i w:val="0"/>
          <w:color w:val="000000" w:themeColor="text1"/>
          <w:sz w:val="24"/>
          <w:szCs w:val="24"/>
        </w:rPr>
        <w:t>. - P.</w:t>
      </w:r>
      <w:r w:rsidRPr="008A28B0">
        <w:rPr>
          <w:rFonts w:eastAsia="Batang" w:cs="Times New Roman"/>
          <w:color w:val="000000" w:themeColor="text1"/>
          <w:sz w:val="24"/>
          <w:szCs w:val="24"/>
          <w:lang w:val="en-US"/>
        </w:rPr>
        <w:t xml:space="preserve"> 56.</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Tian, Y., Wen, C., &amp; Hong, S. Global scientific production on GIS research by bibliometric</w:t>
      </w:r>
      <w:r>
        <w:rPr>
          <w:rFonts w:eastAsia="Batang" w:cs="Times New Roman"/>
          <w:color w:val="000000" w:themeColor="text1"/>
          <w:sz w:val="24"/>
          <w:szCs w:val="24"/>
          <w:lang w:val="en-US"/>
        </w:rPr>
        <w:t xml:space="preserve"> analysis from 1997 to 2006 // </w:t>
      </w:r>
      <w:r w:rsidRPr="008A28B0">
        <w:rPr>
          <w:rStyle w:val="31"/>
          <w:rFonts w:eastAsia="Batang"/>
          <w:i w:val="0"/>
          <w:color w:val="000000" w:themeColor="text1"/>
          <w:sz w:val="24"/>
          <w:szCs w:val="24"/>
        </w:rPr>
        <w:t>Journal of Informetrics</w:t>
      </w:r>
      <w:r>
        <w:rPr>
          <w:rStyle w:val="31"/>
          <w:rFonts w:eastAsia="Batang"/>
          <w:i w:val="0"/>
          <w:color w:val="000000" w:themeColor="text1"/>
          <w:sz w:val="24"/>
          <w:szCs w:val="24"/>
        </w:rPr>
        <w:t xml:space="preserve">.- 2008. </w:t>
      </w:r>
      <w:r w:rsidRPr="005C0537">
        <w:rPr>
          <w:rFonts w:cs="Times New Roman"/>
          <w:color w:val="000000" w:themeColor="text1"/>
          <w:sz w:val="24"/>
          <w:szCs w:val="24"/>
          <w:lang w:val="en-US"/>
        </w:rPr>
        <w:t>-</w:t>
      </w:r>
      <w:r>
        <w:rPr>
          <w:rFonts w:cs="Times New Roman"/>
          <w:color w:val="000000" w:themeColor="text1"/>
          <w:sz w:val="24"/>
          <w:szCs w:val="24"/>
          <w:lang w:val="en-US"/>
        </w:rPr>
        <w:t xml:space="preserve"> </w:t>
      </w:r>
      <w:r>
        <w:rPr>
          <w:rStyle w:val="31"/>
          <w:rFonts w:eastAsia="Batang"/>
          <w:i w:val="0"/>
          <w:color w:val="000000" w:themeColor="text1"/>
          <w:sz w:val="24"/>
          <w:szCs w:val="24"/>
        </w:rPr>
        <w:t>Vol.</w:t>
      </w:r>
      <w:r w:rsidRPr="008A28B0">
        <w:rPr>
          <w:rStyle w:val="31"/>
          <w:rFonts w:eastAsia="Batang"/>
          <w:i w:val="0"/>
          <w:color w:val="000000" w:themeColor="text1"/>
          <w:sz w:val="24"/>
          <w:szCs w:val="24"/>
        </w:rPr>
        <w:t xml:space="preserve"> 2</w:t>
      </w:r>
      <w:r w:rsidR="00986443">
        <w:rPr>
          <w:rStyle w:val="31"/>
          <w:rFonts w:eastAsia="Batang"/>
          <w:i w:val="0"/>
          <w:color w:val="000000" w:themeColor="text1"/>
          <w:sz w:val="24"/>
          <w:szCs w:val="24"/>
          <w:lang w:val="ru-RU"/>
        </w:rPr>
        <w:t>.</w:t>
      </w:r>
      <w:r w:rsidR="007B644B">
        <w:rPr>
          <w:rStyle w:val="31"/>
          <w:rFonts w:eastAsia="Batang"/>
          <w:i w:val="0"/>
          <w:color w:val="000000" w:themeColor="text1"/>
          <w:sz w:val="24"/>
          <w:szCs w:val="24"/>
        </w:rPr>
        <w:t xml:space="preserve">No </w:t>
      </w:r>
      <w:r w:rsidRPr="008A28B0">
        <w:rPr>
          <w:rFonts w:eastAsia="Batang" w:cs="Times New Roman"/>
          <w:color w:val="000000" w:themeColor="text1"/>
          <w:sz w:val="24"/>
          <w:szCs w:val="24"/>
          <w:lang w:val="en-US"/>
        </w:rPr>
        <w:t>1</w:t>
      </w:r>
      <w:r>
        <w:rPr>
          <w:rFonts w:eastAsia="Batang" w:cs="Times New Roman"/>
          <w:color w:val="000000" w:themeColor="text1"/>
          <w:sz w:val="24"/>
          <w:szCs w:val="24"/>
          <w:lang w:val="en-US"/>
        </w:rPr>
        <w:t>.</w:t>
      </w:r>
      <w:r w:rsidR="00986443" w:rsidRPr="00986443">
        <w:rPr>
          <w:rFonts w:cs="Times New Roman"/>
          <w:color w:val="000000" w:themeColor="text1"/>
          <w:sz w:val="24"/>
          <w:szCs w:val="24"/>
          <w:lang w:val="en-US"/>
        </w:rPr>
        <w:t>-</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 xml:space="preserve"> 65-74.</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Zhang, G., Xie, S., &amp; Ho, Y. S. A bibliometric analysis of world volatile organic compounds research trends</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31"/>
          <w:rFonts w:eastAsia="Batang"/>
          <w:i w:val="0"/>
          <w:color w:val="000000" w:themeColor="text1"/>
          <w:sz w:val="24"/>
          <w:szCs w:val="24"/>
        </w:rPr>
        <w:t>Scientometrics</w:t>
      </w:r>
      <w:r>
        <w:rPr>
          <w:rStyle w:val="31"/>
          <w:rFonts w:eastAsia="Batang"/>
          <w:i w:val="0"/>
          <w:color w:val="000000" w:themeColor="text1"/>
          <w:sz w:val="24"/>
          <w:szCs w:val="24"/>
        </w:rPr>
        <w:t xml:space="preserve">. </w:t>
      </w:r>
      <w:r w:rsidRPr="005C0537">
        <w:rPr>
          <w:rFonts w:cs="Times New Roman"/>
          <w:color w:val="000000" w:themeColor="text1"/>
          <w:sz w:val="24"/>
          <w:szCs w:val="24"/>
          <w:lang w:val="en-US"/>
        </w:rPr>
        <w:t>-</w:t>
      </w:r>
      <w:r>
        <w:rPr>
          <w:rStyle w:val="31"/>
          <w:rFonts w:eastAsia="Batang"/>
          <w:i w:val="0"/>
          <w:color w:val="000000" w:themeColor="text1"/>
          <w:sz w:val="24"/>
          <w:szCs w:val="24"/>
        </w:rPr>
        <w:t xml:space="preserve"> 2009. </w:t>
      </w:r>
      <w:r w:rsidRPr="005C0537">
        <w:rPr>
          <w:rFonts w:cs="Times New Roman"/>
          <w:color w:val="000000" w:themeColor="text1"/>
          <w:sz w:val="24"/>
          <w:szCs w:val="24"/>
          <w:lang w:val="en-US"/>
        </w:rPr>
        <w:t>-</w:t>
      </w:r>
      <w:r>
        <w:rPr>
          <w:rFonts w:cs="Times New Roman"/>
          <w:color w:val="000000" w:themeColor="text1"/>
          <w:sz w:val="24"/>
          <w:szCs w:val="24"/>
          <w:lang w:val="en-US"/>
        </w:rPr>
        <w:t xml:space="preserve"> </w:t>
      </w:r>
      <w:r>
        <w:rPr>
          <w:rStyle w:val="31"/>
          <w:rFonts w:eastAsia="Batang"/>
          <w:i w:val="0"/>
          <w:color w:val="000000" w:themeColor="text1"/>
          <w:sz w:val="24"/>
          <w:szCs w:val="24"/>
        </w:rPr>
        <w:t xml:space="preserve">Vol. </w:t>
      </w:r>
      <w:r w:rsidRPr="008A28B0">
        <w:rPr>
          <w:rStyle w:val="31"/>
          <w:rFonts w:eastAsia="Batang"/>
          <w:i w:val="0"/>
          <w:color w:val="000000" w:themeColor="text1"/>
          <w:sz w:val="24"/>
          <w:szCs w:val="24"/>
        </w:rPr>
        <w:t>83</w:t>
      </w:r>
      <w:r w:rsidR="007B644B">
        <w:rPr>
          <w:rStyle w:val="31"/>
          <w:rFonts w:eastAsia="Batang"/>
          <w:i w:val="0"/>
          <w:color w:val="000000" w:themeColor="text1"/>
          <w:sz w:val="24"/>
          <w:szCs w:val="24"/>
        </w:rPr>
        <w:t xml:space="preserve">, No </w:t>
      </w:r>
      <w:r w:rsidRPr="008A28B0">
        <w:rPr>
          <w:rFonts w:eastAsia="Batang" w:cs="Times New Roman"/>
          <w:color w:val="000000" w:themeColor="text1"/>
          <w:sz w:val="24"/>
          <w:szCs w:val="24"/>
          <w:lang w:val="en-US"/>
        </w:rPr>
        <w:t>2</w:t>
      </w:r>
      <w:r>
        <w:rPr>
          <w:rFonts w:eastAsia="Batang" w:cs="Times New Roman"/>
          <w:color w:val="000000" w:themeColor="text1"/>
          <w:sz w:val="24"/>
          <w:szCs w:val="24"/>
          <w:lang w:val="en-US"/>
        </w:rPr>
        <w:t xml:space="preserve">. </w:t>
      </w:r>
      <w:r w:rsidR="00986443" w:rsidRPr="00986443">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 xml:space="preserve"> 477-492.</w:t>
      </w:r>
    </w:p>
    <w:p w:rsidR="00DE28E2" w:rsidRPr="00A97C53"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rPr>
      </w:pPr>
      <w:r w:rsidRPr="008A28B0">
        <w:rPr>
          <w:rFonts w:eastAsia="Batang" w:cs="Times New Roman"/>
          <w:color w:val="000000" w:themeColor="text1"/>
          <w:sz w:val="24"/>
          <w:szCs w:val="24"/>
        </w:rPr>
        <w:t>Коцемир</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М</w:t>
      </w:r>
      <w:r w:rsidRPr="00A97C53">
        <w:rPr>
          <w:rFonts w:eastAsia="Batang" w:cs="Times New Roman"/>
          <w:color w:val="000000" w:themeColor="text1"/>
          <w:sz w:val="24"/>
          <w:szCs w:val="24"/>
        </w:rPr>
        <w:t>.</w:t>
      </w:r>
      <w:r w:rsidRPr="008A28B0">
        <w:rPr>
          <w:rFonts w:eastAsia="Batang" w:cs="Times New Roman"/>
          <w:color w:val="000000" w:themeColor="text1"/>
          <w:sz w:val="24"/>
          <w:szCs w:val="24"/>
        </w:rPr>
        <w:t>Н</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Динамика</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российской</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и</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мировой</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науки</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сквозь</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призму</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международных</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публикаций</w:t>
      </w:r>
      <w:r w:rsidRPr="00A97C53">
        <w:rPr>
          <w:rFonts w:eastAsia="Batang" w:cs="Times New Roman"/>
          <w:color w:val="000000" w:themeColor="text1"/>
          <w:sz w:val="24"/>
          <w:szCs w:val="24"/>
        </w:rPr>
        <w:t xml:space="preserve"> // </w:t>
      </w:r>
      <w:r w:rsidRPr="008A28B0">
        <w:rPr>
          <w:rFonts w:eastAsia="Batang" w:cs="Times New Roman"/>
          <w:color w:val="000000" w:themeColor="text1"/>
          <w:sz w:val="24"/>
          <w:szCs w:val="24"/>
        </w:rPr>
        <w:t>Форсайт</w:t>
      </w:r>
      <w:r w:rsidRPr="00A97C53">
        <w:rPr>
          <w:rFonts w:eastAsia="Batang" w:cs="Times New Roman"/>
          <w:color w:val="000000" w:themeColor="text1"/>
          <w:sz w:val="24"/>
          <w:szCs w:val="24"/>
        </w:rPr>
        <w:t xml:space="preserve">. </w:t>
      </w:r>
      <w:r w:rsidRPr="00A97C53">
        <w:rPr>
          <w:rFonts w:cs="Times New Roman"/>
          <w:color w:val="000000" w:themeColor="text1"/>
          <w:sz w:val="24"/>
          <w:szCs w:val="24"/>
        </w:rPr>
        <w:t>-</w:t>
      </w:r>
      <w:r w:rsidRPr="00A97C53">
        <w:rPr>
          <w:rFonts w:eastAsia="Batang" w:cs="Times New Roman"/>
          <w:color w:val="000000" w:themeColor="text1"/>
          <w:sz w:val="24"/>
          <w:szCs w:val="24"/>
        </w:rPr>
        <w:t xml:space="preserve"> 2012. </w:t>
      </w:r>
      <w:r w:rsidRPr="00A97C53">
        <w:rPr>
          <w:rFonts w:cs="Times New Roman"/>
          <w:color w:val="000000" w:themeColor="text1"/>
          <w:sz w:val="24"/>
          <w:szCs w:val="24"/>
        </w:rPr>
        <w:t>-</w:t>
      </w:r>
      <w:r w:rsidRPr="00A97C53">
        <w:rPr>
          <w:rFonts w:eastAsia="Batang" w:cs="Times New Roman"/>
          <w:color w:val="000000" w:themeColor="text1"/>
          <w:sz w:val="24"/>
          <w:szCs w:val="24"/>
        </w:rPr>
        <w:t xml:space="preserve"> 6(1). </w:t>
      </w:r>
      <w:r w:rsidRPr="00A97C53">
        <w:rPr>
          <w:rFonts w:cs="Times New Roman"/>
          <w:color w:val="000000" w:themeColor="text1"/>
          <w:sz w:val="24"/>
          <w:szCs w:val="24"/>
        </w:rPr>
        <w:t>-</w:t>
      </w:r>
      <w:r w:rsidRPr="00A97C53">
        <w:rPr>
          <w:rFonts w:eastAsia="Batang" w:cs="Times New Roman"/>
          <w:color w:val="000000" w:themeColor="text1"/>
          <w:sz w:val="24"/>
          <w:szCs w:val="24"/>
        </w:rPr>
        <w:t xml:space="preserve"> </w:t>
      </w:r>
      <w:r w:rsidRPr="008A28B0">
        <w:rPr>
          <w:rFonts w:eastAsia="Batang" w:cs="Times New Roman"/>
          <w:color w:val="000000" w:themeColor="text1"/>
          <w:sz w:val="24"/>
          <w:szCs w:val="24"/>
        </w:rPr>
        <w:t>С</w:t>
      </w:r>
      <w:r w:rsidRPr="00A97C53">
        <w:rPr>
          <w:rFonts w:eastAsia="Batang" w:cs="Times New Roman"/>
          <w:color w:val="000000" w:themeColor="text1"/>
          <w:sz w:val="24"/>
          <w:szCs w:val="24"/>
        </w:rPr>
        <w:t>.38-58.</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 xml:space="preserve">Zyoud, S. E. H., Al-Jabi, S. W., Sweileh, W. M., &amp; Awang, R. A bibliometric analysis of toxicology research productivity in Middle Eastern Arab countries during </w:t>
      </w:r>
      <w:r>
        <w:rPr>
          <w:rFonts w:eastAsia="Batang" w:cs="Times New Roman"/>
          <w:color w:val="000000" w:themeColor="text1"/>
          <w:sz w:val="24"/>
          <w:szCs w:val="24"/>
          <w:lang w:val="en-US"/>
        </w:rPr>
        <w:t xml:space="preserve">a 10-year period (2003-2012) // </w:t>
      </w:r>
      <w:r w:rsidRPr="008A28B0">
        <w:rPr>
          <w:rStyle w:val="31"/>
          <w:rFonts w:eastAsia="Batang"/>
          <w:i w:val="0"/>
          <w:color w:val="000000" w:themeColor="text1"/>
          <w:sz w:val="24"/>
          <w:szCs w:val="24"/>
        </w:rPr>
        <w:t>Health research policy and systems/BioMed Central</w:t>
      </w:r>
      <w:r>
        <w:rPr>
          <w:rStyle w:val="31"/>
          <w:rFonts w:eastAsia="Batang"/>
          <w:i w:val="0"/>
          <w:color w:val="000000" w:themeColor="text1"/>
          <w:sz w:val="24"/>
          <w:szCs w:val="24"/>
        </w:rPr>
        <w:t>. - 2013. Vol.</w:t>
      </w:r>
      <w:r w:rsidRPr="008A28B0">
        <w:rPr>
          <w:rFonts w:eastAsia="Batang" w:cs="Times New Roman"/>
          <w:color w:val="000000" w:themeColor="text1"/>
          <w:sz w:val="24"/>
          <w:szCs w:val="24"/>
          <w:lang w:val="en-US"/>
        </w:rPr>
        <w:t xml:space="preserve"> 12</w:t>
      </w:r>
      <w:r w:rsidR="007B644B">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1</w:t>
      </w:r>
      <w:r>
        <w:rPr>
          <w:rFonts w:eastAsia="Batang" w:cs="Times New Roman"/>
          <w:color w:val="000000" w:themeColor="text1"/>
          <w:sz w:val="24"/>
          <w:szCs w:val="24"/>
          <w:lang w:val="en-US"/>
        </w:rPr>
        <w:t xml:space="preserve">. </w:t>
      </w:r>
      <w:r w:rsidR="00986443">
        <w:rPr>
          <w:rFonts w:eastAsia="Batang" w:cs="Times New Roman"/>
          <w:color w:val="000000" w:themeColor="text1"/>
          <w:sz w:val="24"/>
          <w:szCs w:val="24"/>
        </w:rPr>
        <w:t xml:space="preserve">- </w:t>
      </w:r>
      <w:r>
        <w:rPr>
          <w:rFonts w:eastAsia="Batang" w:cs="Times New Roman"/>
          <w:color w:val="000000" w:themeColor="text1"/>
          <w:sz w:val="24"/>
          <w:szCs w:val="24"/>
          <w:lang w:val="en-US"/>
        </w:rPr>
        <w:t xml:space="preserve">P. </w:t>
      </w:r>
      <w:r w:rsidRPr="008A28B0">
        <w:rPr>
          <w:rFonts w:eastAsia="Batang" w:cs="Times New Roman"/>
          <w:color w:val="000000" w:themeColor="text1"/>
          <w:sz w:val="24"/>
          <w:szCs w:val="24"/>
          <w:lang w:val="en-US"/>
        </w:rPr>
        <w:t>1-21.</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Gauffriau, M., Larsen, P. O., Maye, I., Rou</w:t>
      </w:r>
      <w:r>
        <w:rPr>
          <w:rFonts w:cs="Times New Roman"/>
          <w:color w:val="000000" w:themeColor="text1"/>
          <w:sz w:val="24"/>
          <w:szCs w:val="24"/>
          <w:lang w:val="en-US"/>
        </w:rPr>
        <w:t>lin-Perriard, A., &amp; von Ins, M.</w:t>
      </w:r>
      <w:r w:rsidR="00CC1584">
        <w:rPr>
          <w:rFonts w:cs="Times New Roman"/>
          <w:color w:val="000000" w:themeColor="text1"/>
          <w:sz w:val="24"/>
          <w:szCs w:val="24"/>
          <w:lang w:val="en-US"/>
        </w:rPr>
        <w:t xml:space="preserve"> </w:t>
      </w:r>
      <w:r w:rsidRPr="008A28B0">
        <w:rPr>
          <w:rFonts w:cs="Times New Roman"/>
          <w:color w:val="000000" w:themeColor="text1"/>
          <w:sz w:val="24"/>
          <w:szCs w:val="24"/>
          <w:lang w:val="en-US"/>
        </w:rPr>
        <w:t>Comparisons of results of publication counting using different methods</w:t>
      </w:r>
      <w:r>
        <w:rPr>
          <w:rFonts w:cs="Times New Roman"/>
          <w:color w:val="000000" w:themeColor="text1"/>
          <w:sz w:val="24"/>
          <w:szCs w:val="24"/>
          <w:lang w:val="en-US"/>
        </w:rPr>
        <w:t xml:space="preserve"> //</w:t>
      </w:r>
      <w:r w:rsidRPr="008A28B0">
        <w:rPr>
          <w:rFonts w:cs="Times New Roman"/>
          <w:color w:val="000000" w:themeColor="text1"/>
          <w:sz w:val="24"/>
          <w:szCs w:val="24"/>
          <w:lang w:val="en-US"/>
        </w:rPr>
        <w:t xml:space="preserve"> Sciento</w:t>
      </w:r>
      <w:r>
        <w:rPr>
          <w:rFonts w:cs="Times New Roman"/>
          <w:color w:val="000000" w:themeColor="text1"/>
          <w:sz w:val="24"/>
          <w:szCs w:val="24"/>
          <w:lang w:val="en-US"/>
        </w:rPr>
        <w:t>metrics. – 2008. – Vol. 77</w:t>
      </w:r>
      <w:r w:rsidR="007B644B">
        <w:rPr>
          <w:rFonts w:cs="Times New Roman"/>
          <w:color w:val="000000" w:themeColor="text1"/>
          <w:sz w:val="24"/>
          <w:szCs w:val="24"/>
          <w:lang w:val="en-US"/>
        </w:rPr>
        <w:t xml:space="preserve">, No </w:t>
      </w:r>
      <w:r>
        <w:rPr>
          <w:rFonts w:cs="Times New Roman"/>
          <w:color w:val="000000" w:themeColor="text1"/>
          <w:sz w:val="24"/>
          <w:szCs w:val="24"/>
          <w:lang w:val="en-US"/>
        </w:rPr>
        <w:t>1.</w:t>
      </w:r>
      <w:r w:rsidR="007B644B">
        <w:rPr>
          <w:rFonts w:cs="Times New Roman"/>
          <w:color w:val="000000" w:themeColor="text1"/>
          <w:sz w:val="24"/>
          <w:szCs w:val="24"/>
          <w:lang w:val="en-US"/>
        </w:rPr>
        <w:t xml:space="preserve"> </w:t>
      </w:r>
      <w:r w:rsidR="00986443" w:rsidRPr="00986443">
        <w:rPr>
          <w:rFonts w:cs="Times New Roman"/>
          <w:color w:val="000000" w:themeColor="text1"/>
          <w:sz w:val="24"/>
          <w:szCs w:val="24"/>
          <w:lang w:val="en-US"/>
        </w:rPr>
        <w:t xml:space="preserve">- </w:t>
      </w:r>
      <w:r>
        <w:rPr>
          <w:rFonts w:cs="Times New Roman"/>
          <w:color w:val="000000" w:themeColor="text1"/>
          <w:sz w:val="24"/>
          <w:szCs w:val="24"/>
          <w:lang w:val="en-US"/>
        </w:rPr>
        <w:t>P.</w:t>
      </w:r>
      <w:r w:rsidRPr="008A28B0">
        <w:rPr>
          <w:rFonts w:cs="Times New Roman"/>
          <w:color w:val="000000" w:themeColor="text1"/>
          <w:sz w:val="24"/>
          <w:szCs w:val="24"/>
          <w:lang w:val="en-US"/>
        </w:rPr>
        <w:t xml:space="preserve"> 147-176.</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Moed, H. F., Burger, W. J. M., Frankfort, J. G., &amp; Van Raan, A. F. The use of bibliometric data for the measurement of university research performance</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Pr>
          <w:rStyle w:val="31"/>
          <w:rFonts w:eastAsia="Batang"/>
          <w:i w:val="0"/>
          <w:color w:val="000000" w:themeColor="text1"/>
          <w:sz w:val="24"/>
          <w:szCs w:val="24"/>
        </w:rPr>
        <w:t xml:space="preserve">Research Policy. -1985. </w:t>
      </w:r>
      <w:r w:rsidR="007B644B">
        <w:rPr>
          <w:rStyle w:val="31"/>
          <w:rFonts w:eastAsia="Batang"/>
          <w:i w:val="0"/>
          <w:color w:val="000000" w:themeColor="text1"/>
          <w:sz w:val="24"/>
          <w:szCs w:val="24"/>
        </w:rPr>
        <w:t xml:space="preserve">- </w:t>
      </w:r>
      <w:r>
        <w:rPr>
          <w:rStyle w:val="31"/>
          <w:rFonts w:eastAsia="Batang"/>
          <w:i w:val="0"/>
          <w:color w:val="000000" w:themeColor="text1"/>
          <w:sz w:val="24"/>
          <w:szCs w:val="24"/>
        </w:rPr>
        <w:t xml:space="preserve">Vol. </w:t>
      </w:r>
      <w:r w:rsidRPr="008A28B0">
        <w:rPr>
          <w:rStyle w:val="31"/>
          <w:rFonts w:eastAsia="Batang"/>
          <w:i w:val="0"/>
          <w:color w:val="000000" w:themeColor="text1"/>
          <w:sz w:val="24"/>
          <w:szCs w:val="24"/>
        </w:rPr>
        <w:t>14</w:t>
      </w:r>
      <w:r w:rsidR="007B644B">
        <w:rPr>
          <w:rStyle w:val="31"/>
          <w:rFonts w:eastAsia="Batang"/>
          <w:i w:val="0"/>
          <w:color w:val="000000" w:themeColor="text1"/>
          <w:sz w:val="24"/>
          <w:szCs w:val="24"/>
        </w:rPr>
        <w:t xml:space="preserve">, No </w:t>
      </w:r>
      <w:r w:rsidRPr="008A28B0">
        <w:rPr>
          <w:rStyle w:val="31"/>
          <w:rFonts w:eastAsia="Batang"/>
          <w:i w:val="0"/>
          <w:color w:val="000000" w:themeColor="text1"/>
          <w:sz w:val="24"/>
          <w:szCs w:val="24"/>
        </w:rPr>
        <w:t>3</w:t>
      </w:r>
      <w:r>
        <w:rPr>
          <w:rStyle w:val="31"/>
          <w:rFonts w:eastAsia="Batang"/>
          <w:i w:val="0"/>
          <w:color w:val="000000" w:themeColor="text1"/>
          <w:sz w:val="24"/>
          <w:szCs w:val="24"/>
        </w:rPr>
        <w:t>.</w:t>
      </w:r>
      <w:r w:rsidR="007B644B">
        <w:rPr>
          <w:rStyle w:val="31"/>
          <w:rFonts w:eastAsia="Batang"/>
          <w:i w:val="0"/>
          <w:color w:val="000000" w:themeColor="text1"/>
          <w:sz w:val="24"/>
          <w:szCs w:val="24"/>
        </w:rPr>
        <w:t xml:space="preserve"> </w:t>
      </w:r>
      <w:r w:rsidR="00986443" w:rsidRPr="00986443">
        <w:rPr>
          <w:rStyle w:val="31"/>
          <w:rFonts w:eastAsia="Batang"/>
          <w:i w:val="0"/>
          <w:color w:val="000000" w:themeColor="text1"/>
          <w:sz w:val="24"/>
          <w:szCs w:val="24"/>
        </w:rPr>
        <w:t xml:space="preserve">- </w:t>
      </w:r>
      <w:r>
        <w:rPr>
          <w:rStyle w:val="31"/>
          <w:rFonts w:eastAsia="Batang"/>
          <w:i w:val="0"/>
          <w:color w:val="000000" w:themeColor="text1"/>
          <w:sz w:val="24"/>
          <w:szCs w:val="24"/>
        </w:rPr>
        <w:t>P.</w:t>
      </w:r>
      <w:r w:rsidRPr="008A28B0">
        <w:rPr>
          <w:rFonts w:eastAsia="Batang" w:cs="Times New Roman"/>
          <w:color w:val="000000" w:themeColor="text1"/>
          <w:sz w:val="24"/>
          <w:szCs w:val="24"/>
          <w:lang w:val="en-US"/>
        </w:rPr>
        <w:t xml:space="preserve"> 131-149.</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Nikolic, S., Penca, V., Ivanovic, D., Surla, D. &amp; Konjovic, Z. Storing of Bibliometric</w:t>
      </w:r>
      <w:r>
        <w:rPr>
          <w:rFonts w:eastAsia="Batang" w:cs="Times New Roman"/>
          <w:color w:val="000000" w:themeColor="text1"/>
          <w:sz w:val="24"/>
          <w:szCs w:val="24"/>
          <w:lang w:val="en-US"/>
        </w:rPr>
        <w:t xml:space="preserve"> Indicators in CERIF Data Model </w:t>
      </w:r>
      <w:r w:rsidR="00AD3E6C" w:rsidRPr="002D153A">
        <w:rPr>
          <w:rFonts w:cs="Times New Roman"/>
          <w:bCs/>
          <w:color w:val="000000" w:themeColor="text1"/>
          <w:sz w:val="24"/>
          <w:szCs w:val="24"/>
          <w:lang w:val="en-US"/>
        </w:rPr>
        <w:t>[</w:t>
      </w:r>
      <w:r w:rsidR="00AD3E6C" w:rsidRPr="00346AE5">
        <w:rPr>
          <w:rFonts w:cs="Times New Roman"/>
          <w:bCs/>
          <w:color w:val="000000" w:themeColor="text1"/>
          <w:sz w:val="24"/>
          <w:szCs w:val="24"/>
        </w:rPr>
        <w:t>Электронный</w:t>
      </w:r>
      <w:r w:rsidR="00AD3E6C" w:rsidRPr="002D153A">
        <w:rPr>
          <w:rFonts w:cs="Times New Roman"/>
          <w:bCs/>
          <w:color w:val="000000" w:themeColor="text1"/>
          <w:sz w:val="24"/>
          <w:szCs w:val="24"/>
          <w:lang w:val="en-US"/>
        </w:rPr>
        <w:t xml:space="preserve"> </w:t>
      </w:r>
      <w:r w:rsidR="00AD3E6C" w:rsidRPr="00346AE5">
        <w:rPr>
          <w:rFonts w:cs="Times New Roman"/>
          <w:bCs/>
          <w:color w:val="000000" w:themeColor="text1"/>
          <w:sz w:val="24"/>
          <w:szCs w:val="24"/>
        </w:rPr>
        <w:t>ресурс</w:t>
      </w:r>
      <w:r w:rsidR="00AD3E6C" w:rsidRPr="002D153A">
        <w:rPr>
          <w:rFonts w:cs="Times New Roman"/>
          <w:bCs/>
          <w:color w:val="000000" w:themeColor="text1"/>
          <w:sz w:val="24"/>
          <w:szCs w:val="24"/>
          <w:lang w:val="en-US"/>
        </w:rPr>
        <w:t>].</w:t>
      </w:r>
      <w:r w:rsidR="00AD3E6C" w:rsidRPr="008A28B0">
        <w:rPr>
          <w:rFonts w:cs="Times New Roman"/>
          <w:bCs/>
          <w:color w:val="000000" w:themeColor="text1"/>
          <w:sz w:val="24"/>
          <w:szCs w:val="24"/>
          <w:lang w:val="en-US"/>
        </w:rPr>
        <w:t xml:space="preserve"> </w:t>
      </w:r>
      <w:r w:rsidR="00AD3E6C" w:rsidRPr="002D153A">
        <w:rPr>
          <w:rFonts w:cs="Times New Roman"/>
          <w:bCs/>
          <w:color w:val="000000" w:themeColor="text1"/>
          <w:sz w:val="24"/>
          <w:szCs w:val="24"/>
          <w:lang w:val="en-US"/>
        </w:rPr>
        <w:t xml:space="preserve">– </w:t>
      </w:r>
      <w:r w:rsidR="00AD3E6C" w:rsidRPr="008A28B0">
        <w:rPr>
          <w:rFonts w:cs="Times New Roman"/>
          <w:bCs/>
          <w:color w:val="000000" w:themeColor="text1"/>
          <w:sz w:val="24"/>
          <w:szCs w:val="24"/>
          <w:lang w:val="en-US"/>
        </w:rPr>
        <w:t>URL</w:t>
      </w:r>
      <w:r w:rsidR="00AD3E6C" w:rsidRPr="002D153A">
        <w:rPr>
          <w:rFonts w:cs="Times New Roman"/>
          <w:bCs/>
          <w:color w:val="000000" w:themeColor="text1"/>
          <w:sz w:val="24"/>
          <w:szCs w:val="24"/>
          <w:lang w:val="en-US"/>
        </w:rPr>
        <w:t xml:space="preserve">: </w:t>
      </w:r>
      <w:r w:rsidR="00AD3E6C" w:rsidRPr="00AD3E6C">
        <w:rPr>
          <w:rFonts w:eastAsia="Batang" w:cs="Times New Roman"/>
          <w:color w:val="000000" w:themeColor="text1"/>
          <w:sz w:val="24"/>
          <w:szCs w:val="24"/>
          <w:lang w:val="en-US"/>
        </w:rPr>
        <w:t>https://www.researchgate.net/publication/271015214_STORING_OF_BIBLIOMETRIC_INDICATORS_IN_CERIF_DATA_MODEL</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shd w:val="clear" w:color="auto" w:fill="FFFFFF"/>
          <w:lang w:val="en-US"/>
        </w:rPr>
        <w:t>Niedrīte</w:t>
      </w:r>
      <w:r>
        <w:rPr>
          <w:rFonts w:eastAsia="Batang" w:cs="Times New Roman"/>
          <w:color w:val="000000" w:themeColor="text1"/>
          <w:sz w:val="24"/>
          <w:szCs w:val="24"/>
          <w:shd w:val="clear" w:color="auto" w:fill="FFFFFF"/>
          <w:lang w:val="en-US"/>
        </w:rPr>
        <w:t>, L., &amp; Solodovņikova, D</w:t>
      </w:r>
      <w:r w:rsidRPr="008A28B0">
        <w:rPr>
          <w:rFonts w:eastAsia="Batang" w:cs="Times New Roman"/>
          <w:color w:val="000000" w:themeColor="text1"/>
          <w:sz w:val="24"/>
          <w:szCs w:val="24"/>
          <w:shd w:val="clear" w:color="auto" w:fill="FFFFFF"/>
          <w:lang w:val="en-US"/>
        </w:rPr>
        <w:t>. University IS architecture for the research evaluation support</w:t>
      </w:r>
      <w:r>
        <w:rPr>
          <w:rFonts w:eastAsia="Batang" w:cs="Times New Roman"/>
          <w:color w:val="000000" w:themeColor="text1"/>
          <w:sz w:val="24"/>
          <w:szCs w:val="24"/>
          <w:shd w:val="clear" w:color="auto" w:fill="FFFFFF"/>
          <w:lang w:val="en-US"/>
        </w:rPr>
        <w:t xml:space="preserve"> //</w:t>
      </w:r>
      <w:r w:rsidRPr="008A28B0">
        <w:rPr>
          <w:rFonts w:eastAsia="Batang" w:cs="Times New Roman"/>
          <w:color w:val="000000" w:themeColor="text1"/>
          <w:sz w:val="24"/>
          <w:szCs w:val="24"/>
          <w:shd w:val="clear" w:color="auto" w:fill="FFFFFF"/>
          <w:lang w:val="en-US"/>
        </w:rPr>
        <w:t xml:space="preserve"> </w:t>
      </w:r>
      <w:r w:rsidRPr="008A28B0">
        <w:rPr>
          <w:rFonts w:eastAsia="Batang" w:cs="Times New Roman"/>
          <w:iCs/>
          <w:color w:val="000000" w:themeColor="text1"/>
          <w:sz w:val="24"/>
          <w:szCs w:val="24"/>
          <w:shd w:val="clear" w:color="auto" w:fill="FFFFFF"/>
          <w:lang w:val="en-US"/>
        </w:rPr>
        <w:t>Envi</w:t>
      </w:r>
      <w:r>
        <w:rPr>
          <w:rFonts w:eastAsia="Batang" w:cs="Times New Roman"/>
          <w:iCs/>
          <w:color w:val="000000" w:themeColor="text1"/>
          <w:sz w:val="24"/>
          <w:szCs w:val="24"/>
          <w:shd w:val="clear" w:color="auto" w:fill="FFFFFF"/>
          <w:lang w:val="en-US"/>
        </w:rPr>
        <w:t>ronment, Technology, Resources. – 2017. – Vol.</w:t>
      </w:r>
      <w:r w:rsidRPr="008A28B0">
        <w:rPr>
          <w:rFonts w:eastAsia="Batang" w:cs="Times New Roman"/>
          <w:iCs/>
          <w:color w:val="000000" w:themeColor="text1"/>
          <w:sz w:val="24"/>
          <w:szCs w:val="24"/>
          <w:shd w:val="clear" w:color="auto" w:fill="FFFFFF"/>
          <w:lang w:val="en-US"/>
        </w:rPr>
        <w:t xml:space="preserve"> 2</w:t>
      </w:r>
      <w:r>
        <w:rPr>
          <w:rFonts w:eastAsia="Batang" w:cs="Times New Roman"/>
          <w:iCs/>
          <w:color w:val="000000" w:themeColor="text1"/>
          <w:sz w:val="24"/>
          <w:szCs w:val="24"/>
          <w:shd w:val="clear" w:color="auto" w:fill="FFFFFF"/>
          <w:lang w:val="en-US"/>
        </w:rPr>
        <w:t xml:space="preserve">. </w:t>
      </w:r>
      <w:r w:rsidR="00986443" w:rsidRPr="00986443">
        <w:rPr>
          <w:rFonts w:eastAsia="Batang" w:cs="Times New Roman"/>
          <w:iCs/>
          <w:color w:val="000000" w:themeColor="text1"/>
          <w:sz w:val="24"/>
          <w:szCs w:val="24"/>
          <w:shd w:val="clear" w:color="auto" w:fill="FFFFFF"/>
          <w:lang w:val="en-US"/>
        </w:rPr>
        <w:t>-</w:t>
      </w:r>
      <w:r w:rsidR="00AD3E6C">
        <w:rPr>
          <w:rFonts w:eastAsia="Batang" w:cs="Times New Roman"/>
          <w:iCs/>
          <w:color w:val="000000" w:themeColor="text1"/>
          <w:sz w:val="24"/>
          <w:szCs w:val="24"/>
          <w:shd w:val="clear" w:color="auto" w:fill="FFFFFF"/>
          <w:lang w:val="en-US"/>
        </w:rPr>
        <w:t xml:space="preserve"> </w:t>
      </w:r>
      <w:r>
        <w:rPr>
          <w:rFonts w:eastAsia="Batang" w:cs="Times New Roman"/>
          <w:iCs/>
          <w:color w:val="000000" w:themeColor="text1"/>
          <w:sz w:val="24"/>
          <w:szCs w:val="24"/>
          <w:shd w:val="clear" w:color="auto" w:fill="FFFFFF"/>
          <w:lang w:val="en-US"/>
        </w:rPr>
        <w:t>P.</w:t>
      </w:r>
      <w:r w:rsidRPr="008A28B0">
        <w:rPr>
          <w:rFonts w:eastAsia="Batang" w:cs="Times New Roman"/>
          <w:color w:val="000000" w:themeColor="text1"/>
          <w:sz w:val="24"/>
          <w:szCs w:val="24"/>
          <w:shd w:val="clear" w:color="auto" w:fill="FFFFFF"/>
          <w:lang w:val="en-US"/>
        </w:rPr>
        <w:t xml:space="preserve"> 112-117.</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Pr>
          <w:rFonts w:eastAsia="Batang" w:cs="Times New Roman"/>
          <w:color w:val="000000" w:themeColor="text1"/>
          <w:sz w:val="24"/>
          <w:szCs w:val="24"/>
          <w:lang w:val="en-US"/>
        </w:rPr>
        <w:t>Aksnes, D. W</w:t>
      </w:r>
      <w:r w:rsidRPr="008A28B0">
        <w:rPr>
          <w:rFonts w:eastAsia="Batang" w:cs="Times New Roman"/>
          <w:color w:val="000000" w:themeColor="text1"/>
          <w:sz w:val="24"/>
          <w:szCs w:val="24"/>
          <w:lang w:val="en-US"/>
        </w:rPr>
        <w:t xml:space="preserve">. Citations and their use </w:t>
      </w:r>
      <w:r>
        <w:rPr>
          <w:rFonts w:eastAsia="Batang" w:cs="Times New Roman"/>
          <w:color w:val="000000" w:themeColor="text1"/>
          <w:sz w:val="24"/>
          <w:szCs w:val="24"/>
          <w:lang w:val="en-US"/>
        </w:rPr>
        <w:t>as indicators in science policy</w:t>
      </w:r>
      <w:r w:rsidRPr="008A28B0">
        <w:rPr>
          <w:rFonts w:eastAsia="Batang" w:cs="Times New Roman"/>
          <w:color w:val="000000" w:themeColor="text1"/>
          <w:sz w:val="24"/>
          <w:szCs w:val="24"/>
          <w:lang w:val="en-US"/>
        </w:rPr>
        <w:t>: studies of validity and applicability issues with a particul</w:t>
      </w:r>
      <w:r>
        <w:rPr>
          <w:rFonts w:eastAsia="Batang" w:cs="Times New Roman"/>
          <w:color w:val="000000" w:themeColor="text1"/>
          <w:sz w:val="24"/>
          <w:szCs w:val="24"/>
          <w:lang w:val="en-US"/>
        </w:rPr>
        <w:t>ar focus on highly cited papers //</w:t>
      </w:r>
      <w:r w:rsidRPr="008A28B0">
        <w:rPr>
          <w:rFonts w:eastAsia="Batang" w:cs="Times New Roman"/>
          <w:color w:val="000000" w:themeColor="text1"/>
          <w:sz w:val="24"/>
          <w:szCs w:val="24"/>
          <w:lang w:val="en-US"/>
        </w:rPr>
        <w:t xml:space="preserve"> Enschede, the Netherlands: </w:t>
      </w:r>
      <w:r w:rsidRPr="008A28B0">
        <w:rPr>
          <w:rFonts w:eastAsia="Batang" w:cs="Times New Roman"/>
          <w:color w:val="000000" w:themeColor="text1"/>
          <w:sz w:val="24"/>
          <w:szCs w:val="24"/>
          <w:lang w:val="en-US"/>
        </w:rPr>
        <w:lastRenderedPageBreak/>
        <w:t>University of Twente</w:t>
      </w:r>
      <w:r w:rsidR="00AD3E6C">
        <w:rPr>
          <w:rFonts w:eastAsia="Batang" w:cs="Times New Roman"/>
          <w:color w:val="000000" w:themeColor="text1"/>
          <w:sz w:val="24"/>
          <w:szCs w:val="24"/>
          <w:lang w:val="en-US"/>
        </w:rPr>
        <w:t xml:space="preserve"> </w:t>
      </w:r>
      <w:r w:rsidR="00AD3E6C" w:rsidRPr="002D153A">
        <w:rPr>
          <w:rFonts w:cs="Times New Roman"/>
          <w:bCs/>
          <w:color w:val="000000" w:themeColor="text1"/>
          <w:sz w:val="24"/>
          <w:szCs w:val="24"/>
          <w:lang w:val="en-US"/>
        </w:rPr>
        <w:t>[</w:t>
      </w:r>
      <w:r w:rsidR="00AD3E6C" w:rsidRPr="00346AE5">
        <w:rPr>
          <w:rFonts w:cs="Times New Roman"/>
          <w:bCs/>
          <w:color w:val="000000" w:themeColor="text1"/>
          <w:sz w:val="24"/>
          <w:szCs w:val="24"/>
        </w:rPr>
        <w:t>Электронный</w:t>
      </w:r>
      <w:r w:rsidR="00AD3E6C" w:rsidRPr="002D153A">
        <w:rPr>
          <w:rFonts w:cs="Times New Roman"/>
          <w:bCs/>
          <w:color w:val="000000" w:themeColor="text1"/>
          <w:sz w:val="24"/>
          <w:szCs w:val="24"/>
          <w:lang w:val="en-US"/>
        </w:rPr>
        <w:t xml:space="preserve"> </w:t>
      </w:r>
      <w:r w:rsidR="00AD3E6C" w:rsidRPr="00346AE5">
        <w:rPr>
          <w:rFonts w:cs="Times New Roman"/>
          <w:bCs/>
          <w:color w:val="000000" w:themeColor="text1"/>
          <w:sz w:val="24"/>
          <w:szCs w:val="24"/>
        </w:rPr>
        <w:t>ресурс</w:t>
      </w:r>
      <w:r w:rsidR="00AD3E6C" w:rsidRPr="002D153A">
        <w:rPr>
          <w:rFonts w:cs="Times New Roman"/>
          <w:bCs/>
          <w:color w:val="000000" w:themeColor="text1"/>
          <w:sz w:val="24"/>
          <w:szCs w:val="24"/>
          <w:lang w:val="en-US"/>
        </w:rPr>
        <w:t>].</w:t>
      </w:r>
      <w:r>
        <w:rPr>
          <w:rFonts w:eastAsia="Batang" w:cs="Times New Roman"/>
          <w:color w:val="000000" w:themeColor="text1"/>
          <w:sz w:val="24"/>
          <w:szCs w:val="24"/>
          <w:lang w:val="en-US"/>
        </w:rPr>
        <w:t xml:space="preserve"> - 2005.</w:t>
      </w:r>
      <w:r w:rsidR="00AD3E6C">
        <w:rPr>
          <w:rFonts w:eastAsia="Batang" w:cs="Times New Roman"/>
          <w:color w:val="000000" w:themeColor="text1"/>
          <w:sz w:val="24"/>
          <w:szCs w:val="24"/>
          <w:lang w:val="en-US"/>
        </w:rPr>
        <w:t xml:space="preserve"> </w:t>
      </w:r>
      <w:r w:rsidR="00AD3E6C" w:rsidRPr="002D153A">
        <w:rPr>
          <w:rFonts w:cs="Times New Roman"/>
          <w:bCs/>
          <w:color w:val="000000" w:themeColor="text1"/>
          <w:sz w:val="24"/>
          <w:szCs w:val="24"/>
          <w:lang w:val="en-US"/>
        </w:rPr>
        <w:t xml:space="preserve">– </w:t>
      </w:r>
      <w:r w:rsidR="00AD3E6C" w:rsidRPr="008A28B0">
        <w:rPr>
          <w:rFonts w:cs="Times New Roman"/>
          <w:bCs/>
          <w:color w:val="000000" w:themeColor="text1"/>
          <w:sz w:val="24"/>
          <w:szCs w:val="24"/>
          <w:lang w:val="en-US"/>
        </w:rPr>
        <w:t>URL</w:t>
      </w:r>
      <w:r w:rsidR="00AD3E6C" w:rsidRPr="002D153A">
        <w:rPr>
          <w:rFonts w:cs="Times New Roman"/>
          <w:bCs/>
          <w:color w:val="000000" w:themeColor="text1"/>
          <w:sz w:val="24"/>
          <w:szCs w:val="24"/>
          <w:lang w:val="en-US"/>
        </w:rPr>
        <w:t xml:space="preserve">: </w:t>
      </w:r>
      <w:r w:rsidR="00AD3E6C" w:rsidRPr="00AD3E6C">
        <w:rPr>
          <w:rFonts w:eastAsia="Batang" w:cs="Times New Roman"/>
          <w:color w:val="000000" w:themeColor="text1"/>
          <w:sz w:val="24"/>
          <w:szCs w:val="24"/>
          <w:lang w:val="en-US"/>
        </w:rPr>
        <w:t>https://research.utwente.nl/en/publications/citations-and-their-use-as-indicators-in-science-policy-studies-o</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eastAsia="Times New Roman" w:cs="Times New Roman"/>
          <w:color w:val="000000" w:themeColor="text1"/>
          <w:sz w:val="24"/>
          <w:szCs w:val="24"/>
          <w:shd w:val="clear" w:color="auto" w:fill="FFFFFF"/>
          <w:lang w:val="en-US"/>
        </w:rPr>
        <w:t>Butler, L.</w:t>
      </w:r>
      <w:r w:rsidR="00CC1584">
        <w:rPr>
          <w:rFonts w:eastAsia="Times New Roman" w:cs="Times New Roman"/>
          <w:color w:val="000000" w:themeColor="text1"/>
          <w:sz w:val="24"/>
          <w:szCs w:val="24"/>
          <w:shd w:val="clear" w:color="auto" w:fill="FFFFFF"/>
          <w:lang w:val="en-US"/>
        </w:rPr>
        <w:t xml:space="preserve"> </w:t>
      </w:r>
      <w:r w:rsidRPr="008A28B0">
        <w:rPr>
          <w:rFonts w:eastAsia="Times New Roman" w:cs="Times New Roman"/>
          <w:iCs/>
          <w:color w:val="000000" w:themeColor="text1"/>
          <w:sz w:val="24"/>
          <w:szCs w:val="24"/>
          <w:lang w:val="en-US"/>
        </w:rPr>
        <w:t>Explaining Australia’s increased share of ISI publications—the effects of a funding formula based on publication counts</w:t>
      </w:r>
      <w:r>
        <w:rPr>
          <w:rFonts w:eastAsia="Times New Roman" w:cs="Times New Roman"/>
          <w:iCs/>
          <w:color w:val="000000" w:themeColor="text1"/>
          <w:sz w:val="24"/>
          <w:szCs w:val="24"/>
          <w:lang w:val="en-US"/>
        </w:rPr>
        <w:t xml:space="preserve"> // Research Policy. - 2003. </w:t>
      </w:r>
      <w:r w:rsidR="00986443" w:rsidRPr="00986443">
        <w:rPr>
          <w:rFonts w:eastAsia="Times New Roman" w:cs="Times New Roman"/>
          <w:iCs/>
          <w:color w:val="000000" w:themeColor="text1"/>
          <w:sz w:val="24"/>
          <w:szCs w:val="24"/>
          <w:lang w:val="en-US"/>
        </w:rPr>
        <w:t xml:space="preserve">- </w:t>
      </w:r>
      <w:r>
        <w:rPr>
          <w:rFonts w:eastAsia="Times New Roman" w:cs="Times New Roman"/>
          <w:iCs/>
          <w:color w:val="000000" w:themeColor="text1"/>
          <w:sz w:val="24"/>
          <w:szCs w:val="24"/>
          <w:lang w:val="en-US"/>
        </w:rPr>
        <w:t>Vol.</w:t>
      </w:r>
      <w:r w:rsidRPr="008A28B0">
        <w:rPr>
          <w:rFonts w:eastAsia="Times New Roman" w:cs="Times New Roman"/>
          <w:iCs/>
          <w:color w:val="000000" w:themeColor="text1"/>
          <w:sz w:val="24"/>
          <w:szCs w:val="24"/>
          <w:lang w:val="en-US"/>
        </w:rPr>
        <w:t xml:space="preserve"> 32</w:t>
      </w:r>
      <w:r w:rsidR="00AD3E6C">
        <w:rPr>
          <w:rFonts w:eastAsia="Times New Roman" w:cs="Times New Roman"/>
          <w:iCs/>
          <w:color w:val="000000" w:themeColor="text1"/>
          <w:sz w:val="24"/>
          <w:szCs w:val="24"/>
          <w:lang w:val="en-US"/>
        </w:rPr>
        <w:t xml:space="preserve">, No </w:t>
      </w:r>
      <w:r w:rsidRPr="008A28B0">
        <w:rPr>
          <w:rFonts w:eastAsia="Times New Roman" w:cs="Times New Roman"/>
          <w:iCs/>
          <w:color w:val="000000" w:themeColor="text1"/>
          <w:sz w:val="24"/>
          <w:szCs w:val="24"/>
          <w:lang w:val="en-US"/>
        </w:rPr>
        <w:t>1</w:t>
      </w:r>
      <w:r w:rsidR="00AD3E6C">
        <w:rPr>
          <w:rFonts w:eastAsia="Times New Roman" w:cs="Times New Roman"/>
          <w:iCs/>
          <w:color w:val="000000" w:themeColor="text1"/>
          <w:sz w:val="24"/>
          <w:szCs w:val="24"/>
          <w:lang w:val="en-US"/>
        </w:rPr>
        <w:t xml:space="preserve">. </w:t>
      </w:r>
      <w:r w:rsidR="00986443" w:rsidRPr="00986443">
        <w:rPr>
          <w:rFonts w:eastAsia="Times New Roman" w:cs="Times New Roman"/>
          <w:iCs/>
          <w:color w:val="000000" w:themeColor="text1"/>
          <w:sz w:val="24"/>
          <w:szCs w:val="24"/>
          <w:lang w:val="en-US"/>
        </w:rPr>
        <w:t xml:space="preserve">- </w:t>
      </w:r>
      <w:r>
        <w:rPr>
          <w:rFonts w:eastAsia="Times New Roman" w:cs="Times New Roman"/>
          <w:iCs/>
          <w:color w:val="000000" w:themeColor="text1"/>
          <w:sz w:val="24"/>
          <w:szCs w:val="24"/>
          <w:lang w:val="en-US"/>
        </w:rPr>
        <w:t xml:space="preserve">P. </w:t>
      </w:r>
      <w:r w:rsidRPr="008A28B0">
        <w:rPr>
          <w:rFonts w:eastAsia="Times New Roman" w:cs="Times New Roman"/>
          <w:iCs/>
          <w:color w:val="000000" w:themeColor="text1"/>
          <w:sz w:val="24"/>
          <w:szCs w:val="24"/>
          <w:lang w:val="en-US"/>
        </w:rPr>
        <w:t>143–155.</w:t>
      </w:r>
    </w:p>
    <w:p w:rsidR="00DE28E2" w:rsidRPr="00AD3E6C"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AD3E6C">
        <w:rPr>
          <w:rStyle w:val="6"/>
          <w:rFonts w:ascii="Times New Roman" w:eastAsia="Batang" w:hAnsi="Times New Roman" w:cs="Times New Roman"/>
          <w:color w:val="000000" w:themeColor="text1"/>
          <w:sz w:val="24"/>
          <w:szCs w:val="24"/>
        </w:rPr>
        <w:t xml:space="preserve">Abbott A, Cyranoski D, Jones N, et al. Metrics: Do metrics matter? </w:t>
      </w:r>
      <w:r w:rsidR="00103A5C" w:rsidRPr="00AD3E6C">
        <w:rPr>
          <w:rStyle w:val="6"/>
          <w:rFonts w:ascii="Times New Roman" w:eastAsia="Batang" w:hAnsi="Times New Roman" w:cs="Times New Roman"/>
          <w:color w:val="000000" w:themeColor="text1"/>
          <w:sz w:val="24"/>
          <w:szCs w:val="24"/>
        </w:rPr>
        <w:t xml:space="preserve">// </w:t>
      </w:r>
      <w:r w:rsidRPr="00AD3E6C">
        <w:rPr>
          <w:rStyle w:val="6"/>
          <w:rFonts w:ascii="Times New Roman" w:eastAsia="Batang" w:hAnsi="Times New Roman" w:cs="Times New Roman"/>
          <w:color w:val="000000" w:themeColor="text1"/>
          <w:sz w:val="24"/>
          <w:szCs w:val="24"/>
        </w:rPr>
        <w:t>Nature</w:t>
      </w:r>
      <w:r w:rsidR="00103A5C" w:rsidRPr="00AD3E6C">
        <w:rPr>
          <w:rStyle w:val="6"/>
          <w:rFonts w:ascii="Times New Roman" w:eastAsia="Batang" w:hAnsi="Times New Roman" w:cs="Times New Roman"/>
          <w:color w:val="000000" w:themeColor="text1"/>
          <w:sz w:val="24"/>
          <w:szCs w:val="24"/>
        </w:rPr>
        <w:t>. -</w:t>
      </w:r>
      <w:r w:rsidRPr="00AD3E6C">
        <w:rPr>
          <w:rStyle w:val="6"/>
          <w:rFonts w:ascii="Times New Roman" w:eastAsia="Batang" w:hAnsi="Times New Roman" w:cs="Times New Roman"/>
          <w:color w:val="000000" w:themeColor="text1"/>
          <w:sz w:val="24"/>
          <w:szCs w:val="24"/>
        </w:rPr>
        <w:t xml:space="preserve"> </w:t>
      </w:r>
      <w:r w:rsidRPr="00AD3E6C">
        <w:rPr>
          <w:rStyle w:val="6"/>
          <w:rFonts w:ascii="Times New Roman" w:eastAsia="Batang" w:hAnsi="Times New Roman" w:cs="Times New Roman"/>
          <w:color w:val="000000" w:themeColor="text1"/>
          <w:sz w:val="24"/>
          <w:szCs w:val="24"/>
          <w:lang w:val="kk-KZ" w:eastAsia="kk-KZ" w:bidi="kk-KZ"/>
        </w:rPr>
        <w:t>2010</w:t>
      </w:r>
      <w:r w:rsidR="00103A5C" w:rsidRPr="00AD3E6C">
        <w:rPr>
          <w:rStyle w:val="6"/>
          <w:rFonts w:ascii="Times New Roman" w:eastAsia="Batang" w:hAnsi="Times New Roman" w:cs="Times New Roman"/>
          <w:color w:val="000000" w:themeColor="text1"/>
          <w:sz w:val="24"/>
          <w:szCs w:val="24"/>
          <w:lang w:val="kk-KZ" w:eastAsia="kk-KZ" w:bidi="kk-KZ"/>
        </w:rPr>
        <w:t xml:space="preserve">. – </w:t>
      </w:r>
      <w:r w:rsidR="00AD3E6C" w:rsidRPr="00AD3E6C">
        <w:rPr>
          <w:rStyle w:val="6"/>
          <w:rFonts w:ascii="Times New Roman" w:eastAsia="Batang" w:hAnsi="Times New Roman" w:cs="Times New Roman"/>
          <w:color w:val="000000" w:themeColor="text1"/>
          <w:sz w:val="24"/>
          <w:szCs w:val="24"/>
          <w:lang w:eastAsia="kk-KZ" w:bidi="kk-KZ"/>
        </w:rPr>
        <w:t xml:space="preserve">Vol. 465, No </w:t>
      </w:r>
      <w:r w:rsidR="00103A5C" w:rsidRPr="00AD3E6C">
        <w:rPr>
          <w:rStyle w:val="6"/>
          <w:rFonts w:ascii="Times New Roman" w:eastAsia="Batang" w:hAnsi="Times New Roman" w:cs="Times New Roman"/>
          <w:color w:val="000000" w:themeColor="text1"/>
          <w:sz w:val="24"/>
          <w:szCs w:val="24"/>
          <w:lang w:val="kk-KZ" w:eastAsia="kk-KZ" w:bidi="kk-KZ"/>
        </w:rPr>
        <w:t>2.</w:t>
      </w:r>
      <w:r w:rsidR="00AD3E6C" w:rsidRPr="00AD3E6C">
        <w:rPr>
          <w:rStyle w:val="6"/>
          <w:rFonts w:ascii="Times New Roman" w:eastAsia="Batang" w:hAnsi="Times New Roman" w:cs="Times New Roman"/>
          <w:color w:val="000000" w:themeColor="text1"/>
          <w:sz w:val="24"/>
          <w:szCs w:val="24"/>
          <w:lang w:eastAsia="kk-KZ" w:bidi="kk-KZ"/>
        </w:rPr>
        <w:t xml:space="preserve"> </w:t>
      </w:r>
      <w:r w:rsidR="00986443" w:rsidRPr="00986443">
        <w:rPr>
          <w:rStyle w:val="6"/>
          <w:rFonts w:ascii="Times New Roman" w:eastAsia="Batang" w:hAnsi="Times New Roman" w:cs="Times New Roman"/>
          <w:color w:val="000000" w:themeColor="text1"/>
          <w:sz w:val="24"/>
          <w:szCs w:val="24"/>
          <w:lang w:eastAsia="kk-KZ" w:bidi="kk-KZ"/>
        </w:rPr>
        <w:t xml:space="preserve">- </w:t>
      </w:r>
      <w:r w:rsidR="00AD3E6C" w:rsidRPr="00AD3E6C">
        <w:rPr>
          <w:rStyle w:val="6"/>
          <w:rFonts w:ascii="Times New Roman" w:eastAsia="Batang" w:hAnsi="Times New Roman" w:cs="Times New Roman"/>
          <w:color w:val="000000" w:themeColor="text1"/>
          <w:sz w:val="24"/>
          <w:szCs w:val="24"/>
          <w:lang w:eastAsia="kk-KZ" w:bidi="kk-KZ"/>
        </w:rPr>
        <w:t>P.</w:t>
      </w:r>
      <w:r w:rsidR="00AD3E6C" w:rsidRPr="00AD3E6C">
        <w:rPr>
          <w:rStyle w:val="6"/>
          <w:rFonts w:ascii="Times New Roman" w:eastAsia="Batang" w:hAnsi="Times New Roman" w:cs="Times New Roman"/>
          <w:color w:val="000000" w:themeColor="text1"/>
          <w:sz w:val="24"/>
          <w:szCs w:val="24"/>
          <w:lang w:val="kk-KZ" w:eastAsia="kk-KZ" w:bidi="kk-KZ"/>
        </w:rPr>
        <w:t xml:space="preserve"> 860-862</w:t>
      </w:r>
      <w:r w:rsidR="00AD3E6C" w:rsidRPr="00AD3E6C">
        <w:rPr>
          <w:rStyle w:val="6"/>
          <w:rFonts w:ascii="Times New Roman" w:eastAsia="Batang" w:hAnsi="Times New Roman" w:cs="Times New Roman"/>
          <w:color w:val="000000" w:themeColor="text1"/>
          <w:sz w:val="24"/>
          <w:szCs w:val="24"/>
          <w:lang w:eastAsia="kk-KZ" w:bidi="kk-KZ"/>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eastAsia="ru-RU"/>
        </w:rPr>
        <w:t>Antonowicz, D., Kohoutek, J., Pinheiro, R., &amp; Hladchenko, M. The roads of ‘excellence’ in Central and Eastern Europe</w:t>
      </w:r>
      <w:r>
        <w:rPr>
          <w:rFonts w:cs="Times New Roman"/>
          <w:color w:val="000000" w:themeColor="text1"/>
          <w:sz w:val="24"/>
          <w:szCs w:val="24"/>
          <w:lang w:val="en-US" w:eastAsia="ru-RU"/>
        </w:rPr>
        <w:t xml:space="preserve"> //</w:t>
      </w:r>
      <w:r w:rsidRPr="008A28B0">
        <w:rPr>
          <w:rFonts w:cs="Times New Roman"/>
          <w:color w:val="000000" w:themeColor="text1"/>
          <w:sz w:val="24"/>
          <w:szCs w:val="24"/>
          <w:lang w:val="en-US" w:eastAsia="ru-RU"/>
        </w:rPr>
        <w:t xml:space="preserve"> </w:t>
      </w:r>
      <w:r w:rsidRPr="008A28B0">
        <w:rPr>
          <w:rFonts w:cs="Times New Roman"/>
          <w:iCs/>
          <w:color w:val="000000" w:themeColor="text1"/>
          <w:sz w:val="24"/>
          <w:szCs w:val="24"/>
          <w:lang w:val="en-US" w:eastAsia="ru-RU"/>
        </w:rPr>
        <w:t>Europe</w:t>
      </w:r>
      <w:r>
        <w:rPr>
          <w:rFonts w:cs="Times New Roman"/>
          <w:iCs/>
          <w:color w:val="000000" w:themeColor="text1"/>
          <w:sz w:val="24"/>
          <w:szCs w:val="24"/>
          <w:lang w:val="en-US" w:eastAsia="ru-RU"/>
        </w:rPr>
        <w:t>an Educational Research Journal. –</w:t>
      </w:r>
      <w:r w:rsidRPr="00045057">
        <w:rPr>
          <w:rFonts w:cs="Times New Roman"/>
          <w:iCs/>
          <w:color w:val="000000" w:themeColor="text1"/>
          <w:sz w:val="24"/>
          <w:szCs w:val="24"/>
          <w:lang w:val="en-US" w:eastAsia="ru-RU"/>
        </w:rPr>
        <w:t xml:space="preserve"> 2017. </w:t>
      </w:r>
      <w:r>
        <w:rPr>
          <w:rFonts w:cs="Times New Roman"/>
          <w:iCs/>
          <w:color w:val="000000" w:themeColor="text1"/>
          <w:sz w:val="24"/>
          <w:szCs w:val="24"/>
          <w:lang w:val="en-US" w:eastAsia="ru-RU"/>
        </w:rPr>
        <w:t>–</w:t>
      </w:r>
      <w:r w:rsidRPr="00045057">
        <w:rPr>
          <w:rFonts w:cs="Times New Roman"/>
          <w:iCs/>
          <w:color w:val="000000" w:themeColor="text1"/>
          <w:sz w:val="24"/>
          <w:szCs w:val="24"/>
          <w:lang w:val="en-US" w:eastAsia="ru-RU"/>
        </w:rPr>
        <w:t xml:space="preserve"> </w:t>
      </w:r>
      <w:r>
        <w:rPr>
          <w:rFonts w:cs="Times New Roman"/>
          <w:iCs/>
          <w:color w:val="000000" w:themeColor="text1"/>
          <w:sz w:val="24"/>
          <w:szCs w:val="24"/>
          <w:lang w:val="en-US" w:eastAsia="ru-RU"/>
        </w:rPr>
        <w:t xml:space="preserve">Vol. 16. </w:t>
      </w:r>
      <w:r w:rsidR="00986443" w:rsidRPr="00986443">
        <w:rPr>
          <w:rFonts w:cs="Times New Roman"/>
          <w:iCs/>
          <w:color w:val="000000" w:themeColor="text1"/>
          <w:sz w:val="24"/>
          <w:szCs w:val="24"/>
          <w:lang w:val="en-US" w:eastAsia="ru-RU"/>
        </w:rPr>
        <w:t>-</w:t>
      </w:r>
      <w:r>
        <w:rPr>
          <w:rFonts w:cs="Times New Roman"/>
          <w:iCs/>
          <w:color w:val="000000" w:themeColor="text1"/>
          <w:sz w:val="24"/>
          <w:szCs w:val="24"/>
          <w:lang w:val="en-US" w:eastAsia="ru-RU"/>
        </w:rPr>
        <w:t xml:space="preserve"> P. </w:t>
      </w:r>
      <w:r w:rsidRPr="008A28B0">
        <w:rPr>
          <w:rFonts w:cs="Times New Roman"/>
          <w:color w:val="000000" w:themeColor="text1"/>
          <w:sz w:val="24"/>
          <w:szCs w:val="24"/>
          <w:lang w:val="en-US" w:eastAsia="ru-RU"/>
        </w:rPr>
        <w:t>547–567</w:t>
      </w:r>
      <w:r>
        <w:rPr>
          <w:rFonts w:cs="Times New Roman"/>
          <w:color w:val="000000" w:themeColor="text1"/>
          <w:sz w:val="24"/>
          <w:szCs w:val="24"/>
          <w:lang w:val="en-US" w:eastAsia="ru-RU"/>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Pr>
          <w:rFonts w:eastAsia="Times New Roman" w:cs="Times New Roman"/>
          <w:color w:val="000000" w:themeColor="text1"/>
          <w:sz w:val="24"/>
          <w:szCs w:val="24"/>
          <w:shd w:val="clear" w:color="auto" w:fill="FFFFFF"/>
          <w:lang w:val="en-US"/>
        </w:rPr>
        <w:t xml:space="preserve">Vanecek, J., Pecha, O. </w:t>
      </w:r>
      <w:r w:rsidRPr="008A28B0">
        <w:rPr>
          <w:rFonts w:eastAsia="Times New Roman" w:cs="Times New Roman"/>
          <w:color w:val="000000" w:themeColor="text1"/>
          <w:sz w:val="24"/>
          <w:szCs w:val="24"/>
          <w:shd w:val="clear" w:color="auto" w:fill="FFFFFF"/>
          <w:lang w:val="en-US"/>
        </w:rPr>
        <w:t>Fast growth of the number of proceedings papers in atypical fields in the Czech Republic is a likely consequence of the national performanc</w:t>
      </w:r>
      <w:r>
        <w:rPr>
          <w:rFonts w:eastAsia="Times New Roman" w:cs="Times New Roman"/>
          <w:color w:val="000000" w:themeColor="text1"/>
          <w:sz w:val="24"/>
          <w:szCs w:val="24"/>
          <w:shd w:val="clear" w:color="auto" w:fill="FFFFFF"/>
          <w:lang w:val="en-US"/>
        </w:rPr>
        <w:t xml:space="preserve">e-based research funding system </w:t>
      </w:r>
      <w:r w:rsidR="00FD200F" w:rsidRPr="002D153A">
        <w:rPr>
          <w:rFonts w:cs="Times New Roman"/>
          <w:bCs/>
          <w:color w:val="000000" w:themeColor="text1"/>
          <w:sz w:val="24"/>
          <w:szCs w:val="24"/>
          <w:lang w:val="en-US"/>
        </w:rPr>
        <w:t>[</w:t>
      </w:r>
      <w:r w:rsidR="00FD200F" w:rsidRPr="00346AE5">
        <w:rPr>
          <w:rFonts w:cs="Times New Roman"/>
          <w:bCs/>
          <w:color w:val="000000" w:themeColor="text1"/>
          <w:sz w:val="24"/>
          <w:szCs w:val="24"/>
        </w:rPr>
        <w:t>Электронный</w:t>
      </w:r>
      <w:r w:rsidR="00FD200F" w:rsidRPr="002D153A">
        <w:rPr>
          <w:rFonts w:cs="Times New Roman"/>
          <w:bCs/>
          <w:color w:val="000000" w:themeColor="text1"/>
          <w:sz w:val="24"/>
          <w:szCs w:val="24"/>
          <w:lang w:val="en-US"/>
        </w:rPr>
        <w:t xml:space="preserve"> </w:t>
      </w:r>
      <w:r w:rsidR="00FD200F" w:rsidRPr="00346AE5">
        <w:rPr>
          <w:rFonts w:cs="Times New Roman"/>
          <w:bCs/>
          <w:color w:val="000000" w:themeColor="text1"/>
          <w:sz w:val="24"/>
          <w:szCs w:val="24"/>
        </w:rPr>
        <w:t>ресурс</w:t>
      </w:r>
      <w:r w:rsidR="00FD200F" w:rsidRPr="002D153A">
        <w:rPr>
          <w:rFonts w:cs="Times New Roman"/>
          <w:bCs/>
          <w:color w:val="000000" w:themeColor="text1"/>
          <w:sz w:val="24"/>
          <w:szCs w:val="24"/>
          <w:lang w:val="en-US"/>
        </w:rPr>
        <w:t>].</w:t>
      </w:r>
      <w:r w:rsidR="00FD200F">
        <w:rPr>
          <w:rFonts w:eastAsia="Batang" w:cs="Times New Roman"/>
          <w:color w:val="000000" w:themeColor="text1"/>
          <w:sz w:val="24"/>
          <w:szCs w:val="24"/>
          <w:lang w:val="en-US"/>
        </w:rPr>
        <w:t xml:space="preserve"> - 2020. </w:t>
      </w:r>
      <w:r w:rsidR="00FD200F" w:rsidRPr="002D153A">
        <w:rPr>
          <w:rFonts w:cs="Times New Roman"/>
          <w:bCs/>
          <w:color w:val="000000" w:themeColor="text1"/>
          <w:sz w:val="24"/>
          <w:szCs w:val="24"/>
          <w:lang w:val="en-US"/>
        </w:rPr>
        <w:t xml:space="preserve">– </w:t>
      </w:r>
      <w:r w:rsidR="00FD200F" w:rsidRPr="008A28B0">
        <w:rPr>
          <w:rFonts w:cs="Times New Roman"/>
          <w:bCs/>
          <w:color w:val="000000" w:themeColor="text1"/>
          <w:sz w:val="24"/>
          <w:szCs w:val="24"/>
          <w:lang w:val="en-US"/>
        </w:rPr>
        <w:t>URL</w:t>
      </w:r>
      <w:r w:rsidR="00FD200F" w:rsidRPr="002D153A">
        <w:rPr>
          <w:rFonts w:cs="Times New Roman"/>
          <w:bCs/>
          <w:color w:val="000000" w:themeColor="text1"/>
          <w:sz w:val="24"/>
          <w:szCs w:val="24"/>
          <w:lang w:val="en-US"/>
        </w:rPr>
        <w:t xml:space="preserve">: </w:t>
      </w:r>
      <w:r>
        <w:rPr>
          <w:rStyle w:val="af8"/>
          <w:rFonts w:cs="Times New Roman"/>
          <w:i w:val="0"/>
          <w:color w:val="000000" w:themeColor="text1"/>
          <w:sz w:val="24"/>
          <w:szCs w:val="24"/>
          <w:bdr w:val="none" w:sz="0" w:space="0" w:color="auto" w:frame="1"/>
          <w:lang w:val="en-US"/>
        </w:rPr>
        <w:t xml:space="preserve"> </w:t>
      </w:r>
      <w:hyperlink r:id="rId53" w:history="1">
        <w:r w:rsidRPr="008A28B0">
          <w:rPr>
            <w:rStyle w:val="aa"/>
            <w:rFonts w:cs="Times New Roman"/>
            <w:color w:val="000000" w:themeColor="text1"/>
            <w:sz w:val="24"/>
            <w:szCs w:val="24"/>
            <w:bdr w:val="none" w:sz="0" w:space="0" w:color="auto" w:frame="1"/>
            <w:lang w:val="en-US"/>
          </w:rPr>
          <w:t>https://doi.org/10.1093/reseval/rvaa005</w:t>
        </w:r>
      </w:hyperlink>
      <w:r w:rsidR="00103A5C" w:rsidRPr="00FD200F">
        <w:rPr>
          <w:rStyle w:val="aa"/>
          <w:rFonts w:cs="Times New Roman"/>
          <w:color w:val="000000" w:themeColor="text1"/>
          <w:sz w:val="24"/>
          <w:szCs w:val="24"/>
          <w:bdr w:val="none" w:sz="0" w:space="0" w:color="auto" w:frame="1"/>
          <w:lang w:val="en-US"/>
        </w:rPr>
        <w:t xml:space="preserve"> </w:t>
      </w:r>
      <w:r w:rsidR="00CC1584" w:rsidRPr="00FD200F">
        <w:rPr>
          <w:rFonts w:cs="Times New Roman"/>
          <w:color w:val="000000" w:themeColor="text1"/>
          <w:sz w:val="24"/>
          <w:szCs w:val="24"/>
          <w:lang w:val="en-US"/>
        </w:rPr>
        <w:t>(</w:t>
      </w:r>
      <w:r w:rsidR="00CC1584">
        <w:rPr>
          <w:rFonts w:cs="Times New Roman"/>
          <w:color w:val="000000" w:themeColor="text1"/>
          <w:sz w:val="24"/>
          <w:szCs w:val="24"/>
        </w:rPr>
        <w:t>дата</w:t>
      </w:r>
      <w:r w:rsidR="00CC1584" w:rsidRPr="00FD200F">
        <w:rPr>
          <w:rFonts w:cs="Times New Roman"/>
          <w:color w:val="000000" w:themeColor="text1"/>
          <w:sz w:val="24"/>
          <w:szCs w:val="24"/>
          <w:lang w:val="en-US"/>
        </w:rPr>
        <w:t xml:space="preserve"> </w:t>
      </w:r>
      <w:r w:rsidR="00CC1584">
        <w:rPr>
          <w:rFonts w:cs="Times New Roman"/>
          <w:color w:val="000000" w:themeColor="text1"/>
          <w:sz w:val="24"/>
          <w:szCs w:val="24"/>
        </w:rPr>
        <w:t>обращения</w:t>
      </w:r>
      <w:r w:rsidR="00CC1584" w:rsidRPr="00FD200F">
        <w:rPr>
          <w:rFonts w:cs="Times New Roman"/>
          <w:color w:val="000000" w:themeColor="text1"/>
          <w:sz w:val="24"/>
          <w:szCs w:val="24"/>
          <w:lang w:val="en-US"/>
        </w:rPr>
        <w:t xml:space="preserve">: </w:t>
      </w:r>
      <w:r w:rsidR="00103A5C" w:rsidRPr="00FD200F">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FD200F">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eastAsia="Times New Roman" w:cs="Times New Roman"/>
          <w:color w:val="000000" w:themeColor="text1"/>
          <w:sz w:val="24"/>
          <w:szCs w:val="24"/>
          <w:shd w:val="clear" w:color="auto" w:fill="FCFCFC"/>
          <w:lang w:val="en-US"/>
        </w:rPr>
        <w:t>Shu, F., Quan, W., Chen, B.</w:t>
      </w:r>
      <w:r w:rsidRPr="008A28B0">
        <w:rPr>
          <w:rStyle w:val="apple-converted-space"/>
          <w:rFonts w:cs="Times New Roman"/>
          <w:color w:val="000000" w:themeColor="text1"/>
          <w:sz w:val="24"/>
          <w:szCs w:val="24"/>
          <w:shd w:val="clear" w:color="auto" w:fill="FCFCFC"/>
          <w:lang w:val="en-US"/>
        </w:rPr>
        <w:t xml:space="preserve"> </w:t>
      </w:r>
      <w:r w:rsidRPr="008A28B0">
        <w:rPr>
          <w:rFonts w:eastAsia="Times New Roman" w:cs="Times New Roman"/>
          <w:iCs/>
          <w:color w:val="000000" w:themeColor="text1"/>
          <w:sz w:val="24"/>
          <w:szCs w:val="24"/>
          <w:lang w:val="en-US"/>
        </w:rPr>
        <w:t>et al.</w:t>
      </w:r>
      <w:r w:rsidRPr="008A28B0">
        <w:rPr>
          <w:rStyle w:val="apple-converted-space"/>
          <w:rFonts w:cs="Times New Roman"/>
          <w:color w:val="000000" w:themeColor="text1"/>
          <w:sz w:val="24"/>
          <w:szCs w:val="24"/>
          <w:shd w:val="clear" w:color="auto" w:fill="FCFCFC"/>
          <w:lang w:val="en-US"/>
        </w:rPr>
        <w:t xml:space="preserve"> </w:t>
      </w:r>
      <w:r w:rsidRPr="008A28B0">
        <w:rPr>
          <w:rFonts w:eastAsia="Times New Roman" w:cs="Times New Roman"/>
          <w:color w:val="000000" w:themeColor="text1"/>
          <w:sz w:val="24"/>
          <w:szCs w:val="24"/>
          <w:shd w:val="clear" w:color="auto" w:fill="FCFCFC"/>
          <w:lang w:val="en-US"/>
        </w:rPr>
        <w:t>The role of Web of Science publications in China’s tenure system</w:t>
      </w:r>
      <w:r>
        <w:rPr>
          <w:rFonts w:eastAsia="Times New Roman" w:cs="Times New Roman"/>
          <w:color w:val="000000" w:themeColor="text1"/>
          <w:sz w:val="24"/>
          <w:szCs w:val="24"/>
          <w:shd w:val="clear" w:color="auto" w:fill="FCFCFC"/>
          <w:lang w:val="en-US"/>
        </w:rPr>
        <w:t xml:space="preserve"> // </w:t>
      </w:r>
      <w:r w:rsidRPr="008A28B0">
        <w:rPr>
          <w:rFonts w:eastAsia="Times New Roman" w:cs="Times New Roman"/>
          <w:iCs/>
          <w:color w:val="000000" w:themeColor="text1"/>
          <w:sz w:val="24"/>
          <w:szCs w:val="24"/>
          <w:lang w:val="en-US"/>
        </w:rPr>
        <w:t>Scientometrics</w:t>
      </w:r>
      <w:r>
        <w:rPr>
          <w:rFonts w:eastAsia="Times New Roman" w:cs="Times New Roman"/>
          <w:iCs/>
          <w:color w:val="000000" w:themeColor="text1"/>
          <w:sz w:val="24"/>
          <w:szCs w:val="24"/>
          <w:lang w:val="en-US"/>
        </w:rPr>
        <w:t xml:space="preserve">. – 2020. </w:t>
      </w:r>
      <w:r w:rsidR="00986443" w:rsidRPr="00986443">
        <w:rPr>
          <w:rFonts w:eastAsia="Times New Roman" w:cs="Times New Roman"/>
          <w:iCs/>
          <w:color w:val="000000" w:themeColor="text1"/>
          <w:sz w:val="24"/>
          <w:szCs w:val="24"/>
          <w:lang w:val="en-US"/>
        </w:rPr>
        <w:t>-</w:t>
      </w:r>
      <w:r>
        <w:rPr>
          <w:rFonts w:eastAsia="Times New Roman" w:cs="Times New Roman"/>
          <w:iCs/>
          <w:color w:val="000000" w:themeColor="text1"/>
          <w:sz w:val="24"/>
          <w:szCs w:val="24"/>
          <w:lang w:val="en-US"/>
        </w:rPr>
        <w:t xml:space="preserve"> Vol.</w:t>
      </w:r>
      <w:r w:rsidRPr="008A28B0">
        <w:rPr>
          <w:rStyle w:val="apple-converted-space"/>
          <w:rFonts w:cs="Times New Roman"/>
          <w:color w:val="000000" w:themeColor="text1"/>
          <w:sz w:val="24"/>
          <w:szCs w:val="24"/>
          <w:shd w:val="clear" w:color="auto" w:fill="FCFCFC"/>
          <w:lang w:val="en-US"/>
        </w:rPr>
        <w:t xml:space="preserve"> </w:t>
      </w:r>
      <w:r w:rsidRPr="008A28B0">
        <w:rPr>
          <w:rFonts w:eastAsia="Times New Roman" w:cs="Times New Roman"/>
          <w:bCs/>
          <w:color w:val="000000" w:themeColor="text1"/>
          <w:sz w:val="24"/>
          <w:szCs w:val="24"/>
          <w:lang w:val="en-US"/>
        </w:rPr>
        <w:t>122</w:t>
      </w:r>
      <w:r>
        <w:rPr>
          <w:rFonts w:eastAsia="Times New Roman" w:cs="Times New Roman"/>
          <w:bCs/>
          <w:color w:val="000000" w:themeColor="text1"/>
          <w:sz w:val="24"/>
          <w:szCs w:val="24"/>
          <w:lang w:val="en-US"/>
        </w:rPr>
        <w:t xml:space="preserve">. </w:t>
      </w:r>
      <w:r w:rsidR="00986443" w:rsidRPr="00986443">
        <w:rPr>
          <w:rFonts w:eastAsia="Times New Roman" w:cs="Times New Roman"/>
          <w:bCs/>
          <w:color w:val="000000" w:themeColor="text1"/>
          <w:sz w:val="24"/>
          <w:szCs w:val="24"/>
          <w:lang w:val="en-US"/>
        </w:rPr>
        <w:t>-</w:t>
      </w:r>
      <w:r w:rsidR="00FD200F">
        <w:rPr>
          <w:rFonts w:eastAsia="Times New Roman" w:cs="Times New Roman"/>
          <w:bCs/>
          <w:color w:val="000000" w:themeColor="text1"/>
          <w:sz w:val="24"/>
          <w:szCs w:val="24"/>
          <w:lang w:val="en-US"/>
        </w:rPr>
        <w:t xml:space="preserve"> </w:t>
      </w:r>
      <w:r>
        <w:rPr>
          <w:rFonts w:eastAsia="Times New Roman" w:cs="Times New Roman"/>
          <w:bCs/>
          <w:color w:val="000000" w:themeColor="text1"/>
          <w:sz w:val="24"/>
          <w:szCs w:val="24"/>
          <w:lang w:val="en-US"/>
        </w:rPr>
        <w:t>P.</w:t>
      </w:r>
      <w:r w:rsidRPr="008A28B0">
        <w:rPr>
          <w:rStyle w:val="apple-converted-space"/>
          <w:rFonts w:cs="Times New Roman"/>
          <w:color w:val="000000" w:themeColor="text1"/>
          <w:sz w:val="24"/>
          <w:szCs w:val="24"/>
          <w:lang w:val="en-US"/>
        </w:rPr>
        <w:t xml:space="preserve"> </w:t>
      </w:r>
      <w:r w:rsidRPr="008A28B0">
        <w:rPr>
          <w:rFonts w:eastAsia="Times New Roman" w:cs="Times New Roman"/>
          <w:color w:val="000000" w:themeColor="text1"/>
          <w:sz w:val="24"/>
          <w:szCs w:val="24"/>
          <w:shd w:val="clear" w:color="auto" w:fill="FCFCFC"/>
          <w:lang w:val="en-US"/>
        </w:rPr>
        <w:t>1683–1695.</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shd w:val="clear" w:color="auto" w:fill="FFFFFF"/>
          <w:lang w:val="en-US"/>
        </w:rPr>
        <w:t xml:space="preserve">Oravec, J. A. Academic metrics and the community engagement of tertiary education institutions: Emerging issues in </w:t>
      </w:r>
      <w:r>
        <w:rPr>
          <w:rFonts w:cs="Times New Roman"/>
          <w:color w:val="000000" w:themeColor="text1"/>
          <w:sz w:val="24"/>
          <w:szCs w:val="24"/>
          <w:shd w:val="clear" w:color="auto" w:fill="FFFFFF"/>
          <w:lang w:val="en-US"/>
        </w:rPr>
        <w:t>gaming, manipulation, and trust //</w:t>
      </w:r>
      <w:r w:rsidRPr="008A28B0">
        <w:rPr>
          <w:rFonts w:cs="Times New Roman"/>
          <w:iCs/>
          <w:color w:val="000000" w:themeColor="text1"/>
          <w:sz w:val="24"/>
          <w:szCs w:val="24"/>
          <w:shd w:val="clear" w:color="auto" w:fill="FFFFFF"/>
          <w:lang w:val="en-US"/>
        </w:rPr>
        <w:t xml:space="preserve"> Te</w:t>
      </w:r>
      <w:r>
        <w:rPr>
          <w:rFonts w:cs="Times New Roman"/>
          <w:iCs/>
          <w:color w:val="000000" w:themeColor="text1"/>
          <w:sz w:val="24"/>
          <w:szCs w:val="24"/>
          <w:shd w:val="clear" w:color="auto" w:fill="FFFFFF"/>
          <w:lang w:val="en-US"/>
        </w:rPr>
        <w:t>rtiary Education and Management. – 2020. – Vol.</w:t>
      </w:r>
      <w:r w:rsidRPr="008A28B0">
        <w:rPr>
          <w:rFonts w:cs="Times New Roman"/>
          <w:iCs/>
          <w:color w:val="000000" w:themeColor="text1"/>
          <w:sz w:val="24"/>
          <w:szCs w:val="24"/>
          <w:shd w:val="clear" w:color="auto" w:fill="FFFFFF"/>
          <w:lang w:val="en-US"/>
        </w:rPr>
        <w:t xml:space="preserve"> 26</w:t>
      </w:r>
      <w:r w:rsidR="00FD200F">
        <w:rPr>
          <w:rFonts w:cs="Times New Roman"/>
          <w:iCs/>
          <w:color w:val="000000" w:themeColor="text1"/>
          <w:sz w:val="24"/>
          <w:szCs w:val="24"/>
          <w:shd w:val="clear" w:color="auto" w:fill="FFFFFF"/>
          <w:lang w:val="en-US"/>
        </w:rPr>
        <w:t xml:space="preserve">, No </w:t>
      </w:r>
      <w:r w:rsidRPr="008A28B0">
        <w:rPr>
          <w:rFonts w:cs="Times New Roman"/>
          <w:color w:val="000000" w:themeColor="text1"/>
          <w:sz w:val="24"/>
          <w:szCs w:val="24"/>
          <w:shd w:val="clear" w:color="auto" w:fill="FFFFFF"/>
          <w:lang w:val="en-US"/>
        </w:rPr>
        <w:t>1</w:t>
      </w:r>
      <w:r>
        <w:rPr>
          <w:rFonts w:cs="Times New Roman"/>
          <w:color w:val="000000" w:themeColor="text1"/>
          <w:sz w:val="24"/>
          <w:szCs w:val="24"/>
          <w:shd w:val="clear" w:color="auto" w:fill="FFFFFF"/>
          <w:lang w:val="en-US"/>
        </w:rPr>
        <w:t xml:space="preserve">. </w:t>
      </w:r>
      <w:r w:rsidR="00986443" w:rsidRPr="00986443">
        <w:rPr>
          <w:rFonts w:cs="Times New Roman"/>
          <w:color w:val="000000" w:themeColor="text1"/>
          <w:sz w:val="24"/>
          <w:szCs w:val="24"/>
          <w:shd w:val="clear" w:color="auto" w:fill="FFFFFF"/>
          <w:lang w:val="en-US"/>
        </w:rPr>
        <w:t xml:space="preserve">- </w:t>
      </w:r>
      <w:r>
        <w:rPr>
          <w:rFonts w:cs="Times New Roman"/>
          <w:color w:val="000000" w:themeColor="text1"/>
          <w:sz w:val="24"/>
          <w:szCs w:val="24"/>
          <w:shd w:val="clear" w:color="auto" w:fill="FFFFFF"/>
          <w:lang w:val="en-US"/>
        </w:rPr>
        <w:t>P.</w:t>
      </w:r>
      <w:r w:rsidRPr="008A28B0">
        <w:rPr>
          <w:rFonts w:cs="Times New Roman"/>
          <w:color w:val="000000" w:themeColor="text1"/>
          <w:sz w:val="24"/>
          <w:szCs w:val="24"/>
          <w:shd w:val="clear" w:color="auto" w:fill="FFFFFF"/>
          <w:lang w:val="en-US"/>
        </w:rPr>
        <w:t xml:space="preserve"> 5-17.</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shd w:val="clear" w:color="auto" w:fill="FFFFFF"/>
          <w:lang w:val="en-US"/>
        </w:rPr>
        <w:t>Gauffriau, M., &amp; Larsen, P. O. Counting methods are decisive for rankings based on publication and citation studies</w:t>
      </w:r>
      <w:r>
        <w:rPr>
          <w:rFonts w:eastAsia="Batang" w:cs="Times New Roman"/>
          <w:color w:val="000000" w:themeColor="text1"/>
          <w:sz w:val="24"/>
          <w:szCs w:val="24"/>
          <w:shd w:val="clear" w:color="auto" w:fill="FFFFFF"/>
          <w:lang w:val="en-US"/>
        </w:rPr>
        <w:t xml:space="preserve"> //</w:t>
      </w:r>
      <w:r w:rsidRPr="008A28B0">
        <w:rPr>
          <w:rFonts w:eastAsia="Batang" w:cs="Times New Roman"/>
          <w:iCs/>
          <w:color w:val="000000" w:themeColor="text1"/>
          <w:sz w:val="24"/>
          <w:szCs w:val="24"/>
          <w:shd w:val="clear" w:color="auto" w:fill="FFFFFF"/>
          <w:lang w:val="en-US"/>
        </w:rPr>
        <w:t xml:space="preserve"> Scientometrics</w:t>
      </w:r>
      <w:r>
        <w:rPr>
          <w:rFonts w:eastAsia="Batang" w:cs="Times New Roman"/>
          <w:iCs/>
          <w:color w:val="000000" w:themeColor="text1"/>
          <w:sz w:val="24"/>
          <w:szCs w:val="24"/>
          <w:shd w:val="clear" w:color="auto" w:fill="FFFFFF"/>
          <w:lang w:val="en-US"/>
        </w:rPr>
        <w:t xml:space="preserve">. – 2005. – Vol. </w:t>
      </w:r>
      <w:r w:rsidRPr="008A28B0">
        <w:rPr>
          <w:rFonts w:eastAsia="Batang" w:cs="Times New Roman"/>
          <w:iCs/>
          <w:color w:val="000000" w:themeColor="text1"/>
          <w:sz w:val="24"/>
          <w:szCs w:val="24"/>
          <w:shd w:val="clear" w:color="auto" w:fill="FFFFFF"/>
          <w:lang w:val="en-US"/>
        </w:rPr>
        <w:t>64</w:t>
      </w:r>
      <w:r w:rsidR="00FD200F">
        <w:rPr>
          <w:rFonts w:eastAsia="Batang" w:cs="Times New Roman"/>
          <w:iCs/>
          <w:color w:val="000000" w:themeColor="text1"/>
          <w:sz w:val="24"/>
          <w:szCs w:val="24"/>
          <w:shd w:val="clear" w:color="auto" w:fill="FFFFFF"/>
          <w:lang w:val="en-US"/>
        </w:rPr>
        <w:t xml:space="preserve">, No </w:t>
      </w:r>
      <w:r>
        <w:rPr>
          <w:rFonts w:eastAsia="Batang" w:cs="Times New Roman"/>
          <w:color w:val="000000" w:themeColor="text1"/>
          <w:sz w:val="24"/>
          <w:szCs w:val="24"/>
          <w:shd w:val="clear" w:color="auto" w:fill="FFFFFF"/>
          <w:lang w:val="en-US"/>
        </w:rPr>
        <w:t xml:space="preserve">1. </w:t>
      </w:r>
      <w:r w:rsidR="00986443" w:rsidRPr="00830F49">
        <w:rPr>
          <w:rFonts w:eastAsia="Batang" w:cs="Times New Roman"/>
          <w:color w:val="000000" w:themeColor="text1"/>
          <w:sz w:val="24"/>
          <w:szCs w:val="24"/>
          <w:shd w:val="clear" w:color="auto" w:fill="FFFFFF"/>
          <w:lang w:val="en-US"/>
        </w:rPr>
        <w:t xml:space="preserve">- </w:t>
      </w:r>
      <w:r>
        <w:rPr>
          <w:rFonts w:eastAsia="Batang" w:cs="Times New Roman"/>
          <w:color w:val="000000" w:themeColor="text1"/>
          <w:sz w:val="24"/>
          <w:szCs w:val="24"/>
          <w:shd w:val="clear" w:color="auto" w:fill="FFFFFF"/>
          <w:lang w:val="en-US"/>
        </w:rPr>
        <w:t xml:space="preserve">P. </w:t>
      </w:r>
      <w:r w:rsidRPr="008A28B0">
        <w:rPr>
          <w:rFonts w:eastAsia="Batang" w:cs="Times New Roman"/>
          <w:color w:val="000000" w:themeColor="text1"/>
          <w:sz w:val="24"/>
          <w:szCs w:val="24"/>
          <w:shd w:val="clear" w:color="auto" w:fill="FFFFFF"/>
          <w:lang w:val="en-US"/>
        </w:rPr>
        <w:t>85-93.</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Style w:val="8Exact"/>
          <w:rFonts w:ascii="Times New Roman" w:eastAsiaTheme="minorHAnsi" w:hAnsi="Times New Roman" w:cs="Times New Roman"/>
          <w:color w:val="000000" w:themeColor="text1"/>
          <w:sz w:val="24"/>
          <w:szCs w:val="24"/>
          <w:lang w:val="en-US"/>
        </w:rPr>
        <w:t>Vavrycuk V</w:t>
      </w:r>
      <w:r>
        <w:rPr>
          <w:rStyle w:val="8Exact"/>
          <w:rFonts w:ascii="Times New Roman" w:eastAsiaTheme="minorHAnsi" w:hAnsi="Times New Roman" w:cs="Times New Roman"/>
          <w:color w:val="000000" w:themeColor="text1"/>
          <w:sz w:val="24"/>
          <w:szCs w:val="24"/>
          <w:lang w:val="en-US"/>
        </w:rPr>
        <w:t>.</w:t>
      </w:r>
      <w:r w:rsidRPr="008A28B0">
        <w:rPr>
          <w:rStyle w:val="8Exact"/>
          <w:rFonts w:ascii="Times New Roman" w:eastAsiaTheme="minorHAnsi" w:hAnsi="Times New Roman" w:cs="Times New Roman"/>
          <w:color w:val="000000" w:themeColor="text1"/>
          <w:sz w:val="24"/>
          <w:szCs w:val="24"/>
          <w:lang w:val="en-US"/>
        </w:rPr>
        <w:t xml:space="preserve"> Fair ranking of researchers and research teams</w:t>
      </w:r>
      <w:r>
        <w:rPr>
          <w:rStyle w:val="8Exact"/>
          <w:rFonts w:ascii="Times New Roman" w:eastAsiaTheme="minorHAnsi" w:hAnsi="Times New Roman" w:cs="Times New Roman"/>
          <w:color w:val="000000" w:themeColor="text1"/>
          <w:sz w:val="24"/>
          <w:szCs w:val="24"/>
          <w:lang w:val="en-US"/>
        </w:rPr>
        <w:t xml:space="preserve"> </w:t>
      </w:r>
      <w:r w:rsidR="00FD200F" w:rsidRPr="002D153A">
        <w:rPr>
          <w:rFonts w:cs="Times New Roman"/>
          <w:bCs/>
          <w:color w:val="000000" w:themeColor="text1"/>
          <w:sz w:val="24"/>
          <w:szCs w:val="24"/>
          <w:lang w:val="en-US"/>
        </w:rPr>
        <w:t>[</w:t>
      </w:r>
      <w:r w:rsidR="00FD200F" w:rsidRPr="00346AE5">
        <w:rPr>
          <w:rFonts w:cs="Times New Roman"/>
          <w:bCs/>
          <w:color w:val="000000" w:themeColor="text1"/>
          <w:sz w:val="24"/>
          <w:szCs w:val="24"/>
        </w:rPr>
        <w:t>Электронный</w:t>
      </w:r>
      <w:r w:rsidR="00FD200F" w:rsidRPr="002D153A">
        <w:rPr>
          <w:rFonts w:cs="Times New Roman"/>
          <w:bCs/>
          <w:color w:val="000000" w:themeColor="text1"/>
          <w:sz w:val="24"/>
          <w:szCs w:val="24"/>
          <w:lang w:val="en-US"/>
        </w:rPr>
        <w:t xml:space="preserve"> </w:t>
      </w:r>
      <w:r w:rsidR="00FD200F" w:rsidRPr="00346AE5">
        <w:rPr>
          <w:rFonts w:cs="Times New Roman"/>
          <w:bCs/>
          <w:color w:val="000000" w:themeColor="text1"/>
          <w:sz w:val="24"/>
          <w:szCs w:val="24"/>
        </w:rPr>
        <w:t>ресурс</w:t>
      </w:r>
      <w:r w:rsidR="00FD200F" w:rsidRPr="002D153A">
        <w:rPr>
          <w:rFonts w:cs="Times New Roman"/>
          <w:bCs/>
          <w:color w:val="000000" w:themeColor="text1"/>
          <w:sz w:val="24"/>
          <w:szCs w:val="24"/>
          <w:lang w:val="en-US"/>
        </w:rPr>
        <w:t>].</w:t>
      </w:r>
      <w:r w:rsidR="00FD200F">
        <w:rPr>
          <w:rFonts w:eastAsia="Batang" w:cs="Times New Roman"/>
          <w:color w:val="000000" w:themeColor="text1"/>
          <w:sz w:val="24"/>
          <w:szCs w:val="24"/>
          <w:lang w:val="en-US"/>
        </w:rPr>
        <w:t xml:space="preserve"> - 2018. </w:t>
      </w:r>
      <w:r w:rsidR="00FD200F" w:rsidRPr="002D153A">
        <w:rPr>
          <w:rFonts w:cs="Times New Roman"/>
          <w:bCs/>
          <w:color w:val="000000" w:themeColor="text1"/>
          <w:sz w:val="24"/>
          <w:szCs w:val="24"/>
          <w:lang w:val="en-US"/>
        </w:rPr>
        <w:t xml:space="preserve">– </w:t>
      </w:r>
      <w:r w:rsidR="00FD200F" w:rsidRPr="008A28B0">
        <w:rPr>
          <w:rFonts w:cs="Times New Roman"/>
          <w:bCs/>
          <w:color w:val="000000" w:themeColor="text1"/>
          <w:sz w:val="24"/>
          <w:szCs w:val="24"/>
          <w:lang w:val="en-US"/>
        </w:rPr>
        <w:t>URL</w:t>
      </w:r>
      <w:r w:rsidR="00FD200F" w:rsidRPr="002D153A">
        <w:rPr>
          <w:rFonts w:cs="Times New Roman"/>
          <w:bCs/>
          <w:color w:val="000000" w:themeColor="text1"/>
          <w:sz w:val="24"/>
          <w:szCs w:val="24"/>
          <w:lang w:val="en-US"/>
        </w:rPr>
        <w:t xml:space="preserve">: </w:t>
      </w:r>
      <w:r w:rsidR="00FD200F">
        <w:rPr>
          <w:rStyle w:val="af8"/>
          <w:rFonts w:cs="Times New Roman"/>
          <w:i w:val="0"/>
          <w:color w:val="000000" w:themeColor="text1"/>
          <w:sz w:val="24"/>
          <w:szCs w:val="24"/>
          <w:bdr w:val="none" w:sz="0" w:space="0" w:color="auto" w:frame="1"/>
          <w:lang w:val="en-US"/>
        </w:rPr>
        <w:t xml:space="preserve"> </w:t>
      </w:r>
      <w:r w:rsidR="00FD200F" w:rsidRPr="00FD200F">
        <w:rPr>
          <w:rStyle w:val="8Exact"/>
          <w:rFonts w:ascii="Times New Roman" w:eastAsiaTheme="minorHAnsi" w:hAnsi="Times New Roman" w:cs="Times New Roman"/>
          <w:color w:val="000000" w:themeColor="text1"/>
          <w:sz w:val="24"/>
          <w:szCs w:val="24"/>
          <w:lang w:val="en-US"/>
        </w:rPr>
        <w:t>https://journals.plos.org/plosone/article?id=10.1371/journal.pone.0195509</w:t>
      </w:r>
      <w:r w:rsidR="00103A5C" w:rsidRPr="00FD200F">
        <w:rPr>
          <w:rStyle w:val="8Exact"/>
          <w:rFonts w:ascii="Times New Roman" w:eastAsiaTheme="minorHAnsi" w:hAnsi="Times New Roman" w:cs="Times New Roman"/>
          <w:color w:val="000000" w:themeColor="text1"/>
          <w:sz w:val="24"/>
          <w:szCs w:val="24"/>
          <w:lang w:val="en-US"/>
        </w:rPr>
        <w:t xml:space="preserve"> </w:t>
      </w:r>
      <w:r w:rsidR="00CC1584" w:rsidRPr="00FD200F">
        <w:rPr>
          <w:rFonts w:cs="Times New Roman"/>
          <w:color w:val="000000" w:themeColor="text1"/>
          <w:sz w:val="24"/>
          <w:szCs w:val="24"/>
          <w:lang w:val="en-US"/>
        </w:rPr>
        <w:t>(</w:t>
      </w:r>
      <w:r w:rsidR="00CC1584">
        <w:rPr>
          <w:rFonts w:cs="Times New Roman"/>
          <w:color w:val="000000" w:themeColor="text1"/>
          <w:sz w:val="24"/>
          <w:szCs w:val="24"/>
        </w:rPr>
        <w:t>дата</w:t>
      </w:r>
      <w:r w:rsidR="00CC1584" w:rsidRPr="00FD200F">
        <w:rPr>
          <w:rFonts w:cs="Times New Roman"/>
          <w:color w:val="000000" w:themeColor="text1"/>
          <w:sz w:val="24"/>
          <w:szCs w:val="24"/>
          <w:lang w:val="en-US"/>
        </w:rPr>
        <w:t xml:space="preserve"> </w:t>
      </w:r>
      <w:r w:rsidR="00CC1584">
        <w:rPr>
          <w:rFonts w:cs="Times New Roman"/>
          <w:color w:val="000000" w:themeColor="text1"/>
          <w:sz w:val="24"/>
          <w:szCs w:val="24"/>
        </w:rPr>
        <w:t>обращения</w:t>
      </w:r>
      <w:r w:rsidR="00CC1584" w:rsidRPr="00FD200F">
        <w:rPr>
          <w:rFonts w:cs="Times New Roman"/>
          <w:color w:val="000000" w:themeColor="text1"/>
          <w:sz w:val="24"/>
          <w:szCs w:val="24"/>
          <w:lang w:val="en-US"/>
        </w:rPr>
        <w:t xml:space="preserve">: </w:t>
      </w:r>
      <w:r w:rsidR="00103A5C" w:rsidRPr="00FD200F">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FD200F">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shd w:val="clear" w:color="auto" w:fill="FFFFFF"/>
          <w:lang w:val="en-US"/>
        </w:rPr>
        <w:t>Hagen, N. T. Harmonic allocation of authorship credit: Source-level correction of bibliometric bias assures accurate publication and citation analysis</w:t>
      </w:r>
      <w:r>
        <w:rPr>
          <w:rFonts w:eastAsia="Batang" w:cs="Times New Roman"/>
          <w:color w:val="000000" w:themeColor="text1"/>
          <w:sz w:val="24"/>
          <w:szCs w:val="24"/>
          <w:shd w:val="clear" w:color="auto" w:fill="FFFFFF"/>
          <w:lang w:val="en-US"/>
        </w:rPr>
        <w:t xml:space="preserve"> </w:t>
      </w:r>
      <w:r w:rsidR="00FD200F" w:rsidRPr="002D153A">
        <w:rPr>
          <w:rFonts w:cs="Times New Roman"/>
          <w:bCs/>
          <w:color w:val="000000" w:themeColor="text1"/>
          <w:sz w:val="24"/>
          <w:szCs w:val="24"/>
          <w:lang w:val="en-US"/>
        </w:rPr>
        <w:t>[</w:t>
      </w:r>
      <w:r w:rsidR="00FD200F" w:rsidRPr="00346AE5">
        <w:rPr>
          <w:rFonts w:cs="Times New Roman"/>
          <w:bCs/>
          <w:color w:val="000000" w:themeColor="text1"/>
          <w:sz w:val="24"/>
          <w:szCs w:val="24"/>
        </w:rPr>
        <w:t>Электронный</w:t>
      </w:r>
      <w:r w:rsidR="00FD200F" w:rsidRPr="002D153A">
        <w:rPr>
          <w:rFonts w:cs="Times New Roman"/>
          <w:bCs/>
          <w:color w:val="000000" w:themeColor="text1"/>
          <w:sz w:val="24"/>
          <w:szCs w:val="24"/>
          <w:lang w:val="en-US"/>
        </w:rPr>
        <w:t xml:space="preserve"> </w:t>
      </w:r>
      <w:r w:rsidR="00FD200F" w:rsidRPr="00346AE5">
        <w:rPr>
          <w:rFonts w:cs="Times New Roman"/>
          <w:bCs/>
          <w:color w:val="000000" w:themeColor="text1"/>
          <w:sz w:val="24"/>
          <w:szCs w:val="24"/>
        </w:rPr>
        <w:t>ресурс</w:t>
      </w:r>
      <w:r w:rsidR="00FD200F" w:rsidRPr="002D153A">
        <w:rPr>
          <w:rFonts w:cs="Times New Roman"/>
          <w:bCs/>
          <w:color w:val="000000" w:themeColor="text1"/>
          <w:sz w:val="24"/>
          <w:szCs w:val="24"/>
          <w:lang w:val="en-US"/>
        </w:rPr>
        <w:t>].</w:t>
      </w:r>
      <w:r w:rsidR="00FD200F">
        <w:rPr>
          <w:rFonts w:eastAsia="Batang" w:cs="Times New Roman"/>
          <w:color w:val="000000" w:themeColor="text1"/>
          <w:sz w:val="24"/>
          <w:szCs w:val="24"/>
          <w:lang w:val="en-US"/>
        </w:rPr>
        <w:t xml:space="preserve"> - 2008. </w:t>
      </w:r>
      <w:r w:rsidR="00FD200F" w:rsidRPr="002D153A">
        <w:rPr>
          <w:rFonts w:cs="Times New Roman"/>
          <w:bCs/>
          <w:color w:val="000000" w:themeColor="text1"/>
          <w:sz w:val="24"/>
          <w:szCs w:val="24"/>
          <w:lang w:val="en-US"/>
        </w:rPr>
        <w:t xml:space="preserve">– </w:t>
      </w:r>
      <w:r w:rsidR="00FD200F" w:rsidRPr="008A28B0">
        <w:rPr>
          <w:rFonts w:cs="Times New Roman"/>
          <w:bCs/>
          <w:color w:val="000000" w:themeColor="text1"/>
          <w:sz w:val="24"/>
          <w:szCs w:val="24"/>
          <w:lang w:val="en-US"/>
        </w:rPr>
        <w:t>URL</w:t>
      </w:r>
      <w:r w:rsidR="00FD200F" w:rsidRPr="002D153A">
        <w:rPr>
          <w:rFonts w:cs="Times New Roman"/>
          <w:bCs/>
          <w:color w:val="000000" w:themeColor="text1"/>
          <w:sz w:val="24"/>
          <w:szCs w:val="24"/>
          <w:lang w:val="en-US"/>
        </w:rPr>
        <w:t xml:space="preserve">: </w:t>
      </w:r>
      <w:r w:rsidRPr="008A28B0">
        <w:rPr>
          <w:rFonts w:eastAsia="Batang" w:cs="Times New Roman"/>
          <w:color w:val="000000" w:themeColor="text1"/>
          <w:sz w:val="24"/>
          <w:szCs w:val="24"/>
          <w:shd w:val="clear" w:color="auto" w:fill="FFFFFF"/>
          <w:lang w:val="en-US"/>
        </w:rPr>
        <w:t>doi:10.1371/journal.pone.0004021</w:t>
      </w:r>
      <w:r w:rsidR="00103A5C" w:rsidRPr="00103A5C">
        <w:rPr>
          <w:rFonts w:eastAsia="Batang" w:cs="Times New Roman"/>
          <w:color w:val="000000" w:themeColor="text1"/>
          <w:sz w:val="24"/>
          <w:szCs w:val="24"/>
          <w:shd w:val="clear" w:color="auto" w:fill="FFFFFF"/>
          <w:lang w:val="en-US"/>
        </w:rPr>
        <w:t xml:space="preserve"> </w:t>
      </w:r>
      <w:r w:rsidR="00CC1584">
        <w:rPr>
          <w:rFonts w:cs="Times New Roman"/>
          <w:color w:val="000000" w:themeColor="text1"/>
          <w:sz w:val="24"/>
          <w:szCs w:val="24"/>
          <w:lang w:val="en-US"/>
        </w:rPr>
        <w:t xml:space="preserve">(дата обращения: </w:t>
      </w:r>
      <w:r w:rsidR="00103A5C" w:rsidRPr="00103A5C">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103A5C">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Gauffriau, M., Larsen, P. O., Maye, I., Rou</w:t>
      </w:r>
      <w:r>
        <w:rPr>
          <w:rFonts w:cs="Times New Roman"/>
          <w:color w:val="000000" w:themeColor="text1"/>
          <w:sz w:val="24"/>
          <w:szCs w:val="24"/>
          <w:lang w:val="en-US"/>
        </w:rPr>
        <w:t>lin-Perriard, A., &amp; von Ins, M.</w:t>
      </w:r>
      <w:r w:rsidR="00CC1584">
        <w:rPr>
          <w:rFonts w:cs="Times New Roman"/>
          <w:color w:val="000000" w:themeColor="text1"/>
          <w:sz w:val="24"/>
          <w:szCs w:val="24"/>
          <w:lang w:val="en-US"/>
        </w:rPr>
        <w:t xml:space="preserve"> </w:t>
      </w:r>
      <w:r w:rsidRPr="008A28B0">
        <w:rPr>
          <w:rFonts w:cs="Times New Roman"/>
          <w:color w:val="000000" w:themeColor="text1"/>
          <w:sz w:val="24"/>
          <w:szCs w:val="24"/>
          <w:lang w:val="en-US"/>
        </w:rPr>
        <w:t>Publications, cooperation and productivity m</w:t>
      </w:r>
      <w:r>
        <w:rPr>
          <w:rFonts w:cs="Times New Roman"/>
          <w:color w:val="000000" w:themeColor="text1"/>
          <w:sz w:val="24"/>
          <w:szCs w:val="24"/>
          <w:lang w:val="en-US"/>
        </w:rPr>
        <w:t xml:space="preserve">easures in scientific research // </w:t>
      </w:r>
      <w:r w:rsidRPr="008A28B0">
        <w:rPr>
          <w:rFonts w:cs="Times New Roman"/>
          <w:color w:val="000000" w:themeColor="text1"/>
          <w:sz w:val="24"/>
          <w:szCs w:val="24"/>
          <w:lang w:val="en-US"/>
        </w:rPr>
        <w:t>Scientometrics</w:t>
      </w:r>
      <w:r>
        <w:rPr>
          <w:rFonts w:cs="Times New Roman"/>
          <w:color w:val="000000" w:themeColor="text1"/>
          <w:sz w:val="24"/>
          <w:szCs w:val="24"/>
          <w:lang w:val="en-US"/>
        </w:rPr>
        <w:t xml:space="preserve">. – 2007. – Vol. </w:t>
      </w:r>
      <w:r w:rsidRPr="008A28B0">
        <w:rPr>
          <w:rFonts w:cs="Times New Roman"/>
          <w:color w:val="000000" w:themeColor="text1"/>
          <w:sz w:val="24"/>
          <w:szCs w:val="24"/>
          <w:lang w:val="en-US"/>
        </w:rPr>
        <w:t>73</w:t>
      </w:r>
      <w:r w:rsidR="00FD200F">
        <w:rPr>
          <w:rFonts w:cs="Times New Roman"/>
          <w:color w:val="000000" w:themeColor="text1"/>
          <w:sz w:val="24"/>
          <w:szCs w:val="24"/>
          <w:lang w:val="en-US"/>
        </w:rPr>
        <w:t xml:space="preserve">, No </w:t>
      </w:r>
      <w:r w:rsidRPr="008A28B0">
        <w:rPr>
          <w:rFonts w:cs="Times New Roman"/>
          <w:color w:val="000000" w:themeColor="text1"/>
          <w:sz w:val="24"/>
          <w:szCs w:val="24"/>
          <w:lang w:val="en-US"/>
        </w:rPr>
        <w:t>2</w:t>
      </w:r>
      <w:r>
        <w:rPr>
          <w:rFonts w:cs="Times New Roman"/>
          <w:color w:val="000000" w:themeColor="text1"/>
          <w:sz w:val="24"/>
          <w:szCs w:val="24"/>
          <w:lang w:val="en-US"/>
        </w:rPr>
        <w:t xml:space="preserve">. </w:t>
      </w:r>
      <w:r w:rsidR="00830F49" w:rsidRPr="00830F49">
        <w:rPr>
          <w:rFonts w:cs="Times New Roman"/>
          <w:color w:val="000000" w:themeColor="text1"/>
          <w:sz w:val="24"/>
          <w:szCs w:val="24"/>
          <w:lang w:val="en-US"/>
        </w:rPr>
        <w:t xml:space="preserve">- </w:t>
      </w:r>
      <w:r>
        <w:rPr>
          <w:rFonts w:cs="Times New Roman"/>
          <w:color w:val="000000" w:themeColor="text1"/>
          <w:sz w:val="24"/>
          <w:szCs w:val="24"/>
          <w:lang w:val="en-US"/>
        </w:rPr>
        <w:t>P.</w:t>
      </w:r>
      <w:r w:rsidRPr="008A28B0">
        <w:rPr>
          <w:rFonts w:cs="Times New Roman"/>
          <w:color w:val="000000" w:themeColor="text1"/>
          <w:sz w:val="24"/>
          <w:szCs w:val="24"/>
          <w:lang w:val="en-US"/>
        </w:rPr>
        <w:t xml:space="preserve"> 175-214.</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eastAsia="Batang" w:cs="Times New Roman"/>
          <w:color w:val="000000" w:themeColor="text1"/>
          <w:sz w:val="24"/>
          <w:szCs w:val="24"/>
          <w:lang w:val="en-US"/>
        </w:rPr>
        <w:t>Walt</w:t>
      </w:r>
      <w:r>
        <w:rPr>
          <w:rFonts w:eastAsia="Batang" w:cs="Times New Roman"/>
          <w:color w:val="000000" w:themeColor="text1"/>
          <w:sz w:val="24"/>
          <w:szCs w:val="24"/>
          <w:lang w:val="en-US"/>
        </w:rPr>
        <w:t>man, L., &amp; Van Eck, N. J</w:t>
      </w:r>
      <w:r w:rsidRPr="008A28B0">
        <w:rPr>
          <w:rFonts w:eastAsia="Batang" w:cs="Times New Roman"/>
          <w:color w:val="000000" w:themeColor="text1"/>
          <w:sz w:val="24"/>
          <w:szCs w:val="24"/>
          <w:lang w:val="en-US"/>
        </w:rPr>
        <w:t>. Field-normalized citation impact indicators and the choice of an appropriate counting method</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Informetrics</w:t>
      </w:r>
      <w:r>
        <w:rPr>
          <w:rStyle w:val="24"/>
          <w:rFonts w:eastAsia="Batang"/>
          <w:i w:val="0"/>
          <w:color w:val="000000" w:themeColor="text1"/>
        </w:rPr>
        <w:t>. – 2015. – Vol.</w:t>
      </w:r>
      <w:r w:rsidRPr="008A28B0">
        <w:rPr>
          <w:rFonts w:eastAsia="Batang" w:cs="Times New Roman"/>
          <w:color w:val="000000" w:themeColor="text1"/>
          <w:sz w:val="24"/>
          <w:szCs w:val="24"/>
          <w:lang w:val="en-US"/>
        </w:rPr>
        <w:t xml:space="preserve"> 9</w:t>
      </w:r>
      <w:r w:rsidR="00475E2D">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4</w:t>
      </w:r>
      <w:r>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 xml:space="preserve"> 872-894.</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pl-PL" w:eastAsia="pl-PL" w:bidi="pl-PL"/>
        </w:rPr>
        <w:lastRenderedPageBreak/>
        <w:t xml:space="preserve">Marusić, </w:t>
      </w:r>
      <w:r w:rsidRPr="008A28B0">
        <w:rPr>
          <w:rFonts w:eastAsia="Batang" w:cs="Times New Roman"/>
          <w:color w:val="000000" w:themeColor="text1"/>
          <w:sz w:val="24"/>
          <w:szCs w:val="24"/>
          <w:lang w:val="en-US"/>
        </w:rPr>
        <w:t xml:space="preserve">A., Bosnjak, L., &amp; </w:t>
      </w:r>
      <w:r w:rsidRPr="008A28B0">
        <w:rPr>
          <w:rFonts w:eastAsia="Batang" w:cs="Times New Roman"/>
          <w:color w:val="000000" w:themeColor="text1"/>
          <w:sz w:val="24"/>
          <w:szCs w:val="24"/>
          <w:lang w:val="pl-PL" w:eastAsia="pl-PL" w:bidi="pl-PL"/>
        </w:rPr>
        <w:t xml:space="preserve">Jeroncić, </w:t>
      </w:r>
      <w:r w:rsidRPr="008A28B0">
        <w:rPr>
          <w:rFonts w:eastAsia="Batang" w:cs="Times New Roman"/>
          <w:color w:val="000000" w:themeColor="text1"/>
          <w:sz w:val="24"/>
          <w:szCs w:val="24"/>
          <w:lang w:val="en-US"/>
        </w:rPr>
        <w:t>A. A systematic review of research on the meaning, ethics and practices of authorship across scholarly disciplines</w:t>
      </w:r>
      <w:r>
        <w:rPr>
          <w:rFonts w:eastAsia="Batang" w:cs="Times New Roman"/>
          <w:color w:val="000000" w:themeColor="text1"/>
          <w:sz w:val="24"/>
          <w:szCs w:val="24"/>
          <w:lang w:val="en-US"/>
        </w:rPr>
        <w:t xml:space="preserve"> </w:t>
      </w:r>
      <w:r w:rsidR="00475E2D" w:rsidRPr="002D153A">
        <w:rPr>
          <w:rFonts w:cs="Times New Roman"/>
          <w:bCs/>
          <w:color w:val="000000" w:themeColor="text1"/>
          <w:sz w:val="24"/>
          <w:szCs w:val="24"/>
          <w:lang w:val="en-US"/>
        </w:rPr>
        <w:t>[</w:t>
      </w:r>
      <w:r w:rsidR="00475E2D" w:rsidRPr="00346AE5">
        <w:rPr>
          <w:rFonts w:cs="Times New Roman"/>
          <w:bCs/>
          <w:color w:val="000000" w:themeColor="text1"/>
          <w:sz w:val="24"/>
          <w:szCs w:val="24"/>
        </w:rPr>
        <w:t>Электронный</w:t>
      </w:r>
      <w:r w:rsidR="00475E2D" w:rsidRPr="002D153A">
        <w:rPr>
          <w:rFonts w:cs="Times New Roman"/>
          <w:bCs/>
          <w:color w:val="000000" w:themeColor="text1"/>
          <w:sz w:val="24"/>
          <w:szCs w:val="24"/>
          <w:lang w:val="en-US"/>
        </w:rPr>
        <w:t xml:space="preserve"> </w:t>
      </w:r>
      <w:r w:rsidR="00475E2D" w:rsidRPr="00346AE5">
        <w:rPr>
          <w:rFonts w:cs="Times New Roman"/>
          <w:bCs/>
          <w:color w:val="000000" w:themeColor="text1"/>
          <w:sz w:val="24"/>
          <w:szCs w:val="24"/>
        </w:rPr>
        <w:t>ресурс</w:t>
      </w:r>
      <w:r w:rsidR="00475E2D" w:rsidRPr="002D153A">
        <w:rPr>
          <w:rFonts w:cs="Times New Roman"/>
          <w:bCs/>
          <w:color w:val="000000" w:themeColor="text1"/>
          <w:sz w:val="24"/>
          <w:szCs w:val="24"/>
          <w:lang w:val="en-US"/>
        </w:rPr>
        <w:t>].</w:t>
      </w:r>
      <w:r w:rsidR="00475E2D">
        <w:rPr>
          <w:rFonts w:eastAsia="Batang" w:cs="Times New Roman"/>
          <w:color w:val="000000" w:themeColor="text1"/>
          <w:sz w:val="24"/>
          <w:szCs w:val="24"/>
          <w:lang w:val="en-US"/>
        </w:rPr>
        <w:t xml:space="preserve"> - 2011. </w:t>
      </w:r>
      <w:r w:rsidR="00475E2D" w:rsidRPr="002D153A">
        <w:rPr>
          <w:rFonts w:cs="Times New Roman"/>
          <w:bCs/>
          <w:color w:val="000000" w:themeColor="text1"/>
          <w:sz w:val="24"/>
          <w:szCs w:val="24"/>
          <w:lang w:val="en-US"/>
        </w:rPr>
        <w:t xml:space="preserve">– </w:t>
      </w:r>
      <w:r w:rsidR="00475E2D" w:rsidRPr="008A28B0">
        <w:rPr>
          <w:rFonts w:cs="Times New Roman"/>
          <w:bCs/>
          <w:color w:val="000000" w:themeColor="text1"/>
          <w:sz w:val="24"/>
          <w:szCs w:val="24"/>
          <w:lang w:val="en-US"/>
        </w:rPr>
        <w:t>URL</w:t>
      </w:r>
      <w:r w:rsidR="00475E2D" w:rsidRPr="002D153A">
        <w:rPr>
          <w:rFonts w:cs="Times New Roman"/>
          <w:bCs/>
          <w:color w:val="000000" w:themeColor="text1"/>
          <w:sz w:val="24"/>
          <w:szCs w:val="24"/>
          <w:lang w:val="en-US"/>
        </w:rPr>
        <w:t>:</w:t>
      </w:r>
      <w:r w:rsidR="00475E2D">
        <w:rPr>
          <w:rFonts w:cs="Times New Roman"/>
          <w:bCs/>
          <w:color w:val="000000" w:themeColor="text1"/>
          <w:sz w:val="24"/>
          <w:szCs w:val="24"/>
          <w:lang w:val="en-US"/>
        </w:rPr>
        <w:t xml:space="preserve"> </w:t>
      </w:r>
      <w:hyperlink r:id="rId54" w:history="1">
        <w:r w:rsidR="00475E2D" w:rsidRPr="0081575C">
          <w:rPr>
            <w:rStyle w:val="aa"/>
            <w:rFonts w:cs="Times New Roman"/>
            <w:bCs/>
            <w:sz w:val="24"/>
            <w:szCs w:val="24"/>
            <w:lang w:val="en-US"/>
          </w:rPr>
          <w:t>https://journals.plos.org/plosone/article?id=10.1371/journal.pone.0023477</w:t>
        </w:r>
      </w:hyperlink>
      <w:r w:rsidR="00475E2D">
        <w:rPr>
          <w:rFonts w:cs="Times New Roman"/>
          <w:bCs/>
          <w:color w:val="000000" w:themeColor="text1"/>
          <w:sz w:val="24"/>
          <w:szCs w:val="24"/>
          <w:lang w:val="en-US"/>
        </w:rPr>
        <w:t xml:space="preserve"> </w:t>
      </w:r>
      <w:r w:rsidR="00475E2D">
        <w:rPr>
          <w:rFonts w:cs="Times New Roman"/>
          <w:color w:val="000000" w:themeColor="text1"/>
          <w:sz w:val="24"/>
          <w:szCs w:val="24"/>
          <w:lang w:val="en-US"/>
        </w:rPr>
        <w:t xml:space="preserve">(дата обращения: </w:t>
      </w:r>
      <w:r w:rsidR="00475E2D" w:rsidRPr="00103A5C">
        <w:rPr>
          <w:rFonts w:cs="Times New Roman"/>
          <w:color w:val="000000" w:themeColor="text1"/>
          <w:sz w:val="24"/>
          <w:szCs w:val="24"/>
          <w:lang w:val="en-US"/>
        </w:rPr>
        <w:t xml:space="preserve">20.09.2020 </w:t>
      </w:r>
      <w:r w:rsidR="00475E2D" w:rsidRPr="008A28B0">
        <w:rPr>
          <w:rFonts w:cs="Times New Roman"/>
          <w:color w:val="000000" w:themeColor="text1"/>
          <w:sz w:val="24"/>
          <w:szCs w:val="24"/>
        </w:rPr>
        <w:t>г</w:t>
      </w:r>
      <w:r w:rsidR="00475E2D" w:rsidRPr="00103A5C">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Frandsen, T. F., &amp; Nicolaisen, J. What is in a name? Credit assignment practices in different disciplines</w:t>
      </w:r>
      <w:r>
        <w:rPr>
          <w:rFonts w:eastAsia="Batang" w:cs="Times New Roman"/>
          <w:color w:val="000000" w:themeColor="text1"/>
          <w:sz w:val="24"/>
          <w:szCs w:val="24"/>
          <w:lang w:val="en-US"/>
        </w:rPr>
        <w:t xml:space="preserve"> // </w:t>
      </w:r>
      <w:r w:rsidRPr="008A28B0">
        <w:rPr>
          <w:rStyle w:val="24"/>
          <w:rFonts w:eastAsia="Batang"/>
          <w:i w:val="0"/>
          <w:color w:val="000000" w:themeColor="text1"/>
        </w:rPr>
        <w:t>Journal of Informetrics</w:t>
      </w:r>
      <w:r>
        <w:rPr>
          <w:rStyle w:val="24"/>
          <w:rFonts w:eastAsia="Batang"/>
          <w:i w:val="0"/>
          <w:color w:val="000000" w:themeColor="text1"/>
        </w:rPr>
        <w:t>. – 2010. –Vol.</w:t>
      </w:r>
      <w:r>
        <w:rPr>
          <w:rFonts w:eastAsia="Batang" w:cs="Times New Roman"/>
          <w:color w:val="000000" w:themeColor="text1"/>
          <w:sz w:val="24"/>
          <w:szCs w:val="24"/>
          <w:lang w:val="en-US"/>
        </w:rPr>
        <w:t xml:space="preserve"> 4</w:t>
      </w:r>
      <w:r w:rsidR="00816269">
        <w:rPr>
          <w:rFonts w:eastAsia="Batang" w:cs="Times New Roman"/>
          <w:color w:val="000000" w:themeColor="text1"/>
          <w:sz w:val="24"/>
          <w:szCs w:val="24"/>
          <w:lang w:val="en-US"/>
        </w:rPr>
        <w:t xml:space="preserve">, No </w:t>
      </w:r>
      <w:r>
        <w:rPr>
          <w:rFonts w:eastAsia="Batang" w:cs="Times New Roman"/>
          <w:color w:val="000000" w:themeColor="text1"/>
          <w:sz w:val="24"/>
          <w:szCs w:val="24"/>
          <w:lang w:val="en-US"/>
        </w:rPr>
        <w:t xml:space="preserve">4.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 xml:space="preserve"> 608-617.</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Pr>
          <w:rFonts w:eastAsia="Batang" w:cs="Times New Roman"/>
          <w:color w:val="000000" w:themeColor="text1"/>
          <w:sz w:val="24"/>
          <w:szCs w:val="24"/>
          <w:lang w:val="en-US"/>
        </w:rPr>
        <w:t>Lange, L. L.</w:t>
      </w:r>
      <w:r w:rsidRPr="008A28B0">
        <w:rPr>
          <w:rFonts w:eastAsia="Batang" w:cs="Times New Roman"/>
          <w:color w:val="000000" w:themeColor="text1"/>
          <w:sz w:val="24"/>
          <w:szCs w:val="24"/>
          <w:lang w:val="en-US"/>
        </w:rPr>
        <w:t xml:space="preserve"> Citation counts of multi-authored papers—First-named authors and further authors</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Pr>
          <w:rStyle w:val="24"/>
          <w:rFonts w:eastAsia="Batang"/>
          <w:i w:val="0"/>
          <w:color w:val="000000" w:themeColor="text1"/>
        </w:rPr>
        <w:t>Scientometrics. – 2001. – Vol.</w:t>
      </w:r>
      <w:r w:rsidRPr="008A28B0">
        <w:rPr>
          <w:rFonts w:eastAsia="Batang" w:cs="Times New Roman"/>
          <w:color w:val="000000" w:themeColor="text1"/>
          <w:sz w:val="24"/>
          <w:szCs w:val="24"/>
          <w:lang w:val="en-US"/>
        </w:rPr>
        <w:t xml:space="preserve"> 52</w:t>
      </w:r>
      <w:r w:rsidR="00816269">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3</w:t>
      </w:r>
      <w:r>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 xml:space="preserve"> 457-470.</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Lindsey, D. Production and citation measures in the sociology of science: The problem of multiple authorship</w:t>
      </w:r>
      <w:r>
        <w:rPr>
          <w:rFonts w:eastAsia="Batang" w:cs="Times New Roman"/>
          <w:color w:val="000000" w:themeColor="text1"/>
          <w:sz w:val="24"/>
          <w:szCs w:val="24"/>
          <w:lang w:val="en-US"/>
        </w:rPr>
        <w:t xml:space="preserve"> // </w:t>
      </w:r>
      <w:r w:rsidRPr="008A28B0">
        <w:rPr>
          <w:rStyle w:val="24"/>
          <w:rFonts w:eastAsia="Batang"/>
          <w:i w:val="0"/>
          <w:color w:val="000000" w:themeColor="text1"/>
        </w:rPr>
        <w:t>Social Studies of Science</w:t>
      </w:r>
      <w:r>
        <w:rPr>
          <w:rStyle w:val="24"/>
          <w:rFonts w:eastAsia="Batang"/>
          <w:i w:val="0"/>
          <w:color w:val="000000" w:themeColor="text1"/>
        </w:rPr>
        <w:t>. – 1980. –Vol. 10</w:t>
      </w:r>
      <w:r w:rsidR="00816269">
        <w:rPr>
          <w:rStyle w:val="24"/>
          <w:rFonts w:eastAsia="Batang"/>
          <w:i w:val="0"/>
          <w:color w:val="000000" w:themeColor="text1"/>
        </w:rPr>
        <w:t xml:space="preserve">, No </w:t>
      </w:r>
      <w:r>
        <w:rPr>
          <w:rStyle w:val="24"/>
          <w:rFonts w:eastAsia="Batang"/>
          <w:i w:val="0"/>
          <w:color w:val="000000" w:themeColor="text1"/>
        </w:rPr>
        <w:t>2.</w:t>
      </w:r>
      <w:r w:rsidR="00816269">
        <w:rPr>
          <w:rStyle w:val="24"/>
          <w:rFonts w:eastAsia="Batang"/>
          <w:i w:val="0"/>
          <w:color w:val="000000" w:themeColor="text1"/>
        </w:rPr>
        <w:t xml:space="preserve"> </w:t>
      </w:r>
      <w:r w:rsidR="00830F49" w:rsidRPr="00830F49">
        <w:rPr>
          <w:rStyle w:val="24"/>
          <w:rFonts w:eastAsia="Batang"/>
          <w:i w:val="0"/>
          <w:color w:val="000000" w:themeColor="text1"/>
        </w:rPr>
        <w:t xml:space="preserve">- </w:t>
      </w:r>
      <w:r>
        <w:rPr>
          <w:rStyle w:val="24"/>
          <w:rFonts w:eastAsia="Batang"/>
          <w:i w:val="0"/>
          <w:color w:val="000000" w:themeColor="text1"/>
        </w:rPr>
        <w:t xml:space="preserve">P. </w:t>
      </w:r>
      <w:r w:rsidRPr="008A28B0">
        <w:rPr>
          <w:rFonts w:eastAsia="Batang" w:cs="Times New Roman"/>
          <w:color w:val="000000" w:themeColor="text1"/>
          <w:sz w:val="24"/>
          <w:szCs w:val="24"/>
          <w:lang w:val="en-US"/>
        </w:rPr>
        <w:t>145-162.</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Huang, M. H., L</w:t>
      </w:r>
      <w:r>
        <w:rPr>
          <w:rFonts w:eastAsia="Batang" w:cs="Times New Roman"/>
          <w:color w:val="000000" w:themeColor="text1"/>
          <w:sz w:val="24"/>
          <w:szCs w:val="24"/>
          <w:lang w:val="en-US"/>
        </w:rPr>
        <w:t>in, C. S., &amp; Chen, D. Z.</w:t>
      </w:r>
      <w:r w:rsidRPr="008A28B0">
        <w:rPr>
          <w:rFonts w:eastAsia="Batang" w:cs="Times New Roman"/>
          <w:color w:val="000000" w:themeColor="text1"/>
          <w:sz w:val="24"/>
          <w:szCs w:val="24"/>
          <w:lang w:val="en-US"/>
        </w:rPr>
        <w:t xml:space="preserve"> Counting methods, country rank changes, and counting inflation in the assessment of national research productivity and impact</w:t>
      </w:r>
      <w:r>
        <w:rPr>
          <w:rFonts w:eastAsia="Batang" w:cs="Times New Roman"/>
          <w:color w:val="000000" w:themeColor="text1"/>
          <w:sz w:val="24"/>
          <w:szCs w:val="24"/>
          <w:lang w:val="en-US"/>
        </w:rPr>
        <w:t xml:space="preserve"> // </w:t>
      </w:r>
      <w:r w:rsidRPr="008A28B0">
        <w:rPr>
          <w:rStyle w:val="24"/>
          <w:rFonts w:eastAsia="Batang"/>
          <w:i w:val="0"/>
          <w:color w:val="000000" w:themeColor="text1"/>
        </w:rPr>
        <w:t>Journal of the American Society for Information Science and Technology</w:t>
      </w:r>
      <w:r>
        <w:rPr>
          <w:rFonts w:eastAsia="Batang" w:cs="Times New Roman"/>
          <w:color w:val="000000" w:themeColor="text1"/>
          <w:sz w:val="24"/>
          <w:szCs w:val="24"/>
          <w:lang w:val="en-US"/>
        </w:rPr>
        <w:t>. – 2011. –Vol.</w:t>
      </w:r>
      <w:r w:rsidRPr="008A28B0">
        <w:rPr>
          <w:rFonts w:eastAsia="Batang" w:cs="Times New Roman"/>
          <w:color w:val="000000" w:themeColor="text1"/>
          <w:sz w:val="24"/>
          <w:szCs w:val="24"/>
          <w:lang w:val="en-US"/>
        </w:rPr>
        <w:t xml:space="preserve"> 62</w:t>
      </w:r>
      <w:r w:rsidR="00816269">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1</w:t>
      </w:r>
      <w:r w:rsidR="00816269">
        <w:rPr>
          <w:rFonts w:eastAsia="Batang" w:cs="Times New Roman"/>
          <w:color w:val="000000" w:themeColor="text1"/>
          <w:sz w:val="24"/>
          <w:szCs w:val="24"/>
          <w:lang w:val="en-US"/>
        </w:rPr>
        <w:t>2</w:t>
      </w:r>
      <w:r>
        <w:rPr>
          <w:rFonts w:eastAsia="Batang" w:cs="Times New Roman"/>
          <w:color w:val="000000" w:themeColor="text1"/>
          <w:sz w:val="24"/>
          <w:szCs w:val="24"/>
          <w:lang w:val="en-US"/>
        </w:rPr>
        <w:t>.</w:t>
      </w:r>
      <w:r w:rsidR="00816269">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 xml:space="preserve"> 2427-2436.</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Lin, C. S., Huang, M. H., &amp; Chen, D. Z. The influences of counting methods on university rankings based on paper count and citation count</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I</w:t>
      </w:r>
      <w:r>
        <w:rPr>
          <w:rStyle w:val="24"/>
          <w:rFonts w:eastAsia="Batang"/>
          <w:i w:val="0"/>
          <w:color w:val="000000" w:themeColor="text1"/>
        </w:rPr>
        <w:t>nformetrics. - 2013.</w:t>
      </w:r>
      <w:r w:rsidRPr="008A28B0">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 xml:space="preserve">– Vol. </w:t>
      </w:r>
      <w:r w:rsidRPr="008A28B0">
        <w:rPr>
          <w:rFonts w:eastAsia="Batang" w:cs="Times New Roman"/>
          <w:color w:val="000000" w:themeColor="text1"/>
          <w:sz w:val="24"/>
          <w:szCs w:val="24"/>
          <w:lang w:val="en-US"/>
        </w:rPr>
        <w:t>7</w:t>
      </w:r>
      <w:r w:rsidR="00816269">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3</w:t>
      </w:r>
      <w:r>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611-621</w:t>
      </w:r>
      <w:r>
        <w:rPr>
          <w:rFonts w:eastAsia="Batang"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pl-PL" w:eastAsia="pl-PL" w:bidi="pl-PL"/>
        </w:rPr>
        <w:t xml:space="preserve">Moya-Anegón, </w:t>
      </w:r>
      <w:r w:rsidRPr="008A28B0">
        <w:rPr>
          <w:rFonts w:eastAsia="Batang" w:cs="Times New Roman"/>
          <w:color w:val="000000" w:themeColor="text1"/>
          <w:sz w:val="24"/>
          <w:szCs w:val="24"/>
          <w:lang w:val="en-US"/>
        </w:rPr>
        <w:t>F., Guerrero-Bote, V. P., Bornmann, L., &amp; Moed, H. F. The research guarantors of scientific papers and the output coun</w:t>
      </w:r>
      <w:r>
        <w:rPr>
          <w:rFonts w:eastAsia="Batang" w:cs="Times New Roman"/>
          <w:color w:val="000000" w:themeColor="text1"/>
          <w:sz w:val="24"/>
          <w:szCs w:val="24"/>
          <w:lang w:val="en-US"/>
        </w:rPr>
        <w:t xml:space="preserve">ting: A promising new approach // </w:t>
      </w:r>
      <w:r w:rsidRPr="008A28B0">
        <w:rPr>
          <w:rStyle w:val="24"/>
          <w:rFonts w:eastAsia="Batang"/>
          <w:i w:val="0"/>
          <w:color w:val="000000" w:themeColor="text1"/>
        </w:rPr>
        <w:t>Scientometrics</w:t>
      </w:r>
      <w:r>
        <w:rPr>
          <w:rStyle w:val="24"/>
          <w:rFonts w:eastAsia="Batang"/>
          <w:i w:val="0"/>
          <w:color w:val="000000" w:themeColor="text1"/>
        </w:rPr>
        <w:t>. – 2013. –Vol. 97</w:t>
      </w:r>
      <w:r w:rsidR="00816269">
        <w:rPr>
          <w:rStyle w:val="24"/>
          <w:rFonts w:eastAsia="Batang"/>
          <w:i w:val="0"/>
          <w:color w:val="000000" w:themeColor="text1"/>
        </w:rPr>
        <w:t xml:space="preserve">, No </w:t>
      </w:r>
      <w:r>
        <w:rPr>
          <w:rStyle w:val="24"/>
          <w:rFonts w:eastAsia="Batang"/>
          <w:i w:val="0"/>
          <w:color w:val="000000" w:themeColor="text1"/>
        </w:rPr>
        <w:t>2.</w:t>
      </w:r>
      <w:r w:rsidR="00816269">
        <w:rPr>
          <w:rStyle w:val="24"/>
          <w:rFonts w:eastAsia="Batang"/>
          <w:i w:val="0"/>
          <w:color w:val="000000" w:themeColor="text1"/>
        </w:rPr>
        <w:t xml:space="preserve"> </w:t>
      </w:r>
      <w:r w:rsidR="00830F49" w:rsidRPr="00830F49">
        <w:rPr>
          <w:rStyle w:val="24"/>
          <w:rFonts w:eastAsia="Batang"/>
          <w:i w:val="0"/>
          <w:color w:val="000000" w:themeColor="text1"/>
        </w:rPr>
        <w:t xml:space="preserve">- </w:t>
      </w:r>
      <w:r>
        <w:rPr>
          <w:rStyle w:val="24"/>
          <w:rFonts w:eastAsia="Batang"/>
          <w:i w:val="0"/>
          <w:color w:val="000000" w:themeColor="text1"/>
        </w:rPr>
        <w:t>P.</w:t>
      </w:r>
      <w:r w:rsidRPr="008A28B0">
        <w:rPr>
          <w:rFonts w:eastAsia="Batang" w:cs="Times New Roman"/>
          <w:color w:val="000000" w:themeColor="text1"/>
          <w:sz w:val="24"/>
          <w:szCs w:val="24"/>
          <w:lang w:val="en-US"/>
        </w:rPr>
        <w:t xml:space="preserve"> 421-434.</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eastAsia="Batang" w:cs="Times New Roman"/>
          <w:color w:val="000000" w:themeColor="text1"/>
          <w:sz w:val="24"/>
          <w:szCs w:val="24"/>
          <w:shd w:val="clear" w:color="auto" w:fill="FFFFFF"/>
          <w:lang w:val="en-US"/>
        </w:rPr>
        <w:t>Abramo, G., D'Angelo, C. A</w:t>
      </w:r>
      <w:r>
        <w:rPr>
          <w:rFonts w:eastAsia="Batang" w:cs="Times New Roman"/>
          <w:color w:val="000000" w:themeColor="text1"/>
          <w:sz w:val="24"/>
          <w:szCs w:val="24"/>
          <w:shd w:val="clear" w:color="auto" w:fill="FFFFFF"/>
          <w:lang w:val="en-US"/>
        </w:rPr>
        <w:t xml:space="preserve">., &amp; Rosati, F. </w:t>
      </w:r>
      <w:r w:rsidRPr="008A28B0">
        <w:rPr>
          <w:rFonts w:eastAsia="Batang" w:cs="Times New Roman"/>
          <w:color w:val="000000" w:themeColor="text1"/>
          <w:sz w:val="24"/>
          <w:szCs w:val="24"/>
          <w:shd w:val="clear" w:color="auto" w:fill="FFFFFF"/>
          <w:lang w:val="en-US"/>
        </w:rPr>
        <w:t>The importance of accounting for the number of co-authors and their order when assessing research performance at the individual level in the life sciences</w:t>
      </w:r>
      <w:r>
        <w:rPr>
          <w:rFonts w:eastAsia="Batang" w:cs="Times New Roman"/>
          <w:color w:val="000000" w:themeColor="text1"/>
          <w:sz w:val="24"/>
          <w:szCs w:val="24"/>
          <w:shd w:val="clear" w:color="auto" w:fill="FFFFFF"/>
          <w:lang w:val="en-US"/>
        </w:rPr>
        <w:t xml:space="preserve"> //</w:t>
      </w:r>
      <w:r w:rsidRPr="008A28B0">
        <w:rPr>
          <w:rFonts w:eastAsia="Batang" w:cs="Times New Roman"/>
          <w:iCs/>
          <w:color w:val="000000" w:themeColor="text1"/>
          <w:sz w:val="24"/>
          <w:szCs w:val="24"/>
          <w:shd w:val="clear" w:color="auto" w:fill="FFFFFF"/>
          <w:lang w:val="en-US"/>
        </w:rPr>
        <w:t xml:space="preserve"> Journal of Informetrics</w:t>
      </w:r>
      <w:r>
        <w:rPr>
          <w:rFonts w:eastAsia="Batang" w:cs="Times New Roman"/>
          <w:iCs/>
          <w:color w:val="000000" w:themeColor="text1"/>
          <w:sz w:val="24"/>
          <w:szCs w:val="24"/>
          <w:shd w:val="clear" w:color="auto" w:fill="FFFFFF"/>
          <w:lang w:val="en-US"/>
        </w:rPr>
        <w:t>. – 2013. – Vol.</w:t>
      </w:r>
      <w:r w:rsidRPr="008A28B0">
        <w:rPr>
          <w:rFonts w:eastAsia="Batang" w:cs="Times New Roman"/>
          <w:iCs/>
          <w:color w:val="000000" w:themeColor="text1"/>
          <w:sz w:val="24"/>
          <w:szCs w:val="24"/>
          <w:shd w:val="clear" w:color="auto" w:fill="FFFFFF"/>
          <w:lang w:val="en-US"/>
        </w:rPr>
        <w:t xml:space="preserve"> 7</w:t>
      </w:r>
      <w:r w:rsidR="00816269">
        <w:rPr>
          <w:rFonts w:eastAsia="Batang" w:cs="Times New Roman"/>
          <w:iCs/>
          <w:color w:val="000000" w:themeColor="text1"/>
          <w:sz w:val="24"/>
          <w:szCs w:val="24"/>
          <w:shd w:val="clear" w:color="auto" w:fill="FFFFFF"/>
          <w:lang w:val="en-US"/>
        </w:rPr>
        <w:t xml:space="preserve">, No </w:t>
      </w:r>
      <w:r>
        <w:rPr>
          <w:rFonts w:eastAsia="Batang" w:cs="Times New Roman"/>
          <w:color w:val="000000" w:themeColor="text1"/>
          <w:sz w:val="24"/>
          <w:szCs w:val="24"/>
          <w:shd w:val="clear" w:color="auto" w:fill="FFFFFF"/>
          <w:lang w:val="en-US"/>
        </w:rPr>
        <w:t>1.</w:t>
      </w:r>
      <w:r w:rsidR="00816269">
        <w:rPr>
          <w:rFonts w:eastAsia="Batang" w:cs="Times New Roman"/>
          <w:color w:val="000000" w:themeColor="text1"/>
          <w:sz w:val="24"/>
          <w:szCs w:val="24"/>
          <w:shd w:val="clear" w:color="auto" w:fill="FFFFFF"/>
          <w:lang w:val="en-US"/>
        </w:rPr>
        <w:t xml:space="preserve"> </w:t>
      </w:r>
      <w:r w:rsidR="00830F49" w:rsidRPr="00830F49">
        <w:rPr>
          <w:rFonts w:eastAsia="Batang" w:cs="Times New Roman"/>
          <w:color w:val="000000" w:themeColor="text1"/>
          <w:sz w:val="24"/>
          <w:szCs w:val="24"/>
          <w:shd w:val="clear" w:color="auto" w:fill="FFFFFF"/>
          <w:lang w:val="en-US"/>
        </w:rPr>
        <w:t xml:space="preserve">- </w:t>
      </w:r>
      <w:r>
        <w:rPr>
          <w:rFonts w:eastAsia="Batang" w:cs="Times New Roman"/>
          <w:color w:val="000000" w:themeColor="text1"/>
          <w:sz w:val="24"/>
          <w:szCs w:val="24"/>
          <w:shd w:val="clear" w:color="auto" w:fill="FFFFFF"/>
          <w:lang w:val="en-US"/>
        </w:rPr>
        <w:t xml:space="preserve">P. </w:t>
      </w:r>
      <w:r w:rsidRPr="008A28B0">
        <w:rPr>
          <w:rFonts w:eastAsia="Batang" w:cs="Times New Roman"/>
          <w:color w:val="000000" w:themeColor="text1"/>
          <w:sz w:val="24"/>
          <w:szCs w:val="24"/>
          <w:shd w:val="clear" w:color="auto" w:fill="FFFFFF"/>
          <w:lang w:val="en-US"/>
        </w:rPr>
        <w:t>198-208.</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Pr>
          <w:rFonts w:eastAsia="Batang" w:cs="Times New Roman"/>
          <w:color w:val="000000" w:themeColor="text1"/>
          <w:sz w:val="24"/>
          <w:szCs w:val="24"/>
          <w:lang w:val="en-US"/>
        </w:rPr>
        <w:t>Hagen, N. T.</w:t>
      </w:r>
      <w:r w:rsidRPr="008A28B0">
        <w:rPr>
          <w:rFonts w:eastAsia="Batang" w:cs="Times New Roman"/>
          <w:color w:val="000000" w:themeColor="text1"/>
          <w:sz w:val="24"/>
          <w:szCs w:val="24"/>
          <w:lang w:val="en-US"/>
        </w:rPr>
        <w:t xml:space="preserve"> Harmonic publication and citation counting: sharing authorship credit equitably-not equally, geometrically or arithmetically</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Scientometrics</w:t>
      </w:r>
      <w:r>
        <w:rPr>
          <w:rStyle w:val="24"/>
          <w:rFonts w:eastAsia="Batang"/>
          <w:i w:val="0"/>
          <w:color w:val="000000" w:themeColor="text1"/>
        </w:rPr>
        <w:t>. – 2010. –Vol. 84</w:t>
      </w:r>
      <w:r w:rsidR="00816269">
        <w:rPr>
          <w:rStyle w:val="24"/>
          <w:rFonts w:eastAsia="Batang"/>
          <w:i w:val="0"/>
          <w:color w:val="000000" w:themeColor="text1"/>
        </w:rPr>
        <w:t xml:space="preserve">, No </w:t>
      </w:r>
      <w:r>
        <w:rPr>
          <w:rStyle w:val="24"/>
          <w:rFonts w:eastAsia="Batang"/>
          <w:i w:val="0"/>
          <w:color w:val="000000" w:themeColor="text1"/>
        </w:rPr>
        <w:t>3.</w:t>
      </w:r>
      <w:r w:rsidR="00103A5C" w:rsidRPr="00103A5C">
        <w:rPr>
          <w:rStyle w:val="24"/>
          <w:rFonts w:eastAsia="Batang"/>
          <w:i w:val="0"/>
          <w:color w:val="000000" w:themeColor="text1"/>
        </w:rPr>
        <w:t xml:space="preserve"> </w:t>
      </w:r>
      <w:r w:rsidR="00830F49" w:rsidRPr="00830F49">
        <w:rPr>
          <w:rStyle w:val="24"/>
          <w:rFonts w:eastAsia="Batang"/>
          <w:i w:val="0"/>
          <w:color w:val="000000" w:themeColor="text1"/>
        </w:rPr>
        <w:t xml:space="preserve">  </w:t>
      </w:r>
      <w:r w:rsidR="00830F49">
        <w:rPr>
          <w:rStyle w:val="24"/>
          <w:rFonts w:eastAsia="Batang"/>
          <w:i w:val="0"/>
          <w:color w:val="000000" w:themeColor="text1"/>
          <w:lang w:val="ru-RU"/>
        </w:rPr>
        <w:t xml:space="preserve">- </w:t>
      </w:r>
      <w:r>
        <w:rPr>
          <w:rStyle w:val="24"/>
          <w:rFonts w:eastAsia="Batang"/>
          <w:i w:val="0"/>
          <w:color w:val="000000" w:themeColor="text1"/>
        </w:rPr>
        <w:t xml:space="preserve">P. </w:t>
      </w:r>
      <w:r w:rsidRPr="008A28B0">
        <w:rPr>
          <w:rFonts w:eastAsia="Batang" w:cs="Times New Roman"/>
          <w:color w:val="000000" w:themeColor="text1"/>
          <w:sz w:val="24"/>
          <w:szCs w:val="24"/>
          <w:lang w:val="en-US"/>
        </w:rPr>
        <w:t>785-793.</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Hagen, N. T. Harmonic coauthor credit: A parsimonious quantification of the byline hierarchy</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Informetrics</w:t>
      </w:r>
      <w:r>
        <w:rPr>
          <w:rStyle w:val="24"/>
          <w:rFonts w:eastAsia="Batang"/>
          <w:i w:val="0"/>
          <w:color w:val="000000" w:themeColor="text1"/>
        </w:rPr>
        <w:t>. - 2013. –Vol.</w:t>
      </w:r>
      <w:r>
        <w:rPr>
          <w:rFonts w:eastAsia="Batang" w:cs="Times New Roman"/>
          <w:color w:val="000000" w:themeColor="text1"/>
          <w:sz w:val="24"/>
          <w:szCs w:val="24"/>
          <w:lang w:val="en-US"/>
        </w:rPr>
        <w:t xml:space="preserve"> 7</w:t>
      </w:r>
      <w:r w:rsidR="00816269">
        <w:rPr>
          <w:rFonts w:eastAsia="Batang" w:cs="Times New Roman"/>
          <w:color w:val="000000" w:themeColor="text1"/>
          <w:sz w:val="24"/>
          <w:szCs w:val="24"/>
          <w:lang w:val="en-US"/>
        </w:rPr>
        <w:t xml:space="preserve">, No </w:t>
      </w:r>
      <w:r>
        <w:rPr>
          <w:rFonts w:eastAsia="Batang" w:cs="Times New Roman"/>
          <w:color w:val="000000" w:themeColor="text1"/>
          <w:sz w:val="24"/>
          <w:szCs w:val="24"/>
          <w:lang w:val="en-US"/>
        </w:rPr>
        <w:t xml:space="preserve">4.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 xml:space="preserve"> 784-791.</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Pr>
          <w:rFonts w:eastAsia="Batang" w:cs="Times New Roman"/>
          <w:color w:val="000000" w:themeColor="text1"/>
          <w:sz w:val="24"/>
          <w:szCs w:val="24"/>
          <w:lang w:val="en-US"/>
        </w:rPr>
        <w:t xml:space="preserve">Hagen, N. T. </w:t>
      </w:r>
      <w:r w:rsidRPr="008A28B0">
        <w:rPr>
          <w:rFonts w:eastAsia="Batang" w:cs="Times New Roman"/>
          <w:color w:val="000000" w:themeColor="text1"/>
          <w:sz w:val="24"/>
          <w:szCs w:val="24"/>
          <w:lang w:val="en-US"/>
        </w:rPr>
        <w:t>Counting and comparing publication output with and without equalizing and inflationary bias</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Informetrics</w:t>
      </w:r>
      <w:r>
        <w:rPr>
          <w:rStyle w:val="24"/>
          <w:rFonts w:eastAsia="Batang"/>
          <w:i w:val="0"/>
          <w:color w:val="000000" w:themeColor="text1"/>
        </w:rPr>
        <w:t>. – 2014. –Vol.</w:t>
      </w:r>
      <w:r w:rsidRPr="008A28B0">
        <w:rPr>
          <w:rFonts w:eastAsia="Batang" w:cs="Times New Roman"/>
          <w:color w:val="000000" w:themeColor="text1"/>
          <w:sz w:val="24"/>
          <w:szCs w:val="24"/>
          <w:lang w:val="en-US"/>
        </w:rPr>
        <w:t xml:space="preserve"> 8</w:t>
      </w:r>
      <w:r w:rsidR="00816269">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2</w:t>
      </w:r>
      <w:r>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 xml:space="preserve">P. </w:t>
      </w:r>
      <w:r w:rsidRPr="008A28B0">
        <w:rPr>
          <w:rFonts w:eastAsia="Batang" w:cs="Times New Roman"/>
          <w:color w:val="000000" w:themeColor="text1"/>
          <w:sz w:val="24"/>
          <w:szCs w:val="24"/>
          <w:lang w:val="en-US"/>
        </w:rPr>
        <w:t>310-317.</w:t>
      </w:r>
    </w:p>
    <w:p w:rsidR="00DE28E2"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Hagen, N. T. Reversing the byline hierarchy: The effect of equalizing bias on the accreditation of primary, secondary and senior authors</w:t>
      </w:r>
      <w:r>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Informetrics</w:t>
      </w:r>
      <w:r>
        <w:rPr>
          <w:rStyle w:val="24"/>
          <w:rFonts w:eastAsia="Batang"/>
          <w:i w:val="0"/>
          <w:color w:val="000000" w:themeColor="text1"/>
        </w:rPr>
        <w:t>. – 2014. –Vol.</w:t>
      </w:r>
      <w:r w:rsidRPr="008A28B0">
        <w:rPr>
          <w:rFonts w:eastAsia="Batang" w:cs="Times New Roman"/>
          <w:color w:val="000000" w:themeColor="text1"/>
          <w:sz w:val="24"/>
          <w:szCs w:val="24"/>
          <w:lang w:val="en-US"/>
        </w:rPr>
        <w:t xml:space="preserve"> 8</w:t>
      </w:r>
      <w:r w:rsidR="00816269">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3</w:t>
      </w:r>
      <w:r>
        <w:rPr>
          <w:rFonts w:eastAsia="Batang" w:cs="Times New Roman"/>
          <w:color w:val="000000" w:themeColor="text1"/>
          <w:sz w:val="24"/>
          <w:szCs w:val="24"/>
          <w:lang w:val="en-US"/>
        </w:rPr>
        <w:t>.</w:t>
      </w:r>
      <w:r w:rsidR="00816269">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lang w:val="en-US"/>
        </w:rPr>
        <w:t>P.</w:t>
      </w:r>
      <w:r w:rsidRPr="008A28B0">
        <w:rPr>
          <w:rFonts w:eastAsia="Batang" w:cs="Times New Roman"/>
          <w:color w:val="000000" w:themeColor="text1"/>
          <w:sz w:val="24"/>
          <w:szCs w:val="24"/>
          <w:lang w:val="en-US"/>
        </w:rPr>
        <w:t xml:space="preserve"> 618-627.</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Hagen, N. T. Contributory inequality alters assessment of academic output gap between comparable countries</w:t>
      </w:r>
      <w:r w:rsidRPr="00C072E4">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Informetrics</w:t>
      </w:r>
      <w:r w:rsidRPr="00C072E4">
        <w:rPr>
          <w:rStyle w:val="24"/>
          <w:rFonts w:eastAsia="Batang"/>
          <w:i w:val="0"/>
          <w:color w:val="000000" w:themeColor="text1"/>
        </w:rPr>
        <w:t xml:space="preserve">. </w:t>
      </w:r>
      <w:r>
        <w:rPr>
          <w:rStyle w:val="24"/>
          <w:rFonts w:eastAsia="Batang"/>
          <w:i w:val="0"/>
          <w:color w:val="000000" w:themeColor="text1"/>
        </w:rPr>
        <w:t>–</w:t>
      </w:r>
      <w:r w:rsidRPr="00C072E4">
        <w:rPr>
          <w:rStyle w:val="24"/>
          <w:rFonts w:eastAsia="Batang"/>
          <w:i w:val="0"/>
          <w:color w:val="000000" w:themeColor="text1"/>
        </w:rPr>
        <w:t xml:space="preserve"> 2015.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9</w:t>
      </w:r>
      <w:r w:rsidR="00816269">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3</w:t>
      </w:r>
      <w:r w:rsidRPr="00C072E4">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072E4">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629-641.</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lastRenderedPageBreak/>
        <w:t>Hodge, S. E., &amp; Greenberg, D. A. Publication credit</w:t>
      </w:r>
      <w:r w:rsidRPr="00C072E4">
        <w:rPr>
          <w:rFonts w:eastAsia="Batang" w:cs="Times New Roman"/>
          <w:color w:val="000000" w:themeColor="text1"/>
          <w:sz w:val="24"/>
          <w:szCs w:val="24"/>
          <w:lang w:val="en-US"/>
        </w:rPr>
        <w:t xml:space="preserve"> // </w:t>
      </w:r>
      <w:r w:rsidRPr="008A28B0">
        <w:rPr>
          <w:rStyle w:val="24"/>
          <w:rFonts w:eastAsia="Batang"/>
          <w:i w:val="0"/>
          <w:color w:val="000000" w:themeColor="text1"/>
        </w:rPr>
        <w:t>Science</w:t>
      </w:r>
      <w:r w:rsidRPr="00C072E4">
        <w:rPr>
          <w:rStyle w:val="24"/>
          <w:rFonts w:eastAsia="Batang"/>
          <w:i w:val="0"/>
          <w:color w:val="000000" w:themeColor="text1"/>
        </w:rPr>
        <w:t>. – 1981. -</w:t>
      </w:r>
      <w:r w:rsidRPr="00C072E4">
        <w:rPr>
          <w:rFonts w:cs="Times New Roman"/>
          <w:bCs/>
          <w:color w:val="000000" w:themeColor="text1"/>
          <w:sz w:val="24"/>
          <w:szCs w:val="24"/>
          <w:lang w:val="en-US"/>
        </w:rPr>
        <w:t xml:space="preserve">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C072E4">
        <w:rPr>
          <w:rStyle w:val="24"/>
          <w:rFonts w:eastAsia="Batang"/>
          <w:i w:val="0"/>
          <w:color w:val="000000" w:themeColor="text1"/>
        </w:rPr>
        <w:t xml:space="preserve"> </w:t>
      </w:r>
      <w:r w:rsidRPr="008A28B0">
        <w:rPr>
          <w:rStyle w:val="24"/>
          <w:rFonts w:eastAsia="Batang"/>
          <w:i w:val="0"/>
          <w:color w:val="000000" w:themeColor="text1"/>
        </w:rPr>
        <w:t>273</w:t>
      </w:r>
      <w:r w:rsidR="00816269">
        <w:rPr>
          <w:rStyle w:val="24"/>
          <w:rFonts w:eastAsia="Batang"/>
          <w:i w:val="0"/>
          <w:color w:val="000000" w:themeColor="text1"/>
        </w:rPr>
        <w:t>, No 4511</w:t>
      </w:r>
      <w:r w:rsidRPr="00C072E4">
        <w:rPr>
          <w:rStyle w:val="24"/>
          <w:rFonts w:eastAsia="Batang"/>
          <w:i w:val="0"/>
          <w:color w:val="000000" w:themeColor="text1"/>
        </w:rPr>
        <w:t xml:space="preserve">. </w:t>
      </w:r>
      <w:r w:rsidR="00830F49" w:rsidRPr="00830F49">
        <w:rPr>
          <w:rStyle w:val="24"/>
          <w:rFonts w:eastAsia="Batang"/>
          <w:i w:val="0"/>
          <w:color w:val="000000" w:themeColor="text1"/>
        </w:rPr>
        <w:t xml:space="preserve">- </w:t>
      </w:r>
      <w:r>
        <w:rPr>
          <w:rStyle w:val="24"/>
          <w:rFonts w:eastAsia="Batang"/>
          <w:i w:val="0"/>
          <w:color w:val="000000" w:themeColor="text1"/>
          <w:lang w:val="ru-RU"/>
        </w:rPr>
        <w:t>Р</w:t>
      </w:r>
      <w:r w:rsidRPr="00C072E4">
        <w:rPr>
          <w:rStyle w:val="24"/>
          <w:rFonts w:eastAsia="Batang"/>
          <w:i w:val="0"/>
          <w:color w:val="000000" w:themeColor="text1"/>
        </w:rPr>
        <w:t>.</w:t>
      </w:r>
      <w:r w:rsidRPr="008A28B0">
        <w:rPr>
          <w:rFonts w:eastAsia="Batang" w:cs="Times New Roman"/>
          <w:color w:val="000000" w:themeColor="text1"/>
          <w:sz w:val="24"/>
          <w:szCs w:val="24"/>
          <w:lang w:val="en-US"/>
        </w:rPr>
        <w:t xml:space="preserve"> 950.</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Jian, D., &amp; Xiaoli, T. Perceptions of author order versus contribution among researchers with different professional ranks and the potential of harmonic counts for encouraging ethical co-authorship practices</w:t>
      </w:r>
      <w:r w:rsidRPr="00C072E4">
        <w:rPr>
          <w:rFonts w:eastAsia="Batang" w:cs="Times New Roman"/>
          <w:color w:val="000000" w:themeColor="text1"/>
          <w:sz w:val="24"/>
          <w:szCs w:val="24"/>
          <w:lang w:val="en-US"/>
        </w:rPr>
        <w:t xml:space="preserve"> // </w:t>
      </w:r>
      <w:r w:rsidRPr="008A28B0">
        <w:rPr>
          <w:rStyle w:val="24"/>
          <w:rFonts w:eastAsia="Batang"/>
          <w:i w:val="0"/>
          <w:color w:val="000000" w:themeColor="text1"/>
        </w:rPr>
        <w:t>Scientometrics</w:t>
      </w:r>
      <w:r w:rsidRPr="00C072E4">
        <w:rPr>
          <w:rStyle w:val="24"/>
          <w:rFonts w:eastAsia="Batang"/>
          <w:i w:val="0"/>
          <w:color w:val="000000" w:themeColor="text1"/>
        </w:rPr>
        <w:t xml:space="preserve">. </w:t>
      </w:r>
      <w:r>
        <w:rPr>
          <w:rStyle w:val="24"/>
          <w:rFonts w:eastAsia="Batang"/>
          <w:i w:val="0"/>
          <w:color w:val="000000" w:themeColor="text1"/>
        </w:rPr>
        <w:t>–</w:t>
      </w:r>
      <w:r w:rsidRPr="00C072E4">
        <w:rPr>
          <w:rStyle w:val="24"/>
          <w:rFonts w:eastAsia="Batang"/>
          <w:i w:val="0"/>
          <w:color w:val="000000" w:themeColor="text1"/>
        </w:rPr>
        <w:t xml:space="preserve"> 2013.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96</w:t>
      </w:r>
      <w:r w:rsidR="00F55D53">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1</w:t>
      </w:r>
      <w:r w:rsidRPr="00C072E4">
        <w:rPr>
          <w:rFonts w:eastAsia="Batang" w:cs="Times New Roman"/>
          <w:color w:val="000000" w:themeColor="text1"/>
          <w:sz w:val="24"/>
          <w:szCs w:val="24"/>
          <w:lang w:val="en-US"/>
        </w:rPr>
        <w:t xml:space="preserve">. </w:t>
      </w:r>
      <w:r w:rsidR="00861C5E" w:rsidRPr="00861C5E">
        <w:rPr>
          <w:rFonts w:eastAsia="Batang" w:cs="Times New Roman"/>
          <w:color w:val="000000" w:themeColor="text1"/>
          <w:sz w:val="24"/>
          <w:szCs w:val="24"/>
          <w:lang w:val="en-US"/>
        </w:rPr>
        <w:t>-</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072E4">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277-295.</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Abbas, A. M. Weighted indices for evaluating the quality of research with multiple authorship</w:t>
      </w:r>
      <w:r w:rsidRPr="00C072E4">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Scientometrics</w:t>
      </w:r>
      <w:r w:rsidRPr="00C072E4">
        <w:rPr>
          <w:rStyle w:val="24"/>
          <w:rFonts w:eastAsia="Batang"/>
          <w:i w:val="0"/>
          <w:color w:val="000000" w:themeColor="text1"/>
        </w:rPr>
        <w:t xml:space="preserve">. – 2011.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55</w:t>
      </w:r>
      <w:r w:rsidR="00F55D53">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1</w:t>
      </w:r>
      <w:r w:rsidRPr="00C072E4">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072E4">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107-131.</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Egghe, L., Rousseau, R., &amp; Van Hooydonk, G. Methods for accrediting publications to authors or countries: Consequences for evaluation studies</w:t>
      </w:r>
      <w:r w:rsidRPr="00C072E4">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the American Society for Information Science</w:t>
      </w:r>
      <w:r w:rsidRPr="00C072E4">
        <w:rPr>
          <w:rStyle w:val="24"/>
          <w:rFonts w:eastAsia="Batang"/>
          <w:i w:val="0"/>
          <w:color w:val="000000" w:themeColor="text1"/>
        </w:rPr>
        <w:t xml:space="preserve">. – 2000.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51</w:t>
      </w:r>
      <w:r w:rsidR="00F55D53">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2</w:t>
      </w:r>
      <w:r w:rsidRPr="00C072E4">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072E4">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145-157.</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Van Hooydonk, G. Fractional counting of multiauthored publications: Consequences for the impact of authors</w:t>
      </w:r>
      <w:r w:rsidRPr="00C072E4">
        <w:rPr>
          <w:rFonts w:eastAsia="Batang" w:cs="Times New Roman"/>
          <w:color w:val="000000" w:themeColor="text1"/>
          <w:sz w:val="24"/>
          <w:szCs w:val="24"/>
          <w:lang w:val="en-US"/>
        </w:rPr>
        <w:t xml:space="preserve"> // </w:t>
      </w:r>
      <w:r w:rsidRPr="008A28B0">
        <w:rPr>
          <w:rStyle w:val="24"/>
          <w:rFonts w:eastAsia="Batang"/>
          <w:i w:val="0"/>
          <w:color w:val="000000" w:themeColor="text1"/>
        </w:rPr>
        <w:t>Journal of the American Society for Information Science</w:t>
      </w:r>
      <w:r w:rsidRPr="00C466BC">
        <w:rPr>
          <w:rStyle w:val="24"/>
          <w:rFonts w:eastAsia="Batang"/>
          <w:i w:val="0"/>
          <w:color w:val="000000" w:themeColor="text1"/>
        </w:rPr>
        <w:t xml:space="preserve">. – 1997.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48</w:t>
      </w:r>
      <w:r w:rsidR="00F55D53">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10</w:t>
      </w:r>
      <w:r w:rsidRPr="00C466BC">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466BC">
        <w:rPr>
          <w:rFonts w:eastAsia="Batang" w:cs="Times New Roman"/>
          <w:color w:val="000000" w:themeColor="text1"/>
          <w:sz w:val="24"/>
          <w:szCs w:val="24"/>
          <w:lang w:val="en-US"/>
        </w:rPr>
        <w:t>.</w:t>
      </w:r>
      <w:r w:rsidR="00CC1584">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944-945.</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Assimakis, N., &amp; Adam, M. (2010). A new author’s productivity index: p-index</w:t>
      </w:r>
      <w:r w:rsidRPr="00C466BC">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Scientometrics</w:t>
      </w:r>
      <w:r w:rsidR="001619FA">
        <w:rPr>
          <w:rStyle w:val="24"/>
          <w:rFonts w:eastAsia="Batang"/>
          <w:i w:val="0"/>
          <w:color w:val="000000" w:themeColor="text1"/>
        </w:rPr>
        <w:t>. -</w:t>
      </w:r>
      <w:r w:rsidRPr="00C466BC">
        <w:rPr>
          <w:rStyle w:val="24"/>
          <w:rFonts w:eastAsia="Batang"/>
          <w:i w:val="0"/>
          <w:color w:val="000000" w:themeColor="text1"/>
        </w:rPr>
        <w:t xml:space="preserve"> 2010.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85</w:t>
      </w:r>
      <w:r w:rsidR="00F55D53">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2</w:t>
      </w:r>
      <w:r w:rsidRPr="00C466BC">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466BC">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415-427.</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Stallings, J., Vance, E., Yang, J., Vannier, M. W., Liang, J., Pang, L., &amp; Wang, G. Determining scientific impact using a collaboration index</w:t>
      </w:r>
      <w:r w:rsidRPr="00C466BC">
        <w:rPr>
          <w:rFonts w:eastAsia="Batang" w:cs="Times New Roman"/>
          <w:color w:val="000000" w:themeColor="text1"/>
          <w:sz w:val="24"/>
          <w:szCs w:val="24"/>
          <w:lang w:val="en-US"/>
        </w:rPr>
        <w:t xml:space="preserve"> / </w:t>
      </w:r>
      <w:r w:rsidRPr="008A28B0">
        <w:rPr>
          <w:rStyle w:val="24"/>
          <w:rFonts w:eastAsia="Batang"/>
          <w:i w:val="0"/>
          <w:color w:val="000000" w:themeColor="text1"/>
        </w:rPr>
        <w:t>Proceedings of the National Academy of Sciences of the United States of America</w:t>
      </w:r>
      <w:r w:rsidRPr="00C466BC">
        <w:rPr>
          <w:rStyle w:val="24"/>
          <w:rFonts w:eastAsia="Batang"/>
          <w:i w:val="0"/>
          <w:color w:val="000000" w:themeColor="text1"/>
        </w:rPr>
        <w:t xml:space="preserve">. </w:t>
      </w:r>
      <w:r>
        <w:rPr>
          <w:rStyle w:val="24"/>
          <w:rFonts w:eastAsia="Batang"/>
          <w:i w:val="0"/>
          <w:color w:val="000000" w:themeColor="text1"/>
        </w:rPr>
        <w:t>–</w:t>
      </w:r>
      <w:r w:rsidRPr="00C466BC">
        <w:rPr>
          <w:rStyle w:val="24"/>
          <w:rFonts w:eastAsia="Batang"/>
          <w:i w:val="0"/>
          <w:color w:val="000000" w:themeColor="text1"/>
        </w:rPr>
        <w:t xml:space="preserve"> 2013.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110</w:t>
      </w:r>
      <w:r w:rsidR="00F55D53">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2</w:t>
      </w:r>
      <w:r w:rsidR="00F55D53">
        <w:rPr>
          <w:rFonts w:eastAsia="Batang" w:cs="Times New Roman"/>
          <w:color w:val="000000" w:themeColor="text1"/>
          <w:sz w:val="24"/>
          <w:szCs w:val="24"/>
          <w:lang w:val="en-US"/>
        </w:rPr>
        <w:t>4</w:t>
      </w:r>
      <w:r w:rsidRPr="00C466BC">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466BC">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eastAsia="ru-RU" w:bidi="ru-RU"/>
        </w:rPr>
        <w:t>9680</w:t>
      </w:r>
      <w:r w:rsidRPr="00C466BC">
        <w:rPr>
          <w:rFonts w:eastAsia="Batang" w:cs="Times New Roman"/>
          <w:color w:val="000000" w:themeColor="text1"/>
          <w:sz w:val="24"/>
          <w:szCs w:val="24"/>
          <w:lang w:val="en-US" w:eastAsia="ru-RU" w:bidi="ru-RU"/>
        </w:rPr>
        <w:t>-</w:t>
      </w:r>
      <w:r w:rsidRPr="008A28B0">
        <w:rPr>
          <w:rFonts w:eastAsia="Batang" w:cs="Times New Roman"/>
          <w:color w:val="000000" w:themeColor="text1"/>
          <w:sz w:val="24"/>
          <w:szCs w:val="24"/>
          <w:lang w:val="en-US" w:eastAsia="ru-RU" w:bidi="ru-RU"/>
        </w:rPr>
        <w:t>9685.</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Kosmulski, M. The order in the lists of authors in multi-author papers revisited</w:t>
      </w:r>
      <w:r w:rsidRPr="00C466BC">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Informetrics</w:t>
      </w:r>
      <w:r w:rsidRPr="00C466BC">
        <w:rPr>
          <w:rStyle w:val="24"/>
          <w:rFonts w:eastAsia="Batang"/>
          <w:i w:val="0"/>
          <w:color w:val="000000" w:themeColor="text1"/>
        </w:rPr>
        <w:t xml:space="preserve">. </w:t>
      </w:r>
      <w:r>
        <w:rPr>
          <w:rStyle w:val="24"/>
          <w:rFonts w:eastAsia="Batang"/>
          <w:i w:val="0"/>
          <w:color w:val="000000" w:themeColor="text1"/>
        </w:rPr>
        <w:t>–</w:t>
      </w:r>
      <w:r w:rsidRPr="00C466BC">
        <w:rPr>
          <w:rStyle w:val="24"/>
          <w:rFonts w:eastAsia="Batang"/>
          <w:i w:val="0"/>
          <w:color w:val="000000" w:themeColor="text1"/>
        </w:rPr>
        <w:t xml:space="preserve"> 2012.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6</w:t>
      </w:r>
      <w:r w:rsidR="001619FA">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4</w:t>
      </w:r>
      <w:r w:rsidRPr="00C466BC">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466BC">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639-644.</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Aziz, N. A., &amp; Rozing, M. P. (2013). Profit (p)-index: The degree to which authors profit from co-authors</w:t>
      </w:r>
      <w:r w:rsidRPr="00C466BC">
        <w:rPr>
          <w:rFonts w:eastAsia="Batang" w:cs="Times New Roman"/>
          <w:color w:val="000000" w:themeColor="text1"/>
          <w:sz w:val="24"/>
          <w:szCs w:val="24"/>
          <w:lang w:val="en-US"/>
        </w:rPr>
        <w:t xml:space="preserve"> </w:t>
      </w:r>
      <w:r w:rsidR="001619FA" w:rsidRPr="002D153A">
        <w:rPr>
          <w:rFonts w:cs="Times New Roman"/>
          <w:bCs/>
          <w:color w:val="000000" w:themeColor="text1"/>
          <w:sz w:val="24"/>
          <w:szCs w:val="24"/>
          <w:lang w:val="en-US"/>
        </w:rPr>
        <w:t>[</w:t>
      </w:r>
      <w:r w:rsidR="001619FA" w:rsidRPr="00346AE5">
        <w:rPr>
          <w:rFonts w:cs="Times New Roman"/>
          <w:bCs/>
          <w:color w:val="000000" w:themeColor="text1"/>
          <w:sz w:val="24"/>
          <w:szCs w:val="24"/>
        </w:rPr>
        <w:t>Электронный</w:t>
      </w:r>
      <w:r w:rsidR="001619FA" w:rsidRPr="002D153A">
        <w:rPr>
          <w:rFonts w:cs="Times New Roman"/>
          <w:bCs/>
          <w:color w:val="000000" w:themeColor="text1"/>
          <w:sz w:val="24"/>
          <w:szCs w:val="24"/>
          <w:lang w:val="en-US"/>
        </w:rPr>
        <w:t xml:space="preserve"> </w:t>
      </w:r>
      <w:r w:rsidR="001619FA" w:rsidRPr="00346AE5">
        <w:rPr>
          <w:rFonts w:cs="Times New Roman"/>
          <w:bCs/>
          <w:color w:val="000000" w:themeColor="text1"/>
          <w:sz w:val="24"/>
          <w:szCs w:val="24"/>
        </w:rPr>
        <w:t>ресурс</w:t>
      </w:r>
      <w:r w:rsidR="001619FA" w:rsidRPr="002D153A">
        <w:rPr>
          <w:rFonts w:cs="Times New Roman"/>
          <w:bCs/>
          <w:color w:val="000000" w:themeColor="text1"/>
          <w:sz w:val="24"/>
          <w:szCs w:val="24"/>
          <w:lang w:val="en-US"/>
        </w:rPr>
        <w:t>].</w:t>
      </w:r>
      <w:r w:rsidR="001619FA">
        <w:rPr>
          <w:rFonts w:eastAsia="Batang" w:cs="Times New Roman"/>
          <w:color w:val="000000" w:themeColor="text1"/>
          <w:sz w:val="24"/>
          <w:szCs w:val="24"/>
          <w:lang w:val="en-US"/>
        </w:rPr>
        <w:t xml:space="preserve"> - 2013. </w:t>
      </w:r>
      <w:r w:rsidR="001619FA" w:rsidRPr="002D153A">
        <w:rPr>
          <w:rFonts w:cs="Times New Roman"/>
          <w:bCs/>
          <w:color w:val="000000" w:themeColor="text1"/>
          <w:sz w:val="24"/>
          <w:szCs w:val="24"/>
          <w:lang w:val="en-US"/>
        </w:rPr>
        <w:t xml:space="preserve">– </w:t>
      </w:r>
      <w:r w:rsidR="001619FA" w:rsidRPr="008A28B0">
        <w:rPr>
          <w:rFonts w:cs="Times New Roman"/>
          <w:bCs/>
          <w:color w:val="000000" w:themeColor="text1"/>
          <w:sz w:val="24"/>
          <w:szCs w:val="24"/>
          <w:lang w:val="en-US"/>
        </w:rPr>
        <w:t>URL</w:t>
      </w:r>
      <w:r w:rsidR="001619FA" w:rsidRPr="002D153A">
        <w:rPr>
          <w:rFonts w:cs="Times New Roman"/>
          <w:bCs/>
          <w:color w:val="000000" w:themeColor="text1"/>
          <w:sz w:val="24"/>
          <w:szCs w:val="24"/>
          <w:lang w:val="en-US"/>
        </w:rPr>
        <w:t>:</w:t>
      </w:r>
      <w:r w:rsidR="001619FA">
        <w:rPr>
          <w:rFonts w:cs="Times New Roman"/>
          <w:bCs/>
          <w:color w:val="000000" w:themeColor="text1"/>
          <w:sz w:val="24"/>
          <w:szCs w:val="24"/>
          <w:lang w:val="en-US"/>
        </w:rPr>
        <w:t xml:space="preserve"> </w:t>
      </w:r>
      <w:hyperlink r:id="rId55" w:history="1">
        <w:r w:rsidR="001619FA" w:rsidRPr="0081575C">
          <w:rPr>
            <w:rStyle w:val="aa"/>
            <w:rFonts w:cs="Times New Roman"/>
            <w:bCs/>
            <w:sz w:val="24"/>
            <w:szCs w:val="24"/>
            <w:lang w:val="en-US"/>
          </w:rPr>
          <w:t>https://journals.plos.org/plosone/article?id=10.1371/journal.pone.0059814</w:t>
        </w:r>
      </w:hyperlink>
      <w:r w:rsidR="001619FA">
        <w:rPr>
          <w:rFonts w:cs="Times New Roman"/>
          <w:bCs/>
          <w:color w:val="000000" w:themeColor="text1"/>
          <w:sz w:val="24"/>
          <w:szCs w:val="24"/>
          <w:lang w:val="en-US"/>
        </w:rPr>
        <w:t xml:space="preserve"> </w:t>
      </w:r>
      <w:r w:rsidR="001619FA">
        <w:rPr>
          <w:rFonts w:cs="Times New Roman"/>
          <w:color w:val="000000" w:themeColor="text1"/>
          <w:sz w:val="24"/>
          <w:szCs w:val="24"/>
          <w:lang w:val="en-US"/>
        </w:rPr>
        <w:t xml:space="preserve">(дата обращения: </w:t>
      </w:r>
      <w:r w:rsidR="001619FA" w:rsidRPr="00103A5C">
        <w:rPr>
          <w:rFonts w:cs="Times New Roman"/>
          <w:color w:val="000000" w:themeColor="text1"/>
          <w:sz w:val="24"/>
          <w:szCs w:val="24"/>
          <w:lang w:val="en-US"/>
        </w:rPr>
        <w:t xml:space="preserve">20.09.2020 </w:t>
      </w:r>
      <w:r w:rsidR="001619FA" w:rsidRPr="008A28B0">
        <w:rPr>
          <w:rFonts w:cs="Times New Roman"/>
          <w:color w:val="000000" w:themeColor="text1"/>
          <w:sz w:val="24"/>
          <w:szCs w:val="24"/>
        </w:rPr>
        <w:t>г</w:t>
      </w:r>
      <w:r w:rsidR="001619FA" w:rsidRPr="00103A5C">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 xml:space="preserve">Hirsch, J. E. (2005). An index to quantify an individual's scientific research output. </w:t>
      </w:r>
      <w:r w:rsidRPr="008A28B0">
        <w:rPr>
          <w:rStyle w:val="24"/>
          <w:rFonts w:eastAsia="Batang"/>
          <w:i w:val="0"/>
          <w:color w:val="000000" w:themeColor="text1"/>
        </w:rPr>
        <w:t>Proceedings of the National Academy of Sciences of the United States of America</w:t>
      </w:r>
      <w:r w:rsidRPr="00C466BC">
        <w:rPr>
          <w:rStyle w:val="24"/>
          <w:rFonts w:eastAsia="Batang"/>
          <w:i w:val="0"/>
          <w:color w:val="000000" w:themeColor="text1"/>
        </w:rPr>
        <w:t xml:space="preserve">. - </w:t>
      </w:r>
      <w:r w:rsidRPr="008A28B0">
        <w:rPr>
          <w:rFonts w:eastAsia="Batang" w:cs="Times New Roman"/>
          <w:color w:val="000000" w:themeColor="text1"/>
          <w:sz w:val="24"/>
          <w:szCs w:val="24"/>
          <w:lang w:val="en-US"/>
        </w:rPr>
        <w:t>,</w:t>
      </w:r>
      <w:r w:rsidRPr="00C466BC">
        <w:rPr>
          <w:rFonts w:eastAsia="Batang" w:cs="Times New Roman"/>
          <w:color w:val="000000" w:themeColor="text1"/>
          <w:sz w:val="24"/>
          <w:szCs w:val="24"/>
          <w:lang w:val="en-US"/>
        </w:rPr>
        <w:t xml:space="preserve">2005.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702</w:t>
      </w:r>
      <w:r w:rsidR="001619FA">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46</w:t>
      </w:r>
      <w:r w:rsidRPr="00C466BC">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C466BC">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16569-16572.</w:t>
      </w:r>
    </w:p>
    <w:p w:rsidR="00DE28E2" w:rsidRPr="001619FA"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rPr>
      </w:pPr>
      <w:r w:rsidRPr="008A28B0">
        <w:rPr>
          <w:rFonts w:eastAsia="Batang" w:cs="Times New Roman"/>
          <w:color w:val="000000" w:themeColor="text1"/>
          <w:sz w:val="24"/>
          <w:szCs w:val="24"/>
          <w:shd w:val="clear" w:color="auto" w:fill="FFFFFF"/>
          <w:lang w:val="en-US"/>
        </w:rPr>
        <w:t>Lippi, G., &amp; Mattiuzzi, C. Scientist impact factor (SIF): A new metric for improving scientists' evaluation?</w:t>
      </w:r>
      <w:r w:rsidRPr="008A28B0">
        <w:rPr>
          <w:rFonts w:eastAsia="Batang" w:cs="Times New Roman"/>
          <w:iCs/>
          <w:color w:val="000000" w:themeColor="text1"/>
          <w:sz w:val="24"/>
          <w:szCs w:val="24"/>
          <w:shd w:val="clear" w:color="auto" w:fill="FFFFFF"/>
          <w:lang w:val="en-US"/>
        </w:rPr>
        <w:t xml:space="preserve"> </w:t>
      </w:r>
      <w:r w:rsidR="001619FA" w:rsidRPr="001619FA">
        <w:rPr>
          <w:rFonts w:cs="Times New Roman"/>
          <w:bCs/>
          <w:color w:val="000000" w:themeColor="text1"/>
          <w:sz w:val="24"/>
          <w:szCs w:val="24"/>
        </w:rPr>
        <w:t>[</w:t>
      </w:r>
      <w:r w:rsidR="001619FA" w:rsidRPr="00346AE5">
        <w:rPr>
          <w:rFonts w:cs="Times New Roman"/>
          <w:bCs/>
          <w:color w:val="000000" w:themeColor="text1"/>
          <w:sz w:val="24"/>
          <w:szCs w:val="24"/>
        </w:rPr>
        <w:t>Электронный</w:t>
      </w:r>
      <w:r w:rsidR="001619FA" w:rsidRPr="001619FA">
        <w:rPr>
          <w:rFonts w:cs="Times New Roman"/>
          <w:bCs/>
          <w:color w:val="000000" w:themeColor="text1"/>
          <w:sz w:val="24"/>
          <w:szCs w:val="24"/>
        </w:rPr>
        <w:t xml:space="preserve"> </w:t>
      </w:r>
      <w:r w:rsidR="001619FA" w:rsidRPr="00346AE5">
        <w:rPr>
          <w:rFonts w:cs="Times New Roman"/>
          <w:bCs/>
          <w:color w:val="000000" w:themeColor="text1"/>
          <w:sz w:val="24"/>
          <w:szCs w:val="24"/>
        </w:rPr>
        <w:t>ресурс</w:t>
      </w:r>
      <w:r w:rsidR="001619FA" w:rsidRPr="001619FA">
        <w:rPr>
          <w:rFonts w:cs="Times New Roman"/>
          <w:bCs/>
          <w:color w:val="000000" w:themeColor="text1"/>
          <w:sz w:val="24"/>
          <w:szCs w:val="24"/>
        </w:rPr>
        <w:t>].</w:t>
      </w:r>
      <w:r w:rsidR="001619FA" w:rsidRPr="001619FA">
        <w:rPr>
          <w:rFonts w:eastAsia="Batang" w:cs="Times New Roman"/>
          <w:color w:val="000000" w:themeColor="text1"/>
          <w:sz w:val="24"/>
          <w:szCs w:val="24"/>
        </w:rPr>
        <w:t xml:space="preserve"> - 2017. </w:t>
      </w:r>
      <w:r w:rsidR="001619FA" w:rsidRPr="001619FA">
        <w:rPr>
          <w:rFonts w:cs="Times New Roman"/>
          <w:bCs/>
          <w:color w:val="000000" w:themeColor="text1"/>
          <w:sz w:val="24"/>
          <w:szCs w:val="24"/>
        </w:rPr>
        <w:t xml:space="preserve">– </w:t>
      </w:r>
      <w:r w:rsidR="001619FA" w:rsidRPr="008A28B0">
        <w:rPr>
          <w:rFonts w:cs="Times New Roman"/>
          <w:bCs/>
          <w:color w:val="000000" w:themeColor="text1"/>
          <w:sz w:val="24"/>
          <w:szCs w:val="24"/>
          <w:lang w:val="en-US"/>
        </w:rPr>
        <w:t>URL</w:t>
      </w:r>
      <w:r w:rsidR="001619FA" w:rsidRPr="001619FA">
        <w:rPr>
          <w:rFonts w:cs="Times New Roman"/>
          <w:bCs/>
          <w:color w:val="000000" w:themeColor="text1"/>
          <w:sz w:val="24"/>
          <w:szCs w:val="24"/>
        </w:rPr>
        <w:t>:</w:t>
      </w:r>
      <w:r w:rsidR="001619FA" w:rsidRPr="001619FA">
        <w:t xml:space="preserve"> </w:t>
      </w:r>
      <w:r w:rsidR="001619FA" w:rsidRPr="001619FA">
        <w:rPr>
          <w:rFonts w:cs="Times New Roman"/>
          <w:bCs/>
          <w:color w:val="000000" w:themeColor="text1"/>
          <w:sz w:val="24"/>
          <w:szCs w:val="24"/>
          <w:lang w:val="en-US"/>
        </w:rPr>
        <w:t>https</w:t>
      </w:r>
      <w:r w:rsidR="001619FA" w:rsidRPr="001619FA">
        <w:rPr>
          <w:rFonts w:cs="Times New Roman"/>
          <w:bCs/>
          <w:color w:val="000000" w:themeColor="text1"/>
          <w:sz w:val="24"/>
          <w:szCs w:val="24"/>
        </w:rPr>
        <w:t>://</w:t>
      </w:r>
      <w:r w:rsidR="001619FA" w:rsidRPr="001619FA">
        <w:rPr>
          <w:rFonts w:cs="Times New Roman"/>
          <w:bCs/>
          <w:color w:val="000000" w:themeColor="text1"/>
          <w:sz w:val="24"/>
          <w:szCs w:val="24"/>
          <w:lang w:val="en-US"/>
        </w:rPr>
        <w:t>www</w:t>
      </w:r>
      <w:r w:rsidR="001619FA" w:rsidRPr="001619FA">
        <w:rPr>
          <w:rFonts w:cs="Times New Roman"/>
          <w:bCs/>
          <w:color w:val="000000" w:themeColor="text1"/>
          <w:sz w:val="24"/>
          <w:szCs w:val="24"/>
        </w:rPr>
        <w:t>.</w:t>
      </w:r>
      <w:r w:rsidR="001619FA" w:rsidRPr="001619FA">
        <w:rPr>
          <w:rFonts w:cs="Times New Roman"/>
          <w:bCs/>
          <w:color w:val="000000" w:themeColor="text1"/>
          <w:sz w:val="24"/>
          <w:szCs w:val="24"/>
          <w:lang w:val="en-US"/>
        </w:rPr>
        <w:t>researchgate</w:t>
      </w:r>
      <w:r w:rsidR="001619FA" w:rsidRPr="001619FA">
        <w:rPr>
          <w:rFonts w:cs="Times New Roman"/>
          <w:bCs/>
          <w:color w:val="000000" w:themeColor="text1"/>
          <w:sz w:val="24"/>
          <w:szCs w:val="24"/>
        </w:rPr>
        <w:t>.</w:t>
      </w:r>
      <w:r w:rsidR="001619FA" w:rsidRPr="001619FA">
        <w:rPr>
          <w:rFonts w:cs="Times New Roman"/>
          <w:bCs/>
          <w:color w:val="000000" w:themeColor="text1"/>
          <w:sz w:val="24"/>
          <w:szCs w:val="24"/>
          <w:lang w:val="en-US"/>
        </w:rPr>
        <w:t>net</w:t>
      </w:r>
      <w:r w:rsidR="001619FA" w:rsidRPr="001619FA">
        <w:rPr>
          <w:rFonts w:cs="Times New Roman"/>
          <w:bCs/>
          <w:color w:val="000000" w:themeColor="text1"/>
          <w:sz w:val="24"/>
          <w:szCs w:val="24"/>
        </w:rPr>
        <w:t>/</w:t>
      </w:r>
      <w:r w:rsidR="001619FA" w:rsidRPr="001619FA">
        <w:rPr>
          <w:rFonts w:cs="Times New Roman"/>
          <w:bCs/>
          <w:color w:val="000000" w:themeColor="text1"/>
          <w:sz w:val="24"/>
          <w:szCs w:val="24"/>
          <w:lang w:val="en-US"/>
        </w:rPr>
        <w:t>publication</w:t>
      </w:r>
      <w:r w:rsidR="001619FA" w:rsidRPr="001619FA">
        <w:rPr>
          <w:rFonts w:cs="Times New Roman"/>
          <w:bCs/>
          <w:color w:val="000000" w:themeColor="text1"/>
          <w:sz w:val="24"/>
          <w:szCs w:val="24"/>
        </w:rPr>
        <w:t>/317846334_</w:t>
      </w:r>
      <w:r w:rsidR="001619FA" w:rsidRPr="001619FA">
        <w:rPr>
          <w:rFonts w:cs="Times New Roman"/>
          <w:bCs/>
          <w:color w:val="000000" w:themeColor="text1"/>
          <w:sz w:val="24"/>
          <w:szCs w:val="24"/>
          <w:lang w:val="en-US"/>
        </w:rPr>
        <w:t>Scientist</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impact</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factor</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SIF</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A</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new</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metric</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for</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improving</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scientists</w:t>
      </w:r>
      <w:r w:rsidR="001619FA" w:rsidRPr="001619FA">
        <w:rPr>
          <w:rFonts w:cs="Times New Roman"/>
          <w:bCs/>
          <w:color w:val="000000" w:themeColor="text1"/>
          <w:sz w:val="24"/>
          <w:szCs w:val="24"/>
        </w:rPr>
        <w:t>'_</w:t>
      </w:r>
      <w:r w:rsidR="001619FA" w:rsidRPr="001619FA">
        <w:rPr>
          <w:rFonts w:cs="Times New Roman"/>
          <w:bCs/>
          <w:color w:val="000000" w:themeColor="text1"/>
          <w:sz w:val="24"/>
          <w:szCs w:val="24"/>
          <w:lang w:val="en-US"/>
        </w:rPr>
        <w:t>evaluation</w:t>
      </w:r>
      <w:r w:rsidR="00103A5C" w:rsidRPr="001619FA">
        <w:rPr>
          <w:rFonts w:eastAsia="Batang" w:cs="Times New Roman"/>
          <w:color w:val="000000" w:themeColor="text1"/>
          <w:sz w:val="24"/>
          <w:szCs w:val="24"/>
          <w:shd w:val="clear" w:color="auto" w:fill="FFFFFF"/>
        </w:rPr>
        <w:t xml:space="preserve"> </w:t>
      </w:r>
      <w:r w:rsidR="00CC1584" w:rsidRPr="001619FA">
        <w:rPr>
          <w:rFonts w:cs="Times New Roman"/>
          <w:color w:val="000000" w:themeColor="text1"/>
          <w:sz w:val="24"/>
          <w:szCs w:val="24"/>
        </w:rPr>
        <w:t xml:space="preserve">(дата обращения: </w:t>
      </w:r>
      <w:r w:rsidR="00103A5C" w:rsidRPr="001619FA">
        <w:rPr>
          <w:rFonts w:cs="Times New Roman"/>
          <w:color w:val="000000" w:themeColor="text1"/>
          <w:sz w:val="24"/>
          <w:szCs w:val="24"/>
        </w:rPr>
        <w:t xml:space="preserve">20.09.2020 </w:t>
      </w:r>
      <w:r w:rsidR="00103A5C" w:rsidRPr="008A28B0">
        <w:rPr>
          <w:rFonts w:cs="Times New Roman"/>
          <w:color w:val="000000" w:themeColor="text1"/>
          <w:sz w:val="24"/>
          <w:szCs w:val="24"/>
        </w:rPr>
        <w:t>г</w:t>
      </w:r>
      <w:r w:rsidR="00103A5C" w:rsidRPr="001619FA">
        <w:rPr>
          <w:rFonts w:cs="Times New Roman"/>
          <w:color w:val="000000" w:themeColor="text1"/>
          <w:sz w:val="24"/>
          <w:szCs w:val="24"/>
        </w:rPr>
        <w:t>.)</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shd w:val="clear" w:color="auto" w:fill="FFFFFF"/>
          <w:lang w:val="en-US"/>
        </w:rPr>
        <w:t>Arltová, M. The problem of measurement and evaluation of individual scientific productivity</w:t>
      </w:r>
      <w:r w:rsidRPr="00C466BC">
        <w:rPr>
          <w:rFonts w:eastAsia="Batang" w:cs="Times New Roman"/>
          <w:color w:val="000000" w:themeColor="text1"/>
          <w:sz w:val="24"/>
          <w:szCs w:val="24"/>
          <w:shd w:val="clear" w:color="auto" w:fill="FFFFFF"/>
          <w:lang w:val="en-US"/>
        </w:rPr>
        <w:t xml:space="preserve"> // </w:t>
      </w:r>
      <w:r w:rsidRPr="008A28B0">
        <w:rPr>
          <w:rFonts w:eastAsia="Batang" w:cs="Times New Roman"/>
          <w:iCs/>
          <w:color w:val="000000" w:themeColor="text1"/>
          <w:sz w:val="24"/>
          <w:szCs w:val="24"/>
          <w:shd w:val="clear" w:color="auto" w:fill="FFFFFF"/>
          <w:lang w:val="en-US"/>
        </w:rPr>
        <w:t>Politicka Ekonomie</w:t>
      </w:r>
      <w:r w:rsidRPr="00C466BC">
        <w:rPr>
          <w:rFonts w:eastAsia="Batang" w:cs="Times New Roman"/>
          <w:iCs/>
          <w:color w:val="000000" w:themeColor="text1"/>
          <w:sz w:val="24"/>
          <w:szCs w:val="24"/>
          <w:shd w:val="clear" w:color="auto" w:fill="FFFFFF"/>
          <w:lang w:val="en-US"/>
        </w:rPr>
        <w:t xml:space="preserve">. </w:t>
      </w:r>
      <w:r>
        <w:rPr>
          <w:rFonts w:eastAsia="Batang" w:cs="Times New Roman"/>
          <w:iCs/>
          <w:color w:val="000000" w:themeColor="text1"/>
          <w:sz w:val="24"/>
          <w:szCs w:val="24"/>
          <w:shd w:val="clear" w:color="auto" w:fill="FFFFFF"/>
          <w:lang w:val="en-US"/>
        </w:rPr>
        <w:t>–</w:t>
      </w:r>
      <w:r w:rsidRPr="00C466BC">
        <w:rPr>
          <w:rFonts w:eastAsia="Batang" w:cs="Times New Roman"/>
          <w:iCs/>
          <w:color w:val="000000" w:themeColor="text1"/>
          <w:sz w:val="24"/>
          <w:szCs w:val="24"/>
          <w:shd w:val="clear" w:color="auto" w:fill="FFFFFF"/>
          <w:lang w:val="en-US"/>
        </w:rPr>
        <w:t xml:space="preserve"> 2010.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iCs/>
          <w:color w:val="000000" w:themeColor="text1"/>
          <w:sz w:val="24"/>
          <w:szCs w:val="24"/>
          <w:shd w:val="clear" w:color="auto" w:fill="FFFFFF"/>
          <w:lang w:val="en-US"/>
        </w:rPr>
        <w:t xml:space="preserve"> 58</w:t>
      </w:r>
      <w:r w:rsidR="001619FA">
        <w:rPr>
          <w:rFonts w:eastAsia="Batang" w:cs="Times New Roman"/>
          <w:iCs/>
          <w:color w:val="000000" w:themeColor="text1"/>
          <w:sz w:val="24"/>
          <w:szCs w:val="24"/>
          <w:shd w:val="clear" w:color="auto" w:fill="FFFFFF"/>
          <w:lang w:val="en-US"/>
        </w:rPr>
        <w:t xml:space="preserve">, No </w:t>
      </w:r>
      <w:r w:rsidRPr="008A28B0">
        <w:rPr>
          <w:rFonts w:eastAsia="Batang" w:cs="Times New Roman"/>
          <w:color w:val="000000" w:themeColor="text1"/>
          <w:sz w:val="24"/>
          <w:szCs w:val="24"/>
          <w:shd w:val="clear" w:color="auto" w:fill="FFFFFF"/>
          <w:lang w:val="en-US"/>
        </w:rPr>
        <w:t>3</w:t>
      </w:r>
      <w:r w:rsidRPr="00C466BC">
        <w:rPr>
          <w:rFonts w:eastAsia="Batang" w:cs="Times New Roman"/>
          <w:color w:val="000000" w:themeColor="text1"/>
          <w:sz w:val="24"/>
          <w:szCs w:val="24"/>
          <w:shd w:val="clear" w:color="auto" w:fill="FFFFFF"/>
          <w:lang w:val="en-US"/>
        </w:rPr>
        <w:t xml:space="preserve">. </w:t>
      </w:r>
      <w:r w:rsidR="00830F49" w:rsidRPr="00830F49">
        <w:rPr>
          <w:rFonts w:eastAsia="Batang" w:cs="Times New Roman"/>
          <w:color w:val="000000" w:themeColor="text1"/>
          <w:sz w:val="24"/>
          <w:szCs w:val="24"/>
          <w:shd w:val="clear" w:color="auto" w:fill="FFFFFF"/>
          <w:lang w:val="en-US"/>
        </w:rPr>
        <w:t>-</w:t>
      </w:r>
      <w:r w:rsidRPr="00C466BC">
        <w:rPr>
          <w:rFonts w:eastAsia="Batang" w:cs="Times New Roman"/>
          <w:color w:val="000000" w:themeColor="text1"/>
          <w:sz w:val="24"/>
          <w:szCs w:val="24"/>
          <w:shd w:val="clear" w:color="auto" w:fill="FFFFFF"/>
          <w:lang w:val="en-US"/>
        </w:rPr>
        <w:t xml:space="preserve"> </w:t>
      </w:r>
      <w:r w:rsidR="001619FA">
        <w:rPr>
          <w:rFonts w:eastAsia="Batang" w:cs="Times New Roman"/>
          <w:color w:val="000000" w:themeColor="text1"/>
          <w:sz w:val="24"/>
          <w:szCs w:val="24"/>
          <w:shd w:val="clear" w:color="auto" w:fill="FFFFFF"/>
          <w:lang w:val="en-US"/>
        </w:rPr>
        <w:t>P</w:t>
      </w:r>
      <w:r w:rsidRPr="00C466BC">
        <w:rPr>
          <w:rFonts w:eastAsia="Batang" w:cs="Times New Roman"/>
          <w:color w:val="000000" w:themeColor="text1"/>
          <w:sz w:val="24"/>
          <w:szCs w:val="24"/>
          <w:shd w:val="clear" w:color="auto" w:fill="FFFFFF"/>
          <w:lang w:val="en-US"/>
        </w:rPr>
        <w:t>.</w:t>
      </w:r>
      <w:r w:rsidR="001619FA">
        <w:rPr>
          <w:rFonts w:eastAsia="Batang" w:cs="Times New Roman"/>
          <w:color w:val="000000" w:themeColor="text1"/>
          <w:sz w:val="24"/>
          <w:szCs w:val="24"/>
          <w:shd w:val="clear" w:color="auto" w:fill="FFFFFF"/>
          <w:lang w:val="en-US"/>
        </w:rPr>
        <w:t xml:space="preserve"> </w:t>
      </w:r>
      <w:r w:rsidRPr="008A28B0">
        <w:rPr>
          <w:rFonts w:eastAsia="Batang" w:cs="Times New Roman"/>
          <w:color w:val="000000" w:themeColor="text1"/>
          <w:sz w:val="24"/>
          <w:szCs w:val="24"/>
          <w:shd w:val="clear" w:color="auto" w:fill="FFFFFF"/>
          <w:lang w:val="en-US"/>
        </w:rPr>
        <w:t>392-401.</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shd w:val="clear" w:color="auto" w:fill="FFFFFF"/>
          <w:lang w:val="en-US"/>
        </w:rPr>
      </w:pPr>
      <w:r w:rsidRPr="008A28B0">
        <w:rPr>
          <w:rFonts w:eastAsia="Batang" w:cs="Times New Roman"/>
          <w:color w:val="000000" w:themeColor="text1"/>
          <w:sz w:val="24"/>
          <w:szCs w:val="24"/>
          <w:shd w:val="clear" w:color="auto" w:fill="FFFFFF"/>
          <w:lang w:val="en-US"/>
        </w:rPr>
        <w:t>Gazizulina, A., Samorukov, V., Suslov, E., &amp; Glushkova, A. Analysis of the publication activity of agricultural universities</w:t>
      </w:r>
      <w:r w:rsidRPr="00C466BC">
        <w:rPr>
          <w:rFonts w:eastAsia="Batang" w:cs="Times New Roman"/>
          <w:color w:val="000000" w:themeColor="text1"/>
          <w:sz w:val="24"/>
          <w:szCs w:val="24"/>
          <w:shd w:val="clear" w:color="auto" w:fill="FFFFFF"/>
          <w:lang w:val="en-US"/>
        </w:rPr>
        <w:t xml:space="preserve"> </w:t>
      </w:r>
      <w:r w:rsidR="001619FA" w:rsidRPr="001619FA">
        <w:rPr>
          <w:rFonts w:cs="Times New Roman"/>
          <w:bCs/>
          <w:color w:val="000000" w:themeColor="text1"/>
          <w:sz w:val="24"/>
          <w:szCs w:val="24"/>
          <w:lang w:val="en-US"/>
        </w:rPr>
        <w:t>[</w:t>
      </w:r>
      <w:r w:rsidR="001619FA" w:rsidRPr="00346AE5">
        <w:rPr>
          <w:rFonts w:cs="Times New Roman"/>
          <w:bCs/>
          <w:color w:val="000000" w:themeColor="text1"/>
          <w:sz w:val="24"/>
          <w:szCs w:val="24"/>
        </w:rPr>
        <w:t>Электронный</w:t>
      </w:r>
      <w:r w:rsidR="001619FA" w:rsidRPr="001619FA">
        <w:rPr>
          <w:rFonts w:cs="Times New Roman"/>
          <w:bCs/>
          <w:color w:val="000000" w:themeColor="text1"/>
          <w:sz w:val="24"/>
          <w:szCs w:val="24"/>
          <w:lang w:val="en-US"/>
        </w:rPr>
        <w:t xml:space="preserve"> </w:t>
      </w:r>
      <w:r w:rsidR="001619FA" w:rsidRPr="00346AE5">
        <w:rPr>
          <w:rFonts w:cs="Times New Roman"/>
          <w:bCs/>
          <w:color w:val="000000" w:themeColor="text1"/>
          <w:sz w:val="24"/>
          <w:szCs w:val="24"/>
        </w:rPr>
        <w:t>ресурс</w:t>
      </w:r>
      <w:r w:rsidR="001619FA" w:rsidRPr="001619FA">
        <w:rPr>
          <w:rFonts w:cs="Times New Roman"/>
          <w:bCs/>
          <w:color w:val="000000" w:themeColor="text1"/>
          <w:sz w:val="24"/>
          <w:szCs w:val="24"/>
          <w:lang w:val="en-US"/>
        </w:rPr>
        <w:t>].</w:t>
      </w:r>
      <w:r w:rsidR="001619FA" w:rsidRPr="001619FA">
        <w:rPr>
          <w:rFonts w:eastAsia="Batang" w:cs="Times New Roman"/>
          <w:color w:val="000000" w:themeColor="text1"/>
          <w:sz w:val="24"/>
          <w:szCs w:val="24"/>
          <w:lang w:val="en-US"/>
        </w:rPr>
        <w:t xml:space="preserve"> - 201</w:t>
      </w:r>
      <w:r w:rsidR="001619FA">
        <w:rPr>
          <w:rFonts w:eastAsia="Batang" w:cs="Times New Roman"/>
          <w:color w:val="000000" w:themeColor="text1"/>
          <w:sz w:val="24"/>
          <w:szCs w:val="24"/>
          <w:lang w:val="en-US"/>
        </w:rPr>
        <w:t>9</w:t>
      </w:r>
      <w:r w:rsidR="001619FA" w:rsidRPr="001619FA">
        <w:rPr>
          <w:rFonts w:eastAsia="Batang" w:cs="Times New Roman"/>
          <w:color w:val="000000" w:themeColor="text1"/>
          <w:sz w:val="24"/>
          <w:szCs w:val="24"/>
          <w:lang w:val="en-US"/>
        </w:rPr>
        <w:t xml:space="preserve">. </w:t>
      </w:r>
      <w:r w:rsidR="001619FA" w:rsidRPr="001619FA">
        <w:rPr>
          <w:rFonts w:cs="Times New Roman"/>
          <w:bCs/>
          <w:color w:val="000000" w:themeColor="text1"/>
          <w:sz w:val="24"/>
          <w:szCs w:val="24"/>
          <w:lang w:val="en-US"/>
        </w:rPr>
        <w:t xml:space="preserve">– </w:t>
      </w:r>
      <w:r w:rsidR="001619FA" w:rsidRPr="008A28B0">
        <w:rPr>
          <w:rFonts w:cs="Times New Roman"/>
          <w:bCs/>
          <w:color w:val="000000" w:themeColor="text1"/>
          <w:sz w:val="24"/>
          <w:szCs w:val="24"/>
          <w:lang w:val="en-US"/>
        </w:rPr>
        <w:t>URL</w:t>
      </w:r>
      <w:r w:rsidR="001619FA" w:rsidRPr="001619FA">
        <w:rPr>
          <w:rFonts w:cs="Times New Roman"/>
          <w:bCs/>
          <w:color w:val="000000" w:themeColor="text1"/>
          <w:sz w:val="24"/>
          <w:szCs w:val="24"/>
          <w:lang w:val="en-US"/>
        </w:rPr>
        <w:t>:</w:t>
      </w:r>
      <w:r w:rsidR="001619FA" w:rsidRPr="001619FA">
        <w:rPr>
          <w:lang w:val="en-US"/>
        </w:rPr>
        <w:t xml:space="preserve"> </w:t>
      </w:r>
      <w:r w:rsidR="001619FA" w:rsidRPr="001619FA">
        <w:rPr>
          <w:rFonts w:cs="Times New Roman"/>
          <w:bCs/>
          <w:color w:val="000000" w:themeColor="text1"/>
          <w:sz w:val="24"/>
          <w:szCs w:val="24"/>
          <w:lang w:val="en-US"/>
        </w:rPr>
        <w:lastRenderedPageBreak/>
        <w:t xml:space="preserve">https://www.researchgate.net/publication/337820375_Analysis_of_the_publication_activity_of_agricultural_universities </w:t>
      </w:r>
      <w:r w:rsidR="00CC1584">
        <w:rPr>
          <w:rFonts w:cs="Times New Roman"/>
          <w:color w:val="000000" w:themeColor="text1"/>
          <w:sz w:val="24"/>
          <w:szCs w:val="24"/>
          <w:lang w:val="en-US"/>
        </w:rPr>
        <w:t xml:space="preserve">(дата обращения: </w:t>
      </w:r>
      <w:r w:rsidR="00103A5C" w:rsidRPr="00103A5C">
        <w:rPr>
          <w:rFonts w:cs="Times New Roman"/>
          <w:color w:val="000000" w:themeColor="text1"/>
          <w:sz w:val="24"/>
          <w:szCs w:val="24"/>
          <w:lang w:val="en-US"/>
        </w:rPr>
        <w:t xml:space="preserve">20.09.2020 </w:t>
      </w:r>
      <w:r w:rsidR="00103A5C" w:rsidRPr="008A28B0">
        <w:rPr>
          <w:rFonts w:cs="Times New Roman"/>
          <w:color w:val="000000" w:themeColor="text1"/>
          <w:sz w:val="24"/>
          <w:szCs w:val="24"/>
        </w:rPr>
        <w:t>г</w:t>
      </w:r>
      <w:r w:rsidR="00103A5C" w:rsidRPr="00103A5C">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Pr>
          <w:rFonts w:eastAsia="Batang" w:cs="Times New Roman"/>
          <w:color w:val="000000" w:themeColor="text1"/>
          <w:sz w:val="24"/>
          <w:szCs w:val="24"/>
          <w:shd w:val="clear" w:color="auto" w:fill="FFFFFF"/>
          <w:lang w:val="en-US"/>
        </w:rPr>
        <w:t>Waltman, L.</w:t>
      </w:r>
      <w:r w:rsidR="00CC1584">
        <w:rPr>
          <w:rFonts w:eastAsia="Batang" w:cs="Times New Roman"/>
          <w:color w:val="000000" w:themeColor="text1"/>
          <w:sz w:val="24"/>
          <w:szCs w:val="24"/>
          <w:shd w:val="clear" w:color="auto" w:fill="FFFFFF"/>
          <w:lang w:val="en-US"/>
        </w:rPr>
        <w:t xml:space="preserve"> </w:t>
      </w:r>
      <w:r w:rsidRPr="008A28B0">
        <w:rPr>
          <w:rFonts w:eastAsia="Batang" w:cs="Times New Roman"/>
          <w:color w:val="000000" w:themeColor="text1"/>
          <w:sz w:val="24"/>
          <w:szCs w:val="24"/>
          <w:shd w:val="clear" w:color="auto" w:fill="FFFFFF"/>
          <w:lang w:val="en-US"/>
        </w:rPr>
        <w:t>A review of the literature on citation impact indicators</w:t>
      </w:r>
      <w:r w:rsidRPr="00D162AF">
        <w:rPr>
          <w:rFonts w:eastAsia="Batang" w:cs="Times New Roman"/>
          <w:color w:val="000000" w:themeColor="text1"/>
          <w:sz w:val="24"/>
          <w:szCs w:val="24"/>
          <w:shd w:val="clear" w:color="auto" w:fill="FFFFFF"/>
          <w:lang w:val="en-US"/>
        </w:rPr>
        <w:t xml:space="preserve"> //</w:t>
      </w:r>
      <w:r w:rsidRPr="008A28B0">
        <w:rPr>
          <w:rFonts w:eastAsia="Batang" w:cs="Times New Roman"/>
          <w:iCs/>
          <w:color w:val="000000" w:themeColor="text1"/>
          <w:sz w:val="24"/>
          <w:szCs w:val="24"/>
          <w:shd w:val="clear" w:color="auto" w:fill="FFFFFF"/>
          <w:lang w:val="en-US"/>
        </w:rPr>
        <w:t xml:space="preserve"> Journal of Informetrics</w:t>
      </w:r>
      <w:r w:rsidRPr="00D162AF">
        <w:rPr>
          <w:rFonts w:eastAsia="Batang" w:cs="Times New Roman"/>
          <w:iCs/>
          <w:color w:val="000000" w:themeColor="text1"/>
          <w:sz w:val="24"/>
          <w:szCs w:val="24"/>
          <w:shd w:val="clear" w:color="auto" w:fill="FFFFFF"/>
          <w:lang w:val="en-US"/>
        </w:rPr>
        <w:t xml:space="preserve">. </w:t>
      </w:r>
      <w:r>
        <w:rPr>
          <w:rFonts w:eastAsia="Batang" w:cs="Times New Roman"/>
          <w:iCs/>
          <w:color w:val="000000" w:themeColor="text1"/>
          <w:sz w:val="24"/>
          <w:szCs w:val="24"/>
          <w:shd w:val="clear" w:color="auto" w:fill="FFFFFF"/>
          <w:lang w:val="en-US"/>
        </w:rPr>
        <w:t>–</w:t>
      </w:r>
      <w:r w:rsidRPr="00D162AF">
        <w:rPr>
          <w:rFonts w:eastAsia="Batang" w:cs="Times New Roman"/>
          <w:iCs/>
          <w:color w:val="000000" w:themeColor="text1"/>
          <w:sz w:val="24"/>
          <w:szCs w:val="24"/>
          <w:shd w:val="clear" w:color="auto" w:fill="FFFFFF"/>
          <w:lang w:val="en-US"/>
        </w:rPr>
        <w:t xml:space="preserve"> 2016.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iCs/>
          <w:color w:val="000000" w:themeColor="text1"/>
          <w:sz w:val="24"/>
          <w:szCs w:val="24"/>
          <w:shd w:val="clear" w:color="auto" w:fill="FFFFFF"/>
          <w:lang w:val="en-US"/>
        </w:rPr>
        <w:t xml:space="preserve"> 10</w:t>
      </w:r>
      <w:r w:rsidR="001619FA">
        <w:rPr>
          <w:rFonts w:eastAsia="Batang" w:cs="Times New Roman"/>
          <w:iCs/>
          <w:color w:val="000000" w:themeColor="text1"/>
          <w:sz w:val="24"/>
          <w:szCs w:val="24"/>
          <w:shd w:val="clear" w:color="auto" w:fill="FFFFFF"/>
          <w:lang w:val="en-US"/>
        </w:rPr>
        <w:t xml:space="preserve">, No </w:t>
      </w:r>
      <w:r w:rsidRPr="008A28B0">
        <w:rPr>
          <w:rFonts w:eastAsia="Batang" w:cs="Times New Roman"/>
          <w:color w:val="000000" w:themeColor="text1"/>
          <w:sz w:val="24"/>
          <w:szCs w:val="24"/>
          <w:shd w:val="clear" w:color="auto" w:fill="FFFFFF"/>
          <w:lang w:val="en-US"/>
        </w:rPr>
        <w:t>2</w:t>
      </w:r>
      <w:r w:rsidRPr="00D162AF">
        <w:rPr>
          <w:rFonts w:eastAsia="Batang" w:cs="Times New Roman"/>
          <w:color w:val="000000" w:themeColor="text1"/>
          <w:sz w:val="24"/>
          <w:szCs w:val="24"/>
          <w:shd w:val="clear" w:color="auto" w:fill="FFFFFF"/>
          <w:lang w:val="en-US"/>
        </w:rPr>
        <w:t xml:space="preserve">. </w:t>
      </w:r>
      <w:r w:rsidR="00830F49" w:rsidRPr="00830F49">
        <w:rPr>
          <w:rFonts w:eastAsia="Batang" w:cs="Times New Roman"/>
          <w:color w:val="000000" w:themeColor="text1"/>
          <w:sz w:val="24"/>
          <w:szCs w:val="24"/>
          <w:shd w:val="clear" w:color="auto" w:fill="FFFFFF"/>
          <w:lang w:val="en-US"/>
        </w:rPr>
        <w:t xml:space="preserve">- </w:t>
      </w:r>
      <w:r>
        <w:rPr>
          <w:rFonts w:eastAsia="Batang" w:cs="Times New Roman"/>
          <w:color w:val="000000" w:themeColor="text1"/>
          <w:sz w:val="24"/>
          <w:szCs w:val="24"/>
          <w:shd w:val="clear" w:color="auto" w:fill="FFFFFF"/>
        </w:rPr>
        <w:t>Р</w:t>
      </w:r>
      <w:r w:rsidRPr="00D162AF">
        <w:rPr>
          <w:rFonts w:eastAsia="Batang" w:cs="Times New Roman"/>
          <w:color w:val="000000" w:themeColor="text1"/>
          <w:sz w:val="24"/>
          <w:szCs w:val="24"/>
          <w:shd w:val="clear" w:color="auto" w:fill="FFFFFF"/>
          <w:lang w:val="en-US"/>
        </w:rPr>
        <w:t>.</w:t>
      </w:r>
      <w:r w:rsidRPr="008A28B0">
        <w:rPr>
          <w:rFonts w:eastAsia="Batang" w:cs="Times New Roman"/>
          <w:color w:val="000000" w:themeColor="text1"/>
          <w:sz w:val="24"/>
          <w:szCs w:val="24"/>
          <w:shd w:val="clear" w:color="auto" w:fill="FFFFFF"/>
          <w:lang w:val="en-US"/>
        </w:rPr>
        <w:t xml:space="preserve"> 365-391.</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pl-PL" w:eastAsia="pl-PL" w:bidi="pl-PL"/>
        </w:rPr>
        <w:t xml:space="preserve">Glanzel, W., </w:t>
      </w:r>
      <w:r w:rsidRPr="008A28B0">
        <w:rPr>
          <w:rFonts w:eastAsia="Batang" w:cs="Times New Roman"/>
          <w:color w:val="000000" w:themeColor="text1"/>
          <w:sz w:val="24"/>
          <w:szCs w:val="24"/>
          <w:lang w:val="en-US"/>
        </w:rPr>
        <w:t>&amp; Thijs, B. The influence of author self-citations on bibliometric macro indicators</w:t>
      </w:r>
      <w:r w:rsidRPr="00D162AF">
        <w:rPr>
          <w:rFonts w:eastAsia="Batang" w:cs="Times New Roman"/>
          <w:color w:val="000000" w:themeColor="text1"/>
          <w:sz w:val="24"/>
          <w:szCs w:val="24"/>
          <w:lang w:val="en-US"/>
        </w:rPr>
        <w:t xml:space="preserve"> // </w:t>
      </w:r>
      <w:r w:rsidRPr="008A28B0">
        <w:rPr>
          <w:rStyle w:val="24"/>
          <w:rFonts w:eastAsia="Batang"/>
          <w:i w:val="0"/>
          <w:color w:val="000000" w:themeColor="text1"/>
        </w:rPr>
        <w:t>Scientometrics</w:t>
      </w:r>
      <w:r w:rsidRPr="00D162AF">
        <w:rPr>
          <w:rStyle w:val="24"/>
          <w:rFonts w:eastAsia="Batang"/>
          <w:i w:val="0"/>
          <w:color w:val="000000" w:themeColor="text1"/>
        </w:rPr>
        <w:t xml:space="preserve">. </w:t>
      </w:r>
      <w:r>
        <w:rPr>
          <w:rStyle w:val="24"/>
          <w:rFonts w:eastAsia="Batang"/>
          <w:i w:val="0"/>
          <w:color w:val="000000" w:themeColor="text1"/>
        </w:rPr>
        <w:t>–</w:t>
      </w:r>
      <w:r w:rsidRPr="00D162AF">
        <w:rPr>
          <w:rStyle w:val="24"/>
          <w:rFonts w:eastAsia="Batang"/>
          <w:i w:val="0"/>
          <w:color w:val="000000" w:themeColor="text1"/>
        </w:rPr>
        <w:t xml:space="preserve"> 2004.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D162AF">
        <w:rPr>
          <w:rFonts w:cs="Times New Roman"/>
          <w:bCs/>
          <w:color w:val="000000" w:themeColor="text1"/>
          <w:sz w:val="24"/>
          <w:szCs w:val="24"/>
          <w:lang w:val="en-US"/>
        </w:rPr>
        <w:t xml:space="preserve"> </w:t>
      </w:r>
      <w:r w:rsidRPr="008A28B0">
        <w:rPr>
          <w:rStyle w:val="24"/>
          <w:rFonts w:eastAsia="Batang"/>
          <w:i w:val="0"/>
          <w:color w:val="000000" w:themeColor="text1"/>
        </w:rPr>
        <w:t>59</w:t>
      </w:r>
      <w:r w:rsidR="001619FA">
        <w:rPr>
          <w:rStyle w:val="24"/>
          <w:rFonts w:eastAsia="Batang"/>
          <w:i w:val="0"/>
          <w:color w:val="000000" w:themeColor="text1"/>
        </w:rPr>
        <w:t xml:space="preserve">, No </w:t>
      </w:r>
      <w:r w:rsidRPr="008A28B0">
        <w:rPr>
          <w:rStyle w:val="24"/>
          <w:rFonts w:eastAsia="Batang"/>
          <w:i w:val="0"/>
          <w:color w:val="000000" w:themeColor="text1"/>
        </w:rPr>
        <w:t>3</w:t>
      </w:r>
      <w:r w:rsidRPr="00D162AF">
        <w:rPr>
          <w:rStyle w:val="24"/>
          <w:rFonts w:eastAsia="Batang"/>
          <w:i w:val="0"/>
          <w:color w:val="000000" w:themeColor="text1"/>
        </w:rPr>
        <w:t xml:space="preserve">. </w:t>
      </w:r>
      <w:r w:rsidR="00830F49" w:rsidRPr="00830F49">
        <w:rPr>
          <w:rStyle w:val="24"/>
          <w:rFonts w:eastAsia="Batang"/>
          <w:i w:val="0"/>
          <w:color w:val="000000" w:themeColor="text1"/>
        </w:rPr>
        <w:t xml:space="preserve">- </w:t>
      </w:r>
      <w:r w:rsidR="001619FA">
        <w:rPr>
          <w:rStyle w:val="24"/>
          <w:rFonts w:eastAsia="Batang"/>
          <w:i w:val="0"/>
          <w:color w:val="000000" w:themeColor="text1"/>
        </w:rPr>
        <w:t xml:space="preserve">P. </w:t>
      </w:r>
      <w:r w:rsidRPr="008A28B0">
        <w:rPr>
          <w:rFonts w:eastAsia="Batang" w:cs="Times New Roman"/>
          <w:color w:val="000000" w:themeColor="text1"/>
          <w:sz w:val="24"/>
          <w:szCs w:val="24"/>
          <w:lang w:val="en-US"/>
        </w:rPr>
        <w:t>281-310.</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Aksnes, D. W. A macro study of self-citation</w:t>
      </w:r>
      <w:r w:rsidRPr="00D162AF">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Scientometrics</w:t>
      </w:r>
      <w:r w:rsidRPr="00D162AF">
        <w:rPr>
          <w:rStyle w:val="24"/>
          <w:rFonts w:eastAsia="Batang"/>
          <w:i w:val="0"/>
          <w:color w:val="000000" w:themeColor="text1"/>
        </w:rPr>
        <w:t xml:space="preserve">. </w:t>
      </w:r>
      <w:r>
        <w:rPr>
          <w:rStyle w:val="24"/>
          <w:rFonts w:eastAsia="Batang"/>
          <w:i w:val="0"/>
          <w:color w:val="000000" w:themeColor="text1"/>
        </w:rPr>
        <w:t>–</w:t>
      </w:r>
      <w:r w:rsidRPr="00D162AF">
        <w:rPr>
          <w:rStyle w:val="24"/>
          <w:rFonts w:eastAsia="Batang"/>
          <w:i w:val="0"/>
          <w:color w:val="000000" w:themeColor="text1"/>
        </w:rPr>
        <w:t xml:space="preserve"> 2003.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56</w:t>
      </w:r>
      <w:r w:rsidR="00751C37">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2</w:t>
      </w:r>
      <w:r w:rsidRPr="00D162AF">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D162AF">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235-246.</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 xml:space="preserve">Costas, R., Van Leeuwen, T. N., &amp; Bordons, M. Self-citations at the </w:t>
      </w:r>
      <w:r w:rsidRPr="008A28B0">
        <w:rPr>
          <w:rFonts w:eastAsia="Batang" w:cs="Times New Roman"/>
          <w:color w:val="000000" w:themeColor="text1"/>
          <w:sz w:val="24"/>
          <w:szCs w:val="24"/>
          <w:lang w:val="pl-PL" w:eastAsia="pl-PL" w:bidi="pl-PL"/>
        </w:rPr>
        <w:t xml:space="preserve">meso </w:t>
      </w:r>
      <w:r w:rsidRPr="008A28B0">
        <w:rPr>
          <w:rFonts w:eastAsia="Batang" w:cs="Times New Roman"/>
          <w:color w:val="000000" w:themeColor="text1"/>
          <w:sz w:val="24"/>
          <w:szCs w:val="24"/>
          <w:lang w:val="en-US"/>
        </w:rPr>
        <w:t>and individual levels: Effects of different calculation methods</w:t>
      </w:r>
      <w:r w:rsidRPr="00D162AF">
        <w:rPr>
          <w:rFonts w:eastAsia="Batang" w:cs="Times New Roman"/>
          <w:color w:val="000000" w:themeColor="text1"/>
          <w:sz w:val="24"/>
          <w:szCs w:val="24"/>
          <w:lang w:val="en-US"/>
        </w:rPr>
        <w:t xml:space="preserve"> // </w:t>
      </w:r>
      <w:r w:rsidRPr="008A28B0">
        <w:rPr>
          <w:rStyle w:val="24"/>
          <w:rFonts w:eastAsia="Batang"/>
          <w:i w:val="0"/>
          <w:color w:val="000000" w:themeColor="text1"/>
        </w:rPr>
        <w:t>Scientometrics</w:t>
      </w:r>
      <w:r w:rsidRPr="00D162AF">
        <w:rPr>
          <w:rStyle w:val="24"/>
          <w:rFonts w:eastAsia="Batang"/>
          <w:i w:val="0"/>
          <w:color w:val="000000" w:themeColor="text1"/>
        </w:rPr>
        <w:t xml:space="preserve">. </w:t>
      </w:r>
      <w:r>
        <w:rPr>
          <w:rStyle w:val="24"/>
          <w:rFonts w:eastAsia="Batang"/>
          <w:i w:val="0"/>
          <w:color w:val="000000" w:themeColor="text1"/>
        </w:rPr>
        <w:t>–</w:t>
      </w:r>
      <w:r w:rsidRPr="00D162AF">
        <w:rPr>
          <w:rStyle w:val="24"/>
          <w:rFonts w:eastAsia="Batang"/>
          <w:i w:val="0"/>
          <w:color w:val="000000" w:themeColor="text1"/>
        </w:rPr>
        <w:t xml:space="preserve"> 2010.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Style w:val="24"/>
          <w:rFonts w:eastAsia="Batang"/>
          <w:i w:val="0"/>
          <w:color w:val="000000" w:themeColor="text1"/>
        </w:rPr>
        <w:t xml:space="preserve"> 82</w:t>
      </w:r>
      <w:r w:rsidR="00751C37">
        <w:rPr>
          <w:rStyle w:val="24"/>
          <w:rFonts w:eastAsia="Batang"/>
          <w:i w:val="0"/>
          <w:color w:val="000000" w:themeColor="text1"/>
        </w:rPr>
        <w:t xml:space="preserve">, No </w:t>
      </w:r>
      <w:r w:rsidRPr="008A28B0">
        <w:rPr>
          <w:rStyle w:val="24"/>
          <w:rFonts w:eastAsia="Batang"/>
          <w:i w:val="0"/>
          <w:color w:val="000000" w:themeColor="text1"/>
        </w:rPr>
        <w:t>3</w:t>
      </w:r>
      <w:r w:rsidRPr="00D162AF">
        <w:rPr>
          <w:rStyle w:val="24"/>
          <w:rFonts w:eastAsia="Batang"/>
          <w:i w:val="0"/>
          <w:color w:val="000000" w:themeColor="text1"/>
        </w:rPr>
        <w:t>.</w:t>
      </w:r>
      <w:r w:rsidR="00751C37">
        <w:rPr>
          <w:rStyle w:val="24"/>
          <w:rFonts w:eastAsia="Batang"/>
          <w:i w:val="0"/>
          <w:color w:val="000000" w:themeColor="text1"/>
        </w:rPr>
        <w:t xml:space="preserve"> </w:t>
      </w:r>
      <w:r w:rsidR="00830F49" w:rsidRPr="00830F49">
        <w:rPr>
          <w:rStyle w:val="24"/>
          <w:rFonts w:eastAsia="Batang"/>
          <w:i w:val="0"/>
          <w:color w:val="000000" w:themeColor="text1"/>
        </w:rPr>
        <w:t xml:space="preserve">- </w:t>
      </w:r>
      <w:r>
        <w:rPr>
          <w:rStyle w:val="24"/>
          <w:rFonts w:eastAsia="Batang"/>
          <w:i w:val="0"/>
          <w:color w:val="000000" w:themeColor="text1"/>
          <w:lang w:val="ru-RU"/>
        </w:rPr>
        <w:t>Р</w:t>
      </w:r>
      <w:r w:rsidRPr="00D162AF">
        <w:rPr>
          <w:rStyle w:val="24"/>
          <w:rFonts w:eastAsia="Batang"/>
          <w:i w:val="0"/>
          <w:color w:val="000000" w:themeColor="text1"/>
        </w:rPr>
        <w:t>.</w:t>
      </w:r>
      <w:r w:rsidRPr="008A28B0">
        <w:rPr>
          <w:rStyle w:val="24"/>
          <w:rFonts w:eastAsia="Batang"/>
          <w:i w:val="0"/>
          <w:color w:val="000000" w:themeColor="text1"/>
        </w:rPr>
        <w:t xml:space="preserve"> </w:t>
      </w:r>
      <w:r w:rsidRPr="008A28B0">
        <w:rPr>
          <w:rFonts w:eastAsia="Batang" w:cs="Times New Roman"/>
          <w:color w:val="000000" w:themeColor="text1"/>
          <w:sz w:val="24"/>
          <w:szCs w:val="24"/>
          <w:lang w:val="en-US"/>
        </w:rPr>
        <w:t>517-537.</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Engqvist, L., &amp; Frommen, J. G. The h-index and self-citations</w:t>
      </w:r>
      <w:r w:rsidRPr="0091044B">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Trends in Ecology and Evolution</w:t>
      </w:r>
      <w:r w:rsidRPr="0091044B">
        <w:rPr>
          <w:rStyle w:val="24"/>
          <w:rFonts w:eastAsia="Batang"/>
          <w:i w:val="0"/>
          <w:color w:val="000000" w:themeColor="text1"/>
        </w:rPr>
        <w:t xml:space="preserve">. </w:t>
      </w:r>
      <w:r>
        <w:rPr>
          <w:rStyle w:val="24"/>
          <w:rFonts w:eastAsia="Batang"/>
          <w:i w:val="0"/>
          <w:color w:val="000000" w:themeColor="text1"/>
        </w:rPr>
        <w:t>–</w:t>
      </w:r>
      <w:r w:rsidRPr="0091044B">
        <w:rPr>
          <w:rStyle w:val="24"/>
          <w:rFonts w:eastAsia="Batang"/>
          <w:i w:val="0"/>
          <w:color w:val="000000" w:themeColor="text1"/>
        </w:rPr>
        <w:t xml:space="preserve"> 2008.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23</w:t>
      </w:r>
      <w:r w:rsidR="00751C37">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5</w:t>
      </w:r>
      <w:r w:rsidRPr="0091044B">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91044B">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250-252.</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 xml:space="preserve">Engqvist, L., &amp; Frommen, J. G. New insights into the relationship between the h-index and self-citations? </w:t>
      </w:r>
      <w:r w:rsidRPr="004965D2">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the American Society for Information Science and Technology</w:t>
      </w:r>
      <w:r w:rsidRPr="004965D2">
        <w:rPr>
          <w:rStyle w:val="24"/>
          <w:rFonts w:eastAsia="Batang"/>
          <w:i w:val="0"/>
          <w:color w:val="000000" w:themeColor="text1"/>
        </w:rPr>
        <w:t xml:space="preserve">. </w:t>
      </w:r>
      <w:r>
        <w:rPr>
          <w:rStyle w:val="24"/>
          <w:rFonts w:eastAsia="Batang"/>
          <w:i w:val="0"/>
          <w:color w:val="000000" w:themeColor="text1"/>
        </w:rPr>
        <w:t>–</w:t>
      </w:r>
      <w:r w:rsidRPr="004965D2">
        <w:rPr>
          <w:rStyle w:val="24"/>
          <w:rFonts w:eastAsia="Batang"/>
          <w:i w:val="0"/>
          <w:color w:val="000000" w:themeColor="text1"/>
        </w:rPr>
        <w:t xml:space="preserve"> 2010.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61</w:t>
      </w:r>
      <w:r w:rsidR="00751C37">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7</w:t>
      </w:r>
      <w:r w:rsidRPr="004965D2">
        <w:rPr>
          <w:rFonts w:eastAsia="Batang" w:cs="Times New Roman"/>
          <w:color w:val="000000" w:themeColor="text1"/>
          <w:sz w:val="24"/>
          <w:szCs w:val="24"/>
          <w:lang w:val="en-US"/>
        </w:rPr>
        <w:t>.</w:t>
      </w:r>
      <w:r w:rsidRPr="0091044B">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91044B">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1514-1516.</w:t>
      </w:r>
    </w:p>
    <w:p w:rsidR="00DE28E2" w:rsidRPr="008A28B0" w:rsidRDefault="00DE28E2" w:rsidP="00DE28E2">
      <w:pPr>
        <w:pStyle w:val="a3"/>
        <w:numPr>
          <w:ilvl w:val="0"/>
          <w:numId w:val="45"/>
        </w:numPr>
        <w:tabs>
          <w:tab w:val="left" w:pos="1134"/>
        </w:tabs>
        <w:spacing w:line="360" w:lineRule="auto"/>
        <w:ind w:left="0" w:firstLine="709"/>
        <w:jc w:val="both"/>
        <w:rPr>
          <w:rStyle w:val="5"/>
          <w:rFonts w:eastAsia="Batang"/>
          <w:i w:val="0"/>
          <w:color w:val="000000" w:themeColor="text1"/>
        </w:rPr>
      </w:pPr>
      <w:r w:rsidRPr="008A28B0">
        <w:rPr>
          <w:rFonts w:eastAsia="Batang" w:cs="Times New Roman"/>
          <w:color w:val="000000" w:themeColor="text1"/>
          <w:sz w:val="24"/>
          <w:szCs w:val="24"/>
          <w:lang w:val="en-US"/>
        </w:rPr>
        <w:t>Henzinger, M., Sunol, J., &amp; Weber, I. The stability of the h-index</w:t>
      </w:r>
      <w:r w:rsidRPr="004965D2">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Scientometrics</w:t>
      </w:r>
      <w:r w:rsidRPr="004965D2">
        <w:rPr>
          <w:rFonts w:eastAsia="Batang" w:cs="Times New Roman"/>
          <w:color w:val="000000" w:themeColor="text1"/>
          <w:sz w:val="24"/>
          <w:szCs w:val="24"/>
          <w:lang w:val="en-US"/>
        </w:rPr>
        <w:t xml:space="preserve">. – 2010.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Style w:val="5"/>
          <w:rFonts w:eastAsia="Batang"/>
          <w:i w:val="0"/>
          <w:color w:val="000000" w:themeColor="text1"/>
        </w:rPr>
        <w:t xml:space="preserve"> </w:t>
      </w:r>
      <w:r w:rsidRPr="008A28B0">
        <w:rPr>
          <w:rFonts w:eastAsia="Batang" w:cs="Times New Roman"/>
          <w:color w:val="000000" w:themeColor="text1"/>
          <w:sz w:val="24"/>
          <w:szCs w:val="24"/>
          <w:lang w:val="en-US"/>
        </w:rPr>
        <w:t>84</w:t>
      </w:r>
      <w:r w:rsidR="00751C37">
        <w:rPr>
          <w:rFonts w:eastAsia="Batang" w:cs="Times New Roman"/>
          <w:color w:val="000000" w:themeColor="text1"/>
          <w:sz w:val="24"/>
          <w:szCs w:val="24"/>
          <w:lang w:val="en-US"/>
        </w:rPr>
        <w:t xml:space="preserve">, No </w:t>
      </w:r>
      <w:r w:rsidRPr="008A28B0">
        <w:rPr>
          <w:rStyle w:val="5"/>
          <w:rFonts w:eastAsia="Batang"/>
          <w:i w:val="0"/>
          <w:color w:val="000000" w:themeColor="text1"/>
        </w:rPr>
        <w:t>2</w:t>
      </w:r>
      <w:r w:rsidRPr="004965D2">
        <w:rPr>
          <w:rStyle w:val="5"/>
          <w:rFonts w:eastAsia="Batang"/>
          <w:i w:val="0"/>
          <w:color w:val="000000" w:themeColor="text1"/>
        </w:rPr>
        <w:t xml:space="preserve">. </w:t>
      </w:r>
      <w:r w:rsidR="00830F49" w:rsidRPr="00830F49">
        <w:rPr>
          <w:rStyle w:val="5"/>
          <w:rFonts w:eastAsia="Batang"/>
          <w:i w:val="0"/>
          <w:color w:val="000000" w:themeColor="text1"/>
        </w:rPr>
        <w:t xml:space="preserve">- </w:t>
      </w:r>
      <w:r>
        <w:rPr>
          <w:rStyle w:val="5"/>
          <w:rFonts w:eastAsia="Batang"/>
          <w:i w:val="0"/>
          <w:color w:val="000000" w:themeColor="text1"/>
          <w:lang w:val="ru-RU"/>
        </w:rPr>
        <w:t>Р</w:t>
      </w:r>
      <w:r w:rsidRPr="004965D2">
        <w:rPr>
          <w:rStyle w:val="5"/>
          <w:rFonts w:eastAsia="Batang"/>
          <w:i w:val="0"/>
          <w:color w:val="000000" w:themeColor="text1"/>
        </w:rPr>
        <w:t>.</w:t>
      </w:r>
      <w:r w:rsidRPr="008A28B0">
        <w:rPr>
          <w:rStyle w:val="5"/>
          <w:rFonts w:eastAsia="Batang"/>
          <w:i w:val="0"/>
          <w:color w:val="000000" w:themeColor="text1"/>
        </w:rPr>
        <w:t xml:space="preserve"> 465-479.</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 xml:space="preserve">Huang, M. H., &amp; </w:t>
      </w:r>
      <w:r w:rsidRPr="008A28B0">
        <w:rPr>
          <w:rFonts w:eastAsia="Batang" w:cs="Times New Roman"/>
          <w:color w:val="000000" w:themeColor="text1"/>
          <w:sz w:val="24"/>
          <w:szCs w:val="24"/>
          <w:lang w:val="pl-PL" w:eastAsia="pl-PL" w:bidi="pl-PL"/>
        </w:rPr>
        <w:t xml:space="preserve">Lin, W. </w:t>
      </w:r>
      <w:r w:rsidRPr="008A28B0">
        <w:rPr>
          <w:rFonts w:eastAsia="Batang" w:cs="Times New Roman"/>
          <w:color w:val="000000" w:themeColor="text1"/>
          <w:sz w:val="24"/>
          <w:szCs w:val="24"/>
          <w:lang w:val="en-US"/>
        </w:rPr>
        <w:t>Y. C. Probing the effect of author self-citations on h index: A case study of environmental engineering</w:t>
      </w:r>
      <w:r w:rsidRPr="004965D2">
        <w:rPr>
          <w:rFonts w:eastAsia="Batang" w:cs="Times New Roman"/>
          <w:color w:val="000000" w:themeColor="text1"/>
          <w:sz w:val="24"/>
          <w:szCs w:val="24"/>
          <w:lang w:val="en-US"/>
        </w:rPr>
        <w:t xml:space="preserve"> // </w:t>
      </w:r>
      <w:r w:rsidRPr="008A28B0">
        <w:rPr>
          <w:rStyle w:val="24"/>
          <w:rFonts w:eastAsia="Batang"/>
          <w:i w:val="0"/>
          <w:color w:val="000000" w:themeColor="text1"/>
        </w:rPr>
        <w:t>Journal of Information Science</w:t>
      </w:r>
      <w:r w:rsidRPr="004965D2">
        <w:rPr>
          <w:rStyle w:val="24"/>
          <w:rFonts w:eastAsia="Batang"/>
          <w:i w:val="0"/>
          <w:color w:val="000000" w:themeColor="text1"/>
        </w:rPr>
        <w:t xml:space="preserve">. </w:t>
      </w:r>
      <w:r>
        <w:rPr>
          <w:rStyle w:val="24"/>
          <w:rFonts w:eastAsia="Batang"/>
          <w:i w:val="0"/>
          <w:color w:val="000000" w:themeColor="text1"/>
        </w:rPr>
        <w:t>–</w:t>
      </w:r>
      <w:r w:rsidRPr="004965D2">
        <w:rPr>
          <w:rStyle w:val="24"/>
          <w:rFonts w:eastAsia="Batang"/>
          <w:i w:val="0"/>
          <w:color w:val="000000" w:themeColor="text1"/>
        </w:rPr>
        <w:t xml:space="preserve"> 2011.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37</w:t>
      </w:r>
      <w:r w:rsidR="00751C37">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5</w:t>
      </w:r>
      <w:r w:rsidRPr="004965D2">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4965D2">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453-461.</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Schreiber, M. Self-citation corrections for the Hirsch index</w:t>
      </w:r>
      <w:r w:rsidRPr="004965D2">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EPL</w:t>
      </w:r>
      <w:r w:rsidRPr="004965D2">
        <w:rPr>
          <w:rStyle w:val="24"/>
          <w:rFonts w:eastAsia="Batang"/>
          <w:i w:val="0"/>
          <w:color w:val="000000" w:themeColor="text1"/>
        </w:rPr>
        <w:t xml:space="preserve">. </w:t>
      </w:r>
      <w:r>
        <w:rPr>
          <w:rStyle w:val="24"/>
          <w:rFonts w:eastAsia="Batang"/>
          <w:i w:val="0"/>
          <w:color w:val="000000" w:themeColor="text1"/>
        </w:rPr>
        <w:t>–</w:t>
      </w:r>
      <w:r w:rsidRPr="004965D2">
        <w:rPr>
          <w:rStyle w:val="24"/>
          <w:rFonts w:eastAsia="Batang"/>
          <w:i w:val="0"/>
          <w:color w:val="000000" w:themeColor="text1"/>
        </w:rPr>
        <w:t xml:space="preserve"> 2007.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78</w:t>
      </w:r>
      <w:r w:rsidR="00426A70">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3</w:t>
      </w:r>
      <w:r w:rsidRPr="004965D2">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4965D2">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30002.</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Vinkler, P. Eminence of scientists in the light of the h-index and other scientometric indicators</w:t>
      </w:r>
      <w:r w:rsidRPr="004965D2">
        <w:rPr>
          <w:rFonts w:eastAsia="Batang" w:cs="Times New Roman"/>
          <w:color w:val="000000" w:themeColor="text1"/>
          <w:sz w:val="24"/>
          <w:szCs w:val="24"/>
          <w:lang w:val="en-US"/>
        </w:rPr>
        <w:t xml:space="preserve"> // </w:t>
      </w:r>
      <w:r w:rsidRPr="008A28B0">
        <w:rPr>
          <w:rStyle w:val="24"/>
          <w:rFonts w:eastAsia="Batang"/>
          <w:i w:val="0"/>
          <w:color w:val="000000" w:themeColor="text1"/>
        </w:rPr>
        <w:t>Journal of Information Science</w:t>
      </w:r>
      <w:r w:rsidRPr="004965D2">
        <w:rPr>
          <w:rStyle w:val="24"/>
          <w:rFonts w:eastAsia="Batang"/>
          <w:i w:val="0"/>
          <w:color w:val="000000" w:themeColor="text1"/>
        </w:rPr>
        <w:t xml:space="preserve">. </w:t>
      </w:r>
      <w:r>
        <w:rPr>
          <w:rStyle w:val="24"/>
          <w:rFonts w:eastAsia="Batang"/>
          <w:i w:val="0"/>
          <w:color w:val="000000" w:themeColor="text1"/>
        </w:rPr>
        <w:t>–</w:t>
      </w:r>
      <w:r w:rsidRPr="004965D2">
        <w:rPr>
          <w:rStyle w:val="24"/>
          <w:rFonts w:eastAsia="Batang"/>
          <w:i w:val="0"/>
          <w:color w:val="000000" w:themeColor="text1"/>
        </w:rPr>
        <w:t xml:space="preserve"> 2007.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33</w:t>
      </w:r>
      <w:r w:rsidR="00426A70">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4</w:t>
      </w:r>
      <w:r w:rsidRPr="004965D2">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4965D2">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481-491.</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Gianoli, E., &amp; Molina-Montenegro, M. A. Insights into the relationship between the h-index and self-citations</w:t>
      </w:r>
      <w:r w:rsidRPr="004965D2">
        <w:rPr>
          <w:rFonts w:eastAsia="Batang" w:cs="Times New Roman"/>
          <w:color w:val="000000" w:themeColor="text1"/>
          <w:sz w:val="24"/>
          <w:szCs w:val="24"/>
          <w:lang w:val="en-US"/>
        </w:rPr>
        <w:t xml:space="preserve"> // </w:t>
      </w:r>
      <w:r w:rsidRPr="008A28B0">
        <w:rPr>
          <w:rStyle w:val="24"/>
          <w:rFonts w:eastAsia="Batang"/>
          <w:i w:val="0"/>
          <w:color w:val="000000" w:themeColor="text1"/>
        </w:rPr>
        <w:t>Journal of the American Society for Information Science and Technology</w:t>
      </w:r>
      <w:r w:rsidRPr="004965D2">
        <w:rPr>
          <w:rStyle w:val="24"/>
          <w:rFonts w:eastAsia="Batang"/>
          <w:i w:val="0"/>
          <w:color w:val="000000" w:themeColor="text1"/>
        </w:rPr>
        <w:t xml:space="preserve">. </w:t>
      </w:r>
      <w:r>
        <w:rPr>
          <w:rStyle w:val="24"/>
          <w:rFonts w:eastAsia="Batang"/>
          <w:i w:val="0"/>
          <w:color w:val="000000" w:themeColor="text1"/>
        </w:rPr>
        <w:t>–</w:t>
      </w:r>
      <w:r w:rsidRPr="004965D2">
        <w:rPr>
          <w:rStyle w:val="24"/>
          <w:rFonts w:eastAsia="Batang"/>
          <w:i w:val="0"/>
          <w:color w:val="000000" w:themeColor="text1"/>
        </w:rPr>
        <w:t xml:space="preserve"> 2009.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60</w:t>
      </w:r>
      <w:r w:rsidR="00426A70">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6</w:t>
      </w:r>
      <w:r w:rsidRPr="004965D2">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4965D2">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1283-1285.</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pl-PL" w:eastAsia="pl-PL" w:bidi="pl-PL"/>
        </w:rPr>
        <w:t xml:space="preserve">Hu, </w:t>
      </w:r>
      <w:r w:rsidRPr="008A28B0">
        <w:rPr>
          <w:rFonts w:eastAsia="Batang" w:cs="Times New Roman"/>
          <w:color w:val="000000" w:themeColor="text1"/>
          <w:sz w:val="24"/>
          <w:szCs w:val="24"/>
          <w:lang w:val="en-US"/>
        </w:rPr>
        <w:t>X., Rousseau, R., &amp; Chen, J. In those fields where multiple authorship is the rule, the h-index should be supplemented by role-based h-indices</w:t>
      </w:r>
      <w:r w:rsidRPr="004965D2">
        <w:rPr>
          <w:rFonts w:eastAsia="Batang" w:cs="Times New Roman"/>
          <w:color w:val="000000" w:themeColor="text1"/>
          <w:sz w:val="24"/>
          <w:szCs w:val="24"/>
          <w:lang w:val="en-US"/>
        </w:rPr>
        <w:t xml:space="preserve"> //</w:t>
      </w:r>
      <w:r w:rsidR="00426A70">
        <w:rPr>
          <w:rFonts w:eastAsia="Batang" w:cs="Times New Roman"/>
          <w:color w:val="000000" w:themeColor="text1"/>
          <w:sz w:val="24"/>
          <w:szCs w:val="24"/>
          <w:lang w:val="en-US"/>
        </w:rPr>
        <w:t xml:space="preserve"> </w:t>
      </w:r>
      <w:r w:rsidRPr="008A28B0">
        <w:rPr>
          <w:rStyle w:val="24"/>
          <w:rFonts w:eastAsia="Batang"/>
          <w:i w:val="0"/>
          <w:color w:val="000000" w:themeColor="text1"/>
        </w:rPr>
        <w:t>Journal of Information Science</w:t>
      </w:r>
      <w:r w:rsidRPr="004965D2">
        <w:rPr>
          <w:rStyle w:val="24"/>
          <w:rFonts w:eastAsia="Batang"/>
          <w:i w:val="0"/>
          <w:color w:val="000000" w:themeColor="text1"/>
        </w:rPr>
        <w:t xml:space="preserve">. </w:t>
      </w:r>
      <w:r>
        <w:rPr>
          <w:rStyle w:val="24"/>
          <w:rFonts w:eastAsia="Batang"/>
          <w:i w:val="0"/>
          <w:color w:val="000000" w:themeColor="text1"/>
        </w:rPr>
        <w:t>–</w:t>
      </w:r>
      <w:r w:rsidRPr="004965D2">
        <w:rPr>
          <w:rStyle w:val="24"/>
          <w:rFonts w:eastAsia="Batang"/>
          <w:i w:val="0"/>
          <w:color w:val="000000" w:themeColor="text1"/>
        </w:rPr>
        <w:t xml:space="preserve"> 2010.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 </w:t>
      </w:r>
      <w:r w:rsidRPr="008A28B0">
        <w:rPr>
          <w:rStyle w:val="24"/>
          <w:rFonts w:eastAsia="Batang"/>
          <w:i w:val="0"/>
          <w:color w:val="000000" w:themeColor="text1"/>
        </w:rPr>
        <w:t>36</w:t>
      </w:r>
      <w:r w:rsidR="00426A70">
        <w:rPr>
          <w:rStyle w:val="24"/>
          <w:rFonts w:eastAsia="Batang"/>
          <w:i w:val="0"/>
          <w:color w:val="000000" w:themeColor="text1"/>
        </w:rPr>
        <w:t xml:space="preserve">, No </w:t>
      </w:r>
      <w:r w:rsidRPr="008A28B0">
        <w:rPr>
          <w:rFonts w:eastAsia="Batang" w:cs="Times New Roman"/>
          <w:color w:val="000000" w:themeColor="text1"/>
          <w:sz w:val="24"/>
          <w:szCs w:val="24"/>
          <w:lang w:val="en-US"/>
        </w:rPr>
        <w:t>1</w:t>
      </w:r>
      <w:r w:rsidRPr="004965D2">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4965D2">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73-85.</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shd w:val="clear" w:color="auto" w:fill="FFFFFF"/>
          <w:lang w:val="en-US"/>
        </w:rPr>
        <w:t>Egghe, L. Theory and practise of the g-index</w:t>
      </w:r>
      <w:r w:rsidRPr="004965D2">
        <w:rPr>
          <w:rFonts w:cs="Times New Roman"/>
          <w:color w:val="000000" w:themeColor="text1"/>
          <w:sz w:val="24"/>
          <w:szCs w:val="24"/>
          <w:shd w:val="clear" w:color="auto" w:fill="FFFFFF"/>
          <w:lang w:val="en-US"/>
        </w:rPr>
        <w:t xml:space="preserve"> //</w:t>
      </w:r>
      <w:r w:rsidRPr="008A28B0">
        <w:rPr>
          <w:rFonts w:cs="Times New Roman"/>
          <w:iCs/>
          <w:color w:val="000000" w:themeColor="text1"/>
          <w:sz w:val="24"/>
          <w:szCs w:val="24"/>
          <w:shd w:val="clear" w:color="auto" w:fill="FFFFFF"/>
          <w:lang w:val="en-US"/>
        </w:rPr>
        <w:t xml:space="preserve"> Scientometrics</w:t>
      </w:r>
      <w:r w:rsidRPr="004965D2">
        <w:rPr>
          <w:rFonts w:cs="Times New Roman"/>
          <w:iCs/>
          <w:color w:val="000000" w:themeColor="text1"/>
          <w:sz w:val="24"/>
          <w:szCs w:val="24"/>
          <w:shd w:val="clear" w:color="auto" w:fill="FFFFFF"/>
          <w:lang w:val="en-US"/>
        </w:rPr>
        <w:t xml:space="preserve">. </w:t>
      </w:r>
      <w:r>
        <w:rPr>
          <w:rFonts w:cs="Times New Roman"/>
          <w:iCs/>
          <w:color w:val="000000" w:themeColor="text1"/>
          <w:sz w:val="24"/>
          <w:szCs w:val="24"/>
          <w:shd w:val="clear" w:color="auto" w:fill="FFFFFF"/>
          <w:lang w:val="en-US"/>
        </w:rPr>
        <w:t>–</w:t>
      </w:r>
      <w:r w:rsidRPr="004965D2">
        <w:rPr>
          <w:rFonts w:cs="Times New Roman"/>
          <w:iCs/>
          <w:color w:val="000000" w:themeColor="text1"/>
          <w:sz w:val="24"/>
          <w:szCs w:val="24"/>
          <w:shd w:val="clear" w:color="auto" w:fill="FFFFFF"/>
          <w:lang w:val="en-US"/>
        </w:rPr>
        <w:t xml:space="preserve"> 2006. </w:t>
      </w:r>
      <w:r w:rsidR="00426A70">
        <w:rPr>
          <w:rFonts w:cs="Times New Roman"/>
          <w:iCs/>
          <w:color w:val="000000" w:themeColor="text1"/>
          <w:sz w:val="24"/>
          <w:szCs w:val="24"/>
          <w:shd w:val="clear" w:color="auto" w:fill="FFFFFF"/>
          <w:lang w:val="en-US"/>
        </w:rPr>
        <w:t>–</w:t>
      </w:r>
      <w:r w:rsidRPr="004965D2">
        <w:rPr>
          <w:rFonts w:cs="Times New Roman"/>
          <w:iCs/>
          <w:color w:val="000000" w:themeColor="text1"/>
          <w:sz w:val="24"/>
          <w:szCs w:val="24"/>
          <w:shd w:val="clear" w:color="auto" w:fill="FFFFFF"/>
          <w:lang w:val="en-US"/>
        </w:rPr>
        <w:t xml:space="preserve"> </w:t>
      </w:r>
      <w:r w:rsidR="00426A70">
        <w:rPr>
          <w:rFonts w:cs="Times New Roman"/>
          <w:iCs/>
          <w:color w:val="000000" w:themeColor="text1"/>
          <w:sz w:val="24"/>
          <w:szCs w:val="24"/>
          <w:shd w:val="clear" w:color="auto" w:fill="FFFFFF"/>
          <w:lang w:val="en-US"/>
        </w:rPr>
        <w:t xml:space="preserve">Vol. </w:t>
      </w:r>
      <w:r w:rsidRPr="008A28B0">
        <w:rPr>
          <w:rFonts w:cs="Times New Roman"/>
          <w:iCs/>
          <w:color w:val="000000" w:themeColor="text1"/>
          <w:sz w:val="24"/>
          <w:szCs w:val="24"/>
          <w:shd w:val="clear" w:color="auto" w:fill="FFFFFF"/>
          <w:lang w:val="en-US"/>
        </w:rPr>
        <w:t>69</w:t>
      </w:r>
      <w:r w:rsidR="00426A70">
        <w:rPr>
          <w:rFonts w:cs="Times New Roman"/>
          <w:iCs/>
          <w:color w:val="000000" w:themeColor="text1"/>
          <w:sz w:val="24"/>
          <w:szCs w:val="24"/>
          <w:shd w:val="clear" w:color="auto" w:fill="FFFFFF"/>
          <w:lang w:val="en-US"/>
        </w:rPr>
        <w:t xml:space="preserve">, No </w:t>
      </w:r>
      <w:r w:rsidRPr="008A28B0">
        <w:rPr>
          <w:rFonts w:cs="Times New Roman"/>
          <w:color w:val="000000" w:themeColor="text1"/>
          <w:sz w:val="24"/>
          <w:szCs w:val="24"/>
          <w:shd w:val="clear" w:color="auto" w:fill="FFFFFF"/>
          <w:lang w:val="en-US"/>
        </w:rPr>
        <w:t>1</w:t>
      </w:r>
      <w:r w:rsidRPr="004965D2">
        <w:rPr>
          <w:rFonts w:cs="Times New Roman"/>
          <w:color w:val="000000" w:themeColor="text1"/>
          <w:sz w:val="24"/>
          <w:szCs w:val="24"/>
          <w:shd w:val="clear" w:color="auto" w:fill="FFFFFF"/>
          <w:lang w:val="en-US"/>
        </w:rPr>
        <w:t xml:space="preserve">. </w:t>
      </w:r>
      <w:r w:rsidR="00830F49" w:rsidRPr="00830F49">
        <w:rPr>
          <w:rFonts w:cs="Times New Roman"/>
          <w:color w:val="000000" w:themeColor="text1"/>
          <w:sz w:val="24"/>
          <w:szCs w:val="24"/>
          <w:shd w:val="clear" w:color="auto" w:fill="FFFFFF"/>
          <w:lang w:val="en-US"/>
        </w:rPr>
        <w:t xml:space="preserve">- </w:t>
      </w:r>
      <w:r>
        <w:rPr>
          <w:rFonts w:cs="Times New Roman"/>
          <w:color w:val="000000" w:themeColor="text1"/>
          <w:sz w:val="24"/>
          <w:szCs w:val="24"/>
          <w:shd w:val="clear" w:color="auto" w:fill="FFFFFF"/>
        </w:rPr>
        <w:t>Р</w:t>
      </w:r>
      <w:r w:rsidRPr="004965D2">
        <w:rPr>
          <w:rFonts w:cs="Times New Roman"/>
          <w:color w:val="000000" w:themeColor="text1"/>
          <w:sz w:val="24"/>
          <w:szCs w:val="24"/>
          <w:shd w:val="clear" w:color="auto" w:fill="FFFFFF"/>
          <w:lang w:val="en-US"/>
        </w:rPr>
        <w:t>.</w:t>
      </w:r>
      <w:r>
        <w:rPr>
          <w:rFonts w:cs="Times New Roman"/>
          <w:color w:val="000000" w:themeColor="text1"/>
          <w:sz w:val="24"/>
          <w:szCs w:val="24"/>
          <w:shd w:val="clear" w:color="auto" w:fill="FFFFFF"/>
          <w:lang w:val="en-US"/>
        </w:rPr>
        <w:t xml:space="preserve"> </w:t>
      </w:r>
      <w:r w:rsidRPr="008A28B0">
        <w:rPr>
          <w:rFonts w:cs="Times New Roman"/>
          <w:color w:val="000000" w:themeColor="text1"/>
          <w:sz w:val="24"/>
          <w:szCs w:val="24"/>
          <w:shd w:val="clear" w:color="auto" w:fill="FFFFFF"/>
          <w:lang w:val="en-US"/>
        </w:rPr>
        <w:t>131-152.</w:t>
      </w:r>
    </w:p>
    <w:p w:rsidR="00DE28E2" w:rsidRPr="004F7036"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lang w:val="en-US"/>
        </w:rPr>
      </w:pPr>
      <w:r w:rsidRPr="00426A70">
        <w:rPr>
          <w:rFonts w:eastAsia="Batang" w:cs="Times New Roman"/>
          <w:color w:val="000000" w:themeColor="text1"/>
          <w:sz w:val="24"/>
          <w:szCs w:val="24"/>
          <w:shd w:val="clear" w:color="auto" w:fill="FFFFFF"/>
          <w:lang w:val="en-US"/>
        </w:rPr>
        <w:t>Senanayake, U., Piraveenan, M., &amp; Zomaya, A. The pagerank-index: Going beyond citation counts in quantifying scientific impact of researchers</w:t>
      </w:r>
      <w:r w:rsidR="00426A70" w:rsidRPr="00426A70">
        <w:rPr>
          <w:rFonts w:eastAsia="Batang" w:cs="Times New Roman"/>
          <w:color w:val="000000" w:themeColor="text1"/>
          <w:sz w:val="24"/>
          <w:szCs w:val="24"/>
          <w:shd w:val="clear" w:color="auto" w:fill="FFFFFF"/>
          <w:lang w:val="en-US"/>
        </w:rPr>
        <w:t xml:space="preserve"> </w:t>
      </w:r>
      <w:r w:rsidR="00426A70" w:rsidRPr="00426A70">
        <w:rPr>
          <w:rFonts w:cs="Times New Roman"/>
          <w:bCs/>
          <w:color w:val="000000" w:themeColor="text1"/>
          <w:sz w:val="24"/>
          <w:szCs w:val="24"/>
          <w:lang w:val="en-US"/>
        </w:rPr>
        <w:t>[</w:t>
      </w:r>
      <w:r w:rsidR="00426A70" w:rsidRPr="00426A70">
        <w:rPr>
          <w:rFonts w:cs="Times New Roman"/>
          <w:bCs/>
          <w:color w:val="000000" w:themeColor="text1"/>
          <w:sz w:val="24"/>
          <w:szCs w:val="24"/>
        </w:rPr>
        <w:t>Электронный</w:t>
      </w:r>
      <w:r w:rsidR="00426A70" w:rsidRPr="00426A70">
        <w:rPr>
          <w:rFonts w:cs="Times New Roman"/>
          <w:bCs/>
          <w:color w:val="000000" w:themeColor="text1"/>
          <w:sz w:val="24"/>
          <w:szCs w:val="24"/>
          <w:lang w:val="en-US"/>
        </w:rPr>
        <w:t xml:space="preserve"> </w:t>
      </w:r>
      <w:r w:rsidR="00426A70" w:rsidRPr="00426A70">
        <w:rPr>
          <w:rFonts w:cs="Times New Roman"/>
          <w:bCs/>
          <w:color w:val="000000" w:themeColor="text1"/>
          <w:sz w:val="24"/>
          <w:szCs w:val="24"/>
        </w:rPr>
        <w:t>ресурс</w:t>
      </w:r>
      <w:r w:rsidR="00426A70" w:rsidRPr="00426A70">
        <w:rPr>
          <w:rFonts w:cs="Times New Roman"/>
          <w:bCs/>
          <w:color w:val="000000" w:themeColor="text1"/>
          <w:sz w:val="24"/>
          <w:szCs w:val="24"/>
          <w:lang w:val="en-US"/>
        </w:rPr>
        <w:t>].</w:t>
      </w:r>
      <w:r w:rsidR="00426A70" w:rsidRPr="00426A70">
        <w:rPr>
          <w:rFonts w:eastAsia="Batang" w:cs="Times New Roman"/>
          <w:color w:val="000000" w:themeColor="text1"/>
          <w:sz w:val="24"/>
          <w:szCs w:val="24"/>
          <w:lang w:val="en-US"/>
        </w:rPr>
        <w:t xml:space="preserve"> - 2015. </w:t>
      </w:r>
      <w:r w:rsidR="00426A70" w:rsidRPr="00426A70">
        <w:rPr>
          <w:rFonts w:cs="Times New Roman"/>
          <w:bCs/>
          <w:color w:val="000000" w:themeColor="text1"/>
          <w:sz w:val="24"/>
          <w:szCs w:val="24"/>
          <w:lang w:val="en-US"/>
        </w:rPr>
        <w:t xml:space="preserve">– </w:t>
      </w:r>
      <w:r w:rsidR="00426A70" w:rsidRPr="004F7036">
        <w:rPr>
          <w:rFonts w:cs="Times New Roman"/>
          <w:bCs/>
          <w:color w:val="000000" w:themeColor="text1"/>
          <w:sz w:val="24"/>
          <w:szCs w:val="24"/>
          <w:lang w:val="en-US"/>
        </w:rPr>
        <w:lastRenderedPageBreak/>
        <w:t>URL: https://journals.plos.org/plosone/article?id=10.1371/journal.pone.0134794</w:t>
      </w:r>
      <w:r w:rsidR="00103A5C" w:rsidRPr="004F7036">
        <w:rPr>
          <w:rFonts w:cs="Times New Roman"/>
          <w:bCs/>
          <w:color w:val="000000" w:themeColor="text1"/>
          <w:sz w:val="24"/>
          <w:szCs w:val="24"/>
          <w:lang w:val="en-US"/>
        </w:rPr>
        <w:t xml:space="preserve"> </w:t>
      </w:r>
      <w:r w:rsidR="00CC1584" w:rsidRPr="004F7036">
        <w:rPr>
          <w:rFonts w:cs="Times New Roman"/>
          <w:bCs/>
          <w:color w:val="000000" w:themeColor="text1"/>
          <w:sz w:val="24"/>
          <w:szCs w:val="24"/>
          <w:lang w:val="en-US"/>
        </w:rPr>
        <w:t>(</w:t>
      </w:r>
      <w:r w:rsidR="00CC1584" w:rsidRPr="00426A70">
        <w:rPr>
          <w:rFonts w:cs="Times New Roman"/>
          <w:bCs/>
          <w:color w:val="000000" w:themeColor="text1"/>
          <w:sz w:val="24"/>
          <w:szCs w:val="24"/>
        </w:rPr>
        <w:t>дата</w:t>
      </w:r>
      <w:r w:rsidR="00CC1584" w:rsidRPr="004F7036">
        <w:rPr>
          <w:rFonts w:cs="Times New Roman"/>
          <w:bCs/>
          <w:color w:val="000000" w:themeColor="text1"/>
          <w:sz w:val="24"/>
          <w:szCs w:val="24"/>
          <w:lang w:val="en-US"/>
        </w:rPr>
        <w:t xml:space="preserve"> </w:t>
      </w:r>
      <w:r w:rsidR="00CC1584" w:rsidRPr="00426A70">
        <w:rPr>
          <w:rFonts w:cs="Times New Roman"/>
          <w:bCs/>
          <w:color w:val="000000" w:themeColor="text1"/>
          <w:sz w:val="24"/>
          <w:szCs w:val="24"/>
        </w:rPr>
        <w:t>обращения</w:t>
      </w:r>
      <w:r w:rsidR="00CC1584" w:rsidRPr="004F7036">
        <w:rPr>
          <w:rFonts w:cs="Times New Roman"/>
          <w:bCs/>
          <w:color w:val="000000" w:themeColor="text1"/>
          <w:sz w:val="24"/>
          <w:szCs w:val="24"/>
          <w:lang w:val="en-US"/>
        </w:rPr>
        <w:t xml:space="preserve">: </w:t>
      </w:r>
      <w:r w:rsidR="00103A5C" w:rsidRPr="004F7036">
        <w:rPr>
          <w:rFonts w:cs="Times New Roman"/>
          <w:bCs/>
          <w:color w:val="000000" w:themeColor="text1"/>
          <w:sz w:val="24"/>
          <w:szCs w:val="24"/>
          <w:lang w:val="en-US"/>
        </w:rPr>
        <w:t xml:space="preserve">20.09.2020 </w:t>
      </w:r>
      <w:r w:rsidR="00103A5C" w:rsidRPr="00426A70">
        <w:rPr>
          <w:rFonts w:cs="Times New Roman"/>
          <w:bCs/>
          <w:color w:val="000000" w:themeColor="text1"/>
          <w:sz w:val="24"/>
          <w:szCs w:val="24"/>
        </w:rPr>
        <w:t>г</w:t>
      </w:r>
      <w:r w:rsidR="00103A5C" w:rsidRPr="004F7036">
        <w:rPr>
          <w:rFonts w:cs="Times New Roman"/>
          <w:bCs/>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Sivertsen, G. The Norwegian Model in Norway</w:t>
      </w:r>
      <w:r w:rsidRPr="004965D2">
        <w:rPr>
          <w:rFonts w:cs="Times New Roman"/>
          <w:color w:val="000000" w:themeColor="text1"/>
          <w:sz w:val="24"/>
          <w:szCs w:val="24"/>
          <w:lang w:val="en-US"/>
        </w:rPr>
        <w:t xml:space="preserve"> //</w:t>
      </w:r>
      <w:r w:rsidRPr="008A28B0">
        <w:rPr>
          <w:rFonts w:cs="Times New Roman"/>
          <w:color w:val="000000" w:themeColor="text1"/>
          <w:sz w:val="24"/>
          <w:szCs w:val="24"/>
          <w:lang w:val="en-US"/>
        </w:rPr>
        <w:t xml:space="preserve"> Journal of Data and Information Science. </w:t>
      </w:r>
      <w:r w:rsidRPr="004965D2">
        <w:rPr>
          <w:rFonts w:cs="Times New Roman"/>
          <w:color w:val="000000" w:themeColor="text1"/>
          <w:sz w:val="24"/>
          <w:szCs w:val="24"/>
          <w:lang w:val="en-US"/>
        </w:rPr>
        <w:t xml:space="preserve">– 2018. - </w:t>
      </w:r>
      <w:r w:rsidRPr="008A28B0">
        <w:rPr>
          <w:rFonts w:cs="Times New Roman"/>
          <w:color w:val="000000" w:themeColor="text1"/>
          <w:sz w:val="24"/>
          <w:szCs w:val="24"/>
          <w:lang w:val="en-US"/>
        </w:rPr>
        <w:t>Vol. 3</w:t>
      </w:r>
      <w:r w:rsidRPr="004965D2">
        <w:rPr>
          <w:rFonts w:cs="Times New Roman"/>
          <w:color w:val="000000" w:themeColor="text1"/>
          <w:sz w:val="24"/>
          <w:szCs w:val="24"/>
          <w:lang w:val="en-US"/>
        </w:rPr>
        <w:t xml:space="preserve">, </w:t>
      </w:r>
      <w:r w:rsidR="00A87430">
        <w:rPr>
          <w:rFonts w:cs="Times New Roman"/>
          <w:color w:val="000000" w:themeColor="text1"/>
          <w:sz w:val="24"/>
          <w:szCs w:val="24"/>
          <w:lang w:val="en-US"/>
        </w:rPr>
        <w:t>No</w:t>
      </w:r>
      <w:r w:rsidRPr="008A28B0">
        <w:rPr>
          <w:rFonts w:cs="Times New Roman"/>
          <w:color w:val="000000" w:themeColor="text1"/>
          <w:sz w:val="24"/>
          <w:szCs w:val="24"/>
          <w:lang w:val="en-US"/>
        </w:rPr>
        <w:t xml:space="preserve"> 4</w:t>
      </w:r>
      <w:r w:rsidRPr="004965D2">
        <w:rPr>
          <w:rFonts w:cs="Times New Roman"/>
          <w:color w:val="000000" w:themeColor="text1"/>
          <w:sz w:val="24"/>
          <w:szCs w:val="24"/>
          <w:lang w:val="en-US"/>
        </w:rPr>
        <w:t xml:space="preserve">. </w:t>
      </w:r>
      <w:r w:rsidR="00830F49" w:rsidRPr="00830F49">
        <w:rPr>
          <w:rFonts w:cs="Times New Roman"/>
          <w:color w:val="000000" w:themeColor="text1"/>
          <w:sz w:val="24"/>
          <w:szCs w:val="24"/>
          <w:lang w:val="en-US"/>
        </w:rPr>
        <w:t xml:space="preserve">- </w:t>
      </w:r>
      <w:r>
        <w:rPr>
          <w:rFonts w:cs="Times New Roman"/>
          <w:color w:val="000000" w:themeColor="text1"/>
          <w:sz w:val="24"/>
          <w:szCs w:val="24"/>
        </w:rPr>
        <w:t>Р</w:t>
      </w:r>
      <w:r w:rsidRPr="004965D2">
        <w:rPr>
          <w:rFonts w:cs="Times New Roman"/>
          <w:color w:val="000000" w:themeColor="text1"/>
          <w:sz w:val="24"/>
          <w:szCs w:val="24"/>
          <w:lang w:val="en-US"/>
        </w:rPr>
        <w:t xml:space="preserve">. </w:t>
      </w:r>
      <w:r w:rsidRPr="008A28B0">
        <w:rPr>
          <w:rFonts w:cs="Times New Roman"/>
          <w:color w:val="000000" w:themeColor="text1"/>
          <w:sz w:val="24"/>
          <w:szCs w:val="24"/>
          <w:lang w:val="en-US"/>
        </w:rPr>
        <w:t>2–18</w:t>
      </w:r>
      <w:r w:rsidRPr="004965D2">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eastAsia="Times New Roman" w:cs="Times New Roman"/>
          <w:bCs/>
          <w:color w:val="000000" w:themeColor="text1"/>
          <w:sz w:val="24"/>
          <w:szCs w:val="24"/>
          <w:lang w:val="en-US"/>
        </w:rPr>
        <w:t>Ahlgren, P., Waltman, L. The correlation between citation-based and expert-based assessments of publication channels: SNIP and SJR vs. Norwegian quality assessments</w:t>
      </w:r>
      <w:r w:rsidRPr="004965D2">
        <w:rPr>
          <w:rFonts w:eastAsia="Times New Roman" w:cs="Times New Roman"/>
          <w:bCs/>
          <w:color w:val="000000" w:themeColor="text1"/>
          <w:sz w:val="24"/>
          <w:szCs w:val="24"/>
          <w:lang w:val="en-US"/>
        </w:rPr>
        <w:t xml:space="preserve"> //</w:t>
      </w:r>
      <w:r w:rsidRPr="008A28B0">
        <w:rPr>
          <w:rFonts w:eastAsia="Times New Roman" w:cs="Times New Roman"/>
          <w:bCs/>
          <w:color w:val="000000" w:themeColor="text1"/>
          <w:sz w:val="24"/>
          <w:szCs w:val="24"/>
          <w:lang w:val="en-US"/>
        </w:rPr>
        <w:t xml:space="preserve"> Journal of Informetrics</w:t>
      </w:r>
      <w:r w:rsidRPr="004965D2">
        <w:rPr>
          <w:rFonts w:eastAsia="Times New Roman" w:cs="Times New Roman"/>
          <w:bCs/>
          <w:color w:val="000000" w:themeColor="text1"/>
          <w:sz w:val="24"/>
          <w:szCs w:val="24"/>
          <w:lang w:val="en-US"/>
        </w:rPr>
        <w:t xml:space="preserve">. </w:t>
      </w:r>
      <w:r>
        <w:rPr>
          <w:rFonts w:eastAsia="Times New Roman" w:cs="Times New Roman"/>
          <w:bCs/>
          <w:color w:val="000000" w:themeColor="text1"/>
          <w:sz w:val="24"/>
          <w:szCs w:val="24"/>
          <w:lang w:val="en-US"/>
        </w:rPr>
        <w:t>–</w:t>
      </w:r>
      <w:r w:rsidRPr="004965D2">
        <w:rPr>
          <w:rFonts w:eastAsia="Times New Roman" w:cs="Times New Roman"/>
          <w:bCs/>
          <w:color w:val="000000" w:themeColor="text1"/>
          <w:sz w:val="24"/>
          <w:szCs w:val="24"/>
          <w:lang w:val="en-US"/>
        </w:rPr>
        <w:t xml:space="preserve"> 2014. </w:t>
      </w:r>
      <w:r>
        <w:rPr>
          <w:rFonts w:eastAsia="Times New Roman" w:cs="Times New Roman"/>
          <w:bCs/>
          <w:color w:val="000000" w:themeColor="text1"/>
          <w:sz w:val="24"/>
          <w:szCs w:val="24"/>
          <w:lang w:val="en-US"/>
        </w:rPr>
        <w:t>–</w:t>
      </w:r>
      <w:r w:rsidRPr="004965D2">
        <w:rPr>
          <w:rFonts w:eastAsia="Times New Roman" w:cs="Times New Roman"/>
          <w:bCs/>
          <w:color w:val="000000" w:themeColor="text1"/>
          <w:sz w:val="24"/>
          <w:szCs w:val="24"/>
          <w:lang w:val="en-US"/>
        </w:rPr>
        <w:t xml:space="preserve"> </w:t>
      </w:r>
      <w:r w:rsidRPr="008A28B0">
        <w:rPr>
          <w:rFonts w:eastAsia="Times New Roman" w:cs="Times New Roman"/>
          <w:bCs/>
          <w:color w:val="000000" w:themeColor="text1"/>
          <w:sz w:val="24"/>
          <w:szCs w:val="24"/>
          <w:lang w:val="en-US"/>
        </w:rPr>
        <w:t>Vol</w:t>
      </w:r>
      <w:r w:rsidRPr="004965D2">
        <w:rPr>
          <w:rFonts w:eastAsia="Times New Roman" w:cs="Times New Roman"/>
          <w:bCs/>
          <w:color w:val="000000" w:themeColor="text1"/>
          <w:sz w:val="24"/>
          <w:szCs w:val="24"/>
          <w:lang w:val="en-US"/>
        </w:rPr>
        <w:t>.</w:t>
      </w:r>
      <w:r w:rsidRPr="008A28B0">
        <w:rPr>
          <w:rFonts w:eastAsia="Times New Roman" w:cs="Times New Roman"/>
          <w:bCs/>
          <w:color w:val="000000" w:themeColor="text1"/>
          <w:sz w:val="24"/>
          <w:szCs w:val="24"/>
          <w:lang w:val="en-US"/>
        </w:rPr>
        <w:t xml:space="preserve"> 8, </w:t>
      </w:r>
      <w:r w:rsidR="00A87430">
        <w:rPr>
          <w:rFonts w:eastAsia="Times New Roman" w:cs="Times New Roman"/>
          <w:bCs/>
          <w:color w:val="000000" w:themeColor="text1"/>
          <w:sz w:val="24"/>
          <w:szCs w:val="24"/>
          <w:lang w:val="en-US"/>
        </w:rPr>
        <w:t>No</w:t>
      </w:r>
      <w:r w:rsidRPr="008A28B0">
        <w:rPr>
          <w:rFonts w:eastAsia="Times New Roman" w:cs="Times New Roman"/>
          <w:bCs/>
          <w:color w:val="000000" w:themeColor="text1"/>
          <w:sz w:val="24"/>
          <w:szCs w:val="24"/>
          <w:lang w:val="en-US"/>
        </w:rPr>
        <w:t xml:space="preserve"> 4</w:t>
      </w:r>
      <w:r w:rsidRPr="004965D2">
        <w:rPr>
          <w:rFonts w:eastAsia="Times New Roman" w:cs="Times New Roman"/>
          <w:bCs/>
          <w:color w:val="000000" w:themeColor="text1"/>
          <w:sz w:val="24"/>
          <w:szCs w:val="24"/>
          <w:lang w:val="en-US"/>
        </w:rPr>
        <w:t xml:space="preserve">. </w:t>
      </w:r>
      <w:r w:rsidR="00830F49" w:rsidRPr="00830F49">
        <w:rPr>
          <w:rFonts w:eastAsia="Times New Roman" w:cs="Times New Roman"/>
          <w:bCs/>
          <w:color w:val="000000" w:themeColor="text1"/>
          <w:sz w:val="24"/>
          <w:szCs w:val="24"/>
          <w:lang w:val="en-US"/>
        </w:rPr>
        <w:t xml:space="preserve">- </w:t>
      </w:r>
      <w:r>
        <w:rPr>
          <w:rFonts w:eastAsia="Times New Roman" w:cs="Times New Roman"/>
          <w:bCs/>
          <w:color w:val="000000" w:themeColor="text1"/>
          <w:sz w:val="24"/>
          <w:szCs w:val="24"/>
        </w:rPr>
        <w:t>Р</w:t>
      </w:r>
      <w:r w:rsidRPr="004965D2">
        <w:rPr>
          <w:rFonts w:eastAsia="Times New Roman" w:cs="Times New Roman"/>
          <w:bCs/>
          <w:color w:val="000000" w:themeColor="text1"/>
          <w:sz w:val="24"/>
          <w:szCs w:val="24"/>
          <w:lang w:val="en-US"/>
        </w:rPr>
        <w:t>.</w:t>
      </w:r>
      <w:r w:rsidRPr="008A28B0">
        <w:rPr>
          <w:rFonts w:eastAsia="Times New Roman" w:cs="Times New Roman"/>
          <w:bCs/>
          <w:color w:val="000000" w:themeColor="text1"/>
          <w:sz w:val="24"/>
          <w:szCs w:val="24"/>
          <w:lang w:val="en-US"/>
        </w:rPr>
        <w:t xml:space="preserve"> 985-996</w:t>
      </w:r>
      <w:r w:rsidRPr="004965D2">
        <w:rPr>
          <w:rFonts w:eastAsia="Times New Roman" w:cs="Times New Roman"/>
          <w:bCs/>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Aagaard, K. Performance-based Research Funding in Denmark: The Adoption and Translation of the Norwegian Model</w:t>
      </w:r>
      <w:r w:rsidRPr="004965D2">
        <w:rPr>
          <w:rFonts w:cs="Times New Roman"/>
          <w:color w:val="000000" w:themeColor="text1"/>
          <w:sz w:val="24"/>
          <w:szCs w:val="24"/>
          <w:lang w:val="en-US"/>
        </w:rPr>
        <w:t xml:space="preserve"> //</w:t>
      </w:r>
      <w:r w:rsidR="00CC1584">
        <w:rPr>
          <w:rFonts w:cs="Times New Roman"/>
          <w:color w:val="000000" w:themeColor="text1"/>
          <w:sz w:val="24"/>
          <w:szCs w:val="24"/>
          <w:lang w:val="en-US"/>
        </w:rPr>
        <w:t xml:space="preserve"> </w:t>
      </w:r>
      <w:r w:rsidRPr="008A28B0">
        <w:rPr>
          <w:rFonts w:cs="Times New Roman"/>
          <w:color w:val="000000" w:themeColor="text1"/>
          <w:sz w:val="24"/>
          <w:szCs w:val="24"/>
          <w:lang w:val="en-US"/>
        </w:rPr>
        <w:t xml:space="preserve">Journal of Data and Information Science. </w:t>
      </w:r>
      <w:r w:rsidRPr="004965D2">
        <w:rPr>
          <w:rFonts w:cs="Times New Roman"/>
          <w:color w:val="000000" w:themeColor="text1"/>
          <w:sz w:val="24"/>
          <w:szCs w:val="24"/>
          <w:lang w:val="en-US"/>
        </w:rPr>
        <w:t xml:space="preserve">– 2018. - </w:t>
      </w:r>
      <w:r w:rsidRPr="008A28B0">
        <w:rPr>
          <w:rFonts w:cs="Times New Roman"/>
          <w:color w:val="000000" w:themeColor="text1"/>
          <w:sz w:val="24"/>
          <w:szCs w:val="24"/>
          <w:lang w:val="en-US"/>
        </w:rPr>
        <w:t>Vol. 3</w:t>
      </w:r>
      <w:r w:rsidRPr="004965D2">
        <w:rPr>
          <w:rFonts w:cs="Times New Roman"/>
          <w:color w:val="000000" w:themeColor="text1"/>
          <w:sz w:val="24"/>
          <w:szCs w:val="24"/>
          <w:lang w:val="en-US"/>
        </w:rPr>
        <w:t xml:space="preserve">, </w:t>
      </w:r>
      <w:r w:rsidR="00A87430">
        <w:rPr>
          <w:rFonts w:cs="Times New Roman"/>
          <w:color w:val="000000" w:themeColor="text1"/>
          <w:sz w:val="24"/>
          <w:szCs w:val="24"/>
          <w:lang w:val="en-US"/>
        </w:rPr>
        <w:t>No</w:t>
      </w:r>
      <w:r w:rsidRPr="008A28B0">
        <w:rPr>
          <w:rFonts w:cs="Times New Roman"/>
          <w:color w:val="000000" w:themeColor="text1"/>
          <w:sz w:val="24"/>
          <w:szCs w:val="24"/>
          <w:lang w:val="en-US"/>
        </w:rPr>
        <w:t xml:space="preserve"> 4</w:t>
      </w:r>
      <w:r w:rsidRPr="004965D2">
        <w:rPr>
          <w:rFonts w:cs="Times New Roman"/>
          <w:color w:val="000000" w:themeColor="text1"/>
          <w:sz w:val="24"/>
          <w:szCs w:val="24"/>
          <w:lang w:val="en-US"/>
        </w:rPr>
        <w:t xml:space="preserve">. </w:t>
      </w:r>
      <w:r w:rsidR="00830F49" w:rsidRPr="00830F49">
        <w:rPr>
          <w:rFonts w:cs="Times New Roman"/>
          <w:color w:val="000000" w:themeColor="text1"/>
          <w:sz w:val="24"/>
          <w:szCs w:val="24"/>
          <w:lang w:val="en-US"/>
        </w:rPr>
        <w:t xml:space="preserve">- </w:t>
      </w:r>
      <w:r>
        <w:rPr>
          <w:rFonts w:cs="Times New Roman"/>
          <w:color w:val="000000" w:themeColor="text1"/>
          <w:sz w:val="24"/>
          <w:szCs w:val="24"/>
        </w:rPr>
        <w:t>Р</w:t>
      </w:r>
      <w:r w:rsidRPr="004965D2">
        <w:rPr>
          <w:rFonts w:cs="Times New Roman"/>
          <w:color w:val="000000" w:themeColor="text1"/>
          <w:sz w:val="24"/>
          <w:szCs w:val="24"/>
          <w:lang w:val="en-US"/>
        </w:rPr>
        <w:t>.</w:t>
      </w:r>
      <w:r w:rsidRPr="008A28B0">
        <w:rPr>
          <w:rFonts w:cs="Times New Roman"/>
          <w:color w:val="000000" w:themeColor="text1"/>
          <w:sz w:val="24"/>
          <w:szCs w:val="24"/>
          <w:lang w:val="en-US"/>
        </w:rPr>
        <w:t xml:space="preserve"> 20–30</w:t>
      </w:r>
    </w:p>
    <w:p w:rsidR="00DE28E2" w:rsidRPr="00C8676B"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C8676B">
        <w:rPr>
          <w:rFonts w:cs="Times New Roman"/>
          <w:color w:val="000000" w:themeColor="text1"/>
          <w:sz w:val="24"/>
          <w:szCs w:val="24"/>
          <w:lang w:val="nl-NL"/>
        </w:rPr>
        <w:t>Saarela, M., &amp; K</w:t>
      </w:r>
      <w:r w:rsidRPr="00C8676B">
        <w:rPr>
          <w:rFonts w:cs="Times New Roman"/>
          <w:color w:val="000000" w:themeColor="text1"/>
          <w:sz w:val="24"/>
          <w:szCs w:val="24"/>
          <w:lang w:val="en-US"/>
        </w:rPr>
        <w:t xml:space="preserve">ärkkäinen, T. Can we automate expert-based journal rankings? Analysis of the Finnish publication indicator </w:t>
      </w:r>
      <w:r w:rsidR="00C8676B" w:rsidRPr="00C8676B">
        <w:rPr>
          <w:rFonts w:cs="Times New Roman"/>
          <w:bCs/>
          <w:color w:val="000000" w:themeColor="text1"/>
          <w:sz w:val="24"/>
          <w:szCs w:val="24"/>
          <w:lang w:val="en-US"/>
        </w:rPr>
        <w:t>[</w:t>
      </w:r>
      <w:r w:rsidR="00C8676B" w:rsidRPr="00C8676B">
        <w:rPr>
          <w:rFonts w:cs="Times New Roman"/>
          <w:bCs/>
          <w:color w:val="000000" w:themeColor="text1"/>
          <w:sz w:val="24"/>
          <w:szCs w:val="24"/>
        </w:rPr>
        <w:t>Электронный</w:t>
      </w:r>
      <w:r w:rsidR="00C8676B" w:rsidRPr="00C8676B">
        <w:rPr>
          <w:rFonts w:cs="Times New Roman"/>
          <w:bCs/>
          <w:color w:val="000000" w:themeColor="text1"/>
          <w:sz w:val="24"/>
          <w:szCs w:val="24"/>
          <w:lang w:val="en-US"/>
        </w:rPr>
        <w:t xml:space="preserve"> </w:t>
      </w:r>
      <w:r w:rsidR="00C8676B" w:rsidRPr="00C8676B">
        <w:rPr>
          <w:rFonts w:cs="Times New Roman"/>
          <w:bCs/>
          <w:color w:val="000000" w:themeColor="text1"/>
          <w:sz w:val="24"/>
          <w:szCs w:val="24"/>
        </w:rPr>
        <w:t>ресурс</w:t>
      </w:r>
      <w:r w:rsidR="00C8676B" w:rsidRPr="00C8676B">
        <w:rPr>
          <w:rFonts w:cs="Times New Roman"/>
          <w:bCs/>
          <w:color w:val="000000" w:themeColor="text1"/>
          <w:sz w:val="24"/>
          <w:szCs w:val="24"/>
          <w:lang w:val="en-US"/>
        </w:rPr>
        <w:t>].</w:t>
      </w:r>
      <w:r w:rsidR="00C8676B" w:rsidRPr="00C8676B">
        <w:rPr>
          <w:rFonts w:eastAsia="Batang" w:cs="Times New Roman"/>
          <w:color w:val="000000" w:themeColor="text1"/>
          <w:sz w:val="24"/>
          <w:szCs w:val="24"/>
          <w:lang w:val="en-US"/>
        </w:rPr>
        <w:t xml:space="preserve"> - 2020. </w:t>
      </w:r>
      <w:r w:rsidR="00C8676B" w:rsidRPr="00C8676B">
        <w:rPr>
          <w:rFonts w:cs="Times New Roman"/>
          <w:bCs/>
          <w:color w:val="000000" w:themeColor="text1"/>
          <w:sz w:val="24"/>
          <w:szCs w:val="24"/>
          <w:lang w:val="en-US"/>
        </w:rPr>
        <w:t xml:space="preserve">– </w:t>
      </w:r>
      <w:hyperlink r:id="rId56" w:history="1">
        <w:r w:rsidR="00C8676B" w:rsidRPr="0081575C">
          <w:rPr>
            <w:rStyle w:val="aa"/>
            <w:rFonts w:cs="Times New Roman"/>
            <w:bCs/>
            <w:sz w:val="24"/>
            <w:szCs w:val="24"/>
            <w:lang w:val="en-US"/>
          </w:rPr>
          <w:t>URL:</w:t>
        </w:r>
        <w:r w:rsidR="00C8676B" w:rsidRPr="0081575C">
          <w:rPr>
            <w:rStyle w:val="aa"/>
            <w:rFonts w:cs="Times New Roman"/>
            <w:sz w:val="24"/>
            <w:szCs w:val="24"/>
            <w:lang w:val="en-US"/>
          </w:rPr>
          <w:t>https://www.sciencedirect.com/science/article/abs/pii/S1751157719302305?via%3Dihub</w:t>
        </w:r>
      </w:hyperlink>
      <w:r w:rsidR="00C8676B">
        <w:rPr>
          <w:rFonts w:cs="Times New Roman"/>
          <w:color w:val="000000" w:themeColor="text1"/>
          <w:sz w:val="24"/>
          <w:szCs w:val="24"/>
          <w:lang w:val="en-US"/>
        </w:rPr>
        <w:t xml:space="preserve"> </w:t>
      </w:r>
      <w:r w:rsidR="00C8676B" w:rsidRPr="00C8676B">
        <w:rPr>
          <w:rFonts w:cs="Times New Roman"/>
          <w:bCs/>
          <w:color w:val="000000" w:themeColor="text1"/>
          <w:sz w:val="24"/>
          <w:szCs w:val="24"/>
          <w:lang w:val="en-US"/>
        </w:rPr>
        <w:t>(</w:t>
      </w:r>
      <w:r w:rsidR="00C8676B" w:rsidRPr="00426A70">
        <w:rPr>
          <w:rFonts w:cs="Times New Roman"/>
          <w:bCs/>
          <w:color w:val="000000" w:themeColor="text1"/>
          <w:sz w:val="24"/>
          <w:szCs w:val="24"/>
        </w:rPr>
        <w:t>дата</w:t>
      </w:r>
      <w:r w:rsidR="00C8676B" w:rsidRPr="00C8676B">
        <w:rPr>
          <w:rFonts w:cs="Times New Roman"/>
          <w:bCs/>
          <w:color w:val="000000" w:themeColor="text1"/>
          <w:sz w:val="24"/>
          <w:szCs w:val="24"/>
          <w:lang w:val="en-US"/>
        </w:rPr>
        <w:t xml:space="preserve"> </w:t>
      </w:r>
      <w:r w:rsidR="00C8676B" w:rsidRPr="00426A70">
        <w:rPr>
          <w:rFonts w:cs="Times New Roman"/>
          <w:bCs/>
          <w:color w:val="000000" w:themeColor="text1"/>
          <w:sz w:val="24"/>
          <w:szCs w:val="24"/>
        </w:rPr>
        <w:t>обращения</w:t>
      </w:r>
      <w:r w:rsidR="00C8676B" w:rsidRPr="00C8676B">
        <w:rPr>
          <w:rFonts w:cs="Times New Roman"/>
          <w:bCs/>
          <w:color w:val="000000" w:themeColor="text1"/>
          <w:sz w:val="24"/>
          <w:szCs w:val="24"/>
          <w:lang w:val="en-US"/>
        </w:rPr>
        <w:t xml:space="preserve">: 20.09.2020 </w:t>
      </w:r>
      <w:r w:rsidR="00C8676B" w:rsidRPr="00426A70">
        <w:rPr>
          <w:rFonts w:cs="Times New Roman"/>
          <w:bCs/>
          <w:color w:val="000000" w:themeColor="text1"/>
          <w:sz w:val="24"/>
          <w:szCs w:val="24"/>
        </w:rPr>
        <w:t>г</w:t>
      </w:r>
      <w:r w:rsidR="00C8676B" w:rsidRPr="00C8676B">
        <w:rPr>
          <w:rFonts w:cs="Times New Roman"/>
          <w:bCs/>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bCs/>
          <w:color w:val="000000" w:themeColor="text1"/>
          <w:sz w:val="24"/>
          <w:szCs w:val="24"/>
          <w:lang w:val="en-US"/>
        </w:rPr>
        <w:t xml:space="preserve">Ma L. </w:t>
      </w:r>
      <w:r w:rsidRPr="008A28B0">
        <w:rPr>
          <w:rFonts w:eastAsia="Times New Roman" w:cs="Times New Roman"/>
          <w:color w:val="000000" w:themeColor="text1"/>
          <w:sz w:val="24"/>
          <w:szCs w:val="24"/>
          <w:lang w:val="en-US"/>
        </w:rPr>
        <w:t>Money, morale, and motivation: a study of the Output-Based Research Support Sche</w:t>
      </w:r>
      <w:r>
        <w:rPr>
          <w:rFonts w:eastAsia="Times New Roman" w:cs="Times New Roman"/>
          <w:color w:val="000000" w:themeColor="text1"/>
          <w:sz w:val="24"/>
          <w:szCs w:val="24"/>
          <w:lang w:val="en-US"/>
        </w:rPr>
        <w:t>me in University College Dublin //</w:t>
      </w:r>
      <w:r w:rsidRPr="008A28B0">
        <w:rPr>
          <w:rFonts w:eastAsia="Times New Roman" w:cs="Times New Roman"/>
          <w:color w:val="000000" w:themeColor="text1"/>
          <w:sz w:val="24"/>
          <w:szCs w:val="24"/>
          <w:lang w:val="en-US"/>
        </w:rPr>
        <w:t xml:space="preserve"> </w:t>
      </w:r>
      <w:r w:rsidRPr="008A28B0">
        <w:rPr>
          <w:rFonts w:eastAsia="Times New Roman" w:cs="Times New Roman"/>
          <w:iCs/>
          <w:color w:val="000000" w:themeColor="text1"/>
          <w:sz w:val="24"/>
          <w:szCs w:val="24"/>
          <w:bdr w:val="none" w:sz="0" w:space="0" w:color="auto" w:frame="1"/>
          <w:lang w:val="en-US" w:eastAsia="ru-RU"/>
        </w:rPr>
        <w:t>Research Evaluation</w:t>
      </w:r>
      <w:r w:rsidRPr="004965D2">
        <w:rPr>
          <w:rFonts w:eastAsia="Times New Roman" w:cs="Times New Roman"/>
          <w:iCs/>
          <w:color w:val="000000" w:themeColor="text1"/>
          <w:sz w:val="24"/>
          <w:szCs w:val="24"/>
          <w:bdr w:val="none" w:sz="0" w:space="0" w:color="auto" w:frame="1"/>
          <w:lang w:val="en-US" w:eastAsia="ru-RU"/>
        </w:rPr>
        <w:t>. -2019. -</w:t>
      </w:r>
      <w:r w:rsidRPr="008A28B0">
        <w:rPr>
          <w:rFonts w:eastAsia="Times New Roman" w:cs="Times New Roman"/>
          <w:color w:val="000000" w:themeColor="text1"/>
          <w:sz w:val="24"/>
          <w:szCs w:val="24"/>
          <w:shd w:val="clear" w:color="auto" w:fill="FFFFFF"/>
          <w:lang w:val="en-US" w:eastAsia="ru-RU"/>
        </w:rPr>
        <w:t xml:space="preserve"> Vol</w:t>
      </w:r>
      <w:r w:rsidRPr="004965D2">
        <w:rPr>
          <w:rFonts w:eastAsia="Times New Roman" w:cs="Times New Roman"/>
          <w:color w:val="000000" w:themeColor="text1"/>
          <w:sz w:val="24"/>
          <w:szCs w:val="24"/>
          <w:shd w:val="clear" w:color="auto" w:fill="FFFFFF"/>
          <w:lang w:val="en-US" w:eastAsia="ru-RU"/>
        </w:rPr>
        <w:t>.</w:t>
      </w:r>
      <w:r w:rsidRPr="008A28B0">
        <w:rPr>
          <w:rFonts w:eastAsia="Times New Roman" w:cs="Times New Roman"/>
          <w:color w:val="000000" w:themeColor="text1"/>
          <w:sz w:val="24"/>
          <w:szCs w:val="24"/>
          <w:shd w:val="clear" w:color="auto" w:fill="FFFFFF"/>
          <w:lang w:val="en-US" w:eastAsia="ru-RU"/>
        </w:rPr>
        <w:t xml:space="preserve">28, </w:t>
      </w:r>
      <w:r w:rsidR="00A87430">
        <w:rPr>
          <w:rFonts w:eastAsia="Times New Roman" w:cs="Times New Roman"/>
          <w:color w:val="000000" w:themeColor="text1"/>
          <w:sz w:val="24"/>
          <w:szCs w:val="24"/>
          <w:shd w:val="clear" w:color="auto" w:fill="FFFFFF"/>
          <w:lang w:val="en-US" w:eastAsia="ru-RU"/>
        </w:rPr>
        <w:t xml:space="preserve">No </w:t>
      </w:r>
      <w:r w:rsidRPr="008A28B0">
        <w:rPr>
          <w:rFonts w:eastAsia="Times New Roman" w:cs="Times New Roman"/>
          <w:color w:val="000000" w:themeColor="text1"/>
          <w:sz w:val="24"/>
          <w:szCs w:val="24"/>
          <w:shd w:val="clear" w:color="auto" w:fill="FFFFFF"/>
          <w:lang w:val="en-US" w:eastAsia="ru-RU"/>
        </w:rPr>
        <w:t>4</w:t>
      </w:r>
      <w:r w:rsidRPr="004965D2">
        <w:rPr>
          <w:rFonts w:eastAsia="Times New Roman" w:cs="Times New Roman"/>
          <w:color w:val="000000" w:themeColor="text1"/>
          <w:sz w:val="24"/>
          <w:szCs w:val="24"/>
          <w:shd w:val="clear" w:color="auto" w:fill="FFFFFF"/>
          <w:lang w:val="en-US" w:eastAsia="ru-RU"/>
        </w:rPr>
        <w:t xml:space="preserve">. </w:t>
      </w:r>
      <w:r w:rsidR="00830F49" w:rsidRPr="00830F49">
        <w:rPr>
          <w:rFonts w:eastAsia="Times New Roman" w:cs="Times New Roman"/>
          <w:color w:val="000000" w:themeColor="text1"/>
          <w:sz w:val="24"/>
          <w:szCs w:val="24"/>
          <w:shd w:val="clear" w:color="auto" w:fill="FFFFFF"/>
          <w:lang w:val="en-US" w:eastAsia="ru-RU"/>
        </w:rPr>
        <w:t xml:space="preserve">- </w:t>
      </w:r>
      <w:r>
        <w:rPr>
          <w:rFonts w:eastAsia="Times New Roman" w:cs="Times New Roman"/>
          <w:color w:val="000000" w:themeColor="text1"/>
          <w:sz w:val="24"/>
          <w:szCs w:val="24"/>
          <w:shd w:val="clear" w:color="auto" w:fill="FFFFFF"/>
          <w:lang w:eastAsia="ru-RU"/>
        </w:rPr>
        <w:t>Р</w:t>
      </w:r>
      <w:r w:rsidRPr="004965D2">
        <w:rPr>
          <w:rFonts w:eastAsia="Times New Roman" w:cs="Times New Roman"/>
          <w:color w:val="000000" w:themeColor="text1"/>
          <w:sz w:val="24"/>
          <w:szCs w:val="24"/>
          <w:shd w:val="clear" w:color="auto" w:fill="FFFFFF"/>
          <w:lang w:val="en-US" w:eastAsia="ru-RU"/>
        </w:rPr>
        <w:t>.</w:t>
      </w:r>
      <w:r w:rsidRPr="008A28B0">
        <w:rPr>
          <w:rFonts w:eastAsia="Times New Roman" w:cs="Times New Roman"/>
          <w:color w:val="000000" w:themeColor="text1"/>
          <w:sz w:val="24"/>
          <w:szCs w:val="24"/>
          <w:shd w:val="clear" w:color="auto" w:fill="FFFFFF"/>
          <w:lang w:val="en-US" w:eastAsia="ru-RU"/>
        </w:rPr>
        <w:t xml:space="preserve"> 304–312</w:t>
      </w:r>
      <w:r w:rsidR="0098228E">
        <w:rPr>
          <w:rFonts w:eastAsia="Times New Roman" w:cs="Times New Roman"/>
          <w:color w:val="000000" w:themeColor="text1"/>
          <w:sz w:val="24"/>
          <w:szCs w:val="24"/>
          <w:shd w:val="clear" w:color="auto" w:fill="FFFFFF"/>
          <w:lang w:val="en-US" w:eastAsia="ru-RU"/>
        </w:rPr>
        <w:t>.</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bookmarkStart w:id="1" w:name="bookmark68"/>
      <w:r w:rsidRPr="008A28B0">
        <w:rPr>
          <w:rFonts w:cs="Times New Roman"/>
          <w:color w:val="000000" w:themeColor="text1"/>
          <w:sz w:val="24"/>
          <w:szCs w:val="24"/>
          <w:lang w:val="en-US"/>
        </w:rPr>
        <w:t>Neff, M. W. Publication incentives undermine the utility of science: Ecological research in Mexico</w:t>
      </w:r>
      <w:r w:rsidR="00A87430">
        <w:rPr>
          <w:rFonts w:cs="Times New Roman"/>
          <w:color w:val="000000" w:themeColor="text1"/>
          <w:sz w:val="24"/>
          <w:szCs w:val="24"/>
          <w:lang w:val="en-US"/>
        </w:rPr>
        <w:t xml:space="preserve"> //</w:t>
      </w:r>
      <w:r w:rsidRPr="008A28B0">
        <w:rPr>
          <w:rFonts w:cs="Times New Roman"/>
          <w:color w:val="000000" w:themeColor="text1"/>
          <w:sz w:val="24"/>
          <w:szCs w:val="24"/>
          <w:lang w:val="en-US"/>
        </w:rPr>
        <w:t xml:space="preserve"> </w:t>
      </w:r>
      <w:r w:rsidRPr="00A87430">
        <w:rPr>
          <w:rFonts w:cs="Times New Roman"/>
          <w:color w:val="000000" w:themeColor="text1"/>
          <w:sz w:val="24"/>
          <w:szCs w:val="24"/>
          <w:lang w:val="en-US"/>
        </w:rPr>
        <w:t>Science and Public Policy</w:t>
      </w:r>
      <w:r w:rsidRPr="008A28B0">
        <w:rPr>
          <w:rFonts w:cs="Times New Roman"/>
          <w:color w:val="000000" w:themeColor="text1"/>
          <w:sz w:val="24"/>
          <w:szCs w:val="24"/>
          <w:lang w:val="en-US"/>
        </w:rPr>
        <w:t xml:space="preserve">. </w:t>
      </w:r>
      <w:bookmarkEnd w:id="1"/>
      <w:r w:rsidR="00A87430">
        <w:rPr>
          <w:rFonts w:cs="Times New Roman"/>
          <w:color w:val="000000" w:themeColor="text1"/>
          <w:sz w:val="24"/>
          <w:szCs w:val="24"/>
          <w:lang w:val="en-US"/>
        </w:rPr>
        <w:t xml:space="preserve">– 2018. – Vol. </w:t>
      </w:r>
      <w:r w:rsidR="00A87430" w:rsidRPr="00A87430">
        <w:rPr>
          <w:rFonts w:cs="Times New Roman"/>
          <w:color w:val="000000" w:themeColor="text1"/>
          <w:sz w:val="24"/>
          <w:szCs w:val="24"/>
          <w:lang w:val="en-US"/>
        </w:rPr>
        <w:t>45</w:t>
      </w:r>
      <w:r w:rsidR="00830F49" w:rsidRPr="00830F49">
        <w:rPr>
          <w:rFonts w:cs="Times New Roman"/>
          <w:color w:val="000000" w:themeColor="text1"/>
          <w:sz w:val="24"/>
          <w:szCs w:val="24"/>
          <w:lang w:val="en-US"/>
        </w:rPr>
        <w:t>,</w:t>
      </w:r>
      <w:r w:rsidR="00A87430">
        <w:rPr>
          <w:rFonts w:cs="Times New Roman"/>
          <w:color w:val="000000" w:themeColor="text1"/>
          <w:sz w:val="24"/>
          <w:szCs w:val="24"/>
          <w:lang w:val="en-US"/>
        </w:rPr>
        <w:t xml:space="preserve"> No </w:t>
      </w:r>
      <w:r w:rsidR="00A87430" w:rsidRPr="00A87430">
        <w:rPr>
          <w:rFonts w:cs="Times New Roman"/>
          <w:color w:val="000000" w:themeColor="text1"/>
          <w:sz w:val="24"/>
          <w:szCs w:val="24"/>
          <w:lang w:val="en-US"/>
        </w:rPr>
        <w:t>2</w:t>
      </w:r>
      <w:r w:rsidR="00830F49" w:rsidRPr="00830F49">
        <w:rPr>
          <w:rFonts w:cs="Times New Roman"/>
          <w:color w:val="000000" w:themeColor="text1"/>
          <w:sz w:val="24"/>
          <w:szCs w:val="24"/>
          <w:lang w:val="en-US"/>
        </w:rPr>
        <w:t>.</w:t>
      </w:r>
      <w:r w:rsidR="00A87430" w:rsidRPr="00A87430">
        <w:rPr>
          <w:rFonts w:cs="Times New Roman"/>
          <w:color w:val="000000" w:themeColor="text1"/>
          <w:sz w:val="24"/>
          <w:szCs w:val="24"/>
          <w:lang w:val="en-US"/>
        </w:rPr>
        <w:t xml:space="preserve"> </w:t>
      </w:r>
      <w:r w:rsidR="00830F49" w:rsidRPr="00830F49">
        <w:rPr>
          <w:rFonts w:cs="Times New Roman"/>
          <w:color w:val="000000" w:themeColor="text1"/>
          <w:sz w:val="24"/>
          <w:szCs w:val="24"/>
          <w:lang w:val="en-US"/>
        </w:rPr>
        <w:t xml:space="preserve">- </w:t>
      </w:r>
      <w:r w:rsidR="00A87430">
        <w:rPr>
          <w:rFonts w:cs="Times New Roman"/>
          <w:color w:val="000000" w:themeColor="text1"/>
          <w:sz w:val="24"/>
          <w:szCs w:val="24"/>
          <w:lang w:val="en-US"/>
        </w:rPr>
        <w:t xml:space="preserve">P. </w:t>
      </w:r>
      <w:r w:rsidR="00A87430" w:rsidRPr="00A87430">
        <w:rPr>
          <w:rFonts w:cs="Times New Roman"/>
          <w:color w:val="000000" w:themeColor="text1"/>
          <w:sz w:val="24"/>
          <w:szCs w:val="24"/>
          <w:lang w:val="en-US"/>
        </w:rPr>
        <w:t>191-201</w:t>
      </w:r>
      <w:r w:rsidR="0098228E">
        <w:rPr>
          <w:rFonts w:cs="Times New Roman"/>
          <w:color w:val="000000" w:themeColor="text1"/>
          <w:sz w:val="24"/>
          <w:szCs w:val="24"/>
          <w:lang w:val="en-US"/>
        </w:rPr>
        <w:t>.</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Zerem, E. The ranking of scientists based on scientific publications assessment</w:t>
      </w:r>
      <w:r w:rsidRPr="00080C89">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J</w:t>
      </w:r>
      <w:r w:rsidR="00103A5C">
        <w:rPr>
          <w:rFonts w:eastAsia="Batang" w:cs="Times New Roman"/>
          <w:color w:val="000000" w:themeColor="text1"/>
          <w:sz w:val="24"/>
          <w:szCs w:val="24"/>
          <w:lang w:val="en-US"/>
        </w:rPr>
        <w:t>ournal</w:t>
      </w:r>
      <w:r w:rsidRPr="008A28B0">
        <w:rPr>
          <w:rFonts w:eastAsia="Batang" w:cs="Times New Roman"/>
          <w:color w:val="000000" w:themeColor="text1"/>
          <w:sz w:val="24"/>
          <w:szCs w:val="24"/>
          <w:lang w:val="en-US"/>
        </w:rPr>
        <w:t xml:space="preserve"> Biomed. Inf. </w:t>
      </w:r>
      <w:r w:rsidR="0044440F">
        <w:rPr>
          <w:rFonts w:eastAsia="Batang" w:cs="Times New Roman"/>
          <w:color w:val="000000" w:themeColor="text1"/>
          <w:sz w:val="24"/>
          <w:szCs w:val="24"/>
          <w:lang w:val="en-US"/>
        </w:rPr>
        <w:t>–</w:t>
      </w:r>
      <w:r w:rsidRPr="00080C89">
        <w:rPr>
          <w:rFonts w:eastAsia="Batang" w:cs="Times New Roman"/>
          <w:color w:val="000000" w:themeColor="text1"/>
          <w:sz w:val="24"/>
          <w:szCs w:val="24"/>
          <w:lang w:val="en-US"/>
        </w:rPr>
        <w:t xml:space="preserve"> </w:t>
      </w:r>
      <w:r w:rsidR="0044440F">
        <w:rPr>
          <w:rFonts w:eastAsia="Batang" w:cs="Times New Roman"/>
          <w:color w:val="000000" w:themeColor="text1"/>
          <w:sz w:val="24"/>
          <w:szCs w:val="24"/>
          <w:lang w:val="en-US"/>
        </w:rPr>
        <w:t>20</w:t>
      </w:r>
      <w:r w:rsidR="00B21B1E">
        <w:rPr>
          <w:rFonts w:eastAsia="Batang" w:cs="Times New Roman"/>
          <w:color w:val="000000" w:themeColor="text1"/>
          <w:sz w:val="24"/>
          <w:szCs w:val="24"/>
          <w:lang w:val="en-US"/>
        </w:rPr>
        <w:t>17</w:t>
      </w:r>
      <w:r w:rsidR="0044440F">
        <w:rPr>
          <w:rFonts w:eastAsia="Batang" w:cs="Times New Roman"/>
          <w:color w:val="000000" w:themeColor="text1"/>
          <w:sz w:val="24"/>
          <w:szCs w:val="24"/>
          <w:lang w:val="en-US"/>
        </w:rPr>
        <w:t xml:space="preserve">.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75. </w:t>
      </w:r>
      <w:r w:rsidR="00830F49">
        <w:rPr>
          <w:rFonts w:eastAsia="Batang" w:cs="Times New Roman"/>
          <w:color w:val="000000" w:themeColor="text1"/>
          <w:sz w:val="24"/>
          <w:szCs w:val="24"/>
        </w:rPr>
        <w:t>-</w:t>
      </w:r>
      <w:r w:rsidRPr="00080C8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080C89">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107-109.</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Bates, D. The ranking of scientists based on citations</w:t>
      </w:r>
      <w:r w:rsidRPr="00080C89">
        <w:rPr>
          <w:rFonts w:eastAsia="Batang" w:cs="Times New Roman"/>
          <w:color w:val="000000" w:themeColor="text1"/>
          <w:sz w:val="24"/>
          <w:szCs w:val="24"/>
          <w:lang w:val="en-US"/>
        </w:rPr>
        <w:t xml:space="preserve"> // </w:t>
      </w:r>
      <w:r w:rsidR="00B63211" w:rsidRPr="008A28B0">
        <w:rPr>
          <w:rFonts w:eastAsia="Batang" w:cs="Times New Roman"/>
          <w:color w:val="000000" w:themeColor="text1"/>
          <w:sz w:val="24"/>
          <w:szCs w:val="24"/>
          <w:lang w:val="en-US"/>
        </w:rPr>
        <w:t>J</w:t>
      </w:r>
      <w:r w:rsidR="00B63211">
        <w:rPr>
          <w:rFonts w:eastAsia="Batang" w:cs="Times New Roman"/>
          <w:color w:val="000000" w:themeColor="text1"/>
          <w:sz w:val="24"/>
          <w:szCs w:val="24"/>
          <w:lang w:val="en-US"/>
        </w:rPr>
        <w:t>ournal</w:t>
      </w:r>
      <w:r w:rsidR="00B63211" w:rsidRPr="008A28B0">
        <w:rPr>
          <w:rFonts w:eastAsia="Batang" w:cs="Times New Roman"/>
          <w:color w:val="000000" w:themeColor="text1"/>
          <w:sz w:val="24"/>
          <w:szCs w:val="24"/>
          <w:lang w:val="en-US"/>
        </w:rPr>
        <w:t xml:space="preserve"> Biomed. Inf. </w:t>
      </w:r>
      <w:r w:rsidRPr="00080C89">
        <w:rPr>
          <w:rFonts w:eastAsia="Batang" w:cs="Times New Roman"/>
          <w:color w:val="000000" w:themeColor="text1"/>
          <w:sz w:val="24"/>
          <w:szCs w:val="24"/>
          <w:lang w:val="en-US"/>
        </w:rPr>
        <w:t xml:space="preserve">– 2017.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eastAsia="Batang" w:cs="Times New Roman"/>
          <w:color w:val="000000" w:themeColor="text1"/>
          <w:sz w:val="24"/>
          <w:szCs w:val="24"/>
          <w:lang w:val="en-US"/>
        </w:rPr>
        <w:t xml:space="preserve">75. </w:t>
      </w:r>
      <w:r w:rsidRPr="00080C8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080C89">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128.</w:t>
      </w:r>
    </w:p>
    <w:p w:rsidR="00DE28E2" w:rsidRPr="00C8676B"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C8676B">
        <w:rPr>
          <w:rFonts w:eastAsia="Batang" w:cs="Times New Roman"/>
          <w:color w:val="000000" w:themeColor="text1"/>
          <w:sz w:val="24"/>
          <w:szCs w:val="24"/>
          <w:shd w:val="clear" w:color="auto" w:fill="FFFFFF"/>
          <w:lang w:val="en-US"/>
        </w:rPr>
        <w:t>Gonzalez-Brambila, C. N., Reyes-Gonzalez, L., Ve</w:t>
      </w:r>
      <w:r w:rsidR="00B63211" w:rsidRPr="00C8676B">
        <w:rPr>
          <w:rFonts w:eastAsia="Batang" w:cs="Times New Roman"/>
          <w:color w:val="000000" w:themeColor="text1"/>
          <w:sz w:val="24"/>
          <w:szCs w:val="24"/>
          <w:shd w:val="clear" w:color="auto" w:fill="FFFFFF"/>
          <w:lang w:val="en-US"/>
        </w:rPr>
        <w:t>loso, F., &amp; Perez-Angón, M. A.</w:t>
      </w:r>
      <w:r w:rsidRPr="00C8676B">
        <w:rPr>
          <w:rFonts w:eastAsia="Batang" w:cs="Times New Roman"/>
          <w:color w:val="000000" w:themeColor="text1"/>
          <w:sz w:val="24"/>
          <w:szCs w:val="24"/>
          <w:shd w:val="clear" w:color="auto" w:fill="FFFFFF"/>
          <w:lang w:val="en-US"/>
        </w:rPr>
        <w:t xml:space="preserve"> The scientific impact of developing nations</w:t>
      </w:r>
      <w:r w:rsidR="00B63211" w:rsidRPr="00C8676B">
        <w:rPr>
          <w:rFonts w:eastAsia="Batang" w:cs="Times New Roman"/>
          <w:color w:val="000000" w:themeColor="text1"/>
          <w:sz w:val="24"/>
          <w:szCs w:val="24"/>
          <w:shd w:val="clear" w:color="auto" w:fill="FFFFFF"/>
          <w:lang w:val="en-US"/>
        </w:rPr>
        <w:t xml:space="preserve"> </w:t>
      </w:r>
      <w:r w:rsidR="00B63211" w:rsidRPr="00C8676B">
        <w:rPr>
          <w:rFonts w:cs="Times New Roman"/>
          <w:bCs/>
          <w:color w:val="000000" w:themeColor="text1"/>
          <w:sz w:val="24"/>
          <w:szCs w:val="24"/>
          <w:lang w:val="en-US"/>
        </w:rPr>
        <w:t>[</w:t>
      </w:r>
      <w:r w:rsidR="00B63211" w:rsidRPr="00C8676B">
        <w:rPr>
          <w:rFonts w:cs="Times New Roman"/>
          <w:bCs/>
          <w:color w:val="000000" w:themeColor="text1"/>
          <w:sz w:val="24"/>
          <w:szCs w:val="24"/>
        </w:rPr>
        <w:t>Электронный</w:t>
      </w:r>
      <w:r w:rsidR="00B63211" w:rsidRPr="00C8676B">
        <w:rPr>
          <w:rFonts w:cs="Times New Roman"/>
          <w:bCs/>
          <w:color w:val="000000" w:themeColor="text1"/>
          <w:sz w:val="24"/>
          <w:szCs w:val="24"/>
          <w:lang w:val="en-US"/>
        </w:rPr>
        <w:t xml:space="preserve"> </w:t>
      </w:r>
      <w:r w:rsidR="00B63211" w:rsidRPr="00C8676B">
        <w:rPr>
          <w:rFonts w:cs="Times New Roman"/>
          <w:bCs/>
          <w:color w:val="000000" w:themeColor="text1"/>
          <w:sz w:val="24"/>
          <w:szCs w:val="24"/>
        </w:rPr>
        <w:t>ресурс</w:t>
      </w:r>
      <w:r w:rsidR="00B63211" w:rsidRPr="00C8676B">
        <w:rPr>
          <w:rFonts w:cs="Times New Roman"/>
          <w:bCs/>
          <w:color w:val="000000" w:themeColor="text1"/>
          <w:sz w:val="24"/>
          <w:szCs w:val="24"/>
          <w:lang w:val="en-US"/>
        </w:rPr>
        <w:t>].</w:t>
      </w:r>
      <w:r w:rsidR="00B63211" w:rsidRPr="00C8676B">
        <w:rPr>
          <w:rFonts w:eastAsia="Batang" w:cs="Times New Roman"/>
          <w:color w:val="000000" w:themeColor="text1"/>
          <w:sz w:val="24"/>
          <w:szCs w:val="24"/>
          <w:lang w:val="en-US"/>
        </w:rPr>
        <w:t xml:space="preserve"> - 2016. </w:t>
      </w:r>
      <w:r w:rsidR="00B63211" w:rsidRPr="00C8676B">
        <w:rPr>
          <w:rFonts w:cs="Times New Roman"/>
          <w:bCs/>
          <w:color w:val="000000" w:themeColor="text1"/>
          <w:sz w:val="24"/>
          <w:szCs w:val="24"/>
          <w:lang w:val="en-US"/>
        </w:rPr>
        <w:t xml:space="preserve">– URL: </w:t>
      </w:r>
      <w:hyperlink r:id="rId57" w:history="1">
        <w:r w:rsidR="00B63211" w:rsidRPr="00C8676B">
          <w:rPr>
            <w:rStyle w:val="aa"/>
            <w:rFonts w:cs="Times New Roman"/>
            <w:bCs/>
            <w:sz w:val="24"/>
            <w:szCs w:val="24"/>
            <w:lang w:val="en-US"/>
          </w:rPr>
          <w:t>https://journals.plos.org/plosone/article?id=10.1371/journal.pone.0151328</w:t>
        </w:r>
      </w:hyperlink>
      <w:r w:rsidR="00B63211" w:rsidRPr="00C8676B">
        <w:rPr>
          <w:rFonts w:cs="Times New Roman"/>
          <w:bCs/>
          <w:color w:val="000000" w:themeColor="text1"/>
          <w:sz w:val="24"/>
          <w:szCs w:val="24"/>
          <w:lang w:val="en-US"/>
        </w:rPr>
        <w:t xml:space="preserve"> </w:t>
      </w:r>
      <w:r w:rsidR="00B63211" w:rsidRPr="00C8676B">
        <w:rPr>
          <w:rFonts w:cs="Times New Roman"/>
          <w:color w:val="000000" w:themeColor="text1"/>
          <w:sz w:val="24"/>
          <w:szCs w:val="24"/>
          <w:lang w:val="en-US"/>
        </w:rPr>
        <w:t>(</w:t>
      </w:r>
      <w:r w:rsidR="00B63211" w:rsidRPr="00C8676B">
        <w:rPr>
          <w:rFonts w:cs="Times New Roman"/>
          <w:color w:val="000000" w:themeColor="text1"/>
          <w:sz w:val="24"/>
          <w:szCs w:val="24"/>
        </w:rPr>
        <w:t>дата</w:t>
      </w:r>
      <w:r w:rsidR="00B63211" w:rsidRPr="00C8676B">
        <w:rPr>
          <w:rFonts w:cs="Times New Roman"/>
          <w:color w:val="000000" w:themeColor="text1"/>
          <w:sz w:val="24"/>
          <w:szCs w:val="24"/>
          <w:lang w:val="en-US"/>
        </w:rPr>
        <w:t xml:space="preserve"> </w:t>
      </w:r>
      <w:r w:rsidR="00B63211" w:rsidRPr="00C8676B">
        <w:rPr>
          <w:rFonts w:cs="Times New Roman"/>
          <w:color w:val="000000" w:themeColor="text1"/>
          <w:sz w:val="24"/>
          <w:szCs w:val="24"/>
        </w:rPr>
        <w:t>обращения</w:t>
      </w:r>
      <w:r w:rsidR="00B63211" w:rsidRPr="00C8676B">
        <w:rPr>
          <w:rFonts w:cs="Times New Roman"/>
          <w:color w:val="000000" w:themeColor="text1"/>
          <w:sz w:val="24"/>
          <w:szCs w:val="24"/>
          <w:lang w:val="en-US"/>
        </w:rPr>
        <w:t xml:space="preserve">: 20.09.2020 </w:t>
      </w:r>
      <w:r w:rsidR="00B63211" w:rsidRPr="00C8676B">
        <w:rPr>
          <w:rFonts w:cs="Times New Roman"/>
          <w:color w:val="000000" w:themeColor="text1"/>
          <w:sz w:val="24"/>
          <w:szCs w:val="24"/>
        </w:rPr>
        <w:t>г</w:t>
      </w:r>
      <w:r w:rsidR="00B63211" w:rsidRPr="00C8676B">
        <w:rPr>
          <w:rFonts w:cs="Times New Roman"/>
          <w:color w:val="000000" w:themeColor="text1"/>
          <w:sz w:val="24"/>
          <w:szCs w:val="24"/>
          <w:lang w:val="en-US"/>
        </w:rPr>
        <w:t>.)</w:t>
      </w:r>
    </w:p>
    <w:p w:rsidR="00DE28E2" w:rsidRPr="0098228E"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98228E">
        <w:rPr>
          <w:rFonts w:cs="Times New Roman"/>
          <w:color w:val="000000" w:themeColor="text1"/>
          <w:sz w:val="24"/>
          <w:szCs w:val="24"/>
          <w:lang w:val="en-US"/>
        </w:rPr>
        <w:t>Horta, H., Shen, W. Current and future challenges of the Chinese research system // Journal of Higher Education Policy and Management. – 20</w:t>
      </w:r>
      <w:r w:rsidR="0098228E" w:rsidRPr="0098228E">
        <w:rPr>
          <w:rFonts w:cs="Times New Roman"/>
          <w:color w:val="000000" w:themeColor="text1"/>
          <w:sz w:val="24"/>
          <w:szCs w:val="24"/>
          <w:lang w:val="en-US"/>
        </w:rPr>
        <w:t>20</w:t>
      </w:r>
      <w:r w:rsidRPr="0098228E">
        <w:rPr>
          <w:rFonts w:cs="Times New Roman"/>
          <w:color w:val="000000" w:themeColor="text1"/>
          <w:sz w:val="24"/>
          <w:szCs w:val="24"/>
          <w:lang w:val="en-US"/>
        </w:rPr>
        <w:t xml:space="preserve">. </w:t>
      </w:r>
      <w:r w:rsidR="0098228E" w:rsidRPr="0098228E">
        <w:rPr>
          <w:rFonts w:cs="Times New Roman"/>
          <w:color w:val="000000" w:themeColor="text1"/>
          <w:sz w:val="24"/>
          <w:szCs w:val="24"/>
          <w:lang w:val="en-US"/>
        </w:rPr>
        <w:t xml:space="preserve">– Vol. 42. </w:t>
      </w:r>
      <w:r w:rsidR="00830F49" w:rsidRPr="00830F49">
        <w:rPr>
          <w:rFonts w:cs="Times New Roman"/>
          <w:color w:val="000000" w:themeColor="text1"/>
          <w:sz w:val="24"/>
          <w:szCs w:val="24"/>
          <w:lang w:val="en-US"/>
        </w:rPr>
        <w:t>-</w:t>
      </w:r>
      <w:r w:rsidR="0098228E" w:rsidRPr="0098228E">
        <w:rPr>
          <w:rFonts w:cs="Times New Roman"/>
          <w:color w:val="000000" w:themeColor="text1"/>
          <w:sz w:val="24"/>
          <w:szCs w:val="24"/>
          <w:lang w:val="en-US"/>
        </w:rPr>
        <w:t xml:space="preserve"> P. 157-177</w:t>
      </w:r>
    </w:p>
    <w:p w:rsidR="00DE28E2" w:rsidRPr="0098228E"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98228E">
        <w:rPr>
          <w:rFonts w:eastAsia="Batang" w:cs="Times New Roman"/>
          <w:color w:val="000000" w:themeColor="text1"/>
          <w:sz w:val="24"/>
          <w:szCs w:val="24"/>
          <w:lang w:val="en-US"/>
        </w:rPr>
        <w:t xml:space="preserve">Chinese checkers (Editorials) // Nature. – 2018. - Vol 5. </w:t>
      </w:r>
      <w:r w:rsidR="00830F49" w:rsidRPr="00830F49">
        <w:rPr>
          <w:rFonts w:eastAsia="Batang" w:cs="Times New Roman"/>
          <w:color w:val="000000" w:themeColor="text1"/>
          <w:sz w:val="24"/>
          <w:szCs w:val="24"/>
          <w:lang w:val="en-US"/>
        </w:rPr>
        <w:t>-</w:t>
      </w:r>
      <w:r w:rsidR="00103A5C" w:rsidRPr="0098228E">
        <w:rPr>
          <w:rFonts w:eastAsia="Batang" w:cs="Times New Roman"/>
          <w:color w:val="000000" w:themeColor="text1"/>
          <w:sz w:val="24"/>
          <w:szCs w:val="24"/>
          <w:lang w:val="en-US"/>
        </w:rPr>
        <w:t xml:space="preserve"> </w:t>
      </w:r>
      <w:r w:rsidR="00103A5C" w:rsidRPr="0098228E">
        <w:rPr>
          <w:rFonts w:eastAsia="Batang" w:cs="Times New Roman"/>
          <w:color w:val="000000" w:themeColor="text1"/>
          <w:sz w:val="24"/>
          <w:szCs w:val="24"/>
        </w:rPr>
        <w:t>Р</w:t>
      </w:r>
      <w:r w:rsidR="00103A5C" w:rsidRPr="0098228E">
        <w:rPr>
          <w:rFonts w:eastAsia="Batang" w:cs="Times New Roman"/>
          <w:color w:val="000000" w:themeColor="text1"/>
          <w:sz w:val="24"/>
          <w:szCs w:val="24"/>
          <w:lang w:val="en-US"/>
        </w:rPr>
        <w:t xml:space="preserve">. </w:t>
      </w:r>
      <w:r w:rsidRPr="0098228E">
        <w:rPr>
          <w:rFonts w:eastAsia="Batang" w:cs="Times New Roman"/>
          <w:color w:val="000000" w:themeColor="text1"/>
          <w:sz w:val="24"/>
          <w:szCs w:val="24"/>
          <w:lang w:val="en-US"/>
        </w:rPr>
        <w:t>5</w:t>
      </w:r>
      <w:r w:rsidR="00103A5C" w:rsidRPr="0098228E">
        <w:rPr>
          <w:rFonts w:eastAsia="Batang" w:cs="Times New Roman"/>
          <w:color w:val="000000" w:themeColor="text1"/>
          <w:sz w:val="24"/>
          <w:szCs w:val="24"/>
          <w:lang w:val="en-US"/>
        </w:rPr>
        <w:t>-</w:t>
      </w:r>
      <w:r w:rsidRPr="0098228E">
        <w:rPr>
          <w:rFonts w:eastAsia="Batang" w:cs="Times New Roman"/>
          <w:color w:val="000000" w:themeColor="text1"/>
          <w:sz w:val="24"/>
          <w:szCs w:val="24"/>
          <w:lang w:val="en-US"/>
        </w:rPr>
        <w:t>8.</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Авторская методология рейтинга казахстанских ученых профессора Б.Н.Кенесова.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58" w:history="1">
        <w:r w:rsidR="00D90185" w:rsidRPr="0081575C">
          <w:rPr>
            <w:rStyle w:val="aa"/>
            <w:rFonts w:cs="Times New Roman"/>
            <w:sz w:val="24"/>
            <w:szCs w:val="24"/>
            <w:lang w:val="en-US"/>
          </w:rPr>
          <w:t>https</w:t>
        </w:r>
        <w:r w:rsidR="00D90185" w:rsidRPr="0081575C">
          <w:rPr>
            <w:rStyle w:val="aa"/>
            <w:rFonts w:cs="Times New Roman"/>
            <w:sz w:val="24"/>
            <w:szCs w:val="24"/>
          </w:rPr>
          <w:t>://</w:t>
        </w:r>
        <w:r w:rsidR="00D90185" w:rsidRPr="0081575C">
          <w:rPr>
            <w:rStyle w:val="aa"/>
            <w:rFonts w:cs="Times New Roman"/>
            <w:sz w:val="24"/>
            <w:szCs w:val="24"/>
            <w:lang w:val="en-US"/>
          </w:rPr>
          <w:t>www</w:t>
        </w:r>
        <w:r w:rsidR="00D90185" w:rsidRPr="0081575C">
          <w:rPr>
            <w:rStyle w:val="aa"/>
            <w:rFonts w:cs="Times New Roman"/>
            <w:sz w:val="24"/>
            <w:szCs w:val="24"/>
          </w:rPr>
          <w:t>.</w:t>
        </w:r>
        <w:r w:rsidR="00D90185" w:rsidRPr="0081575C">
          <w:rPr>
            <w:rStyle w:val="aa"/>
            <w:rFonts w:cs="Times New Roman"/>
            <w:sz w:val="24"/>
            <w:szCs w:val="24"/>
            <w:lang w:val="en-US"/>
          </w:rPr>
          <w:t>dropbox</w:t>
        </w:r>
        <w:r w:rsidR="00D90185" w:rsidRPr="0081575C">
          <w:rPr>
            <w:rStyle w:val="aa"/>
            <w:rFonts w:cs="Times New Roman"/>
            <w:sz w:val="24"/>
            <w:szCs w:val="24"/>
          </w:rPr>
          <w:t>.</w:t>
        </w:r>
        <w:r w:rsidR="00D90185" w:rsidRPr="0081575C">
          <w:rPr>
            <w:rStyle w:val="aa"/>
            <w:rFonts w:cs="Times New Roman"/>
            <w:sz w:val="24"/>
            <w:szCs w:val="24"/>
            <w:lang w:val="en-US"/>
          </w:rPr>
          <w:t>com</w:t>
        </w:r>
        <w:r w:rsidR="00D90185" w:rsidRPr="0081575C">
          <w:rPr>
            <w:rStyle w:val="aa"/>
            <w:rFonts w:cs="Times New Roman"/>
            <w:sz w:val="24"/>
            <w:szCs w:val="24"/>
          </w:rPr>
          <w:t>/</w:t>
        </w:r>
        <w:r w:rsidR="00D90185" w:rsidRPr="0081575C">
          <w:rPr>
            <w:rStyle w:val="aa"/>
            <w:rFonts w:cs="Times New Roman"/>
            <w:sz w:val="24"/>
            <w:szCs w:val="24"/>
            <w:lang w:val="en-US"/>
          </w:rPr>
          <w:t>s</w:t>
        </w:r>
        <w:r w:rsidR="00D90185" w:rsidRPr="0081575C">
          <w:rPr>
            <w:rStyle w:val="aa"/>
            <w:rFonts w:cs="Times New Roman"/>
            <w:sz w:val="24"/>
            <w:szCs w:val="24"/>
          </w:rPr>
          <w:t>/</w:t>
        </w:r>
        <w:r w:rsidR="00D90185" w:rsidRPr="0081575C">
          <w:rPr>
            <w:rStyle w:val="aa"/>
            <w:rFonts w:cs="Times New Roman"/>
            <w:sz w:val="24"/>
            <w:szCs w:val="24"/>
            <w:lang w:val="en-US"/>
          </w:rPr>
          <w:t>ybnxuknpd</w:t>
        </w:r>
        <w:r w:rsidR="00D90185" w:rsidRPr="0081575C">
          <w:rPr>
            <w:rStyle w:val="aa"/>
            <w:rFonts w:cs="Times New Roman"/>
            <w:sz w:val="24"/>
            <w:szCs w:val="24"/>
          </w:rPr>
          <w:t>0</w:t>
        </w:r>
        <w:r w:rsidR="00D90185" w:rsidRPr="0081575C">
          <w:rPr>
            <w:rStyle w:val="aa"/>
            <w:rFonts w:cs="Times New Roman"/>
            <w:sz w:val="24"/>
            <w:szCs w:val="24"/>
            <w:lang w:val="en-US"/>
          </w:rPr>
          <w:t>euzi</w:t>
        </w:r>
        <w:r w:rsidR="00D90185" w:rsidRPr="0081575C">
          <w:rPr>
            <w:rStyle w:val="aa"/>
            <w:rFonts w:cs="Times New Roman"/>
            <w:sz w:val="24"/>
            <w:szCs w:val="24"/>
          </w:rPr>
          <w:t>5/</w:t>
        </w:r>
        <w:r w:rsidR="00D90185" w:rsidRPr="0081575C">
          <w:rPr>
            <w:rStyle w:val="aa"/>
            <w:rFonts w:cs="Times New Roman"/>
            <w:sz w:val="24"/>
            <w:szCs w:val="24"/>
            <w:lang w:val="en-US"/>
          </w:rPr>
          <w:t>Ranking</w:t>
        </w:r>
        <w:r w:rsidR="00D90185" w:rsidRPr="0081575C">
          <w:rPr>
            <w:rStyle w:val="aa"/>
            <w:rFonts w:cs="Times New Roman"/>
            <w:sz w:val="24"/>
            <w:szCs w:val="24"/>
          </w:rPr>
          <w:t>2019.</w:t>
        </w:r>
        <w:r w:rsidR="00D90185" w:rsidRPr="0081575C">
          <w:rPr>
            <w:rStyle w:val="aa"/>
            <w:rFonts w:cs="Times New Roman"/>
            <w:sz w:val="24"/>
            <w:szCs w:val="24"/>
            <w:lang w:val="en-US"/>
          </w:rPr>
          <w:t>xlsx</w:t>
        </w:r>
      </w:hyperlink>
      <w:r w:rsidR="00D90185">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00D90185"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rPr>
      </w:pPr>
      <w:r w:rsidRPr="008A28B0">
        <w:rPr>
          <w:rFonts w:eastAsia="Batang" w:cs="Times New Roman"/>
          <w:color w:val="000000" w:themeColor="text1"/>
          <w:sz w:val="24"/>
          <w:szCs w:val="24"/>
          <w:lang w:bidi="en-US"/>
        </w:rPr>
        <w:t xml:space="preserve">Петрова </w:t>
      </w:r>
      <w:r w:rsidRPr="008A28B0">
        <w:rPr>
          <w:rFonts w:eastAsia="Batang" w:cs="Times New Roman"/>
          <w:color w:val="000000" w:themeColor="text1"/>
          <w:sz w:val="24"/>
          <w:szCs w:val="24"/>
          <w:lang w:val="en-US" w:bidi="en-US"/>
        </w:rPr>
        <w:t>A</w:t>
      </w:r>
      <w:r w:rsidRPr="008A28B0">
        <w:rPr>
          <w:rFonts w:eastAsia="Batang" w:cs="Times New Roman"/>
          <w:color w:val="000000" w:themeColor="text1"/>
          <w:sz w:val="24"/>
          <w:szCs w:val="24"/>
          <w:lang w:bidi="en-US"/>
        </w:rPr>
        <w:t>.</w:t>
      </w:r>
      <w:r w:rsidRPr="008A28B0">
        <w:rPr>
          <w:rFonts w:eastAsia="Batang" w:cs="Times New Roman"/>
          <w:color w:val="000000" w:themeColor="text1"/>
          <w:sz w:val="24"/>
          <w:szCs w:val="24"/>
          <w:lang w:val="en-US" w:bidi="en-US"/>
        </w:rPr>
        <w:t>B</w:t>
      </w:r>
      <w:r w:rsidRPr="008A28B0">
        <w:rPr>
          <w:rFonts w:eastAsia="Batang" w:cs="Times New Roman"/>
          <w:color w:val="000000" w:themeColor="text1"/>
          <w:sz w:val="24"/>
          <w:szCs w:val="24"/>
          <w:lang w:bidi="en-US"/>
        </w:rPr>
        <w:t>. Рейтинг преподавателя вуза: составление, оценивание, использование // Экономика. Бизнес. Информатика. – 2016. - №3. - С. 175-189.</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rPr>
      </w:pPr>
      <w:r w:rsidRPr="008A28B0">
        <w:rPr>
          <w:rFonts w:eastAsia="Batang" w:cs="Times New Roman"/>
          <w:color w:val="000000" w:themeColor="text1"/>
          <w:sz w:val="24"/>
          <w:szCs w:val="24"/>
          <w:shd w:val="clear" w:color="auto" w:fill="FFFFFF"/>
        </w:rPr>
        <w:lastRenderedPageBreak/>
        <w:t>Лазаренко В.А, Липатов В.А, Олейникова Т.А, Северинов Д.А, Филинов Н.Б. Об эффективности внедрения рэнкинга в систему управления университетом (практический опыт) // Высшее образование в России. – 2018. – Т. 27. - №6. - С. 9-19.</w:t>
      </w:r>
    </w:p>
    <w:p w:rsidR="00DE28E2" w:rsidRPr="00830F49"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Montoya, F.G., Alcayde, A., Banos, R., Manzano-Agugliaro, F. A fast method for identifying worldwide scientific collaborations using the Scopus database</w:t>
      </w:r>
      <w:r w:rsidR="0098228E">
        <w:rPr>
          <w:rFonts w:eastAsia="Batang" w:cs="Times New Roman"/>
          <w:color w:val="000000" w:themeColor="text1"/>
          <w:sz w:val="24"/>
          <w:szCs w:val="24"/>
          <w:lang w:val="en-US"/>
        </w:rPr>
        <w:t xml:space="preserve"> //</w:t>
      </w:r>
      <w:r w:rsidRPr="008A28B0">
        <w:rPr>
          <w:rFonts w:eastAsia="Batang" w:cs="Times New Roman"/>
          <w:color w:val="000000" w:themeColor="text1"/>
          <w:sz w:val="24"/>
          <w:szCs w:val="24"/>
          <w:lang w:val="en-US"/>
        </w:rPr>
        <w:t xml:space="preserve"> </w:t>
      </w:r>
      <w:r w:rsidRPr="008A28B0">
        <w:rPr>
          <w:rStyle w:val="31"/>
          <w:rFonts w:eastAsia="Batang"/>
          <w:i w:val="0"/>
          <w:color w:val="000000" w:themeColor="text1"/>
          <w:sz w:val="24"/>
          <w:szCs w:val="24"/>
        </w:rPr>
        <w:t>Telematics and Informatics</w:t>
      </w:r>
      <w:r w:rsidR="0098228E">
        <w:rPr>
          <w:rStyle w:val="31"/>
          <w:rFonts w:eastAsia="Batang"/>
          <w:i w:val="0"/>
          <w:color w:val="000000" w:themeColor="text1"/>
          <w:sz w:val="24"/>
          <w:szCs w:val="24"/>
        </w:rPr>
        <w:t>. –</w:t>
      </w:r>
      <w:r w:rsidRPr="008A28B0">
        <w:rPr>
          <w:rFonts w:eastAsia="Batang" w:cs="Times New Roman"/>
          <w:color w:val="000000" w:themeColor="text1"/>
          <w:sz w:val="24"/>
          <w:szCs w:val="24"/>
          <w:lang w:val="en-US"/>
        </w:rPr>
        <w:t xml:space="preserve"> 2017</w:t>
      </w:r>
      <w:r w:rsidR="0098228E">
        <w:rPr>
          <w:rFonts w:eastAsia="Batang" w:cs="Times New Roman"/>
          <w:color w:val="000000" w:themeColor="text1"/>
          <w:sz w:val="24"/>
          <w:szCs w:val="24"/>
          <w:lang w:val="en-US"/>
        </w:rPr>
        <w:t xml:space="preserve">. – Vol. </w:t>
      </w:r>
      <w:r w:rsidR="0098228E" w:rsidRPr="0098228E">
        <w:rPr>
          <w:rFonts w:eastAsia="Batang" w:cs="Times New Roman"/>
          <w:color w:val="000000" w:themeColor="text1"/>
          <w:sz w:val="24"/>
          <w:szCs w:val="24"/>
          <w:lang w:val="en-US"/>
        </w:rPr>
        <w:t>35</w:t>
      </w:r>
      <w:r w:rsidR="0098228E">
        <w:rPr>
          <w:rFonts w:eastAsia="Batang" w:cs="Times New Roman"/>
          <w:color w:val="000000" w:themeColor="text1"/>
          <w:sz w:val="24"/>
          <w:szCs w:val="24"/>
          <w:lang w:val="en-US"/>
        </w:rPr>
        <w:t>, No</w:t>
      </w:r>
      <w:r w:rsidR="0098228E" w:rsidRPr="0098228E">
        <w:rPr>
          <w:rFonts w:eastAsia="Batang" w:cs="Times New Roman"/>
          <w:color w:val="000000" w:themeColor="text1"/>
          <w:sz w:val="24"/>
          <w:szCs w:val="24"/>
          <w:lang w:val="en-US"/>
        </w:rPr>
        <w:t xml:space="preserve"> 1</w:t>
      </w:r>
      <w:r w:rsidR="0098228E">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sidR="0098228E">
        <w:rPr>
          <w:rFonts w:eastAsia="Batang" w:cs="Times New Roman"/>
          <w:color w:val="000000" w:themeColor="text1"/>
          <w:sz w:val="24"/>
          <w:szCs w:val="24"/>
          <w:lang w:val="en-US"/>
        </w:rPr>
        <w:t>P</w:t>
      </w:r>
      <w:r w:rsidR="0098228E" w:rsidRPr="00830F49">
        <w:rPr>
          <w:rFonts w:eastAsia="Batang" w:cs="Times New Roman"/>
          <w:color w:val="000000" w:themeColor="text1"/>
          <w:sz w:val="24"/>
          <w:szCs w:val="24"/>
          <w:lang w:val="en-US"/>
        </w:rPr>
        <w:t>. 168-185</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shd w:val="clear" w:color="auto" w:fill="FFFFFF"/>
          <w:lang w:val="en-US"/>
        </w:rPr>
        <w:t>Klochkov, Y. Analysis of the publication activity of university researchers</w:t>
      </w:r>
      <w:r w:rsidRPr="00405E03">
        <w:rPr>
          <w:rFonts w:eastAsia="Batang" w:cs="Times New Roman"/>
          <w:color w:val="000000" w:themeColor="text1"/>
          <w:sz w:val="24"/>
          <w:szCs w:val="24"/>
          <w:shd w:val="clear" w:color="auto" w:fill="FFFFFF"/>
          <w:lang w:val="en-US"/>
        </w:rPr>
        <w:t xml:space="preserve"> //</w:t>
      </w:r>
      <w:r w:rsidRPr="008A28B0">
        <w:rPr>
          <w:rFonts w:eastAsia="Batang" w:cs="Times New Roman"/>
          <w:color w:val="000000" w:themeColor="text1"/>
          <w:sz w:val="24"/>
          <w:szCs w:val="24"/>
          <w:shd w:val="clear" w:color="auto" w:fill="FFFFFF"/>
          <w:lang w:val="en-US"/>
        </w:rPr>
        <w:t xml:space="preserve"> </w:t>
      </w:r>
      <w:r w:rsidRPr="008A28B0">
        <w:rPr>
          <w:rFonts w:eastAsia="Batang" w:cs="Times New Roman"/>
          <w:iCs/>
          <w:color w:val="000000" w:themeColor="text1"/>
          <w:sz w:val="24"/>
          <w:szCs w:val="24"/>
          <w:shd w:val="clear" w:color="auto" w:fill="FFFFFF"/>
          <w:lang w:val="en-US"/>
        </w:rPr>
        <w:t>Proceedings - 2019 Amity International Conference on Artificial Intelligence, AICAI</w:t>
      </w:r>
      <w:r w:rsidRPr="00405E03">
        <w:rPr>
          <w:rFonts w:eastAsia="Batang" w:cs="Times New Roman"/>
          <w:iCs/>
          <w:color w:val="000000" w:themeColor="text1"/>
          <w:sz w:val="24"/>
          <w:szCs w:val="24"/>
          <w:shd w:val="clear" w:color="auto" w:fill="FFFFFF"/>
          <w:lang w:val="en-US"/>
        </w:rPr>
        <w:t>. -</w:t>
      </w:r>
      <w:r w:rsidR="00CC1584">
        <w:rPr>
          <w:rFonts w:eastAsia="Batang" w:cs="Times New Roman"/>
          <w:iCs/>
          <w:color w:val="000000" w:themeColor="text1"/>
          <w:sz w:val="24"/>
          <w:szCs w:val="24"/>
          <w:shd w:val="clear" w:color="auto" w:fill="FFFFFF"/>
          <w:lang w:val="en-US"/>
        </w:rPr>
        <w:t xml:space="preserve"> </w:t>
      </w:r>
      <w:r w:rsidRPr="008A28B0">
        <w:rPr>
          <w:rFonts w:eastAsia="Batang" w:cs="Times New Roman"/>
          <w:iCs/>
          <w:color w:val="000000" w:themeColor="text1"/>
          <w:sz w:val="24"/>
          <w:szCs w:val="24"/>
          <w:shd w:val="clear" w:color="auto" w:fill="FFFFFF"/>
          <w:lang w:val="en-US"/>
        </w:rPr>
        <w:t>2019</w:t>
      </w:r>
      <w:r w:rsidRPr="00405E03">
        <w:rPr>
          <w:rFonts w:eastAsia="Batang" w:cs="Times New Roman"/>
          <w:iCs/>
          <w:color w:val="000000" w:themeColor="text1"/>
          <w:sz w:val="24"/>
          <w:szCs w:val="24"/>
          <w:shd w:val="clear" w:color="auto" w:fill="FFFFFF"/>
          <w:lang w:val="en-US"/>
        </w:rPr>
        <w:t xml:space="preserve">. </w:t>
      </w:r>
      <w:r>
        <w:rPr>
          <w:rFonts w:eastAsia="Batang" w:cs="Times New Roman"/>
          <w:iCs/>
          <w:color w:val="000000" w:themeColor="text1"/>
          <w:sz w:val="24"/>
          <w:szCs w:val="24"/>
          <w:shd w:val="clear" w:color="auto" w:fill="FFFFFF"/>
          <w:lang w:val="en-US"/>
        </w:rPr>
        <w:t>–</w:t>
      </w:r>
      <w:r w:rsidRPr="00405E03">
        <w:rPr>
          <w:rFonts w:eastAsia="Batang" w:cs="Times New Roman"/>
          <w:iCs/>
          <w:color w:val="000000" w:themeColor="text1"/>
          <w:sz w:val="24"/>
          <w:szCs w:val="24"/>
          <w:shd w:val="clear" w:color="auto" w:fill="FFFFFF"/>
          <w:lang w:val="en-US"/>
        </w:rPr>
        <w:t xml:space="preserve"> </w:t>
      </w:r>
      <w:r>
        <w:rPr>
          <w:rFonts w:eastAsia="Batang" w:cs="Times New Roman"/>
          <w:iCs/>
          <w:color w:val="000000" w:themeColor="text1"/>
          <w:sz w:val="24"/>
          <w:szCs w:val="24"/>
          <w:shd w:val="clear" w:color="auto" w:fill="FFFFFF"/>
        </w:rPr>
        <w:t>Р</w:t>
      </w:r>
      <w:r w:rsidRPr="00405E03">
        <w:rPr>
          <w:rFonts w:eastAsia="Batang" w:cs="Times New Roman"/>
          <w:iCs/>
          <w:color w:val="000000" w:themeColor="text1"/>
          <w:sz w:val="24"/>
          <w:szCs w:val="24"/>
          <w:shd w:val="clear" w:color="auto" w:fill="FFFFFF"/>
          <w:lang w:val="en-US"/>
        </w:rPr>
        <w:t>.</w:t>
      </w:r>
      <w:r w:rsidRPr="008A28B0">
        <w:rPr>
          <w:rFonts w:eastAsia="Batang" w:cs="Times New Roman"/>
          <w:iCs/>
          <w:color w:val="000000" w:themeColor="text1"/>
          <w:sz w:val="24"/>
          <w:szCs w:val="24"/>
          <w:shd w:val="clear" w:color="auto" w:fill="FFFFFF"/>
          <w:lang w:val="en-US"/>
        </w:rPr>
        <w:t xml:space="preserve"> </w:t>
      </w:r>
      <w:r w:rsidRPr="008A28B0">
        <w:rPr>
          <w:rFonts w:eastAsia="Batang" w:cs="Times New Roman"/>
          <w:color w:val="000000" w:themeColor="text1"/>
          <w:sz w:val="24"/>
          <w:szCs w:val="24"/>
          <w:shd w:val="clear" w:color="auto" w:fill="FFFFFF"/>
          <w:lang w:val="en-US"/>
        </w:rPr>
        <w:t>74-79.</w:t>
      </w:r>
    </w:p>
    <w:p w:rsidR="00DE28E2" w:rsidRPr="008A28B0" w:rsidRDefault="00DE28E2" w:rsidP="00DE28E2">
      <w:pPr>
        <w:pStyle w:val="a3"/>
        <w:numPr>
          <w:ilvl w:val="0"/>
          <w:numId w:val="45"/>
        </w:numPr>
        <w:tabs>
          <w:tab w:val="left" w:pos="1134"/>
        </w:tabs>
        <w:spacing w:line="360" w:lineRule="auto"/>
        <w:ind w:left="0" w:firstLine="709"/>
        <w:jc w:val="both"/>
        <w:rPr>
          <w:rFonts w:eastAsia="Batang" w:cs="Times New Roman"/>
          <w:color w:val="000000" w:themeColor="text1"/>
          <w:sz w:val="24"/>
          <w:szCs w:val="24"/>
          <w:lang w:val="en-US"/>
        </w:rPr>
      </w:pPr>
      <w:r w:rsidRPr="008A28B0">
        <w:rPr>
          <w:rFonts w:eastAsia="Batang" w:cs="Times New Roman"/>
          <w:color w:val="000000" w:themeColor="text1"/>
          <w:sz w:val="24"/>
          <w:szCs w:val="24"/>
          <w:lang w:val="en-US"/>
        </w:rPr>
        <w:t>Azeroual, O., &amp; Abuosba, M. Improving the data quality in the research information systems</w:t>
      </w:r>
      <w:r w:rsidRPr="00405E03">
        <w:rPr>
          <w:rFonts w:eastAsia="Batang" w:cs="Times New Roman"/>
          <w:color w:val="000000" w:themeColor="text1"/>
          <w:sz w:val="24"/>
          <w:szCs w:val="24"/>
          <w:lang w:val="en-US"/>
        </w:rPr>
        <w:t xml:space="preserve"> // </w:t>
      </w:r>
      <w:r w:rsidRPr="008A28B0">
        <w:rPr>
          <w:rStyle w:val="31"/>
          <w:rFonts w:eastAsia="Batang"/>
          <w:i w:val="0"/>
          <w:color w:val="000000" w:themeColor="text1"/>
          <w:sz w:val="24"/>
          <w:szCs w:val="24"/>
        </w:rPr>
        <w:t>International Journal of Computer Science and Information Security</w:t>
      </w:r>
      <w:r w:rsidRPr="00405E03">
        <w:rPr>
          <w:rStyle w:val="31"/>
          <w:rFonts w:eastAsia="Batang"/>
          <w:i w:val="0"/>
          <w:color w:val="000000" w:themeColor="text1"/>
          <w:sz w:val="24"/>
          <w:szCs w:val="24"/>
        </w:rPr>
        <w:t xml:space="preserve">. </w:t>
      </w:r>
      <w:r>
        <w:rPr>
          <w:rStyle w:val="31"/>
          <w:rFonts w:eastAsia="Batang"/>
          <w:i w:val="0"/>
          <w:color w:val="000000" w:themeColor="text1"/>
          <w:sz w:val="24"/>
          <w:szCs w:val="24"/>
        </w:rPr>
        <w:t>–</w:t>
      </w:r>
      <w:r w:rsidRPr="00405E03">
        <w:rPr>
          <w:rStyle w:val="31"/>
          <w:rFonts w:eastAsia="Batang"/>
          <w:i w:val="0"/>
          <w:color w:val="000000" w:themeColor="text1"/>
          <w:sz w:val="24"/>
          <w:szCs w:val="24"/>
        </w:rPr>
        <w:t xml:space="preserve"> 2017.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Style w:val="34"/>
          <w:rFonts w:eastAsia="Batang"/>
          <w:color w:val="000000" w:themeColor="text1"/>
          <w:sz w:val="24"/>
          <w:szCs w:val="24"/>
        </w:rPr>
        <w:t xml:space="preserve"> </w:t>
      </w:r>
      <w:r w:rsidRPr="008A28B0">
        <w:rPr>
          <w:rFonts w:eastAsia="Batang" w:cs="Times New Roman"/>
          <w:color w:val="000000" w:themeColor="text1"/>
          <w:sz w:val="24"/>
          <w:szCs w:val="24"/>
          <w:lang w:val="en-US"/>
        </w:rPr>
        <w:t>15</w:t>
      </w:r>
      <w:r w:rsidR="00C7551B">
        <w:rPr>
          <w:rFonts w:eastAsia="Batang" w:cs="Times New Roman"/>
          <w:color w:val="000000" w:themeColor="text1"/>
          <w:sz w:val="24"/>
          <w:szCs w:val="24"/>
          <w:lang w:val="en-US"/>
        </w:rPr>
        <w:t xml:space="preserve">, No </w:t>
      </w:r>
      <w:r w:rsidRPr="008A28B0">
        <w:rPr>
          <w:rFonts w:eastAsia="Batang" w:cs="Times New Roman"/>
          <w:color w:val="000000" w:themeColor="text1"/>
          <w:sz w:val="24"/>
          <w:szCs w:val="24"/>
          <w:lang w:val="en-US"/>
        </w:rPr>
        <w:t>11</w:t>
      </w:r>
      <w:r w:rsidRPr="00405E03">
        <w:rPr>
          <w:rFonts w:eastAsia="Batang" w:cs="Times New Roman"/>
          <w:color w:val="000000" w:themeColor="text1"/>
          <w:sz w:val="24"/>
          <w:szCs w:val="24"/>
          <w:lang w:val="en-US"/>
        </w:rPr>
        <w:t xml:space="preserve">. </w:t>
      </w:r>
      <w:r w:rsidR="00830F49" w:rsidRPr="00830F49">
        <w:rPr>
          <w:rFonts w:eastAsia="Batang" w:cs="Times New Roman"/>
          <w:color w:val="000000" w:themeColor="text1"/>
          <w:sz w:val="24"/>
          <w:szCs w:val="24"/>
          <w:lang w:val="en-US"/>
        </w:rPr>
        <w:t xml:space="preserve">- </w:t>
      </w:r>
      <w:r>
        <w:rPr>
          <w:rFonts w:eastAsia="Batang" w:cs="Times New Roman"/>
          <w:color w:val="000000" w:themeColor="text1"/>
          <w:sz w:val="24"/>
          <w:szCs w:val="24"/>
        </w:rPr>
        <w:t>Р</w:t>
      </w:r>
      <w:r w:rsidRPr="00405E03">
        <w:rPr>
          <w:rFonts w:eastAsia="Batang" w:cs="Times New Roman"/>
          <w:color w:val="000000" w:themeColor="text1"/>
          <w:sz w:val="24"/>
          <w:szCs w:val="24"/>
          <w:lang w:val="en-US"/>
        </w:rPr>
        <w:t>.</w:t>
      </w:r>
      <w:r w:rsidRPr="008A28B0">
        <w:rPr>
          <w:rFonts w:eastAsia="Batang" w:cs="Times New Roman"/>
          <w:color w:val="000000" w:themeColor="text1"/>
          <w:sz w:val="24"/>
          <w:szCs w:val="24"/>
          <w:lang w:val="en-US"/>
        </w:rPr>
        <w:t xml:space="preserve"> 82-86.</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Актуализация</w:t>
      </w:r>
      <w:r w:rsidRPr="00912A7E">
        <w:rPr>
          <w:rFonts w:cs="Times New Roman"/>
          <w:color w:val="000000" w:themeColor="text1"/>
          <w:sz w:val="24"/>
          <w:szCs w:val="24"/>
        </w:rPr>
        <w:t xml:space="preserve"> </w:t>
      </w:r>
      <w:r w:rsidRPr="008A28B0">
        <w:rPr>
          <w:rFonts w:cs="Times New Roman"/>
          <w:color w:val="000000" w:themeColor="text1"/>
          <w:sz w:val="24"/>
          <w:szCs w:val="24"/>
        </w:rPr>
        <w:t>и</w:t>
      </w:r>
      <w:r w:rsidRPr="00912A7E">
        <w:rPr>
          <w:rFonts w:cs="Times New Roman"/>
          <w:color w:val="000000" w:themeColor="text1"/>
          <w:sz w:val="24"/>
          <w:szCs w:val="24"/>
        </w:rPr>
        <w:t xml:space="preserve"> </w:t>
      </w:r>
      <w:r w:rsidRPr="008A28B0">
        <w:rPr>
          <w:rFonts w:cs="Times New Roman"/>
          <w:color w:val="000000" w:themeColor="text1"/>
          <w:sz w:val="24"/>
          <w:szCs w:val="24"/>
        </w:rPr>
        <w:t>наукометрический</w:t>
      </w:r>
      <w:r w:rsidRPr="00912A7E">
        <w:rPr>
          <w:rFonts w:cs="Times New Roman"/>
          <w:color w:val="000000" w:themeColor="text1"/>
          <w:sz w:val="24"/>
          <w:szCs w:val="24"/>
        </w:rPr>
        <w:t xml:space="preserve"> </w:t>
      </w:r>
      <w:r w:rsidRPr="008A28B0">
        <w:rPr>
          <w:rFonts w:cs="Times New Roman"/>
          <w:color w:val="000000" w:themeColor="text1"/>
          <w:sz w:val="24"/>
          <w:szCs w:val="24"/>
        </w:rPr>
        <w:t>анализ</w:t>
      </w:r>
      <w:r w:rsidRPr="00912A7E">
        <w:rPr>
          <w:rFonts w:cs="Times New Roman"/>
          <w:color w:val="000000" w:themeColor="text1"/>
          <w:sz w:val="24"/>
          <w:szCs w:val="24"/>
        </w:rPr>
        <w:t xml:space="preserve"> </w:t>
      </w:r>
      <w:r w:rsidRPr="008A28B0">
        <w:rPr>
          <w:rFonts w:cs="Times New Roman"/>
          <w:color w:val="000000" w:themeColor="text1"/>
          <w:sz w:val="24"/>
          <w:szCs w:val="24"/>
        </w:rPr>
        <w:t>информационных</w:t>
      </w:r>
      <w:r w:rsidRPr="00912A7E">
        <w:rPr>
          <w:rFonts w:cs="Times New Roman"/>
          <w:color w:val="000000" w:themeColor="text1"/>
          <w:sz w:val="24"/>
          <w:szCs w:val="24"/>
        </w:rPr>
        <w:t xml:space="preserve"> </w:t>
      </w:r>
      <w:r w:rsidRPr="008A28B0">
        <w:rPr>
          <w:rFonts w:cs="Times New Roman"/>
          <w:color w:val="000000" w:themeColor="text1"/>
          <w:sz w:val="24"/>
          <w:szCs w:val="24"/>
        </w:rPr>
        <w:t>ресурсов</w:t>
      </w:r>
      <w:r w:rsidRPr="00912A7E">
        <w:rPr>
          <w:rFonts w:cs="Times New Roman"/>
          <w:color w:val="000000" w:themeColor="text1"/>
          <w:sz w:val="24"/>
          <w:szCs w:val="24"/>
        </w:rPr>
        <w:t xml:space="preserve"> </w:t>
      </w:r>
      <w:r w:rsidRPr="008A28B0">
        <w:rPr>
          <w:rFonts w:cs="Times New Roman"/>
          <w:color w:val="000000" w:themeColor="text1"/>
          <w:sz w:val="24"/>
          <w:szCs w:val="24"/>
        </w:rPr>
        <w:t>публикаций</w:t>
      </w:r>
      <w:r w:rsidRPr="00912A7E">
        <w:rPr>
          <w:rFonts w:cs="Times New Roman"/>
          <w:color w:val="000000" w:themeColor="text1"/>
          <w:sz w:val="24"/>
          <w:szCs w:val="24"/>
        </w:rPr>
        <w:t xml:space="preserve"> </w:t>
      </w:r>
      <w:r w:rsidRPr="008A28B0">
        <w:rPr>
          <w:rFonts w:cs="Times New Roman"/>
          <w:color w:val="000000" w:themeColor="text1"/>
          <w:sz w:val="24"/>
          <w:szCs w:val="24"/>
        </w:rPr>
        <w:t>казахстанских</w:t>
      </w:r>
      <w:r w:rsidRPr="00912A7E">
        <w:rPr>
          <w:rFonts w:cs="Times New Roman"/>
          <w:color w:val="000000" w:themeColor="text1"/>
          <w:sz w:val="24"/>
          <w:szCs w:val="24"/>
        </w:rPr>
        <w:t xml:space="preserve"> </w:t>
      </w:r>
      <w:r w:rsidRPr="008A28B0">
        <w:rPr>
          <w:rFonts w:cs="Times New Roman"/>
          <w:color w:val="000000" w:themeColor="text1"/>
          <w:sz w:val="24"/>
          <w:szCs w:val="24"/>
        </w:rPr>
        <w:t>и</w:t>
      </w:r>
      <w:r w:rsidRPr="00912A7E">
        <w:rPr>
          <w:rFonts w:cs="Times New Roman"/>
          <w:color w:val="000000" w:themeColor="text1"/>
          <w:sz w:val="24"/>
          <w:szCs w:val="24"/>
        </w:rPr>
        <w:t xml:space="preserve"> </w:t>
      </w:r>
      <w:r w:rsidRPr="008A28B0">
        <w:rPr>
          <w:rFonts w:cs="Times New Roman"/>
          <w:color w:val="000000" w:themeColor="text1"/>
          <w:sz w:val="24"/>
          <w:szCs w:val="24"/>
        </w:rPr>
        <w:t>зарубежных</w:t>
      </w:r>
      <w:r w:rsidRPr="00912A7E">
        <w:rPr>
          <w:rFonts w:cs="Times New Roman"/>
          <w:color w:val="000000" w:themeColor="text1"/>
          <w:sz w:val="24"/>
          <w:szCs w:val="24"/>
        </w:rPr>
        <w:t xml:space="preserve"> </w:t>
      </w:r>
      <w:r w:rsidRPr="008A28B0">
        <w:rPr>
          <w:rFonts w:cs="Times New Roman"/>
          <w:color w:val="000000" w:themeColor="text1"/>
          <w:sz w:val="24"/>
          <w:szCs w:val="24"/>
        </w:rPr>
        <w:t>авторов</w:t>
      </w:r>
      <w:r w:rsidRPr="00912A7E">
        <w:rPr>
          <w:rFonts w:cs="Times New Roman"/>
          <w:color w:val="000000" w:themeColor="text1"/>
          <w:sz w:val="24"/>
          <w:szCs w:val="24"/>
        </w:rPr>
        <w:t xml:space="preserve">: </w:t>
      </w:r>
      <w:r w:rsidRPr="008A28B0">
        <w:rPr>
          <w:rFonts w:cs="Times New Roman"/>
          <w:color w:val="000000" w:themeColor="text1"/>
          <w:sz w:val="24"/>
          <w:szCs w:val="24"/>
        </w:rPr>
        <w:t>отчет</w:t>
      </w:r>
      <w:r w:rsidRPr="00912A7E">
        <w:rPr>
          <w:rFonts w:cs="Times New Roman"/>
          <w:color w:val="000000" w:themeColor="text1"/>
          <w:sz w:val="24"/>
          <w:szCs w:val="24"/>
        </w:rPr>
        <w:t xml:space="preserve"> </w:t>
      </w:r>
      <w:r w:rsidRPr="008A28B0">
        <w:rPr>
          <w:rFonts w:cs="Times New Roman"/>
          <w:color w:val="000000" w:themeColor="text1"/>
          <w:sz w:val="24"/>
          <w:szCs w:val="24"/>
        </w:rPr>
        <w:t>о</w:t>
      </w:r>
      <w:r w:rsidRPr="00912A7E">
        <w:rPr>
          <w:rFonts w:cs="Times New Roman"/>
          <w:color w:val="000000" w:themeColor="text1"/>
          <w:sz w:val="24"/>
          <w:szCs w:val="24"/>
        </w:rPr>
        <w:t xml:space="preserve"> </w:t>
      </w:r>
      <w:r w:rsidRPr="008A28B0">
        <w:rPr>
          <w:rFonts w:cs="Times New Roman"/>
          <w:color w:val="000000" w:themeColor="text1"/>
          <w:sz w:val="24"/>
          <w:szCs w:val="24"/>
        </w:rPr>
        <w:t>НИР</w:t>
      </w:r>
      <w:r w:rsidRPr="00912A7E">
        <w:rPr>
          <w:rFonts w:cs="Times New Roman"/>
          <w:color w:val="000000" w:themeColor="text1"/>
          <w:sz w:val="24"/>
          <w:szCs w:val="24"/>
        </w:rPr>
        <w:t xml:space="preserve"> (</w:t>
      </w:r>
      <w:r w:rsidRPr="008A28B0">
        <w:rPr>
          <w:rFonts w:cs="Times New Roman"/>
          <w:color w:val="000000" w:themeColor="text1"/>
          <w:sz w:val="24"/>
          <w:szCs w:val="24"/>
        </w:rPr>
        <w:t xml:space="preserve">промежуточный) </w:t>
      </w:r>
      <w:r w:rsidR="00C7551B" w:rsidRPr="008A28B0">
        <w:rPr>
          <w:rFonts w:cs="Times New Roman"/>
          <w:color w:val="000000" w:themeColor="text1"/>
          <w:sz w:val="24"/>
          <w:szCs w:val="24"/>
        </w:rPr>
        <w:t>№ ГР 0109РК00259</w:t>
      </w:r>
      <w:r w:rsidR="00C7551B" w:rsidRPr="00C7551B">
        <w:rPr>
          <w:rFonts w:cs="Times New Roman"/>
          <w:color w:val="000000" w:themeColor="text1"/>
          <w:sz w:val="24"/>
          <w:szCs w:val="24"/>
        </w:rPr>
        <w:t xml:space="preserve"> </w:t>
      </w:r>
      <w:r w:rsidRPr="008A28B0">
        <w:rPr>
          <w:rFonts w:cs="Times New Roman"/>
          <w:color w:val="000000" w:themeColor="text1"/>
          <w:sz w:val="24"/>
          <w:szCs w:val="24"/>
        </w:rPr>
        <w:t>/ НЦ НТИ; Рук. Сонгу</w:t>
      </w:r>
      <w:r w:rsidR="00C7551B">
        <w:rPr>
          <w:rFonts w:cs="Times New Roman"/>
          <w:color w:val="000000" w:themeColor="text1"/>
          <w:sz w:val="24"/>
          <w:szCs w:val="24"/>
        </w:rPr>
        <w:t>л И.К. – Алматы, 2009. – 146 с.</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Содействие развитию информационных и телекоммуникационных ресурсов для науки и образования, электронных библиотек: отчет о НИР (промежуточный) </w:t>
      </w:r>
      <w:r w:rsidR="00C7551B" w:rsidRPr="008A28B0">
        <w:rPr>
          <w:rFonts w:cs="Times New Roman"/>
          <w:color w:val="000000" w:themeColor="text1"/>
          <w:sz w:val="24"/>
          <w:szCs w:val="24"/>
        </w:rPr>
        <w:t>№ ГР 0109РК00262</w:t>
      </w:r>
      <w:r w:rsidR="00C7551B" w:rsidRPr="00C7551B">
        <w:rPr>
          <w:rFonts w:cs="Times New Roman"/>
          <w:color w:val="000000" w:themeColor="text1"/>
          <w:sz w:val="24"/>
          <w:szCs w:val="24"/>
        </w:rPr>
        <w:t xml:space="preserve"> </w:t>
      </w:r>
      <w:r w:rsidRPr="008A28B0">
        <w:rPr>
          <w:rFonts w:cs="Times New Roman"/>
          <w:color w:val="000000" w:themeColor="text1"/>
          <w:sz w:val="24"/>
          <w:szCs w:val="24"/>
        </w:rPr>
        <w:t>/ НЦ НТИ; Рук. Сулеймен</w:t>
      </w:r>
      <w:r w:rsidR="00C7551B">
        <w:rPr>
          <w:rFonts w:cs="Times New Roman"/>
          <w:color w:val="000000" w:themeColor="text1"/>
          <w:sz w:val="24"/>
          <w:szCs w:val="24"/>
        </w:rPr>
        <w:t>ов Е.З. – Алматы, 2009. – 63 с.</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shd w:val="clear" w:color="auto" w:fill="FFFFFF"/>
        </w:rPr>
        <w:t>Конституция Республики Казахстан от 30 августа 1995 года.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59" w:history="1">
        <w:r w:rsidRPr="008A28B0">
          <w:rPr>
            <w:rStyle w:val="aa"/>
            <w:rFonts w:cs="Times New Roman"/>
            <w:bCs/>
            <w:color w:val="000000" w:themeColor="text1"/>
            <w:sz w:val="24"/>
            <w:szCs w:val="24"/>
            <w:shd w:val="clear" w:color="auto" w:fill="FFFFFF"/>
            <w:lang w:val="en-US"/>
          </w:rPr>
          <w:t>https</w:t>
        </w:r>
        <w:r w:rsidRPr="008A28B0">
          <w:rPr>
            <w:rStyle w:val="aa"/>
            <w:rFonts w:cs="Times New Roman"/>
            <w:bCs/>
            <w:color w:val="000000" w:themeColor="text1"/>
            <w:sz w:val="24"/>
            <w:szCs w:val="24"/>
            <w:shd w:val="clear" w:color="auto" w:fill="FFFFFF"/>
          </w:rPr>
          <w:t>://</w:t>
        </w:r>
        <w:r w:rsidRPr="008A28B0">
          <w:rPr>
            <w:rStyle w:val="aa"/>
            <w:rFonts w:cs="Times New Roman"/>
            <w:bCs/>
            <w:color w:val="000000" w:themeColor="text1"/>
            <w:sz w:val="24"/>
            <w:szCs w:val="24"/>
            <w:shd w:val="clear" w:color="auto" w:fill="FFFFFF"/>
            <w:lang w:val="en-US"/>
          </w:rPr>
          <w:t>online</w:t>
        </w:r>
        <w:r w:rsidRPr="008A28B0">
          <w:rPr>
            <w:rStyle w:val="aa"/>
            <w:rFonts w:cs="Times New Roman"/>
            <w:bCs/>
            <w:color w:val="000000" w:themeColor="text1"/>
            <w:sz w:val="24"/>
            <w:szCs w:val="24"/>
            <w:shd w:val="clear" w:color="auto" w:fill="FFFFFF"/>
          </w:rPr>
          <w:t>.</w:t>
        </w:r>
        <w:r w:rsidRPr="008A28B0">
          <w:rPr>
            <w:rStyle w:val="aa"/>
            <w:rFonts w:cs="Times New Roman"/>
            <w:bCs/>
            <w:color w:val="000000" w:themeColor="text1"/>
            <w:sz w:val="24"/>
            <w:szCs w:val="24"/>
            <w:shd w:val="clear" w:color="auto" w:fill="FFFFFF"/>
            <w:lang w:val="en-US"/>
          </w:rPr>
          <w:t>zakon</w:t>
        </w:r>
        <w:r w:rsidRPr="008A28B0">
          <w:rPr>
            <w:rStyle w:val="aa"/>
            <w:rFonts w:cs="Times New Roman"/>
            <w:bCs/>
            <w:color w:val="000000" w:themeColor="text1"/>
            <w:sz w:val="24"/>
            <w:szCs w:val="24"/>
            <w:shd w:val="clear" w:color="auto" w:fill="FFFFFF"/>
          </w:rPr>
          <w:t>.</w:t>
        </w:r>
        <w:r w:rsidRPr="008A28B0">
          <w:rPr>
            <w:rStyle w:val="aa"/>
            <w:rFonts w:cs="Times New Roman"/>
            <w:bCs/>
            <w:color w:val="000000" w:themeColor="text1"/>
            <w:sz w:val="24"/>
            <w:szCs w:val="24"/>
            <w:shd w:val="clear" w:color="auto" w:fill="FFFFFF"/>
            <w:lang w:val="en-US"/>
          </w:rPr>
          <w:t>kz</w:t>
        </w:r>
        <w:r w:rsidRPr="008A28B0">
          <w:rPr>
            <w:rStyle w:val="aa"/>
            <w:rFonts w:cs="Times New Roman"/>
            <w:bCs/>
            <w:color w:val="000000" w:themeColor="text1"/>
            <w:sz w:val="24"/>
            <w:szCs w:val="24"/>
            <w:shd w:val="clear" w:color="auto" w:fill="FFFFFF"/>
          </w:rPr>
          <w:t>/</w:t>
        </w:r>
        <w:r w:rsidRPr="008A28B0">
          <w:rPr>
            <w:rStyle w:val="aa"/>
            <w:rFonts w:cs="Times New Roman"/>
            <w:bCs/>
            <w:color w:val="000000" w:themeColor="text1"/>
            <w:sz w:val="24"/>
            <w:szCs w:val="24"/>
            <w:shd w:val="clear" w:color="auto" w:fill="FFFFFF"/>
            <w:lang w:val="en-US"/>
          </w:rPr>
          <w:t>Document</w:t>
        </w:r>
        <w:r w:rsidRPr="008A28B0">
          <w:rPr>
            <w:rStyle w:val="aa"/>
            <w:rFonts w:cs="Times New Roman"/>
            <w:bCs/>
            <w:color w:val="000000" w:themeColor="text1"/>
            <w:sz w:val="24"/>
            <w:szCs w:val="24"/>
            <w:shd w:val="clear" w:color="auto" w:fill="FFFFFF"/>
          </w:rPr>
          <w:t>/?</w:t>
        </w:r>
        <w:r w:rsidRPr="008A28B0">
          <w:rPr>
            <w:rStyle w:val="aa"/>
            <w:rFonts w:cs="Times New Roman"/>
            <w:bCs/>
            <w:color w:val="000000" w:themeColor="text1"/>
            <w:sz w:val="24"/>
            <w:szCs w:val="24"/>
            <w:shd w:val="clear" w:color="auto" w:fill="FFFFFF"/>
            <w:lang w:val="en-US"/>
          </w:rPr>
          <w:t>doc</w:t>
        </w:r>
        <w:r w:rsidRPr="008A28B0">
          <w:rPr>
            <w:rStyle w:val="aa"/>
            <w:rFonts w:cs="Times New Roman"/>
            <w:bCs/>
            <w:color w:val="000000" w:themeColor="text1"/>
            <w:sz w:val="24"/>
            <w:szCs w:val="24"/>
            <w:shd w:val="clear" w:color="auto" w:fill="FFFFFF"/>
          </w:rPr>
          <w:t>_</w:t>
        </w:r>
        <w:r w:rsidRPr="008A28B0">
          <w:rPr>
            <w:rStyle w:val="aa"/>
            <w:rFonts w:cs="Times New Roman"/>
            <w:bCs/>
            <w:color w:val="000000" w:themeColor="text1"/>
            <w:sz w:val="24"/>
            <w:szCs w:val="24"/>
            <w:shd w:val="clear" w:color="auto" w:fill="FFFFFF"/>
            <w:lang w:val="en-US"/>
          </w:rPr>
          <w:t>id</w:t>
        </w:r>
        <w:r w:rsidRPr="008A28B0">
          <w:rPr>
            <w:rStyle w:val="aa"/>
            <w:rFonts w:cs="Times New Roman"/>
            <w:bCs/>
            <w:color w:val="000000" w:themeColor="text1"/>
            <w:sz w:val="24"/>
            <w:szCs w:val="24"/>
            <w:shd w:val="clear" w:color="auto" w:fill="FFFFFF"/>
          </w:rPr>
          <w:t>=1005029&amp;</w:t>
        </w:r>
        <w:r w:rsidRPr="008A28B0">
          <w:rPr>
            <w:rStyle w:val="aa"/>
            <w:rFonts w:cs="Times New Roman"/>
            <w:bCs/>
            <w:color w:val="000000" w:themeColor="text1"/>
            <w:sz w:val="24"/>
            <w:szCs w:val="24"/>
            <w:shd w:val="clear" w:color="auto" w:fill="FFFFFF"/>
            <w:lang w:val="en-US"/>
          </w:rPr>
          <w:t>show</w:t>
        </w:r>
        <w:r w:rsidRPr="008A28B0">
          <w:rPr>
            <w:rStyle w:val="aa"/>
            <w:rFonts w:cs="Times New Roman"/>
            <w:bCs/>
            <w:color w:val="000000" w:themeColor="text1"/>
            <w:sz w:val="24"/>
            <w:szCs w:val="24"/>
            <w:shd w:val="clear" w:color="auto" w:fill="FFFFFF"/>
          </w:rPr>
          <w:t>_</w:t>
        </w:r>
        <w:r w:rsidRPr="008A28B0">
          <w:rPr>
            <w:rStyle w:val="aa"/>
            <w:rFonts w:cs="Times New Roman"/>
            <w:bCs/>
            <w:color w:val="000000" w:themeColor="text1"/>
            <w:sz w:val="24"/>
            <w:szCs w:val="24"/>
            <w:shd w:val="clear" w:color="auto" w:fill="FFFFFF"/>
            <w:lang w:val="en-US"/>
          </w:rPr>
          <w:t>di</w:t>
        </w:r>
        <w:r w:rsidRPr="008A28B0">
          <w:rPr>
            <w:rStyle w:val="aa"/>
            <w:rFonts w:cs="Times New Roman"/>
            <w:bCs/>
            <w:color w:val="000000" w:themeColor="text1"/>
            <w:sz w:val="24"/>
            <w:szCs w:val="24"/>
            <w:shd w:val="clear" w:color="auto" w:fill="FFFFFF"/>
          </w:rPr>
          <w:t>=1</w:t>
        </w:r>
      </w:hyperlink>
      <w:r w:rsidRPr="008A28B0">
        <w:rPr>
          <w:rStyle w:val="aa"/>
          <w:rFonts w:cs="Times New Roman"/>
          <w:bCs/>
          <w:color w:val="000000" w:themeColor="text1"/>
          <w:sz w:val="24"/>
          <w:szCs w:val="24"/>
          <w:shd w:val="clear" w:color="auto" w:fill="FFFFFF"/>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Постановление Правительства РК от 29 ноября 2017 года № 790</w:t>
      </w:r>
      <w:r w:rsidRPr="008A28B0">
        <w:rPr>
          <w:rFonts w:cs="Times New Roman"/>
          <w:color w:val="000000" w:themeColor="text1"/>
          <w:sz w:val="24"/>
          <w:szCs w:val="24"/>
          <w:lang w:val="kk-KZ"/>
        </w:rPr>
        <w:t xml:space="preserve"> «</w:t>
      </w:r>
      <w:r w:rsidRPr="008A28B0">
        <w:rPr>
          <w:rFonts w:cs="Times New Roman"/>
          <w:bCs/>
          <w:color w:val="000000" w:themeColor="text1"/>
          <w:sz w:val="24"/>
          <w:szCs w:val="24"/>
        </w:rPr>
        <w:t>Об утверждении Системы государственного планирования в РК</w:t>
      </w:r>
      <w:r w:rsidRPr="008A28B0">
        <w:rPr>
          <w:rFonts w:cs="Times New Roman"/>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0" w:history="1">
        <w:r w:rsidRPr="008A28B0">
          <w:rPr>
            <w:rStyle w:val="aa"/>
            <w:rFonts w:cs="Times New Roman"/>
            <w:color w:val="000000" w:themeColor="text1"/>
            <w:sz w:val="24"/>
            <w:szCs w:val="24"/>
          </w:rPr>
          <w:t>http://adilet.zan.kz/rus/docs/P1700000790</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Послание Президента РК – Лидера нации Н.Назарбаева народу Казахстана от 14 декабря 2012 года «Стратегия «Казахстан-2050»: новый политический курс состоявшегося государства»</w:t>
      </w:r>
      <w:r w:rsidRPr="008A28B0">
        <w:rPr>
          <w:rStyle w:val="currentdocdiv"/>
          <w:rFonts w:cs="Times New Roman"/>
          <w:bCs/>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1" w:history="1">
        <w:r w:rsidRPr="008A28B0">
          <w:rPr>
            <w:rStyle w:val="aa"/>
            <w:rFonts w:cs="Times New Roman"/>
            <w:color w:val="000000" w:themeColor="text1"/>
            <w:sz w:val="24"/>
            <w:szCs w:val="24"/>
          </w:rPr>
          <w:t>https://www.akorda.kz/ru/events/astana_kazakhstan/participation_in_events/poslanie-prezidenta-respubliki-kazahstan-lidera-nacii-nursultana-nazarbaeva-narodu-kazahstana-strategiya-kazahstan-2050-novyi-politicheskii-</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kk-KZ"/>
        </w:rPr>
      </w:pPr>
      <w:r w:rsidRPr="008A28B0">
        <w:rPr>
          <w:rFonts w:cs="Times New Roman"/>
          <w:color w:val="000000" w:themeColor="text1"/>
          <w:sz w:val="24"/>
          <w:szCs w:val="24"/>
          <w:lang w:val="kk-KZ"/>
        </w:rPr>
        <w:t xml:space="preserve">Закон </w:t>
      </w:r>
      <w:r w:rsidRPr="008A28B0">
        <w:rPr>
          <w:rFonts w:cs="Times New Roman"/>
          <w:color w:val="000000" w:themeColor="text1"/>
          <w:sz w:val="24"/>
          <w:szCs w:val="24"/>
        </w:rPr>
        <w:t>РК от 18 февраля 201</w:t>
      </w:r>
      <w:r w:rsidRPr="008A28B0">
        <w:rPr>
          <w:rFonts w:cs="Times New Roman"/>
          <w:color w:val="000000" w:themeColor="text1"/>
          <w:sz w:val="24"/>
          <w:szCs w:val="24"/>
          <w:lang w:val="kk-KZ"/>
        </w:rPr>
        <w:t>1</w:t>
      </w:r>
      <w:r w:rsidRPr="008A28B0">
        <w:rPr>
          <w:rFonts w:cs="Times New Roman"/>
          <w:color w:val="000000" w:themeColor="text1"/>
          <w:sz w:val="24"/>
          <w:szCs w:val="24"/>
        </w:rPr>
        <w:t xml:space="preserve"> № </w:t>
      </w:r>
      <w:r w:rsidRPr="008A28B0">
        <w:rPr>
          <w:rFonts w:cs="Times New Roman"/>
          <w:color w:val="000000" w:themeColor="text1"/>
          <w:sz w:val="24"/>
          <w:szCs w:val="24"/>
          <w:lang w:val="kk-KZ"/>
        </w:rPr>
        <w:t>407</w:t>
      </w:r>
      <w:r w:rsidRPr="008A28B0">
        <w:rPr>
          <w:rFonts w:cs="Times New Roman"/>
          <w:color w:val="000000" w:themeColor="text1"/>
          <w:sz w:val="24"/>
          <w:szCs w:val="24"/>
        </w:rPr>
        <w:t>-IV</w:t>
      </w:r>
      <w:r w:rsidRPr="008A28B0">
        <w:rPr>
          <w:rStyle w:val="currentdocdiv"/>
          <w:rFonts w:cs="Times New Roman"/>
          <w:color w:val="000000" w:themeColor="text1"/>
          <w:sz w:val="24"/>
          <w:szCs w:val="24"/>
        </w:rPr>
        <w:t xml:space="preserve"> «О науке»</w:t>
      </w:r>
      <w:r w:rsidRPr="008A28B0">
        <w:rPr>
          <w:rStyle w:val="currentdocdiv"/>
          <w:rFonts w:cs="Times New Roman"/>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2" w:anchor="pos=57;2" w:history="1">
        <w:r w:rsidRPr="008A28B0">
          <w:rPr>
            <w:rStyle w:val="aa"/>
            <w:rFonts w:cs="Times New Roman"/>
            <w:color w:val="000000" w:themeColor="text1"/>
            <w:sz w:val="24"/>
            <w:szCs w:val="24"/>
          </w:rPr>
          <w:t>https://online.zakon.kz/document/?doc_id=30938581#pos=57;2</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kk-KZ"/>
        </w:rPr>
      </w:pPr>
      <w:r w:rsidRPr="008A28B0">
        <w:rPr>
          <w:rStyle w:val="currentdocdiv"/>
          <w:rFonts w:cs="Times New Roman"/>
          <w:bCs/>
          <w:color w:val="000000" w:themeColor="text1"/>
          <w:sz w:val="24"/>
          <w:szCs w:val="24"/>
        </w:rPr>
        <w:t xml:space="preserve">Постановление Правительства </w:t>
      </w:r>
      <w:r w:rsidRPr="008A28B0">
        <w:rPr>
          <w:rStyle w:val="currentdocdiv"/>
          <w:rFonts w:cs="Times New Roman"/>
          <w:bCs/>
          <w:color w:val="000000" w:themeColor="text1"/>
          <w:sz w:val="24"/>
          <w:szCs w:val="24"/>
          <w:lang w:val="kk-KZ"/>
        </w:rPr>
        <w:t>РК</w:t>
      </w:r>
      <w:r w:rsidRPr="008A28B0">
        <w:rPr>
          <w:rStyle w:val="currentdocdiv"/>
          <w:rFonts w:cs="Times New Roman"/>
          <w:bCs/>
          <w:color w:val="000000" w:themeColor="text1"/>
          <w:sz w:val="24"/>
          <w:szCs w:val="24"/>
        </w:rPr>
        <w:t xml:space="preserve"> от 20 апреля 2011 года № 429 «О создании Высшей научно-технической комиссии при Правительстве </w:t>
      </w:r>
      <w:r w:rsidRPr="008A28B0">
        <w:rPr>
          <w:rStyle w:val="currentdocdiv"/>
          <w:rFonts w:cs="Times New Roman"/>
          <w:bCs/>
          <w:color w:val="000000" w:themeColor="text1"/>
          <w:sz w:val="24"/>
          <w:szCs w:val="24"/>
          <w:lang w:val="kk-KZ"/>
        </w:rPr>
        <w:t>РК</w:t>
      </w:r>
      <w:r w:rsidRPr="008A28B0">
        <w:rPr>
          <w:rStyle w:val="currentdocdiv"/>
          <w:rFonts w:cs="Times New Roman"/>
          <w:bCs/>
          <w:color w:val="000000" w:themeColor="text1"/>
          <w:sz w:val="24"/>
          <w:szCs w:val="24"/>
        </w:rPr>
        <w:t>»</w:t>
      </w:r>
      <w:r w:rsidRPr="008A28B0">
        <w:rPr>
          <w:rStyle w:val="currentdocdiv"/>
          <w:rFonts w:cs="Times New Roman"/>
          <w:bCs/>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3" w:history="1">
        <w:r w:rsidRPr="008A28B0">
          <w:rPr>
            <w:rStyle w:val="aa"/>
            <w:rFonts w:cs="Times New Roman"/>
            <w:color w:val="000000" w:themeColor="text1"/>
            <w:sz w:val="24"/>
            <w:szCs w:val="24"/>
          </w:rPr>
          <w:t>http://adilet.zan.kz/rus/docs/P1100000429</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rPr>
      </w:pPr>
      <w:r w:rsidRPr="008A28B0">
        <w:rPr>
          <w:rFonts w:cs="Times New Roman"/>
          <w:color w:val="000000" w:themeColor="text1"/>
          <w:spacing w:val="2"/>
          <w:sz w:val="24"/>
          <w:szCs w:val="24"/>
        </w:rPr>
        <w:lastRenderedPageBreak/>
        <w:t xml:space="preserve">Постановление Правительства </w:t>
      </w:r>
      <w:r w:rsidRPr="008A28B0">
        <w:rPr>
          <w:rFonts w:cs="Times New Roman"/>
          <w:color w:val="000000" w:themeColor="text1"/>
          <w:spacing w:val="2"/>
          <w:sz w:val="24"/>
          <w:szCs w:val="24"/>
          <w:lang w:val="kk-KZ"/>
        </w:rPr>
        <w:t>РК</w:t>
      </w:r>
      <w:r w:rsidRPr="008A28B0">
        <w:rPr>
          <w:rFonts w:cs="Times New Roman"/>
          <w:color w:val="000000" w:themeColor="text1"/>
          <w:spacing w:val="2"/>
          <w:sz w:val="24"/>
          <w:szCs w:val="24"/>
        </w:rPr>
        <w:t xml:space="preserve"> от 16 мая 2011 года № 519</w:t>
      </w:r>
      <w:r w:rsidRPr="008A28B0">
        <w:rPr>
          <w:rFonts w:cs="Times New Roman"/>
          <w:color w:val="000000" w:themeColor="text1"/>
          <w:spacing w:val="2"/>
          <w:sz w:val="24"/>
          <w:szCs w:val="24"/>
          <w:lang w:val="kk-KZ"/>
        </w:rPr>
        <w:t xml:space="preserve"> «</w:t>
      </w:r>
      <w:r w:rsidRPr="008A28B0">
        <w:rPr>
          <w:rFonts w:cs="Times New Roman"/>
          <w:color w:val="000000" w:themeColor="text1"/>
          <w:sz w:val="24"/>
          <w:szCs w:val="24"/>
        </w:rPr>
        <w:t>Положение</w:t>
      </w:r>
      <w:r w:rsidRPr="008A28B0">
        <w:rPr>
          <w:rFonts w:cs="Times New Roman"/>
          <w:color w:val="000000" w:themeColor="text1"/>
          <w:sz w:val="24"/>
          <w:szCs w:val="24"/>
          <w:lang w:val="kk-KZ"/>
        </w:rPr>
        <w:t xml:space="preserve"> </w:t>
      </w:r>
      <w:r w:rsidRPr="008A28B0">
        <w:rPr>
          <w:rFonts w:cs="Times New Roman"/>
          <w:color w:val="000000" w:themeColor="text1"/>
          <w:sz w:val="24"/>
          <w:szCs w:val="24"/>
        </w:rPr>
        <w:t>о национальных научных советах»</w:t>
      </w:r>
      <w:r w:rsidRPr="008A28B0">
        <w:rPr>
          <w:rFonts w:cs="Times New Roman"/>
          <w:color w:val="000000" w:themeColor="text1"/>
          <w:sz w:val="24"/>
          <w:szCs w:val="24"/>
          <w:lang w:val="kk-KZ"/>
        </w:rPr>
        <w:t>.</w:t>
      </w:r>
      <w:r w:rsidRPr="008A28B0">
        <w:rPr>
          <w:rFonts w:cs="Times New Roman"/>
          <w:bCs/>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4" w:history="1">
        <w:r w:rsidRPr="008A28B0">
          <w:rPr>
            <w:rStyle w:val="aa"/>
            <w:rFonts w:cs="Times New Roman"/>
            <w:color w:val="000000" w:themeColor="text1"/>
            <w:sz w:val="24"/>
            <w:szCs w:val="24"/>
          </w:rPr>
          <w:t>http://adilet.zan.kz/rus/docs/P1100000519</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Постановление Правительства РК от 19 августа 2019 года № 607 «О внесении изменения в постановление Правительства РК от 16 мая 2011 года № 519 “О национальных научных советах”»</w:t>
      </w:r>
      <w:r w:rsidRPr="008A28B0">
        <w:rPr>
          <w:rFonts w:cs="Times New Roman"/>
          <w:color w:val="000000" w:themeColor="text1"/>
          <w:sz w:val="24"/>
          <w:szCs w:val="24"/>
          <w:lang w:val="kk-KZ"/>
        </w:rPr>
        <w:t>.</w:t>
      </w:r>
      <w:r w:rsidRPr="008A28B0">
        <w:rPr>
          <w:rFonts w:cs="Times New Roman"/>
          <w:bCs/>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5" w:history="1">
        <w:r w:rsidRPr="008A28B0">
          <w:rPr>
            <w:rStyle w:val="aa"/>
            <w:rFonts w:cs="Times New Roman"/>
            <w:color w:val="000000" w:themeColor="text1"/>
            <w:sz w:val="24"/>
            <w:szCs w:val="24"/>
          </w:rPr>
          <w:t>https://primeminister.kz/ru/decisions/19082019-607</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lang w:val="kk-KZ"/>
        </w:rPr>
      </w:pPr>
      <w:r w:rsidRPr="008A28B0">
        <w:rPr>
          <w:rStyle w:val="currentdocdiv"/>
          <w:rFonts w:cs="Times New Roman"/>
          <w:bCs/>
          <w:color w:val="000000" w:themeColor="text1"/>
          <w:sz w:val="24"/>
          <w:szCs w:val="24"/>
        </w:rPr>
        <w:t xml:space="preserve">Постановление Правительства </w:t>
      </w:r>
      <w:r w:rsidRPr="008A28B0">
        <w:rPr>
          <w:rStyle w:val="currentdocdiv"/>
          <w:rFonts w:cs="Times New Roman"/>
          <w:bCs/>
          <w:color w:val="000000" w:themeColor="text1"/>
          <w:sz w:val="24"/>
          <w:szCs w:val="24"/>
          <w:lang w:val="kk-KZ"/>
        </w:rPr>
        <w:t>РК</w:t>
      </w:r>
      <w:r w:rsidRPr="008A28B0">
        <w:rPr>
          <w:rStyle w:val="currentdocdiv"/>
          <w:rFonts w:cs="Times New Roman"/>
          <w:bCs/>
          <w:color w:val="000000" w:themeColor="text1"/>
          <w:sz w:val="24"/>
          <w:szCs w:val="24"/>
        </w:rPr>
        <w:t xml:space="preserve"> от 28 октября 2004 года №1111 «</w:t>
      </w:r>
      <w:r w:rsidRPr="008A28B0">
        <w:rPr>
          <w:rStyle w:val="currentdocdiv"/>
          <w:rFonts w:cs="Times New Roman"/>
          <w:bCs/>
          <w:color w:val="000000" w:themeColor="text1"/>
          <w:sz w:val="24"/>
          <w:szCs w:val="24"/>
          <w:lang w:val="kk-KZ"/>
        </w:rPr>
        <w:t xml:space="preserve">Положение о </w:t>
      </w:r>
      <w:r w:rsidRPr="008A28B0">
        <w:rPr>
          <w:rStyle w:val="currentdocdiv"/>
          <w:rFonts w:cs="Times New Roman"/>
          <w:bCs/>
          <w:color w:val="000000" w:themeColor="text1"/>
          <w:sz w:val="24"/>
          <w:szCs w:val="24"/>
        </w:rPr>
        <w:t>Министерств</w:t>
      </w:r>
      <w:r w:rsidRPr="008A28B0">
        <w:rPr>
          <w:rStyle w:val="currentdocdiv"/>
          <w:rFonts w:cs="Times New Roman"/>
          <w:bCs/>
          <w:color w:val="000000" w:themeColor="text1"/>
          <w:sz w:val="24"/>
          <w:szCs w:val="24"/>
          <w:lang w:val="kk-KZ"/>
        </w:rPr>
        <w:t>е</w:t>
      </w:r>
      <w:r w:rsidRPr="008A28B0">
        <w:rPr>
          <w:rStyle w:val="currentdocdiv"/>
          <w:rFonts w:cs="Times New Roman"/>
          <w:bCs/>
          <w:color w:val="000000" w:themeColor="text1"/>
          <w:sz w:val="24"/>
          <w:szCs w:val="24"/>
        </w:rPr>
        <w:t xml:space="preserve"> образования и науки РК»</w:t>
      </w:r>
      <w:r w:rsidRPr="008A28B0">
        <w:rPr>
          <w:rStyle w:val="currentdocdiv"/>
          <w:rFonts w:cs="Times New Roman"/>
          <w:bCs/>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6" w:history="1">
        <w:r w:rsidRPr="008A28B0">
          <w:rPr>
            <w:rStyle w:val="aa"/>
            <w:rFonts w:cs="Times New Roman"/>
            <w:color w:val="000000" w:themeColor="text1"/>
            <w:sz w:val="24"/>
            <w:szCs w:val="24"/>
          </w:rPr>
          <w:t>http://adilet.zan.kz/rus/docs/P040001111_</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pacing w:val="2"/>
          <w:sz w:val="24"/>
          <w:szCs w:val="24"/>
        </w:rPr>
        <w:t>Постановление Правительства РК от 17 февраля 2017 года № 71 «</w:t>
      </w:r>
      <w:r w:rsidRPr="008A28B0">
        <w:rPr>
          <w:rFonts w:cs="Times New Roman"/>
          <w:bCs/>
          <w:color w:val="000000" w:themeColor="text1"/>
          <w:sz w:val="24"/>
          <w:szCs w:val="24"/>
        </w:rPr>
        <w:t xml:space="preserve">Положение о Министерстве здравоохранения РК». </w:t>
      </w:r>
      <w:r w:rsidRPr="008A28B0">
        <w:rPr>
          <w:rFonts w:cs="Times New Roman"/>
          <w:color w:val="000000" w:themeColor="text1"/>
          <w:sz w:val="24"/>
          <w:szCs w:val="24"/>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7" w:history="1">
        <w:r w:rsidRPr="008A28B0">
          <w:rPr>
            <w:rStyle w:val="aa"/>
            <w:rFonts w:cs="Times New Roman"/>
            <w:color w:val="000000" w:themeColor="text1"/>
            <w:sz w:val="24"/>
            <w:szCs w:val="24"/>
          </w:rPr>
          <w:t>http://adilet.zan.kz/rus/docs/P1700000071</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rPr>
      </w:pPr>
      <w:r w:rsidRPr="008A28B0">
        <w:rPr>
          <w:rFonts w:cs="Times New Roman"/>
          <w:color w:val="000000" w:themeColor="text1"/>
          <w:sz w:val="24"/>
          <w:szCs w:val="24"/>
          <w:lang w:val="kk-KZ"/>
        </w:rPr>
        <w:t>П</w:t>
      </w:r>
      <w:r w:rsidRPr="008A28B0">
        <w:rPr>
          <w:rFonts w:cs="Times New Roman"/>
          <w:color w:val="000000" w:themeColor="text1"/>
          <w:sz w:val="24"/>
          <w:szCs w:val="24"/>
        </w:rPr>
        <w:t>остановление Правительства РК от 06.04.2005 № 310 «Положение о Министерстве сельского хозяйства Республики Казахстан»</w:t>
      </w:r>
      <w:r w:rsidRPr="008A28B0">
        <w:rPr>
          <w:rStyle w:val="af1"/>
          <w:rFonts w:ascii="Times New Roman" w:hAnsi="Times New Roman" w:cs="Times New Roman"/>
          <w:color w:val="000000" w:themeColor="text1"/>
          <w:sz w:val="24"/>
          <w:szCs w:val="24"/>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8" w:anchor="pos=40;-56" w:history="1">
        <w:r w:rsidRPr="008A28B0">
          <w:rPr>
            <w:rStyle w:val="aa"/>
            <w:rFonts w:cs="Times New Roman"/>
            <w:color w:val="000000" w:themeColor="text1"/>
            <w:sz w:val="24"/>
            <w:szCs w:val="24"/>
          </w:rPr>
          <w:t>https://online.zakon.kz/document/?doc_id=30007997#pos=40;-56</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rPr>
      </w:pPr>
      <w:r w:rsidRPr="008A28B0">
        <w:rPr>
          <w:rFonts w:cs="Times New Roman"/>
          <w:color w:val="000000" w:themeColor="text1"/>
          <w:spacing w:val="2"/>
          <w:sz w:val="24"/>
          <w:szCs w:val="24"/>
        </w:rPr>
        <w:t xml:space="preserve">Постановление Правительства </w:t>
      </w:r>
      <w:r w:rsidRPr="008A28B0">
        <w:rPr>
          <w:rFonts w:cs="Times New Roman"/>
          <w:color w:val="000000" w:themeColor="text1"/>
          <w:spacing w:val="2"/>
          <w:sz w:val="24"/>
          <w:szCs w:val="24"/>
          <w:lang w:val="kk-KZ"/>
        </w:rPr>
        <w:t>РК</w:t>
      </w:r>
      <w:r w:rsidRPr="008A28B0">
        <w:rPr>
          <w:rFonts w:cs="Times New Roman"/>
          <w:color w:val="000000" w:themeColor="text1"/>
          <w:spacing w:val="2"/>
          <w:sz w:val="24"/>
          <w:szCs w:val="24"/>
        </w:rPr>
        <w:t xml:space="preserve"> от 19 сентября 2014 года № 994 «</w:t>
      </w:r>
      <w:r w:rsidRPr="008A28B0">
        <w:rPr>
          <w:rFonts w:cs="Times New Roman"/>
          <w:color w:val="000000" w:themeColor="text1"/>
          <w:sz w:val="24"/>
          <w:szCs w:val="24"/>
        </w:rPr>
        <w:t xml:space="preserve">Положение о Министерстве </w:t>
      </w:r>
      <w:r w:rsidRPr="008A28B0">
        <w:rPr>
          <w:rFonts w:cs="Times New Roman"/>
          <w:bCs/>
          <w:color w:val="000000" w:themeColor="text1"/>
          <w:sz w:val="24"/>
          <w:szCs w:val="24"/>
        </w:rPr>
        <w:t>энергетики РК»</w:t>
      </w:r>
      <w:r w:rsidRPr="008A28B0">
        <w:rPr>
          <w:rFonts w:cs="Times New Roman"/>
          <w:color w:val="000000" w:themeColor="text1"/>
          <w:sz w:val="24"/>
          <w:szCs w:val="24"/>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69" w:anchor="pos=79;-39" w:history="1">
        <w:r w:rsidRPr="008A28B0">
          <w:rPr>
            <w:rStyle w:val="aa"/>
            <w:rFonts w:cs="Times New Roman"/>
            <w:color w:val="000000" w:themeColor="text1"/>
            <w:sz w:val="24"/>
            <w:szCs w:val="24"/>
          </w:rPr>
          <w:t>https://online.zakon.kz/document/?doc_id=31610489#pos=79;-39</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kk-KZ"/>
        </w:rPr>
      </w:pPr>
      <w:r w:rsidRPr="008A28B0">
        <w:rPr>
          <w:rFonts w:cs="Times New Roman"/>
          <w:color w:val="000000" w:themeColor="text1"/>
          <w:spacing w:val="2"/>
          <w:sz w:val="24"/>
          <w:szCs w:val="24"/>
        </w:rPr>
        <w:t>Постановление Правительства РК от 12 июля 2019 года № 501 «</w:t>
      </w:r>
      <w:r w:rsidRPr="008A28B0">
        <w:rPr>
          <w:rFonts w:cs="Times New Roman"/>
          <w:color w:val="000000" w:themeColor="text1"/>
          <w:sz w:val="24"/>
          <w:szCs w:val="24"/>
        </w:rPr>
        <w:t xml:space="preserve">Положение о Министерстве цифрового развития, </w:t>
      </w:r>
      <w:r w:rsidRPr="008A28B0">
        <w:rPr>
          <w:rFonts w:cs="Times New Roman"/>
          <w:color w:val="000000" w:themeColor="text1"/>
          <w:sz w:val="24"/>
          <w:szCs w:val="24"/>
          <w:lang w:val="kk-KZ"/>
        </w:rPr>
        <w:t>инноваци</w:t>
      </w:r>
      <w:r w:rsidRPr="008A28B0">
        <w:rPr>
          <w:rFonts w:cs="Times New Roman"/>
          <w:color w:val="000000" w:themeColor="text1"/>
          <w:sz w:val="24"/>
          <w:szCs w:val="24"/>
        </w:rPr>
        <w:t>й и аэрокосмической промышленности РК»</w:t>
      </w:r>
      <w:r w:rsidRPr="008A28B0">
        <w:rPr>
          <w:rFonts w:cs="Times New Roman"/>
          <w:color w:val="000000" w:themeColor="text1"/>
          <w:sz w:val="24"/>
          <w:szCs w:val="24"/>
          <w:lang w:val="kk-KZ"/>
        </w:rPr>
        <w:t>.</w:t>
      </w:r>
      <w:r w:rsidRPr="008A28B0">
        <w:rPr>
          <w:rFonts w:cs="Times New Roman"/>
          <w:color w:val="000000" w:themeColor="text1"/>
          <w:sz w:val="24"/>
          <w:szCs w:val="24"/>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0" w:history="1">
        <w:r w:rsidRPr="008A28B0">
          <w:rPr>
            <w:rStyle w:val="aa"/>
            <w:rFonts w:cs="Times New Roman"/>
            <w:color w:val="000000" w:themeColor="text1"/>
            <w:sz w:val="24"/>
            <w:szCs w:val="24"/>
          </w:rPr>
          <w:t>http://adilet.zan.kz/rus/docs/P1900000501</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lang w:val="kk-KZ"/>
        </w:rPr>
      </w:pPr>
      <w:r w:rsidRPr="008A28B0">
        <w:rPr>
          <w:rStyle w:val="currentdocdiv"/>
          <w:rFonts w:cs="Times New Roman"/>
          <w:bCs/>
          <w:color w:val="000000" w:themeColor="text1"/>
          <w:sz w:val="24"/>
          <w:szCs w:val="24"/>
        </w:rPr>
        <w:t xml:space="preserve">Постановление Правительства </w:t>
      </w:r>
      <w:r w:rsidRPr="008A28B0">
        <w:rPr>
          <w:rStyle w:val="currentdocdiv"/>
          <w:rFonts w:cs="Times New Roman"/>
          <w:bCs/>
          <w:color w:val="000000" w:themeColor="text1"/>
          <w:sz w:val="24"/>
          <w:szCs w:val="24"/>
          <w:lang w:val="kk-KZ"/>
        </w:rPr>
        <w:t>РК</w:t>
      </w:r>
      <w:r w:rsidRPr="008A28B0">
        <w:rPr>
          <w:rStyle w:val="currentdocdiv"/>
          <w:rFonts w:cs="Times New Roman"/>
          <w:bCs/>
          <w:color w:val="000000" w:themeColor="text1"/>
          <w:sz w:val="24"/>
          <w:szCs w:val="24"/>
        </w:rPr>
        <w:t xml:space="preserve"> от 23 сентября 2014 года № 1003 «Вопросы Министерства культуры и спорта РК» (с изменениями и дополнениями по состоянию на 26.06.2020 г)</w:t>
      </w:r>
      <w:r w:rsidRPr="008A28B0">
        <w:rPr>
          <w:rStyle w:val="currentdocdiv"/>
          <w:rFonts w:cs="Times New Roman"/>
          <w:bCs/>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1" w:anchor="pos=115;-46" w:history="1">
        <w:r w:rsidRPr="008A28B0">
          <w:rPr>
            <w:rStyle w:val="aa"/>
            <w:rFonts w:cs="Times New Roman"/>
            <w:color w:val="000000" w:themeColor="text1"/>
            <w:sz w:val="24"/>
            <w:szCs w:val="24"/>
          </w:rPr>
          <w:t>https://online.zakon.kz/document/?doc_id=31613972#pos=115;-46</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pacing w:val="2"/>
          <w:sz w:val="24"/>
          <w:szCs w:val="24"/>
        </w:rPr>
      </w:pPr>
      <w:r w:rsidRPr="008A28B0">
        <w:rPr>
          <w:rFonts w:cs="Times New Roman"/>
          <w:color w:val="000000" w:themeColor="text1"/>
          <w:spacing w:val="2"/>
          <w:sz w:val="24"/>
          <w:szCs w:val="24"/>
        </w:rPr>
        <w:t xml:space="preserve">Постановление Правительства </w:t>
      </w:r>
      <w:r w:rsidRPr="008A28B0">
        <w:rPr>
          <w:rFonts w:cs="Times New Roman"/>
          <w:color w:val="000000" w:themeColor="text1"/>
          <w:spacing w:val="2"/>
          <w:sz w:val="24"/>
          <w:szCs w:val="24"/>
          <w:lang w:val="kk-KZ"/>
        </w:rPr>
        <w:t>РК</w:t>
      </w:r>
      <w:r w:rsidRPr="008A28B0">
        <w:rPr>
          <w:rFonts w:cs="Times New Roman"/>
          <w:color w:val="000000" w:themeColor="text1"/>
          <w:spacing w:val="2"/>
          <w:sz w:val="24"/>
          <w:szCs w:val="24"/>
        </w:rPr>
        <w:t xml:space="preserve"> от 16 августа 2001 года № 1074 «</w:t>
      </w:r>
      <w:r w:rsidRPr="008A28B0">
        <w:rPr>
          <w:rFonts w:cs="Times New Roman"/>
          <w:color w:val="000000" w:themeColor="text1"/>
          <w:sz w:val="24"/>
          <w:szCs w:val="24"/>
        </w:rPr>
        <w:t>Положение</w:t>
      </w:r>
      <w:r w:rsidRPr="008A28B0">
        <w:rPr>
          <w:rFonts w:cs="Times New Roman"/>
          <w:color w:val="000000" w:themeColor="text1"/>
          <w:sz w:val="24"/>
          <w:szCs w:val="24"/>
          <w:lang w:val="kk-KZ"/>
        </w:rPr>
        <w:t xml:space="preserve"> </w:t>
      </w:r>
      <w:r w:rsidRPr="008A28B0">
        <w:rPr>
          <w:rFonts w:cs="Times New Roman"/>
          <w:color w:val="000000" w:themeColor="text1"/>
          <w:sz w:val="24"/>
          <w:szCs w:val="24"/>
        </w:rPr>
        <w:t xml:space="preserve">о Министерстве обороны РК».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2" w:anchor="pos=70;-43" w:history="1">
        <w:r w:rsidRPr="008A28B0">
          <w:rPr>
            <w:rStyle w:val="aa"/>
            <w:rFonts w:cs="Times New Roman"/>
            <w:color w:val="000000" w:themeColor="text1"/>
            <w:sz w:val="24"/>
            <w:szCs w:val="24"/>
          </w:rPr>
          <w:t>https://online.zakon.kz/document/?doc_id=1024348#pos=70;-43</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Приказ ответственного секретаря МОН РК от 10 июля 2018 г. №169-К «Положение о государственном учреждении “Комитет науки Министерства образования и </w:t>
      </w:r>
      <w:r w:rsidRPr="008A28B0">
        <w:rPr>
          <w:rFonts w:cs="Times New Roman"/>
          <w:color w:val="000000" w:themeColor="text1"/>
          <w:sz w:val="24"/>
          <w:szCs w:val="24"/>
        </w:rPr>
        <w:lastRenderedPageBreak/>
        <w:t xml:space="preserve">науки РК”».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3" w:history="1">
        <w:r w:rsidRPr="008A28B0">
          <w:rPr>
            <w:rStyle w:val="aa"/>
            <w:rFonts w:cs="Times New Roman"/>
            <w:color w:val="000000" w:themeColor="text1"/>
            <w:sz w:val="24"/>
            <w:szCs w:val="24"/>
          </w:rPr>
          <w:t>https://www.gov.kz/memleket/entities/sc/documents/details/27258?lang=ru</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Постановление Правительства РК от 1 августа 2011 года № 891 «Об утверждении Правил организации и проведения государственной научно-технической экспертизы»</w:t>
      </w:r>
      <w:r w:rsidRPr="008A28B0">
        <w:rPr>
          <w:rFonts w:cs="Times New Roman"/>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4" w:history="1">
        <w:r w:rsidRPr="008A28B0">
          <w:rPr>
            <w:rStyle w:val="aa"/>
            <w:rFonts w:cs="Times New Roman"/>
            <w:color w:val="000000" w:themeColor="text1"/>
            <w:sz w:val="24"/>
            <w:szCs w:val="24"/>
          </w:rPr>
          <w:t>http://adilet.zan.kz/rus/docs/P1100000891</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kk-KZ"/>
        </w:rPr>
      </w:pPr>
      <w:r w:rsidRPr="008A28B0">
        <w:rPr>
          <w:rFonts w:cs="Times New Roman"/>
          <w:color w:val="000000" w:themeColor="text1"/>
          <w:sz w:val="24"/>
          <w:szCs w:val="24"/>
        </w:rPr>
        <w:t>Положение о проведении мониторинга хода реализации и результативности научных, научно-технических проектов и программ (подпрограмм)</w:t>
      </w:r>
      <w:r w:rsidRPr="008A28B0">
        <w:rPr>
          <w:rFonts w:cs="Times New Roman"/>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5" w:history="1">
        <w:r w:rsidRPr="008A28B0">
          <w:rPr>
            <w:rStyle w:val="aa"/>
            <w:rFonts w:cs="Times New Roman"/>
            <w:color w:val="000000" w:themeColor="text1"/>
            <w:sz w:val="24"/>
            <w:szCs w:val="24"/>
          </w:rPr>
          <w:t>https://www.ncste.kz/assets/files/polozhenie-o-monitoringe.-31-07-2019-15-02-46.pdf</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Постановление Правительства РК от 25 мая 2011 года №575 «Об утверждении Правил базового, грантового, программно-целевого финансирования научной и (или) научно-технической деятельности».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6" w:history="1">
        <w:r w:rsidRPr="008A28B0">
          <w:rPr>
            <w:rStyle w:val="aa"/>
            <w:rFonts w:cs="Times New Roman"/>
            <w:color w:val="000000" w:themeColor="text1"/>
            <w:sz w:val="24"/>
            <w:szCs w:val="24"/>
          </w:rPr>
          <w:t>http://adilet.zan.kz/rus/docs/P1100000575</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kk-KZ"/>
        </w:rPr>
      </w:pPr>
      <w:r w:rsidRPr="008A28B0">
        <w:rPr>
          <w:rFonts w:cs="Times New Roman"/>
          <w:color w:val="000000" w:themeColor="text1"/>
          <w:sz w:val="24"/>
          <w:szCs w:val="24"/>
          <w:lang w:val="kk-KZ"/>
        </w:rPr>
        <w:t>П</w:t>
      </w:r>
      <w:r w:rsidRPr="008A28B0">
        <w:rPr>
          <w:rFonts w:cs="Times New Roman"/>
          <w:color w:val="000000" w:themeColor="text1"/>
          <w:sz w:val="24"/>
          <w:szCs w:val="24"/>
        </w:rPr>
        <w:t>остановлени</w:t>
      </w:r>
      <w:r w:rsidRPr="008A28B0">
        <w:rPr>
          <w:rFonts w:cs="Times New Roman"/>
          <w:color w:val="000000" w:themeColor="text1"/>
          <w:sz w:val="24"/>
          <w:szCs w:val="24"/>
          <w:lang w:val="kk-KZ"/>
        </w:rPr>
        <w:t>е</w:t>
      </w:r>
      <w:r w:rsidRPr="008A28B0">
        <w:rPr>
          <w:rFonts w:cs="Times New Roman"/>
          <w:color w:val="000000" w:themeColor="text1"/>
          <w:sz w:val="24"/>
          <w:szCs w:val="24"/>
        </w:rPr>
        <w:t xml:space="preserve"> Правительства </w:t>
      </w:r>
      <w:r w:rsidRPr="008A28B0">
        <w:rPr>
          <w:rFonts w:cs="Times New Roman"/>
          <w:color w:val="000000" w:themeColor="text1"/>
          <w:sz w:val="24"/>
          <w:szCs w:val="24"/>
          <w:lang w:val="kk-KZ"/>
        </w:rPr>
        <w:t>РК</w:t>
      </w:r>
      <w:r w:rsidRPr="008A28B0">
        <w:rPr>
          <w:rFonts w:cs="Times New Roman"/>
          <w:color w:val="000000" w:themeColor="text1"/>
          <w:sz w:val="24"/>
          <w:szCs w:val="24"/>
        </w:rPr>
        <w:t xml:space="preserve"> от 30 января 2004 года</w:t>
      </w:r>
      <w:r w:rsidRPr="008A28B0">
        <w:rPr>
          <w:rFonts w:cs="Times New Roman"/>
          <w:color w:val="000000" w:themeColor="text1"/>
          <w:sz w:val="24"/>
          <w:szCs w:val="24"/>
          <w:lang w:val="kk-KZ"/>
        </w:rPr>
        <w:t xml:space="preserve"> №113</w:t>
      </w:r>
      <w:r w:rsidRPr="008A28B0">
        <w:rPr>
          <w:rFonts w:cs="Times New Roman"/>
          <w:color w:val="000000" w:themeColor="text1"/>
          <w:sz w:val="24"/>
          <w:szCs w:val="24"/>
        </w:rPr>
        <w:t xml:space="preserve"> «Положени</w:t>
      </w:r>
      <w:r w:rsidRPr="008A28B0">
        <w:rPr>
          <w:rFonts w:cs="Times New Roman"/>
          <w:color w:val="000000" w:themeColor="text1"/>
          <w:sz w:val="24"/>
          <w:szCs w:val="24"/>
          <w:lang w:val="kk-KZ"/>
        </w:rPr>
        <w:t>е</w:t>
      </w:r>
      <w:r w:rsidRPr="008A28B0">
        <w:rPr>
          <w:rFonts w:cs="Times New Roman"/>
          <w:color w:val="000000" w:themeColor="text1"/>
          <w:sz w:val="24"/>
          <w:szCs w:val="24"/>
        </w:rPr>
        <w:t xml:space="preserve"> о Фонде науки».</w:t>
      </w:r>
      <w:r w:rsidRPr="008A28B0">
        <w:rPr>
          <w:rFonts w:cs="Times New Roman"/>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7" w:history="1">
        <w:r w:rsidRPr="008A28B0">
          <w:rPr>
            <w:rStyle w:val="aa"/>
            <w:rFonts w:cs="Times New Roman"/>
            <w:color w:val="000000" w:themeColor="text1"/>
            <w:sz w:val="24"/>
            <w:szCs w:val="24"/>
          </w:rPr>
          <w:t>http://www.naukakaz.kz/edu/fond-nauki</w:t>
        </w:r>
      </w:hyperlink>
      <w:r w:rsidRPr="008A28B0">
        <w:rPr>
          <w:rFonts w:cs="Times New Roman"/>
          <w:color w:val="000000" w:themeColor="text1"/>
          <w:sz w:val="24"/>
          <w:szCs w:val="24"/>
          <w:lang w:val="kk-KZ"/>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kk-KZ"/>
        </w:rPr>
      </w:pPr>
      <w:r w:rsidRPr="008A28B0">
        <w:rPr>
          <w:rFonts w:cs="Times New Roman"/>
          <w:color w:val="000000" w:themeColor="text1"/>
          <w:sz w:val="24"/>
          <w:szCs w:val="24"/>
        </w:rPr>
        <w:t xml:space="preserve">Приказ ответственного секретаря МОН РК </w:t>
      </w:r>
      <w:r w:rsidRPr="008A28B0">
        <w:rPr>
          <w:rFonts w:cs="Times New Roman"/>
          <w:color w:val="000000" w:themeColor="text1"/>
          <w:spacing w:val="2"/>
          <w:sz w:val="24"/>
          <w:szCs w:val="24"/>
        </w:rPr>
        <w:t xml:space="preserve">от </w:t>
      </w:r>
      <w:r w:rsidRPr="008A28B0">
        <w:rPr>
          <w:rFonts w:cs="Times New Roman"/>
          <w:color w:val="000000" w:themeColor="text1"/>
          <w:spacing w:val="2"/>
          <w:sz w:val="24"/>
          <w:szCs w:val="24"/>
          <w:lang w:val="kk-KZ"/>
        </w:rPr>
        <w:t>26 декабря 2019</w:t>
      </w:r>
      <w:r w:rsidRPr="008A28B0">
        <w:rPr>
          <w:rFonts w:cs="Times New Roman"/>
          <w:color w:val="000000" w:themeColor="text1"/>
          <w:spacing w:val="2"/>
          <w:sz w:val="24"/>
          <w:szCs w:val="24"/>
        </w:rPr>
        <w:t xml:space="preserve"> года № </w:t>
      </w:r>
      <w:r w:rsidRPr="008A28B0">
        <w:rPr>
          <w:rFonts w:cs="Times New Roman"/>
          <w:color w:val="000000" w:themeColor="text1"/>
          <w:spacing w:val="2"/>
          <w:sz w:val="24"/>
          <w:szCs w:val="24"/>
          <w:lang w:val="kk-KZ"/>
        </w:rPr>
        <w:t>991-к</w:t>
      </w:r>
      <w:r w:rsidRPr="008A28B0">
        <w:rPr>
          <w:rFonts w:cs="Times New Roman"/>
          <w:color w:val="000000" w:themeColor="text1"/>
          <w:sz w:val="24"/>
          <w:szCs w:val="24"/>
        </w:rPr>
        <w:t xml:space="preserve"> «Положение республиканского государственного учреждения «Комитет по обеспечению качества в сфере образования и науки Министерства образования и науки РК»</w:t>
      </w:r>
      <w:r w:rsidRPr="008A28B0">
        <w:rPr>
          <w:rFonts w:cs="Times New Roman"/>
          <w:color w:val="000000" w:themeColor="text1"/>
          <w:spacing w:val="2"/>
          <w:sz w:val="24"/>
          <w:szCs w:val="24"/>
        </w:rPr>
        <w:t>.</w:t>
      </w:r>
      <w:r w:rsidRPr="008A28B0">
        <w:rPr>
          <w:rFonts w:cs="Times New Roman"/>
          <w:color w:val="000000" w:themeColor="text1"/>
          <w:spacing w:val="2"/>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8" w:history="1">
        <w:r w:rsidRPr="008A28B0">
          <w:rPr>
            <w:rStyle w:val="aa"/>
            <w:rFonts w:cs="Times New Roman"/>
            <w:color w:val="000000" w:themeColor="text1"/>
            <w:sz w:val="24"/>
            <w:szCs w:val="24"/>
          </w:rPr>
          <w:t>https://www.gov.kz/memleket/entities/control/documents/details/51087?lang=ru</w:t>
        </w:r>
      </w:hyperlink>
      <w:r w:rsidRPr="008A28B0">
        <w:rPr>
          <w:rFonts w:cs="Times New Roman"/>
          <w:color w:val="000000" w:themeColor="text1"/>
          <w:sz w:val="24"/>
          <w:szCs w:val="24"/>
          <w:lang w:val="kk-KZ"/>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Приказ Министра образования и науки РК от 31 марта 2011 года № 127 «Об утверждении Правил присуждения степеней»</w:t>
      </w:r>
      <w:r w:rsidRPr="008A28B0">
        <w:rPr>
          <w:rFonts w:cs="Times New Roman"/>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79" w:history="1">
        <w:r w:rsidRPr="008A28B0">
          <w:rPr>
            <w:rStyle w:val="aa"/>
            <w:rFonts w:cs="Times New Roman"/>
            <w:color w:val="000000" w:themeColor="text1"/>
            <w:sz w:val="24"/>
            <w:szCs w:val="24"/>
          </w:rPr>
          <w:t>http://adilet.zan.kz/rus/docs/V1100006951</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Приказ Министра образования и науки РК от 31 марта 2011 года № 126 «Об утверждении Типового положения о диссертационном совете»</w:t>
      </w:r>
      <w:r w:rsidRPr="008A28B0">
        <w:rPr>
          <w:rFonts w:cs="Times New Roman"/>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0" w:history="1">
        <w:r w:rsidRPr="008A28B0">
          <w:rPr>
            <w:rStyle w:val="aa"/>
            <w:rFonts w:cs="Times New Roman"/>
            <w:color w:val="000000" w:themeColor="text1"/>
            <w:sz w:val="24"/>
            <w:szCs w:val="24"/>
          </w:rPr>
          <w:t>http://adilet.zan.kz/rus/docs/V1100006929</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rPr>
      </w:pPr>
      <w:r w:rsidRPr="008A28B0">
        <w:rPr>
          <w:rFonts w:cs="Times New Roman"/>
          <w:color w:val="000000" w:themeColor="text1"/>
          <w:spacing w:val="2"/>
          <w:sz w:val="24"/>
          <w:szCs w:val="24"/>
        </w:rPr>
        <w:t>Приказ Министра образования и науки РК от 30 апреля 2020 года № 17</w:t>
      </w:r>
      <w:r w:rsidRPr="008A28B0">
        <w:rPr>
          <w:rFonts w:cs="Times New Roman"/>
          <w:color w:val="000000" w:themeColor="text1"/>
          <w:spacing w:val="2"/>
          <w:sz w:val="24"/>
          <w:szCs w:val="24"/>
          <w:lang w:val="kk-KZ"/>
        </w:rPr>
        <w:t>2</w:t>
      </w:r>
      <w:r w:rsidRPr="008A28B0">
        <w:rPr>
          <w:rFonts w:cs="Times New Roman"/>
          <w:color w:val="000000" w:themeColor="text1"/>
          <w:spacing w:val="2"/>
          <w:sz w:val="24"/>
          <w:szCs w:val="24"/>
        </w:rPr>
        <w:t>.</w:t>
      </w:r>
      <w:r w:rsidRPr="008A28B0">
        <w:rPr>
          <w:rFonts w:cs="Times New Roman"/>
          <w:color w:val="000000" w:themeColor="text1"/>
          <w:spacing w:val="2"/>
          <w:sz w:val="24"/>
          <w:szCs w:val="24"/>
          <w:lang w:val="kk-KZ"/>
        </w:rPr>
        <w:t xml:space="preserve"> «</w:t>
      </w:r>
      <w:r w:rsidRPr="008A28B0">
        <w:rPr>
          <w:rFonts w:cs="Times New Roman"/>
          <w:bCs/>
          <w:color w:val="000000" w:themeColor="text1"/>
          <w:sz w:val="24"/>
          <w:szCs w:val="24"/>
        </w:rPr>
        <w:t>О внесении изменений и дополнений в приказ Министра образования и науки РК</w:t>
      </w:r>
      <w:r w:rsidRPr="008A28B0">
        <w:rPr>
          <w:rFonts w:cs="Times New Roman"/>
          <w:bCs/>
          <w:color w:val="000000" w:themeColor="text1"/>
          <w:sz w:val="24"/>
          <w:szCs w:val="24"/>
          <w:lang w:val="kk-KZ"/>
        </w:rPr>
        <w:t>»</w:t>
      </w:r>
      <w:r w:rsidRPr="008A28B0">
        <w:rPr>
          <w:rFonts w:cs="Times New Roman"/>
          <w:bCs/>
          <w:color w:val="000000" w:themeColor="text1"/>
          <w:sz w:val="24"/>
          <w:szCs w:val="24"/>
        </w:rPr>
        <w:t xml:space="preserve"> от 28 января 2015 года № 39 "Об утверждении видов и форм документов об образовании государственного образца и Правил их выдачи"»</w:t>
      </w:r>
      <w:r w:rsidRPr="008A28B0">
        <w:rPr>
          <w:rFonts w:cs="Times New Roman"/>
          <w:bCs/>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w:t>
      </w:r>
      <w:r w:rsidRPr="008A28B0">
        <w:rPr>
          <w:rFonts w:cs="Times New Roman"/>
          <w:bCs/>
          <w:color w:val="000000" w:themeColor="text1"/>
          <w:sz w:val="24"/>
          <w:szCs w:val="24"/>
          <w:lang w:val="kk-KZ"/>
        </w:rPr>
        <w:t xml:space="preserve"> </w:t>
      </w:r>
      <w:hyperlink r:id="rId81" w:anchor="z10" w:history="1">
        <w:r w:rsidRPr="008A28B0">
          <w:rPr>
            <w:rStyle w:val="aa"/>
            <w:rFonts w:cs="Times New Roman"/>
            <w:color w:val="000000" w:themeColor="text1"/>
            <w:sz w:val="24"/>
            <w:szCs w:val="24"/>
          </w:rPr>
          <w:t>http://adilet.zan.kz/rus/docs/V2000020566#z10</w:t>
        </w:r>
      </w:hyperlink>
      <w:r w:rsidRPr="008A28B0">
        <w:rPr>
          <w:rFonts w:cs="Times New Roman"/>
          <w:bCs/>
          <w:color w:val="000000" w:themeColor="text1"/>
          <w:sz w:val="24"/>
          <w:szCs w:val="24"/>
          <w:lang w:val="kk-KZ"/>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bCs/>
          <w:color w:val="000000" w:themeColor="text1"/>
          <w:sz w:val="24"/>
          <w:szCs w:val="24"/>
          <w:shd w:val="clear" w:color="auto" w:fill="FFFFFF"/>
        </w:rPr>
        <w:lastRenderedPageBreak/>
        <w:t xml:space="preserve">Указ Президента РК от 5 июля 2001 года № 648 «О присвоении особого статуса высшим учебным заведениям»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2" w:history="1">
        <w:r w:rsidRPr="008A28B0">
          <w:rPr>
            <w:rStyle w:val="aa"/>
            <w:rFonts w:cs="Times New Roman"/>
            <w:color w:val="000000" w:themeColor="text1"/>
            <w:sz w:val="24"/>
            <w:szCs w:val="24"/>
          </w:rPr>
          <w:t>https://online.zakon.kz/document/?doc_id=1023814</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Справка-обоснование к экспертным заключениям к проекту Закона РК «О внесении изменений и дополнений в некоторые законодательные акты РК по вопросам расширения академической и управленческой самостоятельности высших учебных заведений»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3" w:anchor="pos=864;774" w:history="1">
        <w:r w:rsidRPr="008A28B0">
          <w:rPr>
            <w:rStyle w:val="aa"/>
            <w:rFonts w:cs="Times New Roman"/>
            <w:color w:val="000000" w:themeColor="text1"/>
            <w:sz w:val="24"/>
            <w:szCs w:val="24"/>
            <w:lang w:val="en-US"/>
          </w:rPr>
          <w:t>https</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online</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zakon</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kz</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document</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doc</w:t>
        </w:r>
        <w:r w:rsidRPr="008A28B0">
          <w:rPr>
            <w:rStyle w:val="aa"/>
            <w:rFonts w:cs="Times New Roman"/>
            <w:color w:val="000000" w:themeColor="text1"/>
            <w:sz w:val="24"/>
            <w:szCs w:val="24"/>
          </w:rPr>
          <w:t>_</w:t>
        </w:r>
        <w:r w:rsidRPr="008A28B0">
          <w:rPr>
            <w:rStyle w:val="aa"/>
            <w:rFonts w:cs="Times New Roman"/>
            <w:color w:val="000000" w:themeColor="text1"/>
            <w:sz w:val="24"/>
            <w:szCs w:val="24"/>
            <w:lang w:val="en-US"/>
          </w:rPr>
          <w:t>id</w:t>
        </w:r>
        <w:r w:rsidRPr="008A28B0">
          <w:rPr>
            <w:rStyle w:val="aa"/>
            <w:rFonts w:cs="Times New Roman"/>
            <w:color w:val="000000" w:themeColor="text1"/>
            <w:sz w:val="24"/>
            <w:szCs w:val="24"/>
          </w:rPr>
          <w:t>=30142752&amp;</w:t>
        </w:r>
        <w:r w:rsidRPr="008A28B0">
          <w:rPr>
            <w:rStyle w:val="aa"/>
            <w:rFonts w:cs="Times New Roman"/>
            <w:color w:val="000000" w:themeColor="text1"/>
            <w:sz w:val="24"/>
            <w:szCs w:val="24"/>
            <w:lang w:val="en-US"/>
          </w:rPr>
          <w:t>mode</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p</w:t>
        </w:r>
        <w:r w:rsidRPr="008A28B0">
          <w:rPr>
            <w:rStyle w:val="aa"/>
            <w:rFonts w:cs="Times New Roman"/>
            <w:color w:val="000000" w:themeColor="text1"/>
            <w:sz w:val="24"/>
            <w:szCs w:val="24"/>
          </w:rPr>
          <w:t>&amp;</w:t>
        </w:r>
        <w:r w:rsidRPr="008A28B0">
          <w:rPr>
            <w:rStyle w:val="aa"/>
            <w:rFonts w:cs="Times New Roman"/>
            <w:color w:val="000000" w:themeColor="text1"/>
            <w:sz w:val="24"/>
            <w:szCs w:val="24"/>
            <w:lang w:val="en-US"/>
          </w:rPr>
          <w:t>page</w:t>
        </w:r>
        <w:r w:rsidRPr="008A28B0">
          <w:rPr>
            <w:rStyle w:val="aa"/>
            <w:rFonts w:cs="Times New Roman"/>
            <w:color w:val="000000" w:themeColor="text1"/>
            <w:sz w:val="24"/>
            <w:szCs w:val="24"/>
          </w:rPr>
          <w:t>=3#</w:t>
        </w:r>
        <w:r w:rsidRPr="008A28B0">
          <w:rPr>
            <w:rStyle w:val="aa"/>
            <w:rFonts w:cs="Times New Roman"/>
            <w:color w:val="000000" w:themeColor="text1"/>
            <w:sz w:val="24"/>
            <w:szCs w:val="24"/>
            <w:lang w:val="en-US"/>
          </w:rPr>
          <w:t>pos</w:t>
        </w:r>
        <w:r w:rsidRPr="008A28B0">
          <w:rPr>
            <w:rStyle w:val="aa"/>
            <w:rFonts w:cs="Times New Roman"/>
            <w:color w:val="000000" w:themeColor="text1"/>
            <w:sz w:val="24"/>
            <w:szCs w:val="24"/>
          </w:rPr>
          <w:t>=864;774</w:t>
        </w:r>
      </w:hyperlink>
      <w:r w:rsidRPr="008A28B0">
        <w:rPr>
          <w:rStyle w:val="aa"/>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Приказ Министра образования и науки РК от 31 марта 2011 года № 127 «Об утверждении Правил присуждения ученых степеней»</w:t>
      </w:r>
      <w:r w:rsidRPr="008A28B0">
        <w:rPr>
          <w:rFonts w:cs="Times New Roman"/>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4" w:anchor="pos=1;-142" w:history="1">
        <w:r w:rsidRPr="008A28B0">
          <w:rPr>
            <w:rStyle w:val="aa"/>
            <w:rFonts w:cs="Times New Roman"/>
            <w:color w:val="000000" w:themeColor="text1"/>
            <w:sz w:val="24"/>
            <w:szCs w:val="24"/>
          </w:rPr>
          <w:t>https://online.zakon.kz/document/?doc_id=33915471#pos=1;-142</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bdr w:val="none" w:sz="0" w:space="0" w:color="auto" w:frame="1"/>
          <w:shd w:val="clear" w:color="auto" w:fill="FFFFFF"/>
          <w:lang w:val="kk-KZ"/>
        </w:rPr>
      </w:pPr>
      <w:r w:rsidRPr="008A28B0">
        <w:rPr>
          <w:rStyle w:val="note"/>
          <w:rFonts w:cs="Times New Roman"/>
          <w:color w:val="000000" w:themeColor="text1"/>
          <w:sz w:val="24"/>
          <w:szCs w:val="24"/>
          <w:bdr w:val="none" w:sz="0" w:space="0" w:color="auto" w:frame="1"/>
          <w:shd w:val="clear" w:color="auto" w:fill="FFFFFF"/>
          <w:lang w:val="kk-KZ"/>
        </w:rPr>
        <w:t>Приказ</w:t>
      </w:r>
      <w:r w:rsidRPr="008A28B0">
        <w:rPr>
          <w:rStyle w:val="note"/>
          <w:rFonts w:cs="Times New Roman"/>
          <w:color w:val="000000" w:themeColor="text1"/>
          <w:sz w:val="24"/>
          <w:szCs w:val="24"/>
          <w:bdr w:val="none" w:sz="0" w:space="0" w:color="auto" w:frame="1"/>
          <w:shd w:val="clear" w:color="auto" w:fill="FFFFFF"/>
        </w:rPr>
        <w:t xml:space="preserve"> Министра образования и науки РК от 30 апреля 2020 </w:t>
      </w:r>
      <w:r w:rsidRPr="008A28B0">
        <w:rPr>
          <w:rFonts w:cs="Times New Roman"/>
          <w:color w:val="000000" w:themeColor="text1"/>
          <w:sz w:val="24"/>
          <w:szCs w:val="24"/>
        </w:rPr>
        <w:t>года №170</w:t>
      </w:r>
      <w:r w:rsidRPr="008A28B0">
        <w:rPr>
          <w:rStyle w:val="note"/>
          <w:rFonts w:cs="Times New Roman"/>
          <w:color w:val="000000" w:themeColor="text1"/>
          <w:sz w:val="24"/>
          <w:szCs w:val="24"/>
          <w:bdr w:val="none" w:sz="0" w:space="0" w:color="auto" w:frame="1"/>
        </w:rPr>
        <w:t xml:space="preserve"> </w:t>
      </w:r>
      <w:r w:rsidRPr="008A28B0">
        <w:rPr>
          <w:rStyle w:val="note"/>
          <w:rFonts w:cs="Times New Roman"/>
          <w:color w:val="000000" w:themeColor="text1"/>
          <w:sz w:val="24"/>
          <w:szCs w:val="24"/>
          <w:bdr w:val="none" w:sz="0" w:space="0" w:color="auto" w:frame="1"/>
          <w:shd w:val="clear" w:color="auto" w:fill="FFFFFF"/>
        </w:rPr>
        <w:t>«О внесении изменений и дополнений в некоторые приказы Министра образования и науки РК»</w:t>
      </w:r>
      <w:r w:rsidRPr="008A28B0">
        <w:rPr>
          <w:rFonts w:cs="Times New Roman"/>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5" w:history="1">
        <w:r w:rsidRPr="008A28B0">
          <w:rPr>
            <w:rStyle w:val="aa"/>
            <w:rFonts w:cs="Times New Roman"/>
            <w:color w:val="000000" w:themeColor="text1"/>
            <w:sz w:val="24"/>
            <w:szCs w:val="24"/>
            <w:bdr w:val="none" w:sz="0" w:space="0" w:color="auto" w:frame="1"/>
            <w:shd w:val="clear" w:color="auto" w:fill="FFFFFF"/>
          </w:rPr>
          <w:t>http://adilet.zan.kz/rus/docs/V1100006951</w:t>
        </w:r>
      </w:hyperlink>
      <w:r w:rsidRPr="008A28B0">
        <w:rPr>
          <w:rStyle w:val="note"/>
          <w:rFonts w:cs="Times New Roman"/>
          <w:color w:val="000000" w:themeColor="text1"/>
          <w:sz w:val="24"/>
          <w:szCs w:val="24"/>
          <w:bdr w:val="none" w:sz="0" w:space="0" w:color="auto" w:frame="1"/>
          <w:shd w:val="clear" w:color="auto" w:fill="FFFFFF"/>
          <w:lang w:val="kk-KZ"/>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
          <w:color w:val="000000" w:themeColor="text1"/>
          <w:sz w:val="24"/>
          <w:szCs w:val="24"/>
        </w:rPr>
      </w:pPr>
      <w:r w:rsidRPr="008A28B0">
        <w:rPr>
          <w:rFonts w:cs="Times New Roman"/>
          <w:color w:val="000000" w:themeColor="text1"/>
          <w:sz w:val="24"/>
          <w:szCs w:val="24"/>
        </w:rPr>
        <w:t xml:space="preserve">Приказ Министра образования и науки РК от 31 октября 2018 года № 604 «Об утверждении государственных общеобязательных стандартов образования всех уровней образования».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r w:rsidRPr="008A28B0">
        <w:rPr>
          <w:rStyle w:val="aa"/>
          <w:rFonts w:cs="Times New Roman"/>
          <w:color w:val="000000" w:themeColor="text1"/>
          <w:sz w:val="24"/>
          <w:szCs w:val="24"/>
          <w:lang w:val="en-US"/>
        </w:rPr>
        <w:t>http</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adilet</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zan</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kz</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rus</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docs</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V</w:t>
      </w:r>
      <w:r w:rsidRPr="008A28B0">
        <w:rPr>
          <w:rStyle w:val="aa"/>
          <w:rFonts w:cs="Times New Roman"/>
          <w:color w:val="000000" w:themeColor="text1"/>
          <w:sz w:val="24"/>
          <w:szCs w:val="24"/>
        </w:rPr>
        <w:t>1800017669</w:t>
      </w:r>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Комитет по статистике РК.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6" w:history="1">
        <w:r w:rsidRPr="008A28B0">
          <w:rPr>
            <w:rStyle w:val="aa"/>
            <w:rFonts w:cs="Times New Roman"/>
            <w:color w:val="000000" w:themeColor="text1"/>
            <w:sz w:val="24"/>
            <w:szCs w:val="24"/>
            <w:lang w:val="en-US"/>
          </w:rPr>
          <w:t>www</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stat</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gov</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kz</w:t>
        </w:r>
      </w:hyperlink>
      <w:r w:rsidRPr="008A28B0">
        <w:rPr>
          <w:rStyle w:val="aa"/>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Закон</w:t>
      </w:r>
      <w:r w:rsidRPr="008A28B0">
        <w:rPr>
          <w:rFonts w:cs="Times New Roman"/>
          <w:iCs/>
          <w:color w:val="000000" w:themeColor="text1"/>
          <w:sz w:val="24"/>
          <w:szCs w:val="24"/>
          <w:shd w:val="clear" w:color="auto" w:fill="FFFFFF"/>
        </w:rPr>
        <w:t xml:space="preserve"> РК от 7 июня 1999 года № 389-1 «Об образовании»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7" w:anchor="pos=1124;-55" w:history="1">
        <w:r w:rsidRPr="008A28B0">
          <w:rPr>
            <w:rStyle w:val="aa"/>
            <w:rFonts w:cs="Times New Roman"/>
            <w:color w:val="000000" w:themeColor="text1"/>
            <w:sz w:val="24"/>
            <w:szCs w:val="24"/>
          </w:rPr>
          <w:t>https://online.zakon.kz/Document/?doc_id=1005029#pos=1124;-55</w:t>
        </w:r>
      </w:hyperlink>
      <w:r w:rsidRPr="008A28B0">
        <w:rPr>
          <w:rStyle w:val="aa"/>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Закон РК от 4 июля 2018 года № 171-VI «О внесении изменений и дополнений в некоторые законодательные акты РК по вопросам расширения академической и управленческой самостоятельности высших учебных заведений».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8" w:anchor="pos=1;-16" w:history="1">
        <w:r w:rsidRPr="008A28B0">
          <w:rPr>
            <w:rStyle w:val="aa"/>
            <w:rFonts w:cs="Times New Roman"/>
            <w:color w:val="000000" w:themeColor="text1"/>
            <w:sz w:val="24"/>
            <w:szCs w:val="24"/>
          </w:rPr>
          <w:t>https://online.zakon.kz/Document/?doc_id=39633866#pos=1;-16</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Постановлением Правительства РК от 11 октября 2019 года № 752 «О некоторых вопросах высших учебных заведений Министерства образования и науки РК».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89" w:anchor="pos=22;-16" w:history="1">
        <w:r w:rsidRPr="008A28B0">
          <w:rPr>
            <w:rStyle w:val="aa"/>
            <w:rFonts w:cs="Times New Roman"/>
            <w:color w:val="000000" w:themeColor="text1"/>
            <w:sz w:val="24"/>
            <w:szCs w:val="24"/>
          </w:rPr>
          <w:t>https://online.zakon.kz/Document/?doc_id=36753399#pos=22;-16</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lastRenderedPageBreak/>
        <w:t>Закон РК от 16 января 2001 года № 142-</w:t>
      </w:r>
      <w:r w:rsidRPr="008A28B0">
        <w:rPr>
          <w:rFonts w:cs="Times New Roman"/>
          <w:color w:val="000000" w:themeColor="text1"/>
          <w:sz w:val="24"/>
          <w:szCs w:val="24"/>
          <w:lang w:val="en-US"/>
        </w:rPr>
        <w:t>II</w:t>
      </w:r>
      <w:r w:rsidRPr="008A28B0">
        <w:rPr>
          <w:rFonts w:cs="Times New Roman"/>
          <w:color w:val="000000" w:themeColor="text1"/>
          <w:sz w:val="24"/>
          <w:szCs w:val="24"/>
        </w:rPr>
        <w:t xml:space="preserve"> «О некоммерческих организациях».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90" w:anchor="pos=158;-58" w:history="1">
        <w:r w:rsidRPr="008A28B0">
          <w:rPr>
            <w:rStyle w:val="aa"/>
            <w:rFonts w:cs="Times New Roman"/>
            <w:color w:val="000000" w:themeColor="text1"/>
            <w:sz w:val="24"/>
            <w:szCs w:val="24"/>
            <w:lang w:val="en-US"/>
          </w:rPr>
          <w:t>https</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online</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zakon</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kz</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document</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doc</w:t>
        </w:r>
        <w:r w:rsidRPr="008A28B0">
          <w:rPr>
            <w:rStyle w:val="aa"/>
            <w:rFonts w:cs="Times New Roman"/>
            <w:color w:val="000000" w:themeColor="text1"/>
            <w:sz w:val="24"/>
            <w:szCs w:val="24"/>
          </w:rPr>
          <w:t>_</w:t>
        </w:r>
        <w:r w:rsidRPr="008A28B0">
          <w:rPr>
            <w:rStyle w:val="aa"/>
            <w:rFonts w:cs="Times New Roman"/>
            <w:color w:val="000000" w:themeColor="text1"/>
            <w:sz w:val="24"/>
            <w:szCs w:val="24"/>
            <w:lang w:val="en-US"/>
          </w:rPr>
          <w:t>id</w:t>
        </w:r>
        <w:r w:rsidRPr="008A28B0">
          <w:rPr>
            <w:rStyle w:val="aa"/>
            <w:rFonts w:cs="Times New Roman"/>
            <w:color w:val="000000" w:themeColor="text1"/>
            <w:sz w:val="24"/>
            <w:szCs w:val="24"/>
          </w:rPr>
          <w:t>=1021519#</w:t>
        </w:r>
        <w:r w:rsidRPr="008A28B0">
          <w:rPr>
            <w:rStyle w:val="aa"/>
            <w:rFonts w:cs="Times New Roman"/>
            <w:color w:val="000000" w:themeColor="text1"/>
            <w:sz w:val="24"/>
            <w:szCs w:val="24"/>
            <w:lang w:val="en-US"/>
          </w:rPr>
          <w:t>pos</w:t>
        </w:r>
        <w:r w:rsidRPr="008A28B0">
          <w:rPr>
            <w:rStyle w:val="aa"/>
            <w:rFonts w:cs="Times New Roman"/>
            <w:color w:val="000000" w:themeColor="text1"/>
            <w:sz w:val="24"/>
            <w:szCs w:val="24"/>
          </w:rPr>
          <w:t>=158;-58</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kk-KZ"/>
        </w:rPr>
      </w:pPr>
      <w:r w:rsidRPr="008A28B0">
        <w:rPr>
          <w:rFonts w:cs="Times New Roman"/>
          <w:bCs/>
          <w:color w:val="000000" w:themeColor="text1"/>
          <w:sz w:val="24"/>
          <w:szCs w:val="24"/>
          <w:shd w:val="clear" w:color="auto" w:fill="FFFFFF" w:themeFill="background1"/>
        </w:rPr>
        <w:t>Постановление Правительства РК от 8 июня 2011 года № 645</w:t>
      </w:r>
      <w:r w:rsidRPr="008A28B0">
        <w:rPr>
          <w:rFonts w:cs="Times New Roman"/>
          <w:bCs/>
          <w:color w:val="000000" w:themeColor="text1"/>
          <w:sz w:val="24"/>
          <w:szCs w:val="24"/>
          <w:shd w:val="clear" w:color="auto" w:fill="FFFFFF" w:themeFill="background1"/>
          <w:lang w:val="kk-KZ"/>
        </w:rPr>
        <w:t xml:space="preserve"> «</w:t>
      </w:r>
      <w:r w:rsidRPr="008A28B0">
        <w:rPr>
          <w:rFonts w:cs="Times New Roman"/>
          <w:bCs/>
          <w:color w:val="000000" w:themeColor="text1"/>
          <w:sz w:val="24"/>
          <w:szCs w:val="24"/>
          <w:shd w:val="clear" w:color="auto" w:fill="FFFFFF" w:themeFill="background1"/>
        </w:rPr>
        <w:t>Об утверждении Правил аккредитации субъектов научной и (или) научно-технической деятельности»</w:t>
      </w:r>
      <w:r w:rsidRPr="008A28B0">
        <w:rPr>
          <w:rFonts w:cs="Times New Roman"/>
          <w:bCs/>
          <w:color w:val="000000" w:themeColor="text1"/>
          <w:sz w:val="24"/>
          <w:szCs w:val="24"/>
          <w:shd w:val="clear" w:color="auto" w:fill="FFFFFF" w:themeFill="background1"/>
          <w:lang w:val="kk-KZ"/>
        </w:rPr>
        <w:t>. -</w:t>
      </w:r>
      <w:r w:rsidRPr="008A28B0">
        <w:rPr>
          <w:rFonts w:cs="Times New Roman"/>
          <w:bCs/>
          <w:color w:val="000000" w:themeColor="text1"/>
          <w:sz w:val="24"/>
          <w:szCs w:val="24"/>
          <w:shd w:val="clear" w:color="auto" w:fill="EBF2F7"/>
          <w:lang w:val="kk-KZ"/>
        </w:rPr>
        <w:t xml:space="preserve"> </w:t>
      </w:r>
      <w:hyperlink r:id="rId91" w:history="1">
        <w:r w:rsidRPr="008A28B0">
          <w:rPr>
            <w:rStyle w:val="aa"/>
            <w:rFonts w:cs="Times New Roman"/>
            <w:color w:val="000000" w:themeColor="text1"/>
            <w:sz w:val="24"/>
            <w:szCs w:val="24"/>
          </w:rPr>
          <w:t>http://adilet.zan.kz/rus/docs/P1100000645</w:t>
        </w:r>
      </w:hyperlink>
      <w:r w:rsidRPr="008A28B0">
        <w:rPr>
          <w:rStyle w:val="aa"/>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Положение о Департаменте высшего и послевузовского образования Министерства образования и науки РК.</w:t>
      </w:r>
      <w:r w:rsidRPr="008A28B0">
        <w:rPr>
          <w:rStyle w:val="currentdocdiv"/>
          <w:rFonts w:cs="Times New Roman"/>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92" w:history="1">
        <w:r w:rsidRPr="008A28B0">
          <w:rPr>
            <w:rStyle w:val="aa"/>
            <w:rFonts w:cs="Times New Roman"/>
            <w:color w:val="000000" w:themeColor="text1"/>
            <w:sz w:val="24"/>
            <w:szCs w:val="24"/>
          </w:rPr>
          <w:t>https://www.gov.kz/memleket/entities/edu/documents/details/76129?lang=ru</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Указ Президента РК от 15 февраля 2018 года №636 «Об утверждении Стратегического плана развития РК до 2025 года и признании утратившими силу некоторых указов Президента РК»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93" w:history="1">
        <w:r w:rsidRPr="008A28B0">
          <w:rPr>
            <w:rStyle w:val="aa"/>
            <w:rFonts w:cs="Times New Roman"/>
            <w:color w:val="000000" w:themeColor="text1"/>
            <w:sz w:val="24"/>
            <w:szCs w:val="24"/>
          </w:rPr>
          <w:t>https://online.zakon.kz/document/?doc_id=38490966</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Выступление Главы государства К.Токаева на третьем заседании Национального совета общественного доверия от 27 мая 2020 года.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94" w:history="1">
        <w:r w:rsidRPr="008A28B0">
          <w:rPr>
            <w:rStyle w:val="aa"/>
            <w:rFonts w:cs="Times New Roman"/>
            <w:color w:val="000000" w:themeColor="text1"/>
            <w:sz w:val="24"/>
            <w:szCs w:val="24"/>
          </w:rPr>
          <w:t>http://www.akorda.kz/ru/speeches/internal_political_affairs/in_speeches_and_addresses/vystuplenie-glavy-gosudarstva-ktokaeva-na-tretem-zasedanii-nacionalnogo-soveta-obshchestvennogo-doveriya</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lang w:val="kk-KZ"/>
        </w:rPr>
      </w:pPr>
      <w:r w:rsidRPr="008A28B0">
        <w:rPr>
          <w:rStyle w:val="currentdocdiv"/>
          <w:rFonts w:cs="Times New Roman"/>
          <w:bCs/>
          <w:color w:val="000000" w:themeColor="text1"/>
          <w:sz w:val="24"/>
          <w:szCs w:val="24"/>
        </w:rPr>
        <w:t>Постановление Правительства РК от 19 июля 2011 года № 830 «О премиях в области науки и государственных научных стипендиях» (с изменениями от 31.10.2016 г.)</w:t>
      </w:r>
      <w:r w:rsidRPr="008A28B0">
        <w:rPr>
          <w:rStyle w:val="currentdocdiv"/>
          <w:rFonts w:cs="Times New Roman"/>
          <w:bCs/>
          <w:color w:val="000000" w:themeColor="text1"/>
          <w:sz w:val="24"/>
          <w:szCs w:val="24"/>
          <w:lang w:val="kk-KZ"/>
        </w:rPr>
        <w:t xml:space="preserve"> – </w:t>
      </w:r>
      <w:r w:rsidRPr="008A28B0">
        <w:rPr>
          <w:rFonts w:cs="Times New Roman"/>
          <w:color w:val="000000" w:themeColor="text1"/>
          <w:sz w:val="24"/>
          <w:szCs w:val="24"/>
          <w:lang w:val="en-US"/>
        </w:rPr>
        <w:t>URL</w:t>
      </w:r>
      <w:r w:rsidRPr="008A28B0">
        <w:rPr>
          <w:rFonts w:cs="Times New Roman"/>
          <w:color w:val="000000" w:themeColor="text1"/>
          <w:sz w:val="24"/>
          <w:szCs w:val="24"/>
        </w:rPr>
        <w:t>:</w:t>
      </w:r>
      <w:r w:rsidRPr="008A28B0">
        <w:rPr>
          <w:rFonts w:cs="Times New Roman"/>
          <w:bCs/>
          <w:color w:val="000000" w:themeColor="text1"/>
          <w:sz w:val="24"/>
          <w:szCs w:val="24"/>
          <w:lang w:val="kk-KZ"/>
        </w:rPr>
        <w:t xml:space="preserve"> </w:t>
      </w:r>
      <w:hyperlink r:id="rId95" w:anchor="pos=1;-112" w:history="1">
        <w:r w:rsidRPr="008A28B0">
          <w:rPr>
            <w:rStyle w:val="aa"/>
            <w:rFonts w:cs="Times New Roman"/>
            <w:bCs/>
            <w:color w:val="000000" w:themeColor="text1"/>
            <w:sz w:val="24"/>
            <w:szCs w:val="24"/>
          </w:rPr>
          <w:t>https://online.zakon.kz/document/?doc_id=31033819#pos=1;-112</w:t>
        </w:r>
      </w:hyperlink>
      <w:r w:rsidRPr="008A28B0">
        <w:rPr>
          <w:rFonts w:cs="Times New Roman"/>
          <w:bCs/>
          <w:color w:val="000000" w:themeColor="text1"/>
          <w:sz w:val="24"/>
          <w:szCs w:val="24"/>
          <w:lang w:val="kk-KZ"/>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Закон РК от 27 июля 2007 года № 319-III «Об образовании».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96" w:history="1">
        <w:r w:rsidRPr="008A28B0">
          <w:rPr>
            <w:rStyle w:val="aa"/>
            <w:rFonts w:cs="Times New Roman"/>
            <w:color w:val="000000" w:themeColor="text1"/>
            <w:sz w:val="24"/>
            <w:szCs w:val="24"/>
          </w:rPr>
          <w:t>https://online.zakon.kz/document/?doc_id=30118747&amp;show_di=1</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Конкурсная документация на грантовое финансирование по научным и (или) научно-техническим проектам на 2018-2020 годы, утверждена приказом Министра образования и науки РК от 15 августа 2017 года № 410.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97" w:history="1">
        <w:r w:rsidR="0092126C" w:rsidRPr="008A28B0">
          <w:rPr>
            <w:rStyle w:val="aa"/>
            <w:rFonts w:cs="Times New Roman"/>
            <w:color w:val="000000" w:themeColor="text1"/>
            <w:sz w:val="24"/>
            <w:szCs w:val="24"/>
            <w:lang w:val="en-US"/>
          </w:rPr>
          <w:t>http</w:t>
        </w:r>
        <w:r w:rsidR="0092126C" w:rsidRPr="008A28B0">
          <w:rPr>
            <w:rStyle w:val="aa"/>
            <w:rFonts w:cs="Times New Roman"/>
            <w:color w:val="000000" w:themeColor="text1"/>
            <w:sz w:val="24"/>
            <w:szCs w:val="24"/>
          </w:rPr>
          <w:t>://</w:t>
        </w:r>
        <w:r w:rsidR="0092126C" w:rsidRPr="008A28B0">
          <w:rPr>
            <w:rStyle w:val="aa"/>
            <w:rFonts w:cs="Times New Roman"/>
            <w:color w:val="000000" w:themeColor="text1"/>
            <w:sz w:val="24"/>
            <w:szCs w:val="24"/>
            <w:lang w:val="en-US"/>
          </w:rPr>
          <w:t>ncste</w:t>
        </w:r>
        <w:r w:rsidR="0092126C" w:rsidRPr="008A28B0">
          <w:rPr>
            <w:rStyle w:val="aa"/>
            <w:rFonts w:cs="Times New Roman"/>
            <w:color w:val="000000" w:themeColor="text1"/>
            <w:sz w:val="24"/>
            <w:szCs w:val="24"/>
          </w:rPr>
          <w:t>.</w:t>
        </w:r>
        <w:r w:rsidR="0092126C" w:rsidRPr="008A28B0">
          <w:rPr>
            <w:rStyle w:val="aa"/>
            <w:rFonts w:cs="Times New Roman"/>
            <w:color w:val="000000" w:themeColor="text1"/>
            <w:sz w:val="24"/>
            <w:szCs w:val="24"/>
            <w:lang w:val="en-US"/>
          </w:rPr>
          <w:t>kz</w:t>
        </w:r>
      </w:hyperlink>
      <w:r w:rsidR="0092126C">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Конкурсная документация на грантовое финансирование по научным и (или) научно-техническим проектам на 2020-2022 годы, утверждена приказом Председателя Комитета науки Министерства образования и науки РК от 30 апреля 2020 года № 63-нж.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98" w:history="1">
        <w:r w:rsidR="0092126C" w:rsidRPr="008A28B0">
          <w:rPr>
            <w:rStyle w:val="aa"/>
            <w:rFonts w:cs="Times New Roman"/>
            <w:color w:val="000000" w:themeColor="text1"/>
            <w:sz w:val="24"/>
            <w:szCs w:val="24"/>
            <w:lang w:val="en-US"/>
          </w:rPr>
          <w:t>http</w:t>
        </w:r>
        <w:r w:rsidR="0092126C" w:rsidRPr="008A28B0">
          <w:rPr>
            <w:rStyle w:val="aa"/>
            <w:rFonts w:cs="Times New Roman"/>
            <w:color w:val="000000" w:themeColor="text1"/>
            <w:sz w:val="24"/>
            <w:szCs w:val="24"/>
          </w:rPr>
          <w:t>://</w:t>
        </w:r>
        <w:r w:rsidR="0092126C" w:rsidRPr="008A28B0">
          <w:rPr>
            <w:rStyle w:val="aa"/>
            <w:rFonts w:cs="Times New Roman"/>
            <w:color w:val="000000" w:themeColor="text1"/>
            <w:sz w:val="24"/>
            <w:szCs w:val="24"/>
            <w:lang w:val="en-US"/>
          </w:rPr>
          <w:t>ncste</w:t>
        </w:r>
        <w:r w:rsidR="0092126C" w:rsidRPr="008A28B0">
          <w:rPr>
            <w:rStyle w:val="aa"/>
            <w:rFonts w:cs="Times New Roman"/>
            <w:color w:val="000000" w:themeColor="text1"/>
            <w:sz w:val="24"/>
            <w:szCs w:val="24"/>
          </w:rPr>
          <w:t>.</w:t>
        </w:r>
        <w:r w:rsidR="0092126C" w:rsidRPr="008A28B0">
          <w:rPr>
            <w:rStyle w:val="aa"/>
            <w:rFonts w:cs="Times New Roman"/>
            <w:color w:val="000000" w:themeColor="text1"/>
            <w:sz w:val="24"/>
            <w:szCs w:val="24"/>
            <w:lang w:val="en-US"/>
          </w:rPr>
          <w:t>kz</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lastRenderedPageBreak/>
        <w:t xml:space="preserve">Конкурсная документация на грантовое финансирование по научным и (или) научно-техническим проектам на 2021-2023 годы, утверждена приказом Председателя Комитета науки Министерства образования и науки РК от 6 августа 2020 года № 117-нж.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99" w:history="1">
        <w:r w:rsidRPr="008A28B0">
          <w:rPr>
            <w:rStyle w:val="aa"/>
            <w:rFonts w:cs="Times New Roman"/>
            <w:color w:val="000000" w:themeColor="text1"/>
            <w:sz w:val="24"/>
            <w:szCs w:val="24"/>
            <w:lang w:val="en-US"/>
          </w:rPr>
          <w:t>http</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ncste</w:t>
        </w:r>
        <w:r w:rsidRPr="008A28B0">
          <w:rPr>
            <w:rStyle w:val="aa"/>
            <w:rFonts w:cs="Times New Roman"/>
            <w:color w:val="000000" w:themeColor="text1"/>
            <w:sz w:val="24"/>
            <w:szCs w:val="24"/>
          </w:rPr>
          <w:t>.</w:t>
        </w:r>
        <w:r w:rsidRPr="008A28B0">
          <w:rPr>
            <w:rStyle w:val="aa"/>
            <w:rFonts w:cs="Times New Roman"/>
            <w:color w:val="000000" w:themeColor="text1"/>
            <w:sz w:val="24"/>
            <w:szCs w:val="24"/>
            <w:lang w:val="en-US"/>
          </w:rPr>
          <w:t>kz</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Гордеева Е.А. Государственные программы инновационного развития национальной экономики: теоретические основы, прикладная результативность и стратегические приоритеты: дис. …докт. филос. </w:t>
      </w:r>
      <w:r w:rsidRPr="008A28B0">
        <w:rPr>
          <w:rFonts w:cs="Times New Roman"/>
          <w:color w:val="000000" w:themeColor="text1"/>
          <w:sz w:val="24"/>
          <w:szCs w:val="24"/>
          <w:lang w:val="en-US"/>
        </w:rPr>
        <w:t>PhD</w:t>
      </w:r>
      <w:r w:rsidRPr="008A28B0">
        <w:rPr>
          <w:rFonts w:cs="Times New Roman"/>
          <w:color w:val="000000" w:themeColor="text1"/>
          <w:sz w:val="24"/>
          <w:szCs w:val="24"/>
        </w:rPr>
        <w:t>. – Караганда, 2019. – 171 с.</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bCs/>
          <w:color w:val="000000" w:themeColor="text1"/>
          <w:sz w:val="24"/>
          <w:szCs w:val="24"/>
          <w:lang w:val="kk-KZ"/>
        </w:rPr>
      </w:pPr>
      <w:r w:rsidRPr="008A28B0">
        <w:rPr>
          <w:rFonts w:cs="Times New Roman"/>
          <w:color w:val="000000" w:themeColor="text1"/>
          <w:spacing w:val="2"/>
          <w:sz w:val="24"/>
          <w:szCs w:val="24"/>
        </w:rPr>
        <w:t xml:space="preserve">Приказ Министра образования и науки РК от 31 марта 2011 года № 128. </w:t>
      </w:r>
      <w:r w:rsidRPr="008A28B0">
        <w:rPr>
          <w:rFonts w:cs="Times New Roman"/>
          <w:color w:val="000000" w:themeColor="text1"/>
          <w:spacing w:val="2"/>
          <w:sz w:val="24"/>
          <w:szCs w:val="24"/>
          <w:lang w:val="kk-KZ"/>
        </w:rPr>
        <w:t>«</w:t>
      </w:r>
      <w:r w:rsidRPr="008A28B0">
        <w:rPr>
          <w:rFonts w:cs="Times New Roman"/>
          <w:bCs/>
          <w:color w:val="000000" w:themeColor="text1"/>
          <w:sz w:val="24"/>
          <w:szCs w:val="24"/>
        </w:rPr>
        <w:t>Об утверждении Правил присвоения ученых званий (ассоциированный профессор (доцент), профессор)</w:t>
      </w:r>
      <w:r w:rsidRPr="008A28B0">
        <w:rPr>
          <w:rFonts w:cs="Times New Roman"/>
          <w:bCs/>
          <w:color w:val="000000" w:themeColor="text1"/>
          <w:sz w:val="24"/>
          <w:szCs w:val="24"/>
          <w:lang w:val="kk-KZ"/>
        </w:rPr>
        <w:t xml:space="preserve">» </w:t>
      </w:r>
      <w:r w:rsidRPr="008A28B0">
        <w:rPr>
          <w:rFonts w:cs="Times New Roman"/>
          <w:color w:val="000000" w:themeColor="text1"/>
          <w:sz w:val="24"/>
          <w:szCs w:val="24"/>
          <w:lang w:val="kk-KZ"/>
        </w:rPr>
        <w:t xml:space="preserve">–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100" w:history="1">
        <w:r w:rsidRPr="008A28B0">
          <w:rPr>
            <w:rStyle w:val="aa"/>
            <w:rFonts w:cs="Times New Roman"/>
            <w:bCs/>
            <w:color w:val="000000" w:themeColor="text1"/>
            <w:sz w:val="24"/>
            <w:szCs w:val="24"/>
          </w:rPr>
          <w:t>http://adilet.zan.kz/rus/docs/V1100006939</w:t>
        </w:r>
      </w:hyperlink>
      <w:r w:rsidRPr="008A28B0">
        <w:rPr>
          <w:rFonts w:cs="Times New Roman"/>
          <w:bCs/>
          <w:color w:val="000000" w:themeColor="text1"/>
          <w:sz w:val="24"/>
          <w:szCs w:val="24"/>
          <w:lang w:val="kk-KZ"/>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Приказ Министра образования и науки РК от 15 июня 2015 года № 380 «О внесении изменений и дополнений в приказ Министра образования и науки РК от 31 марта 2011 года № 128 «Об утверждении Правил присвоения ученых званий (ассоциированный профессор (доцент), профессор)». – </w:t>
      </w:r>
      <w:r w:rsidRPr="008A28B0">
        <w:rPr>
          <w:rFonts w:cs="Times New Roman"/>
          <w:color w:val="000000" w:themeColor="text1"/>
          <w:sz w:val="24"/>
          <w:szCs w:val="24"/>
          <w:lang w:val="en-US"/>
        </w:rPr>
        <w:t>URL</w:t>
      </w:r>
      <w:r w:rsidRPr="008A28B0">
        <w:rPr>
          <w:rFonts w:cs="Times New Roman"/>
          <w:color w:val="000000" w:themeColor="text1"/>
          <w:sz w:val="24"/>
          <w:szCs w:val="24"/>
        </w:rPr>
        <w:t xml:space="preserve">: </w:t>
      </w:r>
      <w:hyperlink r:id="rId101" w:history="1">
        <w:r w:rsidRPr="008A28B0">
          <w:rPr>
            <w:rStyle w:val="aa"/>
            <w:rFonts w:cs="Times New Roman"/>
            <w:color w:val="000000" w:themeColor="text1"/>
            <w:sz w:val="24"/>
            <w:szCs w:val="24"/>
          </w:rPr>
          <w:t>https://online.zakon.kz/document/?doc_id=33821513</w:t>
        </w:r>
      </w:hyperlink>
      <w:r w:rsidRPr="008A28B0">
        <w:rPr>
          <w:rFonts w:cs="Times New Roman"/>
          <w:color w:val="000000" w:themeColor="text1"/>
          <w:sz w:val="24"/>
          <w:szCs w:val="24"/>
        </w:rPr>
        <w:t xml:space="preserve"> </w:t>
      </w:r>
      <w:r w:rsidR="00CC1584">
        <w:rPr>
          <w:rFonts w:cs="Times New Roman"/>
          <w:color w:val="000000" w:themeColor="text1"/>
          <w:sz w:val="24"/>
          <w:szCs w:val="24"/>
        </w:rPr>
        <w:t xml:space="preserve">(дата обращения: </w:t>
      </w:r>
      <w:r w:rsidRPr="008A28B0">
        <w:rPr>
          <w:rFonts w:cs="Times New Roman"/>
          <w:color w:val="000000" w:themeColor="text1"/>
          <w:sz w:val="24"/>
          <w:szCs w:val="24"/>
        </w:rPr>
        <w:t>20.09.2020 г.)</w:t>
      </w:r>
    </w:p>
    <w:p w:rsidR="00DE28E2" w:rsidRPr="008A28B0"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rPr>
      </w:pPr>
      <w:r w:rsidRPr="008A28B0">
        <w:rPr>
          <w:rFonts w:cs="Times New Roman"/>
          <w:color w:val="000000" w:themeColor="text1"/>
          <w:sz w:val="24"/>
          <w:szCs w:val="24"/>
        </w:rPr>
        <w:t xml:space="preserve">Приказ Министра образования и науки РК от 16 января 2019 года № 15 «О внесении изменений в приказ Министра образования и науки РК от 31 марта 2011 года № 128 «Об утверждении Правил присвоения ученых званий (ассоциированный профессор (доцент, профессор)». – </w:t>
      </w:r>
      <w:r w:rsidRPr="008A28B0">
        <w:rPr>
          <w:rFonts w:cs="Times New Roman"/>
          <w:color w:val="000000" w:themeColor="text1"/>
          <w:sz w:val="24"/>
          <w:szCs w:val="24"/>
          <w:lang w:val="en-US"/>
        </w:rPr>
        <w:t>URL</w:t>
      </w:r>
      <w:r w:rsidRPr="008A28B0">
        <w:rPr>
          <w:rFonts w:cs="Times New Roman"/>
          <w:color w:val="000000" w:themeColor="text1"/>
          <w:sz w:val="24"/>
          <w:szCs w:val="24"/>
        </w:rPr>
        <w:t>: https://online.zako</w:t>
      </w:r>
      <w:r w:rsidR="00CC1584">
        <w:rPr>
          <w:rFonts w:cs="Times New Roman"/>
          <w:color w:val="000000" w:themeColor="text1"/>
          <w:sz w:val="24"/>
          <w:szCs w:val="24"/>
        </w:rPr>
        <w:t xml:space="preserve">n.kz/Document/?doc_id=35643212 (дата обращения: </w:t>
      </w:r>
      <w:r w:rsidR="00CC1584" w:rsidRPr="008A28B0">
        <w:rPr>
          <w:rFonts w:cs="Times New Roman"/>
          <w:color w:val="000000" w:themeColor="text1"/>
          <w:sz w:val="24"/>
          <w:szCs w:val="24"/>
        </w:rPr>
        <w:t>20.09.2020 г.)</w:t>
      </w:r>
    </w:p>
    <w:p w:rsidR="00DE28E2" w:rsidRPr="00CC1584"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lang w:val="en-US"/>
        </w:rPr>
        <w:t xml:space="preserve">Kenessov, B. Percentage of articles and reviews by countries in sources discontinued by Scopus. – URL: </w:t>
      </w:r>
      <w:hyperlink r:id="rId102" w:history="1">
        <w:r w:rsidRPr="008A28B0">
          <w:rPr>
            <w:rStyle w:val="aa"/>
            <w:rFonts w:cs="Times New Roman"/>
            <w:color w:val="000000" w:themeColor="text1"/>
            <w:sz w:val="24"/>
            <w:szCs w:val="24"/>
            <w:lang w:val="en-US"/>
          </w:rPr>
          <w:t>https://data.mendeley.com/datasets/k8pvz45gp2/2</w:t>
        </w:r>
      </w:hyperlink>
      <w:r w:rsidRPr="008A28B0">
        <w:rPr>
          <w:rFonts w:cs="Times New Roman"/>
          <w:color w:val="000000" w:themeColor="text1"/>
          <w:sz w:val="24"/>
          <w:szCs w:val="24"/>
          <w:lang w:val="en-US"/>
        </w:rPr>
        <w:t>. DOI: 10.17632/k8pvz45gp2.2</w:t>
      </w:r>
      <w:r w:rsidR="00CC1584">
        <w:rPr>
          <w:rFonts w:cs="Times New Roman"/>
          <w:color w:val="000000" w:themeColor="text1"/>
          <w:sz w:val="24"/>
          <w:szCs w:val="24"/>
        </w:rPr>
        <w:t xml:space="preserve"> (дата обращения: </w:t>
      </w:r>
      <w:r w:rsidR="00CC1584" w:rsidRPr="008A28B0">
        <w:rPr>
          <w:rFonts w:cs="Times New Roman"/>
          <w:color w:val="000000" w:themeColor="text1"/>
          <w:sz w:val="24"/>
          <w:szCs w:val="24"/>
        </w:rPr>
        <w:t>20.09.2020 г.)</w:t>
      </w:r>
    </w:p>
    <w:p w:rsidR="00BA7842" w:rsidRPr="0025749B" w:rsidRDefault="00DE28E2" w:rsidP="00DE28E2">
      <w:pPr>
        <w:pStyle w:val="a3"/>
        <w:numPr>
          <w:ilvl w:val="0"/>
          <w:numId w:val="45"/>
        </w:numPr>
        <w:tabs>
          <w:tab w:val="left" w:pos="1134"/>
        </w:tabs>
        <w:spacing w:line="360" w:lineRule="auto"/>
        <w:ind w:left="0" w:firstLine="709"/>
        <w:jc w:val="both"/>
        <w:rPr>
          <w:rFonts w:cs="Times New Roman"/>
          <w:color w:val="000000" w:themeColor="text1"/>
          <w:sz w:val="24"/>
          <w:szCs w:val="24"/>
          <w:lang w:val="en-US"/>
        </w:rPr>
      </w:pPr>
      <w:r w:rsidRPr="008A28B0">
        <w:rPr>
          <w:rFonts w:cs="Times New Roman"/>
          <w:color w:val="000000" w:themeColor="text1"/>
          <w:sz w:val="24"/>
          <w:szCs w:val="24"/>
          <w:shd w:val="clear" w:color="auto" w:fill="FFFFFF"/>
          <w:lang w:val="en-US"/>
        </w:rPr>
        <w:t xml:space="preserve">Pelle, A., &amp; Végh, M. Z. </w:t>
      </w:r>
      <w:r w:rsidRPr="008A28B0">
        <w:rPr>
          <w:rFonts w:cs="Times New Roman"/>
          <w:iCs/>
          <w:color w:val="000000" w:themeColor="text1"/>
          <w:sz w:val="24"/>
          <w:szCs w:val="24"/>
          <w:shd w:val="clear" w:color="auto" w:fill="FFFFFF"/>
          <w:lang w:val="en-US"/>
        </w:rPr>
        <w:t>EU member states’ ability to attract intellectual capital in times of crisis</w:t>
      </w:r>
      <w:r w:rsidRPr="00405E03">
        <w:rPr>
          <w:rFonts w:cs="Times New Roman"/>
          <w:iCs/>
          <w:color w:val="000000" w:themeColor="text1"/>
          <w:sz w:val="24"/>
          <w:szCs w:val="24"/>
          <w:shd w:val="clear" w:color="auto" w:fill="FFFFFF"/>
          <w:lang w:val="en-US"/>
        </w:rPr>
        <w:t xml:space="preserve"> // </w:t>
      </w:r>
      <w:r w:rsidRPr="008A28B0">
        <w:rPr>
          <w:rFonts w:cs="Times New Roman"/>
          <w:iCs/>
          <w:color w:val="000000" w:themeColor="text1"/>
          <w:sz w:val="24"/>
          <w:szCs w:val="24"/>
          <w:shd w:val="clear" w:color="auto" w:fill="FFFFFF"/>
          <w:lang w:val="en-US"/>
        </w:rPr>
        <w:t>Competitiveness Review</w:t>
      </w:r>
      <w:r w:rsidRPr="00405E03">
        <w:rPr>
          <w:rFonts w:cs="Times New Roman"/>
          <w:iCs/>
          <w:color w:val="000000" w:themeColor="text1"/>
          <w:sz w:val="24"/>
          <w:szCs w:val="24"/>
          <w:shd w:val="clear" w:color="auto" w:fill="FFFFFF"/>
          <w:lang w:val="en-US"/>
        </w:rPr>
        <w:t xml:space="preserve">. </w:t>
      </w:r>
      <w:r>
        <w:rPr>
          <w:rFonts w:cs="Times New Roman"/>
          <w:iCs/>
          <w:color w:val="000000" w:themeColor="text1"/>
          <w:sz w:val="24"/>
          <w:szCs w:val="24"/>
          <w:shd w:val="clear" w:color="auto" w:fill="FFFFFF"/>
          <w:lang w:val="en-US"/>
        </w:rPr>
        <w:t>–</w:t>
      </w:r>
      <w:r w:rsidRPr="00405E03">
        <w:rPr>
          <w:rFonts w:cs="Times New Roman"/>
          <w:iCs/>
          <w:color w:val="000000" w:themeColor="text1"/>
          <w:sz w:val="24"/>
          <w:szCs w:val="24"/>
          <w:shd w:val="clear" w:color="auto" w:fill="FFFFFF"/>
          <w:lang w:val="en-US"/>
        </w:rPr>
        <w:t xml:space="preserve"> 2015. - </w:t>
      </w:r>
      <w:r>
        <w:rPr>
          <w:rFonts w:cs="Times New Roman"/>
          <w:bCs/>
          <w:color w:val="000000" w:themeColor="text1"/>
          <w:sz w:val="24"/>
          <w:szCs w:val="24"/>
          <w:lang w:val="en-US"/>
        </w:rPr>
        <w:t>V</w:t>
      </w:r>
      <w:r w:rsidRPr="008A28B0">
        <w:rPr>
          <w:rFonts w:cs="Times New Roman"/>
          <w:bCs/>
          <w:color w:val="000000" w:themeColor="text1"/>
          <w:sz w:val="24"/>
          <w:szCs w:val="24"/>
          <w:lang w:val="en-US"/>
        </w:rPr>
        <w:t>ol.</w:t>
      </w:r>
      <w:r w:rsidRPr="008A28B0">
        <w:rPr>
          <w:rFonts w:cs="Times New Roman"/>
          <w:iCs/>
          <w:color w:val="000000" w:themeColor="text1"/>
          <w:sz w:val="24"/>
          <w:szCs w:val="24"/>
          <w:shd w:val="clear" w:color="auto" w:fill="FFFFFF"/>
          <w:lang w:val="en-US"/>
        </w:rPr>
        <w:t xml:space="preserve"> 25</w:t>
      </w:r>
      <w:r w:rsidR="001B7287">
        <w:rPr>
          <w:rFonts w:cs="Times New Roman"/>
          <w:iCs/>
          <w:color w:val="000000" w:themeColor="text1"/>
          <w:sz w:val="24"/>
          <w:szCs w:val="24"/>
          <w:shd w:val="clear" w:color="auto" w:fill="FFFFFF"/>
          <w:lang w:val="en-US"/>
        </w:rPr>
        <w:t xml:space="preserve">, No </w:t>
      </w:r>
      <w:r w:rsidRPr="008A28B0">
        <w:rPr>
          <w:rFonts w:cs="Times New Roman"/>
          <w:iCs/>
          <w:color w:val="000000" w:themeColor="text1"/>
          <w:sz w:val="24"/>
          <w:szCs w:val="24"/>
          <w:shd w:val="clear" w:color="auto" w:fill="FFFFFF"/>
          <w:lang w:val="en-US"/>
        </w:rPr>
        <w:t>4</w:t>
      </w:r>
      <w:r w:rsidRPr="00405E03">
        <w:rPr>
          <w:rFonts w:cs="Times New Roman"/>
          <w:iCs/>
          <w:color w:val="000000" w:themeColor="text1"/>
          <w:sz w:val="24"/>
          <w:szCs w:val="24"/>
          <w:shd w:val="clear" w:color="auto" w:fill="FFFFFF"/>
          <w:lang w:val="en-US"/>
        </w:rPr>
        <w:t xml:space="preserve">. </w:t>
      </w:r>
      <w:r w:rsidR="00830F49" w:rsidRPr="00671F28">
        <w:rPr>
          <w:rFonts w:cs="Times New Roman"/>
          <w:iCs/>
          <w:color w:val="000000" w:themeColor="text1"/>
          <w:sz w:val="24"/>
          <w:szCs w:val="24"/>
          <w:shd w:val="clear" w:color="auto" w:fill="FFFFFF"/>
          <w:lang w:val="en-US"/>
        </w:rPr>
        <w:t xml:space="preserve">- </w:t>
      </w:r>
      <w:r>
        <w:rPr>
          <w:rFonts w:cs="Times New Roman"/>
          <w:iCs/>
          <w:color w:val="000000" w:themeColor="text1"/>
          <w:sz w:val="24"/>
          <w:szCs w:val="24"/>
          <w:shd w:val="clear" w:color="auto" w:fill="FFFFFF"/>
        </w:rPr>
        <w:t>Р</w:t>
      </w:r>
      <w:r w:rsidRPr="00405E03">
        <w:rPr>
          <w:rFonts w:cs="Times New Roman"/>
          <w:iCs/>
          <w:color w:val="000000" w:themeColor="text1"/>
          <w:sz w:val="24"/>
          <w:szCs w:val="24"/>
          <w:shd w:val="clear" w:color="auto" w:fill="FFFFFF"/>
          <w:lang w:val="en-US"/>
        </w:rPr>
        <w:t>.</w:t>
      </w:r>
      <w:r w:rsidRPr="008A28B0">
        <w:rPr>
          <w:rFonts w:cs="Times New Roman"/>
          <w:iCs/>
          <w:color w:val="000000" w:themeColor="text1"/>
          <w:sz w:val="24"/>
          <w:szCs w:val="24"/>
          <w:shd w:val="clear" w:color="auto" w:fill="FFFFFF"/>
          <w:lang w:val="en-US"/>
        </w:rPr>
        <w:t xml:space="preserve"> 410–425.</w:t>
      </w:r>
    </w:p>
    <w:p w:rsidR="0025749B" w:rsidRPr="00671F28" w:rsidRDefault="0025749B" w:rsidP="0025749B">
      <w:pPr>
        <w:tabs>
          <w:tab w:val="left" w:pos="1134"/>
        </w:tabs>
        <w:spacing w:line="360" w:lineRule="auto"/>
        <w:jc w:val="both"/>
        <w:rPr>
          <w:rFonts w:cs="Times New Roman"/>
          <w:color w:val="000000" w:themeColor="text1"/>
          <w:sz w:val="24"/>
          <w:szCs w:val="24"/>
          <w:lang w:val="en-US"/>
        </w:rPr>
        <w:sectPr w:rsidR="0025749B" w:rsidRPr="00671F28" w:rsidSect="00A80885">
          <w:footerReference w:type="default" r:id="rId103"/>
          <w:endnotePr>
            <w:numFmt w:val="decimal"/>
          </w:endnotePr>
          <w:pgSz w:w="11906" w:h="16838"/>
          <w:pgMar w:top="1134" w:right="850" w:bottom="1134" w:left="1701" w:header="708" w:footer="708" w:gutter="0"/>
          <w:cols w:space="708"/>
          <w:docGrid w:linePitch="360"/>
        </w:sectPr>
      </w:pPr>
    </w:p>
    <w:p w:rsidR="0025749B" w:rsidRPr="0025749B" w:rsidRDefault="0025749B" w:rsidP="0025749B">
      <w:pPr>
        <w:tabs>
          <w:tab w:val="left" w:pos="1134"/>
        </w:tabs>
        <w:spacing w:line="360" w:lineRule="auto"/>
        <w:jc w:val="center"/>
        <w:rPr>
          <w:rFonts w:cs="Times New Roman"/>
          <w:b/>
          <w:color w:val="000000" w:themeColor="text1"/>
          <w:sz w:val="24"/>
          <w:szCs w:val="24"/>
        </w:rPr>
      </w:pPr>
      <w:r w:rsidRPr="0025749B">
        <w:rPr>
          <w:rFonts w:cs="Times New Roman"/>
          <w:b/>
          <w:color w:val="000000" w:themeColor="text1"/>
          <w:sz w:val="24"/>
          <w:szCs w:val="24"/>
        </w:rPr>
        <w:lastRenderedPageBreak/>
        <w:t>ПРИЛОЖЕНИЕ А</w:t>
      </w:r>
    </w:p>
    <w:p w:rsidR="0025749B" w:rsidRDefault="0025749B" w:rsidP="0025749B">
      <w:pPr>
        <w:tabs>
          <w:tab w:val="left" w:pos="1134"/>
        </w:tabs>
        <w:spacing w:line="360" w:lineRule="auto"/>
        <w:jc w:val="center"/>
        <w:rPr>
          <w:rFonts w:cs="Times New Roman"/>
          <w:color w:val="000000" w:themeColor="text1"/>
          <w:sz w:val="24"/>
          <w:szCs w:val="24"/>
        </w:rPr>
      </w:pPr>
    </w:p>
    <w:p w:rsidR="0025749B" w:rsidRPr="00671F28" w:rsidRDefault="0025749B" w:rsidP="0025749B">
      <w:pPr>
        <w:tabs>
          <w:tab w:val="left" w:pos="1134"/>
        </w:tabs>
        <w:spacing w:line="360" w:lineRule="auto"/>
        <w:jc w:val="center"/>
        <w:rPr>
          <w:rFonts w:cs="Times New Roman"/>
          <w:b/>
          <w:color w:val="000000" w:themeColor="text1"/>
          <w:sz w:val="24"/>
          <w:szCs w:val="24"/>
        </w:rPr>
      </w:pPr>
      <w:r w:rsidRPr="00671F28">
        <w:rPr>
          <w:rFonts w:cs="Times New Roman"/>
          <w:b/>
          <w:color w:val="000000" w:themeColor="text1"/>
          <w:sz w:val="24"/>
          <w:szCs w:val="24"/>
        </w:rPr>
        <w:t>Список опубликованных работ за отчетный период</w:t>
      </w:r>
    </w:p>
    <w:p w:rsidR="00422630" w:rsidRPr="0025749B" w:rsidRDefault="00422630" w:rsidP="0025749B">
      <w:pPr>
        <w:tabs>
          <w:tab w:val="left" w:pos="1134"/>
        </w:tabs>
        <w:spacing w:line="360" w:lineRule="auto"/>
        <w:jc w:val="center"/>
        <w:rPr>
          <w:rFonts w:cs="Times New Roman"/>
          <w:color w:val="000000" w:themeColor="text1"/>
          <w:sz w:val="24"/>
          <w:szCs w:val="24"/>
        </w:rPr>
      </w:pPr>
    </w:p>
    <w:p w:rsidR="0025749B" w:rsidRDefault="003E5539" w:rsidP="009D04BF">
      <w:pPr>
        <w:pStyle w:val="a3"/>
        <w:numPr>
          <w:ilvl w:val="0"/>
          <w:numId w:val="47"/>
        </w:numPr>
        <w:tabs>
          <w:tab w:val="left" w:pos="1134"/>
        </w:tabs>
        <w:spacing w:line="360" w:lineRule="auto"/>
        <w:ind w:left="0" w:firstLine="709"/>
        <w:jc w:val="both"/>
        <w:rPr>
          <w:rFonts w:cs="Times New Roman"/>
          <w:color w:val="000000" w:themeColor="text1"/>
          <w:sz w:val="24"/>
          <w:szCs w:val="24"/>
        </w:rPr>
      </w:pPr>
      <w:r w:rsidRPr="003E5539">
        <w:rPr>
          <w:rFonts w:cs="Times New Roman"/>
          <w:color w:val="000000" w:themeColor="text1"/>
          <w:sz w:val="24"/>
          <w:szCs w:val="24"/>
        </w:rPr>
        <w:t>Рамадинкызы К. Узакбай С.А.</w:t>
      </w:r>
      <w:r>
        <w:rPr>
          <w:rFonts w:cs="Times New Roman"/>
          <w:color w:val="000000" w:themeColor="text1"/>
          <w:sz w:val="24"/>
          <w:szCs w:val="24"/>
        </w:rPr>
        <w:t xml:space="preserve"> </w:t>
      </w:r>
      <w:r w:rsidR="006F1B77" w:rsidRPr="003E5539">
        <w:rPr>
          <w:rFonts w:cs="Times New Roman"/>
          <w:color w:val="000000" w:themeColor="text1"/>
          <w:sz w:val="24"/>
          <w:szCs w:val="24"/>
        </w:rPr>
        <w:t>Применение информационно-аналитических платформ для оценки научно-исследовательской деятельности сотрудников университета</w:t>
      </w:r>
      <w:r w:rsidR="006F1B77">
        <w:rPr>
          <w:rFonts w:cs="Times New Roman"/>
          <w:color w:val="000000" w:themeColor="text1"/>
          <w:sz w:val="24"/>
          <w:szCs w:val="24"/>
        </w:rPr>
        <w:t xml:space="preserve"> </w:t>
      </w:r>
      <w:r>
        <w:rPr>
          <w:rFonts w:cs="Times New Roman"/>
          <w:color w:val="000000" w:themeColor="text1"/>
          <w:sz w:val="24"/>
          <w:szCs w:val="24"/>
        </w:rPr>
        <w:t xml:space="preserve">// </w:t>
      </w:r>
      <w:r w:rsidRPr="003E5539">
        <w:rPr>
          <w:rFonts w:cs="Times New Roman"/>
          <w:color w:val="000000" w:themeColor="text1"/>
          <w:sz w:val="24"/>
          <w:szCs w:val="24"/>
        </w:rPr>
        <w:t>3i</w:t>
      </w:r>
      <w:r w:rsidR="00341F9E">
        <w:rPr>
          <w:rFonts w:cs="Times New Roman"/>
          <w:color w:val="000000" w:themeColor="text1"/>
          <w:sz w:val="24"/>
          <w:szCs w:val="24"/>
        </w:rPr>
        <w:t>:</w:t>
      </w:r>
      <w:r w:rsidRPr="003E5539">
        <w:rPr>
          <w:rFonts w:cs="Times New Roman"/>
          <w:color w:val="000000" w:themeColor="text1"/>
          <w:sz w:val="24"/>
          <w:szCs w:val="24"/>
        </w:rPr>
        <w:t xml:space="preserve"> intellect</w:t>
      </w:r>
      <w:r w:rsidR="00341F9E">
        <w:rPr>
          <w:rFonts w:cs="Times New Roman"/>
          <w:color w:val="000000" w:themeColor="text1"/>
          <w:sz w:val="24"/>
          <w:szCs w:val="24"/>
        </w:rPr>
        <w:t>,</w:t>
      </w:r>
      <w:r w:rsidRPr="003E5539">
        <w:rPr>
          <w:rFonts w:cs="Times New Roman"/>
          <w:color w:val="000000" w:themeColor="text1"/>
          <w:sz w:val="24"/>
          <w:szCs w:val="24"/>
        </w:rPr>
        <w:t xml:space="preserve"> idea</w:t>
      </w:r>
      <w:r w:rsidR="00341F9E">
        <w:rPr>
          <w:rFonts w:cs="Times New Roman"/>
          <w:color w:val="000000" w:themeColor="text1"/>
          <w:sz w:val="24"/>
          <w:szCs w:val="24"/>
        </w:rPr>
        <w:t>,</w:t>
      </w:r>
      <w:r w:rsidRPr="003E5539">
        <w:rPr>
          <w:rFonts w:cs="Times New Roman"/>
          <w:color w:val="000000" w:themeColor="text1"/>
          <w:sz w:val="24"/>
          <w:szCs w:val="24"/>
        </w:rPr>
        <w:t xml:space="preserve"> innovation </w:t>
      </w:r>
      <w:r w:rsidR="002C1AEB">
        <w:rPr>
          <w:rFonts w:cs="Times New Roman"/>
          <w:color w:val="000000" w:themeColor="text1"/>
          <w:sz w:val="24"/>
          <w:szCs w:val="24"/>
        </w:rPr>
        <w:t>–</w:t>
      </w:r>
      <w:r w:rsidRPr="003E5539">
        <w:rPr>
          <w:rFonts w:cs="Times New Roman"/>
          <w:color w:val="000000" w:themeColor="text1"/>
          <w:sz w:val="24"/>
          <w:szCs w:val="24"/>
        </w:rPr>
        <w:t xml:space="preserve"> интеллект</w:t>
      </w:r>
      <w:r w:rsidR="00341F9E">
        <w:rPr>
          <w:rFonts w:cs="Times New Roman"/>
          <w:color w:val="000000" w:themeColor="text1"/>
          <w:sz w:val="24"/>
          <w:szCs w:val="24"/>
        </w:rPr>
        <w:t>,</w:t>
      </w:r>
      <w:r w:rsidRPr="003E5539">
        <w:rPr>
          <w:rFonts w:cs="Times New Roman"/>
          <w:color w:val="000000" w:themeColor="text1"/>
          <w:sz w:val="24"/>
          <w:szCs w:val="24"/>
        </w:rPr>
        <w:t xml:space="preserve"> идея</w:t>
      </w:r>
      <w:r w:rsidR="00341F9E">
        <w:rPr>
          <w:rFonts w:cs="Times New Roman"/>
          <w:color w:val="000000" w:themeColor="text1"/>
          <w:sz w:val="24"/>
          <w:szCs w:val="24"/>
        </w:rPr>
        <w:t>,</w:t>
      </w:r>
      <w:r w:rsidRPr="003E5539">
        <w:rPr>
          <w:rFonts w:cs="Times New Roman"/>
          <w:color w:val="000000" w:themeColor="text1"/>
          <w:sz w:val="24"/>
          <w:szCs w:val="24"/>
        </w:rPr>
        <w:t xml:space="preserve"> инновация</w:t>
      </w:r>
      <w:r>
        <w:rPr>
          <w:rFonts w:cs="Times New Roman"/>
          <w:color w:val="000000" w:themeColor="text1"/>
          <w:sz w:val="24"/>
          <w:szCs w:val="24"/>
        </w:rPr>
        <w:t>. – 2020. - № 3. – С.</w:t>
      </w:r>
      <w:r w:rsidR="006F1B77">
        <w:rPr>
          <w:rFonts w:cs="Times New Roman"/>
          <w:color w:val="000000" w:themeColor="text1"/>
          <w:sz w:val="24"/>
          <w:szCs w:val="24"/>
        </w:rPr>
        <w:t>104-113.</w:t>
      </w:r>
      <w:r>
        <w:rPr>
          <w:rFonts w:cs="Times New Roman"/>
          <w:color w:val="000000" w:themeColor="text1"/>
          <w:sz w:val="24"/>
          <w:szCs w:val="24"/>
        </w:rPr>
        <w:t xml:space="preserve"> </w:t>
      </w:r>
      <w:r w:rsidR="006F1B77">
        <w:rPr>
          <w:rFonts w:cs="Times New Roman"/>
          <w:color w:val="000000" w:themeColor="text1"/>
          <w:sz w:val="24"/>
          <w:szCs w:val="24"/>
        </w:rPr>
        <w:t>–</w:t>
      </w:r>
      <w:r>
        <w:rPr>
          <w:rFonts w:cs="Times New Roman"/>
          <w:color w:val="000000" w:themeColor="text1"/>
          <w:sz w:val="24"/>
          <w:szCs w:val="24"/>
        </w:rPr>
        <w:t xml:space="preserve"> </w:t>
      </w:r>
      <w:r w:rsidRPr="003E5539">
        <w:rPr>
          <w:rFonts w:cs="Times New Roman"/>
          <w:color w:val="000000" w:themeColor="text1"/>
          <w:sz w:val="24"/>
          <w:szCs w:val="24"/>
        </w:rPr>
        <w:t>Импакт-фактор журнала</w:t>
      </w:r>
      <w:r>
        <w:rPr>
          <w:rFonts w:cs="Times New Roman"/>
          <w:color w:val="000000" w:themeColor="text1"/>
          <w:sz w:val="24"/>
          <w:szCs w:val="24"/>
        </w:rPr>
        <w:t xml:space="preserve"> по КазБЦ – 0,</w:t>
      </w:r>
      <w:r w:rsidR="00422630">
        <w:rPr>
          <w:rFonts w:cs="Times New Roman"/>
          <w:color w:val="000000" w:themeColor="text1"/>
          <w:sz w:val="24"/>
          <w:szCs w:val="24"/>
        </w:rPr>
        <w:t>0</w:t>
      </w:r>
      <w:r>
        <w:rPr>
          <w:rFonts w:cs="Times New Roman"/>
          <w:color w:val="000000" w:themeColor="text1"/>
          <w:sz w:val="24"/>
          <w:szCs w:val="24"/>
        </w:rPr>
        <w:t>13.</w:t>
      </w:r>
    </w:p>
    <w:p w:rsidR="006F1B77" w:rsidRDefault="00206DDB" w:rsidP="009D04BF">
      <w:pPr>
        <w:pStyle w:val="a3"/>
        <w:numPr>
          <w:ilvl w:val="0"/>
          <w:numId w:val="47"/>
        </w:numPr>
        <w:tabs>
          <w:tab w:val="left" w:pos="1134"/>
        </w:tabs>
        <w:spacing w:line="360" w:lineRule="auto"/>
        <w:ind w:left="0" w:firstLine="709"/>
        <w:jc w:val="both"/>
        <w:rPr>
          <w:rFonts w:cs="Times New Roman"/>
          <w:color w:val="000000" w:themeColor="text1"/>
          <w:sz w:val="24"/>
          <w:szCs w:val="24"/>
        </w:rPr>
      </w:pPr>
      <w:r>
        <w:rPr>
          <w:rFonts w:cs="Times New Roman"/>
          <w:color w:val="000000" w:themeColor="text1"/>
          <w:sz w:val="24"/>
          <w:szCs w:val="24"/>
        </w:rPr>
        <w:t xml:space="preserve">Маканова А.У. </w:t>
      </w:r>
      <w:r w:rsidRPr="00206DDB">
        <w:rPr>
          <w:rFonts w:cs="Times New Roman"/>
          <w:color w:val="000000" w:themeColor="text1"/>
          <w:sz w:val="24"/>
          <w:szCs w:val="24"/>
        </w:rPr>
        <w:t>Современные вызовы опубликования научных статей казахстанских авторов в международных научных журналах</w:t>
      </w:r>
      <w:r>
        <w:rPr>
          <w:rFonts w:cs="Times New Roman"/>
          <w:color w:val="000000" w:themeColor="text1"/>
          <w:sz w:val="24"/>
          <w:szCs w:val="24"/>
        </w:rPr>
        <w:t xml:space="preserve"> / Сб. материалов </w:t>
      </w:r>
      <w:r w:rsidRPr="00206DDB">
        <w:rPr>
          <w:rFonts w:cs="Times New Roman"/>
          <w:color w:val="000000" w:themeColor="text1"/>
          <w:sz w:val="24"/>
          <w:szCs w:val="24"/>
        </w:rPr>
        <w:t>VI Международн</w:t>
      </w:r>
      <w:r>
        <w:rPr>
          <w:rFonts w:cs="Times New Roman"/>
          <w:color w:val="000000" w:themeColor="text1"/>
          <w:sz w:val="24"/>
          <w:szCs w:val="24"/>
        </w:rPr>
        <w:t>ой</w:t>
      </w:r>
      <w:r w:rsidRPr="00206DDB">
        <w:rPr>
          <w:rFonts w:cs="Times New Roman"/>
          <w:color w:val="000000" w:themeColor="text1"/>
          <w:sz w:val="24"/>
          <w:szCs w:val="24"/>
        </w:rPr>
        <w:t xml:space="preserve"> научно-практическ</w:t>
      </w:r>
      <w:r>
        <w:rPr>
          <w:rFonts w:cs="Times New Roman"/>
          <w:color w:val="000000" w:themeColor="text1"/>
          <w:sz w:val="24"/>
          <w:szCs w:val="24"/>
        </w:rPr>
        <w:t>ой</w:t>
      </w:r>
      <w:r w:rsidRPr="00206DDB">
        <w:rPr>
          <w:rFonts w:cs="Times New Roman"/>
          <w:color w:val="000000" w:themeColor="text1"/>
          <w:sz w:val="24"/>
          <w:szCs w:val="24"/>
        </w:rPr>
        <w:t xml:space="preserve"> конференци</w:t>
      </w:r>
      <w:r>
        <w:rPr>
          <w:rFonts w:cs="Times New Roman"/>
          <w:color w:val="000000" w:themeColor="text1"/>
          <w:sz w:val="24"/>
          <w:szCs w:val="24"/>
        </w:rPr>
        <w:t>и</w:t>
      </w:r>
      <w:r w:rsidRPr="00206DDB">
        <w:rPr>
          <w:rFonts w:cs="Times New Roman"/>
          <w:color w:val="000000" w:themeColor="text1"/>
          <w:sz w:val="24"/>
          <w:szCs w:val="24"/>
        </w:rPr>
        <w:t xml:space="preserve"> </w:t>
      </w:r>
      <w:r>
        <w:rPr>
          <w:rFonts w:cs="Times New Roman"/>
          <w:color w:val="000000" w:themeColor="text1"/>
          <w:sz w:val="24"/>
          <w:szCs w:val="24"/>
        </w:rPr>
        <w:t>«</w:t>
      </w:r>
      <w:r w:rsidRPr="00206DDB">
        <w:rPr>
          <w:rFonts w:cs="Times New Roman"/>
          <w:color w:val="000000" w:themeColor="text1"/>
          <w:sz w:val="24"/>
          <w:szCs w:val="24"/>
        </w:rPr>
        <w:t>Наука и образование в современном мире вызовы XXI века</w:t>
      </w:r>
      <w:r>
        <w:rPr>
          <w:rFonts w:cs="Times New Roman"/>
          <w:color w:val="000000" w:themeColor="text1"/>
          <w:sz w:val="24"/>
          <w:szCs w:val="24"/>
        </w:rPr>
        <w:t xml:space="preserve">». – 2020. – С. </w:t>
      </w:r>
      <w:r w:rsidR="00445FE1">
        <w:rPr>
          <w:rFonts w:cs="Times New Roman"/>
          <w:color w:val="000000" w:themeColor="text1"/>
          <w:sz w:val="24"/>
          <w:szCs w:val="24"/>
        </w:rPr>
        <w:t>60-65.</w:t>
      </w:r>
    </w:p>
    <w:p w:rsidR="00445FE1" w:rsidRPr="00445FE1" w:rsidRDefault="00445FE1" w:rsidP="009D04BF">
      <w:pPr>
        <w:pStyle w:val="a3"/>
        <w:numPr>
          <w:ilvl w:val="0"/>
          <w:numId w:val="47"/>
        </w:numPr>
        <w:tabs>
          <w:tab w:val="left" w:pos="1134"/>
        </w:tabs>
        <w:spacing w:line="360" w:lineRule="auto"/>
        <w:ind w:left="0" w:firstLine="709"/>
        <w:jc w:val="both"/>
        <w:rPr>
          <w:rFonts w:cs="Times New Roman"/>
          <w:color w:val="000000" w:themeColor="text1"/>
          <w:sz w:val="24"/>
          <w:szCs w:val="24"/>
        </w:rPr>
      </w:pPr>
      <w:r w:rsidRPr="00445FE1">
        <w:rPr>
          <w:rFonts w:cs="Times New Roman"/>
          <w:color w:val="000000" w:themeColor="text1"/>
          <w:sz w:val="24"/>
          <w:szCs w:val="24"/>
        </w:rPr>
        <w:t>Омиралиева Г.К., Сеилханова М.Е. Қазақстанның ғылым және зияткерлік капитал саласындағы статистикалық деректерді талдау /</w:t>
      </w:r>
      <w:r>
        <w:rPr>
          <w:rFonts w:cs="Times New Roman"/>
          <w:color w:val="000000" w:themeColor="text1"/>
          <w:sz w:val="24"/>
          <w:szCs w:val="24"/>
        </w:rPr>
        <w:t>/</w:t>
      </w:r>
      <w:r w:rsidRPr="00445FE1">
        <w:rPr>
          <w:rFonts w:cs="Times New Roman"/>
          <w:color w:val="000000" w:themeColor="text1"/>
          <w:sz w:val="24"/>
          <w:szCs w:val="24"/>
        </w:rPr>
        <w:t xml:space="preserve"> Глобальная наука и инновация 2020:</w:t>
      </w:r>
      <w:r>
        <w:rPr>
          <w:rFonts w:cs="Times New Roman"/>
          <w:color w:val="000000" w:themeColor="text1"/>
          <w:sz w:val="24"/>
          <w:szCs w:val="24"/>
        </w:rPr>
        <w:t xml:space="preserve"> </w:t>
      </w:r>
      <w:r w:rsidRPr="00445FE1">
        <w:rPr>
          <w:rFonts w:cs="Times New Roman"/>
          <w:color w:val="000000" w:themeColor="text1"/>
          <w:sz w:val="24"/>
          <w:szCs w:val="24"/>
        </w:rPr>
        <w:t>Центральная Азия</w:t>
      </w:r>
      <w:r>
        <w:rPr>
          <w:rFonts w:cs="Times New Roman"/>
          <w:color w:val="000000" w:themeColor="text1"/>
          <w:sz w:val="24"/>
          <w:szCs w:val="24"/>
        </w:rPr>
        <w:t>. Спец</w:t>
      </w:r>
      <w:r w:rsidRPr="00445FE1">
        <w:rPr>
          <w:rFonts w:cs="Times New Roman"/>
          <w:color w:val="000000" w:themeColor="text1"/>
          <w:sz w:val="24"/>
          <w:szCs w:val="24"/>
        </w:rPr>
        <w:t xml:space="preserve"> </w:t>
      </w:r>
      <w:r>
        <w:rPr>
          <w:rFonts w:cs="Times New Roman"/>
          <w:color w:val="000000" w:themeColor="text1"/>
          <w:sz w:val="24"/>
          <w:szCs w:val="24"/>
        </w:rPr>
        <w:t>выпуск</w:t>
      </w:r>
      <w:r w:rsidRPr="00445FE1">
        <w:rPr>
          <w:rFonts w:cs="Times New Roman"/>
          <w:color w:val="000000" w:themeColor="text1"/>
          <w:sz w:val="24"/>
          <w:szCs w:val="24"/>
        </w:rPr>
        <w:t xml:space="preserve"> </w:t>
      </w:r>
      <w:r>
        <w:rPr>
          <w:rFonts w:cs="Times New Roman"/>
          <w:color w:val="000000" w:themeColor="text1"/>
          <w:sz w:val="24"/>
          <w:szCs w:val="24"/>
        </w:rPr>
        <w:t>по</w:t>
      </w:r>
      <w:r w:rsidRPr="00445FE1">
        <w:rPr>
          <w:rFonts w:cs="Times New Roman"/>
          <w:color w:val="000000" w:themeColor="text1"/>
          <w:sz w:val="24"/>
          <w:szCs w:val="24"/>
        </w:rPr>
        <w:t xml:space="preserve"> </w:t>
      </w:r>
      <w:r>
        <w:rPr>
          <w:rFonts w:cs="Times New Roman"/>
          <w:color w:val="000000" w:themeColor="text1"/>
          <w:sz w:val="24"/>
          <w:szCs w:val="24"/>
        </w:rPr>
        <w:t>итогам</w:t>
      </w:r>
      <w:r w:rsidRPr="00445FE1">
        <w:rPr>
          <w:rFonts w:cs="Times New Roman"/>
          <w:color w:val="000000" w:themeColor="text1"/>
          <w:sz w:val="24"/>
          <w:szCs w:val="24"/>
        </w:rPr>
        <w:t xml:space="preserve"> </w:t>
      </w:r>
      <w:r w:rsidR="001714D5">
        <w:rPr>
          <w:rFonts w:cs="Times New Roman"/>
          <w:color w:val="000000" w:themeColor="text1"/>
          <w:sz w:val="24"/>
          <w:szCs w:val="24"/>
          <w:lang w:val="en-US"/>
        </w:rPr>
        <w:t>X</w:t>
      </w:r>
      <w:r w:rsidRPr="00206DDB">
        <w:rPr>
          <w:rFonts w:cs="Times New Roman"/>
          <w:color w:val="000000" w:themeColor="text1"/>
          <w:sz w:val="24"/>
          <w:szCs w:val="24"/>
        </w:rPr>
        <w:t xml:space="preserve"> Международн</w:t>
      </w:r>
      <w:r>
        <w:rPr>
          <w:rFonts w:cs="Times New Roman"/>
          <w:color w:val="000000" w:themeColor="text1"/>
          <w:sz w:val="24"/>
          <w:szCs w:val="24"/>
        </w:rPr>
        <w:t>ой</w:t>
      </w:r>
      <w:r w:rsidRPr="00206DDB">
        <w:rPr>
          <w:rFonts w:cs="Times New Roman"/>
          <w:color w:val="000000" w:themeColor="text1"/>
          <w:sz w:val="24"/>
          <w:szCs w:val="24"/>
        </w:rPr>
        <w:t xml:space="preserve"> научно-практическ</w:t>
      </w:r>
      <w:r>
        <w:rPr>
          <w:rFonts w:cs="Times New Roman"/>
          <w:color w:val="000000" w:themeColor="text1"/>
          <w:sz w:val="24"/>
          <w:szCs w:val="24"/>
        </w:rPr>
        <w:t>ой</w:t>
      </w:r>
      <w:r w:rsidRPr="00206DDB">
        <w:rPr>
          <w:rFonts w:cs="Times New Roman"/>
          <w:color w:val="000000" w:themeColor="text1"/>
          <w:sz w:val="24"/>
          <w:szCs w:val="24"/>
        </w:rPr>
        <w:t xml:space="preserve"> конференци</w:t>
      </w:r>
      <w:r>
        <w:rPr>
          <w:rFonts w:cs="Times New Roman"/>
          <w:color w:val="000000" w:themeColor="text1"/>
          <w:sz w:val="24"/>
          <w:szCs w:val="24"/>
        </w:rPr>
        <w:t>и</w:t>
      </w:r>
      <w:r w:rsidRPr="00206DDB">
        <w:rPr>
          <w:rFonts w:cs="Times New Roman"/>
          <w:color w:val="000000" w:themeColor="text1"/>
          <w:sz w:val="24"/>
          <w:szCs w:val="24"/>
        </w:rPr>
        <w:t xml:space="preserve"> </w:t>
      </w:r>
      <w:r>
        <w:rPr>
          <w:rFonts w:cs="Times New Roman"/>
          <w:color w:val="000000" w:themeColor="text1"/>
          <w:sz w:val="24"/>
          <w:szCs w:val="24"/>
        </w:rPr>
        <w:t>«</w:t>
      </w:r>
      <w:r w:rsidR="002C1AEB">
        <w:rPr>
          <w:rFonts w:cs="Times New Roman"/>
          <w:color w:val="000000" w:themeColor="text1"/>
          <w:sz w:val="24"/>
          <w:szCs w:val="24"/>
          <w:lang w:val="en-US"/>
        </w:rPr>
        <w:t>G</w:t>
      </w:r>
      <w:r w:rsidRPr="00445FE1">
        <w:rPr>
          <w:rFonts w:cs="Times New Roman"/>
          <w:color w:val="000000" w:themeColor="text1"/>
          <w:sz w:val="24"/>
          <w:szCs w:val="24"/>
          <w:lang w:val="en-US"/>
        </w:rPr>
        <w:t>lobal</w:t>
      </w:r>
      <w:r w:rsidRPr="00445FE1">
        <w:rPr>
          <w:rFonts w:cs="Times New Roman"/>
          <w:color w:val="000000" w:themeColor="text1"/>
          <w:sz w:val="24"/>
          <w:szCs w:val="24"/>
        </w:rPr>
        <w:t xml:space="preserve"> </w:t>
      </w:r>
      <w:r w:rsidRPr="00445FE1">
        <w:rPr>
          <w:rFonts w:cs="Times New Roman"/>
          <w:color w:val="000000" w:themeColor="text1"/>
          <w:sz w:val="24"/>
          <w:szCs w:val="24"/>
          <w:lang w:val="en-US"/>
        </w:rPr>
        <w:t>science</w:t>
      </w:r>
      <w:r w:rsidRPr="00445FE1">
        <w:rPr>
          <w:rFonts w:cs="Times New Roman"/>
          <w:color w:val="000000" w:themeColor="text1"/>
          <w:sz w:val="24"/>
          <w:szCs w:val="24"/>
        </w:rPr>
        <w:t xml:space="preserve"> </w:t>
      </w:r>
      <w:r w:rsidRPr="00445FE1">
        <w:rPr>
          <w:rFonts w:cs="Times New Roman"/>
          <w:color w:val="000000" w:themeColor="text1"/>
          <w:sz w:val="24"/>
          <w:szCs w:val="24"/>
          <w:lang w:val="en-US"/>
        </w:rPr>
        <w:t>and</w:t>
      </w:r>
      <w:r w:rsidRPr="00445FE1">
        <w:rPr>
          <w:rFonts w:cs="Times New Roman"/>
          <w:color w:val="000000" w:themeColor="text1"/>
          <w:sz w:val="24"/>
          <w:szCs w:val="24"/>
        </w:rPr>
        <w:t xml:space="preserve"> </w:t>
      </w:r>
      <w:r w:rsidRPr="00445FE1">
        <w:rPr>
          <w:rFonts w:cs="Times New Roman"/>
          <w:color w:val="000000" w:themeColor="text1"/>
          <w:sz w:val="24"/>
          <w:szCs w:val="24"/>
          <w:lang w:val="en-US"/>
        </w:rPr>
        <w:t>innovations</w:t>
      </w:r>
      <w:r w:rsidRPr="00445FE1">
        <w:rPr>
          <w:rFonts w:cs="Times New Roman"/>
          <w:color w:val="000000" w:themeColor="text1"/>
          <w:sz w:val="24"/>
          <w:szCs w:val="24"/>
        </w:rPr>
        <w:t xml:space="preserve"> 2020</w:t>
      </w:r>
      <w:r>
        <w:rPr>
          <w:rFonts w:cs="Times New Roman"/>
          <w:color w:val="000000" w:themeColor="text1"/>
          <w:sz w:val="24"/>
          <w:szCs w:val="24"/>
        </w:rPr>
        <w:t>.</w:t>
      </w:r>
      <w:r w:rsidRPr="00445FE1">
        <w:rPr>
          <w:rFonts w:cs="Times New Roman"/>
          <w:color w:val="000000" w:themeColor="text1"/>
          <w:sz w:val="24"/>
          <w:szCs w:val="24"/>
        </w:rPr>
        <w:t xml:space="preserve"> </w:t>
      </w:r>
      <w:r w:rsidRPr="00445FE1">
        <w:rPr>
          <w:rFonts w:cs="Times New Roman"/>
          <w:color w:val="000000" w:themeColor="text1"/>
          <w:sz w:val="24"/>
          <w:szCs w:val="24"/>
          <w:lang w:val="en-US"/>
        </w:rPr>
        <w:t>Central</w:t>
      </w:r>
      <w:r w:rsidRPr="00445FE1">
        <w:rPr>
          <w:rFonts w:cs="Times New Roman"/>
          <w:color w:val="000000" w:themeColor="text1"/>
          <w:sz w:val="24"/>
          <w:szCs w:val="24"/>
        </w:rPr>
        <w:t xml:space="preserve"> </w:t>
      </w:r>
      <w:r w:rsidRPr="00445FE1">
        <w:rPr>
          <w:rFonts w:cs="Times New Roman"/>
          <w:color w:val="000000" w:themeColor="text1"/>
          <w:sz w:val="24"/>
          <w:szCs w:val="24"/>
          <w:lang w:val="en-US"/>
        </w:rPr>
        <w:t>Asia</w:t>
      </w:r>
      <w:r>
        <w:rPr>
          <w:rFonts w:cs="Times New Roman"/>
          <w:color w:val="000000" w:themeColor="text1"/>
          <w:sz w:val="24"/>
          <w:szCs w:val="24"/>
        </w:rPr>
        <w:t>»</w:t>
      </w:r>
      <w:r w:rsidRPr="00445FE1">
        <w:rPr>
          <w:rFonts w:cs="Times New Roman"/>
          <w:color w:val="000000" w:themeColor="text1"/>
          <w:sz w:val="24"/>
          <w:szCs w:val="24"/>
        </w:rPr>
        <w:t xml:space="preserve">. – 2020. </w:t>
      </w:r>
      <w:r w:rsidR="009D04BF" w:rsidRPr="00445FE1">
        <w:rPr>
          <w:rFonts w:cs="Times New Roman"/>
          <w:color w:val="000000" w:themeColor="text1"/>
          <w:sz w:val="24"/>
          <w:szCs w:val="24"/>
        </w:rPr>
        <w:t>–</w:t>
      </w:r>
      <w:r w:rsidRPr="00445FE1">
        <w:rPr>
          <w:rFonts w:cs="Times New Roman"/>
          <w:color w:val="000000" w:themeColor="text1"/>
          <w:sz w:val="24"/>
          <w:szCs w:val="24"/>
        </w:rPr>
        <w:t xml:space="preserve"> № 5(10). – </w:t>
      </w:r>
      <w:r>
        <w:rPr>
          <w:rFonts w:cs="Times New Roman"/>
          <w:color w:val="000000" w:themeColor="text1"/>
          <w:sz w:val="24"/>
          <w:szCs w:val="24"/>
        </w:rPr>
        <w:t>С</w:t>
      </w:r>
      <w:r w:rsidRPr="00445FE1">
        <w:rPr>
          <w:rFonts w:cs="Times New Roman"/>
          <w:color w:val="000000" w:themeColor="text1"/>
          <w:sz w:val="24"/>
          <w:szCs w:val="24"/>
        </w:rPr>
        <w:t>. 40-45.</w:t>
      </w:r>
    </w:p>
    <w:p w:rsidR="00B67200" w:rsidRDefault="0013266A" w:rsidP="009D04BF">
      <w:pPr>
        <w:pStyle w:val="a3"/>
        <w:numPr>
          <w:ilvl w:val="0"/>
          <w:numId w:val="47"/>
        </w:numPr>
        <w:tabs>
          <w:tab w:val="left" w:pos="1134"/>
        </w:tabs>
        <w:spacing w:line="360" w:lineRule="auto"/>
        <w:ind w:left="0" w:firstLine="709"/>
        <w:jc w:val="both"/>
        <w:rPr>
          <w:rFonts w:cs="Times New Roman"/>
          <w:color w:val="000000" w:themeColor="text1"/>
          <w:sz w:val="24"/>
          <w:szCs w:val="24"/>
        </w:rPr>
      </w:pPr>
      <w:r w:rsidRPr="0013266A">
        <w:rPr>
          <w:rFonts w:cs="Times New Roman"/>
          <w:color w:val="000000" w:themeColor="text1"/>
          <w:sz w:val="24"/>
          <w:szCs w:val="24"/>
        </w:rPr>
        <w:t xml:space="preserve">Сеилханова М.Е., Омиралиева Г.К. </w:t>
      </w:r>
      <w:r w:rsidR="00422630" w:rsidRPr="0013266A">
        <w:rPr>
          <w:rFonts w:cs="Times New Roman"/>
          <w:color w:val="000000" w:themeColor="text1"/>
          <w:sz w:val="24"/>
          <w:szCs w:val="24"/>
        </w:rPr>
        <w:t xml:space="preserve">Жоғары оқу орындарын зерттеу университеттеріне айналдырудың өзекті мәселелері </w:t>
      </w:r>
      <w:r w:rsidRPr="0013266A">
        <w:rPr>
          <w:rFonts w:cs="Times New Roman"/>
          <w:color w:val="000000" w:themeColor="text1"/>
          <w:sz w:val="24"/>
          <w:szCs w:val="24"/>
        </w:rPr>
        <w:t xml:space="preserve">// Вестник КазНПУ им. Абая. Серия «Социологические и политические науки». </w:t>
      </w:r>
      <w:r>
        <w:rPr>
          <w:rFonts w:cs="Times New Roman"/>
          <w:color w:val="000000" w:themeColor="text1"/>
          <w:sz w:val="24"/>
          <w:szCs w:val="24"/>
        </w:rPr>
        <w:t>–</w:t>
      </w:r>
      <w:r w:rsidRPr="0013266A">
        <w:rPr>
          <w:rFonts w:cs="Times New Roman"/>
          <w:color w:val="000000" w:themeColor="text1"/>
          <w:sz w:val="24"/>
          <w:szCs w:val="24"/>
        </w:rPr>
        <w:t xml:space="preserve"> </w:t>
      </w:r>
      <w:r>
        <w:rPr>
          <w:rFonts w:cs="Times New Roman"/>
          <w:color w:val="000000" w:themeColor="text1"/>
          <w:sz w:val="24"/>
          <w:szCs w:val="24"/>
        </w:rPr>
        <w:t xml:space="preserve">2020. </w:t>
      </w:r>
      <w:r w:rsidR="00422630">
        <w:rPr>
          <w:rFonts w:cs="Times New Roman"/>
          <w:color w:val="000000" w:themeColor="text1"/>
          <w:sz w:val="24"/>
          <w:szCs w:val="24"/>
        </w:rPr>
        <w:t>–</w:t>
      </w:r>
      <w:r>
        <w:rPr>
          <w:rFonts w:cs="Times New Roman"/>
          <w:color w:val="000000" w:themeColor="text1"/>
          <w:sz w:val="24"/>
          <w:szCs w:val="24"/>
        </w:rPr>
        <w:t xml:space="preserve"> </w:t>
      </w:r>
      <w:r w:rsidRPr="0013266A">
        <w:rPr>
          <w:rFonts w:cs="Times New Roman"/>
          <w:color w:val="000000" w:themeColor="text1"/>
          <w:sz w:val="24"/>
          <w:szCs w:val="24"/>
        </w:rPr>
        <w:t>№</w:t>
      </w:r>
      <w:r>
        <w:rPr>
          <w:rFonts w:cs="Times New Roman"/>
          <w:color w:val="000000" w:themeColor="text1"/>
          <w:sz w:val="24"/>
          <w:szCs w:val="24"/>
        </w:rPr>
        <w:t xml:space="preserve"> </w:t>
      </w:r>
      <w:r w:rsidRPr="0013266A">
        <w:rPr>
          <w:rFonts w:cs="Times New Roman"/>
          <w:color w:val="000000" w:themeColor="text1"/>
          <w:sz w:val="24"/>
          <w:szCs w:val="24"/>
        </w:rPr>
        <w:t>3(71)</w:t>
      </w:r>
      <w:r>
        <w:rPr>
          <w:rFonts w:cs="Times New Roman"/>
          <w:color w:val="000000" w:themeColor="text1"/>
          <w:sz w:val="24"/>
          <w:szCs w:val="24"/>
        </w:rPr>
        <w:t>. – (в печати)</w:t>
      </w:r>
      <w:r w:rsidR="00422630">
        <w:rPr>
          <w:rFonts w:cs="Times New Roman"/>
          <w:color w:val="000000" w:themeColor="text1"/>
          <w:sz w:val="24"/>
          <w:szCs w:val="24"/>
        </w:rPr>
        <w:t>.</w:t>
      </w:r>
      <w:r w:rsidR="00422630" w:rsidRPr="00422630">
        <w:rPr>
          <w:rFonts w:cs="Times New Roman"/>
          <w:color w:val="000000" w:themeColor="text1"/>
          <w:sz w:val="24"/>
          <w:szCs w:val="24"/>
        </w:rPr>
        <w:t xml:space="preserve"> </w:t>
      </w:r>
      <w:r w:rsidR="00422630">
        <w:rPr>
          <w:rFonts w:cs="Times New Roman"/>
          <w:color w:val="000000" w:themeColor="text1"/>
          <w:sz w:val="24"/>
          <w:szCs w:val="24"/>
        </w:rPr>
        <w:t xml:space="preserve">– </w:t>
      </w:r>
      <w:r w:rsidR="00422630" w:rsidRPr="003E5539">
        <w:rPr>
          <w:rFonts w:cs="Times New Roman"/>
          <w:color w:val="000000" w:themeColor="text1"/>
          <w:sz w:val="24"/>
          <w:szCs w:val="24"/>
        </w:rPr>
        <w:t>Импакт-фактор журнала</w:t>
      </w:r>
      <w:r w:rsidR="00422630">
        <w:rPr>
          <w:rFonts w:cs="Times New Roman"/>
          <w:color w:val="000000" w:themeColor="text1"/>
          <w:sz w:val="24"/>
          <w:szCs w:val="24"/>
        </w:rPr>
        <w:t xml:space="preserve"> по КазБЦ – 0,039.</w:t>
      </w:r>
    </w:p>
    <w:p w:rsidR="00BB382D" w:rsidRDefault="00BB382D" w:rsidP="00BB382D">
      <w:pPr>
        <w:tabs>
          <w:tab w:val="left" w:pos="1134"/>
        </w:tabs>
        <w:spacing w:line="360" w:lineRule="auto"/>
        <w:jc w:val="both"/>
        <w:rPr>
          <w:rFonts w:cs="Times New Roman"/>
          <w:color w:val="000000" w:themeColor="text1"/>
          <w:sz w:val="24"/>
          <w:szCs w:val="24"/>
        </w:rPr>
      </w:pPr>
    </w:p>
    <w:p w:rsidR="00BB382D" w:rsidRPr="00BB382D" w:rsidRDefault="00BB382D" w:rsidP="00BB382D">
      <w:pPr>
        <w:tabs>
          <w:tab w:val="left" w:pos="1134"/>
        </w:tabs>
        <w:spacing w:line="360" w:lineRule="auto"/>
        <w:jc w:val="both"/>
        <w:rPr>
          <w:rFonts w:cs="Times New Roman"/>
          <w:color w:val="000000" w:themeColor="text1"/>
          <w:sz w:val="24"/>
          <w:szCs w:val="24"/>
        </w:rPr>
        <w:sectPr w:rsidR="00BB382D" w:rsidRPr="00BB382D" w:rsidSect="00A80885">
          <w:endnotePr>
            <w:numFmt w:val="decimal"/>
          </w:endnotePr>
          <w:pgSz w:w="11906" w:h="16838"/>
          <w:pgMar w:top="1134" w:right="850" w:bottom="1134" w:left="1701" w:header="708" w:footer="708" w:gutter="0"/>
          <w:cols w:space="708"/>
          <w:docGrid w:linePitch="360"/>
        </w:sectPr>
      </w:pPr>
    </w:p>
    <w:p w:rsidR="00B67200" w:rsidRPr="00B67200" w:rsidRDefault="00B67200" w:rsidP="00B67200">
      <w:pPr>
        <w:tabs>
          <w:tab w:val="left" w:pos="1134"/>
        </w:tabs>
        <w:spacing w:line="360" w:lineRule="auto"/>
        <w:jc w:val="center"/>
        <w:rPr>
          <w:rFonts w:cs="Times New Roman"/>
          <w:b/>
          <w:color w:val="000000" w:themeColor="text1"/>
          <w:sz w:val="24"/>
          <w:szCs w:val="24"/>
        </w:rPr>
      </w:pPr>
      <w:r w:rsidRPr="00B67200">
        <w:rPr>
          <w:rFonts w:cs="Times New Roman"/>
          <w:b/>
          <w:color w:val="000000" w:themeColor="text1"/>
          <w:sz w:val="24"/>
          <w:szCs w:val="24"/>
        </w:rPr>
        <w:lastRenderedPageBreak/>
        <w:t xml:space="preserve">ПРИЛОЖЕНИЕ </w:t>
      </w:r>
      <w:r>
        <w:rPr>
          <w:rFonts w:cs="Times New Roman"/>
          <w:b/>
          <w:color w:val="000000" w:themeColor="text1"/>
          <w:sz w:val="24"/>
          <w:szCs w:val="24"/>
        </w:rPr>
        <w:t>Б</w:t>
      </w:r>
    </w:p>
    <w:p w:rsidR="00B67200" w:rsidRDefault="00B67200" w:rsidP="00B67200">
      <w:pPr>
        <w:tabs>
          <w:tab w:val="left" w:pos="1134"/>
        </w:tabs>
        <w:spacing w:line="360" w:lineRule="auto"/>
        <w:rPr>
          <w:rFonts w:cs="Times New Roman"/>
          <w:color w:val="000000" w:themeColor="text1"/>
          <w:sz w:val="24"/>
          <w:szCs w:val="24"/>
        </w:rPr>
      </w:pPr>
    </w:p>
    <w:p w:rsidR="00B67200" w:rsidRPr="00671F28" w:rsidRDefault="00AA634C" w:rsidP="00AA634C">
      <w:pPr>
        <w:tabs>
          <w:tab w:val="left" w:pos="1134"/>
        </w:tabs>
        <w:spacing w:line="360" w:lineRule="auto"/>
        <w:jc w:val="center"/>
        <w:rPr>
          <w:rFonts w:cs="Times New Roman"/>
          <w:b/>
          <w:color w:val="000000" w:themeColor="text1"/>
          <w:sz w:val="24"/>
          <w:szCs w:val="24"/>
        </w:rPr>
      </w:pPr>
      <w:r w:rsidRPr="00671F28">
        <w:rPr>
          <w:rFonts w:cs="Times New Roman"/>
          <w:b/>
          <w:color w:val="000000" w:themeColor="text1"/>
          <w:sz w:val="24"/>
          <w:szCs w:val="24"/>
        </w:rPr>
        <w:t>А</w:t>
      </w:r>
      <w:r w:rsidR="00926B76" w:rsidRPr="00671F28">
        <w:rPr>
          <w:rFonts w:cs="Times New Roman"/>
          <w:b/>
          <w:color w:val="000000" w:themeColor="text1"/>
          <w:sz w:val="24"/>
          <w:szCs w:val="24"/>
        </w:rPr>
        <w:t>кт внедрения</w:t>
      </w:r>
    </w:p>
    <w:p w:rsidR="00B67200" w:rsidRPr="00B67200" w:rsidRDefault="00B67200" w:rsidP="00B67200">
      <w:pPr>
        <w:tabs>
          <w:tab w:val="left" w:pos="1134"/>
        </w:tabs>
        <w:spacing w:line="360" w:lineRule="auto"/>
        <w:rPr>
          <w:rFonts w:cs="Times New Roman"/>
          <w:color w:val="000000" w:themeColor="text1"/>
          <w:sz w:val="24"/>
          <w:szCs w:val="24"/>
        </w:rPr>
      </w:pPr>
      <w:bookmarkStart w:id="2" w:name="_GoBack"/>
      <w:bookmarkEnd w:id="2"/>
    </w:p>
    <w:p w:rsidR="00445FE1" w:rsidRDefault="00296CDC" w:rsidP="001771B8">
      <w:pPr>
        <w:tabs>
          <w:tab w:val="left" w:pos="1134"/>
        </w:tabs>
        <w:spacing w:line="360" w:lineRule="auto"/>
        <w:jc w:val="center"/>
        <w:rPr>
          <w:rFonts w:cs="Times New Roman"/>
          <w:color w:val="000000" w:themeColor="text1"/>
          <w:sz w:val="24"/>
          <w:szCs w:val="24"/>
        </w:rPr>
      </w:pPr>
      <w:r>
        <w:rPr>
          <w:rFonts w:cs="Times New Roman"/>
          <w:noProof/>
          <w:color w:val="000000" w:themeColor="text1"/>
          <w:sz w:val="24"/>
          <w:szCs w:val="24"/>
          <w:lang w:eastAsia="ru-RU"/>
        </w:rPr>
        <w:drawing>
          <wp:inline distT="0" distB="0" distL="0" distR="0">
            <wp:extent cx="5829016" cy="7551098"/>
            <wp:effectExtent l="19050" t="0" r="28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5831538" cy="7554366"/>
                    </a:xfrm>
                    <a:prstGeom prst="rect">
                      <a:avLst/>
                    </a:prstGeom>
                    <a:noFill/>
                    <a:ln w="9525">
                      <a:noFill/>
                      <a:miter lim="800000"/>
                      <a:headEnd/>
                      <a:tailEnd/>
                    </a:ln>
                  </pic:spPr>
                </pic:pic>
              </a:graphicData>
            </a:graphic>
          </wp:inline>
        </w:drawing>
      </w:r>
    </w:p>
    <w:p w:rsidR="00296CDC" w:rsidRDefault="00296CDC" w:rsidP="00B67200">
      <w:pPr>
        <w:tabs>
          <w:tab w:val="left" w:pos="1134"/>
        </w:tabs>
        <w:spacing w:line="360" w:lineRule="auto"/>
        <w:jc w:val="both"/>
        <w:rPr>
          <w:rFonts w:cs="Times New Roman"/>
          <w:color w:val="000000" w:themeColor="text1"/>
          <w:sz w:val="24"/>
          <w:szCs w:val="24"/>
        </w:rPr>
      </w:pPr>
      <w:r>
        <w:rPr>
          <w:rFonts w:cs="Times New Roman"/>
          <w:noProof/>
          <w:color w:val="000000" w:themeColor="text1"/>
          <w:sz w:val="24"/>
          <w:szCs w:val="24"/>
          <w:lang w:eastAsia="ru-RU"/>
        </w:rPr>
        <w:lastRenderedPageBreak/>
        <w:drawing>
          <wp:inline distT="0" distB="0" distL="0" distR="0">
            <wp:extent cx="5951846" cy="85733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srcRect/>
                    <a:stretch>
                      <a:fillRect/>
                    </a:stretch>
                  </pic:blipFill>
                  <pic:spPr bwMode="auto">
                    <a:xfrm>
                      <a:off x="0" y="0"/>
                      <a:ext cx="5951706" cy="8573159"/>
                    </a:xfrm>
                    <a:prstGeom prst="rect">
                      <a:avLst/>
                    </a:prstGeom>
                    <a:noFill/>
                    <a:ln w="9525">
                      <a:noFill/>
                      <a:miter lim="800000"/>
                      <a:headEnd/>
                      <a:tailEnd/>
                    </a:ln>
                  </pic:spPr>
                </pic:pic>
              </a:graphicData>
            </a:graphic>
          </wp:inline>
        </w:drawing>
      </w:r>
    </w:p>
    <w:p w:rsidR="00296CDC" w:rsidRDefault="00296CDC" w:rsidP="00B67200">
      <w:pPr>
        <w:tabs>
          <w:tab w:val="left" w:pos="1134"/>
        </w:tabs>
        <w:spacing w:line="360" w:lineRule="auto"/>
        <w:jc w:val="both"/>
        <w:rPr>
          <w:rFonts w:cs="Times New Roman"/>
          <w:color w:val="000000" w:themeColor="text1"/>
          <w:sz w:val="24"/>
          <w:szCs w:val="24"/>
        </w:rPr>
      </w:pPr>
      <w:r>
        <w:rPr>
          <w:rFonts w:cs="Times New Roman"/>
          <w:noProof/>
          <w:color w:val="000000" w:themeColor="text1"/>
          <w:sz w:val="24"/>
          <w:szCs w:val="24"/>
          <w:lang w:eastAsia="ru-RU"/>
        </w:rPr>
        <w:lastRenderedPageBreak/>
        <w:drawing>
          <wp:inline distT="0" distB="0" distL="0" distR="0">
            <wp:extent cx="5897255" cy="8676539"/>
            <wp:effectExtent l="19050" t="0" r="82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srcRect/>
                    <a:stretch>
                      <a:fillRect/>
                    </a:stretch>
                  </pic:blipFill>
                  <pic:spPr bwMode="auto">
                    <a:xfrm>
                      <a:off x="0" y="0"/>
                      <a:ext cx="5897180" cy="8676429"/>
                    </a:xfrm>
                    <a:prstGeom prst="rect">
                      <a:avLst/>
                    </a:prstGeom>
                    <a:noFill/>
                    <a:ln w="9525">
                      <a:noFill/>
                      <a:miter lim="800000"/>
                      <a:headEnd/>
                      <a:tailEnd/>
                    </a:ln>
                  </pic:spPr>
                </pic:pic>
              </a:graphicData>
            </a:graphic>
          </wp:inline>
        </w:drawing>
      </w:r>
    </w:p>
    <w:p w:rsidR="00926B76" w:rsidRDefault="00926B76" w:rsidP="00B67200">
      <w:pPr>
        <w:tabs>
          <w:tab w:val="left" w:pos="1134"/>
        </w:tabs>
        <w:spacing w:line="360" w:lineRule="auto"/>
        <w:jc w:val="both"/>
        <w:rPr>
          <w:rFonts w:cs="Times New Roman"/>
          <w:color w:val="000000" w:themeColor="text1"/>
          <w:sz w:val="24"/>
          <w:szCs w:val="24"/>
        </w:rPr>
        <w:sectPr w:rsidR="00926B76" w:rsidSect="00A80885">
          <w:endnotePr>
            <w:numFmt w:val="decimal"/>
          </w:endnotePr>
          <w:pgSz w:w="11906" w:h="16838"/>
          <w:pgMar w:top="1134" w:right="850" w:bottom="1134" w:left="1701" w:header="708" w:footer="708" w:gutter="0"/>
          <w:cols w:space="708"/>
          <w:docGrid w:linePitch="360"/>
        </w:sectPr>
      </w:pPr>
    </w:p>
    <w:p w:rsidR="00472BF2" w:rsidRPr="00926B76" w:rsidRDefault="00472BF2" w:rsidP="00472BF2">
      <w:pPr>
        <w:tabs>
          <w:tab w:val="left" w:pos="1134"/>
        </w:tabs>
        <w:spacing w:line="360" w:lineRule="auto"/>
        <w:jc w:val="center"/>
        <w:rPr>
          <w:rFonts w:cs="Times New Roman"/>
          <w:b/>
          <w:color w:val="000000" w:themeColor="text1"/>
          <w:sz w:val="24"/>
          <w:szCs w:val="24"/>
        </w:rPr>
      </w:pPr>
      <w:r>
        <w:rPr>
          <w:rFonts w:cs="Times New Roman"/>
          <w:b/>
          <w:color w:val="000000" w:themeColor="text1"/>
          <w:sz w:val="24"/>
          <w:szCs w:val="24"/>
        </w:rPr>
        <w:lastRenderedPageBreak/>
        <w:t>ПРИЛОЖЕНИЕ В</w:t>
      </w:r>
    </w:p>
    <w:p w:rsidR="00472BF2" w:rsidRPr="00926B76" w:rsidRDefault="00472BF2" w:rsidP="00472BF2">
      <w:pPr>
        <w:tabs>
          <w:tab w:val="left" w:pos="1134"/>
        </w:tabs>
        <w:spacing w:line="360" w:lineRule="auto"/>
        <w:jc w:val="both"/>
        <w:rPr>
          <w:rFonts w:cs="Times New Roman"/>
          <w:color w:val="000000" w:themeColor="text1"/>
          <w:sz w:val="24"/>
          <w:szCs w:val="24"/>
        </w:rPr>
      </w:pPr>
    </w:p>
    <w:p w:rsidR="00472BF2" w:rsidRPr="00671F28" w:rsidRDefault="00472BF2" w:rsidP="00472BF2">
      <w:pPr>
        <w:tabs>
          <w:tab w:val="left" w:pos="1134"/>
        </w:tabs>
        <w:spacing w:line="360" w:lineRule="auto"/>
        <w:jc w:val="center"/>
        <w:rPr>
          <w:rFonts w:cs="Times New Roman"/>
          <w:b/>
          <w:color w:val="000000" w:themeColor="text1"/>
          <w:sz w:val="24"/>
          <w:szCs w:val="24"/>
        </w:rPr>
      </w:pPr>
      <w:r w:rsidRPr="00671F28">
        <w:rPr>
          <w:rFonts w:cs="Times New Roman"/>
          <w:b/>
          <w:color w:val="000000" w:themeColor="text1"/>
          <w:sz w:val="24"/>
          <w:szCs w:val="24"/>
        </w:rPr>
        <w:t xml:space="preserve">Сертификаты о прохождении </w:t>
      </w:r>
      <w:r w:rsidR="00BE2C29" w:rsidRPr="00671F28">
        <w:rPr>
          <w:rFonts w:cs="Times New Roman"/>
          <w:b/>
          <w:color w:val="000000" w:themeColor="text1"/>
          <w:sz w:val="24"/>
          <w:szCs w:val="24"/>
        </w:rPr>
        <w:t>сертифицированных</w:t>
      </w:r>
      <w:r w:rsidRPr="00671F28">
        <w:rPr>
          <w:rFonts w:cs="Times New Roman"/>
          <w:b/>
          <w:color w:val="000000" w:themeColor="text1"/>
          <w:sz w:val="24"/>
          <w:szCs w:val="24"/>
        </w:rPr>
        <w:t xml:space="preserve"> программ</w:t>
      </w:r>
      <w:r w:rsidR="00BE2C29" w:rsidRPr="00671F28">
        <w:rPr>
          <w:rFonts w:cs="Times New Roman"/>
          <w:b/>
          <w:color w:val="000000" w:themeColor="text1"/>
          <w:sz w:val="24"/>
          <w:szCs w:val="24"/>
        </w:rPr>
        <w:t xml:space="preserve"> и </w:t>
      </w:r>
      <w:r w:rsidR="00754D6D" w:rsidRPr="00671F28">
        <w:rPr>
          <w:rFonts w:cs="Times New Roman"/>
          <w:b/>
          <w:color w:val="000000" w:themeColor="text1"/>
          <w:sz w:val="24"/>
          <w:szCs w:val="24"/>
        </w:rPr>
        <w:t xml:space="preserve">специализированного </w:t>
      </w:r>
      <w:r w:rsidR="00BE2C29" w:rsidRPr="00671F28">
        <w:rPr>
          <w:rFonts w:cs="Times New Roman"/>
          <w:b/>
          <w:color w:val="000000" w:themeColor="text1"/>
          <w:sz w:val="24"/>
          <w:szCs w:val="24"/>
        </w:rPr>
        <w:t>вебинара</w:t>
      </w:r>
    </w:p>
    <w:p w:rsidR="00472BF2" w:rsidRDefault="00472BF2" w:rsidP="00926B76">
      <w:pPr>
        <w:tabs>
          <w:tab w:val="left" w:pos="1134"/>
        </w:tabs>
        <w:spacing w:line="360" w:lineRule="auto"/>
        <w:jc w:val="center"/>
        <w:rPr>
          <w:rFonts w:cs="Times New Roman"/>
          <w:b/>
          <w:noProof/>
          <w:color w:val="000000" w:themeColor="text1"/>
          <w:sz w:val="24"/>
          <w:szCs w:val="24"/>
          <w:lang w:eastAsia="ru-RU"/>
        </w:rPr>
      </w:pPr>
    </w:p>
    <w:p w:rsidR="00472BF2" w:rsidRDefault="00472BF2" w:rsidP="00926B76">
      <w:pPr>
        <w:tabs>
          <w:tab w:val="left" w:pos="1134"/>
        </w:tabs>
        <w:spacing w:line="360" w:lineRule="auto"/>
        <w:jc w:val="center"/>
        <w:rPr>
          <w:rFonts w:cs="Times New Roman"/>
          <w:b/>
          <w:color w:val="000000" w:themeColor="text1"/>
          <w:sz w:val="24"/>
          <w:szCs w:val="24"/>
        </w:rPr>
      </w:pPr>
      <w:r>
        <w:rPr>
          <w:rFonts w:cs="Times New Roman"/>
          <w:b/>
          <w:noProof/>
          <w:color w:val="000000" w:themeColor="text1"/>
          <w:sz w:val="24"/>
          <w:szCs w:val="24"/>
          <w:lang w:eastAsia="ru-RU"/>
        </w:rPr>
        <w:drawing>
          <wp:inline distT="0" distB="0" distL="0" distR="0">
            <wp:extent cx="5932805" cy="422084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cstate="print"/>
                    <a:srcRect/>
                    <a:stretch>
                      <a:fillRect/>
                    </a:stretch>
                  </pic:blipFill>
                  <pic:spPr bwMode="auto">
                    <a:xfrm>
                      <a:off x="0" y="0"/>
                      <a:ext cx="5932805" cy="4220845"/>
                    </a:xfrm>
                    <a:prstGeom prst="rect">
                      <a:avLst/>
                    </a:prstGeom>
                    <a:noFill/>
                    <a:ln w="9525">
                      <a:noFill/>
                      <a:miter lim="800000"/>
                      <a:headEnd/>
                      <a:tailEnd/>
                    </a:ln>
                  </pic:spPr>
                </pic:pic>
              </a:graphicData>
            </a:graphic>
          </wp:inline>
        </w:drawing>
      </w:r>
    </w:p>
    <w:p w:rsidR="00472BF2" w:rsidRDefault="00BE2C29" w:rsidP="00926B76">
      <w:pPr>
        <w:tabs>
          <w:tab w:val="left" w:pos="1134"/>
        </w:tabs>
        <w:spacing w:line="360" w:lineRule="auto"/>
        <w:jc w:val="center"/>
        <w:rPr>
          <w:rFonts w:cs="Times New Roman"/>
          <w:b/>
          <w:color w:val="000000" w:themeColor="text1"/>
          <w:sz w:val="24"/>
          <w:szCs w:val="24"/>
        </w:rPr>
      </w:pPr>
      <w:r>
        <w:rPr>
          <w:rFonts w:cs="Times New Roman"/>
          <w:b/>
          <w:noProof/>
          <w:color w:val="000000" w:themeColor="text1"/>
          <w:sz w:val="24"/>
          <w:szCs w:val="24"/>
          <w:lang w:eastAsia="ru-RU"/>
        </w:rPr>
        <w:lastRenderedPageBreak/>
        <w:drawing>
          <wp:inline distT="0" distB="0" distL="0" distR="0">
            <wp:extent cx="5916295" cy="7990840"/>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srcRect/>
                    <a:stretch>
                      <a:fillRect/>
                    </a:stretch>
                  </pic:blipFill>
                  <pic:spPr bwMode="auto">
                    <a:xfrm>
                      <a:off x="0" y="0"/>
                      <a:ext cx="5916295" cy="7990840"/>
                    </a:xfrm>
                    <a:prstGeom prst="rect">
                      <a:avLst/>
                    </a:prstGeom>
                    <a:noFill/>
                    <a:ln w="9525">
                      <a:noFill/>
                      <a:miter lim="800000"/>
                      <a:headEnd/>
                      <a:tailEnd/>
                    </a:ln>
                  </pic:spPr>
                </pic:pic>
              </a:graphicData>
            </a:graphic>
          </wp:inline>
        </w:drawing>
      </w:r>
      <w:r>
        <w:rPr>
          <w:rFonts w:cs="Times New Roman"/>
          <w:b/>
          <w:noProof/>
          <w:color w:val="000000" w:themeColor="text1"/>
          <w:sz w:val="24"/>
          <w:szCs w:val="24"/>
          <w:lang w:eastAsia="ru-RU"/>
        </w:rPr>
        <w:lastRenderedPageBreak/>
        <w:drawing>
          <wp:inline distT="0" distB="0" distL="0" distR="0">
            <wp:extent cx="5858510" cy="7900035"/>
            <wp:effectExtent l="1905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srcRect/>
                    <a:stretch>
                      <a:fillRect/>
                    </a:stretch>
                  </pic:blipFill>
                  <pic:spPr bwMode="auto">
                    <a:xfrm>
                      <a:off x="0" y="0"/>
                      <a:ext cx="5858510" cy="7900035"/>
                    </a:xfrm>
                    <a:prstGeom prst="rect">
                      <a:avLst/>
                    </a:prstGeom>
                    <a:noFill/>
                    <a:ln w="9525">
                      <a:noFill/>
                      <a:miter lim="800000"/>
                      <a:headEnd/>
                      <a:tailEnd/>
                    </a:ln>
                  </pic:spPr>
                </pic:pic>
              </a:graphicData>
            </a:graphic>
          </wp:inline>
        </w:drawing>
      </w:r>
    </w:p>
    <w:p w:rsidR="00472BF2" w:rsidRDefault="00472BF2" w:rsidP="00926B76">
      <w:pPr>
        <w:tabs>
          <w:tab w:val="left" w:pos="1134"/>
        </w:tabs>
        <w:spacing w:line="360" w:lineRule="auto"/>
        <w:jc w:val="center"/>
        <w:rPr>
          <w:rFonts w:cs="Times New Roman"/>
          <w:b/>
          <w:color w:val="000000" w:themeColor="text1"/>
          <w:sz w:val="24"/>
          <w:szCs w:val="24"/>
        </w:rPr>
      </w:pPr>
    </w:p>
    <w:p w:rsidR="00472BF2" w:rsidRDefault="00472BF2" w:rsidP="00926B76">
      <w:pPr>
        <w:tabs>
          <w:tab w:val="left" w:pos="1134"/>
        </w:tabs>
        <w:spacing w:line="360" w:lineRule="auto"/>
        <w:jc w:val="center"/>
        <w:rPr>
          <w:rFonts w:cs="Times New Roman"/>
          <w:b/>
          <w:color w:val="000000" w:themeColor="text1"/>
          <w:sz w:val="24"/>
          <w:szCs w:val="24"/>
        </w:rPr>
        <w:sectPr w:rsidR="00472BF2" w:rsidSect="00A80885">
          <w:endnotePr>
            <w:numFmt w:val="decimal"/>
          </w:endnotePr>
          <w:pgSz w:w="11906" w:h="16838"/>
          <w:pgMar w:top="1134" w:right="850" w:bottom="1134" w:left="1701" w:header="708" w:footer="708" w:gutter="0"/>
          <w:cols w:space="708"/>
          <w:docGrid w:linePitch="360"/>
        </w:sectPr>
      </w:pPr>
    </w:p>
    <w:p w:rsidR="00926B76" w:rsidRPr="00926B76" w:rsidRDefault="00926B76" w:rsidP="00926B76">
      <w:pPr>
        <w:tabs>
          <w:tab w:val="left" w:pos="1134"/>
        </w:tabs>
        <w:spacing w:line="360" w:lineRule="auto"/>
        <w:jc w:val="center"/>
        <w:rPr>
          <w:rFonts w:cs="Times New Roman"/>
          <w:b/>
          <w:color w:val="000000" w:themeColor="text1"/>
          <w:sz w:val="24"/>
          <w:szCs w:val="24"/>
        </w:rPr>
      </w:pPr>
      <w:r>
        <w:rPr>
          <w:rFonts w:cs="Times New Roman"/>
          <w:b/>
          <w:color w:val="000000" w:themeColor="text1"/>
          <w:sz w:val="24"/>
          <w:szCs w:val="24"/>
        </w:rPr>
        <w:lastRenderedPageBreak/>
        <w:t xml:space="preserve">ПРИЛОЖЕНИЕ </w:t>
      </w:r>
      <w:r w:rsidR="00472BF2">
        <w:rPr>
          <w:rFonts w:cs="Times New Roman"/>
          <w:b/>
          <w:color w:val="000000" w:themeColor="text1"/>
          <w:sz w:val="24"/>
          <w:szCs w:val="24"/>
        </w:rPr>
        <w:t>Г</w:t>
      </w:r>
    </w:p>
    <w:p w:rsidR="00926B76" w:rsidRPr="00926B76" w:rsidRDefault="00926B76" w:rsidP="00926B76">
      <w:pPr>
        <w:tabs>
          <w:tab w:val="left" w:pos="1134"/>
        </w:tabs>
        <w:spacing w:line="360" w:lineRule="auto"/>
        <w:jc w:val="both"/>
        <w:rPr>
          <w:rFonts w:cs="Times New Roman"/>
          <w:color w:val="000000" w:themeColor="text1"/>
          <w:sz w:val="24"/>
          <w:szCs w:val="24"/>
        </w:rPr>
      </w:pPr>
    </w:p>
    <w:p w:rsidR="00926B76" w:rsidRPr="00671F28" w:rsidRDefault="00926B76" w:rsidP="00926B76">
      <w:pPr>
        <w:tabs>
          <w:tab w:val="left" w:pos="1134"/>
        </w:tabs>
        <w:spacing w:line="360" w:lineRule="auto"/>
        <w:jc w:val="center"/>
        <w:rPr>
          <w:rFonts w:cs="Times New Roman"/>
          <w:b/>
          <w:color w:val="000000" w:themeColor="text1"/>
          <w:sz w:val="24"/>
          <w:szCs w:val="24"/>
        </w:rPr>
      </w:pPr>
      <w:r w:rsidRPr="00671F28">
        <w:rPr>
          <w:rFonts w:cs="Times New Roman"/>
          <w:b/>
          <w:color w:val="000000" w:themeColor="text1"/>
          <w:sz w:val="24"/>
          <w:szCs w:val="24"/>
        </w:rPr>
        <w:t>Календарный план работ</w:t>
      </w:r>
    </w:p>
    <w:p w:rsidR="003B106A" w:rsidRDefault="003B106A" w:rsidP="003B106A">
      <w:pPr>
        <w:tabs>
          <w:tab w:val="left" w:pos="1134"/>
        </w:tabs>
        <w:spacing w:line="360" w:lineRule="auto"/>
        <w:jc w:val="center"/>
        <w:rPr>
          <w:rFonts w:cs="Times New Roman"/>
          <w:color w:val="000000" w:themeColor="text1"/>
          <w:sz w:val="24"/>
          <w:szCs w:val="24"/>
        </w:rPr>
      </w:pPr>
      <w:r>
        <w:rPr>
          <w:rFonts w:cs="Times New Roman"/>
          <w:noProof/>
          <w:color w:val="000000" w:themeColor="text1"/>
          <w:sz w:val="24"/>
          <w:szCs w:val="24"/>
          <w:lang w:eastAsia="ru-RU"/>
        </w:rPr>
        <w:drawing>
          <wp:inline distT="0" distB="0" distL="0" distR="0">
            <wp:extent cx="5624299" cy="835762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5624130" cy="8357372"/>
                    </a:xfrm>
                    <a:prstGeom prst="rect">
                      <a:avLst/>
                    </a:prstGeom>
                    <a:noFill/>
                    <a:ln w="9525">
                      <a:noFill/>
                      <a:miter lim="800000"/>
                      <a:headEnd/>
                      <a:tailEnd/>
                    </a:ln>
                  </pic:spPr>
                </pic:pic>
              </a:graphicData>
            </a:graphic>
          </wp:inline>
        </w:drawing>
      </w:r>
    </w:p>
    <w:p w:rsidR="003B106A" w:rsidRDefault="003B106A" w:rsidP="003B106A">
      <w:pPr>
        <w:tabs>
          <w:tab w:val="left" w:pos="1134"/>
        </w:tabs>
        <w:spacing w:line="360" w:lineRule="auto"/>
        <w:jc w:val="center"/>
        <w:rPr>
          <w:rFonts w:cs="Times New Roman"/>
          <w:color w:val="000000" w:themeColor="text1"/>
          <w:sz w:val="24"/>
          <w:szCs w:val="24"/>
        </w:rPr>
      </w:pPr>
      <w:r>
        <w:rPr>
          <w:rFonts w:cs="Times New Roman"/>
          <w:noProof/>
          <w:color w:val="000000" w:themeColor="text1"/>
          <w:sz w:val="24"/>
          <w:szCs w:val="24"/>
          <w:lang w:eastAsia="ru-RU"/>
        </w:rPr>
        <w:lastRenderedPageBreak/>
        <w:drawing>
          <wp:inline distT="0" distB="0" distL="0" distR="0">
            <wp:extent cx="6101829" cy="847526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a:stretch>
                      <a:fillRect/>
                    </a:stretch>
                  </pic:blipFill>
                  <pic:spPr bwMode="auto">
                    <a:xfrm>
                      <a:off x="0" y="0"/>
                      <a:ext cx="6104415" cy="8478852"/>
                    </a:xfrm>
                    <a:prstGeom prst="rect">
                      <a:avLst/>
                    </a:prstGeom>
                    <a:noFill/>
                    <a:ln w="9525">
                      <a:noFill/>
                      <a:miter lim="800000"/>
                      <a:headEnd/>
                      <a:tailEnd/>
                    </a:ln>
                  </pic:spPr>
                </pic:pic>
              </a:graphicData>
            </a:graphic>
          </wp:inline>
        </w:drawing>
      </w:r>
      <w:r>
        <w:rPr>
          <w:rFonts w:cs="Times New Roman"/>
          <w:noProof/>
          <w:color w:val="000000" w:themeColor="text1"/>
          <w:sz w:val="24"/>
          <w:szCs w:val="24"/>
          <w:lang w:eastAsia="ru-RU"/>
        </w:rPr>
        <w:lastRenderedPageBreak/>
        <w:drawing>
          <wp:inline distT="0" distB="0" distL="0" distR="0">
            <wp:extent cx="6095147" cy="8994378"/>
            <wp:effectExtent l="19050" t="0" r="853"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srcRect/>
                    <a:stretch>
                      <a:fillRect/>
                    </a:stretch>
                  </pic:blipFill>
                  <pic:spPr bwMode="auto">
                    <a:xfrm>
                      <a:off x="0" y="0"/>
                      <a:ext cx="6095169" cy="8994410"/>
                    </a:xfrm>
                    <a:prstGeom prst="rect">
                      <a:avLst/>
                    </a:prstGeom>
                    <a:noFill/>
                    <a:ln w="9525">
                      <a:noFill/>
                      <a:miter lim="800000"/>
                      <a:headEnd/>
                      <a:tailEnd/>
                    </a:ln>
                  </pic:spPr>
                </pic:pic>
              </a:graphicData>
            </a:graphic>
          </wp:inline>
        </w:drawing>
      </w:r>
    </w:p>
    <w:p w:rsidR="003B106A" w:rsidRDefault="003B106A" w:rsidP="003B106A">
      <w:pPr>
        <w:tabs>
          <w:tab w:val="left" w:pos="1134"/>
        </w:tabs>
        <w:spacing w:line="360" w:lineRule="auto"/>
        <w:jc w:val="center"/>
        <w:rPr>
          <w:rFonts w:cs="Times New Roman"/>
          <w:color w:val="000000" w:themeColor="text1"/>
          <w:sz w:val="24"/>
          <w:szCs w:val="24"/>
        </w:rPr>
      </w:pPr>
      <w:r>
        <w:rPr>
          <w:rFonts w:cs="Times New Roman"/>
          <w:noProof/>
          <w:color w:val="000000" w:themeColor="text1"/>
          <w:sz w:val="24"/>
          <w:szCs w:val="24"/>
          <w:lang w:eastAsia="ru-RU"/>
        </w:rPr>
        <w:lastRenderedPageBreak/>
        <w:drawing>
          <wp:inline distT="0" distB="0" distL="0" distR="0">
            <wp:extent cx="5938198" cy="8966951"/>
            <wp:effectExtent l="19050" t="0" r="5402"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srcRect/>
                    <a:stretch>
                      <a:fillRect/>
                    </a:stretch>
                  </pic:blipFill>
                  <pic:spPr bwMode="auto">
                    <a:xfrm>
                      <a:off x="0" y="0"/>
                      <a:ext cx="5937925" cy="8966539"/>
                    </a:xfrm>
                    <a:prstGeom prst="rect">
                      <a:avLst/>
                    </a:prstGeom>
                    <a:noFill/>
                    <a:ln w="9525">
                      <a:noFill/>
                      <a:miter lim="800000"/>
                      <a:headEnd/>
                      <a:tailEnd/>
                    </a:ln>
                  </pic:spPr>
                </pic:pic>
              </a:graphicData>
            </a:graphic>
          </wp:inline>
        </w:drawing>
      </w:r>
      <w:r>
        <w:rPr>
          <w:rFonts w:cs="Times New Roman"/>
          <w:noProof/>
          <w:color w:val="000000" w:themeColor="text1"/>
          <w:sz w:val="24"/>
          <w:szCs w:val="24"/>
          <w:lang w:eastAsia="ru-RU"/>
        </w:rPr>
        <w:lastRenderedPageBreak/>
        <w:drawing>
          <wp:inline distT="0" distB="0" distL="0" distR="0">
            <wp:extent cx="5931374" cy="9093783"/>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a:stretch>
                      <a:fillRect/>
                    </a:stretch>
                  </pic:blipFill>
                  <pic:spPr bwMode="auto">
                    <a:xfrm>
                      <a:off x="0" y="0"/>
                      <a:ext cx="5933812" cy="9097522"/>
                    </a:xfrm>
                    <a:prstGeom prst="rect">
                      <a:avLst/>
                    </a:prstGeom>
                    <a:noFill/>
                    <a:ln w="9525">
                      <a:noFill/>
                      <a:miter lim="800000"/>
                      <a:headEnd/>
                      <a:tailEnd/>
                    </a:ln>
                  </pic:spPr>
                </pic:pic>
              </a:graphicData>
            </a:graphic>
          </wp:inline>
        </w:drawing>
      </w:r>
    </w:p>
    <w:sectPr w:rsidR="003B106A" w:rsidSect="00A80885">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80D" w:rsidRDefault="00D6480D" w:rsidP="00356CD8">
      <w:r>
        <w:separator/>
      </w:r>
    </w:p>
  </w:endnote>
  <w:endnote w:type="continuationSeparator" w:id="0">
    <w:p w:rsidR="00D6480D" w:rsidRDefault="00D6480D" w:rsidP="0035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51963661"/>
      <w:docPartObj>
        <w:docPartGallery w:val="Page Numbers (Bottom of Page)"/>
        <w:docPartUnique/>
      </w:docPartObj>
    </w:sdtPr>
    <w:sdtEndPr/>
    <w:sdtContent>
      <w:p w:rsidR="00CC3585" w:rsidRPr="00742D30" w:rsidRDefault="00CC3585" w:rsidP="00742D30">
        <w:pPr>
          <w:pStyle w:val="afc"/>
          <w:jc w:val="center"/>
          <w:rPr>
            <w:rFonts w:ascii="Times New Roman" w:hAnsi="Times New Roman" w:cs="Times New Roman"/>
            <w:sz w:val="24"/>
            <w:szCs w:val="24"/>
          </w:rPr>
        </w:pPr>
        <w:r w:rsidRPr="00742D30">
          <w:rPr>
            <w:rFonts w:ascii="Times New Roman" w:hAnsi="Times New Roman" w:cs="Times New Roman"/>
            <w:sz w:val="24"/>
            <w:szCs w:val="24"/>
          </w:rPr>
          <w:fldChar w:fldCharType="begin"/>
        </w:r>
        <w:r w:rsidRPr="00742D30">
          <w:rPr>
            <w:rFonts w:ascii="Times New Roman" w:hAnsi="Times New Roman" w:cs="Times New Roman"/>
            <w:sz w:val="24"/>
            <w:szCs w:val="24"/>
          </w:rPr>
          <w:instrText xml:space="preserve"> PAGE   \* MERGEFORMAT </w:instrText>
        </w:r>
        <w:r w:rsidRPr="00742D30">
          <w:rPr>
            <w:rFonts w:ascii="Times New Roman" w:hAnsi="Times New Roman" w:cs="Times New Roman"/>
            <w:sz w:val="24"/>
            <w:szCs w:val="24"/>
          </w:rPr>
          <w:fldChar w:fldCharType="separate"/>
        </w:r>
        <w:r w:rsidR="00A62B3A">
          <w:rPr>
            <w:rFonts w:ascii="Times New Roman" w:hAnsi="Times New Roman" w:cs="Times New Roman"/>
            <w:noProof/>
            <w:sz w:val="24"/>
            <w:szCs w:val="24"/>
          </w:rPr>
          <w:t>8</w:t>
        </w:r>
        <w:r w:rsidRPr="00742D30">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0059007"/>
      <w:docPartObj>
        <w:docPartGallery w:val="Page Numbers (Bottom of Page)"/>
        <w:docPartUnique/>
      </w:docPartObj>
    </w:sdtPr>
    <w:sdtEndPr/>
    <w:sdtContent>
      <w:p w:rsidR="00CC3585" w:rsidRPr="00742D30" w:rsidRDefault="00CC3585" w:rsidP="00742D30">
        <w:pPr>
          <w:pStyle w:val="afc"/>
          <w:jc w:val="center"/>
          <w:rPr>
            <w:rFonts w:ascii="Times New Roman" w:hAnsi="Times New Roman" w:cs="Times New Roman"/>
            <w:sz w:val="24"/>
            <w:szCs w:val="24"/>
          </w:rPr>
        </w:pPr>
        <w:r w:rsidRPr="00742D30">
          <w:rPr>
            <w:rFonts w:ascii="Times New Roman" w:hAnsi="Times New Roman" w:cs="Times New Roman"/>
            <w:sz w:val="24"/>
            <w:szCs w:val="24"/>
          </w:rPr>
          <w:fldChar w:fldCharType="begin"/>
        </w:r>
        <w:r w:rsidRPr="00742D30">
          <w:rPr>
            <w:rFonts w:ascii="Times New Roman" w:hAnsi="Times New Roman" w:cs="Times New Roman"/>
            <w:sz w:val="24"/>
            <w:szCs w:val="24"/>
          </w:rPr>
          <w:instrText xml:space="preserve"> PAGE   \* MERGEFORMAT </w:instrText>
        </w:r>
        <w:r w:rsidRPr="00742D30">
          <w:rPr>
            <w:rFonts w:ascii="Times New Roman" w:hAnsi="Times New Roman" w:cs="Times New Roman"/>
            <w:sz w:val="24"/>
            <w:szCs w:val="24"/>
          </w:rPr>
          <w:fldChar w:fldCharType="separate"/>
        </w:r>
        <w:r w:rsidR="00A62B3A">
          <w:rPr>
            <w:rFonts w:ascii="Times New Roman" w:hAnsi="Times New Roman" w:cs="Times New Roman"/>
            <w:noProof/>
            <w:sz w:val="24"/>
            <w:szCs w:val="24"/>
          </w:rPr>
          <w:t>56</w:t>
        </w:r>
        <w:r w:rsidRPr="00742D30">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80D" w:rsidRDefault="00D6480D" w:rsidP="00356CD8">
      <w:r>
        <w:separator/>
      </w:r>
    </w:p>
  </w:footnote>
  <w:footnote w:type="continuationSeparator" w:id="0">
    <w:p w:rsidR="00D6480D" w:rsidRDefault="00D6480D" w:rsidP="00356C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2787"/>
    <w:multiLevelType w:val="hybridMultilevel"/>
    <w:tmpl w:val="3D426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FD1509"/>
    <w:multiLevelType w:val="hybridMultilevel"/>
    <w:tmpl w:val="05586370"/>
    <w:lvl w:ilvl="0" w:tplc="5164E2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A2AAF"/>
    <w:multiLevelType w:val="hybridMultilevel"/>
    <w:tmpl w:val="674E79A6"/>
    <w:lvl w:ilvl="0" w:tplc="5296B806">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68D75FE"/>
    <w:multiLevelType w:val="multilevel"/>
    <w:tmpl w:val="A64401F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823A18"/>
    <w:multiLevelType w:val="hybridMultilevel"/>
    <w:tmpl w:val="E65CF2E6"/>
    <w:lvl w:ilvl="0" w:tplc="0419000F">
      <w:start w:val="1"/>
      <w:numFmt w:val="decimal"/>
      <w:lvlText w:val="%1."/>
      <w:lvlJc w:val="left"/>
      <w:pPr>
        <w:ind w:left="1300" w:hanging="360"/>
      </w:p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5">
    <w:nsid w:val="08584864"/>
    <w:multiLevelType w:val="hybridMultilevel"/>
    <w:tmpl w:val="BABC51DA"/>
    <w:lvl w:ilvl="0" w:tplc="0F1620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7664BC4"/>
    <w:multiLevelType w:val="hybridMultilevel"/>
    <w:tmpl w:val="D88ACEAA"/>
    <w:lvl w:ilvl="0" w:tplc="0419000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7971E40"/>
    <w:multiLevelType w:val="hybridMultilevel"/>
    <w:tmpl w:val="2AC657A0"/>
    <w:lvl w:ilvl="0" w:tplc="292E3B5C">
      <w:start w:val="1"/>
      <w:numFmt w:val="bullet"/>
      <w:lvlText w:val=""/>
      <w:lvlJc w:val="left"/>
      <w:pPr>
        <w:ind w:left="720" w:hanging="360"/>
      </w:pPr>
      <w:rPr>
        <w:rFonts w:ascii="Wingdings" w:hAnsi="Wingdings"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655D45"/>
    <w:multiLevelType w:val="hybridMultilevel"/>
    <w:tmpl w:val="9AB239A4"/>
    <w:lvl w:ilvl="0" w:tplc="6AAE0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AB54AE2"/>
    <w:multiLevelType w:val="multilevel"/>
    <w:tmpl w:val="1CFEC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B66E11"/>
    <w:multiLevelType w:val="hybridMultilevel"/>
    <w:tmpl w:val="87822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C1A5869"/>
    <w:multiLevelType w:val="hybridMultilevel"/>
    <w:tmpl w:val="DEF4F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1156CF"/>
    <w:multiLevelType w:val="hybridMultilevel"/>
    <w:tmpl w:val="1A7430E8"/>
    <w:lvl w:ilvl="0" w:tplc="50808D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5234C4"/>
    <w:multiLevelType w:val="multilevel"/>
    <w:tmpl w:val="ECA03C4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3B151F"/>
    <w:multiLevelType w:val="multilevel"/>
    <w:tmpl w:val="11DC6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0E292C"/>
    <w:multiLevelType w:val="hybridMultilevel"/>
    <w:tmpl w:val="524818C4"/>
    <w:lvl w:ilvl="0" w:tplc="8F18F0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C6D16"/>
    <w:multiLevelType w:val="hybridMultilevel"/>
    <w:tmpl w:val="70AE4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2805D5"/>
    <w:multiLevelType w:val="hybridMultilevel"/>
    <w:tmpl w:val="8D62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8C3A96"/>
    <w:multiLevelType w:val="hybridMultilevel"/>
    <w:tmpl w:val="AA76F510"/>
    <w:lvl w:ilvl="0" w:tplc="50808D70">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AF1B81"/>
    <w:multiLevelType w:val="hybridMultilevel"/>
    <w:tmpl w:val="97507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6310B3"/>
    <w:multiLevelType w:val="hybridMultilevel"/>
    <w:tmpl w:val="1D06C162"/>
    <w:lvl w:ilvl="0" w:tplc="67D48752">
      <w:start w:val="1"/>
      <w:numFmt w:val="bullet"/>
      <w:lvlText w:val=""/>
      <w:lvlJc w:val="left"/>
      <w:pPr>
        <w:ind w:left="1287" w:hanging="360"/>
      </w:pPr>
      <w:rPr>
        <w:rFonts w:ascii="Wingdings" w:hAnsi="Wingdings"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4013DDC"/>
    <w:multiLevelType w:val="multilevel"/>
    <w:tmpl w:val="0EFC3E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286720"/>
    <w:multiLevelType w:val="hybridMultilevel"/>
    <w:tmpl w:val="E7D4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B840F9"/>
    <w:multiLevelType w:val="hybridMultilevel"/>
    <w:tmpl w:val="58960DC6"/>
    <w:lvl w:ilvl="0" w:tplc="5E2E9ED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C4325BB"/>
    <w:multiLevelType w:val="hybridMultilevel"/>
    <w:tmpl w:val="70BC4DD4"/>
    <w:lvl w:ilvl="0" w:tplc="2F42710C">
      <w:start w:val="1"/>
      <w:numFmt w:val="bullet"/>
      <w:lvlText w:val="•"/>
      <w:lvlJc w:val="left"/>
      <w:pPr>
        <w:tabs>
          <w:tab w:val="num" w:pos="720"/>
        </w:tabs>
        <w:ind w:left="720" w:hanging="360"/>
      </w:pPr>
      <w:rPr>
        <w:rFonts w:ascii="Times New Roman" w:hAnsi="Times New Roman" w:hint="default"/>
      </w:rPr>
    </w:lvl>
    <w:lvl w:ilvl="1" w:tplc="698C76B8" w:tentative="1">
      <w:start w:val="1"/>
      <w:numFmt w:val="bullet"/>
      <w:lvlText w:val="•"/>
      <w:lvlJc w:val="left"/>
      <w:pPr>
        <w:tabs>
          <w:tab w:val="num" w:pos="1440"/>
        </w:tabs>
        <w:ind w:left="1440" w:hanging="360"/>
      </w:pPr>
      <w:rPr>
        <w:rFonts w:ascii="Times New Roman" w:hAnsi="Times New Roman" w:hint="default"/>
      </w:rPr>
    </w:lvl>
    <w:lvl w:ilvl="2" w:tplc="F768F674" w:tentative="1">
      <w:start w:val="1"/>
      <w:numFmt w:val="bullet"/>
      <w:lvlText w:val="•"/>
      <w:lvlJc w:val="left"/>
      <w:pPr>
        <w:tabs>
          <w:tab w:val="num" w:pos="2160"/>
        </w:tabs>
        <w:ind w:left="2160" w:hanging="360"/>
      </w:pPr>
      <w:rPr>
        <w:rFonts w:ascii="Times New Roman" w:hAnsi="Times New Roman" w:hint="default"/>
      </w:rPr>
    </w:lvl>
    <w:lvl w:ilvl="3" w:tplc="65A6FAA2" w:tentative="1">
      <w:start w:val="1"/>
      <w:numFmt w:val="bullet"/>
      <w:lvlText w:val="•"/>
      <w:lvlJc w:val="left"/>
      <w:pPr>
        <w:tabs>
          <w:tab w:val="num" w:pos="2880"/>
        </w:tabs>
        <w:ind w:left="2880" w:hanging="360"/>
      </w:pPr>
      <w:rPr>
        <w:rFonts w:ascii="Times New Roman" w:hAnsi="Times New Roman" w:hint="default"/>
      </w:rPr>
    </w:lvl>
    <w:lvl w:ilvl="4" w:tplc="D68A2586" w:tentative="1">
      <w:start w:val="1"/>
      <w:numFmt w:val="bullet"/>
      <w:lvlText w:val="•"/>
      <w:lvlJc w:val="left"/>
      <w:pPr>
        <w:tabs>
          <w:tab w:val="num" w:pos="3600"/>
        </w:tabs>
        <w:ind w:left="3600" w:hanging="360"/>
      </w:pPr>
      <w:rPr>
        <w:rFonts w:ascii="Times New Roman" w:hAnsi="Times New Roman" w:hint="default"/>
      </w:rPr>
    </w:lvl>
    <w:lvl w:ilvl="5" w:tplc="12F467D2" w:tentative="1">
      <w:start w:val="1"/>
      <w:numFmt w:val="bullet"/>
      <w:lvlText w:val="•"/>
      <w:lvlJc w:val="left"/>
      <w:pPr>
        <w:tabs>
          <w:tab w:val="num" w:pos="4320"/>
        </w:tabs>
        <w:ind w:left="4320" w:hanging="360"/>
      </w:pPr>
      <w:rPr>
        <w:rFonts w:ascii="Times New Roman" w:hAnsi="Times New Roman" w:hint="default"/>
      </w:rPr>
    </w:lvl>
    <w:lvl w:ilvl="6" w:tplc="6158CBA6" w:tentative="1">
      <w:start w:val="1"/>
      <w:numFmt w:val="bullet"/>
      <w:lvlText w:val="•"/>
      <w:lvlJc w:val="left"/>
      <w:pPr>
        <w:tabs>
          <w:tab w:val="num" w:pos="5040"/>
        </w:tabs>
        <w:ind w:left="5040" w:hanging="360"/>
      </w:pPr>
      <w:rPr>
        <w:rFonts w:ascii="Times New Roman" w:hAnsi="Times New Roman" w:hint="default"/>
      </w:rPr>
    </w:lvl>
    <w:lvl w:ilvl="7" w:tplc="4B045CFE" w:tentative="1">
      <w:start w:val="1"/>
      <w:numFmt w:val="bullet"/>
      <w:lvlText w:val="•"/>
      <w:lvlJc w:val="left"/>
      <w:pPr>
        <w:tabs>
          <w:tab w:val="num" w:pos="5760"/>
        </w:tabs>
        <w:ind w:left="5760" w:hanging="360"/>
      </w:pPr>
      <w:rPr>
        <w:rFonts w:ascii="Times New Roman" w:hAnsi="Times New Roman" w:hint="default"/>
      </w:rPr>
    </w:lvl>
    <w:lvl w:ilvl="8" w:tplc="E936404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D955004"/>
    <w:multiLevelType w:val="hybridMultilevel"/>
    <w:tmpl w:val="CFD0EC58"/>
    <w:lvl w:ilvl="0" w:tplc="7370E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7F5A99"/>
    <w:multiLevelType w:val="hybridMultilevel"/>
    <w:tmpl w:val="CF323210"/>
    <w:lvl w:ilvl="0" w:tplc="38C41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8557C8"/>
    <w:multiLevelType w:val="hybridMultilevel"/>
    <w:tmpl w:val="688AD818"/>
    <w:lvl w:ilvl="0" w:tplc="C1A67AD2">
      <w:numFmt w:val="bullet"/>
      <w:lvlText w:val="•"/>
      <w:lvlJc w:val="left"/>
      <w:pPr>
        <w:ind w:left="1070" w:hanging="71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6F7910"/>
    <w:multiLevelType w:val="multilevel"/>
    <w:tmpl w:val="656A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0322B6"/>
    <w:multiLevelType w:val="hybridMultilevel"/>
    <w:tmpl w:val="CF80EE3A"/>
    <w:lvl w:ilvl="0" w:tplc="0F16200E">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6695DC8"/>
    <w:multiLevelType w:val="hybridMultilevel"/>
    <w:tmpl w:val="74CC205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471F2878"/>
    <w:multiLevelType w:val="hybridMultilevel"/>
    <w:tmpl w:val="58B8F4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4998064A"/>
    <w:multiLevelType w:val="hybridMultilevel"/>
    <w:tmpl w:val="F1725E4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3F4579"/>
    <w:multiLevelType w:val="hybridMultilevel"/>
    <w:tmpl w:val="8D62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2B7B90"/>
    <w:multiLevelType w:val="hybridMultilevel"/>
    <w:tmpl w:val="1D06CDE4"/>
    <w:lvl w:ilvl="0" w:tplc="4010F61E">
      <w:start w:val="1"/>
      <w:numFmt w:val="bullet"/>
      <w:lvlText w:val="•"/>
      <w:lvlJc w:val="left"/>
      <w:pPr>
        <w:tabs>
          <w:tab w:val="num" w:pos="720"/>
        </w:tabs>
        <w:ind w:left="720" w:hanging="360"/>
      </w:pPr>
      <w:rPr>
        <w:rFonts w:ascii="Times New Roman" w:hAnsi="Times New Roman" w:hint="default"/>
      </w:rPr>
    </w:lvl>
    <w:lvl w:ilvl="1" w:tplc="8320C6EC" w:tentative="1">
      <w:start w:val="1"/>
      <w:numFmt w:val="bullet"/>
      <w:lvlText w:val="•"/>
      <w:lvlJc w:val="left"/>
      <w:pPr>
        <w:tabs>
          <w:tab w:val="num" w:pos="1440"/>
        </w:tabs>
        <w:ind w:left="1440" w:hanging="360"/>
      </w:pPr>
      <w:rPr>
        <w:rFonts w:ascii="Times New Roman" w:hAnsi="Times New Roman" w:hint="default"/>
      </w:rPr>
    </w:lvl>
    <w:lvl w:ilvl="2" w:tplc="DEFE6F52" w:tentative="1">
      <w:start w:val="1"/>
      <w:numFmt w:val="bullet"/>
      <w:lvlText w:val="•"/>
      <w:lvlJc w:val="left"/>
      <w:pPr>
        <w:tabs>
          <w:tab w:val="num" w:pos="2160"/>
        </w:tabs>
        <w:ind w:left="2160" w:hanging="360"/>
      </w:pPr>
      <w:rPr>
        <w:rFonts w:ascii="Times New Roman" w:hAnsi="Times New Roman" w:hint="default"/>
      </w:rPr>
    </w:lvl>
    <w:lvl w:ilvl="3" w:tplc="FB1601C0" w:tentative="1">
      <w:start w:val="1"/>
      <w:numFmt w:val="bullet"/>
      <w:lvlText w:val="•"/>
      <w:lvlJc w:val="left"/>
      <w:pPr>
        <w:tabs>
          <w:tab w:val="num" w:pos="2880"/>
        </w:tabs>
        <w:ind w:left="2880" w:hanging="360"/>
      </w:pPr>
      <w:rPr>
        <w:rFonts w:ascii="Times New Roman" w:hAnsi="Times New Roman" w:hint="default"/>
      </w:rPr>
    </w:lvl>
    <w:lvl w:ilvl="4" w:tplc="966ADDBE" w:tentative="1">
      <w:start w:val="1"/>
      <w:numFmt w:val="bullet"/>
      <w:lvlText w:val="•"/>
      <w:lvlJc w:val="left"/>
      <w:pPr>
        <w:tabs>
          <w:tab w:val="num" w:pos="3600"/>
        </w:tabs>
        <w:ind w:left="3600" w:hanging="360"/>
      </w:pPr>
      <w:rPr>
        <w:rFonts w:ascii="Times New Roman" w:hAnsi="Times New Roman" w:hint="default"/>
      </w:rPr>
    </w:lvl>
    <w:lvl w:ilvl="5" w:tplc="51D85430" w:tentative="1">
      <w:start w:val="1"/>
      <w:numFmt w:val="bullet"/>
      <w:lvlText w:val="•"/>
      <w:lvlJc w:val="left"/>
      <w:pPr>
        <w:tabs>
          <w:tab w:val="num" w:pos="4320"/>
        </w:tabs>
        <w:ind w:left="4320" w:hanging="360"/>
      </w:pPr>
      <w:rPr>
        <w:rFonts w:ascii="Times New Roman" w:hAnsi="Times New Roman" w:hint="default"/>
      </w:rPr>
    </w:lvl>
    <w:lvl w:ilvl="6" w:tplc="3C10AD06" w:tentative="1">
      <w:start w:val="1"/>
      <w:numFmt w:val="bullet"/>
      <w:lvlText w:val="•"/>
      <w:lvlJc w:val="left"/>
      <w:pPr>
        <w:tabs>
          <w:tab w:val="num" w:pos="5040"/>
        </w:tabs>
        <w:ind w:left="5040" w:hanging="360"/>
      </w:pPr>
      <w:rPr>
        <w:rFonts w:ascii="Times New Roman" w:hAnsi="Times New Roman" w:hint="default"/>
      </w:rPr>
    </w:lvl>
    <w:lvl w:ilvl="7" w:tplc="5CCE9E0C" w:tentative="1">
      <w:start w:val="1"/>
      <w:numFmt w:val="bullet"/>
      <w:lvlText w:val="•"/>
      <w:lvlJc w:val="left"/>
      <w:pPr>
        <w:tabs>
          <w:tab w:val="num" w:pos="5760"/>
        </w:tabs>
        <w:ind w:left="5760" w:hanging="360"/>
      </w:pPr>
      <w:rPr>
        <w:rFonts w:ascii="Times New Roman" w:hAnsi="Times New Roman" w:hint="default"/>
      </w:rPr>
    </w:lvl>
    <w:lvl w:ilvl="8" w:tplc="9BC8E92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08D7EC7"/>
    <w:multiLevelType w:val="hybridMultilevel"/>
    <w:tmpl w:val="C99874F6"/>
    <w:lvl w:ilvl="0" w:tplc="5E2E9ED8">
      <w:numFmt w:val="bullet"/>
      <w:lvlText w:val="•"/>
      <w:lvlJc w:val="left"/>
      <w:pPr>
        <w:ind w:left="1636"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0D2410C"/>
    <w:multiLevelType w:val="hybridMultilevel"/>
    <w:tmpl w:val="3EC2FB12"/>
    <w:lvl w:ilvl="0" w:tplc="A4FE27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114B7E"/>
    <w:multiLevelType w:val="hybridMultilevel"/>
    <w:tmpl w:val="B8DA003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8CB3A55"/>
    <w:multiLevelType w:val="multilevel"/>
    <w:tmpl w:val="D11234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9D5197A"/>
    <w:multiLevelType w:val="hybridMultilevel"/>
    <w:tmpl w:val="2034EAAC"/>
    <w:lvl w:ilvl="0" w:tplc="38C419D6">
      <w:start w:val="1"/>
      <w:numFmt w:val="bullet"/>
      <w:lvlText w:val=""/>
      <w:lvlJc w:val="left"/>
      <w:pPr>
        <w:tabs>
          <w:tab w:val="num" w:pos="720"/>
        </w:tabs>
        <w:ind w:left="720" w:hanging="360"/>
      </w:pPr>
      <w:rPr>
        <w:rFonts w:ascii="Symbol" w:hAnsi="Symbol" w:hint="default"/>
      </w:rPr>
    </w:lvl>
    <w:lvl w:ilvl="1" w:tplc="C098261C" w:tentative="1">
      <w:start w:val="1"/>
      <w:numFmt w:val="bullet"/>
      <w:lvlText w:val="•"/>
      <w:lvlJc w:val="left"/>
      <w:pPr>
        <w:tabs>
          <w:tab w:val="num" w:pos="1440"/>
        </w:tabs>
        <w:ind w:left="1440" w:hanging="360"/>
      </w:pPr>
      <w:rPr>
        <w:rFonts w:ascii="Times New Roman" w:hAnsi="Times New Roman" w:hint="default"/>
      </w:rPr>
    </w:lvl>
    <w:lvl w:ilvl="2" w:tplc="72A821DA" w:tentative="1">
      <w:start w:val="1"/>
      <w:numFmt w:val="bullet"/>
      <w:lvlText w:val="•"/>
      <w:lvlJc w:val="left"/>
      <w:pPr>
        <w:tabs>
          <w:tab w:val="num" w:pos="2160"/>
        </w:tabs>
        <w:ind w:left="2160" w:hanging="360"/>
      </w:pPr>
      <w:rPr>
        <w:rFonts w:ascii="Times New Roman" w:hAnsi="Times New Roman" w:hint="default"/>
      </w:rPr>
    </w:lvl>
    <w:lvl w:ilvl="3" w:tplc="F0A48A0C" w:tentative="1">
      <w:start w:val="1"/>
      <w:numFmt w:val="bullet"/>
      <w:lvlText w:val="•"/>
      <w:lvlJc w:val="left"/>
      <w:pPr>
        <w:tabs>
          <w:tab w:val="num" w:pos="2880"/>
        </w:tabs>
        <w:ind w:left="2880" w:hanging="360"/>
      </w:pPr>
      <w:rPr>
        <w:rFonts w:ascii="Times New Roman" w:hAnsi="Times New Roman" w:hint="default"/>
      </w:rPr>
    </w:lvl>
    <w:lvl w:ilvl="4" w:tplc="82AECC4C" w:tentative="1">
      <w:start w:val="1"/>
      <w:numFmt w:val="bullet"/>
      <w:lvlText w:val="•"/>
      <w:lvlJc w:val="left"/>
      <w:pPr>
        <w:tabs>
          <w:tab w:val="num" w:pos="3600"/>
        </w:tabs>
        <w:ind w:left="3600" w:hanging="360"/>
      </w:pPr>
      <w:rPr>
        <w:rFonts w:ascii="Times New Roman" w:hAnsi="Times New Roman" w:hint="default"/>
      </w:rPr>
    </w:lvl>
    <w:lvl w:ilvl="5" w:tplc="264A3E0C" w:tentative="1">
      <w:start w:val="1"/>
      <w:numFmt w:val="bullet"/>
      <w:lvlText w:val="•"/>
      <w:lvlJc w:val="left"/>
      <w:pPr>
        <w:tabs>
          <w:tab w:val="num" w:pos="4320"/>
        </w:tabs>
        <w:ind w:left="4320" w:hanging="360"/>
      </w:pPr>
      <w:rPr>
        <w:rFonts w:ascii="Times New Roman" w:hAnsi="Times New Roman" w:hint="default"/>
      </w:rPr>
    </w:lvl>
    <w:lvl w:ilvl="6" w:tplc="D3C23E5C" w:tentative="1">
      <w:start w:val="1"/>
      <w:numFmt w:val="bullet"/>
      <w:lvlText w:val="•"/>
      <w:lvlJc w:val="left"/>
      <w:pPr>
        <w:tabs>
          <w:tab w:val="num" w:pos="5040"/>
        </w:tabs>
        <w:ind w:left="5040" w:hanging="360"/>
      </w:pPr>
      <w:rPr>
        <w:rFonts w:ascii="Times New Roman" w:hAnsi="Times New Roman" w:hint="default"/>
      </w:rPr>
    </w:lvl>
    <w:lvl w:ilvl="7" w:tplc="E166C132" w:tentative="1">
      <w:start w:val="1"/>
      <w:numFmt w:val="bullet"/>
      <w:lvlText w:val="•"/>
      <w:lvlJc w:val="left"/>
      <w:pPr>
        <w:tabs>
          <w:tab w:val="num" w:pos="5760"/>
        </w:tabs>
        <w:ind w:left="5760" w:hanging="360"/>
      </w:pPr>
      <w:rPr>
        <w:rFonts w:ascii="Times New Roman" w:hAnsi="Times New Roman" w:hint="default"/>
      </w:rPr>
    </w:lvl>
    <w:lvl w:ilvl="8" w:tplc="2AA67EFC" w:tentative="1">
      <w:start w:val="1"/>
      <w:numFmt w:val="bullet"/>
      <w:lvlText w:val="•"/>
      <w:lvlJc w:val="left"/>
      <w:pPr>
        <w:tabs>
          <w:tab w:val="num" w:pos="6480"/>
        </w:tabs>
        <w:ind w:left="6480" w:hanging="360"/>
      </w:pPr>
      <w:rPr>
        <w:rFonts w:ascii="Times New Roman" w:hAnsi="Times New Roman" w:hint="default"/>
      </w:rPr>
    </w:lvl>
  </w:abstractNum>
  <w:abstractNum w:abstractNumId="40">
    <w:nsid w:val="5C19772E"/>
    <w:multiLevelType w:val="multilevel"/>
    <w:tmpl w:val="E416A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141450B"/>
    <w:multiLevelType w:val="hybridMultilevel"/>
    <w:tmpl w:val="ED00CBCC"/>
    <w:lvl w:ilvl="0" w:tplc="0F162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293B74"/>
    <w:multiLevelType w:val="hybridMultilevel"/>
    <w:tmpl w:val="37308058"/>
    <w:lvl w:ilvl="0" w:tplc="1EC617D2">
      <w:start w:val="1"/>
      <w:numFmt w:val="bullet"/>
      <w:lvlText w:val="•"/>
      <w:lvlJc w:val="left"/>
      <w:pPr>
        <w:tabs>
          <w:tab w:val="num" w:pos="720"/>
        </w:tabs>
        <w:ind w:left="720" w:hanging="360"/>
      </w:pPr>
      <w:rPr>
        <w:rFonts w:ascii="Times New Roman" w:hAnsi="Times New Roman" w:hint="default"/>
      </w:rPr>
    </w:lvl>
    <w:lvl w:ilvl="1" w:tplc="5978EDF8" w:tentative="1">
      <w:start w:val="1"/>
      <w:numFmt w:val="bullet"/>
      <w:lvlText w:val="•"/>
      <w:lvlJc w:val="left"/>
      <w:pPr>
        <w:tabs>
          <w:tab w:val="num" w:pos="1440"/>
        </w:tabs>
        <w:ind w:left="1440" w:hanging="360"/>
      </w:pPr>
      <w:rPr>
        <w:rFonts w:ascii="Times New Roman" w:hAnsi="Times New Roman" w:hint="default"/>
      </w:rPr>
    </w:lvl>
    <w:lvl w:ilvl="2" w:tplc="CCA0CD06" w:tentative="1">
      <w:start w:val="1"/>
      <w:numFmt w:val="bullet"/>
      <w:lvlText w:val="•"/>
      <w:lvlJc w:val="left"/>
      <w:pPr>
        <w:tabs>
          <w:tab w:val="num" w:pos="2160"/>
        </w:tabs>
        <w:ind w:left="2160" w:hanging="360"/>
      </w:pPr>
      <w:rPr>
        <w:rFonts w:ascii="Times New Roman" w:hAnsi="Times New Roman" w:hint="default"/>
      </w:rPr>
    </w:lvl>
    <w:lvl w:ilvl="3" w:tplc="D38E6DCE" w:tentative="1">
      <w:start w:val="1"/>
      <w:numFmt w:val="bullet"/>
      <w:lvlText w:val="•"/>
      <w:lvlJc w:val="left"/>
      <w:pPr>
        <w:tabs>
          <w:tab w:val="num" w:pos="2880"/>
        </w:tabs>
        <w:ind w:left="2880" w:hanging="360"/>
      </w:pPr>
      <w:rPr>
        <w:rFonts w:ascii="Times New Roman" w:hAnsi="Times New Roman" w:hint="default"/>
      </w:rPr>
    </w:lvl>
    <w:lvl w:ilvl="4" w:tplc="08CCC1C2" w:tentative="1">
      <w:start w:val="1"/>
      <w:numFmt w:val="bullet"/>
      <w:lvlText w:val="•"/>
      <w:lvlJc w:val="left"/>
      <w:pPr>
        <w:tabs>
          <w:tab w:val="num" w:pos="3600"/>
        </w:tabs>
        <w:ind w:left="3600" w:hanging="360"/>
      </w:pPr>
      <w:rPr>
        <w:rFonts w:ascii="Times New Roman" w:hAnsi="Times New Roman" w:hint="default"/>
      </w:rPr>
    </w:lvl>
    <w:lvl w:ilvl="5" w:tplc="A0763AE0" w:tentative="1">
      <w:start w:val="1"/>
      <w:numFmt w:val="bullet"/>
      <w:lvlText w:val="•"/>
      <w:lvlJc w:val="left"/>
      <w:pPr>
        <w:tabs>
          <w:tab w:val="num" w:pos="4320"/>
        </w:tabs>
        <w:ind w:left="4320" w:hanging="360"/>
      </w:pPr>
      <w:rPr>
        <w:rFonts w:ascii="Times New Roman" w:hAnsi="Times New Roman" w:hint="default"/>
      </w:rPr>
    </w:lvl>
    <w:lvl w:ilvl="6" w:tplc="356AA0B8" w:tentative="1">
      <w:start w:val="1"/>
      <w:numFmt w:val="bullet"/>
      <w:lvlText w:val="•"/>
      <w:lvlJc w:val="left"/>
      <w:pPr>
        <w:tabs>
          <w:tab w:val="num" w:pos="5040"/>
        </w:tabs>
        <w:ind w:left="5040" w:hanging="360"/>
      </w:pPr>
      <w:rPr>
        <w:rFonts w:ascii="Times New Roman" w:hAnsi="Times New Roman" w:hint="default"/>
      </w:rPr>
    </w:lvl>
    <w:lvl w:ilvl="7" w:tplc="2C18F84C" w:tentative="1">
      <w:start w:val="1"/>
      <w:numFmt w:val="bullet"/>
      <w:lvlText w:val="•"/>
      <w:lvlJc w:val="left"/>
      <w:pPr>
        <w:tabs>
          <w:tab w:val="num" w:pos="5760"/>
        </w:tabs>
        <w:ind w:left="5760" w:hanging="360"/>
      </w:pPr>
      <w:rPr>
        <w:rFonts w:ascii="Times New Roman" w:hAnsi="Times New Roman" w:hint="default"/>
      </w:rPr>
    </w:lvl>
    <w:lvl w:ilvl="8" w:tplc="3AA662FC"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5402656"/>
    <w:multiLevelType w:val="multilevel"/>
    <w:tmpl w:val="D5E8D2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67B4FC5"/>
    <w:multiLevelType w:val="hybridMultilevel"/>
    <w:tmpl w:val="EB9ECC54"/>
    <w:lvl w:ilvl="0" w:tplc="0F162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7ED4EAC"/>
    <w:multiLevelType w:val="hybridMultilevel"/>
    <w:tmpl w:val="FA46FB86"/>
    <w:lvl w:ilvl="0" w:tplc="3D4633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0567355"/>
    <w:multiLevelType w:val="hybridMultilevel"/>
    <w:tmpl w:val="CCE85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981688"/>
    <w:multiLevelType w:val="multilevel"/>
    <w:tmpl w:val="4D7ACDD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6"/>
  </w:num>
  <w:num w:numId="3">
    <w:abstractNumId w:val="21"/>
  </w:num>
  <w:num w:numId="4">
    <w:abstractNumId w:val="23"/>
  </w:num>
  <w:num w:numId="5">
    <w:abstractNumId w:val="35"/>
  </w:num>
  <w:num w:numId="6">
    <w:abstractNumId w:val="2"/>
  </w:num>
  <w:num w:numId="7">
    <w:abstractNumId w:val="38"/>
  </w:num>
  <w:num w:numId="8">
    <w:abstractNumId w:val="9"/>
  </w:num>
  <w:num w:numId="9">
    <w:abstractNumId w:val="47"/>
  </w:num>
  <w:num w:numId="10">
    <w:abstractNumId w:val="43"/>
  </w:num>
  <w:num w:numId="11">
    <w:abstractNumId w:val="46"/>
  </w:num>
  <w:num w:numId="12">
    <w:abstractNumId w:val="11"/>
  </w:num>
  <w:num w:numId="13">
    <w:abstractNumId w:val="40"/>
  </w:num>
  <w:num w:numId="14">
    <w:abstractNumId w:val="3"/>
  </w:num>
  <w:num w:numId="15">
    <w:abstractNumId w:val="25"/>
  </w:num>
  <w:num w:numId="16">
    <w:abstractNumId w:val="13"/>
  </w:num>
  <w:num w:numId="17">
    <w:abstractNumId w:val="19"/>
  </w:num>
  <w:num w:numId="18">
    <w:abstractNumId w:val="27"/>
  </w:num>
  <w:num w:numId="19">
    <w:abstractNumId w:val="36"/>
  </w:num>
  <w:num w:numId="20">
    <w:abstractNumId w:val="1"/>
  </w:num>
  <w:num w:numId="21">
    <w:abstractNumId w:val="10"/>
  </w:num>
  <w:num w:numId="22">
    <w:abstractNumId w:val="16"/>
  </w:num>
  <w:num w:numId="23">
    <w:abstractNumId w:val="28"/>
  </w:num>
  <w:num w:numId="24">
    <w:abstractNumId w:val="14"/>
  </w:num>
  <w:num w:numId="25">
    <w:abstractNumId w:val="8"/>
  </w:num>
  <w:num w:numId="26">
    <w:abstractNumId w:val="30"/>
  </w:num>
  <w:num w:numId="27">
    <w:abstractNumId w:val="32"/>
  </w:num>
  <w:num w:numId="28">
    <w:abstractNumId w:val="24"/>
  </w:num>
  <w:num w:numId="29">
    <w:abstractNumId w:val="42"/>
  </w:num>
  <w:num w:numId="30">
    <w:abstractNumId w:val="34"/>
  </w:num>
  <w:num w:numId="31">
    <w:abstractNumId w:val="20"/>
  </w:num>
  <w:num w:numId="32">
    <w:abstractNumId w:val="7"/>
  </w:num>
  <w:num w:numId="33">
    <w:abstractNumId w:val="12"/>
  </w:num>
  <w:num w:numId="34">
    <w:abstractNumId w:val="45"/>
  </w:num>
  <w:num w:numId="35">
    <w:abstractNumId w:val="18"/>
  </w:num>
  <w:num w:numId="36">
    <w:abstractNumId w:val="37"/>
  </w:num>
  <w:num w:numId="37">
    <w:abstractNumId w:val="26"/>
  </w:num>
  <w:num w:numId="38">
    <w:abstractNumId w:val="31"/>
  </w:num>
  <w:num w:numId="39">
    <w:abstractNumId w:val="39"/>
  </w:num>
  <w:num w:numId="40">
    <w:abstractNumId w:val="0"/>
  </w:num>
  <w:num w:numId="41">
    <w:abstractNumId w:val="29"/>
  </w:num>
  <w:num w:numId="42">
    <w:abstractNumId w:val="41"/>
  </w:num>
  <w:num w:numId="43">
    <w:abstractNumId w:val="5"/>
  </w:num>
  <w:num w:numId="44">
    <w:abstractNumId w:val="4"/>
  </w:num>
  <w:num w:numId="45">
    <w:abstractNumId w:val="15"/>
  </w:num>
  <w:num w:numId="46">
    <w:abstractNumId w:val="44"/>
  </w:num>
  <w:num w:numId="47">
    <w:abstractNumId w:val="3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4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D8"/>
    <w:rsid w:val="00000510"/>
    <w:rsid w:val="00001180"/>
    <w:rsid w:val="0000364F"/>
    <w:rsid w:val="00012009"/>
    <w:rsid w:val="000139F3"/>
    <w:rsid w:val="00023115"/>
    <w:rsid w:val="000235B7"/>
    <w:rsid w:val="00024DEC"/>
    <w:rsid w:val="00025A62"/>
    <w:rsid w:val="00031685"/>
    <w:rsid w:val="00034EF7"/>
    <w:rsid w:val="0004257C"/>
    <w:rsid w:val="00052716"/>
    <w:rsid w:val="00055A84"/>
    <w:rsid w:val="00060526"/>
    <w:rsid w:val="00063CDD"/>
    <w:rsid w:val="00075D0C"/>
    <w:rsid w:val="00076993"/>
    <w:rsid w:val="000769BF"/>
    <w:rsid w:val="000800CB"/>
    <w:rsid w:val="000810E4"/>
    <w:rsid w:val="00083D4D"/>
    <w:rsid w:val="0008673C"/>
    <w:rsid w:val="00087791"/>
    <w:rsid w:val="00091DE1"/>
    <w:rsid w:val="0009315C"/>
    <w:rsid w:val="00093F66"/>
    <w:rsid w:val="000A11F0"/>
    <w:rsid w:val="000A6441"/>
    <w:rsid w:val="000B45C0"/>
    <w:rsid w:val="000B54A3"/>
    <w:rsid w:val="000B5841"/>
    <w:rsid w:val="000D4A3A"/>
    <w:rsid w:val="000D60C6"/>
    <w:rsid w:val="000E039A"/>
    <w:rsid w:val="000E1B27"/>
    <w:rsid w:val="000F086C"/>
    <w:rsid w:val="000F1233"/>
    <w:rsid w:val="000F1E76"/>
    <w:rsid w:val="000F5557"/>
    <w:rsid w:val="000F708C"/>
    <w:rsid w:val="000F7B74"/>
    <w:rsid w:val="00102063"/>
    <w:rsid w:val="00103152"/>
    <w:rsid w:val="00103A5C"/>
    <w:rsid w:val="00107D68"/>
    <w:rsid w:val="00111031"/>
    <w:rsid w:val="0011199A"/>
    <w:rsid w:val="00112013"/>
    <w:rsid w:val="00115A6E"/>
    <w:rsid w:val="00123F1C"/>
    <w:rsid w:val="0013266A"/>
    <w:rsid w:val="001332EC"/>
    <w:rsid w:val="00135677"/>
    <w:rsid w:val="00141B48"/>
    <w:rsid w:val="00143641"/>
    <w:rsid w:val="001437ED"/>
    <w:rsid w:val="00145A2F"/>
    <w:rsid w:val="0015105F"/>
    <w:rsid w:val="001525F9"/>
    <w:rsid w:val="001538ED"/>
    <w:rsid w:val="00154500"/>
    <w:rsid w:val="001619FA"/>
    <w:rsid w:val="00162C98"/>
    <w:rsid w:val="00166445"/>
    <w:rsid w:val="001708D0"/>
    <w:rsid w:val="0017091D"/>
    <w:rsid w:val="0017094B"/>
    <w:rsid w:val="001714D5"/>
    <w:rsid w:val="001771B8"/>
    <w:rsid w:val="00180DE5"/>
    <w:rsid w:val="001825BF"/>
    <w:rsid w:val="00183F43"/>
    <w:rsid w:val="00190A92"/>
    <w:rsid w:val="00191AC1"/>
    <w:rsid w:val="001929D6"/>
    <w:rsid w:val="00195067"/>
    <w:rsid w:val="00196A41"/>
    <w:rsid w:val="00197CBE"/>
    <w:rsid w:val="001A12A6"/>
    <w:rsid w:val="001A396D"/>
    <w:rsid w:val="001A4367"/>
    <w:rsid w:val="001A6B71"/>
    <w:rsid w:val="001A7A1A"/>
    <w:rsid w:val="001B3476"/>
    <w:rsid w:val="001B6481"/>
    <w:rsid w:val="001B7287"/>
    <w:rsid w:val="001C0EC2"/>
    <w:rsid w:val="001C6C9F"/>
    <w:rsid w:val="001D00A8"/>
    <w:rsid w:val="001D0319"/>
    <w:rsid w:val="001D469C"/>
    <w:rsid w:val="001D6178"/>
    <w:rsid w:val="001D6C0C"/>
    <w:rsid w:val="001E0E64"/>
    <w:rsid w:val="001E78C0"/>
    <w:rsid w:val="001F2C9A"/>
    <w:rsid w:val="0020433A"/>
    <w:rsid w:val="00205E48"/>
    <w:rsid w:val="00206DDB"/>
    <w:rsid w:val="00211218"/>
    <w:rsid w:val="00213FBE"/>
    <w:rsid w:val="002157BB"/>
    <w:rsid w:val="00216010"/>
    <w:rsid w:val="002160F1"/>
    <w:rsid w:val="00220EAC"/>
    <w:rsid w:val="0022214C"/>
    <w:rsid w:val="00226F04"/>
    <w:rsid w:val="00230DF0"/>
    <w:rsid w:val="0023323B"/>
    <w:rsid w:val="00233383"/>
    <w:rsid w:val="00235020"/>
    <w:rsid w:val="00236F72"/>
    <w:rsid w:val="0024359C"/>
    <w:rsid w:val="00243AB1"/>
    <w:rsid w:val="0025100A"/>
    <w:rsid w:val="00251A9C"/>
    <w:rsid w:val="0025749B"/>
    <w:rsid w:val="002615F2"/>
    <w:rsid w:val="00264E85"/>
    <w:rsid w:val="00270C70"/>
    <w:rsid w:val="002746B7"/>
    <w:rsid w:val="002808C6"/>
    <w:rsid w:val="00282299"/>
    <w:rsid w:val="00282B53"/>
    <w:rsid w:val="00282F08"/>
    <w:rsid w:val="00285D26"/>
    <w:rsid w:val="00285F3D"/>
    <w:rsid w:val="002871CB"/>
    <w:rsid w:val="002917A5"/>
    <w:rsid w:val="00293A8C"/>
    <w:rsid w:val="00296CDC"/>
    <w:rsid w:val="002A435D"/>
    <w:rsid w:val="002A5D92"/>
    <w:rsid w:val="002B0C68"/>
    <w:rsid w:val="002B2AF5"/>
    <w:rsid w:val="002B3C96"/>
    <w:rsid w:val="002C03B1"/>
    <w:rsid w:val="002C1AEB"/>
    <w:rsid w:val="002C6056"/>
    <w:rsid w:val="002C6E9B"/>
    <w:rsid w:val="002D1273"/>
    <w:rsid w:val="002D153A"/>
    <w:rsid w:val="002D3797"/>
    <w:rsid w:val="002D479F"/>
    <w:rsid w:val="002E311E"/>
    <w:rsid w:val="002E614D"/>
    <w:rsid w:val="002F4A08"/>
    <w:rsid w:val="00304713"/>
    <w:rsid w:val="003072BF"/>
    <w:rsid w:val="00311D41"/>
    <w:rsid w:val="00316E87"/>
    <w:rsid w:val="00323ACF"/>
    <w:rsid w:val="00331232"/>
    <w:rsid w:val="0033140E"/>
    <w:rsid w:val="00331D8E"/>
    <w:rsid w:val="0033217E"/>
    <w:rsid w:val="00333C99"/>
    <w:rsid w:val="0033404A"/>
    <w:rsid w:val="00341F9E"/>
    <w:rsid w:val="00342D55"/>
    <w:rsid w:val="003449BA"/>
    <w:rsid w:val="003455B6"/>
    <w:rsid w:val="00346AE5"/>
    <w:rsid w:val="0035155B"/>
    <w:rsid w:val="0035291F"/>
    <w:rsid w:val="00353E30"/>
    <w:rsid w:val="00355441"/>
    <w:rsid w:val="00356CD8"/>
    <w:rsid w:val="003651A2"/>
    <w:rsid w:val="0036609A"/>
    <w:rsid w:val="00366507"/>
    <w:rsid w:val="00366A69"/>
    <w:rsid w:val="0037016D"/>
    <w:rsid w:val="003735CF"/>
    <w:rsid w:val="003778E3"/>
    <w:rsid w:val="00380F34"/>
    <w:rsid w:val="00396E25"/>
    <w:rsid w:val="003A154E"/>
    <w:rsid w:val="003A3CB2"/>
    <w:rsid w:val="003A4BEF"/>
    <w:rsid w:val="003A4FA6"/>
    <w:rsid w:val="003B0562"/>
    <w:rsid w:val="003B106A"/>
    <w:rsid w:val="003B4539"/>
    <w:rsid w:val="003B74E1"/>
    <w:rsid w:val="003C1802"/>
    <w:rsid w:val="003C71DD"/>
    <w:rsid w:val="003D0D5E"/>
    <w:rsid w:val="003D6608"/>
    <w:rsid w:val="003E3873"/>
    <w:rsid w:val="003E39C5"/>
    <w:rsid w:val="003E4833"/>
    <w:rsid w:val="003E5539"/>
    <w:rsid w:val="003E59DB"/>
    <w:rsid w:val="003F41BF"/>
    <w:rsid w:val="003F6E96"/>
    <w:rsid w:val="003F7854"/>
    <w:rsid w:val="0040362A"/>
    <w:rsid w:val="00414AC3"/>
    <w:rsid w:val="00416F85"/>
    <w:rsid w:val="004201A9"/>
    <w:rsid w:val="0042235C"/>
    <w:rsid w:val="00422630"/>
    <w:rsid w:val="00426A70"/>
    <w:rsid w:val="00433CD1"/>
    <w:rsid w:val="00433DB9"/>
    <w:rsid w:val="004352C0"/>
    <w:rsid w:val="00440BB0"/>
    <w:rsid w:val="0044440F"/>
    <w:rsid w:val="00445FE1"/>
    <w:rsid w:val="00453C12"/>
    <w:rsid w:val="00455ACC"/>
    <w:rsid w:val="004579AF"/>
    <w:rsid w:val="00457BCB"/>
    <w:rsid w:val="00460DEE"/>
    <w:rsid w:val="004615F5"/>
    <w:rsid w:val="00462140"/>
    <w:rsid w:val="004672F9"/>
    <w:rsid w:val="0047164D"/>
    <w:rsid w:val="0047222E"/>
    <w:rsid w:val="00472777"/>
    <w:rsid w:val="00472BF2"/>
    <w:rsid w:val="00475E2D"/>
    <w:rsid w:val="004773A2"/>
    <w:rsid w:val="0048250A"/>
    <w:rsid w:val="00485AC2"/>
    <w:rsid w:val="004A245F"/>
    <w:rsid w:val="004A28D1"/>
    <w:rsid w:val="004A3CAA"/>
    <w:rsid w:val="004A5BF0"/>
    <w:rsid w:val="004B03CD"/>
    <w:rsid w:val="004B0705"/>
    <w:rsid w:val="004B444F"/>
    <w:rsid w:val="004B697E"/>
    <w:rsid w:val="004B7A67"/>
    <w:rsid w:val="004C1739"/>
    <w:rsid w:val="004C5C6B"/>
    <w:rsid w:val="004C6E7B"/>
    <w:rsid w:val="004C7239"/>
    <w:rsid w:val="004C7BC4"/>
    <w:rsid w:val="004D59C2"/>
    <w:rsid w:val="004D71A8"/>
    <w:rsid w:val="004E4C4E"/>
    <w:rsid w:val="004F13A0"/>
    <w:rsid w:val="004F4A0C"/>
    <w:rsid w:val="004F7036"/>
    <w:rsid w:val="004F734A"/>
    <w:rsid w:val="00512082"/>
    <w:rsid w:val="0051305E"/>
    <w:rsid w:val="0051596D"/>
    <w:rsid w:val="005169A8"/>
    <w:rsid w:val="0052278E"/>
    <w:rsid w:val="00524813"/>
    <w:rsid w:val="00527144"/>
    <w:rsid w:val="00527B0A"/>
    <w:rsid w:val="00531F08"/>
    <w:rsid w:val="005343C5"/>
    <w:rsid w:val="00541D5D"/>
    <w:rsid w:val="00542487"/>
    <w:rsid w:val="00543F81"/>
    <w:rsid w:val="005461A3"/>
    <w:rsid w:val="0055363D"/>
    <w:rsid w:val="00566819"/>
    <w:rsid w:val="00566E16"/>
    <w:rsid w:val="00570E9D"/>
    <w:rsid w:val="0057414D"/>
    <w:rsid w:val="0057645E"/>
    <w:rsid w:val="00583B92"/>
    <w:rsid w:val="00586295"/>
    <w:rsid w:val="00586C78"/>
    <w:rsid w:val="0058736E"/>
    <w:rsid w:val="00592855"/>
    <w:rsid w:val="005934BE"/>
    <w:rsid w:val="005942FC"/>
    <w:rsid w:val="005954FC"/>
    <w:rsid w:val="005A050F"/>
    <w:rsid w:val="005A6B66"/>
    <w:rsid w:val="005A6CCC"/>
    <w:rsid w:val="005B14C6"/>
    <w:rsid w:val="005B20E8"/>
    <w:rsid w:val="005B2417"/>
    <w:rsid w:val="005B382B"/>
    <w:rsid w:val="005B4C1B"/>
    <w:rsid w:val="005B5E7A"/>
    <w:rsid w:val="005C3EA8"/>
    <w:rsid w:val="005C4647"/>
    <w:rsid w:val="005C523F"/>
    <w:rsid w:val="005C66E3"/>
    <w:rsid w:val="005C6F7B"/>
    <w:rsid w:val="005D3073"/>
    <w:rsid w:val="005D30E1"/>
    <w:rsid w:val="005D3C29"/>
    <w:rsid w:val="005D54C5"/>
    <w:rsid w:val="005E256A"/>
    <w:rsid w:val="005E714E"/>
    <w:rsid w:val="005F6C42"/>
    <w:rsid w:val="005F7D84"/>
    <w:rsid w:val="006004A0"/>
    <w:rsid w:val="00603243"/>
    <w:rsid w:val="0060410B"/>
    <w:rsid w:val="00604847"/>
    <w:rsid w:val="00607373"/>
    <w:rsid w:val="00610C8E"/>
    <w:rsid w:val="00614BDD"/>
    <w:rsid w:val="00614FE3"/>
    <w:rsid w:val="00621507"/>
    <w:rsid w:val="006237FD"/>
    <w:rsid w:val="00630720"/>
    <w:rsid w:val="00640BA8"/>
    <w:rsid w:val="00640BF9"/>
    <w:rsid w:val="00641D55"/>
    <w:rsid w:val="00642363"/>
    <w:rsid w:val="00645F3A"/>
    <w:rsid w:val="006523B2"/>
    <w:rsid w:val="0065262E"/>
    <w:rsid w:val="00653F2D"/>
    <w:rsid w:val="00657B2D"/>
    <w:rsid w:val="00664741"/>
    <w:rsid w:val="00671F28"/>
    <w:rsid w:val="00680C76"/>
    <w:rsid w:val="00685EE3"/>
    <w:rsid w:val="00691938"/>
    <w:rsid w:val="00692D8F"/>
    <w:rsid w:val="006968C2"/>
    <w:rsid w:val="006973D5"/>
    <w:rsid w:val="00697BE5"/>
    <w:rsid w:val="006A16AA"/>
    <w:rsid w:val="006A3971"/>
    <w:rsid w:val="006A491D"/>
    <w:rsid w:val="006B36C6"/>
    <w:rsid w:val="006B7ED3"/>
    <w:rsid w:val="006C0685"/>
    <w:rsid w:val="006C747D"/>
    <w:rsid w:val="006C769F"/>
    <w:rsid w:val="006D05D4"/>
    <w:rsid w:val="006D1508"/>
    <w:rsid w:val="006D5255"/>
    <w:rsid w:val="006D739D"/>
    <w:rsid w:val="006D7637"/>
    <w:rsid w:val="006D7F15"/>
    <w:rsid w:val="006E05EE"/>
    <w:rsid w:val="006E0ACA"/>
    <w:rsid w:val="006E159E"/>
    <w:rsid w:val="006E4760"/>
    <w:rsid w:val="006F1B77"/>
    <w:rsid w:val="006F5ABB"/>
    <w:rsid w:val="006F65AA"/>
    <w:rsid w:val="006F7109"/>
    <w:rsid w:val="00702AE3"/>
    <w:rsid w:val="00720629"/>
    <w:rsid w:val="00721DA2"/>
    <w:rsid w:val="0073549D"/>
    <w:rsid w:val="0074206C"/>
    <w:rsid w:val="00742D30"/>
    <w:rsid w:val="00746048"/>
    <w:rsid w:val="00747B6D"/>
    <w:rsid w:val="00750BFE"/>
    <w:rsid w:val="00751C37"/>
    <w:rsid w:val="00754D6D"/>
    <w:rsid w:val="00762D07"/>
    <w:rsid w:val="0076386A"/>
    <w:rsid w:val="007666AD"/>
    <w:rsid w:val="0077465F"/>
    <w:rsid w:val="00784705"/>
    <w:rsid w:val="00784788"/>
    <w:rsid w:val="00794BC1"/>
    <w:rsid w:val="00795815"/>
    <w:rsid w:val="007A5A54"/>
    <w:rsid w:val="007A5EBB"/>
    <w:rsid w:val="007A6FBB"/>
    <w:rsid w:val="007B1CCE"/>
    <w:rsid w:val="007B2E4B"/>
    <w:rsid w:val="007B3CCE"/>
    <w:rsid w:val="007B644B"/>
    <w:rsid w:val="007B6967"/>
    <w:rsid w:val="007B6C6C"/>
    <w:rsid w:val="007C18B7"/>
    <w:rsid w:val="007C1D82"/>
    <w:rsid w:val="007C20B6"/>
    <w:rsid w:val="007C36F8"/>
    <w:rsid w:val="007C5B5B"/>
    <w:rsid w:val="007D2E72"/>
    <w:rsid w:val="007D54AB"/>
    <w:rsid w:val="007E10CD"/>
    <w:rsid w:val="007F0629"/>
    <w:rsid w:val="007F7EB1"/>
    <w:rsid w:val="008013E3"/>
    <w:rsid w:val="00801558"/>
    <w:rsid w:val="008033E6"/>
    <w:rsid w:val="008061AC"/>
    <w:rsid w:val="008125BD"/>
    <w:rsid w:val="00816064"/>
    <w:rsid w:val="00816269"/>
    <w:rsid w:val="008208F0"/>
    <w:rsid w:val="00821FF1"/>
    <w:rsid w:val="008264F6"/>
    <w:rsid w:val="00826B0D"/>
    <w:rsid w:val="00830F49"/>
    <w:rsid w:val="00835908"/>
    <w:rsid w:val="00837039"/>
    <w:rsid w:val="00837B19"/>
    <w:rsid w:val="008420B2"/>
    <w:rsid w:val="008450D8"/>
    <w:rsid w:val="008532EB"/>
    <w:rsid w:val="0085396E"/>
    <w:rsid w:val="008567C3"/>
    <w:rsid w:val="0086139B"/>
    <w:rsid w:val="00861C5E"/>
    <w:rsid w:val="008623DA"/>
    <w:rsid w:val="00863DE8"/>
    <w:rsid w:val="008653BF"/>
    <w:rsid w:val="008657BC"/>
    <w:rsid w:val="008719BA"/>
    <w:rsid w:val="008719C4"/>
    <w:rsid w:val="008755CD"/>
    <w:rsid w:val="00882508"/>
    <w:rsid w:val="00882C11"/>
    <w:rsid w:val="00890655"/>
    <w:rsid w:val="008A0433"/>
    <w:rsid w:val="008A363E"/>
    <w:rsid w:val="008B326A"/>
    <w:rsid w:val="008D3241"/>
    <w:rsid w:val="008D6D18"/>
    <w:rsid w:val="008E1351"/>
    <w:rsid w:val="008E1FF7"/>
    <w:rsid w:val="008E6A01"/>
    <w:rsid w:val="008F3537"/>
    <w:rsid w:val="008F3894"/>
    <w:rsid w:val="008F3DF0"/>
    <w:rsid w:val="00901FD6"/>
    <w:rsid w:val="00905B94"/>
    <w:rsid w:val="00910AE1"/>
    <w:rsid w:val="00915E1D"/>
    <w:rsid w:val="009160DB"/>
    <w:rsid w:val="00917FAF"/>
    <w:rsid w:val="009206FE"/>
    <w:rsid w:val="009207DE"/>
    <w:rsid w:val="0092126C"/>
    <w:rsid w:val="00923A74"/>
    <w:rsid w:val="0092510E"/>
    <w:rsid w:val="00926B76"/>
    <w:rsid w:val="00932AA9"/>
    <w:rsid w:val="009379DE"/>
    <w:rsid w:val="00941660"/>
    <w:rsid w:val="00942D68"/>
    <w:rsid w:val="009455B4"/>
    <w:rsid w:val="0095226B"/>
    <w:rsid w:val="0095344A"/>
    <w:rsid w:val="00955CAB"/>
    <w:rsid w:val="00956FFC"/>
    <w:rsid w:val="009579DF"/>
    <w:rsid w:val="0098169A"/>
    <w:rsid w:val="0098228E"/>
    <w:rsid w:val="00982656"/>
    <w:rsid w:val="00983BA8"/>
    <w:rsid w:val="009860E8"/>
    <w:rsid w:val="00986443"/>
    <w:rsid w:val="00987C00"/>
    <w:rsid w:val="009A06C4"/>
    <w:rsid w:val="009A15D0"/>
    <w:rsid w:val="009A53D6"/>
    <w:rsid w:val="009A6476"/>
    <w:rsid w:val="009B07E5"/>
    <w:rsid w:val="009B2B2C"/>
    <w:rsid w:val="009B7328"/>
    <w:rsid w:val="009C5EAE"/>
    <w:rsid w:val="009C7F0A"/>
    <w:rsid w:val="009D04BF"/>
    <w:rsid w:val="009D5B9C"/>
    <w:rsid w:val="009E1553"/>
    <w:rsid w:val="009F2308"/>
    <w:rsid w:val="009F37EB"/>
    <w:rsid w:val="009F3E14"/>
    <w:rsid w:val="00A015B7"/>
    <w:rsid w:val="00A0273C"/>
    <w:rsid w:val="00A0391F"/>
    <w:rsid w:val="00A0735B"/>
    <w:rsid w:val="00A07638"/>
    <w:rsid w:val="00A13E01"/>
    <w:rsid w:val="00A205B4"/>
    <w:rsid w:val="00A24C4C"/>
    <w:rsid w:val="00A258B8"/>
    <w:rsid w:val="00A25F00"/>
    <w:rsid w:val="00A365D7"/>
    <w:rsid w:val="00A4079C"/>
    <w:rsid w:val="00A436E2"/>
    <w:rsid w:val="00A44CB0"/>
    <w:rsid w:val="00A452DB"/>
    <w:rsid w:val="00A5099F"/>
    <w:rsid w:val="00A539D5"/>
    <w:rsid w:val="00A557A9"/>
    <w:rsid w:val="00A56B31"/>
    <w:rsid w:val="00A57E2C"/>
    <w:rsid w:val="00A627E7"/>
    <w:rsid w:val="00A62B3A"/>
    <w:rsid w:val="00A643D7"/>
    <w:rsid w:val="00A653B2"/>
    <w:rsid w:val="00A66EE9"/>
    <w:rsid w:val="00A71097"/>
    <w:rsid w:val="00A71A52"/>
    <w:rsid w:val="00A73B37"/>
    <w:rsid w:val="00A80885"/>
    <w:rsid w:val="00A82D63"/>
    <w:rsid w:val="00A85EDD"/>
    <w:rsid w:val="00A87430"/>
    <w:rsid w:val="00A94A2D"/>
    <w:rsid w:val="00A9607A"/>
    <w:rsid w:val="00A9608E"/>
    <w:rsid w:val="00AA0992"/>
    <w:rsid w:val="00AA2CEF"/>
    <w:rsid w:val="00AA634C"/>
    <w:rsid w:val="00AB2F09"/>
    <w:rsid w:val="00AB4A59"/>
    <w:rsid w:val="00AB7B96"/>
    <w:rsid w:val="00AC3151"/>
    <w:rsid w:val="00AC4410"/>
    <w:rsid w:val="00AC48D0"/>
    <w:rsid w:val="00AD248D"/>
    <w:rsid w:val="00AD3E6C"/>
    <w:rsid w:val="00AD4969"/>
    <w:rsid w:val="00AD4B4B"/>
    <w:rsid w:val="00AD5343"/>
    <w:rsid w:val="00AD7814"/>
    <w:rsid w:val="00AE0FD3"/>
    <w:rsid w:val="00AE1440"/>
    <w:rsid w:val="00AE6B1A"/>
    <w:rsid w:val="00AE6FDA"/>
    <w:rsid w:val="00AE75D8"/>
    <w:rsid w:val="00AF133A"/>
    <w:rsid w:val="00AF71B1"/>
    <w:rsid w:val="00AF7411"/>
    <w:rsid w:val="00B011E1"/>
    <w:rsid w:val="00B01B53"/>
    <w:rsid w:val="00B01DFD"/>
    <w:rsid w:val="00B12254"/>
    <w:rsid w:val="00B137FA"/>
    <w:rsid w:val="00B16BBA"/>
    <w:rsid w:val="00B21B1E"/>
    <w:rsid w:val="00B21E15"/>
    <w:rsid w:val="00B27E14"/>
    <w:rsid w:val="00B30414"/>
    <w:rsid w:val="00B30F63"/>
    <w:rsid w:val="00B321A5"/>
    <w:rsid w:val="00B333FA"/>
    <w:rsid w:val="00B35E1B"/>
    <w:rsid w:val="00B456B1"/>
    <w:rsid w:val="00B45E1D"/>
    <w:rsid w:val="00B463A9"/>
    <w:rsid w:val="00B50A9E"/>
    <w:rsid w:val="00B548B5"/>
    <w:rsid w:val="00B55726"/>
    <w:rsid w:val="00B6028E"/>
    <w:rsid w:val="00B6315B"/>
    <w:rsid w:val="00B63211"/>
    <w:rsid w:val="00B63FF5"/>
    <w:rsid w:val="00B67200"/>
    <w:rsid w:val="00B771F8"/>
    <w:rsid w:val="00B80328"/>
    <w:rsid w:val="00B838DB"/>
    <w:rsid w:val="00B84038"/>
    <w:rsid w:val="00B86A89"/>
    <w:rsid w:val="00B87E94"/>
    <w:rsid w:val="00B91C31"/>
    <w:rsid w:val="00B94885"/>
    <w:rsid w:val="00B95B34"/>
    <w:rsid w:val="00B95F63"/>
    <w:rsid w:val="00BA260E"/>
    <w:rsid w:val="00BA402C"/>
    <w:rsid w:val="00BA6C59"/>
    <w:rsid w:val="00BA7842"/>
    <w:rsid w:val="00BA7AF8"/>
    <w:rsid w:val="00BB2609"/>
    <w:rsid w:val="00BB33D7"/>
    <w:rsid w:val="00BB382D"/>
    <w:rsid w:val="00BB5A49"/>
    <w:rsid w:val="00BB6298"/>
    <w:rsid w:val="00BC1D15"/>
    <w:rsid w:val="00BC4FC8"/>
    <w:rsid w:val="00BC6ECF"/>
    <w:rsid w:val="00BD6B56"/>
    <w:rsid w:val="00BD72F4"/>
    <w:rsid w:val="00BE255D"/>
    <w:rsid w:val="00BE2C29"/>
    <w:rsid w:val="00BE350B"/>
    <w:rsid w:val="00BE622D"/>
    <w:rsid w:val="00BE6CA1"/>
    <w:rsid w:val="00BE7B34"/>
    <w:rsid w:val="00BF2901"/>
    <w:rsid w:val="00BF30E3"/>
    <w:rsid w:val="00BF42D6"/>
    <w:rsid w:val="00BF45B8"/>
    <w:rsid w:val="00BF5B16"/>
    <w:rsid w:val="00BF71AE"/>
    <w:rsid w:val="00C05244"/>
    <w:rsid w:val="00C12815"/>
    <w:rsid w:val="00C15791"/>
    <w:rsid w:val="00C1580F"/>
    <w:rsid w:val="00C1599D"/>
    <w:rsid w:val="00C2725E"/>
    <w:rsid w:val="00C36309"/>
    <w:rsid w:val="00C41472"/>
    <w:rsid w:val="00C502B1"/>
    <w:rsid w:val="00C50A2D"/>
    <w:rsid w:val="00C551EF"/>
    <w:rsid w:val="00C61C27"/>
    <w:rsid w:val="00C6320C"/>
    <w:rsid w:val="00C64B25"/>
    <w:rsid w:val="00C65BF9"/>
    <w:rsid w:val="00C6652E"/>
    <w:rsid w:val="00C70779"/>
    <w:rsid w:val="00C742FF"/>
    <w:rsid w:val="00C7551B"/>
    <w:rsid w:val="00C80273"/>
    <w:rsid w:val="00C8187E"/>
    <w:rsid w:val="00C82C12"/>
    <w:rsid w:val="00C83521"/>
    <w:rsid w:val="00C83795"/>
    <w:rsid w:val="00C8676B"/>
    <w:rsid w:val="00C913DA"/>
    <w:rsid w:val="00C92D5F"/>
    <w:rsid w:val="00C9303B"/>
    <w:rsid w:val="00C9366D"/>
    <w:rsid w:val="00C95363"/>
    <w:rsid w:val="00CA50AF"/>
    <w:rsid w:val="00CB228C"/>
    <w:rsid w:val="00CC0278"/>
    <w:rsid w:val="00CC1584"/>
    <w:rsid w:val="00CC2DDA"/>
    <w:rsid w:val="00CC3585"/>
    <w:rsid w:val="00CC3F9E"/>
    <w:rsid w:val="00CC4604"/>
    <w:rsid w:val="00CC5FB4"/>
    <w:rsid w:val="00CD3B9C"/>
    <w:rsid w:val="00CD6929"/>
    <w:rsid w:val="00CE717C"/>
    <w:rsid w:val="00CF50E2"/>
    <w:rsid w:val="00CF6412"/>
    <w:rsid w:val="00CF72AF"/>
    <w:rsid w:val="00D01144"/>
    <w:rsid w:val="00D05C41"/>
    <w:rsid w:val="00D07076"/>
    <w:rsid w:val="00D1029B"/>
    <w:rsid w:val="00D1050D"/>
    <w:rsid w:val="00D1203E"/>
    <w:rsid w:val="00D17A85"/>
    <w:rsid w:val="00D21764"/>
    <w:rsid w:val="00D22DAA"/>
    <w:rsid w:val="00D22DBE"/>
    <w:rsid w:val="00D22E58"/>
    <w:rsid w:val="00D31B22"/>
    <w:rsid w:val="00D3292D"/>
    <w:rsid w:val="00D349BA"/>
    <w:rsid w:val="00D3758E"/>
    <w:rsid w:val="00D41DDC"/>
    <w:rsid w:val="00D42E43"/>
    <w:rsid w:val="00D509D6"/>
    <w:rsid w:val="00D50F38"/>
    <w:rsid w:val="00D52FEE"/>
    <w:rsid w:val="00D5570B"/>
    <w:rsid w:val="00D6403D"/>
    <w:rsid w:val="00D64532"/>
    <w:rsid w:val="00D6480D"/>
    <w:rsid w:val="00D6531D"/>
    <w:rsid w:val="00D65612"/>
    <w:rsid w:val="00D7305F"/>
    <w:rsid w:val="00D769F2"/>
    <w:rsid w:val="00D81550"/>
    <w:rsid w:val="00D819C8"/>
    <w:rsid w:val="00D85484"/>
    <w:rsid w:val="00D90185"/>
    <w:rsid w:val="00D96741"/>
    <w:rsid w:val="00D97550"/>
    <w:rsid w:val="00DA4C95"/>
    <w:rsid w:val="00DA5CA3"/>
    <w:rsid w:val="00DB140F"/>
    <w:rsid w:val="00DB6996"/>
    <w:rsid w:val="00DB79ED"/>
    <w:rsid w:val="00DB7E86"/>
    <w:rsid w:val="00DD218B"/>
    <w:rsid w:val="00DD2241"/>
    <w:rsid w:val="00DD4E9A"/>
    <w:rsid w:val="00DD4F98"/>
    <w:rsid w:val="00DD7AD3"/>
    <w:rsid w:val="00DE28E2"/>
    <w:rsid w:val="00DE38CA"/>
    <w:rsid w:val="00DF3031"/>
    <w:rsid w:val="00DF43CB"/>
    <w:rsid w:val="00DF5951"/>
    <w:rsid w:val="00E00037"/>
    <w:rsid w:val="00E00375"/>
    <w:rsid w:val="00E0387E"/>
    <w:rsid w:val="00E03AB0"/>
    <w:rsid w:val="00E0412A"/>
    <w:rsid w:val="00E07895"/>
    <w:rsid w:val="00E102B3"/>
    <w:rsid w:val="00E126E5"/>
    <w:rsid w:val="00E13914"/>
    <w:rsid w:val="00E15757"/>
    <w:rsid w:val="00E17D1B"/>
    <w:rsid w:val="00E20690"/>
    <w:rsid w:val="00E26D11"/>
    <w:rsid w:val="00E338DF"/>
    <w:rsid w:val="00E34090"/>
    <w:rsid w:val="00E37F55"/>
    <w:rsid w:val="00E40E77"/>
    <w:rsid w:val="00E42116"/>
    <w:rsid w:val="00E44088"/>
    <w:rsid w:val="00E502D3"/>
    <w:rsid w:val="00E56C8A"/>
    <w:rsid w:val="00E620C4"/>
    <w:rsid w:val="00E63A7A"/>
    <w:rsid w:val="00E66173"/>
    <w:rsid w:val="00E663BF"/>
    <w:rsid w:val="00E71062"/>
    <w:rsid w:val="00E7538F"/>
    <w:rsid w:val="00E759D6"/>
    <w:rsid w:val="00E80198"/>
    <w:rsid w:val="00E82E7C"/>
    <w:rsid w:val="00E9116F"/>
    <w:rsid w:val="00E933BF"/>
    <w:rsid w:val="00EA5230"/>
    <w:rsid w:val="00EB00BE"/>
    <w:rsid w:val="00EB00DE"/>
    <w:rsid w:val="00EB1EB2"/>
    <w:rsid w:val="00EC4BC3"/>
    <w:rsid w:val="00EC6247"/>
    <w:rsid w:val="00EC7C9E"/>
    <w:rsid w:val="00ED0BD2"/>
    <w:rsid w:val="00ED1D0D"/>
    <w:rsid w:val="00ED5A7B"/>
    <w:rsid w:val="00EE4175"/>
    <w:rsid w:val="00EE5ECC"/>
    <w:rsid w:val="00EF1DA8"/>
    <w:rsid w:val="00EF22AF"/>
    <w:rsid w:val="00F019C3"/>
    <w:rsid w:val="00F07576"/>
    <w:rsid w:val="00F109F5"/>
    <w:rsid w:val="00F113FD"/>
    <w:rsid w:val="00F11EF0"/>
    <w:rsid w:val="00F13FEB"/>
    <w:rsid w:val="00F30D12"/>
    <w:rsid w:val="00F31ACF"/>
    <w:rsid w:val="00F32B5A"/>
    <w:rsid w:val="00F42519"/>
    <w:rsid w:val="00F46644"/>
    <w:rsid w:val="00F55D53"/>
    <w:rsid w:val="00F564A0"/>
    <w:rsid w:val="00F60106"/>
    <w:rsid w:val="00F65371"/>
    <w:rsid w:val="00F74FC8"/>
    <w:rsid w:val="00F755FB"/>
    <w:rsid w:val="00F7674B"/>
    <w:rsid w:val="00F80BA8"/>
    <w:rsid w:val="00F8192A"/>
    <w:rsid w:val="00F81FD8"/>
    <w:rsid w:val="00F84754"/>
    <w:rsid w:val="00F90B27"/>
    <w:rsid w:val="00F97569"/>
    <w:rsid w:val="00FA1426"/>
    <w:rsid w:val="00FA3D38"/>
    <w:rsid w:val="00FA413F"/>
    <w:rsid w:val="00FA5F94"/>
    <w:rsid w:val="00FB2082"/>
    <w:rsid w:val="00FB3E6E"/>
    <w:rsid w:val="00FB7941"/>
    <w:rsid w:val="00FC1025"/>
    <w:rsid w:val="00FC1309"/>
    <w:rsid w:val="00FC265E"/>
    <w:rsid w:val="00FC2B43"/>
    <w:rsid w:val="00FD0214"/>
    <w:rsid w:val="00FD11FB"/>
    <w:rsid w:val="00FD200F"/>
    <w:rsid w:val="00FD2053"/>
    <w:rsid w:val="00FD32B2"/>
    <w:rsid w:val="00FD5A50"/>
    <w:rsid w:val="00FE024F"/>
    <w:rsid w:val="00FE1080"/>
    <w:rsid w:val="00FE4B49"/>
    <w:rsid w:val="00FE6444"/>
    <w:rsid w:val="00FE6AC8"/>
    <w:rsid w:val="00FE7ED7"/>
    <w:rsid w:val="00FE7FB5"/>
    <w:rsid w:val="00FF4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322C2-2129-46BE-A69C-493CA886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CD8"/>
  </w:style>
  <w:style w:type="paragraph" w:styleId="1">
    <w:name w:val="heading 1"/>
    <w:basedOn w:val="a"/>
    <w:link w:val="10"/>
    <w:uiPriority w:val="9"/>
    <w:qFormat/>
    <w:rsid w:val="007B6967"/>
    <w:pPr>
      <w:spacing w:before="100" w:beforeAutospacing="1" w:after="100" w:afterAutospacing="1"/>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7B6967"/>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B6967"/>
    <w:pPr>
      <w:keepNext/>
      <w:keepLines/>
      <w:spacing w:before="200" w:line="276" w:lineRule="auto"/>
      <w:outlineLvl w:val="2"/>
    </w:pPr>
    <w:rPr>
      <w:rFonts w:asciiTheme="majorHAnsi" w:eastAsiaTheme="majorEastAsia" w:hAnsiTheme="majorHAnsi" w:cstheme="majorBidi"/>
      <w:b/>
      <w:bCs/>
      <w:color w:val="4F81B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56CD8"/>
    <w:pPr>
      <w:ind w:left="720"/>
      <w:contextualSpacing/>
    </w:p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6"/>
    <w:uiPriority w:val="99"/>
    <w:qFormat/>
    <w:rsid w:val="00356CD8"/>
    <w:pPr>
      <w:suppressAutoHyphens/>
      <w:spacing w:before="280" w:after="280"/>
    </w:pPr>
    <w:rPr>
      <w:rFonts w:eastAsia="Times New Roman" w:cs="Times New Roman"/>
      <w:sz w:val="24"/>
      <w:szCs w:val="24"/>
      <w:lang w:val="kk-KZ" w:eastAsia="ar-SA"/>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5"/>
    <w:uiPriority w:val="99"/>
    <w:locked/>
    <w:rsid w:val="00356CD8"/>
    <w:rPr>
      <w:rFonts w:eastAsia="Times New Roman" w:cs="Times New Roman"/>
      <w:sz w:val="24"/>
      <w:szCs w:val="24"/>
      <w:lang w:val="kk-KZ" w:eastAsia="ar-SA"/>
    </w:rPr>
  </w:style>
  <w:style w:type="paragraph" w:customStyle="1" w:styleId="21">
    <w:name w:val="Основной текст 21"/>
    <w:basedOn w:val="a"/>
    <w:rsid w:val="00356CD8"/>
    <w:pPr>
      <w:tabs>
        <w:tab w:val="left" w:pos="2552"/>
      </w:tabs>
      <w:suppressAutoHyphens/>
      <w:jc w:val="both"/>
    </w:pPr>
    <w:rPr>
      <w:rFonts w:eastAsia="Times New Roman" w:cs="Times New Roman"/>
      <w:szCs w:val="28"/>
      <w:lang w:eastAsia="ar-SA"/>
    </w:rPr>
  </w:style>
  <w:style w:type="character" w:customStyle="1" w:styleId="a4">
    <w:name w:val="Абзац списка Знак"/>
    <w:link w:val="a3"/>
    <w:uiPriority w:val="34"/>
    <w:rsid w:val="00356CD8"/>
  </w:style>
  <w:style w:type="paragraph" w:customStyle="1" w:styleId="Default">
    <w:name w:val="Default"/>
    <w:rsid w:val="00356CD8"/>
    <w:pPr>
      <w:autoSpaceDE w:val="0"/>
      <w:autoSpaceDN w:val="0"/>
      <w:adjustRightInd w:val="0"/>
    </w:pPr>
    <w:rPr>
      <w:rFonts w:cs="Times New Roman"/>
      <w:color w:val="000000"/>
      <w:sz w:val="24"/>
      <w:szCs w:val="24"/>
    </w:rPr>
  </w:style>
  <w:style w:type="paragraph" w:styleId="a7">
    <w:name w:val="footnote text"/>
    <w:basedOn w:val="a"/>
    <w:link w:val="a8"/>
    <w:uiPriority w:val="99"/>
    <w:unhideWhenUsed/>
    <w:rsid w:val="00356CD8"/>
    <w:rPr>
      <w:sz w:val="20"/>
      <w:szCs w:val="20"/>
    </w:rPr>
  </w:style>
  <w:style w:type="character" w:customStyle="1" w:styleId="a8">
    <w:name w:val="Текст сноски Знак"/>
    <w:basedOn w:val="a0"/>
    <w:link w:val="a7"/>
    <w:uiPriority w:val="99"/>
    <w:rsid w:val="00356CD8"/>
    <w:rPr>
      <w:sz w:val="20"/>
      <w:szCs w:val="20"/>
    </w:rPr>
  </w:style>
  <w:style w:type="character" w:styleId="a9">
    <w:name w:val="footnote reference"/>
    <w:basedOn w:val="a0"/>
    <w:uiPriority w:val="99"/>
    <w:unhideWhenUsed/>
    <w:rsid w:val="00356CD8"/>
    <w:rPr>
      <w:vertAlign w:val="superscript"/>
    </w:rPr>
  </w:style>
  <w:style w:type="character" w:styleId="aa">
    <w:name w:val="Hyperlink"/>
    <w:uiPriority w:val="99"/>
    <w:rsid w:val="00356CD8"/>
    <w:rPr>
      <w:color w:val="0000FF"/>
      <w:u w:val="single"/>
    </w:rPr>
  </w:style>
  <w:style w:type="paragraph" w:styleId="ab">
    <w:name w:val="No Spacing"/>
    <w:link w:val="ac"/>
    <w:uiPriority w:val="1"/>
    <w:qFormat/>
    <w:rsid w:val="00356CD8"/>
    <w:pPr>
      <w:widowControl w:val="0"/>
      <w:suppressAutoHyphens/>
    </w:pPr>
    <w:rPr>
      <w:rFonts w:eastAsia="Arial Unicode MS" w:cs="Tahoma"/>
      <w:bCs/>
      <w:color w:val="000000"/>
      <w:sz w:val="24"/>
      <w:szCs w:val="24"/>
      <w:lang w:val="en-US" w:bidi="en-US"/>
    </w:rPr>
  </w:style>
  <w:style w:type="character" w:customStyle="1" w:styleId="ac">
    <w:name w:val="Без интервала Знак"/>
    <w:link w:val="ab"/>
    <w:uiPriority w:val="1"/>
    <w:locked/>
    <w:rsid w:val="00356CD8"/>
    <w:rPr>
      <w:rFonts w:eastAsia="Arial Unicode MS" w:cs="Tahoma"/>
      <w:bCs/>
      <w:color w:val="000000"/>
      <w:sz w:val="24"/>
      <w:szCs w:val="24"/>
      <w:lang w:val="en-US" w:bidi="en-US"/>
    </w:rPr>
  </w:style>
  <w:style w:type="paragraph" w:customStyle="1" w:styleId="ad">
    <w:name w:val="По умолчанию"/>
    <w:rsid w:val="00356CD8"/>
    <w:pPr>
      <w:pBdr>
        <w:top w:val="nil"/>
        <w:left w:val="nil"/>
        <w:bottom w:val="nil"/>
        <w:right w:val="nil"/>
        <w:between w:val="nil"/>
        <w:bar w:val="nil"/>
      </w:pBdr>
    </w:pPr>
    <w:rPr>
      <w:rFonts w:ascii="Helvetica" w:eastAsia="Arial Unicode MS" w:hAnsi="Helvetica" w:cs="Arial Unicode MS"/>
      <w:color w:val="000000"/>
      <w:sz w:val="22"/>
      <w:bdr w:val="nil"/>
      <w:lang w:eastAsia="ru-RU"/>
    </w:rPr>
  </w:style>
  <w:style w:type="paragraph" w:styleId="HTML">
    <w:name w:val="HTML Preformatted"/>
    <w:basedOn w:val="a"/>
    <w:link w:val="HTML0"/>
    <w:uiPriority w:val="99"/>
    <w:unhideWhenUsed/>
    <w:rsid w:val="00356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56CD8"/>
    <w:rPr>
      <w:rFonts w:ascii="Courier New" w:eastAsia="Times New Roman" w:hAnsi="Courier New" w:cs="Courier New"/>
      <w:sz w:val="20"/>
      <w:szCs w:val="20"/>
      <w:lang w:eastAsia="ru-RU"/>
    </w:rPr>
  </w:style>
  <w:style w:type="character" w:customStyle="1" w:styleId="22">
    <w:name w:val="Основной текст (2)"/>
    <w:basedOn w:val="a0"/>
    <w:rsid w:val="007B696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31">
    <w:name w:val="Основной текст (3) + Курсив"/>
    <w:basedOn w:val="a0"/>
    <w:rsid w:val="007B6967"/>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 w:type="character" w:customStyle="1" w:styleId="11Exact">
    <w:name w:val="Основной текст (11) Exact"/>
    <w:basedOn w:val="a0"/>
    <w:rsid w:val="007B6967"/>
    <w:rPr>
      <w:rFonts w:ascii="Times New Roman" w:eastAsia="Times New Roman" w:hAnsi="Times New Roman" w:cs="Times New Roman"/>
      <w:b w:val="0"/>
      <w:bCs w:val="0"/>
      <w:i w:val="0"/>
      <w:iCs w:val="0"/>
      <w:smallCaps w:val="0"/>
      <w:strike w:val="0"/>
      <w:sz w:val="15"/>
      <w:szCs w:val="15"/>
      <w:u w:val="none"/>
    </w:rPr>
  </w:style>
  <w:style w:type="character" w:customStyle="1" w:styleId="3Exact">
    <w:name w:val="Основной текст (3) Exact"/>
    <w:basedOn w:val="a0"/>
    <w:rsid w:val="007B6967"/>
    <w:rPr>
      <w:rFonts w:ascii="Times New Roman" w:eastAsia="Times New Roman" w:hAnsi="Times New Roman" w:cs="Times New Roman"/>
      <w:b w:val="0"/>
      <w:bCs w:val="0"/>
      <w:i w:val="0"/>
      <w:iCs w:val="0"/>
      <w:smallCaps w:val="0"/>
      <w:strike w:val="0"/>
      <w:sz w:val="20"/>
      <w:szCs w:val="20"/>
      <w:u w:val="none"/>
    </w:rPr>
  </w:style>
  <w:style w:type="character" w:customStyle="1" w:styleId="11">
    <w:name w:val="Основной текст (11)_"/>
    <w:basedOn w:val="a0"/>
    <w:link w:val="110"/>
    <w:rsid w:val="007B6967"/>
    <w:rPr>
      <w:rFonts w:eastAsia="Times New Roman" w:cs="Times New Roman"/>
      <w:sz w:val="15"/>
      <w:szCs w:val="15"/>
      <w:shd w:val="clear" w:color="auto" w:fill="FFFFFF"/>
    </w:rPr>
  </w:style>
  <w:style w:type="paragraph" w:customStyle="1" w:styleId="110">
    <w:name w:val="Основной текст (11)"/>
    <w:basedOn w:val="a"/>
    <w:link w:val="11"/>
    <w:rsid w:val="007B6967"/>
    <w:pPr>
      <w:widowControl w:val="0"/>
      <w:shd w:val="clear" w:color="auto" w:fill="FFFFFF"/>
      <w:spacing w:line="0" w:lineRule="atLeast"/>
      <w:ind w:hanging="280"/>
    </w:pPr>
    <w:rPr>
      <w:rFonts w:eastAsia="Times New Roman" w:cs="Times New Roman"/>
      <w:sz w:val="15"/>
      <w:szCs w:val="15"/>
    </w:rPr>
  </w:style>
  <w:style w:type="character" w:customStyle="1" w:styleId="23">
    <w:name w:val="Основной текст (2)_"/>
    <w:basedOn w:val="a0"/>
    <w:rsid w:val="007B6967"/>
    <w:rPr>
      <w:rFonts w:ascii="Times New Roman" w:eastAsia="Times New Roman" w:hAnsi="Times New Roman" w:cs="Times New Roman"/>
      <w:b w:val="0"/>
      <w:bCs w:val="0"/>
      <w:i w:val="0"/>
      <w:iCs w:val="0"/>
      <w:smallCaps w:val="0"/>
      <w:strike w:val="0"/>
      <w:sz w:val="21"/>
      <w:szCs w:val="21"/>
      <w:u w:val="none"/>
    </w:rPr>
  </w:style>
  <w:style w:type="character" w:customStyle="1" w:styleId="2CenturySchoolbook95pt">
    <w:name w:val="Основной текст (2) + Century Schoolbook;9;5 pt;Полужирный"/>
    <w:basedOn w:val="23"/>
    <w:rsid w:val="007B6967"/>
    <w:rPr>
      <w:rFonts w:ascii="Century Schoolbook" w:eastAsia="Century Schoolbook" w:hAnsi="Century Schoolbook" w:cs="Century Schoolbook"/>
      <w:b/>
      <w:bCs/>
      <w:i w:val="0"/>
      <w:iCs w:val="0"/>
      <w:smallCaps w:val="0"/>
      <w:strike w:val="0"/>
      <w:color w:val="000000"/>
      <w:spacing w:val="0"/>
      <w:w w:val="100"/>
      <w:position w:val="0"/>
      <w:sz w:val="19"/>
      <w:szCs w:val="19"/>
      <w:u w:val="none"/>
      <w:lang w:val="en-US" w:eastAsia="en-US" w:bidi="en-US"/>
    </w:rPr>
  </w:style>
  <w:style w:type="character" w:customStyle="1" w:styleId="24">
    <w:name w:val="Основной текст (2) + Курсив"/>
    <w:basedOn w:val="23"/>
    <w:rsid w:val="007B6967"/>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32">
    <w:name w:val="Основной текст (3) + Не курсив"/>
    <w:basedOn w:val="a0"/>
    <w:rsid w:val="007B6967"/>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ae">
    <w:name w:val="Подпись к картинке_"/>
    <w:basedOn w:val="a0"/>
    <w:link w:val="af"/>
    <w:rsid w:val="007B6967"/>
    <w:rPr>
      <w:rFonts w:ascii="Palatino Linotype" w:eastAsia="Palatino Linotype" w:hAnsi="Palatino Linotype" w:cs="Palatino Linotype"/>
      <w:sz w:val="16"/>
      <w:szCs w:val="16"/>
      <w:shd w:val="clear" w:color="auto" w:fill="FFFFFF"/>
    </w:rPr>
  </w:style>
  <w:style w:type="character" w:customStyle="1" w:styleId="85pt">
    <w:name w:val="Подпись к картинке + 8;5 pt;Полужирный"/>
    <w:basedOn w:val="ae"/>
    <w:rsid w:val="007B6967"/>
    <w:rPr>
      <w:rFonts w:ascii="Palatino Linotype" w:eastAsia="Palatino Linotype" w:hAnsi="Palatino Linotype" w:cs="Palatino Linotype"/>
      <w:b/>
      <w:bCs/>
      <w:color w:val="000000"/>
      <w:spacing w:val="0"/>
      <w:w w:val="100"/>
      <w:position w:val="0"/>
      <w:sz w:val="17"/>
      <w:szCs w:val="17"/>
      <w:shd w:val="clear" w:color="auto" w:fill="FFFFFF"/>
      <w:lang w:val="en-US" w:eastAsia="en-US" w:bidi="en-US"/>
    </w:rPr>
  </w:style>
  <w:style w:type="paragraph" w:customStyle="1" w:styleId="af">
    <w:name w:val="Подпись к картинке"/>
    <w:basedOn w:val="a"/>
    <w:link w:val="ae"/>
    <w:rsid w:val="007B6967"/>
    <w:pPr>
      <w:widowControl w:val="0"/>
      <w:shd w:val="clear" w:color="auto" w:fill="FFFFFF"/>
      <w:spacing w:after="60" w:line="0" w:lineRule="atLeast"/>
    </w:pPr>
    <w:rPr>
      <w:rFonts w:ascii="Palatino Linotype" w:eastAsia="Palatino Linotype" w:hAnsi="Palatino Linotype" w:cs="Palatino Linotype"/>
      <w:sz w:val="16"/>
      <w:szCs w:val="16"/>
    </w:rPr>
  </w:style>
  <w:style w:type="paragraph" w:styleId="af0">
    <w:name w:val="Balloon Text"/>
    <w:basedOn w:val="a"/>
    <w:link w:val="af1"/>
    <w:uiPriority w:val="99"/>
    <w:semiHidden/>
    <w:unhideWhenUsed/>
    <w:rsid w:val="007B6967"/>
    <w:rPr>
      <w:rFonts w:ascii="Tahoma" w:hAnsi="Tahoma" w:cs="Tahoma"/>
      <w:sz w:val="16"/>
      <w:szCs w:val="16"/>
    </w:rPr>
  </w:style>
  <w:style w:type="character" w:customStyle="1" w:styleId="af1">
    <w:name w:val="Текст выноски Знак"/>
    <w:basedOn w:val="a0"/>
    <w:link w:val="af0"/>
    <w:uiPriority w:val="99"/>
    <w:semiHidden/>
    <w:rsid w:val="007B6967"/>
    <w:rPr>
      <w:rFonts w:ascii="Tahoma" w:hAnsi="Tahoma" w:cs="Tahoma"/>
      <w:sz w:val="16"/>
      <w:szCs w:val="16"/>
    </w:rPr>
  </w:style>
  <w:style w:type="character" w:customStyle="1" w:styleId="485pt">
    <w:name w:val="Основной текст (4) + 8;5 pt;Полужирный"/>
    <w:basedOn w:val="a0"/>
    <w:rsid w:val="007B6967"/>
    <w:rPr>
      <w:rFonts w:ascii="Palatino Linotype" w:eastAsia="Palatino Linotype" w:hAnsi="Palatino Linotype" w:cs="Palatino Linotype"/>
      <w:b/>
      <w:bCs/>
      <w:i w:val="0"/>
      <w:iCs w:val="0"/>
      <w:smallCaps w:val="0"/>
      <w:strike w:val="0"/>
      <w:color w:val="000000"/>
      <w:spacing w:val="0"/>
      <w:w w:val="100"/>
      <w:position w:val="0"/>
      <w:sz w:val="17"/>
      <w:szCs w:val="17"/>
      <w:u w:val="none"/>
      <w:lang w:val="en-US" w:eastAsia="en-US" w:bidi="en-US"/>
    </w:rPr>
  </w:style>
  <w:style w:type="character" w:customStyle="1" w:styleId="4">
    <w:name w:val="Основной текст (4) + Курсив"/>
    <w:basedOn w:val="a0"/>
    <w:rsid w:val="007B6967"/>
    <w:rPr>
      <w:rFonts w:ascii="Palatino Linotype" w:eastAsia="Palatino Linotype" w:hAnsi="Palatino Linotype" w:cs="Palatino Linotype"/>
      <w:b w:val="0"/>
      <w:bCs w:val="0"/>
      <w:i/>
      <w:iCs/>
      <w:smallCaps w:val="0"/>
      <w:strike w:val="0"/>
      <w:color w:val="000000"/>
      <w:spacing w:val="0"/>
      <w:w w:val="100"/>
      <w:position w:val="0"/>
      <w:sz w:val="16"/>
      <w:szCs w:val="16"/>
      <w:u w:val="none"/>
      <w:lang w:val="en-US" w:eastAsia="en-US" w:bidi="en-US"/>
    </w:rPr>
  </w:style>
  <w:style w:type="character" w:customStyle="1" w:styleId="40">
    <w:name w:val="Основной текст (4)"/>
    <w:basedOn w:val="a0"/>
    <w:rsid w:val="007B696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495pt">
    <w:name w:val="Основной текст (4) + 9;5 pt;Малые прописные"/>
    <w:basedOn w:val="a0"/>
    <w:rsid w:val="007B6967"/>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495pt0">
    <w:name w:val="Основной текст (4) + 9;5 pt;Курсив"/>
    <w:basedOn w:val="a0"/>
    <w:rsid w:val="007B6967"/>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af2">
    <w:name w:val="Сноска_"/>
    <w:basedOn w:val="a0"/>
    <w:link w:val="af3"/>
    <w:rsid w:val="007B6967"/>
    <w:rPr>
      <w:rFonts w:eastAsia="Times New Roman" w:cs="Times New Roman"/>
      <w:sz w:val="16"/>
      <w:szCs w:val="16"/>
      <w:shd w:val="clear" w:color="auto" w:fill="FFFFFF"/>
    </w:rPr>
  </w:style>
  <w:style w:type="character" w:customStyle="1" w:styleId="33">
    <w:name w:val="Основной текст (3)"/>
    <w:basedOn w:val="a0"/>
    <w:rsid w:val="007B6967"/>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 w:type="character" w:customStyle="1" w:styleId="41">
    <w:name w:val="Основной текст (4)_"/>
    <w:basedOn w:val="a0"/>
    <w:rsid w:val="007B6967"/>
    <w:rPr>
      <w:rFonts w:ascii="Times New Roman" w:eastAsia="Times New Roman" w:hAnsi="Times New Roman" w:cs="Times New Roman"/>
      <w:b w:val="0"/>
      <w:bCs w:val="0"/>
      <w:i w:val="0"/>
      <w:iCs w:val="0"/>
      <w:smallCaps w:val="0"/>
      <w:strike w:val="0"/>
      <w:sz w:val="16"/>
      <w:szCs w:val="16"/>
      <w:u w:val="none"/>
    </w:rPr>
  </w:style>
  <w:style w:type="character" w:customStyle="1" w:styleId="395pt">
    <w:name w:val="Основной текст (3) + 9;5 pt"/>
    <w:basedOn w:val="a0"/>
    <w:rsid w:val="007B6967"/>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paragraph" w:customStyle="1" w:styleId="af3">
    <w:name w:val="Сноска"/>
    <w:basedOn w:val="a"/>
    <w:link w:val="af2"/>
    <w:rsid w:val="007B6967"/>
    <w:pPr>
      <w:widowControl w:val="0"/>
      <w:shd w:val="clear" w:color="auto" w:fill="FFFFFF"/>
      <w:spacing w:line="202" w:lineRule="exact"/>
      <w:jc w:val="both"/>
    </w:pPr>
    <w:rPr>
      <w:rFonts w:eastAsia="Times New Roman" w:cs="Times New Roman"/>
      <w:sz w:val="16"/>
      <w:szCs w:val="16"/>
    </w:rPr>
  </w:style>
  <w:style w:type="character" w:customStyle="1" w:styleId="5">
    <w:name w:val="Основной текст (5) + Не курсив"/>
    <w:basedOn w:val="a0"/>
    <w:rsid w:val="007B6967"/>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34">
    <w:name w:val="Основной текст (3) + Полужирный"/>
    <w:basedOn w:val="a0"/>
    <w:rsid w:val="007B6967"/>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af4">
    <w:name w:val="Подпись к картинке + Полужирный"/>
    <w:basedOn w:val="ae"/>
    <w:rsid w:val="007B696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16">
    <w:name w:val="Основной текст (16) + Не курсив"/>
    <w:basedOn w:val="a0"/>
    <w:rsid w:val="007B696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35">
    <w:name w:val="Основной текст (3) + Полужирный;Курсив"/>
    <w:basedOn w:val="a0"/>
    <w:rsid w:val="007B6967"/>
    <w:rPr>
      <w:rFonts w:ascii="Arial" w:eastAsia="Arial" w:hAnsi="Arial" w:cs="Arial"/>
      <w:b/>
      <w:bCs/>
      <w:i/>
      <w:iCs/>
      <w:smallCaps w:val="0"/>
      <w:strike w:val="0"/>
      <w:color w:val="000000"/>
      <w:spacing w:val="0"/>
      <w:w w:val="100"/>
      <w:position w:val="0"/>
      <w:sz w:val="18"/>
      <w:szCs w:val="18"/>
      <w:u w:val="none"/>
      <w:lang w:val="en-US" w:eastAsia="en-US" w:bidi="en-US"/>
    </w:rPr>
  </w:style>
  <w:style w:type="character" w:customStyle="1" w:styleId="6">
    <w:name w:val="Основной текст (6)"/>
    <w:basedOn w:val="a0"/>
    <w:rsid w:val="007B6967"/>
    <w:rPr>
      <w:rFonts w:ascii="Garamond" w:eastAsia="Garamond" w:hAnsi="Garamond" w:cs="Garamond"/>
      <w:b w:val="0"/>
      <w:bCs w:val="0"/>
      <w:i w:val="0"/>
      <w:iCs w:val="0"/>
      <w:smallCaps w:val="0"/>
      <w:strike w:val="0"/>
      <w:color w:val="000000"/>
      <w:spacing w:val="0"/>
      <w:w w:val="100"/>
      <w:position w:val="0"/>
      <w:sz w:val="18"/>
      <w:szCs w:val="18"/>
      <w:u w:val="none"/>
      <w:lang w:val="en-US" w:eastAsia="en-US" w:bidi="en-US"/>
    </w:rPr>
  </w:style>
  <w:style w:type="character" w:customStyle="1" w:styleId="7">
    <w:name w:val="Основной текст (7)_"/>
    <w:basedOn w:val="a0"/>
    <w:rsid w:val="007B6967"/>
    <w:rPr>
      <w:rFonts w:ascii="Arial" w:eastAsia="Arial" w:hAnsi="Arial" w:cs="Arial"/>
      <w:b w:val="0"/>
      <w:bCs w:val="0"/>
      <w:i w:val="0"/>
      <w:iCs w:val="0"/>
      <w:smallCaps w:val="0"/>
      <w:strike w:val="0"/>
      <w:sz w:val="14"/>
      <w:szCs w:val="14"/>
      <w:u w:val="none"/>
    </w:rPr>
  </w:style>
  <w:style w:type="character" w:customStyle="1" w:styleId="70">
    <w:name w:val="Основной текст (7)"/>
    <w:basedOn w:val="7"/>
    <w:rsid w:val="007B6967"/>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9">
    <w:name w:val="Основной текст (9) + Курсив"/>
    <w:basedOn w:val="a0"/>
    <w:rsid w:val="007B6967"/>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af5">
    <w:name w:val="Колонтитул_"/>
    <w:basedOn w:val="a0"/>
    <w:link w:val="af6"/>
    <w:rsid w:val="007B6967"/>
    <w:rPr>
      <w:rFonts w:eastAsia="Times New Roman" w:cs="Times New Roman"/>
      <w:i/>
      <w:iCs/>
      <w:sz w:val="13"/>
      <w:szCs w:val="13"/>
      <w:shd w:val="clear" w:color="auto" w:fill="FFFFFF"/>
    </w:rPr>
  </w:style>
  <w:style w:type="character" w:customStyle="1" w:styleId="90">
    <w:name w:val="Основной текст (9)_"/>
    <w:basedOn w:val="a0"/>
    <w:rsid w:val="007B6967"/>
    <w:rPr>
      <w:rFonts w:ascii="Times New Roman" w:eastAsia="Times New Roman" w:hAnsi="Times New Roman" w:cs="Times New Roman"/>
      <w:b w:val="0"/>
      <w:bCs w:val="0"/>
      <w:i w:val="0"/>
      <w:iCs w:val="0"/>
      <w:smallCaps w:val="0"/>
      <w:strike w:val="0"/>
      <w:sz w:val="13"/>
      <w:szCs w:val="13"/>
      <w:u w:val="none"/>
    </w:rPr>
  </w:style>
  <w:style w:type="character" w:customStyle="1" w:styleId="91">
    <w:name w:val="Основной текст (9)"/>
    <w:basedOn w:val="90"/>
    <w:rsid w:val="007B696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paragraph" w:customStyle="1" w:styleId="af6">
    <w:name w:val="Колонтитул"/>
    <w:basedOn w:val="a"/>
    <w:link w:val="af5"/>
    <w:rsid w:val="007B6967"/>
    <w:pPr>
      <w:widowControl w:val="0"/>
      <w:shd w:val="clear" w:color="auto" w:fill="FFFFFF"/>
      <w:spacing w:line="0" w:lineRule="atLeast"/>
    </w:pPr>
    <w:rPr>
      <w:rFonts w:eastAsia="Times New Roman" w:cs="Times New Roman"/>
      <w:i/>
      <w:iCs/>
      <w:sz w:val="13"/>
      <w:szCs w:val="13"/>
    </w:rPr>
  </w:style>
  <w:style w:type="character" w:customStyle="1" w:styleId="50">
    <w:name w:val="Основной текст (5) + Курсив"/>
    <w:basedOn w:val="a0"/>
    <w:rsid w:val="007B6967"/>
    <w:rPr>
      <w:rFonts w:ascii="Calibri" w:eastAsia="Calibri" w:hAnsi="Calibri" w:cs="Calibri"/>
      <w:b w:val="0"/>
      <w:bCs w:val="0"/>
      <w:i/>
      <w:iCs/>
      <w:smallCaps w:val="0"/>
      <w:strike w:val="0"/>
      <w:color w:val="000000"/>
      <w:spacing w:val="0"/>
      <w:w w:val="100"/>
      <w:position w:val="0"/>
      <w:sz w:val="13"/>
      <w:szCs w:val="13"/>
      <w:u w:val="none"/>
      <w:lang w:val="en-US" w:eastAsia="en-US" w:bidi="en-US"/>
    </w:rPr>
  </w:style>
  <w:style w:type="character" w:customStyle="1" w:styleId="10Exact">
    <w:name w:val="Основной текст (10) Exact"/>
    <w:basedOn w:val="a0"/>
    <w:link w:val="100"/>
    <w:rsid w:val="007B6967"/>
    <w:rPr>
      <w:rFonts w:ascii="Courier New" w:eastAsia="Courier New" w:hAnsi="Courier New" w:cs="Courier New"/>
      <w:b/>
      <w:bCs/>
      <w:i/>
      <w:iCs/>
      <w:sz w:val="30"/>
      <w:szCs w:val="30"/>
      <w:shd w:val="clear" w:color="auto" w:fill="FFFFFF"/>
    </w:rPr>
  </w:style>
  <w:style w:type="paragraph" w:customStyle="1" w:styleId="100">
    <w:name w:val="Основной текст (10)"/>
    <w:basedOn w:val="a"/>
    <w:link w:val="10Exact"/>
    <w:rsid w:val="007B6967"/>
    <w:pPr>
      <w:widowControl w:val="0"/>
      <w:shd w:val="clear" w:color="auto" w:fill="FFFFFF"/>
      <w:spacing w:after="240" w:line="0" w:lineRule="atLeast"/>
    </w:pPr>
    <w:rPr>
      <w:rFonts w:ascii="Courier New" w:eastAsia="Courier New" w:hAnsi="Courier New" w:cs="Courier New"/>
      <w:b/>
      <w:bCs/>
      <w:i/>
      <w:iCs/>
      <w:sz w:val="30"/>
      <w:szCs w:val="30"/>
    </w:rPr>
  </w:style>
  <w:style w:type="character" w:customStyle="1" w:styleId="8">
    <w:name w:val="Основной текст (8) + Курсив"/>
    <w:basedOn w:val="a0"/>
    <w:rsid w:val="007B6967"/>
    <w:rPr>
      <w:rFonts w:ascii="AngsanaUPC" w:eastAsia="AngsanaUPC" w:hAnsi="AngsanaUPC" w:cs="AngsanaUPC"/>
      <w:b w:val="0"/>
      <w:bCs w:val="0"/>
      <w:i/>
      <w:iCs/>
      <w:smallCaps w:val="0"/>
      <w:strike w:val="0"/>
      <w:color w:val="000000"/>
      <w:spacing w:val="0"/>
      <w:w w:val="100"/>
      <w:position w:val="0"/>
      <w:sz w:val="26"/>
      <w:szCs w:val="26"/>
      <w:u w:val="none"/>
      <w:lang w:val="en-US" w:eastAsia="en-US" w:bidi="en-US"/>
    </w:rPr>
  </w:style>
  <w:style w:type="character" w:customStyle="1" w:styleId="60">
    <w:name w:val="Основной текст (6) + Курсив"/>
    <w:basedOn w:val="a0"/>
    <w:rsid w:val="007B6967"/>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 w:type="character" w:styleId="af7">
    <w:name w:val="Strong"/>
    <w:basedOn w:val="a0"/>
    <w:uiPriority w:val="22"/>
    <w:qFormat/>
    <w:rsid w:val="007B6967"/>
    <w:rPr>
      <w:b/>
      <w:bCs/>
    </w:rPr>
  </w:style>
  <w:style w:type="character" w:styleId="af8">
    <w:name w:val="Emphasis"/>
    <w:basedOn w:val="a0"/>
    <w:uiPriority w:val="20"/>
    <w:qFormat/>
    <w:rsid w:val="007B6967"/>
    <w:rPr>
      <w:i/>
      <w:iCs/>
    </w:rPr>
  </w:style>
  <w:style w:type="character" w:customStyle="1" w:styleId="2CenturySchoolbook5pt">
    <w:name w:val="Основной текст (2) + Century Schoolbook;5 pt"/>
    <w:basedOn w:val="23"/>
    <w:rsid w:val="007B6967"/>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en-US" w:eastAsia="en-US" w:bidi="en-US"/>
    </w:rPr>
  </w:style>
  <w:style w:type="character" w:customStyle="1" w:styleId="36">
    <w:name w:val="Основной текст (3)_"/>
    <w:basedOn w:val="a0"/>
    <w:rsid w:val="007B6967"/>
    <w:rPr>
      <w:rFonts w:ascii="Times New Roman" w:eastAsia="Times New Roman" w:hAnsi="Times New Roman" w:cs="Times New Roman"/>
      <w:b w:val="0"/>
      <w:bCs w:val="0"/>
      <w:i w:val="0"/>
      <w:iCs w:val="0"/>
      <w:smallCaps w:val="0"/>
      <w:strike w:val="0"/>
      <w:sz w:val="20"/>
      <w:szCs w:val="20"/>
      <w:u w:val="none"/>
    </w:rPr>
  </w:style>
  <w:style w:type="character" w:customStyle="1" w:styleId="210">
    <w:name w:val="Основной текст (21) + Не курсив"/>
    <w:basedOn w:val="a0"/>
    <w:rsid w:val="007B696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8Exact">
    <w:name w:val="Основной текст (8) Exact"/>
    <w:basedOn w:val="a0"/>
    <w:rsid w:val="007B6967"/>
    <w:rPr>
      <w:rFonts w:ascii="Arial Narrow" w:eastAsia="Arial Narrow" w:hAnsi="Arial Narrow" w:cs="Arial Narrow"/>
      <w:b w:val="0"/>
      <w:bCs w:val="0"/>
      <w:i w:val="0"/>
      <w:iCs w:val="0"/>
      <w:smallCaps w:val="0"/>
      <w:strike w:val="0"/>
      <w:w w:val="100"/>
      <w:sz w:val="16"/>
      <w:szCs w:val="16"/>
      <w:u w:val="none"/>
    </w:rPr>
  </w:style>
  <w:style w:type="character" w:customStyle="1" w:styleId="27pt">
    <w:name w:val="Основной текст (2) + 7 pt"/>
    <w:basedOn w:val="23"/>
    <w:rsid w:val="007B6967"/>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en-US" w:eastAsia="en-US" w:bidi="en-US"/>
    </w:rPr>
  </w:style>
  <w:style w:type="character" w:customStyle="1" w:styleId="27pt0">
    <w:name w:val="Основной текст (2) + 7 pt;Полужирный"/>
    <w:basedOn w:val="23"/>
    <w:rsid w:val="007B6967"/>
    <w:rPr>
      <w:rFonts w:ascii="Palatino Linotype" w:eastAsia="Palatino Linotype" w:hAnsi="Palatino Linotype" w:cs="Palatino Linotype"/>
      <w:b/>
      <w:bCs/>
      <w:i w:val="0"/>
      <w:iCs w:val="0"/>
      <w:smallCaps w:val="0"/>
      <w:strike w:val="0"/>
      <w:color w:val="000000"/>
      <w:spacing w:val="0"/>
      <w:w w:val="100"/>
      <w:position w:val="0"/>
      <w:sz w:val="14"/>
      <w:szCs w:val="14"/>
      <w:u w:val="none"/>
      <w:lang w:val="en-US" w:eastAsia="en-US" w:bidi="en-US"/>
    </w:rPr>
  </w:style>
  <w:style w:type="character" w:customStyle="1" w:styleId="3PalatinoLinotype">
    <w:name w:val="Основной текст (3) + Palatino Linotype;Курсив"/>
    <w:basedOn w:val="36"/>
    <w:rsid w:val="007B6967"/>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eastAsia="en-US" w:bidi="en-US"/>
    </w:rPr>
  </w:style>
  <w:style w:type="character" w:customStyle="1" w:styleId="28pt">
    <w:name w:val="Основной текст (2) + 8 pt"/>
    <w:basedOn w:val="23"/>
    <w:rsid w:val="007B696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8pt0">
    <w:name w:val="Основной текст (2) + 8 pt;Полужирный"/>
    <w:basedOn w:val="23"/>
    <w:rsid w:val="007B6967"/>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210pt">
    <w:name w:val="Основной текст (2) + 10 pt"/>
    <w:basedOn w:val="23"/>
    <w:rsid w:val="007B696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table" w:styleId="af9">
    <w:name w:val="Table Grid"/>
    <w:basedOn w:val="a1"/>
    <w:uiPriority w:val="59"/>
    <w:rsid w:val="007B6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B6967"/>
  </w:style>
  <w:style w:type="character" w:customStyle="1" w:styleId="10">
    <w:name w:val="Заголовок 1 Знак"/>
    <w:basedOn w:val="a0"/>
    <w:link w:val="1"/>
    <w:uiPriority w:val="9"/>
    <w:rsid w:val="007B6967"/>
    <w:rPr>
      <w:rFonts w:eastAsia="Times New Roman" w:cs="Times New Roman"/>
      <w:b/>
      <w:bCs/>
      <w:kern w:val="36"/>
      <w:sz w:val="48"/>
      <w:szCs w:val="48"/>
      <w:lang w:eastAsia="ru-RU"/>
    </w:rPr>
  </w:style>
  <w:style w:type="character" w:customStyle="1" w:styleId="20">
    <w:name w:val="Заголовок 2 Знак"/>
    <w:basedOn w:val="a0"/>
    <w:link w:val="2"/>
    <w:uiPriority w:val="9"/>
    <w:semiHidden/>
    <w:rsid w:val="007B696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B6967"/>
    <w:rPr>
      <w:rFonts w:asciiTheme="majorHAnsi" w:eastAsiaTheme="majorEastAsia" w:hAnsiTheme="majorHAnsi" w:cstheme="majorBidi"/>
      <w:b/>
      <w:bCs/>
      <w:color w:val="4F81BD" w:themeColor="accent1"/>
      <w:sz w:val="22"/>
    </w:rPr>
  </w:style>
  <w:style w:type="character" w:customStyle="1" w:styleId="currentdocdiv">
    <w:name w:val="currentdocdiv"/>
    <w:basedOn w:val="a0"/>
    <w:rsid w:val="007B6967"/>
  </w:style>
  <w:style w:type="character" w:customStyle="1" w:styleId="s1">
    <w:name w:val="s1"/>
    <w:basedOn w:val="a0"/>
    <w:rsid w:val="007B6967"/>
  </w:style>
  <w:style w:type="character" w:customStyle="1" w:styleId="s3">
    <w:name w:val="s3"/>
    <w:basedOn w:val="a0"/>
    <w:rsid w:val="007B6967"/>
  </w:style>
  <w:style w:type="character" w:customStyle="1" w:styleId="s9">
    <w:name w:val="s9"/>
    <w:basedOn w:val="a0"/>
    <w:rsid w:val="007B6967"/>
  </w:style>
  <w:style w:type="paragraph" w:styleId="afa">
    <w:name w:val="header"/>
    <w:basedOn w:val="a"/>
    <w:link w:val="afb"/>
    <w:uiPriority w:val="99"/>
    <w:unhideWhenUsed/>
    <w:rsid w:val="007B6967"/>
    <w:pPr>
      <w:tabs>
        <w:tab w:val="center" w:pos="4677"/>
        <w:tab w:val="right" w:pos="9355"/>
      </w:tabs>
    </w:pPr>
    <w:rPr>
      <w:rFonts w:asciiTheme="minorHAnsi" w:hAnsiTheme="minorHAnsi"/>
      <w:sz w:val="22"/>
    </w:rPr>
  </w:style>
  <w:style w:type="character" w:customStyle="1" w:styleId="afb">
    <w:name w:val="Верхний колонтитул Знак"/>
    <w:basedOn w:val="a0"/>
    <w:link w:val="afa"/>
    <w:uiPriority w:val="99"/>
    <w:rsid w:val="007B6967"/>
    <w:rPr>
      <w:rFonts w:asciiTheme="minorHAnsi" w:hAnsiTheme="minorHAnsi"/>
      <w:sz w:val="22"/>
    </w:rPr>
  </w:style>
  <w:style w:type="paragraph" w:styleId="afc">
    <w:name w:val="footer"/>
    <w:basedOn w:val="a"/>
    <w:link w:val="afd"/>
    <w:uiPriority w:val="99"/>
    <w:unhideWhenUsed/>
    <w:rsid w:val="007B6967"/>
    <w:pPr>
      <w:tabs>
        <w:tab w:val="center" w:pos="4677"/>
        <w:tab w:val="right" w:pos="9355"/>
      </w:tabs>
    </w:pPr>
    <w:rPr>
      <w:rFonts w:asciiTheme="minorHAnsi" w:hAnsiTheme="minorHAnsi"/>
      <w:sz w:val="22"/>
    </w:rPr>
  </w:style>
  <w:style w:type="character" w:customStyle="1" w:styleId="afd">
    <w:name w:val="Нижний колонтитул Знак"/>
    <w:basedOn w:val="a0"/>
    <w:link w:val="afc"/>
    <w:uiPriority w:val="99"/>
    <w:rsid w:val="007B6967"/>
    <w:rPr>
      <w:rFonts w:asciiTheme="minorHAnsi" w:hAnsiTheme="minorHAnsi"/>
      <w:sz w:val="22"/>
    </w:rPr>
  </w:style>
  <w:style w:type="character" w:customStyle="1" w:styleId="note">
    <w:name w:val="note"/>
    <w:basedOn w:val="a0"/>
    <w:rsid w:val="007B6967"/>
  </w:style>
  <w:style w:type="character" w:customStyle="1" w:styleId="s2">
    <w:name w:val="s2"/>
    <w:basedOn w:val="a0"/>
    <w:rsid w:val="007B6967"/>
  </w:style>
  <w:style w:type="character" w:styleId="afe">
    <w:name w:val="FollowedHyperlink"/>
    <w:basedOn w:val="a0"/>
    <w:uiPriority w:val="99"/>
    <w:semiHidden/>
    <w:unhideWhenUsed/>
    <w:rsid w:val="007B6967"/>
    <w:rPr>
      <w:color w:val="800080" w:themeColor="followedHyperlink"/>
      <w:u w:val="single"/>
    </w:rPr>
  </w:style>
  <w:style w:type="paragraph" w:customStyle="1" w:styleId="author">
    <w:name w:val="author"/>
    <w:basedOn w:val="a"/>
    <w:rsid w:val="007B6967"/>
    <w:pPr>
      <w:spacing w:before="100" w:beforeAutospacing="1" w:after="100" w:afterAutospacing="1"/>
    </w:pPr>
    <w:rPr>
      <w:rFonts w:eastAsia="Times New Roman" w:cs="Times New Roman"/>
      <w:sz w:val="24"/>
      <w:szCs w:val="24"/>
      <w:lang w:eastAsia="ru-RU"/>
    </w:rPr>
  </w:style>
  <w:style w:type="character" w:styleId="aff">
    <w:name w:val="annotation reference"/>
    <w:basedOn w:val="a0"/>
    <w:uiPriority w:val="99"/>
    <w:semiHidden/>
    <w:unhideWhenUsed/>
    <w:rsid w:val="007B6967"/>
    <w:rPr>
      <w:sz w:val="16"/>
      <w:szCs w:val="16"/>
    </w:rPr>
  </w:style>
  <w:style w:type="paragraph" w:styleId="aff0">
    <w:name w:val="annotation text"/>
    <w:basedOn w:val="a"/>
    <w:link w:val="aff1"/>
    <w:uiPriority w:val="99"/>
    <w:unhideWhenUsed/>
    <w:rsid w:val="007B6967"/>
    <w:pPr>
      <w:spacing w:after="200"/>
    </w:pPr>
    <w:rPr>
      <w:rFonts w:asciiTheme="minorHAnsi" w:hAnsiTheme="minorHAnsi"/>
      <w:sz w:val="20"/>
      <w:szCs w:val="20"/>
    </w:rPr>
  </w:style>
  <w:style w:type="character" w:customStyle="1" w:styleId="aff1">
    <w:name w:val="Текст примечания Знак"/>
    <w:basedOn w:val="a0"/>
    <w:link w:val="aff0"/>
    <w:uiPriority w:val="99"/>
    <w:rsid w:val="007B6967"/>
    <w:rPr>
      <w:rFonts w:asciiTheme="minorHAnsi" w:hAnsiTheme="minorHAnsi"/>
      <w:sz w:val="20"/>
      <w:szCs w:val="20"/>
    </w:rPr>
  </w:style>
  <w:style w:type="paragraph" w:styleId="aff2">
    <w:name w:val="annotation subject"/>
    <w:basedOn w:val="aff0"/>
    <w:next w:val="aff0"/>
    <w:link w:val="aff3"/>
    <w:uiPriority w:val="99"/>
    <w:semiHidden/>
    <w:unhideWhenUsed/>
    <w:rsid w:val="007B6967"/>
    <w:rPr>
      <w:b/>
      <w:bCs/>
    </w:rPr>
  </w:style>
  <w:style w:type="character" w:customStyle="1" w:styleId="aff3">
    <w:name w:val="Тема примечания Знак"/>
    <w:basedOn w:val="aff1"/>
    <w:link w:val="aff2"/>
    <w:uiPriority w:val="99"/>
    <w:semiHidden/>
    <w:rsid w:val="007B6967"/>
    <w:rPr>
      <w:rFonts w:asciiTheme="minorHAnsi" w:hAnsiTheme="minorHAnsi"/>
      <w:b/>
      <w:bCs/>
      <w:sz w:val="20"/>
      <w:szCs w:val="20"/>
    </w:rPr>
  </w:style>
  <w:style w:type="paragraph" w:styleId="aff4">
    <w:name w:val="Body Text"/>
    <w:basedOn w:val="a"/>
    <w:link w:val="aff5"/>
    <w:uiPriority w:val="1"/>
    <w:qFormat/>
    <w:rsid w:val="007B6967"/>
    <w:pPr>
      <w:widowControl w:val="0"/>
      <w:autoSpaceDE w:val="0"/>
      <w:autoSpaceDN w:val="0"/>
    </w:pPr>
    <w:rPr>
      <w:rFonts w:eastAsia="Times New Roman" w:cs="Times New Roman"/>
      <w:b/>
      <w:bCs/>
      <w:sz w:val="19"/>
      <w:szCs w:val="19"/>
    </w:rPr>
  </w:style>
  <w:style w:type="character" w:customStyle="1" w:styleId="aff5">
    <w:name w:val="Основной текст Знак"/>
    <w:basedOn w:val="a0"/>
    <w:link w:val="aff4"/>
    <w:uiPriority w:val="1"/>
    <w:rsid w:val="007B6967"/>
    <w:rPr>
      <w:rFonts w:eastAsia="Times New Roman" w:cs="Times New Roman"/>
      <w:b/>
      <w:bCs/>
      <w:sz w:val="19"/>
      <w:szCs w:val="19"/>
    </w:rPr>
  </w:style>
  <w:style w:type="character" w:customStyle="1" w:styleId="s0">
    <w:name w:val="s0"/>
    <w:rsid w:val="007B6967"/>
    <w:rPr>
      <w:rFonts w:ascii="Times New Roman" w:hAnsi="Times New Roman" w:cs="Times New Roman" w:hint="default"/>
      <w:b w:val="0"/>
      <w:bCs w:val="0"/>
      <w:i w:val="0"/>
      <w:iCs w:val="0"/>
      <w:color w:val="000000"/>
    </w:rPr>
  </w:style>
  <w:style w:type="paragraph" w:styleId="aff6">
    <w:name w:val="endnote text"/>
    <w:basedOn w:val="a"/>
    <w:link w:val="aff7"/>
    <w:uiPriority w:val="99"/>
    <w:semiHidden/>
    <w:unhideWhenUsed/>
    <w:rsid w:val="008755CD"/>
    <w:rPr>
      <w:sz w:val="20"/>
      <w:szCs w:val="20"/>
    </w:rPr>
  </w:style>
  <w:style w:type="character" w:customStyle="1" w:styleId="aff7">
    <w:name w:val="Текст концевой сноски Знак"/>
    <w:basedOn w:val="a0"/>
    <w:link w:val="aff6"/>
    <w:uiPriority w:val="99"/>
    <w:semiHidden/>
    <w:rsid w:val="008755CD"/>
    <w:rPr>
      <w:sz w:val="20"/>
      <w:szCs w:val="20"/>
    </w:rPr>
  </w:style>
  <w:style w:type="character" w:styleId="aff8">
    <w:name w:val="endnote reference"/>
    <w:basedOn w:val="a0"/>
    <w:uiPriority w:val="99"/>
    <w:semiHidden/>
    <w:unhideWhenUsed/>
    <w:rsid w:val="008755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1132">
      <w:bodyDiv w:val="1"/>
      <w:marLeft w:val="0"/>
      <w:marRight w:val="0"/>
      <w:marTop w:val="0"/>
      <w:marBottom w:val="0"/>
      <w:divBdr>
        <w:top w:val="none" w:sz="0" w:space="0" w:color="auto"/>
        <w:left w:val="none" w:sz="0" w:space="0" w:color="auto"/>
        <w:bottom w:val="none" w:sz="0" w:space="0" w:color="auto"/>
        <w:right w:val="none" w:sz="0" w:space="0" w:color="auto"/>
      </w:divBdr>
    </w:div>
    <w:div w:id="199047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diagramColors" Target="diagrams/colors2.xml"/><Relationship Id="rId42" Type="http://schemas.openxmlformats.org/officeDocument/2006/relationships/hyperlink" Target="https://www.researchgate.net/publication/260259631_Relational_Capital_and_Social_Capital_One_or_two_Fields_of_Research" TargetMode="External"/><Relationship Id="rId47" Type="http://schemas.openxmlformats.org/officeDocument/2006/relationships/hyperlink" Target="https://www.researchgate.net/publication/31771126_The_New_Argonauts_Regional_Advantage_in_a_Global_Economy_A_Saxenian" TargetMode="External"/><Relationship Id="rId63" Type="http://schemas.openxmlformats.org/officeDocument/2006/relationships/hyperlink" Target="http://adilet.zan.kz/rus/docs/P1100000429" TargetMode="External"/><Relationship Id="rId68" Type="http://schemas.openxmlformats.org/officeDocument/2006/relationships/hyperlink" Target="https://online.zakon.kz/document/?doc_id=30007997" TargetMode="External"/><Relationship Id="rId84" Type="http://schemas.openxmlformats.org/officeDocument/2006/relationships/hyperlink" Target="https://online.zakon.kz/document/?doc_id=33915471" TargetMode="External"/><Relationship Id="rId89" Type="http://schemas.openxmlformats.org/officeDocument/2006/relationships/hyperlink" Target="https://online.zakon.kz/Document/?doc_id=36753399" TargetMode="External"/><Relationship Id="rId112" Type="http://schemas.openxmlformats.org/officeDocument/2006/relationships/image" Target="media/image14.png"/><Relationship Id="rId16" Type="http://schemas.openxmlformats.org/officeDocument/2006/relationships/image" Target="media/image3.png"/><Relationship Id="rId107" Type="http://schemas.openxmlformats.org/officeDocument/2006/relationships/image" Target="media/image9.png"/><Relationship Id="rId11" Type="http://schemas.openxmlformats.org/officeDocument/2006/relationships/diagramData" Target="diagrams/data1.xml"/><Relationship Id="rId32" Type="http://schemas.openxmlformats.org/officeDocument/2006/relationships/diagramColors" Target="diagrams/colors3.xml"/><Relationship Id="rId37" Type="http://schemas.openxmlformats.org/officeDocument/2006/relationships/hyperlink" Target="https://www.akorda.kz/ru/addresses/poslanie-prezidenta-respubliki-kazahstan-nnazarbaeva-narodu-kazahstana-30-noyabrya-2015-g" TargetMode="External"/><Relationship Id="rId53" Type="http://schemas.openxmlformats.org/officeDocument/2006/relationships/hyperlink" Target="https://doi.org/10.1093/reseval/rvaa005" TargetMode="External"/><Relationship Id="rId58" Type="http://schemas.openxmlformats.org/officeDocument/2006/relationships/hyperlink" Target="https://www.dropbox.com/s/ybnxuknpd0euzi5/Ranking2019.xlsx" TargetMode="External"/><Relationship Id="rId74" Type="http://schemas.openxmlformats.org/officeDocument/2006/relationships/hyperlink" Target="http://adilet.zan.kz/rus/docs/P1100000891" TargetMode="External"/><Relationship Id="rId79" Type="http://schemas.openxmlformats.org/officeDocument/2006/relationships/hyperlink" Target="http://adilet.zan.kz/rus/docs/V1100006951" TargetMode="External"/><Relationship Id="rId102" Type="http://schemas.openxmlformats.org/officeDocument/2006/relationships/hyperlink" Target="https://data.mendeley.com/datasets/k8pvz45gp2/2" TargetMode="External"/><Relationship Id="rId5" Type="http://schemas.openxmlformats.org/officeDocument/2006/relationships/webSettings" Target="webSettings.xml"/><Relationship Id="rId90" Type="http://schemas.openxmlformats.org/officeDocument/2006/relationships/hyperlink" Target="https://online.zakon.kz/document/?doc_id=1021519" TargetMode="External"/><Relationship Id="rId95" Type="http://schemas.openxmlformats.org/officeDocument/2006/relationships/hyperlink" Target="https://online.zakon.kz/document/?doc_id=31033819" TargetMode="External"/><Relationship Id="rId22" Type="http://schemas.microsoft.com/office/2007/relationships/diagramDrawing" Target="diagrams/drawing2.xml"/><Relationship Id="rId27" Type="http://schemas.openxmlformats.org/officeDocument/2006/relationships/image" Target="media/image5.png"/><Relationship Id="rId43" Type="http://schemas.openxmlformats.org/officeDocument/2006/relationships/hyperlink" Target="https://doi.org/10.1108/MD-08-2017-0807" TargetMode="External"/><Relationship Id="rId48" Type="http://schemas.openxmlformats.org/officeDocument/2006/relationships/hyperlink" Target="https://cyberleninka.ru/journal/n/vestnik-rggu-seriya-ekonomika-upravlenie-pravo" TargetMode="External"/><Relationship Id="rId64" Type="http://schemas.openxmlformats.org/officeDocument/2006/relationships/hyperlink" Target="http://adilet.zan.kz/rus/docs/P1100000519" TargetMode="External"/><Relationship Id="rId69" Type="http://schemas.openxmlformats.org/officeDocument/2006/relationships/hyperlink" Target="https://online.zakon.kz/document/?doc_id=31610489" TargetMode="External"/><Relationship Id="rId113" Type="http://schemas.openxmlformats.org/officeDocument/2006/relationships/image" Target="media/image15.png"/><Relationship Id="rId80" Type="http://schemas.openxmlformats.org/officeDocument/2006/relationships/hyperlink" Target="http://adilet.zan.kz/rus/docs/V1100006929" TargetMode="External"/><Relationship Id="rId85" Type="http://schemas.openxmlformats.org/officeDocument/2006/relationships/hyperlink" Target="http://adilet.zan.kz/rus/docs/V1100006951" TargetMode="External"/><Relationship Id="rId12" Type="http://schemas.openxmlformats.org/officeDocument/2006/relationships/diagramLayout" Target="diagrams/layout1.xml"/><Relationship Id="rId17" Type="http://schemas.openxmlformats.org/officeDocument/2006/relationships/image" Target="media/image4.png"/><Relationship Id="rId33" Type="http://schemas.microsoft.com/office/2007/relationships/diagramDrawing" Target="diagrams/drawing3.xml"/><Relationship Id="rId38" Type="http://schemas.openxmlformats.org/officeDocument/2006/relationships/hyperlink" Target="http://adilet.zan.kz/rus/docs/P1900000988" TargetMode="External"/><Relationship Id="rId59" Type="http://schemas.openxmlformats.org/officeDocument/2006/relationships/hyperlink" Target="https://online.zakon.kz/Document/?doc_id=1005029&amp;show_di=1" TargetMode="External"/><Relationship Id="rId103" Type="http://schemas.openxmlformats.org/officeDocument/2006/relationships/footer" Target="footer2.xml"/><Relationship Id="rId108" Type="http://schemas.openxmlformats.org/officeDocument/2006/relationships/image" Target="media/image10.png"/><Relationship Id="rId54" Type="http://schemas.openxmlformats.org/officeDocument/2006/relationships/hyperlink" Target="https://journals.plos.org/plosone/article?id=10.1371/journal.pone.0023477" TargetMode="External"/><Relationship Id="rId70" Type="http://schemas.openxmlformats.org/officeDocument/2006/relationships/hyperlink" Target="http://adilet.zan.kz/rus/docs/P1900000501" TargetMode="External"/><Relationship Id="rId75" Type="http://schemas.openxmlformats.org/officeDocument/2006/relationships/hyperlink" Target="https://www.ncste.kz/assets/files/polozhenie-o-monitoringe.-31-07-2019-15-02-46.pdf" TargetMode="External"/><Relationship Id="rId91" Type="http://schemas.openxmlformats.org/officeDocument/2006/relationships/hyperlink" Target="http://adilet.zan.kz/rus/docs/P1100000645" TargetMode="External"/><Relationship Id="rId96" Type="http://schemas.openxmlformats.org/officeDocument/2006/relationships/hyperlink" Target="https://online.zakon.kz/document/?doc_id=30118747&amp;show_di=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hyperlink" Target="https://www.akorda.kz/ru/addresses/addresses_of_president/poslanie-glavy-gosudarstva-kasym-zhomarta-tokaeva-narodu-kazahstana-1-sentyabrya-2020-g" TargetMode="External"/><Relationship Id="rId49" Type="http://schemas.openxmlformats.org/officeDocument/2006/relationships/hyperlink" Target="https://conferences.ionio.gr/icil2012/download.php?f=papers/186-bou-saba-full_text-en-v001.pdf" TargetMode="External"/><Relationship Id="rId57" Type="http://schemas.openxmlformats.org/officeDocument/2006/relationships/hyperlink" Target="https://journals.plos.org/plosone/article?id=10.1371/journal.pone.0151328" TargetMode="External"/><Relationship Id="rId106" Type="http://schemas.openxmlformats.org/officeDocument/2006/relationships/image" Target="media/image8.png"/><Relationship Id="rId114" Type="http://schemas.openxmlformats.org/officeDocument/2006/relationships/image" Target="media/image16.png"/><Relationship Id="rId10" Type="http://schemas.openxmlformats.org/officeDocument/2006/relationships/image" Target="media/image2.jpeg"/><Relationship Id="rId31" Type="http://schemas.openxmlformats.org/officeDocument/2006/relationships/diagramQuickStyle" Target="diagrams/quickStyle3.xml"/><Relationship Id="rId44" Type="http://schemas.openxmlformats.org/officeDocument/2006/relationships/hyperlink" Target="https://www.semanticscholar.org/paper/Knowledge-Assets-in-the-Global-Economy%3A-Assessment-Malhotra/d90da8b81bdc1547186b2a7d4b5820b81dc4f52b" TargetMode="External"/><Relationship Id="rId52" Type="http://schemas.openxmlformats.org/officeDocument/2006/relationships/hyperlink" Target="https://www.sveiby.com/Articles" TargetMode="External"/><Relationship Id="rId60" Type="http://schemas.openxmlformats.org/officeDocument/2006/relationships/hyperlink" Target="http://adilet.zan.kz/rus/docs/P1700000790" TargetMode="External"/><Relationship Id="rId65" Type="http://schemas.openxmlformats.org/officeDocument/2006/relationships/hyperlink" Target="https://primeminister.kz/ru/decisions/19082019-607" TargetMode="External"/><Relationship Id="rId73" Type="http://schemas.openxmlformats.org/officeDocument/2006/relationships/hyperlink" Target="https://www.gov.kz/memleket/entities/sc/documents/details/27258?lang=ru" TargetMode="External"/><Relationship Id="rId78" Type="http://schemas.openxmlformats.org/officeDocument/2006/relationships/hyperlink" Target="https://www.gov.kz/memleket/entities/control/documents/details/51087?lang=ru" TargetMode="External"/><Relationship Id="rId81" Type="http://schemas.openxmlformats.org/officeDocument/2006/relationships/hyperlink" Target="http://adilet.zan.kz/rus/docs/V2000020566" TargetMode="External"/><Relationship Id="rId86" Type="http://schemas.openxmlformats.org/officeDocument/2006/relationships/hyperlink" Target="http://www.stat.gov.kz" TargetMode="External"/><Relationship Id="rId94" Type="http://schemas.openxmlformats.org/officeDocument/2006/relationships/hyperlink" Target="http://www.akorda.kz/ru/speeches/internal_political_affairs/in_speeches_and_addresses/vystuplenie-glavy-gosudarstva-ktokaeva-na-tretem-zasedanii-nacionalnogo-soveta-obshchestvennogo-doveriya" TargetMode="External"/><Relationship Id="rId99" Type="http://schemas.openxmlformats.org/officeDocument/2006/relationships/hyperlink" Target="http://ncste.kz" TargetMode="External"/><Relationship Id="rId101" Type="http://schemas.openxmlformats.org/officeDocument/2006/relationships/hyperlink" Target="https://online.zakon.kz/document/?doc_id=33821513"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diagramData" Target="diagrams/data2.xml"/><Relationship Id="rId39" Type="http://schemas.openxmlformats.org/officeDocument/2006/relationships/hyperlink" Target="http://www.academia.edu/2941601/Intellectual_capital_The_new_wealth_of_organizations" TargetMode="External"/><Relationship Id="rId109" Type="http://schemas.openxmlformats.org/officeDocument/2006/relationships/image" Target="media/image11.png"/><Relationship Id="rId34" Type="http://schemas.openxmlformats.org/officeDocument/2006/relationships/chart" Target="charts/chart6.xml"/><Relationship Id="rId50" Type="http://schemas.openxmlformats.org/officeDocument/2006/relationships/hyperlink" Target="http://www.intellectualcapital.nl/publications/ICofEU2004.pdf" TargetMode="External"/><Relationship Id="rId55" Type="http://schemas.openxmlformats.org/officeDocument/2006/relationships/hyperlink" Target="https://journals.plos.org/plosone/article?id=10.1371/journal.pone.0059814" TargetMode="External"/><Relationship Id="rId76" Type="http://schemas.openxmlformats.org/officeDocument/2006/relationships/hyperlink" Target="http://adilet.zan.kz/rus/docs/P1100000575" TargetMode="External"/><Relationship Id="rId97" Type="http://schemas.openxmlformats.org/officeDocument/2006/relationships/hyperlink" Target="http://ncste.kz" TargetMode="External"/><Relationship Id="rId104"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s://online.zakon.kz/document/?doc_id=31613972" TargetMode="External"/><Relationship Id="rId92" Type="http://schemas.openxmlformats.org/officeDocument/2006/relationships/hyperlink" Target="https://www.gov.kz/memleket/entities/edu/documents/details/76129?lang=ru" TargetMode="Externa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chart" Target="charts/chart2.xml"/><Relationship Id="rId40" Type="http://schemas.openxmlformats.org/officeDocument/2006/relationships/hyperlink" Target="http://www.dissercat.com/content/intellektualnyi-potentsial-naseleniya-territorii-v-sisteme-faktorov-ee-ekonomicheskogo-razvi" TargetMode="External"/><Relationship Id="rId45" Type="http://schemas.openxmlformats.org/officeDocument/2006/relationships/hyperlink" Target="https://www.isa.se/" TargetMode="External"/><Relationship Id="rId66" Type="http://schemas.openxmlformats.org/officeDocument/2006/relationships/hyperlink" Target="http://adilet.zan.kz/rus/docs/P040001111_" TargetMode="External"/><Relationship Id="rId87" Type="http://schemas.openxmlformats.org/officeDocument/2006/relationships/hyperlink" Target="https://online.zakon.kz/Document/?doc_id=1005029" TargetMode="External"/><Relationship Id="rId110" Type="http://schemas.openxmlformats.org/officeDocument/2006/relationships/image" Target="media/image12.png"/><Relationship Id="rId115" Type="http://schemas.openxmlformats.org/officeDocument/2006/relationships/fontTable" Target="fontTable.xml"/><Relationship Id="rId61" Type="http://schemas.openxmlformats.org/officeDocument/2006/relationships/hyperlink" Target="https://www.akorda.kz/ru/events/astana_kazakhstan/participation_in_events/poslanie-prezidenta-respubliki-kazahstan-lidera-nacii-nursultana-nazarbaeva-narodu-kazahstana-strategiya-kazahstan-2050-novyi-politicheskii-" TargetMode="External"/><Relationship Id="rId82" Type="http://schemas.openxmlformats.org/officeDocument/2006/relationships/hyperlink" Target="https://online.zakon.kz/document/?doc_id=1023814" TargetMode="External"/><Relationship Id="rId19" Type="http://schemas.openxmlformats.org/officeDocument/2006/relationships/diagramLayout" Target="diagrams/layout2.xml"/><Relationship Id="rId14" Type="http://schemas.openxmlformats.org/officeDocument/2006/relationships/diagramColors" Target="diagrams/colors1.xml"/><Relationship Id="rId30" Type="http://schemas.openxmlformats.org/officeDocument/2006/relationships/diagramLayout" Target="diagrams/layout3.xml"/><Relationship Id="rId35" Type="http://schemas.openxmlformats.org/officeDocument/2006/relationships/chart" Target="charts/chart7.xml"/><Relationship Id="rId56" Type="http://schemas.openxmlformats.org/officeDocument/2006/relationships/hyperlink" Target="URL:https://www.sciencedirect.com/science/article/abs/pii/S1751157719302305?via%3Dihub" TargetMode="External"/><Relationship Id="rId77" Type="http://schemas.openxmlformats.org/officeDocument/2006/relationships/hyperlink" Target="http://www.naukakaz.kz/edu/fond-nauki" TargetMode="External"/><Relationship Id="rId100" Type="http://schemas.openxmlformats.org/officeDocument/2006/relationships/hyperlink" Target="http://adilet.zan.kz/rus/docs/V1100006939" TargetMode="External"/><Relationship Id="rId105"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hyperlink" Target="https://www.researchgate.net/publication/237252548_National_intellectual_capital_Comparison_of_the_Nordic_countries" TargetMode="External"/><Relationship Id="rId72" Type="http://schemas.openxmlformats.org/officeDocument/2006/relationships/hyperlink" Target="https://online.zakon.kz/document/?doc_id=1024348" TargetMode="External"/><Relationship Id="rId93" Type="http://schemas.openxmlformats.org/officeDocument/2006/relationships/hyperlink" Target="https://online.zakon.kz/document/?doc_id=38490966" TargetMode="External"/><Relationship Id="rId98" Type="http://schemas.openxmlformats.org/officeDocument/2006/relationships/hyperlink" Target="http://ncste.kz" TargetMode="Externa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hyperlink" Target="http://zs.thulb.uni-jena.de/servlets/MCRFileNodeSe%20...%209866/wp_2007_006.pdf" TargetMode="External"/><Relationship Id="rId67" Type="http://schemas.openxmlformats.org/officeDocument/2006/relationships/hyperlink" Target="http://adilet.zan.kz/rus/docs/P1700000071" TargetMode="External"/><Relationship Id="rId116"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hyperlink" Target="https://www.researchgate.net/publication/274392429_A_strategy_perspective_on_intellectual_capital" TargetMode="External"/><Relationship Id="rId62" Type="http://schemas.openxmlformats.org/officeDocument/2006/relationships/hyperlink" Target="https://online.zakon.kz/document/?doc_id=30938581" TargetMode="External"/><Relationship Id="rId83" Type="http://schemas.openxmlformats.org/officeDocument/2006/relationships/hyperlink" Target="https://online.zakon.kz/document/?doc_id=30142752&amp;mode=p&amp;page=3" TargetMode="External"/><Relationship Id="rId88" Type="http://schemas.openxmlformats.org/officeDocument/2006/relationships/hyperlink" Target="https://online.zakon.kz/Document/?doc_id=39633866" TargetMode="External"/><Relationship Id="rId11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magulov\Downloads\From%20Home\&#1052;&#1072;&#1088;&#1090;%202020\&#1055;&#1088;&#1086;&#1077;&#1082;&#1090;\&#1043;&#1086;&#1076;&#1086;&#1074;&#1086;&#1081;%20&#1086;&#1090;&#1095;&#1077;&#1090;\FINAL\&#1053;&#1086;&#1074;&#1072;&#1103;%20&#1087;&#1072;&#1087;&#1082;&#1072;\FINAL\&#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mkymbat\Desktop\Sandu%20karantin\&#1055;&#1056;&#1054;&#1045;&#1050;&#1058;\&#1072;&#1085;&#1072;&#1083;&#1080;&#1079;%20&#1089;&#1082;&#1086;&#1087;&#1091;&#1089;%20&#1080;%20&#1074;&#1077;&#107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Smagulov\Downloads\From%20Home\&#1052;&#1072;&#1088;&#1090;%202020\&#1055;&#1088;&#1086;&#1077;&#1082;&#1090;\&#1043;&#1086;&#1076;&#1086;&#1074;&#1086;&#1081;%20&#1086;&#1090;&#1095;&#1077;&#1090;\FINAL\&#1053;&#1086;&#1074;&#1072;&#1103;%20&#1087;&#1072;&#1087;&#1082;&#1072;\FINAL\&#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miraliyeva.gaukhar\AppData\Roaming\Microsoft\Excel\&#1050;&#1085;&#1080;&#1075;&#1072;2%20(version%202).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in8\Documents\Sandu%202020\&#1087;&#1088;&#1086;&#1077;&#1082;&#1090;%20&#1086;%20&#1085;&#1072;&#1091;&#1082;&#1077;\&#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amkymbat\Desktop\Sandu%20karantin\&#1055;&#1056;&#1054;&#1045;&#1050;&#1058;\&#1072;&#1085;&#1072;&#1083;&#1080;&#1079;%20&#1089;&#1082;&#1086;&#1087;&#1091;&#1089;%20&#1080;%20&#1074;&#1077;&#107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Лист4!$A$2</c:f>
              <c:strCache>
                <c:ptCount val="1"/>
                <c:pt idx="0">
                  <c:v>вузы</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Лист4!$B$1:$F$1</c:f>
              <c:numCache>
                <c:formatCode>General</c:formatCode>
                <c:ptCount val="5"/>
                <c:pt idx="0">
                  <c:v>2014</c:v>
                </c:pt>
                <c:pt idx="1">
                  <c:v>2015</c:v>
                </c:pt>
                <c:pt idx="2">
                  <c:v>2016</c:v>
                </c:pt>
                <c:pt idx="3">
                  <c:v>2017</c:v>
                </c:pt>
                <c:pt idx="4">
                  <c:v>2018</c:v>
                </c:pt>
              </c:numCache>
            </c:numRef>
          </c:cat>
          <c:val>
            <c:numRef>
              <c:f>Лист4!$B$2:$F$2</c:f>
              <c:numCache>
                <c:formatCode>General</c:formatCode>
                <c:ptCount val="5"/>
                <c:pt idx="0">
                  <c:v>89</c:v>
                </c:pt>
                <c:pt idx="1">
                  <c:v>90</c:v>
                </c:pt>
                <c:pt idx="2">
                  <c:v>93</c:v>
                </c:pt>
                <c:pt idx="3">
                  <c:v>89</c:v>
                </c:pt>
                <c:pt idx="4">
                  <c:v>90</c:v>
                </c:pt>
              </c:numCache>
            </c:numRef>
          </c:val>
        </c:ser>
        <c:ser>
          <c:idx val="1"/>
          <c:order val="1"/>
          <c:tx>
            <c:strRef>
              <c:f>Лист4!$A$3</c:f>
              <c:strCache>
                <c:ptCount val="1"/>
                <c:pt idx="0">
                  <c:v>НИИ</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Лист4!$B$1:$F$1</c:f>
              <c:numCache>
                <c:formatCode>General</c:formatCode>
                <c:ptCount val="5"/>
                <c:pt idx="0">
                  <c:v>2014</c:v>
                </c:pt>
                <c:pt idx="1">
                  <c:v>2015</c:v>
                </c:pt>
                <c:pt idx="2">
                  <c:v>2016</c:v>
                </c:pt>
                <c:pt idx="3">
                  <c:v>2017</c:v>
                </c:pt>
                <c:pt idx="4">
                  <c:v>2018</c:v>
                </c:pt>
              </c:numCache>
            </c:numRef>
          </c:cat>
          <c:val>
            <c:numRef>
              <c:f>Лист4!$B$3:$F$3</c:f>
              <c:numCache>
                <c:formatCode>General</c:formatCode>
                <c:ptCount val="5"/>
                <c:pt idx="0">
                  <c:v>245</c:v>
                </c:pt>
                <c:pt idx="1">
                  <c:v>237</c:v>
                </c:pt>
                <c:pt idx="2">
                  <c:v>225</c:v>
                </c:pt>
                <c:pt idx="3">
                  <c:v>230</c:v>
                </c:pt>
                <c:pt idx="4">
                  <c:v>232</c:v>
                </c:pt>
              </c:numCache>
            </c:numRef>
          </c:val>
        </c:ser>
        <c:ser>
          <c:idx val="2"/>
          <c:order val="2"/>
          <c:tx>
            <c:strRef>
              <c:f>Лист4!$A$4</c:f>
              <c:strCache>
                <c:ptCount val="1"/>
                <c:pt idx="0">
                  <c:v>Другие организации</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Лист4!$B$1:$F$1</c:f>
              <c:numCache>
                <c:formatCode>General</c:formatCode>
                <c:ptCount val="5"/>
                <c:pt idx="0">
                  <c:v>2014</c:v>
                </c:pt>
                <c:pt idx="1">
                  <c:v>2015</c:v>
                </c:pt>
                <c:pt idx="2">
                  <c:v>2016</c:v>
                </c:pt>
                <c:pt idx="3">
                  <c:v>2017</c:v>
                </c:pt>
                <c:pt idx="4">
                  <c:v>2018</c:v>
                </c:pt>
              </c:numCache>
            </c:numRef>
          </c:cat>
          <c:val>
            <c:numRef>
              <c:f>Лист4!$B$4:$F$4</c:f>
              <c:numCache>
                <c:formatCode>General</c:formatCode>
                <c:ptCount val="5"/>
                <c:pt idx="0">
                  <c:v>58</c:v>
                </c:pt>
                <c:pt idx="1">
                  <c:v>63</c:v>
                </c:pt>
                <c:pt idx="2">
                  <c:v>65</c:v>
                </c:pt>
                <c:pt idx="3">
                  <c:v>67</c:v>
                </c:pt>
                <c:pt idx="4">
                  <c:v>68</c:v>
                </c:pt>
              </c:numCache>
            </c:numRef>
          </c:val>
        </c:ser>
        <c:dLbls>
          <c:showLegendKey val="0"/>
          <c:showVal val="0"/>
          <c:showCatName val="0"/>
          <c:showSerName val="0"/>
          <c:showPercent val="0"/>
          <c:showBubbleSize val="0"/>
        </c:dLbls>
        <c:gapWidth val="150"/>
        <c:overlap val="100"/>
        <c:axId val="-1906244192"/>
        <c:axId val="-1906242016"/>
      </c:barChart>
      <c:catAx>
        <c:axId val="-190624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906242016"/>
        <c:crosses val="autoZero"/>
        <c:auto val="1"/>
        <c:lblAlgn val="ctr"/>
        <c:lblOffset val="100"/>
        <c:noMultiLvlLbl val="0"/>
      </c:catAx>
      <c:valAx>
        <c:axId val="-1906242016"/>
        <c:scaling>
          <c:orientation val="minMax"/>
        </c:scaling>
        <c:delete val="1"/>
        <c:axPos val="l"/>
        <c:numFmt formatCode="General" sourceLinked="1"/>
        <c:majorTickMark val="none"/>
        <c:minorTickMark val="none"/>
        <c:tickLblPos val="none"/>
        <c:crossAx val="-190624419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1622668074621"/>
          <c:y val="4.4283413848631985E-2"/>
          <c:w val="0.87503499100627202"/>
          <c:h val="0.54528383227459498"/>
        </c:manualLayout>
      </c:layout>
      <c:barChart>
        <c:barDir val="col"/>
        <c:grouping val="clustered"/>
        <c:varyColors val="0"/>
        <c:ser>
          <c:idx val="0"/>
          <c:order val="0"/>
          <c:tx>
            <c:strRef>
              <c:f>Лист6!$B$1</c:f>
              <c:strCache>
                <c:ptCount val="1"/>
                <c:pt idx="0">
                  <c:v>Scopus</c:v>
                </c:pt>
              </c:strCache>
            </c:strRef>
          </c:tx>
          <c:spPr>
            <a:solidFill>
              <a:schemeClr val="accent1"/>
            </a:solidFill>
            <a:ln>
              <a:noFill/>
            </a:ln>
            <a:effectLst/>
          </c:spPr>
          <c:invertIfNegative val="0"/>
          <c:cat>
            <c:strRef>
              <c:f>Лист6!$A$2:$A$21</c:f>
              <c:strCache>
                <c:ptCount val="20"/>
                <c:pt idx="0">
                  <c:v>КазНУ им. аль-Фараби</c:v>
                </c:pt>
                <c:pt idx="1">
                  <c:v>НУ</c:v>
                </c:pt>
                <c:pt idx="2">
                  <c:v>ЕНУ</c:v>
                </c:pt>
                <c:pt idx="3">
                  <c:v>КазНТУ им. К.Сатпаева</c:v>
                </c:pt>
                <c:pt idx="4">
                  <c:v>КазНАУ</c:v>
                </c:pt>
                <c:pt idx="5">
                  <c:v>КБТУ</c:v>
                </c:pt>
                <c:pt idx="6">
                  <c:v>КазНПУ им. Абая</c:v>
                </c:pt>
                <c:pt idx="7">
                  <c:v>ЮКГУ им. М.Ауезова</c:v>
                </c:pt>
                <c:pt idx="8">
                  <c:v>МКТУ им. Х. А. Ясави</c:v>
                </c:pt>
                <c:pt idx="9">
                  <c:v>КарГУ им. Букетова</c:v>
                </c:pt>
                <c:pt idx="10">
                  <c:v>ВКТУ им. Д. Серикбаева</c:v>
                </c:pt>
                <c:pt idx="11">
                  <c:v>КарТУ</c:v>
                </c:pt>
                <c:pt idx="12">
                  <c:v>КазАТУ им. С.Сейфуллина</c:v>
                </c:pt>
                <c:pt idx="13">
                  <c:v>КазНМУ им. Асфендиярова</c:v>
                </c:pt>
                <c:pt idx="14">
                  <c:v>ПГУ им. Торайгырова</c:v>
                </c:pt>
                <c:pt idx="15">
                  <c:v>АУЭС</c:v>
                </c:pt>
                <c:pt idx="16">
                  <c:v>Кимеп</c:v>
                </c:pt>
                <c:pt idx="17">
                  <c:v>МУИТ</c:v>
                </c:pt>
                <c:pt idx="18">
                  <c:v>КМУ</c:v>
                </c:pt>
                <c:pt idx="19">
                  <c:v>МУА</c:v>
                </c:pt>
              </c:strCache>
            </c:strRef>
          </c:cat>
          <c:val>
            <c:numRef>
              <c:f>Лист6!$B$2:$B$21</c:f>
              <c:numCache>
                <c:formatCode>General</c:formatCode>
                <c:ptCount val="20"/>
                <c:pt idx="0">
                  <c:v>5056</c:v>
                </c:pt>
                <c:pt idx="1">
                  <c:v>3908</c:v>
                </c:pt>
                <c:pt idx="2">
                  <c:v>2847</c:v>
                </c:pt>
                <c:pt idx="3">
                  <c:v>2061</c:v>
                </c:pt>
                <c:pt idx="4">
                  <c:v>825</c:v>
                </c:pt>
                <c:pt idx="5">
                  <c:v>823</c:v>
                </c:pt>
                <c:pt idx="6">
                  <c:v>792</c:v>
                </c:pt>
                <c:pt idx="7">
                  <c:v>719</c:v>
                </c:pt>
                <c:pt idx="8">
                  <c:v>679</c:v>
                </c:pt>
                <c:pt idx="9">
                  <c:v>652</c:v>
                </c:pt>
                <c:pt idx="10">
                  <c:v>555</c:v>
                </c:pt>
                <c:pt idx="11">
                  <c:v>538</c:v>
                </c:pt>
                <c:pt idx="12">
                  <c:v>528</c:v>
                </c:pt>
                <c:pt idx="13">
                  <c:v>418</c:v>
                </c:pt>
                <c:pt idx="14">
                  <c:v>372</c:v>
                </c:pt>
                <c:pt idx="15">
                  <c:v>354</c:v>
                </c:pt>
                <c:pt idx="16">
                  <c:v>322</c:v>
                </c:pt>
                <c:pt idx="17">
                  <c:v>272</c:v>
                </c:pt>
                <c:pt idx="18">
                  <c:v>264</c:v>
                </c:pt>
                <c:pt idx="19">
                  <c:v>261</c:v>
                </c:pt>
              </c:numCache>
            </c:numRef>
          </c:val>
        </c:ser>
        <c:dLbls>
          <c:showLegendKey val="0"/>
          <c:showVal val="0"/>
          <c:showCatName val="0"/>
          <c:showSerName val="0"/>
          <c:showPercent val="0"/>
          <c:showBubbleSize val="0"/>
        </c:dLbls>
        <c:gapWidth val="219"/>
        <c:axId val="-1761599136"/>
        <c:axId val="-1761601856"/>
      </c:barChart>
      <c:lineChart>
        <c:grouping val="stacked"/>
        <c:varyColors val="0"/>
        <c:ser>
          <c:idx val="1"/>
          <c:order val="1"/>
          <c:tx>
            <c:strRef>
              <c:f>Лист6!$C$1</c:f>
              <c:strCache>
                <c:ptCount val="1"/>
                <c:pt idx="0">
                  <c:v>WoS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4"/>
            <c:marker>
              <c:spPr>
                <a:solidFill>
                  <a:srgbClr val="FF0000"/>
                </a:solidFill>
                <a:ln w="9525">
                  <a:solidFill>
                    <a:schemeClr val="accent2"/>
                  </a:solidFill>
                </a:ln>
                <a:effectLst/>
              </c:spPr>
            </c:marker>
            <c:bubble3D val="0"/>
          </c:dPt>
          <c:cat>
            <c:strRef>
              <c:f>Лист6!$A$2:$A$21</c:f>
              <c:strCache>
                <c:ptCount val="20"/>
                <c:pt idx="0">
                  <c:v>КазНУ им. аль-Фараби</c:v>
                </c:pt>
                <c:pt idx="1">
                  <c:v>НУ</c:v>
                </c:pt>
                <c:pt idx="2">
                  <c:v>ЕНУ</c:v>
                </c:pt>
                <c:pt idx="3">
                  <c:v>КазНТУ им. К.Сатпаева</c:v>
                </c:pt>
                <c:pt idx="4">
                  <c:v>КазНАУ</c:v>
                </c:pt>
                <c:pt idx="5">
                  <c:v>КБТУ</c:v>
                </c:pt>
                <c:pt idx="6">
                  <c:v>КазНПУ им. Абая</c:v>
                </c:pt>
                <c:pt idx="7">
                  <c:v>ЮКГУ им. М.Ауезова</c:v>
                </c:pt>
                <c:pt idx="8">
                  <c:v>МКТУ им. Х. А. Ясави</c:v>
                </c:pt>
                <c:pt idx="9">
                  <c:v>КарГУ им. Букетова</c:v>
                </c:pt>
                <c:pt idx="10">
                  <c:v>ВКТУ им. Д. Серикбаева</c:v>
                </c:pt>
                <c:pt idx="11">
                  <c:v>КарТУ</c:v>
                </c:pt>
                <c:pt idx="12">
                  <c:v>КазАТУ им. С.Сейфуллина</c:v>
                </c:pt>
                <c:pt idx="13">
                  <c:v>КазНМУ им. Асфендиярова</c:v>
                </c:pt>
                <c:pt idx="14">
                  <c:v>ПГУ им. Торайгырова</c:v>
                </c:pt>
                <c:pt idx="15">
                  <c:v>АУЭС</c:v>
                </c:pt>
                <c:pt idx="16">
                  <c:v>Кимеп</c:v>
                </c:pt>
                <c:pt idx="17">
                  <c:v>МУИТ</c:v>
                </c:pt>
                <c:pt idx="18">
                  <c:v>КМУ</c:v>
                </c:pt>
                <c:pt idx="19">
                  <c:v>МУА</c:v>
                </c:pt>
              </c:strCache>
            </c:strRef>
          </c:cat>
          <c:val>
            <c:numRef>
              <c:f>Лист6!$C$2:$C$21</c:f>
              <c:numCache>
                <c:formatCode>General</c:formatCode>
                <c:ptCount val="20"/>
                <c:pt idx="0">
                  <c:v>2734</c:v>
                </c:pt>
                <c:pt idx="1">
                  <c:v>3225</c:v>
                </c:pt>
                <c:pt idx="2">
                  <c:v>1606</c:v>
                </c:pt>
                <c:pt idx="3">
                  <c:v>685</c:v>
                </c:pt>
                <c:pt idx="4">
                  <c:v>148</c:v>
                </c:pt>
                <c:pt idx="5">
                  <c:v>368</c:v>
                </c:pt>
                <c:pt idx="6">
                  <c:v>203</c:v>
                </c:pt>
                <c:pt idx="7">
                  <c:v>280</c:v>
                </c:pt>
                <c:pt idx="8">
                  <c:v>230</c:v>
                </c:pt>
                <c:pt idx="9">
                  <c:v>337</c:v>
                </c:pt>
                <c:pt idx="10">
                  <c:v>307</c:v>
                </c:pt>
                <c:pt idx="11">
                  <c:v>180</c:v>
                </c:pt>
                <c:pt idx="12">
                  <c:v>153</c:v>
                </c:pt>
                <c:pt idx="13">
                  <c:v>315</c:v>
                </c:pt>
                <c:pt idx="14">
                  <c:v>120</c:v>
                </c:pt>
                <c:pt idx="15">
                  <c:v>120</c:v>
                </c:pt>
                <c:pt idx="16">
                  <c:v>164</c:v>
                </c:pt>
                <c:pt idx="17">
                  <c:v>129</c:v>
                </c:pt>
                <c:pt idx="18">
                  <c:v>191</c:v>
                </c:pt>
                <c:pt idx="19">
                  <c:v>278</c:v>
                </c:pt>
              </c:numCache>
            </c:numRef>
          </c:val>
          <c:smooth val="0"/>
        </c:ser>
        <c:dLbls>
          <c:showLegendKey val="0"/>
          <c:showVal val="0"/>
          <c:showCatName val="0"/>
          <c:showSerName val="0"/>
          <c:showPercent val="0"/>
          <c:showBubbleSize val="0"/>
        </c:dLbls>
        <c:marker val="1"/>
        <c:smooth val="0"/>
        <c:axId val="-1761599136"/>
        <c:axId val="-1761601856"/>
      </c:lineChart>
      <c:catAx>
        <c:axId val="-176159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61601856"/>
        <c:crosses val="autoZero"/>
        <c:auto val="1"/>
        <c:lblAlgn val="ctr"/>
        <c:lblOffset val="100"/>
        <c:noMultiLvlLbl val="0"/>
      </c:catAx>
      <c:valAx>
        <c:axId val="-1761601856"/>
        <c:scaling>
          <c:orientation val="minMax"/>
        </c:scaling>
        <c:delete val="1"/>
        <c:axPos val="l"/>
        <c:numFmt formatCode="General" sourceLinked="1"/>
        <c:majorTickMark val="none"/>
        <c:minorTickMark val="none"/>
        <c:tickLblPos val="none"/>
        <c:crossAx val="-1761599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layout>
        <c:manualLayout>
          <c:xMode val="edge"/>
          <c:yMode val="edge"/>
          <c:x val="0.75395599309326389"/>
          <c:y val="5.3611459799409067E-2"/>
          <c:w val="0.20310512268331818"/>
          <c:h val="7.279755791395703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447030868784637E-2"/>
          <c:y val="2.2648218537103436E-2"/>
          <c:w val="0.92031248088187656"/>
          <c:h val="0.79914961305304189"/>
        </c:manualLayout>
      </c:layout>
      <c:barChart>
        <c:barDir val="col"/>
        <c:grouping val="stacked"/>
        <c:varyColors val="0"/>
        <c:ser>
          <c:idx val="0"/>
          <c:order val="0"/>
          <c:tx>
            <c:strRef>
              <c:f>Лист1!$A$2</c:f>
              <c:strCache>
                <c:ptCount val="1"/>
                <c:pt idx="0">
                  <c:v>фундаментальные исследования</c:v>
                </c:pt>
              </c:strCache>
            </c:strRef>
          </c:tx>
          <c:spPr>
            <a:solidFill>
              <a:srgbClr val="002060"/>
            </a:solidFill>
            <a:ln>
              <a:noFill/>
            </a:ln>
            <a:effectLst/>
          </c:spPr>
          <c:invertIfNegative val="0"/>
          <c:dLbls>
            <c:spPr>
              <a:noFill/>
              <a:ln>
                <a:noFill/>
              </a:ln>
              <a:effectLst/>
            </c:spPr>
            <c:txPr>
              <a:bodyPr rot="0" vert="horz"/>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2014</c:v>
                </c:pt>
                <c:pt idx="1">
                  <c:v>2015</c:v>
                </c:pt>
                <c:pt idx="2">
                  <c:v>2016</c:v>
                </c:pt>
                <c:pt idx="3">
                  <c:v>2017</c:v>
                </c:pt>
                <c:pt idx="4">
                  <c:v>2018</c:v>
                </c:pt>
              </c:strCache>
            </c:strRef>
          </c:cat>
          <c:val>
            <c:numRef>
              <c:f>Лист1!$B$2:$F$2</c:f>
              <c:numCache>
                <c:formatCode>#,##0</c:formatCode>
                <c:ptCount val="5"/>
                <c:pt idx="0" formatCode="General">
                  <c:v>15261</c:v>
                </c:pt>
                <c:pt idx="1">
                  <c:v>15839</c:v>
                </c:pt>
                <c:pt idx="2">
                  <c:v>13809</c:v>
                </c:pt>
                <c:pt idx="3">
                  <c:v>10786</c:v>
                </c:pt>
                <c:pt idx="4" formatCode="#,##0.00">
                  <c:v>10629</c:v>
                </c:pt>
              </c:numCache>
            </c:numRef>
          </c:val>
          <c:extLst xmlns:c16r2="http://schemas.microsoft.com/office/drawing/2015/06/chart">
            <c:ext xmlns:c16="http://schemas.microsoft.com/office/drawing/2014/chart" uri="{C3380CC4-5D6E-409C-BE32-E72D297353CC}">
              <c16:uniqueId val="{00000000-D45F-FC47-874D-E085BEAF22F4}"/>
            </c:ext>
          </c:extLst>
        </c:ser>
        <c:ser>
          <c:idx val="1"/>
          <c:order val="1"/>
          <c:tx>
            <c:strRef>
              <c:f>Лист1!$A$3</c:f>
              <c:strCache>
                <c:ptCount val="1"/>
                <c:pt idx="0">
                  <c:v>прикладные исследования</c:v>
                </c:pt>
              </c:strCache>
            </c:strRef>
          </c:tx>
          <c:spPr>
            <a:solidFill>
              <a:srgbClr val="C00000"/>
            </a:solidFill>
            <a:ln>
              <a:noFill/>
            </a:ln>
            <a:effectLst/>
          </c:spPr>
          <c:invertIfNegative val="0"/>
          <c:dLbls>
            <c:dLbl>
              <c:idx val="2"/>
              <c:layout>
                <c:manualLayout>
                  <c:x val="-6.9528046902415513E-3"/>
                  <c:y val="-1.4845158856350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45F-FC47-874D-E085BEAF22F4}"/>
                </c:ext>
                <c:ext xmlns:c15="http://schemas.microsoft.com/office/drawing/2012/chart" uri="{CE6537A1-D6FC-4f65-9D91-7224C49458BB}"/>
              </c:extLst>
            </c:dLbl>
            <c:dLbl>
              <c:idx val="3"/>
              <c:layout>
                <c:manualLayout>
                  <c:x val="-1.2746661348257124E-16"/>
                  <c:y val="-1.8556448570437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45F-FC47-874D-E085BEAF22F4}"/>
                </c:ext>
                <c:ext xmlns:c15="http://schemas.microsoft.com/office/drawing/2012/chart" uri="{CE6537A1-D6FC-4f65-9D91-7224C49458BB}"/>
              </c:extLst>
            </c:dLbl>
            <c:dLbl>
              <c:idx val="4"/>
              <c:layout>
                <c:manualLayout>
                  <c:x val="7.3707247797796739E-4"/>
                  <c:y val="-2.22676542286813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45F-FC47-874D-E085BEAF22F4}"/>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2014</c:v>
                </c:pt>
                <c:pt idx="1">
                  <c:v>2015</c:v>
                </c:pt>
                <c:pt idx="2">
                  <c:v>2016</c:v>
                </c:pt>
                <c:pt idx="3">
                  <c:v>2017</c:v>
                </c:pt>
                <c:pt idx="4">
                  <c:v>2018</c:v>
                </c:pt>
              </c:strCache>
            </c:strRef>
          </c:cat>
          <c:val>
            <c:numRef>
              <c:f>Лист1!$B$3:$F$3</c:f>
              <c:numCache>
                <c:formatCode>#,##0</c:formatCode>
                <c:ptCount val="5"/>
                <c:pt idx="0">
                  <c:v>38395</c:v>
                </c:pt>
                <c:pt idx="1">
                  <c:v>36959</c:v>
                </c:pt>
                <c:pt idx="2">
                  <c:v>35841</c:v>
                </c:pt>
                <c:pt idx="3">
                  <c:v>40910</c:v>
                </c:pt>
                <c:pt idx="4" formatCode="#,##0.00">
                  <c:v>43278.3</c:v>
                </c:pt>
              </c:numCache>
            </c:numRef>
          </c:val>
          <c:extLst xmlns:c16r2="http://schemas.microsoft.com/office/drawing/2015/06/chart">
            <c:ext xmlns:c16="http://schemas.microsoft.com/office/drawing/2014/chart" uri="{C3380CC4-5D6E-409C-BE32-E72D297353CC}">
              <c16:uniqueId val="{00000001-D45F-FC47-874D-E085BEAF22F4}"/>
            </c:ext>
          </c:extLst>
        </c:ser>
        <c:ser>
          <c:idx val="2"/>
          <c:order val="2"/>
          <c:tx>
            <c:strRef>
              <c:f>Лист1!$A$4</c:f>
              <c:strCache>
                <c:ptCount val="1"/>
                <c:pt idx="0">
                  <c:v>опытно-конструкторские разработки</c:v>
                </c:pt>
              </c:strCache>
            </c:strRef>
          </c:tx>
          <c:spPr>
            <a:solidFill>
              <a:srgbClr val="FFC000"/>
            </a:solidFill>
            <a:ln>
              <a:noFill/>
            </a:ln>
            <a:effectLst/>
          </c:spPr>
          <c:invertIfNegative val="0"/>
          <c:dLbls>
            <c:dLbl>
              <c:idx val="0"/>
              <c:layout>
                <c:manualLayout>
                  <c:x val="0"/>
                  <c:y val="8.11805052558342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45F-FC47-874D-E085BEAF22F4}"/>
                </c:ext>
                <c:ext xmlns:c15="http://schemas.microsoft.com/office/drawing/2012/chart" uri="{CE6537A1-D6FC-4f65-9D91-7224C49458BB}"/>
              </c:extLst>
            </c:dLbl>
            <c:dLbl>
              <c:idx val="1"/>
              <c:layout>
                <c:manualLayout>
                  <c:x val="-3.4763783606091645E-3"/>
                  <c:y val="4.10887066416398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45F-FC47-874D-E085BEAF22F4}"/>
                </c:ext>
                <c:ext xmlns:c15="http://schemas.microsoft.com/office/drawing/2012/chart" uri="{CE6537A1-D6FC-4f65-9D91-7224C49458BB}"/>
              </c:extLst>
            </c:dLbl>
            <c:dLbl>
              <c:idx val="2"/>
              <c:layout>
                <c:manualLayout>
                  <c:x val="4.7327296560736913E-4"/>
                  <c:y val="-2.14374167620742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45F-FC47-874D-E085BEAF22F4}"/>
                </c:ext>
                <c:ext xmlns:c15="http://schemas.microsoft.com/office/drawing/2012/chart" uri="{CE6537A1-D6FC-4f65-9D91-7224C49458BB}"/>
              </c:extLst>
            </c:dLbl>
            <c:dLbl>
              <c:idx val="3"/>
              <c:layout>
                <c:manualLayout>
                  <c:x val="-7.5968596488343092E-17"/>
                  <c:y val="-1.3204877580213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45F-FC47-874D-E085BEAF22F4}"/>
                </c:ext>
                <c:ext xmlns:c15="http://schemas.microsoft.com/office/drawing/2012/chart" uri="{CE6537A1-D6FC-4f65-9D91-7224C49458BB}"/>
              </c:extLst>
            </c:dLbl>
            <c:dLbl>
              <c:idx val="4"/>
              <c:layout>
                <c:manualLayout>
                  <c:x val="0"/>
                  <c:y val="-7.42257942817503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45F-FC47-874D-E085BEAF22F4}"/>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2014</c:v>
                </c:pt>
                <c:pt idx="1">
                  <c:v>2015</c:v>
                </c:pt>
                <c:pt idx="2">
                  <c:v>2016</c:v>
                </c:pt>
                <c:pt idx="3">
                  <c:v>2017</c:v>
                </c:pt>
                <c:pt idx="4">
                  <c:v>2018</c:v>
                </c:pt>
              </c:strCache>
            </c:strRef>
          </c:cat>
          <c:val>
            <c:numRef>
              <c:f>Лист1!$B$4:$F$4</c:f>
              <c:numCache>
                <c:formatCode>#,##0</c:formatCode>
                <c:ptCount val="5"/>
                <c:pt idx="0">
                  <c:v>12692</c:v>
                </c:pt>
                <c:pt idx="1">
                  <c:v>16505</c:v>
                </c:pt>
                <c:pt idx="2">
                  <c:v>16950</c:v>
                </c:pt>
                <c:pt idx="3">
                  <c:v>17189</c:v>
                </c:pt>
                <c:pt idx="4" formatCode="#,##0.00">
                  <c:v>18317.3</c:v>
                </c:pt>
              </c:numCache>
            </c:numRef>
          </c:val>
          <c:extLst xmlns:c16r2="http://schemas.microsoft.com/office/drawing/2015/06/chart">
            <c:ext xmlns:c16="http://schemas.microsoft.com/office/drawing/2014/chart" uri="{C3380CC4-5D6E-409C-BE32-E72D297353CC}">
              <c16:uniqueId val="{00000002-D45F-FC47-874D-E085BEAF22F4}"/>
            </c:ext>
          </c:extLst>
        </c:ser>
        <c:dLbls>
          <c:showLegendKey val="0"/>
          <c:showVal val="0"/>
          <c:showCatName val="0"/>
          <c:showSerName val="0"/>
          <c:showPercent val="0"/>
          <c:showBubbleSize val="0"/>
        </c:dLbls>
        <c:gapWidth val="40"/>
        <c:overlap val="100"/>
        <c:axId val="-1761597504"/>
        <c:axId val="-1761601312"/>
      </c:barChart>
      <c:catAx>
        <c:axId val="-17615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61601312"/>
        <c:crosses val="autoZero"/>
        <c:auto val="1"/>
        <c:lblAlgn val="ctr"/>
        <c:lblOffset val="100"/>
        <c:noMultiLvlLbl val="0"/>
      </c:catAx>
      <c:valAx>
        <c:axId val="-1761601312"/>
        <c:scaling>
          <c:orientation val="minMax"/>
        </c:scaling>
        <c:delete val="1"/>
        <c:axPos val="l"/>
        <c:numFmt formatCode="General" sourceLinked="1"/>
        <c:majorTickMark val="none"/>
        <c:minorTickMark val="none"/>
        <c:tickLblPos val="none"/>
        <c:crossAx val="-1761597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11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3199400403195"/>
          <c:y val="1.5281124148602439E-3"/>
          <c:w val="0.66859623947444569"/>
          <c:h val="0.99847188758513961"/>
        </c:manualLayout>
      </c:layout>
      <c:barChart>
        <c:barDir val="bar"/>
        <c:grouping val="clustered"/>
        <c:varyColors val="0"/>
        <c:ser>
          <c:idx val="0"/>
          <c:order val="0"/>
          <c:tx>
            <c:strRef>
              <c:f>Лист6!$B$1</c:f>
              <c:strCache>
                <c:ptCount val="1"/>
                <c:pt idx="0">
                  <c:v>2014 г.</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Лист6!$A$2:$A$7</c:f>
              <c:strCache>
                <c:ptCount val="6"/>
                <c:pt idx="0">
                  <c:v>Социальные</c:v>
                </c:pt>
                <c:pt idx="1">
                  <c:v>Медицинские</c:v>
                </c:pt>
                <c:pt idx="2">
                  <c:v>Гуманитарные</c:v>
                </c:pt>
                <c:pt idx="3">
                  <c:v>Сельскохозяйственные</c:v>
                </c:pt>
                <c:pt idx="4">
                  <c:v>Естественные</c:v>
                </c:pt>
                <c:pt idx="5">
                  <c:v>Инженерные разработки и технологии</c:v>
                </c:pt>
              </c:strCache>
            </c:strRef>
          </c:cat>
          <c:val>
            <c:numRef>
              <c:f>Лист6!$B$2:$B$7</c:f>
              <c:numCache>
                <c:formatCode>#,##0</c:formatCode>
                <c:ptCount val="6"/>
                <c:pt idx="0">
                  <c:v>1486.2</c:v>
                </c:pt>
                <c:pt idx="1">
                  <c:v>2795.1</c:v>
                </c:pt>
                <c:pt idx="2">
                  <c:v>4313.6000000000004</c:v>
                </c:pt>
                <c:pt idx="3">
                  <c:v>7331.7</c:v>
                </c:pt>
                <c:pt idx="4">
                  <c:v>23556.799999999996</c:v>
                </c:pt>
                <c:pt idx="5">
                  <c:v>26864.2</c:v>
                </c:pt>
              </c:numCache>
            </c:numRef>
          </c:val>
        </c:ser>
        <c:ser>
          <c:idx val="1"/>
          <c:order val="1"/>
          <c:tx>
            <c:strRef>
              <c:f>Лист6!$C$1</c:f>
              <c:strCache>
                <c:ptCount val="1"/>
                <c:pt idx="0">
                  <c:v>2015 г.</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Лист6!$A$2:$A$7</c:f>
              <c:strCache>
                <c:ptCount val="6"/>
                <c:pt idx="0">
                  <c:v>Социальные</c:v>
                </c:pt>
                <c:pt idx="1">
                  <c:v>Медицинские</c:v>
                </c:pt>
                <c:pt idx="2">
                  <c:v>Гуманитарные</c:v>
                </c:pt>
                <c:pt idx="3">
                  <c:v>Сельскохозяйственные</c:v>
                </c:pt>
                <c:pt idx="4">
                  <c:v>Естественные</c:v>
                </c:pt>
                <c:pt idx="5">
                  <c:v>Инженерные разработки и технологии</c:v>
                </c:pt>
              </c:strCache>
            </c:strRef>
          </c:cat>
          <c:val>
            <c:numRef>
              <c:f>Лист6!$C$2:$C$7</c:f>
              <c:numCache>
                <c:formatCode>#,##0</c:formatCode>
                <c:ptCount val="6"/>
                <c:pt idx="0">
                  <c:v>850.5</c:v>
                </c:pt>
                <c:pt idx="1">
                  <c:v>2735.4</c:v>
                </c:pt>
                <c:pt idx="2">
                  <c:v>3162.1</c:v>
                </c:pt>
                <c:pt idx="3">
                  <c:v>7602.4</c:v>
                </c:pt>
                <c:pt idx="4">
                  <c:v>25334.2</c:v>
                </c:pt>
                <c:pt idx="5">
                  <c:v>29618.3</c:v>
                </c:pt>
              </c:numCache>
            </c:numRef>
          </c:val>
        </c:ser>
        <c:ser>
          <c:idx val="2"/>
          <c:order val="2"/>
          <c:tx>
            <c:strRef>
              <c:f>Лист6!$D$1</c:f>
              <c:strCache>
                <c:ptCount val="1"/>
                <c:pt idx="0">
                  <c:v>2016 г.</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Лист6!$A$2:$A$7</c:f>
              <c:strCache>
                <c:ptCount val="6"/>
                <c:pt idx="0">
                  <c:v>Социальные</c:v>
                </c:pt>
                <c:pt idx="1">
                  <c:v>Медицинские</c:v>
                </c:pt>
                <c:pt idx="2">
                  <c:v>Гуманитарные</c:v>
                </c:pt>
                <c:pt idx="3">
                  <c:v>Сельскохозяйственные</c:v>
                </c:pt>
                <c:pt idx="4">
                  <c:v>Естественные</c:v>
                </c:pt>
                <c:pt idx="5">
                  <c:v>Инженерные разработки и технологии</c:v>
                </c:pt>
              </c:strCache>
            </c:strRef>
          </c:cat>
          <c:val>
            <c:numRef>
              <c:f>Лист6!$D$2:$D$7</c:f>
              <c:numCache>
                <c:formatCode>#,##0</c:formatCode>
                <c:ptCount val="6"/>
                <c:pt idx="0">
                  <c:v>1072.2</c:v>
                </c:pt>
                <c:pt idx="1">
                  <c:v>2277.9</c:v>
                </c:pt>
                <c:pt idx="2">
                  <c:v>2675.8</c:v>
                </c:pt>
                <c:pt idx="3">
                  <c:v>6884.6</c:v>
                </c:pt>
                <c:pt idx="4">
                  <c:v>23496.2</c:v>
                </c:pt>
                <c:pt idx="5">
                  <c:v>30193.4</c:v>
                </c:pt>
              </c:numCache>
            </c:numRef>
          </c:val>
        </c:ser>
        <c:ser>
          <c:idx val="3"/>
          <c:order val="3"/>
          <c:tx>
            <c:strRef>
              <c:f>Лист6!$E$1</c:f>
              <c:strCache>
                <c:ptCount val="1"/>
                <c:pt idx="0">
                  <c:v>2017 г.</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Лист6!$A$2:$A$7</c:f>
              <c:strCache>
                <c:ptCount val="6"/>
                <c:pt idx="0">
                  <c:v>Социальные</c:v>
                </c:pt>
                <c:pt idx="1">
                  <c:v>Медицинские</c:v>
                </c:pt>
                <c:pt idx="2">
                  <c:v>Гуманитарные</c:v>
                </c:pt>
                <c:pt idx="3">
                  <c:v>Сельскохозяйственные</c:v>
                </c:pt>
                <c:pt idx="4">
                  <c:v>Естественные</c:v>
                </c:pt>
                <c:pt idx="5">
                  <c:v>Инженерные разработки и технологии</c:v>
                </c:pt>
              </c:strCache>
            </c:strRef>
          </c:cat>
          <c:val>
            <c:numRef>
              <c:f>Лист6!$E$2:$E$7</c:f>
              <c:numCache>
                <c:formatCode>#,##0</c:formatCode>
                <c:ptCount val="6"/>
                <c:pt idx="0">
                  <c:v>1650.8</c:v>
                </c:pt>
                <c:pt idx="1">
                  <c:v>3278.3</c:v>
                </c:pt>
                <c:pt idx="2">
                  <c:v>3539.4</c:v>
                </c:pt>
                <c:pt idx="3">
                  <c:v>6528</c:v>
                </c:pt>
                <c:pt idx="4">
                  <c:v>22428.3</c:v>
                </c:pt>
                <c:pt idx="5">
                  <c:v>31459.4</c:v>
                </c:pt>
              </c:numCache>
            </c:numRef>
          </c:val>
        </c:ser>
        <c:ser>
          <c:idx val="4"/>
          <c:order val="4"/>
          <c:tx>
            <c:strRef>
              <c:f>Лист6!$F$1</c:f>
              <c:strCache>
                <c:ptCount val="1"/>
                <c:pt idx="0">
                  <c:v>2018 г.</c:v>
                </c:pt>
              </c:strCache>
            </c:strRef>
          </c:tx>
          <c:spPr>
            <a:solidFill>
              <a:schemeClr val="accent5"/>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Лист6!$A$2:$A$7</c:f>
              <c:strCache>
                <c:ptCount val="6"/>
                <c:pt idx="0">
                  <c:v>Социальные</c:v>
                </c:pt>
                <c:pt idx="1">
                  <c:v>Медицинские</c:v>
                </c:pt>
                <c:pt idx="2">
                  <c:v>Гуманитарные</c:v>
                </c:pt>
                <c:pt idx="3">
                  <c:v>Сельскохозяйственные</c:v>
                </c:pt>
                <c:pt idx="4">
                  <c:v>Естественные</c:v>
                </c:pt>
                <c:pt idx="5">
                  <c:v>Инженерные разработки и технологии</c:v>
                </c:pt>
              </c:strCache>
            </c:strRef>
          </c:cat>
          <c:val>
            <c:numRef>
              <c:f>Лист6!$F$2:$F$7</c:f>
              <c:numCache>
                <c:formatCode>#,##0</c:formatCode>
                <c:ptCount val="6"/>
                <c:pt idx="0">
                  <c:v>1586.9</c:v>
                </c:pt>
                <c:pt idx="1">
                  <c:v>2207.6</c:v>
                </c:pt>
                <c:pt idx="2">
                  <c:v>3795.7</c:v>
                </c:pt>
                <c:pt idx="3">
                  <c:v>6528</c:v>
                </c:pt>
                <c:pt idx="4">
                  <c:v>21083.9</c:v>
                </c:pt>
                <c:pt idx="5">
                  <c:v>35596.800000000003</c:v>
                </c:pt>
              </c:numCache>
            </c:numRef>
          </c:val>
        </c:ser>
        <c:dLbls>
          <c:showLegendKey val="0"/>
          <c:showVal val="0"/>
          <c:showCatName val="0"/>
          <c:showSerName val="0"/>
          <c:showPercent val="0"/>
          <c:showBubbleSize val="0"/>
        </c:dLbls>
        <c:gapWidth val="152"/>
        <c:overlap val="-18"/>
        <c:axId val="-1761599680"/>
        <c:axId val="-1761602400"/>
      </c:barChart>
      <c:catAx>
        <c:axId val="-176159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61602400"/>
        <c:crosses val="autoZero"/>
        <c:auto val="1"/>
        <c:lblAlgn val="ctr"/>
        <c:lblOffset val="100"/>
        <c:noMultiLvlLbl val="0"/>
      </c:catAx>
      <c:valAx>
        <c:axId val="-1761602400"/>
        <c:scaling>
          <c:orientation val="minMax"/>
        </c:scaling>
        <c:delete val="1"/>
        <c:axPos val="b"/>
        <c:numFmt formatCode="#,##0" sourceLinked="1"/>
        <c:majorTickMark val="none"/>
        <c:minorTickMark val="none"/>
        <c:tickLblPos val="none"/>
        <c:crossAx val="-1761599680"/>
        <c:crosses val="autoZero"/>
        <c:crossBetween val="between"/>
      </c:valAx>
      <c:spPr>
        <a:noFill/>
        <a:ln>
          <a:noFill/>
        </a:ln>
        <a:effectLst/>
      </c:spPr>
    </c:plotArea>
    <c:legend>
      <c:legendPos val="l"/>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07844742863108E-2"/>
          <c:y val="2.3103448275862078E-2"/>
          <c:w val="0.91228813733004877"/>
          <c:h val="0.8217241379310346"/>
        </c:manualLayout>
      </c:layout>
      <c:barChart>
        <c:barDir val="col"/>
        <c:grouping val="clustered"/>
        <c:varyColors val="0"/>
        <c:ser>
          <c:idx val="0"/>
          <c:order val="0"/>
          <c:tx>
            <c:strRef>
              <c:f>Лист2!$A$81</c:f>
              <c:strCache>
                <c:ptCount val="1"/>
                <c:pt idx="0">
                  <c:v>кандидат наук</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Лист2!$B$80:$F$80</c:f>
              <c:numCache>
                <c:formatCode>General</c:formatCode>
                <c:ptCount val="5"/>
                <c:pt idx="0">
                  <c:v>2014</c:v>
                </c:pt>
                <c:pt idx="1">
                  <c:v>2015</c:v>
                </c:pt>
                <c:pt idx="2">
                  <c:v>2016</c:v>
                </c:pt>
                <c:pt idx="3">
                  <c:v>2017</c:v>
                </c:pt>
                <c:pt idx="4">
                  <c:v>2018</c:v>
                </c:pt>
              </c:numCache>
            </c:numRef>
          </c:cat>
          <c:val>
            <c:numRef>
              <c:f>Лист2!$B$81:$F$81</c:f>
              <c:numCache>
                <c:formatCode>#,##0</c:formatCode>
                <c:ptCount val="5"/>
                <c:pt idx="0" formatCode="General">
                  <c:v>0</c:v>
                </c:pt>
                <c:pt idx="1">
                  <c:v>5119</c:v>
                </c:pt>
                <c:pt idx="2">
                  <c:v>4726</c:v>
                </c:pt>
                <c:pt idx="3">
                  <c:v>4541</c:v>
                </c:pt>
                <c:pt idx="4">
                  <c:v>4360</c:v>
                </c:pt>
              </c:numCache>
            </c:numRef>
          </c:val>
        </c:ser>
        <c:ser>
          <c:idx val="1"/>
          <c:order val="1"/>
          <c:tx>
            <c:strRef>
              <c:f>Лист2!$A$82</c:f>
              <c:strCache>
                <c:ptCount val="1"/>
                <c:pt idx="0">
                  <c:v>доктор наук</c:v>
                </c:pt>
              </c:strCache>
            </c:strRef>
          </c:tx>
          <c:spPr>
            <a:solidFill>
              <a:schemeClr val="accent2"/>
            </a:solidFill>
            <a:ln>
              <a:noFill/>
            </a:ln>
            <a:effectLst/>
          </c:spPr>
          <c:invertIfNegative val="0"/>
          <c:dLbls>
            <c:dLbl>
              <c:idx val="1"/>
              <c:layout>
                <c:manualLayout>
                  <c:x val="1.0411244143675204E-2"/>
                  <c:y val="3.448275862068926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44976574700676E-3"/>
                  <c:y val="-6.321766050879091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57990629880277E-2"/>
                  <c:y val="3.448275862068926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493492972410038E-2"/>
                  <c:y val="3.448275862068985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Лист2!$B$80:$F$80</c:f>
              <c:numCache>
                <c:formatCode>General</c:formatCode>
                <c:ptCount val="5"/>
                <c:pt idx="0">
                  <c:v>2014</c:v>
                </c:pt>
                <c:pt idx="1">
                  <c:v>2015</c:v>
                </c:pt>
                <c:pt idx="2">
                  <c:v>2016</c:v>
                </c:pt>
                <c:pt idx="3">
                  <c:v>2017</c:v>
                </c:pt>
                <c:pt idx="4">
                  <c:v>2018</c:v>
                </c:pt>
              </c:numCache>
            </c:numRef>
          </c:cat>
          <c:val>
            <c:numRef>
              <c:f>Лист2!$B$82:$F$82</c:f>
              <c:numCache>
                <c:formatCode>#,##0</c:formatCode>
                <c:ptCount val="5"/>
                <c:pt idx="0">
                  <c:v>2006</c:v>
                </c:pt>
                <c:pt idx="1">
                  <c:v>1821</c:v>
                </c:pt>
                <c:pt idx="2">
                  <c:v>1828</c:v>
                </c:pt>
                <c:pt idx="3">
                  <c:v>1821</c:v>
                </c:pt>
                <c:pt idx="4">
                  <c:v>1740</c:v>
                </c:pt>
              </c:numCache>
            </c:numRef>
          </c:val>
        </c:ser>
        <c:ser>
          <c:idx val="2"/>
          <c:order val="2"/>
          <c:tx>
            <c:strRef>
              <c:f>Лист2!$A$83</c:f>
              <c:strCache>
                <c:ptCount val="1"/>
                <c:pt idx="0">
                  <c:v>доктор философии PhD</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Лист2!$B$80:$F$80</c:f>
              <c:numCache>
                <c:formatCode>General</c:formatCode>
                <c:ptCount val="5"/>
                <c:pt idx="0">
                  <c:v>2014</c:v>
                </c:pt>
                <c:pt idx="1">
                  <c:v>2015</c:v>
                </c:pt>
                <c:pt idx="2">
                  <c:v>2016</c:v>
                </c:pt>
                <c:pt idx="3">
                  <c:v>2017</c:v>
                </c:pt>
                <c:pt idx="4">
                  <c:v>2018</c:v>
                </c:pt>
              </c:numCache>
            </c:numRef>
          </c:cat>
          <c:val>
            <c:numRef>
              <c:f>Лист2!$B$83:$F$83</c:f>
              <c:numCache>
                <c:formatCode>General</c:formatCode>
                <c:ptCount val="5"/>
                <c:pt idx="0">
                  <c:v>330</c:v>
                </c:pt>
                <c:pt idx="1">
                  <c:v>431</c:v>
                </c:pt>
                <c:pt idx="2">
                  <c:v>431</c:v>
                </c:pt>
                <c:pt idx="3">
                  <c:v>431</c:v>
                </c:pt>
                <c:pt idx="4">
                  <c:v>856</c:v>
                </c:pt>
              </c:numCache>
            </c:numRef>
          </c:val>
        </c:ser>
        <c:ser>
          <c:idx val="3"/>
          <c:order val="3"/>
          <c:tx>
            <c:strRef>
              <c:f>Лист2!$A$84</c:f>
              <c:strCache>
                <c:ptCount val="1"/>
                <c:pt idx="0">
                  <c:v>доктор по профилю</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Лист2!$B$80:$F$80</c:f>
              <c:numCache>
                <c:formatCode>General</c:formatCode>
                <c:ptCount val="5"/>
                <c:pt idx="0">
                  <c:v>2014</c:v>
                </c:pt>
                <c:pt idx="1">
                  <c:v>2015</c:v>
                </c:pt>
                <c:pt idx="2">
                  <c:v>2016</c:v>
                </c:pt>
                <c:pt idx="3">
                  <c:v>2017</c:v>
                </c:pt>
                <c:pt idx="4">
                  <c:v>2018</c:v>
                </c:pt>
              </c:numCache>
            </c:numRef>
          </c:cat>
          <c:val>
            <c:numRef>
              <c:f>Лист2!$B$84:$F$84</c:f>
              <c:numCache>
                <c:formatCode>General</c:formatCode>
                <c:ptCount val="5"/>
                <c:pt idx="0">
                  <c:v>596</c:v>
                </c:pt>
                <c:pt idx="1">
                  <c:v>549</c:v>
                </c:pt>
                <c:pt idx="2">
                  <c:v>493</c:v>
                </c:pt>
                <c:pt idx="3">
                  <c:v>549</c:v>
                </c:pt>
                <c:pt idx="4">
                  <c:v>336</c:v>
                </c:pt>
              </c:numCache>
            </c:numRef>
          </c:val>
        </c:ser>
        <c:dLbls>
          <c:showLegendKey val="0"/>
          <c:showVal val="0"/>
          <c:showCatName val="0"/>
          <c:showSerName val="0"/>
          <c:showPercent val="0"/>
          <c:showBubbleSize val="0"/>
        </c:dLbls>
        <c:gapWidth val="42"/>
        <c:axId val="-1755005472"/>
        <c:axId val="-1755007648"/>
      </c:barChart>
      <c:catAx>
        <c:axId val="-175500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55007648"/>
        <c:crosses val="autoZero"/>
        <c:auto val="1"/>
        <c:lblAlgn val="ctr"/>
        <c:lblOffset val="100"/>
        <c:noMultiLvlLbl val="0"/>
      </c:catAx>
      <c:valAx>
        <c:axId val="-1755007648"/>
        <c:scaling>
          <c:orientation val="minMax"/>
        </c:scaling>
        <c:delete val="1"/>
        <c:axPos val="l"/>
        <c:numFmt formatCode="General" sourceLinked="1"/>
        <c:majorTickMark val="none"/>
        <c:minorTickMark val="none"/>
        <c:tickLblPos val="none"/>
        <c:crossAx val="-1755005472"/>
        <c:crosses val="autoZero"/>
        <c:crossBetween val="between"/>
      </c:valAx>
      <c:spPr>
        <a:noFill/>
        <a:ln>
          <a:noFill/>
        </a:ln>
        <a:effectLst/>
      </c:spPr>
    </c:plotArea>
    <c:legend>
      <c:legendPos val="b"/>
      <c:layout>
        <c:manualLayout>
          <c:xMode val="edge"/>
          <c:yMode val="edge"/>
          <c:x val="5.7473365831230652E-2"/>
          <c:y val="0.92424801265501233"/>
          <c:w val="0.88505310436685058"/>
          <c:h val="7.5751987344990335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1.9234566128115783E-2"/>
          <c:y val="4.7462817147857277E-4"/>
          <c:w val="0.93050052119940352"/>
          <c:h val="0.86656672856604156"/>
        </c:manualLayout>
      </c:layout>
      <c:bar3DChart>
        <c:barDir val="col"/>
        <c:grouping val="clustered"/>
        <c:varyColors val="0"/>
        <c:ser>
          <c:idx val="0"/>
          <c:order val="0"/>
          <c:tx>
            <c:strRef>
              <c:f>Лист3!$B$1</c:f>
              <c:strCache>
                <c:ptCount val="1"/>
                <c:pt idx="0">
                  <c:v>Scopus</c:v>
                </c:pt>
              </c:strCache>
            </c:strRef>
          </c:tx>
          <c:spPr>
            <a:solidFill>
              <a:schemeClr val="tx2">
                <a:lumMod val="60000"/>
                <a:lumOff val="40000"/>
              </a:schemeClr>
            </a:solidFill>
          </c:spPr>
          <c:invertIfNegative val="0"/>
          <c:dLbls>
            <c:dLbl>
              <c:idx val="8"/>
              <c:layout>
                <c:manualLayout>
                  <c:x val="6.550712008870700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965265184424590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Лист3!$B$2:$B$12</c:f>
              <c:numCache>
                <c:formatCode>General</c:formatCode>
                <c:ptCount val="11"/>
                <c:pt idx="0">
                  <c:v>6</c:v>
                </c:pt>
                <c:pt idx="1">
                  <c:v>16</c:v>
                </c:pt>
                <c:pt idx="2">
                  <c:v>8</c:v>
                </c:pt>
                <c:pt idx="3">
                  <c:v>59</c:v>
                </c:pt>
                <c:pt idx="4">
                  <c:v>83</c:v>
                </c:pt>
                <c:pt idx="5">
                  <c:v>69</c:v>
                </c:pt>
                <c:pt idx="6">
                  <c:v>135</c:v>
                </c:pt>
                <c:pt idx="7">
                  <c:v>376</c:v>
                </c:pt>
                <c:pt idx="8">
                  <c:v>538</c:v>
                </c:pt>
                <c:pt idx="9">
                  <c:v>735</c:v>
                </c:pt>
                <c:pt idx="10">
                  <c:v>623</c:v>
                </c:pt>
              </c:numCache>
            </c:numRef>
          </c:val>
        </c:ser>
        <c:ser>
          <c:idx val="1"/>
          <c:order val="1"/>
          <c:tx>
            <c:strRef>
              <c:f>Лист3!$C$1</c:f>
              <c:strCache>
                <c:ptCount val="1"/>
                <c:pt idx="0">
                  <c:v>WoS</c:v>
                </c:pt>
              </c:strCache>
            </c:strRef>
          </c:tx>
          <c:spPr>
            <a:solidFill>
              <a:schemeClr val="accent6"/>
            </a:solidFill>
          </c:spPr>
          <c:invertIfNegative val="0"/>
          <c:dLbls>
            <c:dLbl>
              <c:idx val="8"/>
              <c:layout>
                <c:manualLayout>
                  <c:x val="1.7469023861551802E-2"/>
                  <c:y val="8.4413033638261539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285511518724771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965265184424590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Лист3!$C$2:$C$12</c:f>
              <c:numCache>
                <c:formatCode>General</c:formatCode>
                <c:ptCount val="11"/>
                <c:pt idx="0">
                  <c:v>11</c:v>
                </c:pt>
                <c:pt idx="1">
                  <c:v>21</c:v>
                </c:pt>
                <c:pt idx="2">
                  <c:v>17</c:v>
                </c:pt>
                <c:pt idx="3">
                  <c:v>87</c:v>
                </c:pt>
                <c:pt idx="4">
                  <c:v>151</c:v>
                </c:pt>
                <c:pt idx="5">
                  <c:v>151</c:v>
                </c:pt>
                <c:pt idx="6">
                  <c:v>279</c:v>
                </c:pt>
                <c:pt idx="7">
                  <c:v>451</c:v>
                </c:pt>
                <c:pt idx="8">
                  <c:v>516</c:v>
                </c:pt>
                <c:pt idx="9">
                  <c:v>547</c:v>
                </c:pt>
                <c:pt idx="10">
                  <c:v>366</c:v>
                </c:pt>
              </c:numCache>
            </c:numRef>
          </c:val>
        </c:ser>
        <c:dLbls>
          <c:showLegendKey val="0"/>
          <c:showVal val="0"/>
          <c:showCatName val="0"/>
          <c:showSerName val="0"/>
          <c:showPercent val="0"/>
          <c:showBubbleSize val="0"/>
        </c:dLbls>
        <c:gapWidth val="68"/>
        <c:gapDepth val="36"/>
        <c:shape val="box"/>
        <c:axId val="-1755010368"/>
        <c:axId val="-1755009824"/>
        <c:axId val="0"/>
      </c:bar3DChart>
      <c:catAx>
        <c:axId val="-1755010368"/>
        <c:scaling>
          <c:orientation val="minMax"/>
        </c:scaling>
        <c:delete val="0"/>
        <c:axPos val="b"/>
        <c:numFmt formatCode="General" sourceLinked="1"/>
        <c:majorTickMark val="out"/>
        <c:minorTickMark val="none"/>
        <c:tickLblPos val="nextTo"/>
        <c:crossAx val="-1755009824"/>
        <c:crosses val="autoZero"/>
        <c:auto val="1"/>
        <c:lblAlgn val="ctr"/>
        <c:lblOffset val="100"/>
        <c:noMultiLvlLbl val="0"/>
      </c:catAx>
      <c:valAx>
        <c:axId val="-1755009824"/>
        <c:scaling>
          <c:orientation val="minMax"/>
        </c:scaling>
        <c:delete val="1"/>
        <c:axPos val="l"/>
        <c:numFmt formatCode="General" sourceLinked="1"/>
        <c:majorTickMark val="out"/>
        <c:minorTickMark val="none"/>
        <c:tickLblPos val="none"/>
        <c:crossAx val="-1755010368"/>
        <c:crosses val="autoZero"/>
        <c:crossBetween val="between"/>
      </c:valAx>
    </c:plotArea>
    <c:legend>
      <c:legendPos val="b"/>
      <c:layout>
        <c:manualLayout>
          <c:xMode val="edge"/>
          <c:yMode val="edge"/>
          <c:x val="0"/>
          <c:y val="2.8483396097227016E-2"/>
          <c:w val="0.2063346188081896"/>
          <c:h val="0.2074852426741795"/>
        </c:manualLayout>
      </c:layout>
      <c:overlay val="0"/>
    </c:legend>
    <c:plotVisOnly val="1"/>
    <c:dispBlanksAs val="gap"/>
    <c:showDLblsOverMax val="0"/>
  </c:chart>
  <c:spPr>
    <a:noFill/>
    <a:ln>
      <a:noFill/>
    </a:ln>
  </c:spPr>
  <c:txPr>
    <a:bodyPr/>
    <a:lstStyle/>
    <a:p>
      <a:pPr>
        <a:defRPr sz="1000"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239766081871576E-2"/>
          <c:y val="8.6885627097429863E-2"/>
          <c:w val="0.9463937621832359"/>
          <c:h val="0.70700669550797168"/>
        </c:manualLayout>
      </c:layout>
      <c:bar3DChart>
        <c:barDir val="col"/>
        <c:grouping val="clustered"/>
        <c:varyColors val="0"/>
        <c:ser>
          <c:idx val="0"/>
          <c:order val="0"/>
          <c:tx>
            <c:strRef>
              <c:f>Лист1!$B$2</c:f>
              <c:strCache>
                <c:ptCount val="1"/>
                <c:pt idx="0">
                  <c:v>Количество публикаций по БД Scopus</c:v>
                </c:pt>
              </c:strCache>
            </c:strRef>
          </c:tx>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Лист1!$A$3:$A$13</c:f>
              <c:strCache>
                <c:ptCount val="11"/>
                <c:pt idx="0">
                  <c:v>2010 г.</c:v>
                </c:pt>
                <c:pt idx="1">
                  <c:v>2011 г.</c:v>
                </c:pt>
                <c:pt idx="2">
                  <c:v>2012 г.</c:v>
                </c:pt>
                <c:pt idx="3">
                  <c:v>2013 г.</c:v>
                </c:pt>
                <c:pt idx="4">
                  <c:v>2014 г.</c:v>
                </c:pt>
                <c:pt idx="5">
                  <c:v>2015 г.</c:v>
                </c:pt>
                <c:pt idx="6">
                  <c:v>2016 г.</c:v>
                </c:pt>
                <c:pt idx="7">
                  <c:v>2017 г.</c:v>
                </c:pt>
                <c:pt idx="8">
                  <c:v>2018 г.</c:v>
                </c:pt>
                <c:pt idx="9">
                  <c:v>2019 г.</c:v>
                </c:pt>
                <c:pt idx="10">
                  <c:v>2020 г.</c:v>
                </c:pt>
              </c:strCache>
            </c:strRef>
          </c:cat>
          <c:val>
            <c:numRef>
              <c:f>Лист1!$B$3:$B$13</c:f>
              <c:numCache>
                <c:formatCode>General</c:formatCode>
                <c:ptCount val="11"/>
                <c:pt idx="0">
                  <c:v>488</c:v>
                </c:pt>
                <c:pt idx="1">
                  <c:v>577</c:v>
                </c:pt>
                <c:pt idx="2">
                  <c:v>854</c:v>
                </c:pt>
                <c:pt idx="3">
                  <c:v>1837</c:v>
                </c:pt>
                <c:pt idx="4">
                  <c:v>2432</c:v>
                </c:pt>
                <c:pt idx="5">
                  <c:v>2557</c:v>
                </c:pt>
                <c:pt idx="6">
                  <c:v>3528</c:v>
                </c:pt>
                <c:pt idx="7">
                  <c:v>3646</c:v>
                </c:pt>
                <c:pt idx="8">
                  <c:v>4215</c:v>
                </c:pt>
                <c:pt idx="9">
                  <c:v>4927</c:v>
                </c:pt>
                <c:pt idx="10">
                  <c:v>3284</c:v>
                </c:pt>
              </c:numCache>
            </c:numRef>
          </c:val>
        </c:ser>
        <c:ser>
          <c:idx val="1"/>
          <c:order val="1"/>
          <c:tx>
            <c:strRef>
              <c:f>Лист1!$C$2</c:f>
              <c:strCache>
                <c:ptCount val="1"/>
                <c:pt idx="0">
                  <c:v>Количество публикаций по БД WoS</c:v>
                </c:pt>
              </c:strCache>
            </c:strRef>
          </c:tx>
          <c:spPr>
            <a:solidFill>
              <a:schemeClr val="accent2"/>
            </a:solidFill>
            <a:ln>
              <a:noFill/>
            </a:ln>
            <a:effectLst/>
            <a:sp3d/>
          </c:spPr>
          <c:invertIfNegative val="0"/>
          <c:dLbls>
            <c:dLbl>
              <c:idx val="0"/>
              <c:layout>
                <c:manualLayout>
                  <c:x val="1.1655011655011645E-2"/>
                  <c:y val="4.420866489832055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317016317016295E-2"/>
                  <c:y val="4.420866489831960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93177387914368E-2"/>
                  <c:y val="4.035512510088856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655011655011621E-2"/>
                  <c:y val="8.8417329796640406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648018648018721E-2"/>
                  <c:y val="4.420866489831960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317016317016323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986013986013989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631701631701624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310023310023225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6317016317016323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6317016317016323E-2"/>
                  <c:y val="-8.104828270357726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Лист1!$A$3:$A$13</c:f>
              <c:strCache>
                <c:ptCount val="11"/>
                <c:pt idx="0">
                  <c:v>2010 г.</c:v>
                </c:pt>
                <c:pt idx="1">
                  <c:v>2011 г.</c:v>
                </c:pt>
                <c:pt idx="2">
                  <c:v>2012 г.</c:v>
                </c:pt>
                <c:pt idx="3">
                  <c:v>2013 г.</c:v>
                </c:pt>
                <c:pt idx="4">
                  <c:v>2014 г.</c:v>
                </c:pt>
                <c:pt idx="5">
                  <c:v>2015 г.</c:v>
                </c:pt>
                <c:pt idx="6">
                  <c:v>2016 г.</c:v>
                </c:pt>
                <c:pt idx="7">
                  <c:v>2017 г.</c:v>
                </c:pt>
                <c:pt idx="8">
                  <c:v>2018 г.</c:v>
                </c:pt>
                <c:pt idx="9">
                  <c:v>2019 г.</c:v>
                </c:pt>
                <c:pt idx="10">
                  <c:v>2020 г.</c:v>
                </c:pt>
              </c:strCache>
            </c:strRef>
          </c:cat>
          <c:val>
            <c:numRef>
              <c:f>Лист1!$C$3:$C$13</c:f>
              <c:numCache>
                <c:formatCode>General</c:formatCode>
                <c:ptCount val="11"/>
                <c:pt idx="0">
                  <c:v>161</c:v>
                </c:pt>
                <c:pt idx="1">
                  <c:v>214</c:v>
                </c:pt>
                <c:pt idx="2">
                  <c:v>459</c:v>
                </c:pt>
                <c:pt idx="3">
                  <c:v>654</c:v>
                </c:pt>
                <c:pt idx="4">
                  <c:v>996</c:v>
                </c:pt>
                <c:pt idx="5">
                  <c:v>1235</c:v>
                </c:pt>
                <c:pt idx="6">
                  <c:v>1454</c:v>
                </c:pt>
                <c:pt idx="7">
                  <c:v>1456</c:v>
                </c:pt>
                <c:pt idx="8">
                  <c:v>1573</c:v>
                </c:pt>
                <c:pt idx="9">
                  <c:v>1663</c:v>
                </c:pt>
                <c:pt idx="10">
                  <c:v>789</c:v>
                </c:pt>
              </c:numCache>
            </c:numRef>
          </c:val>
        </c:ser>
        <c:dLbls>
          <c:showLegendKey val="0"/>
          <c:showVal val="1"/>
          <c:showCatName val="0"/>
          <c:showSerName val="0"/>
          <c:showPercent val="0"/>
          <c:showBubbleSize val="0"/>
        </c:dLbls>
        <c:gapWidth val="150"/>
        <c:shape val="box"/>
        <c:axId val="-1755004928"/>
        <c:axId val="-1755004384"/>
        <c:axId val="0"/>
      </c:bar3DChart>
      <c:catAx>
        <c:axId val="-175500492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755004384"/>
        <c:crosses val="autoZero"/>
        <c:auto val="1"/>
        <c:lblAlgn val="ctr"/>
        <c:lblOffset val="100"/>
        <c:noMultiLvlLbl val="0"/>
      </c:catAx>
      <c:valAx>
        <c:axId val="-1755004384"/>
        <c:scaling>
          <c:orientation val="minMax"/>
        </c:scaling>
        <c:delete val="1"/>
        <c:axPos val="l"/>
        <c:numFmt formatCode="General" sourceLinked="1"/>
        <c:majorTickMark val="none"/>
        <c:minorTickMark val="none"/>
        <c:tickLblPos val="none"/>
        <c:crossAx val="-1755004928"/>
        <c:crosses val="autoZero"/>
        <c:crossBetween val="between"/>
      </c:valAx>
      <c:spPr>
        <a:noFill/>
        <a:ln>
          <a:noFill/>
        </a:ln>
        <a:effectLst/>
      </c:spPr>
    </c:plotArea>
    <c:legend>
      <c:legendPos val="b"/>
      <c:layout>
        <c:manualLayout>
          <c:xMode val="edge"/>
          <c:yMode val="edge"/>
          <c:x val="5.7339497391229829E-2"/>
          <c:y val="0.90408542308478479"/>
          <c:w val="0.88532083279955665"/>
          <c:h val="9.5914576915216751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F0EB37-9D96-4293-877D-6ECC512847D1}" type="doc">
      <dgm:prSet loTypeId="urn:microsoft.com/office/officeart/2005/8/layout/pyramid2" loCatId="list" qsTypeId="urn:microsoft.com/office/officeart/2005/8/quickstyle/simple1" qsCatId="simple" csTypeId="urn:microsoft.com/office/officeart/2005/8/colors/accent1_2" csCatId="accent1" phldr="1"/>
      <dgm:spPr/>
    </dgm:pt>
    <dgm:pt modelId="{84A53318-9E63-4B5D-9F6B-99B69E147FAB}">
      <dgm:prSet phldrT="[Текст]" custT="1"/>
      <dgm:spPr/>
      <dgm:t>
        <a:bodyPr/>
        <a:lstStyle/>
        <a:p>
          <a:pPr algn="l">
            <a:lnSpc>
              <a:spcPct val="100000"/>
            </a:lnSpc>
            <a:spcAft>
              <a:spcPts val="0"/>
            </a:spcAft>
          </a:pPr>
          <a:r>
            <a:rPr lang="ru-RU" sz="1100" b="0">
              <a:latin typeface="Times New Roman" panose="02020603050405020304" pitchFamily="18" charset="0"/>
              <a:cs typeface="Times New Roman" panose="02020603050405020304" pitchFamily="18" charset="0"/>
            </a:rPr>
            <a:t>І. Долгосрочные документы</a:t>
          </a:r>
        </a:p>
      </dgm:t>
    </dgm:pt>
    <dgm:pt modelId="{092BF548-847F-42F7-902D-E784E2E69CDE}" type="parTrans" cxnId="{FD83D3F6-0910-4E64-BF65-D27F758275BA}">
      <dgm:prSet/>
      <dgm:spPr/>
      <dgm:t>
        <a:bodyPr/>
        <a:lstStyle/>
        <a:p>
          <a:endParaRPr lang="ru-RU" sz="1100"/>
        </a:p>
      </dgm:t>
    </dgm:pt>
    <dgm:pt modelId="{48672D3B-7C3C-4F15-8FF7-A116B2BCB7B8}" type="sibTrans" cxnId="{FD83D3F6-0910-4E64-BF65-D27F758275BA}">
      <dgm:prSet/>
      <dgm:spPr/>
      <dgm:t>
        <a:bodyPr/>
        <a:lstStyle/>
        <a:p>
          <a:endParaRPr lang="ru-RU" sz="1100"/>
        </a:p>
      </dgm:t>
    </dgm:pt>
    <dgm:pt modelId="{11C1049F-0B12-4310-B32B-8A0960118C9F}">
      <dgm:prSet phldrT="[Текст]" custT="1"/>
      <dgm:spPr/>
      <dgm:t>
        <a:bodyPr/>
        <a:lstStyle/>
        <a:p>
          <a:pPr algn="l">
            <a:lnSpc>
              <a:spcPct val="100000"/>
            </a:lnSpc>
            <a:spcAft>
              <a:spcPts val="0"/>
            </a:spcAft>
          </a:pPr>
          <a:r>
            <a:rPr lang="kk-KZ" sz="1100" b="0">
              <a:latin typeface="Times New Roman" panose="02020603050405020304" pitchFamily="18" charset="0"/>
              <a:cs typeface="Times New Roman" panose="02020603050405020304" pitchFamily="18" charset="0"/>
            </a:rPr>
            <a:t>ІІ. </a:t>
          </a:r>
          <a:r>
            <a:rPr lang="ru-RU" sz="1100" b="0">
              <a:latin typeface="Times New Roman" panose="02020603050405020304" pitchFamily="18" charset="0"/>
              <a:cs typeface="Times New Roman" panose="02020603050405020304" pitchFamily="18" charset="0"/>
            </a:rPr>
            <a:t>Среднесрочные документы</a:t>
          </a:r>
        </a:p>
      </dgm:t>
    </dgm:pt>
    <dgm:pt modelId="{834FD80E-66A6-473D-93DD-28C1B122FE41}" type="parTrans" cxnId="{4A29D06A-92CA-4201-9E7C-29542D58CAB2}">
      <dgm:prSet/>
      <dgm:spPr/>
      <dgm:t>
        <a:bodyPr/>
        <a:lstStyle/>
        <a:p>
          <a:endParaRPr lang="ru-RU" sz="1100"/>
        </a:p>
      </dgm:t>
    </dgm:pt>
    <dgm:pt modelId="{D7BC52C3-A01C-4BDE-B9EF-7F792196303D}" type="sibTrans" cxnId="{4A29D06A-92CA-4201-9E7C-29542D58CAB2}">
      <dgm:prSet/>
      <dgm:spPr/>
      <dgm:t>
        <a:bodyPr/>
        <a:lstStyle/>
        <a:p>
          <a:endParaRPr lang="ru-RU" sz="1100"/>
        </a:p>
      </dgm:t>
    </dgm:pt>
    <dgm:pt modelId="{5F5FEC85-4949-41BB-B41C-E0166CE9D873}">
      <dgm:prSet phldrT="[Текст]" custT="1"/>
      <dgm:spPr/>
      <dgm:t>
        <a:bodyPr/>
        <a:lstStyle/>
        <a:p>
          <a:pPr algn="l">
            <a:lnSpc>
              <a:spcPct val="100000"/>
            </a:lnSpc>
            <a:spcAft>
              <a:spcPts val="0"/>
            </a:spcAft>
          </a:pPr>
          <a:r>
            <a:rPr lang="kk-KZ" sz="1100" b="0">
              <a:latin typeface="Times New Roman" panose="02020603050405020304" pitchFamily="18" charset="0"/>
              <a:cs typeface="Times New Roman" panose="02020603050405020304" pitchFamily="18" charset="0"/>
            </a:rPr>
            <a:t>ІІІ. К</a:t>
          </a:r>
          <a:r>
            <a:rPr lang="ru-RU" sz="1100" b="0">
              <a:latin typeface="Times New Roman" panose="02020603050405020304" pitchFamily="18" charset="0"/>
              <a:cs typeface="Times New Roman" panose="02020603050405020304" pitchFamily="18" charset="0"/>
            </a:rPr>
            <a:t>раткосрочные документы</a:t>
          </a:r>
        </a:p>
      </dgm:t>
    </dgm:pt>
    <dgm:pt modelId="{558D901C-2810-42E1-A415-AB0F4916A90C}" type="parTrans" cxnId="{C3D7F1AA-DF14-463A-9D63-4BD0EEE30AF4}">
      <dgm:prSet/>
      <dgm:spPr/>
      <dgm:t>
        <a:bodyPr/>
        <a:lstStyle/>
        <a:p>
          <a:endParaRPr lang="ru-RU" sz="1100"/>
        </a:p>
      </dgm:t>
    </dgm:pt>
    <dgm:pt modelId="{06479286-0496-4848-88A8-EA89B8CADE82}" type="sibTrans" cxnId="{C3D7F1AA-DF14-463A-9D63-4BD0EEE30AF4}">
      <dgm:prSet/>
      <dgm:spPr/>
      <dgm:t>
        <a:bodyPr/>
        <a:lstStyle/>
        <a:p>
          <a:endParaRPr lang="ru-RU" sz="1100"/>
        </a:p>
      </dgm:t>
    </dgm:pt>
    <dgm:pt modelId="{5CDB9091-7E8D-431A-95BA-F1FB12C81AF7}" type="pres">
      <dgm:prSet presAssocID="{E8F0EB37-9D96-4293-877D-6ECC512847D1}" presName="compositeShape" presStyleCnt="0">
        <dgm:presLayoutVars>
          <dgm:dir/>
          <dgm:resizeHandles/>
        </dgm:presLayoutVars>
      </dgm:prSet>
      <dgm:spPr/>
    </dgm:pt>
    <dgm:pt modelId="{C9DF3870-EFEE-4E29-8227-AECDDCB68367}" type="pres">
      <dgm:prSet presAssocID="{E8F0EB37-9D96-4293-877D-6ECC512847D1}" presName="pyramid" presStyleLbl="node1" presStyleIdx="0" presStyleCnt="1" custScaleX="97575" custLinFactNeighborX="-78130"/>
      <dgm:spPr>
        <a:solidFill>
          <a:schemeClr val="accent1">
            <a:lumMod val="20000"/>
            <a:lumOff val="80000"/>
          </a:schemeClr>
        </a:solidFill>
      </dgm:spPr>
    </dgm:pt>
    <dgm:pt modelId="{F541D2C9-7CBE-4EF8-A66D-0F43D3680318}" type="pres">
      <dgm:prSet presAssocID="{E8F0EB37-9D96-4293-877D-6ECC512847D1}" presName="theList" presStyleCnt="0"/>
      <dgm:spPr/>
    </dgm:pt>
    <dgm:pt modelId="{111B0B96-1883-4608-8ACA-F4CF5BB095A8}" type="pres">
      <dgm:prSet presAssocID="{84A53318-9E63-4B5D-9F6B-99B69E147FAB}" presName="aNode" presStyleLbl="fgAcc1" presStyleIdx="0" presStyleCnt="3" custScaleX="160879" custScaleY="67894" custLinFactX="-100000" custLinFactNeighborX="-125863" custLinFactNeighborY="36518">
        <dgm:presLayoutVars>
          <dgm:bulletEnabled val="1"/>
        </dgm:presLayoutVars>
      </dgm:prSet>
      <dgm:spPr/>
      <dgm:t>
        <a:bodyPr/>
        <a:lstStyle/>
        <a:p>
          <a:endParaRPr lang="ru-RU"/>
        </a:p>
      </dgm:t>
    </dgm:pt>
    <dgm:pt modelId="{49219034-18EF-403F-BA3E-C4E427B5F56D}" type="pres">
      <dgm:prSet presAssocID="{84A53318-9E63-4B5D-9F6B-99B69E147FAB}" presName="aSpace" presStyleCnt="0"/>
      <dgm:spPr/>
    </dgm:pt>
    <dgm:pt modelId="{A4149596-FB5E-4DED-B6BA-AFB451035378}" type="pres">
      <dgm:prSet presAssocID="{11C1049F-0B12-4310-B32B-8A0960118C9F}" presName="aNode" presStyleLbl="fgAcc1" presStyleIdx="1" presStyleCnt="3" custScaleX="160652" custScaleY="57683" custLinFactX="-100000" custLinFactY="2278" custLinFactNeighborX="-125716" custLinFactNeighborY="100000">
        <dgm:presLayoutVars>
          <dgm:bulletEnabled val="1"/>
        </dgm:presLayoutVars>
      </dgm:prSet>
      <dgm:spPr/>
      <dgm:t>
        <a:bodyPr/>
        <a:lstStyle/>
        <a:p>
          <a:endParaRPr lang="ru-RU"/>
        </a:p>
      </dgm:t>
    </dgm:pt>
    <dgm:pt modelId="{90FC2E90-275C-4B01-AED5-63AB68F99403}" type="pres">
      <dgm:prSet presAssocID="{11C1049F-0B12-4310-B32B-8A0960118C9F}" presName="aSpace" presStyleCnt="0"/>
      <dgm:spPr/>
    </dgm:pt>
    <dgm:pt modelId="{3F70F718-609A-46D9-BAE0-D07C6222E524}" type="pres">
      <dgm:prSet presAssocID="{5F5FEC85-4949-41BB-B41C-E0166CE9D873}" presName="aNode" presStyleLbl="fgAcc1" presStyleIdx="2" presStyleCnt="3" custScaleX="160991" custScaleY="61272" custLinFactX="-100000" custLinFactY="13187" custLinFactNeighborX="-125149" custLinFactNeighborY="100000">
        <dgm:presLayoutVars>
          <dgm:bulletEnabled val="1"/>
        </dgm:presLayoutVars>
      </dgm:prSet>
      <dgm:spPr/>
      <dgm:t>
        <a:bodyPr/>
        <a:lstStyle/>
        <a:p>
          <a:endParaRPr lang="ru-RU"/>
        </a:p>
      </dgm:t>
    </dgm:pt>
    <dgm:pt modelId="{5009AD5D-E2D5-4E53-B5DA-419D9313E767}" type="pres">
      <dgm:prSet presAssocID="{5F5FEC85-4949-41BB-B41C-E0166CE9D873}" presName="aSpace" presStyleCnt="0"/>
      <dgm:spPr/>
    </dgm:pt>
  </dgm:ptLst>
  <dgm:cxnLst>
    <dgm:cxn modelId="{59DD05EA-6495-444B-84C2-20D6D3644F8F}" type="presOf" srcId="{E8F0EB37-9D96-4293-877D-6ECC512847D1}" destId="{5CDB9091-7E8D-431A-95BA-F1FB12C81AF7}" srcOrd="0" destOrd="0" presId="urn:microsoft.com/office/officeart/2005/8/layout/pyramid2"/>
    <dgm:cxn modelId="{B64FE96B-F8EE-4FB3-BEED-E3D91E6998C4}" type="presOf" srcId="{11C1049F-0B12-4310-B32B-8A0960118C9F}" destId="{A4149596-FB5E-4DED-B6BA-AFB451035378}" srcOrd="0" destOrd="0" presId="urn:microsoft.com/office/officeart/2005/8/layout/pyramid2"/>
    <dgm:cxn modelId="{C3D7F1AA-DF14-463A-9D63-4BD0EEE30AF4}" srcId="{E8F0EB37-9D96-4293-877D-6ECC512847D1}" destId="{5F5FEC85-4949-41BB-B41C-E0166CE9D873}" srcOrd="2" destOrd="0" parTransId="{558D901C-2810-42E1-A415-AB0F4916A90C}" sibTransId="{06479286-0496-4848-88A8-EA89B8CADE82}"/>
    <dgm:cxn modelId="{4A29D06A-92CA-4201-9E7C-29542D58CAB2}" srcId="{E8F0EB37-9D96-4293-877D-6ECC512847D1}" destId="{11C1049F-0B12-4310-B32B-8A0960118C9F}" srcOrd="1" destOrd="0" parTransId="{834FD80E-66A6-473D-93DD-28C1B122FE41}" sibTransId="{D7BC52C3-A01C-4BDE-B9EF-7F792196303D}"/>
    <dgm:cxn modelId="{3B4F689D-980F-400F-A440-0A5CE848B1FC}" type="presOf" srcId="{5F5FEC85-4949-41BB-B41C-E0166CE9D873}" destId="{3F70F718-609A-46D9-BAE0-D07C6222E524}" srcOrd="0" destOrd="0" presId="urn:microsoft.com/office/officeart/2005/8/layout/pyramid2"/>
    <dgm:cxn modelId="{FD83D3F6-0910-4E64-BF65-D27F758275BA}" srcId="{E8F0EB37-9D96-4293-877D-6ECC512847D1}" destId="{84A53318-9E63-4B5D-9F6B-99B69E147FAB}" srcOrd="0" destOrd="0" parTransId="{092BF548-847F-42F7-902D-E784E2E69CDE}" sibTransId="{48672D3B-7C3C-4F15-8FF7-A116B2BCB7B8}"/>
    <dgm:cxn modelId="{D4AF57BC-E3B7-4F71-B368-D5C7F4844420}" type="presOf" srcId="{84A53318-9E63-4B5D-9F6B-99B69E147FAB}" destId="{111B0B96-1883-4608-8ACA-F4CF5BB095A8}" srcOrd="0" destOrd="0" presId="urn:microsoft.com/office/officeart/2005/8/layout/pyramid2"/>
    <dgm:cxn modelId="{0C7EB2FA-3119-4767-BF78-8AE2E88EC37A}" type="presParOf" srcId="{5CDB9091-7E8D-431A-95BA-F1FB12C81AF7}" destId="{C9DF3870-EFEE-4E29-8227-AECDDCB68367}" srcOrd="0" destOrd="0" presId="urn:microsoft.com/office/officeart/2005/8/layout/pyramid2"/>
    <dgm:cxn modelId="{9EED1A84-C3D3-4056-9093-19A6904698FC}" type="presParOf" srcId="{5CDB9091-7E8D-431A-95BA-F1FB12C81AF7}" destId="{F541D2C9-7CBE-4EF8-A66D-0F43D3680318}" srcOrd="1" destOrd="0" presId="urn:microsoft.com/office/officeart/2005/8/layout/pyramid2"/>
    <dgm:cxn modelId="{E24E2710-C306-40EF-8F86-2CAC71EF2286}" type="presParOf" srcId="{F541D2C9-7CBE-4EF8-A66D-0F43D3680318}" destId="{111B0B96-1883-4608-8ACA-F4CF5BB095A8}" srcOrd="0" destOrd="0" presId="urn:microsoft.com/office/officeart/2005/8/layout/pyramid2"/>
    <dgm:cxn modelId="{015CA6BF-CBCE-4DE3-9442-7210CF92634E}" type="presParOf" srcId="{F541D2C9-7CBE-4EF8-A66D-0F43D3680318}" destId="{49219034-18EF-403F-BA3E-C4E427B5F56D}" srcOrd="1" destOrd="0" presId="urn:microsoft.com/office/officeart/2005/8/layout/pyramid2"/>
    <dgm:cxn modelId="{25C706B8-FC3B-485C-9211-95D0BD0FB1C2}" type="presParOf" srcId="{F541D2C9-7CBE-4EF8-A66D-0F43D3680318}" destId="{A4149596-FB5E-4DED-B6BA-AFB451035378}" srcOrd="2" destOrd="0" presId="urn:microsoft.com/office/officeart/2005/8/layout/pyramid2"/>
    <dgm:cxn modelId="{E1386FF8-4673-496D-AAEE-ECE879C32DEA}" type="presParOf" srcId="{F541D2C9-7CBE-4EF8-A66D-0F43D3680318}" destId="{90FC2E90-275C-4B01-AED5-63AB68F99403}" srcOrd="3" destOrd="0" presId="urn:microsoft.com/office/officeart/2005/8/layout/pyramid2"/>
    <dgm:cxn modelId="{300B72DE-3033-44BE-B718-BD9A22801163}" type="presParOf" srcId="{F541D2C9-7CBE-4EF8-A66D-0F43D3680318}" destId="{3F70F718-609A-46D9-BAE0-D07C6222E524}" srcOrd="4" destOrd="0" presId="urn:microsoft.com/office/officeart/2005/8/layout/pyramid2"/>
    <dgm:cxn modelId="{02DCA704-E8FF-468D-8388-7E5A4C4B6A01}" type="presParOf" srcId="{F541D2C9-7CBE-4EF8-A66D-0F43D3680318}" destId="{5009AD5D-E2D5-4E53-B5DA-419D9313E767}" srcOrd="5"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0A422D-FF69-4BCF-87A5-668CFCFA136C}" type="doc">
      <dgm:prSet loTypeId="urn:microsoft.com/office/officeart/2005/8/layout/hList1" loCatId="list" qsTypeId="urn:microsoft.com/office/officeart/2005/8/quickstyle/3d1" qsCatId="3D" csTypeId="urn:microsoft.com/office/officeart/2005/8/colors/accent1_2" csCatId="accent1" phldr="1"/>
      <dgm:spPr/>
      <dgm:t>
        <a:bodyPr/>
        <a:lstStyle/>
        <a:p>
          <a:endParaRPr lang="ru-RU"/>
        </a:p>
      </dgm:t>
    </dgm:pt>
    <dgm:pt modelId="{DC9F5F58-EC1E-487B-A9A9-78C908050947}">
      <dgm:prSet phldrT="[Текст]" custT="1"/>
      <dgm:spPr/>
      <dgm:t>
        <a:bodyPr/>
        <a:lstStyle/>
        <a:p>
          <a:pPr marL="0" indent="0" algn="ctr">
            <a:lnSpc>
              <a:spcPct val="100000"/>
            </a:lnSpc>
            <a:spcAft>
              <a:spcPts val="0"/>
            </a:spcAft>
          </a:pPr>
          <a:r>
            <a:rPr lang="ru-RU" sz="1200" b="0">
              <a:latin typeface="Times New Roman" panose="02020603050405020304" pitchFamily="18" charset="0"/>
              <a:cs typeface="Times New Roman" panose="02020603050405020304" pitchFamily="18" charset="0"/>
            </a:rPr>
            <a:t>Общее количество публикаций - 1</a:t>
          </a:r>
        </a:p>
      </dgm:t>
    </dgm:pt>
    <dgm:pt modelId="{232F46D5-DE8C-469B-9900-C08E17F2856A}" type="parTrans" cxnId="{1D075B69-B8D9-4A93-8DBC-1D18B3641456}">
      <dgm:prSet/>
      <dgm:spPr/>
      <dgm:t>
        <a:bodyPr/>
        <a:lstStyle/>
        <a:p>
          <a:endParaRPr lang="ru-RU"/>
        </a:p>
      </dgm:t>
    </dgm:pt>
    <dgm:pt modelId="{44209E08-9FD0-4DB5-8B8F-9B01C34A5642}" type="sibTrans" cxnId="{1D075B69-B8D9-4A93-8DBC-1D18B3641456}">
      <dgm:prSet/>
      <dgm:spPr/>
      <dgm:t>
        <a:bodyPr/>
        <a:lstStyle/>
        <a:p>
          <a:endParaRPr lang="ru-RU"/>
        </a:p>
      </dgm:t>
    </dgm:pt>
    <dgm:pt modelId="{F28AA4F8-DE5D-48B2-B7F1-CF51B1AF081A}">
      <dgm:prSet phldrT="[Текст]" custT="1"/>
      <dgm:spPr/>
      <dgm:t>
        <a:bodyPr/>
        <a:lstStyle/>
        <a:p>
          <a:pPr marL="0" indent="0" algn="just">
            <a:lnSpc>
              <a:spcPct val="100000"/>
            </a:lnSpc>
            <a:spcAft>
              <a:spcPts val="0"/>
            </a:spcAft>
          </a:pPr>
          <a:r>
            <a:rPr lang="en-US" sz="1200" b="0" i="0">
              <a:latin typeface="Times New Roman" panose="02020603050405020304" pitchFamily="18" charset="0"/>
              <a:cs typeface="Times New Roman" panose="02020603050405020304" pitchFamily="18" charset="0"/>
            </a:rPr>
            <a:t> </a:t>
          </a:r>
          <a:r>
            <a:rPr lang="ru-RU" sz="1200" b="0" i="0">
              <a:latin typeface="Times New Roman" panose="02020603050405020304" pitchFamily="18" charset="0"/>
              <a:cs typeface="Times New Roman" panose="02020603050405020304" pitchFamily="18" charset="0"/>
            </a:rPr>
            <a:t>1 статья в журнале, входящем в 1 квартиль  (Q1) в базе WoS.</a:t>
          </a:r>
        </a:p>
      </dgm:t>
    </dgm:pt>
    <dgm:pt modelId="{179405A2-E06B-4653-AB13-3B4AF0B4B43D}" type="parTrans" cxnId="{B04059F3-0862-42C5-A2C2-A01DDEE4B091}">
      <dgm:prSet/>
      <dgm:spPr/>
      <dgm:t>
        <a:bodyPr/>
        <a:lstStyle/>
        <a:p>
          <a:endParaRPr lang="ru-RU"/>
        </a:p>
      </dgm:t>
    </dgm:pt>
    <dgm:pt modelId="{058C6E18-CF24-4FE2-97CD-C1907720D719}" type="sibTrans" cxnId="{B04059F3-0862-42C5-A2C2-A01DDEE4B091}">
      <dgm:prSet/>
      <dgm:spPr/>
      <dgm:t>
        <a:bodyPr/>
        <a:lstStyle/>
        <a:p>
          <a:endParaRPr lang="ru-RU"/>
        </a:p>
      </dgm:t>
    </dgm:pt>
    <dgm:pt modelId="{1240008B-631B-474C-ABB7-3BA6884B4151}">
      <dgm:prSet phldrT="[Текст]" custT="1"/>
      <dgm:spPr/>
      <dgm:t>
        <a:bodyPr/>
        <a:lstStyle/>
        <a:p>
          <a:pPr marL="0" indent="0" algn="ctr">
            <a:lnSpc>
              <a:spcPct val="100000"/>
            </a:lnSpc>
            <a:spcAft>
              <a:spcPts val="0"/>
            </a:spcAft>
          </a:pPr>
          <a:r>
            <a:rPr lang="ru-RU" sz="1200" b="0">
              <a:latin typeface="Times New Roman" panose="02020603050405020304" pitchFamily="18" charset="0"/>
              <a:cs typeface="Times New Roman" panose="02020603050405020304" pitchFamily="18" charset="0"/>
            </a:rPr>
            <a:t>Общее количество публикаций - 2 </a:t>
          </a:r>
        </a:p>
      </dgm:t>
    </dgm:pt>
    <dgm:pt modelId="{F7A81F33-3F1A-4316-94C3-D8AD9B6E182D}" type="parTrans" cxnId="{82CEEFE9-CA74-4257-BDF1-2FD13E6959BF}">
      <dgm:prSet/>
      <dgm:spPr/>
      <dgm:t>
        <a:bodyPr/>
        <a:lstStyle/>
        <a:p>
          <a:endParaRPr lang="ru-RU"/>
        </a:p>
      </dgm:t>
    </dgm:pt>
    <dgm:pt modelId="{C9699892-FFB7-4EA5-94B9-D4A4E12F2C1E}" type="sibTrans" cxnId="{82CEEFE9-CA74-4257-BDF1-2FD13E6959BF}">
      <dgm:prSet/>
      <dgm:spPr/>
      <dgm:t>
        <a:bodyPr/>
        <a:lstStyle/>
        <a:p>
          <a:endParaRPr lang="ru-RU"/>
        </a:p>
      </dgm:t>
    </dgm:pt>
    <dgm:pt modelId="{A569CF1E-F10E-4240-9719-5C80BA6CA180}">
      <dgm:prSet phldrT="[Текст]" custT="1"/>
      <dgm:spPr/>
      <dgm:t>
        <a:bodyPr/>
        <a:lstStyle/>
        <a:p>
          <a:pPr marL="0" indent="0" algn="just">
            <a:lnSpc>
              <a:spcPct val="100000"/>
            </a:lnSpc>
            <a:spcAft>
              <a:spcPts val="0"/>
            </a:spcAft>
          </a:pPr>
          <a:r>
            <a:rPr lang="ru-RU" sz="1200" b="1" i="1">
              <a:latin typeface="Times New Roman" panose="02020603050405020304" pitchFamily="18" charset="0"/>
              <a:cs typeface="Times New Roman" panose="02020603050405020304" pitchFamily="18" charset="0"/>
            </a:rPr>
            <a:t> </a:t>
          </a:r>
          <a:r>
            <a:rPr lang="ru-RU" sz="1200" b="0" i="0">
              <a:latin typeface="Times New Roman" panose="02020603050405020304" pitchFamily="18" charset="0"/>
              <a:cs typeface="Times New Roman" panose="02020603050405020304" pitchFamily="18" charset="0"/>
            </a:rPr>
            <a:t>1 статья в журнале с импакт-фактором в WoS (или индексируемых в специальных индексах  - </a:t>
          </a:r>
          <a:r>
            <a:rPr lang="en-US" sz="1200" b="0" i="0">
              <a:latin typeface="Times New Roman" panose="02020603050405020304" pitchFamily="18" charset="0"/>
              <a:cs typeface="Times New Roman" panose="02020603050405020304" pitchFamily="18" charset="0"/>
            </a:rPr>
            <a:t>AHCI, SSCI, SCIE</a:t>
          </a:r>
          <a:r>
            <a:rPr lang="ru-RU" sz="1200" b="0" i="0">
              <a:latin typeface="Times New Roman" panose="02020603050405020304" pitchFamily="18" charset="0"/>
              <a:cs typeface="Times New Roman" panose="02020603050405020304" pitchFamily="18" charset="0"/>
            </a:rPr>
            <a:t>) или с процентилем по  Scopus выше  25;</a:t>
          </a:r>
        </a:p>
      </dgm:t>
    </dgm:pt>
    <dgm:pt modelId="{7B603B1A-FC92-4D02-98C8-50BA07B3FB05}" type="parTrans" cxnId="{073FFFEE-0AB0-4786-A1DD-5904C66A7EE6}">
      <dgm:prSet/>
      <dgm:spPr/>
      <dgm:t>
        <a:bodyPr/>
        <a:lstStyle/>
        <a:p>
          <a:endParaRPr lang="ru-RU"/>
        </a:p>
      </dgm:t>
    </dgm:pt>
    <dgm:pt modelId="{53C7FFFD-8F21-4AAF-B949-3BBEE1FDD8E1}" type="sibTrans" cxnId="{073FFFEE-0AB0-4786-A1DD-5904C66A7EE6}">
      <dgm:prSet/>
      <dgm:spPr/>
      <dgm:t>
        <a:bodyPr/>
        <a:lstStyle/>
        <a:p>
          <a:endParaRPr lang="ru-RU"/>
        </a:p>
      </dgm:t>
    </dgm:pt>
    <dgm:pt modelId="{6F44F785-9903-42D7-81DD-705F6ACE3195}">
      <dgm:prSet phldrT="[Текст]" custT="1"/>
      <dgm:spPr/>
      <dgm:t>
        <a:bodyPr/>
        <a:lstStyle/>
        <a:p>
          <a:pPr marL="0" indent="0" algn="ctr">
            <a:lnSpc>
              <a:spcPct val="100000"/>
            </a:lnSpc>
            <a:spcAft>
              <a:spcPts val="0"/>
            </a:spcAft>
          </a:pPr>
          <a:r>
            <a:rPr lang="ru-RU" sz="1200" b="0">
              <a:latin typeface="Times New Roman" panose="02020603050405020304" pitchFamily="18" charset="0"/>
              <a:cs typeface="Times New Roman" panose="02020603050405020304" pitchFamily="18" charset="0"/>
            </a:rPr>
            <a:t>Общее количество публикаций - 4 </a:t>
          </a:r>
        </a:p>
      </dgm:t>
    </dgm:pt>
    <dgm:pt modelId="{F9B285C2-C99A-48BB-B5AE-CEC052A61B50}" type="parTrans" cxnId="{DE0E15AB-6258-463B-AB7D-A17FFF43CDD6}">
      <dgm:prSet/>
      <dgm:spPr/>
      <dgm:t>
        <a:bodyPr/>
        <a:lstStyle/>
        <a:p>
          <a:endParaRPr lang="ru-RU"/>
        </a:p>
      </dgm:t>
    </dgm:pt>
    <dgm:pt modelId="{7004A35C-94E6-43DF-BC32-42B13C8DC2B7}" type="sibTrans" cxnId="{DE0E15AB-6258-463B-AB7D-A17FFF43CDD6}">
      <dgm:prSet/>
      <dgm:spPr/>
      <dgm:t>
        <a:bodyPr/>
        <a:lstStyle/>
        <a:p>
          <a:endParaRPr lang="ru-RU"/>
        </a:p>
      </dgm:t>
    </dgm:pt>
    <dgm:pt modelId="{38B1A3A7-7C47-4D8C-A200-844BD4831E6D}">
      <dgm:prSet phldrT="[Текст]" custT="1"/>
      <dgm:spPr/>
      <dgm:t>
        <a:bodyPr/>
        <a:lstStyle/>
        <a:p>
          <a:pPr marL="0" indent="0" algn="just">
            <a:lnSpc>
              <a:spcPct val="100000"/>
            </a:lnSpc>
            <a:spcAft>
              <a:spcPts val="0"/>
            </a:spcAft>
          </a:pPr>
          <a:r>
            <a:rPr lang="ru-RU" sz="1200" b="1" i="1">
              <a:latin typeface="Times New Roman" panose="02020603050405020304" pitchFamily="18" charset="0"/>
              <a:cs typeface="Times New Roman" panose="02020603050405020304" pitchFamily="18" charset="0"/>
            </a:rPr>
            <a:t> </a:t>
          </a:r>
          <a:r>
            <a:rPr lang="ru-RU" sz="1200" b="0" i="0">
              <a:latin typeface="Times New Roman" panose="02020603050405020304" pitchFamily="18" charset="0"/>
              <a:cs typeface="Times New Roman" panose="02020603050405020304" pitchFamily="18" charset="0"/>
            </a:rPr>
            <a:t>1 статья в журнале WoS (</a:t>
          </a:r>
          <a:r>
            <a:rPr lang="en-US" sz="1200" b="0" i="0">
              <a:latin typeface="Times New Roman" panose="02020603050405020304" pitchFamily="18" charset="0"/>
              <a:cs typeface="Times New Roman" panose="02020603050405020304" pitchFamily="18" charset="0"/>
            </a:rPr>
            <a:t>Q</a:t>
          </a:r>
          <a:r>
            <a:rPr lang="ru-RU" sz="1200" b="0" i="0">
              <a:latin typeface="Times New Roman" panose="02020603050405020304" pitchFamily="18" charset="0"/>
              <a:cs typeface="Times New Roman" panose="02020603050405020304" pitchFamily="18" charset="0"/>
            </a:rPr>
            <a:t>1-</a:t>
          </a:r>
          <a:r>
            <a:rPr lang="en-US" sz="1200" b="0" i="0">
              <a:latin typeface="Times New Roman" panose="02020603050405020304" pitchFamily="18" charset="0"/>
              <a:cs typeface="Times New Roman" panose="02020603050405020304" pitchFamily="18" charset="0"/>
            </a:rPr>
            <a:t>Q</a:t>
          </a:r>
          <a:r>
            <a:rPr lang="ru-RU" sz="1200" b="0" i="0">
              <a:latin typeface="Times New Roman" panose="02020603050405020304" pitchFamily="18" charset="0"/>
              <a:cs typeface="Times New Roman" panose="02020603050405020304" pitchFamily="18" charset="0"/>
            </a:rPr>
            <a:t>4 или индексируемых в специальных индексах  - </a:t>
          </a:r>
          <a:r>
            <a:rPr lang="en-US" sz="1200" b="0" i="0">
              <a:latin typeface="Times New Roman" panose="02020603050405020304" pitchFamily="18" charset="0"/>
              <a:cs typeface="Times New Roman" panose="02020603050405020304" pitchFamily="18" charset="0"/>
            </a:rPr>
            <a:t>AHCI, SSCI, SCIE</a:t>
          </a:r>
          <a:r>
            <a:rPr lang="ru-RU" sz="1200" b="0" i="0">
              <a:latin typeface="Times New Roman" panose="02020603050405020304" pitchFamily="18" charset="0"/>
              <a:cs typeface="Times New Roman" panose="02020603050405020304" pitchFamily="18" charset="0"/>
            </a:rPr>
            <a:t>) или с процентилем по  Scopus выше 25;</a:t>
          </a:r>
        </a:p>
      </dgm:t>
    </dgm:pt>
    <dgm:pt modelId="{52D7E3B1-DDDB-4E15-9441-75E1F9B888AF}" type="parTrans" cxnId="{637EBF83-8C87-48DC-995D-470A0DA0D9AF}">
      <dgm:prSet/>
      <dgm:spPr/>
      <dgm:t>
        <a:bodyPr/>
        <a:lstStyle/>
        <a:p>
          <a:endParaRPr lang="ru-RU"/>
        </a:p>
      </dgm:t>
    </dgm:pt>
    <dgm:pt modelId="{5E7EC617-26B0-4442-9A0E-984611E40C06}" type="sibTrans" cxnId="{637EBF83-8C87-48DC-995D-470A0DA0D9AF}">
      <dgm:prSet/>
      <dgm:spPr/>
      <dgm:t>
        <a:bodyPr/>
        <a:lstStyle/>
        <a:p>
          <a:endParaRPr lang="ru-RU"/>
        </a:p>
      </dgm:t>
    </dgm:pt>
    <dgm:pt modelId="{A6585700-31BF-4524-8863-4D321FA1B36F}">
      <dgm:prSet custT="1"/>
      <dgm:spPr/>
      <dgm:t>
        <a:bodyPr/>
        <a:lstStyle/>
        <a:p>
          <a:pPr marL="0" indent="0" algn="just">
            <a:lnSpc>
              <a:spcPct val="100000"/>
            </a:lnSpc>
            <a:spcAft>
              <a:spcPts val="0"/>
            </a:spcAft>
          </a:pPr>
          <a:r>
            <a:rPr lang="ru-RU" sz="1200" b="0" i="0">
              <a:latin typeface="Times New Roman" panose="02020603050405020304" pitchFamily="18" charset="0"/>
              <a:cs typeface="Times New Roman" panose="02020603050405020304" pitchFamily="18" charset="0"/>
            </a:rPr>
            <a:t> 1 статья в журнале, входящем в Q1-Q3 WoS или с процентилем по  Scopus выше 50.</a:t>
          </a:r>
        </a:p>
      </dgm:t>
    </dgm:pt>
    <dgm:pt modelId="{ED5CA492-4A97-46B8-B33D-2ECC878D8151}" type="parTrans" cxnId="{5254915D-4ACF-42AB-8BE6-35E30C94004F}">
      <dgm:prSet/>
      <dgm:spPr/>
      <dgm:t>
        <a:bodyPr/>
        <a:lstStyle/>
        <a:p>
          <a:endParaRPr lang="ru-RU"/>
        </a:p>
      </dgm:t>
    </dgm:pt>
    <dgm:pt modelId="{69C92094-1702-47AF-975E-6F968E2F2F85}" type="sibTrans" cxnId="{5254915D-4ACF-42AB-8BE6-35E30C94004F}">
      <dgm:prSet/>
      <dgm:spPr/>
      <dgm:t>
        <a:bodyPr/>
        <a:lstStyle/>
        <a:p>
          <a:endParaRPr lang="ru-RU"/>
        </a:p>
      </dgm:t>
    </dgm:pt>
    <dgm:pt modelId="{C4E2447A-C4D8-42E1-AEFF-6842F2DE097A}">
      <dgm:prSet phldrT="[Текст]" custT="1"/>
      <dgm:spPr/>
      <dgm:t>
        <a:bodyPr/>
        <a:lstStyle/>
        <a:p>
          <a:pPr marL="0" indent="0" algn="just">
            <a:lnSpc>
              <a:spcPct val="100000"/>
            </a:lnSpc>
            <a:spcAft>
              <a:spcPts val="0"/>
            </a:spcAft>
          </a:pPr>
          <a:endParaRPr lang="ru-RU" sz="1200" b="0" i="0">
            <a:latin typeface="Times New Roman" panose="02020603050405020304" pitchFamily="18" charset="0"/>
            <a:cs typeface="Times New Roman" panose="02020603050405020304" pitchFamily="18" charset="0"/>
          </a:endParaRPr>
        </a:p>
      </dgm:t>
    </dgm:pt>
    <dgm:pt modelId="{1E9282F1-AD5A-43F4-BA4D-226772FEE345}" type="parTrans" cxnId="{B8D6A519-0140-4F5A-90B7-2D3E249538BA}">
      <dgm:prSet/>
      <dgm:spPr/>
      <dgm:t>
        <a:bodyPr/>
        <a:lstStyle/>
        <a:p>
          <a:endParaRPr lang="ru-RU"/>
        </a:p>
      </dgm:t>
    </dgm:pt>
    <dgm:pt modelId="{4417C41B-42BC-45E7-B8DC-7C8823A896D7}" type="sibTrans" cxnId="{B8D6A519-0140-4F5A-90B7-2D3E249538BA}">
      <dgm:prSet/>
      <dgm:spPr/>
      <dgm:t>
        <a:bodyPr/>
        <a:lstStyle/>
        <a:p>
          <a:endParaRPr lang="ru-RU"/>
        </a:p>
      </dgm:t>
    </dgm:pt>
    <dgm:pt modelId="{D3FAB201-AE42-4D52-AC4A-5A03BDBA6ED6}">
      <dgm:prSet custT="1"/>
      <dgm:spPr/>
      <dgm:t>
        <a:bodyPr/>
        <a:lstStyle/>
        <a:p>
          <a:pPr marL="0" indent="0" algn="just">
            <a:lnSpc>
              <a:spcPct val="100000"/>
            </a:lnSpc>
            <a:spcAft>
              <a:spcPts val="0"/>
            </a:spcAft>
          </a:pPr>
          <a:r>
            <a:rPr lang="ru-RU" sz="1200" b="0" i="0">
              <a:latin typeface="Times New Roman" panose="02020603050405020304" pitchFamily="18" charset="0"/>
              <a:cs typeface="Times New Roman" panose="02020603050405020304" pitchFamily="18" charset="0"/>
            </a:rPr>
            <a:t> 3 статьи в журналах, рекомендуемых Комитетом для публикации основных результатов научной деятельности.</a:t>
          </a:r>
        </a:p>
      </dgm:t>
    </dgm:pt>
    <dgm:pt modelId="{97141729-8AD0-40A0-8719-8C02C1D337AB}" type="parTrans" cxnId="{AFBD6511-C323-4D48-854F-C5856F2CA22C}">
      <dgm:prSet/>
      <dgm:spPr/>
      <dgm:t>
        <a:bodyPr/>
        <a:lstStyle/>
        <a:p>
          <a:endParaRPr lang="ru-RU"/>
        </a:p>
      </dgm:t>
    </dgm:pt>
    <dgm:pt modelId="{B05D4088-7A8A-4A69-B589-59F16EA181AD}" type="sibTrans" cxnId="{AFBD6511-C323-4D48-854F-C5856F2CA22C}">
      <dgm:prSet/>
      <dgm:spPr/>
      <dgm:t>
        <a:bodyPr/>
        <a:lstStyle/>
        <a:p>
          <a:endParaRPr lang="ru-RU"/>
        </a:p>
      </dgm:t>
    </dgm:pt>
    <dgm:pt modelId="{A17D0E11-30C5-4922-A8CF-699950228895}">
      <dgm:prSet phldrT="[Текст]" custT="1"/>
      <dgm:spPr/>
      <dgm:t>
        <a:bodyPr/>
        <a:lstStyle/>
        <a:p>
          <a:pPr marL="0" indent="0" algn="just">
            <a:lnSpc>
              <a:spcPct val="100000"/>
            </a:lnSpc>
            <a:spcAft>
              <a:spcPts val="0"/>
            </a:spcAft>
          </a:pPr>
          <a:endParaRPr lang="ru-RU" sz="1200" b="0" i="0">
            <a:latin typeface="Times New Roman" panose="02020603050405020304" pitchFamily="18" charset="0"/>
            <a:cs typeface="Times New Roman" panose="02020603050405020304" pitchFamily="18" charset="0"/>
          </a:endParaRPr>
        </a:p>
      </dgm:t>
    </dgm:pt>
    <dgm:pt modelId="{675905DA-6E46-4B2A-BDCA-9366468BBE9D}" type="parTrans" cxnId="{C52E461B-0838-4577-AD72-77BF9C2A6935}">
      <dgm:prSet/>
      <dgm:spPr/>
      <dgm:t>
        <a:bodyPr/>
        <a:lstStyle/>
        <a:p>
          <a:endParaRPr lang="ru-RU"/>
        </a:p>
      </dgm:t>
    </dgm:pt>
    <dgm:pt modelId="{9BC1DE4B-6587-4D25-B4E8-2D75FA3DB892}" type="sibTrans" cxnId="{C52E461B-0838-4577-AD72-77BF9C2A6935}">
      <dgm:prSet/>
      <dgm:spPr/>
      <dgm:t>
        <a:bodyPr/>
        <a:lstStyle/>
        <a:p>
          <a:endParaRPr lang="ru-RU"/>
        </a:p>
      </dgm:t>
    </dgm:pt>
    <dgm:pt modelId="{9DA2CDA9-0F76-48BE-BB7C-55C9CF23FEDC}" type="pres">
      <dgm:prSet presAssocID="{9C0A422D-FF69-4BCF-87A5-668CFCFA136C}" presName="Name0" presStyleCnt="0">
        <dgm:presLayoutVars>
          <dgm:dir/>
          <dgm:animLvl val="lvl"/>
          <dgm:resizeHandles val="exact"/>
        </dgm:presLayoutVars>
      </dgm:prSet>
      <dgm:spPr/>
      <dgm:t>
        <a:bodyPr/>
        <a:lstStyle/>
        <a:p>
          <a:endParaRPr lang="ru-RU"/>
        </a:p>
      </dgm:t>
    </dgm:pt>
    <dgm:pt modelId="{4927B95B-986A-44CC-BC51-DBBDF3C20086}" type="pres">
      <dgm:prSet presAssocID="{DC9F5F58-EC1E-487B-A9A9-78C908050947}" presName="composite" presStyleCnt="0"/>
      <dgm:spPr/>
    </dgm:pt>
    <dgm:pt modelId="{57DEEAF3-1FB0-43A5-8BC9-CB067F66B626}" type="pres">
      <dgm:prSet presAssocID="{DC9F5F58-EC1E-487B-A9A9-78C908050947}" presName="parTx" presStyleLbl="alignNode1" presStyleIdx="0" presStyleCnt="3" custScaleX="99956">
        <dgm:presLayoutVars>
          <dgm:chMax val="0"/>
          <dgm:chPref val="0"/>
          <dgm:bulletEnabled val="1"/>
        </dgm:presLayoutVars>
      </dgm:prSet>
      <dgm:spPr/>
      <dgm:t>
        <a:bodyPr/>
        <a:lstStyle/>
        <a:p>
          <a:endParaRPr lang="ru-RU"/>
        </a:p>
      </dgm:t>
    </dgm:pt>
    <dgm:pt modelId="{19DDBAA0-15BB-454B-A824-E1199500F821}" type="pres">
      <dgm:prSet presAssocID="{DC9F5F58-EC1E-487B-A9A9-78C908050947}" presName="desTx" presStyleLbl="alignAccFollowNode1" presStyleIdx="0" presStyleCnt="3" custScaleX="99956" custScaleY="100354">
        <dgm:presLayoutVars>
          <dgm:bulletEnabled val="1"/>
        </dgm:presLayoutVars>
      </dgm:prSet>
      <dgm:spPr/>
      <dgm:t>
        <a:bodyPr/>
        <a:lstStyle/>
        <a:p>
          <a:endParaRPr lang="ru-RU"/>
        </a:p>
      </dgm:t>
    </dgm:pt>
    <dgm:pt modelId="{BD823F8B-F5A8-4505-8F3A-8C42433164A1}" type="pres">
      <dgm:prSet presAssocID="{44209E08-9FD0-4DB5-8B8F-9B01C34A5642}" presName="space" presStyleCnt="0"/>
      <dgm:spPr/>
    </dgm:pt>
    <dgm:pt modelId="{1CB58332-E23E-43A9-A4FD-F0A8272A8E69}" type="pres">
      <dgm:prSet presAssocID="{1240008B-631B-474C-ABB7-3BA6884B4151}" presName="composite" presStyleCnt="0"/>
      <dgm:spPr/>
    </dgm:pt>
    <dgm:pt modelId="{4AB6D59E-2B87-495B-B089-B3860F935B25}" type="pres">
      <dgm:prSet presAssocID="{1240008B-631B-474C-ABB7-3BA6884B4151}" presName="parTx" presStyleLbl="alignNode1" presStyleIdx="1" presStyleCnt="3" custScaleX="106711" custLinFactNeighborX="-3617" custLinFactNeighborY="981">
        <dgm:presLayoutVars>
          <dgm:chMax val="0"/>
          <dgm:chPref val="0"/>
          <dgm:bulletEnabled val="1"/>
        </dgm:presLayoutVars>
      </dgm:prSet>
      <dgm:spPr/>
      <dgm:t>
        <a:bodyPr/>
        <a:lstStyle/>
        <a:p>
          <a:endParaRPr lang="ru-RU"/>
        </a:p>
      </dgm:t>
    </dgm:pt>
    <dgm:pt modelId="{AB2CF0C5-A238-4188-B150-1117A5614827}" type="pres">
      <dgm:prSet presAssocID="{1240008B-631B-474C-ABB7-3BA6884B4151}" presName="desTx" presStyleLbl="alignAccFollowNode1" presStyleIdx="1" presStyleCnt="3" custScaleX="106711" custLinFactNeighborX="-3617" custLinFactNeighborY="-1055">
        <dgm:presLayoutVars>
          <dgm:bulletEnabled val="1"/>
        </dgm:presLayoutVars>
      </dgm:prSet>
      <dgm:spPr/>
      <dgm:t>
        <a:bodyPr/>
        <a:lstStyle/>
        <a:p>
          <a:endParaRPr lang="ru-RU"/>
        </a:p>
      </dgm:t>
    </dgm:pt>
    <dgm:pt modelId="{874A11D1-B6E1-4DF3-B023-CFF68E12CA30}" type="pres">
      <dgm:prSet presAssocID="{C9699892-FFB7-4EA5-94B9-D4A4E12F2C1E}" presName="space" presStyleCnt="0"/>
      <dgm:spPr/>
    </dgm:pt>
    <dgm:pt modelId="{2CBA7305-B36F-4266-835C-67EC44CF1740}" type="pres">
      <dgm:prSet presAssocID="{6F44F785-9903-42D7-81DD-705F6ACE3195}" presName="composite" presStyleCnt="0"/>
      <dgm:spPr/>
    </dgm:pt>
    <dgm:pt modelId="{EEDF134E-6C78-41C7-A961-BE94C3ED5FA3}" type="pres">
      <dgm:prSet presAssocID="{6F44F785-9903-42D7-81DD-705F6ACE3195}" presName="parTx" presStyleLbl="alignNode1" presStyleIdx="2" presStyleCnt="3" custScaleX="106711" custLinFactNeighborX="-10594" custLinFactNeighborY="-5507">
        <dgm:presLayoutVars>
          <dgm:chMax val="0"/>
          <dgm:chPref val="0"/>
          <dgm:bulletEnabled val="1"/>
        </dgm:presLayoutVars>
      </dgm:prSet>
      <dgm:spPr/>
      <dgm:t>
        <a:bodyPr/>
        <a:lstStyle/>
        <a:p>
          <a:endParaRPr lang="ru-RU"/>
        </a:p>
      </dgm:t>
    </dgm:pt>
    <dgm:pt modelId="{42F67607-4EBA-42BC-92E1-5ED4FF481F7B}" type="pres">
      <dgm:prSet presAssocID="{6F44F785-9903-42D7-81DD-705F6ACE3195}" presName="desTx" presStyleLbl="alignAccFollowNode1" presStyleIdx="2" presStyleCnt="3" custScaleX="106711" custLinFactNeighborX="-9121" custLinFactNeighborY="-2063">
        <dgm:presLayoutVars>
          <dgm:bulletEnabled val="1"/>
        </dgm:presLayoutVars>
      </dgm:prSet>
      <dgm:spPr/>
      <dgm:t>
        <a:bodyPr/>
        <a:lstStyle/>
        <a:p>
          <a:endParaRPr lang="ru-RU"/>
        </a:p>
      </dgm:t>
    </dgm:pt>
  </dgm:ptLst>
  <dgm:cxnLst>
    <dgm:cxn modelId="{C52E461B-0838-4577-AD72-77BF9C2A6935}" srcId="{6F44F785-9903-42D7-81DD-705F6ACE3195}" destId="{A17D0E11-30C5-4922-A8CF-699950228895}" srcOrd="1" destOrd="0" parTransId="{675905DA-6E46-4B2A-BDCA-9366468BBE9D}" sibTransId="{9BC1DE4B-6587-4D25-B4E8-2D75FA3DB892}"/>
    <dgm:cxn modelId="{DE0E15AB-6258-463B-AB7D-A17FFF43CDD6}" srcId="{9C0A422D-FF69-4BCF-87A5-668CFCFA136C}" destId="{6F44F785-9903-42D7-81DD-705F6ACE3195}" srcOrd="2" destOrd="0" parTransId="{F9B285C2-C99A-48BB-B5AE-CEC052A61B50}" sibTransId="{7004A35C-94E6-43DF-BC32-42B13C8DC2B7}"/>
    <dgm:cxn modelId="{5FADDCD1-02BB-4717-B245-131C82553ECE}" type="presOf" srcId="{A569CF1E-F10E-4240-9719-5C80BA6CA180}" destId="{AB2CF0C5-A238-4188-B150-1117A5614827}" srcOrd="0" destOrd="0" presId="urn:microsoft.com/office/officeart/2005/8/layout/hList1"/>
    <dgm:cxn modelId="{3E7289C2-0DCF-465D-B56F-EFC259F9E88C}" type="presOf" srcId="{C4E2447A-C4D8-42E1-AEFF-6842F2DE097A}" destId="{AB2CF0C5-A238-4188-B150-1117A5614827}" srcOrd="0" destOrd="1" presId="urn:microsoft.com/office/officeart/2005/8/layout/hList1"/>
    <dgm:cxn modelId="{073FFFEE-0AB0-4786-A1DD-5904C66A7EE6}" srcId="{1240008B-631B-474C-ABB7-3BA6884B4151}" destId="{A569CF1E-F10E-4240-9719-5C80BA6CA180}" srcOrd="0" destOrd="0" parTransId="{7B603B1A-FC92-4D02-98C8-50BA07B3FB05}" sibTransId="{53C7FFFD-8F21-4AAF-B949-3BBEE1FDD8E1}"/>
    <dgm:cxn modelId="{8033CED2-09E6-4E68-A274-E7092B55C93C}" type="presOf" srcId="{F28AA4F8-DE5D-48B2-B7F1-CF51B1AF081A}" destId="{19DDBAA0-15BB-454B-A824-E1199500F821}" srcOrd="0" destOrd="0" presId="urn:microsoft.com/office/officeart/2005/8/layout/hList1"/>
    <dgm:cxn modelId="{82CEEFE9-CA74-4257-BDF1-2FD13E6959BF}" srcId="{9C0A422D-FF69-4BCF-87A5-668CFCFA136C}" destId="{1240008B-631B-474C-ABB7-3BA6884B4151}" srcOrd="1" destOrd="0" parTransId="{F7A81F33-3F1A-4316-94C3-D8AD9B6E182D}" sibTransId="{C9699892-FFB7-4EA5-94B9-D4A4E12F2C1E}"/>
    <dgm:cxn modelId="{637EBF83-8C87-48DC-995D-470A0DA0D9AF}" srcId="{6F44F785-9903-42D7-81DD-705F6ACE3195}" destId="{38B1A3A7-7C47-4D8C-A200-844BD4831E6D}" srcOrd="0" destOrd="0" parTransId="{52D7E3B1-DDDB-4E15-9441-75E1F9B888AF}" sibTransId="{5E7EC617-26B0-4442-9A0E-984611E40C06}"/>
    <dgm:cxn modelId="{1D075B69-B8D9-4A93-8DBC-1D18B3641456}" srcId="{9C0A422D-FF69-4BCF-87A5-668CFCFA136C}" destId="{DC9F5F58-EC1E-487B-A9A9-78C908050947}" srcOrd="0" destOrd="0" parTransId="{232F46D5-DE8C-469B-9900-C08E17F2856A}" sibTransId="{44209E08-9FD0-4DB5-8B8F-9B01C34A5642}"/>
    <dgm:cxn modelId="{BEC1BCC9-B208-471C-B4D7-7ADDB34DF954}" type="presOf" srcId="{D3FAB201-AE42-4D52-AC4A-5A03BDBA6ED6}" destId="{42F67607-4EBA-42BC-92E1-5ED4FF481F7B}" srcOrd="0" destOrd="2" presId="urn:microsoft.com/office/officeart/2005/8/layout/hList1"/>
    <dgm:cxn modelId="{B8D6A519-0140-4F5A-90B7-2D3E249538BA}" srcId="{1240008B-631B-474C-ABB7-3BA6884B4151}" destId="{C4E2447A-C4D8-42E1-AEFF-6842F2DE097A}" srcOrd="1" destOrd="0" parTransId="{1E9282F1-AD5A-43F4-BA4D-226772FEE345}" sibTransId="{4417C41B-42BC-45E7-B8DC-7C8823A896D7}"/>
    <dgm:cxn modelId="{21F8FD69-893E-4FDF-AE99-09723555D9B4}" type="presOf" srcId="{1240008B-631B-474C-ABB7-3BA6884B4151}" destId="{4AB6D59E-2B87-495B-B089-B3860F935B25}" srcOrd="0" destOrd="0" presId="urn:microsoft.com/office/officeart/2005/8/layout/hList1"/>
    <dgm:cxn modelId="{0B283B4A-409A-4773-8FBC-ABF78ACDB793}" type="presOf" srcId="{A17D0E11-30C5-4922-A8CF-699950228895}" destId="{42F67607-4EBA-42BC-92E1-5ED4FF481F7B}" srcOrd="0" destOrd="1" presId="urn:microsoft.com/office/officeart/2005/8/layout/hList1"/>
    <dgm:cxn modelId="{A349DCBE-0579-46C0-93A3-5DFB25B45D36}" type="presOf" srcId="{9C0A422D-FF69-4BCF-87A5-668CFCFA136C}" destId="{9DA2CDA9-0F76-48BE-BB7C-55C9CF23FEDC}" srcOrd="0" destOrd="0" presId="urn:microsoft.com/office/officeart/2005/8/layout/hList1"/>
    <dgm:cxn modelId="{E8897CFC-995D-47FB-A975-27B50858970D}" type="presOf" srcId="{A6585700-31BF-4524-8863-4D321FA1B36F}" destId="{AB2CF0C5-A238-4188-B150-1117A5614827}" srcOrd="0" destOrd="2" presId="urn:microsoft.com/office/officeart/2005/8/layout/hList1"/>
    <dgm:cxn modelId="{B04059F3-0862-42C5-A2C2-A01DDEE4B091}" srcId="{DC9F5F58-EC1E-487B-A9A9-78C908050947}" destId="{F28AA4F8-DE5D-48B2-B7F1-CF51B1AF081A}" srcOrd="0" destOrd="0" parTransId="{179405A2-E06B-4653-AB13-3B4AF0B4B43D}" sibTransId="{058C6E18-CF24-4FE2-97CD-C1907720D719}"/>
    <dgm:cxn modelId="{AFBD6511-C323-4D48-854F-C5856F2CA22C}" srcId="{6F44F785-9903-42D7-81DD-705F6ACE3195}" destId="{D3FAB201-AE42-4D52-AC4A-5A03BDBA6ED6}" srcOrd="2" destOrd="0" parTransId="{97141729-8AD0-40A0-8719-8C02C1D337AB}" sibTransId="{B05D4088-7A8A-4A69-B589-59F16EA181AD}"/>
    <dgm:cxn modelId="{690F30B1-EE78-4FBE-BE03-74942397EDD9}" type="presOf" srcId="{6F44F785-9903-42D7-81DD-705F6ACE3195}" destId="{EEDF134E-6C78-41C7-A961-BE94C3ED5FA3}" srcOrd="0" destOrd="0" presId="urn:microsoft.com/office/officeart/2005/8/layout/hList1"/>
    <dgm:cxn modelId="{519898CD-DDF2-419A-81FE-827B93062D5A}" type="presOf" srcId="{DC9F5F58-EC1E-487B-A9A9-78C908050947}" destId="{57DEEAF3-1FB0-43A5-8BC9-CB067F66B626}" srcOrd="0" destOrd="0" presId="urn:microsoft.com/office/officeart/2005/8/layout/hList1"/>
    <dgm:cxn modelId="{A03C4998-25D2-4430-A744-36C974B1B8DD}" type="presOf" srcId="{38B1A3A7-7C47-4D8C-A200-844BD4831E6D}" destId="{42F67607-4EBA-42BC-92E1-5ED4FF481F7B}" srcOrd="0" destOrd="0" presId="urn:microsoft.com/office/officeart/2005/8/layout/hList1"/>
    <dgm:cxn modelId="{5254915D-4ACF-42AB-8BE6-35E30C94004F}" srcId="{1240008B-631B-474C-ABB7-3BA6884B4151}" destId="{A6585700-31BF-4524-8863-4D321FA1B36F}" srcOrd="2" destOrd="0" parTransId="{ED5CA492-4A97-46B8-B33D-2ECC878D8151}" sibTransId="{69C92094-1702-47AF-975E-6F968E2F2F85}"/>
    <dgm:cxn modelId="{680477A4-D4AF-4E37-BEC2-B1EDEB702E10}" type="presParOf" srcId="{9DA2CDA9-0F76-48BE-BB7C-55C9CF23FEDC}" destId="{4927B95B-986A-44CC-BC51-DBBDF3C20086}" srcOrd="0" destOrd="0" presId="urn:microsoft.com/office/officeart/2005/8/layout/hList1"/>
    <dgm:cxn modelId="{E63988CE-D6BE-49B4-B98D-4D293E6F7ADB}" type="presParOf" srcId="{4927B95B-986A-44CC-BC51-DBBDF3C20086}" destId="{57DEEAF3-1FB0-43A5-8BC9-CB067F66B626}" srcOrd="0" destOrd="0" presId="urn:microsoft.com/office/officeart/2005/8/layout/hList1"/>
    <dgm:cxn modelId="{9FA5A028-0290-45AE-B284-A05E42D5DBE6}" type="presParOf" srcId="{4927B95B-986A-44CC-BC51-DBBDF3C20086}" destId="{19DDBAA0-15BB-454B-A824-E1199500F821}" srcOrd="1" destOrd="0" presId="urn:microsoft.com/office/officeart/2005/8/layout/hList1"/>
    <dgm:cxn modelId="{6B2A369A-7FC7-4191-8E4E-1E0D91481C5B}" type="presParOf" srcId="{9DA2CDA9-0F76-48BE-BB7C-55C9CF23FEDC}" destId="{BD823F8B-F5A8-4505-8F3A-8C42433164A1}" srcOrd="1" destOrd="0" presId="urn:microsoft.com/office/officeart/2005/8/layout/hList1"/>
    <dgm:cxn modelId="{31B2C4EA-A307-42E4-9A17-76449AD63724}" type="presParOf" srcId="{9DA2CDA9-0F76-48BE-BB7C-55C9CF23FEDC}" destId="{1CB58332-E23E-43A9-A4FD-F0A8272A8E69}" srcOrd="2" destOrd="0" presId="urn:microsoft.com/office/officeart/2005/8/layout/hList1"/>
    <dgm:cxn modelId="{B7CFFFA8-C2E3-4671-8CDA-9E00D9E12CAB}" type="presParOf" srcId="{1CB58332-E23E-43A9-A4FD-F0A8272A8E69}" destId="{4AB6D59E-2B87-495B-B089-B3860F935B25}" srcOrd="0" destOrd="0" presId="urn:microsoft.com/office/officeart/2005/8/layout/hList1"/>
    <dgm:cxn modelId="{4FB66E4C-1FC7-4231-8597-4A192BF66F42}" type="presParOf" srcId="{1CB58332-E23E-43A9-A4FD-F0A8272A8E69}" destId="{AB2CF0C5-A238-4188-B150-1117A5614827}" srcOrd="1" destOrd="0" presId="urn:microsoft.com/office/officeart/2005/8/layout/hList1"/>
    <dgm:cxn modelId="{E98EE28A-9F28-4A8C-8EEE-37BD20A8F8D4}" type="presParOf" srcId="{9DA2CDA9-0F76-48BE-BB7C-55C9CF23FEDC}" destId="{874A11D1-B6E1-4DF3-B023-CFF68E12CA30}" srcOrd="3" destOrd="0" presId="urn:microsoft.com/office/officeart/2005/8/layout/hList1"/>
    <dgm:cxn modelId="{FF8F188F-B4DA-49AD-B3FE-5F509D14846C}" type="presParOf" srcId="{9DA2CDA9-0F76-48BE-BB7C-55C9CF23FEDC}" destId="{2CBA7305-B36F-4266-835C-67EC44CF1740}" srcOrd="4" destOrd="0" presId="urn:microsoft.com/office/officeart/2005/8/layout/hList1"/>
    <dgm:cxn modelId="{6AEA1BCA-A99E-47A3-81AA-2D0085CEC30E}" type="presParOf" srcId="{2CBA7305-B36F-4266-835C-67EC44CF1740}" destId="{EEDF134E-6C78-41C7-A961-BE94C3ED5FA3}" srcOrd="0" destOrd="0" presId="urn:microsoft.com/office/officeart/2005/8/layout/hList1"/>
    <dgm:cxn modelId="{30574100-D6E4-4C14-94B4-576A65A98F94}" type="presParOf" srcId="{2CBA7305-B36F-4266-835C-67EC44CF1740}" destId="{42F67607-4EBA-42BC-92E1-5ED4FF481F7B}"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4EE694-5CD9-49AB-A2BF-12D6E7C055E5}"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ru-RU"/>
        </a:p>
      </dgm:t>
    </dgm:pt>
    <dgm:pt modelId="{4F806F73-EC22-4B32-87B1-847120AA7050}">
      <dgm:prSet phldrT="[Текст]" custT="1"/>
      <dgm:spPr/>
      <dgm:t>
        <a:bodyPr/>
        <a:lstStyle/>
        <a:p>
          <a:pPr>
            <a:lnSpc>
              <a:spcPct val="100000"/>
            </a:lnSpc>
            <a:spcAft>
              <a:spcPts val="0"/>
            </a:spcAft>
          </a:pPr>
          <a:r>
            <a:rPr lang="ru-RU" sz="1100" b="0" i="0">
              <a:latin typeface="Times New Roman" panose="02020603050405020304" pitchFamily="18" charset="0"/>
              <a:cs typeface="Times New Roman" panose="02020603050405020304" pitchFamily="18" charset="0"/>
            </a:rPr>
            <a:t>2018-2020 гг.</a:t>
          </a:r>
        </a:p>
      </dgm:t>
    </dgm:pt>
    <dgm:pt modelId="{3BB10EF4-CB49-407C-A02A-509F44E0742C}" type="parTrans" cxnId="{BC80001D-D15F-480F-B33A-6C3E3722173F}">
      <dgm:prSet/>
      <dgm:spPr/>
      <dgm:t>
        <a:bodyPr/>
        <a:lstStyle/>
        <a:p>
          <a:endParaRPr lang="ru-RU" sz="1100" b="0" i="0"/>
        </a:p>
      </dgm:t>
    </dgm:pt>
    <dgm:pt modelId="{A1F65E24-B41C-4F4E-84EF-67E9BF703FC1}" type="sibTrans" cxnId="{BC80001D-D15F-480F-B33A-6C3E3722173F}">
      <dgm:prSet/>
      <dgm:spPr/>
      <dgm:t>
        <a:bodyPr/>
        <a:lstStyle/>
        <a:p>
          <a:endParaRPr lang="ru-RU" sz="1100" b="0" i="0"/>
        </a:p>
      </dgm:t>
    </dgm:pt>
    <dgm:pt modelId="{7800C080-BAFE-463D-9938-AED48E519089}">
      <dgm:prSet phldrT="[Текст]" custT="1"/>
      <dgm:spPr/>
      <dgm:t>
        <a:bodyPr/>
        <a:lstStyle/>
        <a:p>
          <a:pPr marL="0" indent="0" algn="just">
            <a:lnSpc>
              <a:spcPct val="100000"/>
            </a:lnSpc>
            <a:spcAft>
              <a:spcPts val="0"/>
            </a:spcAft>
          </a:pPr>
          <a:r>
            <a:rPr lang="ru-RU" sz="1100" b="0" i="0">
              <a:latin typeface="Times New Roman" panose="02020603050405020304" pitchFamily="18" charset="0"/>
              <a:cs typeface="Times New Roman" panose="02020603050405020304" pitchFamily="18" charset="0"/>
            </a:rPr>
            <a:t>в области естественных, медицинских и технических наук: не менее 1 публикации по БД WoS или Scopus;</a:t>
          </a:r>
        </a:p>
      </dgm:t>
    </dgm:pt>
    <dgm:pt modelId="{45F3F812-3512-4442-A0AD-0F984A73109A}" type="parTrans" cxnId="{FAC6508F-9CC8-4A1A-8725-06D964E9AB2C}">
      <dgm:prSet/>
      <dgm:spPr/>
      <dgm:t>
        <a:bodyPr/>
        <a:lstStyle/>
        <a:p>
          <a:endParaRPr lang="ru-RU" sz="1100" b="0" i="0"/>
        </a:p>
      </dgm:t>
    </dgm:pt>
    <dgm:pt modelId="{8A91F18A-48E2-4A21-991D-9D8A86D094C6}" type="sibTrans" cxnId="{FAC6508F-9CC8-4A1A-8725-06D964E9AB2C}">
      <dgm:prSet/>
      <dgm:spPr/>
      <dgm:t>
        <a:bodyPr/>
        <a:lstStyle/>
        <a:p>
          <a:endParaRPr lang="ru-RU" sz="1100" b="0" i="0"/>
        </a:p>
      </dgm:t>
    </dgm:pt>
    <dgm:pt modelId="{95B34AEA-B13D-41EF-8A09-2197921F8611}">
      <dgm:prSet phldrT="[Текст]" custT="1"/>
      <dgm:spPr/>
      <dgm:t>
        <a:bodyPr/>
        <a:lstStyle/>
        <a:p>
          <a:r>
            <a:rPr lang="ru-RU" sz="1100" b="0" i="0">
              <a:latin typeface="Times New Roman" panose="02020603050405020304" pitchFamily="18" charset="0"/>
              <a:cs typeface="Times New Roman" panose="02020603050405020304" pitchFamily="18" charset="0"/>
            </a:rPr>
            <a:t>2020-2022 гг.</a:t>
          </a:r>
        </a:p>
      </dgm:t>
    </dgm:pt>
    <dgm:pt modelId="{38151F75-ABEE-4358-B209-219C12E690BE}" type="parTrans" cxnId="{81D540B3-0A86-4900-94FB-ED7A3C946CC2}">
      <dgm:prSet/>
      <dgm:spPr/>
      <dgm:t>
        <a:bodyPr/>
        <a:lstStyle/>
        <a:p>
          <a:endParaRPr lang="ru-RU" sz="1100" b="0" i="0"/>
        </a:p>
      </dgm:t>
    </dgm:pt>
    <dgm:pt modelId="{A9C72ABC-C74E-489A-A97B-9ACEB0D506BF}" type="sibTrans" cxnId="{81D540B3-0A86-4900-94FB-ED7A3C946CC2}">
      <dgm:prSet/>
      <dgm:spPr/>
      <dgm:t>
        <a:bodyPr/>
        <a:lstStyle/>
        <a:p>
          <a:endParaRPr lang="ru-RU" sz="1100" b="0" i="0"/>
        </a:p>
      </dgm:t>
    </dgm:pt>
    <dgm:pt modelId="{C79EF132-3A7D-4F90-A859-5B375D317C31}">
      <dgm:prSet phldrT="[Текст]" custT="1"/>
      <dgm:spPr/>
      <dgm:t>
        <a:bodyPr/>
        <a:lstStyle/>
        <a:p>
          <a:pPr marL="0" indent="0" algn="just">
            <a:lnSpc>
              <a:spcPct val="100000"/>
            </a:lnSpc>
            <a:spcAft>
              <a:spcPts val="0"/>
            </a:spcAft>
          </a:pPr>
          <a:r>
            <a:rPr lang="kk-KZ" sz="1100" b="0" i="0">
              <a:latin typeface="Times New Roman" panose="02020603050405020304" pitchFamily="18" charset="0"/>
              <a:cs typeface="Times New Roman" panose="02020603050405020304" pitchFamily="18" charset="0"/>
            </a:rPr>
            <a:t>в области естественных, технических наук, и медицины: фундаментальные исследования - не менее 2 статей в рецензируемых научных изданиях, </a:t>
          </a:r>
          <a:r>
            <a:rPr lang="ru-RU" sz="1100" b="0" i="0">
              <a:latin typeface="Times New Roman" panose="02020603050405020304" pitchFamily="18" charset="0"/>
              <a:cs typeface="Times New Roman" panose="02020603050405020304" pitchFamily="18" charset="0"/>
            </a:rPr>
            <a:t>входящих </a:t>
          </a:r>
          <a:r>
            <a:rPr lang="kk-KZ" sz="1100" b="0" i="0">
              <a:latin typeface="Times New Roman" panose="02020603050405020304" pitchFamily="18" charset="0"/>
              <a:cs typeface="Times New Roman" panose="02020603050405020304" pitchFamily="18" charset="0"/>
            </a:rPr>
            <a:t>WoS </a:t>
          </a:r>
          <a:r>
            <a:rPr lang="ru-RU" sz="1100" b="0" i="0">
              <a:latin typeface="Times New Roman" panose="02020603050405020304" pitchFamily="18" charset="0"/>
              <a:cs typeface="Times New Roman" panose="02020603050405020304" pitchFamily="18" charset="0"/>
            </a:rPr>
            <a:t>(</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1,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2,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3) или </a:t>
          </a:r>
          <a:r>
            <a:rPr lang="kk-KZ" sz="1100" b="0" i="0">
              <a:latin typeface="Times New Roman" panose="02020603050405020304" pitchFamily="18" charset="0"/>
              <a:cs typeface="Times New Roman" panose="02020603050405020304" pitchFamily="18" charset="0"/>
            </a:rPr>
            <a:t>имеющих процентиль по CiteScore в базе Scopus не менее 50</a:t>
          </a:r>
          <a:r>
            <a:rPr lang="ru-RU" sz="1100" b="0" i="0">
              <a:latin typeface="Times New Roman" panose="02020603050405020304" pitchFamily="18" charset="0"/>
              <a:cs typeface="Times New Roman" panose="02020603050405020304" pitchFamily="18" charset="0"/>
            </a:rPr>
            <a:t>%; </a:t>
          </a:r>
          <a:r>
            <a:rPr lang="kk-KZ" sz="1100" b="0" i="0">
              <a:latin typeface="Times New Roman" panose="02020603050405020304" pitchFamily="18" charset="0"/>
              <a:cs typeface="Times New Roman" panose="02020603050405020304" pitchFamily="18" charset="0"/>
            </a:rPr>
            <a:t>прикладные исследования - не менее 2 статей, </a:t>
          </a:r>
          <a:r>
            <a:rPr lang="ru-RU" sz="1100" b="0" i="0">
              <a:latin typeface="Times New Roman" panose="02020603050405020304" pitchFamily="18" charset="0"/>
              <a:cs typeface="Times New Roman" panose="02020603050405020304" pitchFamily="18" charset="0"/>
            </a:rPr>
            <a:t>входящих </a:t>
          </a:r>
          <a:r>
            <a:rPr lang="kk-KZ" sz="1100" b="0" i="0">
              <a:latin typeface="Times New Roman" panose="02020603050405020304" pitchFamily="18" charset="0"/>
              <a:cs typeface="Times New Roman" panose="02020603050405020304" pitchFamily="18" charset="0"/>
            </a:rPr>
            <a:t>WoS </a:t>
          </a:r>
          <a:r>
            <a:rPr lang="ru-RU" sz="1100" b="0" i="0">
              <a:latin typeface="Times New Roman" panose="02020603050405020304" pitchFamily="18" charset="0"/>
              <a:cs typeface="Times New Roman" panose="02020603050405020304" pitchFamily="18" charset="0"/>
            </a:rPr>
            <a:t>(</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1,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2,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3,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4) или </a:t>
          </a:r>
          <a:r>
            <a:rPr lang="kk-KZ" sz="1100" b="0" i="0">
              <a:latin typeface="Times New Roman" panose="02020603050405020304" pitchFamily="18" charset="0"/>
              <a:cs typeface="Times New Roman" panose="02020603050405020304" pitchFamily="18" charset="0"/>
            </a:rPr>
            <a:t>имеющих процентиль по CiteScore в базе Scopus не менее 35</a:t>
          </a:r>
          <a:r>
            <a:rPr lang="ru-RU" sz="1100" b="0" i="0">
              <a:latin typeface="Times New Roman" panose="02020603050405020304" pitchFamily="18" charset="0"/>
              <a:cs typeface="Times New Roman" panose="02020603050405020304" pitchFamily="18" charset="0"/>
            </a:rPr>
            <a:t>%; </a:t>
          </a:r>
        </a:p>
      </dgm:t>
    </dgm:pt>
    <dgm:pt modelId="{4B41A4E6-4917-4B45-B745-F516E7719F50}" type="parTrans" cxnId="{53CBA836-6403-4B1E-97C5-9FA84C732AEA}">
      <dgm:prSet/>
      <dgm:spPr/>
      <dgm:t>
        <a:bodyPr/>
        <a:lstStyle/>
        <a:p>
          <a:endParaRPr lang="ru-RU" sz="1100" b="0" i="0"/>
        </a:p>
      </dgm:t>
    </dgm:pt>
    <dgm:pt modelId="{539B517E-1551-4A5A-A4AD-015EC1788633}" type="sibTrans" cxnId="{53CBA836-6403-4B1E-97C5-9FA84C732AEA}">
      <dgm:prSet/>
      <dgm:spPr/>
      <dgm:t>
        <a:bodyPr/>
        <a:lstStyle/>
        <a:p>
          <a:endParaRPr lang="ru-RU" sz="1100" b="0" i="0"/>
        </a:p>
      </dgm:t>
    </dgm:pt>
    <dgm:pt modelId="{9B87A2A6-21E1-48A4-B735-C1EAC882B3EC}">
      <dgm:prSet phldrT="[Текст]" custT="1"/>
      <dgm:spPr/>
      <dgm:t>
        <a:bodyPr/>
        <a:lstStyle/>
        <a:p>
          <a:r>
            <a:rPr lang="ru-RU" sz="1100" b="0" i="0">
              <a:latin typeface="Times New Roman" panose="02020603050405020304" pitchFamily="18" charset="0"/>
              <a:cs typeface="Times New Roman" panose="02020603050405020304" pitchFamily="18" charset="0"/>
            </a:rPr>
            <a:t>2021-2023 гг.</a:t>
          </a:r>
        </a:p>
      </dgm:t>
    </dgm:pt>
    <dgm:pt modelId="{EB2E1E03-A0F9-40B4-A700-04CE2FCE0676}" type="parTrans" cxnId="{11035EF7-6816-4CFF-9B0E-09AC97E01218}">
      <dgm:prSet/>
      <dgm:spPr/>
      <dgm:t>
        <a:bodyPr/>
        <a:lstStyle/>
        <a:p>
          <a:endParaRPr lang="ru-RU" sz="1100" b="0" i="0"/>
        </a:p>
      </dgm:t>
    </dgm:pt>
    <dgm:pt modelId="{FAE79355-8B32-48C7-9D1C-57AF3596E62B}" type="sibTrans" cxnId="{11035EF7-6816-4CFF-9B0E-09AC97E01218}">
      <dgm:prSet/>
      <dgm:spPr/>
      <dgm:t>
        <a:bodyPr/>
        <a:lstStyle/>
        <a:p>
          <a:endParaRPr lang="ru-RU" sz="1100" b="0" i="0"/>
        </a:p>
      </dgm:t>
    </dgm:pt>
    <dgm:pt modelId="{7D878D3F-F800-41A2-9166-EA235BC32DDC}">
      <dgm:prSet phldrT="[Текст]" custT="1"/>
      <dgm:spPr/>
      <dgm:t>
        <a:bodyPr/>
        <a:lstStyle/>
        <a:p>
          <a:pPr marL="0" indent="0" algn="just">
            <a:lnSpc>
              <a:spcPct val="100000"/>
            </a:lnSpc>
            <a:spcAft>
              <a:spcPts val="0"/>
            </a:spcAft>
          </a:pPr>
          <a:r>
            <a:rPr lang="ru-RU" sz="1100" b="0" i="0">
              <a:latin typeface="Times New Roman" panose="02020603050405020304" pitchFamily="18" charset="0"/>
              <a:cs typeface="Times New Roman" panose="02020603050405020304" pitchFamily="18" charset="0"/>
            </a:rPr>
            <a:t>в области естественных, технических, сельскохозяйственных и ветеринарных наук, наук о жизни и медицины: не менее 1 статьи </a:t>
          </a:r>
          <a:r>
            <a:rPr lang="kk-KZ" sz="1100" b="0" i="0">
              <a:latin typeface="Times New Roman" panose="02020603050405020304" pitchFamily="18" charset="0"/>
              <a:cs typeface="Times New Roman" panose="02020603050405020304" pitchFamily="18" charset="0"/>
            </a:rPr>
            <a:t>в рецензируемых научных изданиях</a:t>
          </a:r>
          <a:r>
            <a:rPr lang="ru-RU" sz="1100" b="0" i="0">
              <a:latin typeface="Times New Roman" panose="02020603050405020304" pitchFamily="18" charset="0"/>
              <a:cs typeface="Times New Roman" panose="02020603050405020304" pitchFamily="18" charset="0"/>
            </a:rPr>
            <a:t>, индексируемых в </a:t>
          </a:r>
          <a:r>
            <a:rPr lang="en-US" sz="1100" b="0" i="0">
              <a:latin typeface="Times New Roman" panose="02020603050405020304" pitchFamily="18" charset="0"/>
              <a:cs typeface="Times New Roman" panose="02020603050405020304" pitchFamily="18" charset="0"/>
            </a:rPr>
            <a:t>Science Citation Index Expanded</a:t>
          </a:r>
          <a:r>
            <a:rPr lang="ru-RU" sz="1100" b="0" i="0">
              <a:latin typeface="Times New Roman" panose="02020603050405020304" pitchFamily="18" charset="0"/>
              <a:cs typeface="Times New Roman" panose="02020603050405020304" pitchFamily="18" charset="0"/>
            </a:rPr>
            <a:t> базы данных </a:t>
          </a:r>
          <a:r>
            <a:rPr lang="en-US" sz="1100" b="0" i="0">
              <a:latin typeface="Times New Roman" panose="02020603050405020304" pitchFamily="18" charset="0"/>
              <a:cs typeface="Times New Roman" panose="02020603050405020304" pitchFamily="18" charset="0"/>
            </a:rPr>
            <a:t>WoS</a:t>
          </a:r>
          <a:r>
            <a:rPr lang="ru-RU" sz="1100" b="0" i="0">
              <a:latin typeface="Times New Roman" panose="02020603050405020304" pitchFamily="18" charset="0"/>
              <a:cs typeface="Times New Roman" panose="02020603050405020304" pitchFamily="18" charset="0"/>
            </a:rPr>
            <a:t> и (или) имеющем процентиль по CiteScore в базе Scopus не менее 25%, также не менее 1 статьи рекомендованном КОКСОН МОН РК. Либо не менее 1 статьи входящем в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1</a:t>
          </a:r>
          <a:r>
            <a:rPr lang="en-US" sz="1100" b="0" i="0">
              <a:latin typeface="Times New Roman" panose="02020603050405020304" pitchFamily="18" charset="0"/>
              <a:cs typeface="Times New Roman" panose="02020603050405020304" pitchFamily="18" charset="0"/>
            </a:rPr>
            <a:t> </a:t>
          </a:r>
          <a:r>
            <a:rPr lang="kk-KZ" sz="1100" b="0" i="0">
              <a:latin typeface="Times New Roman" panose="02020603050405020304" pitchFamily="18" charset="0"/>
              <a:cs typeface="Times New Roman" panose="02020603050405020304" pitchFamily="18" charset="0"/>
            </a:rPr>
            <a:t>или</a:t>
          </a:r>
          <a:r>
            <a:rPr lang="ru-RU" sz="1100" b="0" i="0">
              <a:latin typeface="Times New Roman" panose="02020603050405020304" pitchFamily="18" charset="0"/>
              <a:cs typeface="Times New Roman" panose="02020603050405020304" pitchFamily="18" charset="0"/>
            </a:rPr>
            <a:t>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2 в базе данных </a:t>
          </a:r>
          <a:r>
            <a:rPr lang="en-US" sz="1100" b="0" i="0">
              <a:latin typeface="Times New Roman" panose="02020603050405020304" pitchFamily="18" charset="0"/>
              <a:cs typeface="Times New Roman" panose="02020603050405020304" pitchFamily="18" charset="0"/>
            </a:rPr>
            <a:t>WoS</a:t>
          </a:r>
          <a:r>
            <a:rPr lang="ru-RU" sz="1100" b="0" i="0">
              <a:latin typeface="Times New Roman" panose="02020603050405020304" pitchFamily="18" charset="0"/>
              <a:cs typeface="Times New Roman" panose="02020603050405020304" pitchFamily="18" charset="0"/>
            </a:rPr>
            <a:t>. </a:t>
          </a:r>
        </a:p>
      </dgm:t>
    </dgm:pt>
    <dgm:pt modelId="{65459990-119C-47FA-9313-5C29F2C7525C}" type="parTrans" cxnId="{96F346E3-9651-46E4-A3D0-1040F4BF38C2}">
      <dgm:prSet/>
      <dgm:spPr/>
      <dgm:t>
        <a:bodyPr/>
        <a:lstStyle/>
        <a:p>
          <a:endParaRPr lang="ru-RU" sz="1100" b="0" i="0"/>
        </a:p>
      </dgm:t>
    </dgm:pt>
    <dgm:pt modelId="{6859E3A7-118B-4793-AB0E-C9275A6739DC}" type="sibTrans" cxnId="{96F346E3-9651-46E4-A3D0-1040F4BF38C2}">
      <dgm:prSet/>
      <dgm:spPr/>
      <dgm:t>
        <a:bodyPr/>
        <a:lstStyle/>
        <a:p>
          <a:endParaRPr lang="ru-RU" sz="1100" b="0" i="0"/>
        </a:p>
      </dgm:t>
    </dgm:pt>
    <dgm:pt modelId="{9EDAD51F-D882-4189-A28B-B08DFEF2AF20}">
      <dgm:prSet phldrT="[Текст]" custT="1"/>
      <dgm:spPr/>
      <dgm:t>
        <a:bodyPr/>
        <a:lstStyle/>
        <a:p>
          <a:pPr marL="0" indent="0" algn="just">
            <a:lnSpc>
              <a:spcPct val="100000"/>
            </a:lnSpc>
            <a:spcAft>
              <a:spcPts val="0"/>
            </a:spcAft>
          </a:pPr>
          <a:r>
            <a:rPr lang="kk-KZ" sz="1100" b="0" i="0">
              <a:latin typeface="Times New Roman" panose="02020603050405020304" pitchFamily="18" charset="0"/>
              <a:cs typeface="Times New Roman" panose="02020603050405020304" pitchFamily="18" charset="0"/>
            </a:rPr>
            <a:t>в области социальных, гуманитарных наук и искусства</a:t>
          </a:r>
          <a:r>
            <a:rPr lang="ru-RU" sz="1100" b="0" i="0">
              <a:latin typeface="Times New Roman" panose="02020603050405020304" pitchFamily="18" charset="0"/>
              <a:cs typeface="Times New Roman" panose="02020603050405020304" pitchFamily="18" charset="0"/>
            </a:rPr>
            <a:t>: не менее 1 статьи индексируемом в </a:t>
          </a:r>
          <a:r>
            <a:rPr lang="kk-KZ" sz="1100" b="0" i="0">
              <a:latin typeface="Times New Roman" panose="02020603050405020304" pitchFamily="18" charset="0"/>
              <a:cs typeface="Times New Roman" panose="02020603050405020304" pitchFamily="18" charset="0"/>
            </a:rPr>
            <a:t>Social Science Citation Index или Arts and Humanities Citation Index </a:t>
          </a:r>
          <a:r>
            <a:rPr lang="ru-RU" sz="1100" b="0" i="0">
              <a:latin typeface="Times New Roman" panose="02020603050405020304" pitchFamily="18" charset="0"/>
              <a:cs typeface="Times New Roman" panose="02020603050405020304" pitchFamily="18" charset="0"/>
            </a:rPr>
            <a:t>базы данных </a:t>
          </a:r>
          <a:r>
            <a:rPr lang="en-US" sz="1100" b="0" i="0">
              <a:latin typeface="Times New Roman" panose="02020603050405020304" pitchFamily="18" charset="0"/>
              <a:cs typeface="Times New Roman" panose="02020603050405020304" pitchFamily="18" charset="0"/>
            </a:rPr>
            <a:t>WoS</a:t>
          </a:r>
          <a:r>
            <a:rPr lang="ru-RU" sz="1100" b="0" i="0">
              <a:latin typeface="Times New Roman" panose="02020603050405020304" pitchFamily="18" charset="0"/>
              <a:cs typeface="Times New Roman" panose="02020603050405020304" pitchFamily="18" charset="0"/>
            </a:rPr>
            <a:t> и (или) имеющем процентиль по CiteScore в базе Scopus не менее 25%, также не менее 1 статьи рекомендованном КОКСОН МОН РК. Либо не менее 1 статьи входящем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1 или </a:t>
          </a:r>
          <a:r>
            <a:rPr lang="en-US" sz="1100" b="0" i="0">
              <a:latin typeface="Times New Roman" panose="02020603050405020304" pitchFamily="18" charset="0"/>
              <a:cs typeface="Times New Roman" panose="02020603050405020304" pitchFamily="18" charset="0"/>
            </a:rPr>
            <a:t>Q</a:t>
          </a:r>
          <a:r>
            <a:rPr lang="ru-RU" sz="1100" b="0" i="0">
              <a:latin typeface="Times New Roman" panose="02020603050405020304" pitchFamily="18" charset="0"/>
              <a:cs typeface="Times New Roman" panose="02020603050405020304" pitchFamily="18" charset="0"/>
            </a:rPr>
            <a:t>2 в базе данных </a:t>
          </a:r>
          <a:r>
            <a:rPr lang="en-US" sz="1100" b="0" i="0">
              <a:latin typeface="Times New Roman" panose="02020603050405020304" pitchFamily="18" charset="0"/>
              <a:cs typeface="Times New Roman" panose="02020603050405020304" pitchFamily="18" charset="0"/>
            </a:rPr>
            <a:t>WoS</a:t>
          </a:r>
          <a:r>
            <a:rPr lang="ru-RU" sz="1100" b="0" i="0">
              <a:latin typeface="Times New Roman" panose="02020603050405020304" pitchFamily="18" charset="0"/>
              <a:cs typeface="Times New Roman" panose="02020603050405020304" pitchFamily="18" charset="0"/>
            </a:rPr>
            <a:t>. </a:t>
          </a:r>
        </a:p>
      </dgm:t>
    </dgm:pt>
    <dgm:pt modelId="{5286853B-2F32-43C2-8E46-810D72058B2E}" type="parTrans" cxnId="{E2291837-40C7-48C1-8005-6D0F0411786F}">
      <dgm:prSet/>
      <dgm:spPr/>
      <dgm:t>
        <a:bodyPr/>
        <a:lstStyle/>
        <a:p>
          <a:endParaRPr lang="ru-RU" sz="1100" b="0" i="0"/>
        </a:p>
      </dgm:t>
    </dgm:pt>
    <dgm:pt modelId="{76CFCF1F-78A0-423D-945C-4ECAE85C001A}" type="sibTrans" cxnId="{E2291837-40C7-48C1-8005-6D0F0411786F}">
      <dgm:prSet/>
      <dgm:spPr/>
      <dgm:t>
        <a:bodyPr/>
        <a:lstStyle/>
        <a:p>
          <a:endParaRPr lang="ru-RU" sz="1100" b="0" i="0"/>
        </a:p>
      </dgm:t>
    </dgm:pt>
    <dgm:pt modelId="{3813D8AB-E8B0-4688-83BA-31F13BB553AF}">
      <dgm:prSet phldrT="[Текст]" custT="1"/>
      <dgm:spPr/>
      <dgm:t>
        <a:bodyPr/>
        <a:lstStyle/>
        <a:p>
          <a:pPr marL="0" indent="0" algn="just">
            <a:lnSpc>
              <a:spcPct val="100000"/>
            </a:lnSpc>
            <a:spcAft>
              <a:spcPts val="0"/>
            </a:spcAft>
          </a:pPr>
          <a:r>
            <a:rPr lang="ru-RU" sz="1100" b="0" i="0">
              <a:latin typeface="Times New Roman" panose="02020603050405020304" pitchFamily="18" charset="0"/>
              <a:cs typeface="Times New Roman" panose="02020603050405020304" pitchFamily="18" charset="0"/>
            </a:rPr>
            <a:t>в области общественных и гуманитарных наук, сельскохозяйственных наук: не менее 2 публикаций в рецензируемых зарубежных научных изданиях с ненулевым импакт-фактором, а также публикации в журналах, рекомендованных ККСОН МОН РК.</a:t>
          </a:r>
        </a:p>
      </dgm:t>
    </dgm:pt>
    <dgm:pt modelId="{98C1BC6C-FA49-4603-A0D6-A500A61916FF}" type="parTrans" cxnId="{C93E1909-BB7E-4DCE-8E10-E5105503060D}">
      <dgm:prSet/>
      <dgm:spPr/>
      <dgm:t>
        <a:bodyPr/>
        <a:lstStyle/>
        <a:p>
          <a:endParaRPr lang="ru-RU" sz="1100" b="0" i="0"/>
        </a:p>
      </dgm:t>
    </dgm:pt>
    <dgm:pt modelId="{3BE827B5-6DBB-4829-88EF-CAE26BAD6AAD}" type="sibTrans" cxnId="{C93E1909-BB7E-4DCE-8E10-E5105503060D}">
      <dgm:prSet/>
      <dgm:spPr/>
      <dgm:t>
        <a:bodyPr/>
        <a:lstStyle/>
        <a:p>
          <a:endParaRPr lang="ru-RU" sz="1100" b="0" i="0"/>
        </a:p>
      </dgm:t>
    </dgm:pt>
    <dgm:pt modelId="{E8391AC7-B3DC-4B56-9941-71ACC6D4AD21}">
      <dgm:prSet phldrT="[Текст]" custT="1"/>
      <dgm:spPr/>
      <dgm:t>
        <a:bodyPr/>
        <a:lstStyle/>
        <a:p>
          <a:pPr marL="0" indent="0" algn="just">
            <a:lnSpc>
              <a:spcPct val="100000"/>
            </a:lnSpc>
            <a:spcAft>
              <a:spcPts val="0"/>
            </a:spcAft>
          </a:pPr>
          <a:r>
            <a:rPr lang="kk-KZ" sz="1100" b="0" i="0">
              <a:latin typeface="Times New Roman" panose="02020603050405020304" pitchFamily="18" charset="0"/>
              <a:cs typeface="Times New Roman" panose="02020603050405020304" pitchFamily="18" charset="0"/>
            </a:rPr>
            <a:t>в области общественных и социальных наук: не менее 2 статей в рецензируемых научных изданиях, индексируемых в Social Science Citation Index, или имеющих процентиль по CiteScore в базе Scopus не менее 35%;</a:t>
          </a:r>
          <a:endParaRPr lang="ru-RU" sz="1100" b="0" i="0">
            <a:latin typeface="Times New Roman" panose="02020603050405020304" pitchFamily="18" charset="0"/>
            <a:cs typeface="Times New Roman" panose="02020603050405020304" pitchFamily="18" charset="0"/>
          </a:endParaRPr>
        </a:p>
      </dgm:t>
    </dgm:pt>
    <dgm:pt modelId="{FB4D35DA-D32D-485A-A92E-0FEFFDD0E5F5}" type="parTrans" cxnId="{89CB041D-2F20-44C3-98B4-24B478EA754B}">
      <dgm:prSet/>
      <dgm:spPr/>
      <dgm:t>
        <a:bodyPr/>
        <a:lstStyle/>
        <a:p>
          <a:endParaRPr lang="ru-RU" sz="1100" b="0" i="0"/>
        </a:p>
      </dgm:t>
    </dgm:pt>
    <dgm:pt modelId="{A8A3DBC8-EDE8-4008-ADA6-B67DEF6C8C39}" type="sibTrans" cxnId="{89CB041D-2F20-44C3-98B4-24B478EA754B}">
      <dgm:prSet/>
      <dgm:spPr/>
      <dgm:t>
        <a:bodyPr/>
        <a:lstStyle/>
        <a:p>
          <a:endParaRPr lang="ru-RU" sz="1100" b="0" i="0"/>
        </a:p>
      </dgm:t>
    </dgm:pt>
    <dgm:pt modelId="{7759F677-C1D9-4E37-B4FF-386E81464B30}">
      <dgm:prSet phldrT="[Текст]" custT="1"/>
      <dgm:spPr/>
      <dgm:t>
        <a:bodyPr/>
        <a:lstStyle/>
        <a:p>
          <a:pPr marL="0" indent="0" algn="just">
            <a:lnSpc>
              <a:spcPct val="100000"/>
            </a:lnSpc>
            <a:spcAft>
              <a:spcPts val="0"/>
            </a:spcAft>
          </a:pPr>
          <a:r>
            <a:rPr lang="kk-KZ" sz="1100" b="0" i="0">
              <a:latin typeface="Times New Roman" panose="02020603050405020304" pitchFamily="18" charset="0"/>
              <a:cs typeface="Times New Roman" panose="02020603050405020304" pitchFamily="18" charset="0"/>
            </a:rPr>
            <a:t>в области гуманитарных и военных наук: не менее</a:t>
          </a:r>
          <a:br>
            <a:rPr lang="kk-KZ" sz="1100" b="0" i="0">
              <a:latin typeface="Times New Roman" panose="02020603050405020304" pitchFamily="18" charset="0"/>
              <a:cs typeface="Times New Roman" panose="02020603050405020304" pitchFamily="18" charset="0"/>
            </a:rPr>
          </a:br>
          <a:r>
            <a:rPr lang="kk-KZ" sz="1100" b="0" i="0">
              <a:latin typeface="Times New Roman" panose="02020603050405020304" pitchFamily="18" charset="0"/>
              <a:cs typeface="Times New Roman" panose="02020603050405020304" pitchFamily="18" charset="0"/>
            </a:rPr>
            <a:t>1  статьи в рецензируемом научном издании, индексируемом в Arts and Humanities Citation Index </a:t>
          </a:r>
          <a:r>
            <a:rPr lang="ru-RU" sz="1100" b="0" i="0">
              <a:latin typeface="Times New Roman" panose="02020603050405020304" pitchFamily="18" charset="0"/>
              <a:cs typeface="Times New Roman" panose="02020603050405020304" pitchFamily="18" charset="0"/>
            </a:rPr>
            <a:t>базы данных </a:t>
          </a:r>
          <a:r>
            <a:rPr lang="en-US" sz="1100" b="0" i="0">
              <a:latin typeface="Times New Roman" panose="02020603050405020304" pitchFamily="18" charset="0"/>
              <a:cs typeface="Times New Roman" panose="02020603050405020304" pitchFamily="18" charset="0"/>
            </a:rPr>
            <a:t>WoS</a:t>
          </a:r>
          <a:r>
            <a:rPr lang="kk-KZ" sz="1100" b="0" i="0">
              <a:latin typeface="Times New Roman" panose="02020603050405020304" pitchFamily="18" charset="0"/>
              <a:cs typeface="Times New Roman" panose="02020603050405020304" pitchFamily="18" charset="0"/>
            </a:rPr>
            <a:t>, или имеющем процентиль по CiteScore в базе Scopus не менее 35</a:t>
          </a:r>
          <a:r>
            <a:rPr lang="ru-RU" sz="1100" b="0" i="0">
              <a:latin typeface="Times New Roman" panose="02020603050405020304" pitchFamily="18" charset="0"/>
              <a:cs typeface="Times New Roman" panose="02020603050405020304" pitchFamily="18" charset="0"/>
            </a:rPr>
            <a:t>%</a:t>
          </a:r>
          <a:r>
            <a:rPr lang="kk-KZ" sz="1100" b="0" i="0">
              <a:latin typeface="Times New Roman" panose="02020603050405020304" pitchFamily="18" charset="0"/>
              <a:cs typeface="Times New Roman" panose="02020603050405020304" pitchFamily="18" charset="0"/>
            </a:rPr>
            <a:t>. Либо не менее 10 статей в журналах, рекомендованных КОКСОН МОН РК.</a:t>
          </a:r>
          <a:endParaRPr lang="ru-RU" sz="1100" b="0" i="0">
            <a:latin typeface="Times New Roman" panose="02020603050405020304" pitchFamily="18" charset="0"/>
            <a:cs typeface="Times New Roman" panose="02020603050405020304" pitchFamily="18" charset="0"/>
          </a:endParaRPr>
        </a:p>
      </dgm:t>
    </dgm:pt>
    <dgm:pt modelId="{05D84EE3-B5CE-460B-BBC6-7D80CFBF6C4F}" type="parTrans" cxnId="{9BCC6430-ABBA-445D-9316-5A0DEA996567}">
      <dgm:prSet/>
      <dgm:spPr/>
      <dgm:t>
        <a:bodyPr/>
        <a:lstStyle/>
        <a:p>
          <a:endParaRPr lang="ru-RU" sz="1100" b="0" i="0"/>
        </a:p>
      </dgm:t>
    </dgm:pt>
    <dgm:pt modelId="{1786046A-3C2F-4FFB-92B0-07CDAD134685}" type="sibTrans" cxnId="{9BCC6430-ABBA-445D-9316-5A0DEA996567}">
      <dgm:prSet/>
      <dgm:spPr/>
      <dgm:t>
        <a:bodyPr/>
        <a:lstStyle/>
        <a:p>
          <a:endParaRPr lang="ru-RU" sz="1100" b="0" i="0"/>
        </a:p>
      </dgm:t>
    </dgm:pt>
    <dgm:pt modelId="{4BFA321D-D05A-423A-9FEC-649E6D6E7AB8}" type="pres">
      <dgm:prSet presAssocID="{A74EE694-5CD9-49AB-A2BF-12D6E7C055E5}" presName="Name0" presStyleCnt="0">
        <dgm:presLayoutVars>
          <dgm:dir/>
          <dgm:animLvl val="lvl"/>
          <dgm:resizeHandles val="exact"/>
        </dgm:presLayoutVars>
      </dgm:prSet>
      <dgm:spPr/>
      <dgm:t>
        <a:bodyPr/>
        <a:lstStyle/>
        <a:p>
          <a:endParaRPr lang="ru-RU"/>
        </a:p>
      </dgm:t>
    </dgm:pt>
    <dgm:pt modelId="{8241014A-2A98-49F3-AC1B-DAC5D259D9AB}" type="pres">
      <dgm:prSet presAssocID="{4F806F73-EC22-4B32-87B1-847120AA7050}" presName="linNode" presStyleCnt="0"/>
      <dgm:spPr/>
    </dgm:pt>
    <dgm:pt modelId="{840F0C33-BC83-488A-A524-0F7A5ACA96F4}" type="pres">
      <dgm:prSet presAssocID="{4F806F73-EC22-4B32-87B1-847120AA7050}" presName="parentText" presStyleLbl="node1" presStyleIdx="0" presStyleCnt="3" custScaleX="54756" custScaleY="30247" custLinFactNeighborX="-7095" custLinFactNeighborY="-935">
        <dgm:presLayoutVars>
          <dgm:chMax val="1"/>
          <dgm:bulletEnabled val="1"/>
        </dgm:presLayoutVars>
      </dgm:prSet>
      <dgm:spPr/>
      <dgm:t>
        <a:bodyPr/>
        <a:lstStyle/>
        <a:p>
          <a:endParaRPr lang="ru-RU"/>
        </a:p>
      </dgm:t>
    </dgm:pt>
    <dgm:pt modelId="{014FE482-FFCD-41E9-9976-DED9250A3A1B}" type="pres">
      <dgm:prSet presAssocID="{4F806F73-EC22-4B32-87B1-847120AA7050}" presName="descendantText" presStyleLbl="alignAccFollowNode1" presStyleIdx="0" presStyleCnt="3" custScaleX="150933" custScaleY="44046">
        <dgm:presLayoutVars>
          <dgm:bulletEnabled val="1"/>
        </dgm:presLayoutVars>
      </dgm:prSet>
      <dgm:spPr/>
      <dgm:t>
        <a:bodyPr/>
        <a:lstStyle/>
        <a:p>
          <a:endParaRPr lang="ru-RU"/>
        </a:p>
      </dgm:t>
    </dgm:pt>
    <dgm:pt modelId="{3F782598-5E06-4FE2-854D-7A025FA3ACF3}" type="pres">
      <dgm:prSet presAssocID="{A1F65E24-B41C-4F4E-84EF-67E9BF703FC1}" presName="sp" presStyleCnt="0"/>
      <dgm:spPr/>
    </dgm:pt>
    <dgm:pt modelId="{2FA235D6-4887-44F6-B984-C8D86B3EE076}" type="pres">
      <dgm:prSet presAssocID="{95B34AEA-B13D-41EF-8A09-2197921F8611}" presName="linNode" presStyleCnt="0"/>
      <dgm:spPr/>
    </dgm:pt>
    <dgm:pt modelId="{021DC7C8-F865-46F2-ADF8-4D0330DAF154}" type="pres">
      <dgm:prSet presAssocID="{95B34AEA-B13D-41EF-8A09-2197921F8611}" presName="parentText" presStyleLbl="node1" presStyleIdx="1" presStyleCnt="3" custScaleX="55341" custScaleY="30247" custLinFactNeighborX="-7095" custLinFactNeighborY="41">
        <dgm:presLayoutVars>
          <dgm:chMax val="1"/>
          <dgm:bulletEnabled val="1"/>
        </dgm:presLayoutVars>
      </dgm:prSet>
      <dgm:spPr/>
      <dgm:t>
        <a:bodyPr/>
        <a:lstStyle/>
        <a:p>
          <a:endParaRPr lang="ru-RU"/>
        </a:p>
      </dgm:t>
    </dgm:pt>
    <dgm:pt modelId="{50B2896E-EC86-44C6-BE3F-67A2F35A66BE}" type="pres">
      <dgm:prSet presAssocID="{95B34AEA-B13D-41EF-8A09-2197921F8611}" presName="descendantText" presStyleLbl="alignAccFollowNode1" presStyleIdx="1" presStyleCnt="3" custScaleX="150933" custScaleY="100116" custLinFactNeighborX="0" custLinFactNeighborY="-3659">
        <dgm:presLayoutVars>
          <dgm:bulletEnabled val="1"/>
        </dgm:presLayoutVars>
      </dgm:prSet>
      <dgm:spPr/>
      <dgm:t>
        <a:bodyPr/>
        <a:lstStyle/>
        <a:p>
          <a:endParaRPr lang="ru-RU"/>
        </a:p>
      </dgm:t>
    </dgm:pt>
    <dgm:pt modelId="{38E8D3D5-459A-4DC4-A468-20D9B2645465}" type="pres">
      <dgm:prSet presAssocID="{A9C72ABC-C74E-489A-A97B-9ACEB0D506BF}" presName="sp" presStyleCnt="0"/>
      <dgm:spPr/>
    </dgm:pt>
    <dgm:pt modelId="{082D85EB-8823-4DCA-BEA9-265E6216C637}" type="pres">
      <dgm:prSet presAssocID="{9B87A2A6-21E1-48A4-B735-C1EAC882B3EC}" presName="linNode" presStyleCnt="0"/>
      <dgm:spPr/>
    </dgm:pt>
    <dgm:pt modelId="{F3D74D51-EE4E-45FD-949B-AA4C46259434}" type="pres">
      <dgm:prSet presAssocID="{9B87A2A6-21E1-48A4-B735-C1EAC882B3EC}" presName="parentText" presStyleLbl="node1" presStyleIdx="2" presStyleCnt="3" custScaleX="55342" custScaleY="30247" custLinFactNeighborX="-7095" custLinFactNeighborY="-935">
        <dgm:presLayoutVars>
          <dgm:chMax val="1"/>
          <dgm:bulletEnabled val="1"/>
        </dgm:presLayoutVars>
      </dgm:prSet>
      <dgm:spPr/>
      <dgm:t>
        <a:bodyPr/>
        <a:lstStyle/>
        <a:p>
          <a:endParaRPr lang="ru-RU"/>
        </a:p>
      </dgm:t>
    </dgm:pt>
    <dgm:pt modelId="{E1B2FC4A-A2A6-42B2-839C-79A43F2CC208}" type="pres">
      <dgm:prSet presAssocID="{9B87A2A6-21E1-48A4-B735-C1EAC882B3EC}" presName="descendantText" presStyleLbl="alignAccFollowNode1" presStyleIdx="2" presStyleCnt="3" custScaleX="150933" custScaleY="86996" custLinFactNeighborX="20" custLinFactNeighborY="-5780">
        <dgm:presLayoutVars>
          <dgm:bulletEnabled val="1"/>
        </dgm:presLayoutVars>
      </dgm:prSet>
      <dgm:spPr/>
      <dgm:t>
        <a:bodyPr/>
        <a:lstStyle/>
        <a:p>
          <a:endParaRPr lang="ru-RU"/>
        </a:p>
      </dgm:t>
    </dgm:pt>
  </dgm:ptLst>
  <dgm:cxnLst>
    <dgm:cxn modelId="{CCF602B3-2CE9-49FB-8345-A32861CC63E7}" type="presOf" srcId="{95B34AEA-B13D-41EF-8A09-2197921F8611}" destId="{021DC7C8-F865-46F2-ADF8-4D0330DAF154}" srcOrd="0" destOrd="0" presId="urn:microsoft.com/office/officeart/2005/8/layout/vList5"/>
    <dgm:cxn modelId="{2B97A9CF-C7FA-44D1-9059-2BF7DAC18C5E}" type="presOf" srcId="{4F806F73-EC22-4B32-87B1-847120AA7050}" destId="{840F0C33-BC83-488A-A524-0F7A5ACA96F4}" srcOrd="0" destOrd="0" presId="urn:microsoft.com/office/officeart/2005/8/layout/vList5"/>
    <dgm:cxn modelId="{81D540B3-0A86-4900-94FB-ED7A3C946CC2}" srcId="{A74EE694-5CD9-49AB-A2BF-12D6E7C055E5}" destId="{95B34AEA-B13D-41EF-8A09-2197921F8611}" srcOrd="1" destOrd="0" parTransId="{38151F75-ABEE-4358-B209-219C12E690BE}" sibTransId="{A9C72ABC-C74E-489A-A97B-9ACEB0D506BF}"/>
    <dgm:cxn modelId="{75A51F7D-7998-4687-A410-232E094D2231}" type="presOf" srcId="{7800C080-BAFE-463D-9938-AED48E519089}" destId="{014FE482-FFCD-41E9-9976-DED9250A3A1B}" srcOrd="0" destOrd="0" presId="urn:microsoft.com/office/officeart/2005/8/layout/vList5"/>
    <dgm:cxn modelId="{ED9F94E5-53EC-4267-860B-9AC9484B2E7E}" type="presOf" srcId="{7759F677-C1D9-4E37-B4FF-386E81464B30}" destId="{50B2896E-EC86-44C6-BE3F-67A2F35A66BE}" srcOrd="0" destOrd="2" presId="urn:microsoft.com/office/officeart/2005/8/layout/vList5"/>
    <dgm:cxn modelId="{CBAC012E-BA46-4409-A477-4E7E607A3EE5}" type="presOf" srcId="{A74EE694-5CD9-49AB-A2BF-12D6E7C055E5}" destId="{4BFA321D-D05A-423A-9FEC-649E6D6E7AB8}" srcOrd="0" destOrd="0" presId="urn:microsoft.com/office/officeart/2005/8/layout/vList5"/>
    <dgm:cxn modelId="{C93E1909-BB7E-4DCE-8E10-E5105503060D}" srcId="{4F806F73-EC22-4B32-87B1-847120AA7050}" destId="{3813D8AB-E8B0-4688-83BA-31F13BB553AF}" srcOrd="1" destOrd="0" parTransId="{98C1BC6C-FA49-4603-A0D6-A500A61916FF}" sibTransId="{3BE827B5-6DBB-4829-88EF-CAE26BAD6AAD}"/>
    <dgm:cxn modelId="{E76F2249-3888-4D40-BA8C-EE23C0C62F4A}" type="presOf" srcId="{C79EF132-3A7D-4F90-A859-5B375D317C31}" destId="{50B2896E-EC86-44C6-BE3F-67A2F35A66BE}" srcOrd="0" destOrd="0" presId="urn:microsoft.com/office/officeart/2005/8/layout/vList5"/>
    <dgm:cxn modelId="{11035EF7-6816-4CFF-9B0E-09AC97E01218}" srcId="{A74EE694-5CD9-49AB-A2BF-12D6E7C055E5}" destId="{9B87A2A6-21E1-48A4-B735-C1EAC882B3EC}" srcOrd="2" destOrd="0" parTransId="{EB2E1E03-A0F9-40B4-A700-04CE2FCE0676}" sibTransId="{FAE79355-8B32-48C7-9D1C-57AF3596E62B}"/>
    <dgm:cxn modelId="{3738C8CF-AAFA-4C0F-93BC-4E9741A7B93D}" type="presOf" srcId="{9EDAD51F-D882-4189-A28B-B08DFEF2AF20}" destId="{E1B2FC4A-A2A6-42B2-839C-79A43F2CC208}" srcOrd="0" destOrd="1" presId="urn:microsoft.com/office/officeart/2005/8/layout/vList5"/>
    <dgm:cxn modelId="{FAC6508F-9CC8-4A1A-8725-06D964E9AB2C}" srcId="{4F806F73-EC22-4B32-87B1-847120AA7050}" destId="{7800C080-BAFE-463D-9938-AED48E519089}" srcOrd="0" destOrd="0" parTransId="{45F3F812-3512-4442-A0AD-0F984A73109A}" sibTransId="{8A91F18A-48E2-4A21-991D-9D8A86D094C6}"/>
    <dgm:cxn modelId="{BC80001D-D15F-480F-B33A-6C3E3722173F}" srcId="{A74EE694-5CD9-49AB-A2BF-12D6E7C055E5}" destId="{4F806F73-EC22-4B32-87B1-847120AA7050}" srcOrd="0" destOrd="0" parTransId="{3BB10EF4-CB49-407C-A02A-509F44E0742C}" sibTransId="{A1F65E24-B41C-4F4E-84EF-67E9BF703FC1}"/>
    <dgm:cxn modelId="{9BCC6430-ABBA-445D-9316-5A0DEA996567}" srcId="{95B34AEA-B13D-41EF-8A09-2197921F8611}" destId="{7759F677-C1D9-4E37-B4FF-386E81464B30}" srcOrd="2" destOrd="0" parTransId="{05D84EE3-B5CE-460B-BBC6-7D80CFBF6C4F}" sibTransId="{1786046A-3C2F-4FFB-92B0-07CDAD134685}"/>
    <dgm:cxn modelId="{96F346E3-9651-46E4-A3D0-1040F4BF38C2}" srcId="{9B87A2A6-21E1-48A4-B735-C1EAC882B3EC}" destId="{7D878D3F-F800-41A2-9166-EA235BC32DDC}" srcOrd="0" destOrd="0" parTransId="{65459990-119C-47FA-9313-5C29F2C7525C}" sibTransId="{6859E3A7-118B-4793-AB0E-C9275A6739DC}"/>
    <dgm:cxn modelId="{E7565EAF-91A4-403E-9CFE-F6EB6287C702}" type="presOf" srcId="{7D878D3F-F800-41A2-9166-EA235BC32DDC}" destId="{E1B2FC4A-A2A6-42B2-839C-79A43F2CC208}" srcOrd="0" destOrd="0" presId="urn:microsoft.com/office/officeart/2005/8/layout/vList5"/>
    <dgm:cxn modelId="{0C929CF4-2613-4761-9EAA-2D4216DE294C}" type="presOf" srcId="{3813D8AB-E8B0-4688-83BA-31F13BB553AF}" destId="{014FE482-FFCD-41E9-9976-DED9250A3A1B}" srcOrd="0" destOrd="1" presId="urn:microsoft.com/office/officeart/2005/8/layout/vList5"/>
    <dgm:cxn modelId="{437CF027-589E-4CE6-9DAA-1391848CE324}" type="presOf" srcId="{9B87A2A6-21E1-48A4-B735-C1EAC882B3EC}" destId="{F3D74D51-EE4E-45FD-949B-AA4C46259434}" srcOrd="0" destOrd="0" presId="urn:microsoft.com/office/officeart/2005/8/layout/vList5"/>
    <dgm:cxn modelId="{919E450F-E9AC-440E-ABC6-669BF6D53DB0}" type="presOf" srcId="{E8391AC7-B3DC-4B56-9941-71ACC6D4AD21}" destId="{50B2896E-EC86-44C6-BE3F-67A2F35A66BE}" srcOrd="0" destOrd="1" presId="urn:microsoft.com/office/officeart/2005/8/layout/vList5"/>
    <dgm:cxn modelId="{53CBA836-6403-4B1E-97C5-9FA84C732AEA}" srcId="{95B34AEA-B13D-41EF-8A09-2197921F8611}" destId="{C79EF132-3A7D-4F90-A859-5B375D317C31}" srcOrd="0" destOrd="0" parTransId="{4B41A4E6-4917-4B45-B745-F516E7719F50}" sibTransId="{539B517E-1551-4A5A-A4AD-015EC1788633}"/>
    <dgm:cxn modelId="{89CB041D-2F20-44C3-98B4-24B478EA754B}" srcId="{95B34AEA-B13D-41EF-8A09-2197921F8611}" destId="{E8391AC7-B3DC-4B56-9941-71ACC6D4AD21}" srcOrd="1" destOrd="0" parTransId="{FB4D35DA-D32D-485A-A92E-0FEFFDD0E5F5}" sibTransId="{A8A3DBC8-EDE8-4008-ADA6-B67DEF6C8C39}"/>
    <dgm:cxn modelId="{E2291837-40C7-48C1-8005-6D0F0411786F}" srcId="{9B87A2A6-21E1-48A4-B735-C1EAC882B3EC}" destId="{9EDAD51F-D882-4189-A28B-B08DFEF2AF20}" srcOrd="1" destOrd="0" parTransId="{5286853B-2F32-43C2-8E46-810D72058B2E}" sibTransId="{76CFCF1F-78A0-423D-945C-4ECAE85C001A}"/>
    <dgm:cxn modelId="{1A7BE494-733B-43C2-85CB-9B3AC600348E}" type="presParOf" srcId="{4BFA321D-D05A-423A-9FEC-649E6D6E7AB8}" destId="{8241014A-2A98-49F3-AC1B-DAC5D259D9AB}" srcOrd="0" destOrd="0" presId="urn:microsoft.com/office/officeart/2005/8/layout/vList5"/>
    <dgm:cxn modelId="{31FA43F7-76DC-4929-BA5E-573D7D47CC95}" type="presParOf" srcId="{8241014A-2A98-49F3-AC1B-DAC5D259D9AB}" destId="{840F0C33-BC83-488A-A524-0F7A5ACA96F4}" srcOrd="0" destOrd="0" presId="urn:microsoft.com/office/officeart/2005/8/layout/vList5"/>
    <dgm:cxn modelId="{BA33F0E7-90AC-42CA-A166-06D0960D2647}" type="presParOf" srcId="{8241014A-2A98-49F3-AC1B-DAC5D259D9AB}" destId="{014FE482-FFCD-41E9-9976-DED9250A3A1B}" srcOrd="1" destOrd="0" presId="urn:microsoft.com/office/officeart/2005/8/layout/vList5"/>
    <dgm:cxn modelId="{3C2631C1-F86F-408E-9B89-6F5EF5E54CFC}" type="presParOf" srcId="{4BFA321D-D05A-423A-9FEC-649E6D6E7AB8}" destId="{3F782598-5E06-4FE2-854D-7A025FA3ACF3}" srcOrd="1" destOrd="0" presId="urn:microsoft.com/office/officeart/2005/8/layout/vList5"/>
    <dgm:cxn modelId="{0B3874D7-1694-41B1-A221-33D6E656F409}" type="presParOf" srcId="{4BFA321D-D05A-423A-9FEC-649E6D6E7AB8}" destId="{2FA235D6-4887-44F6-B984-C8D86B3EE076}" srcOrd="2" destOrd="0" presId="urn:microsoft.com/office/officeart/2005/8/layout/vList5"/>
    <dgm:cxn modelId="{76070778-B743-4F87-8957-0740EC148D91}" type="presParOf" srcId="{2FA235D6-4887-44F6-B984-C8D86B3EE076}" destId="{021DC7C8-F865-46F2-ADF8-4D0330DAF154}" srcOrd="0" destOrd="0" presId="urn:microsoft.com/office/officeart/2005/8/layout/vList5"/>
    <dgm:cxn modelId="{6C3545FC-09C0-44D6-9BDD-7670DA371255}" type="presParOf" srcId="{2FA235D6-4887-44F6-B984-C8D86B3EE076}" destId="{50B2896E-EC86-44C6-BE3F-67A2F35A66BE}" srcOrd="1" destOrd="0" presId="urn:microsoft.com/office/officeart/2005/8/layout/vList5"/>
    <dgm:cxn modelId="{CD36C840-DBF0-4FE8-AA15-3EBCE54C2391}" type="presParOf" srcId="{4BFA321D-D05A-423A-9FEC-649E6D6E7AB8}" destId="{38E8D3D5-459A-4DC4-A468-20D9B2645465}" srcOrd="3" destOrd="0" presId="urn:microsoft.com/office/officeart/2005/8/layout/vList5"/>
    <dgm:cxn modelId="{D52821C5-1E83-4737-A09B-0576D6A8ABD5}" type="presParOf" srcId="{4BFA321D-D05A-423A-9FEC-649E6D6E7AB8}" destId="{082D85EB-8823-4DCA-BEA9-265E6216C637}" srcOrd="4" destOrd="0" presId="urn:microsoft.com/office/officeart/2005/8/layout/vList5"/>
    <dgm:cxn modelId="{EDC297AE-1F9E-4B05-A19B-EBB6958BA054}" type="presParOf" srcId="{082D85EB-8823-4DCA-BEA9-265E6216C637}" destId="{F3D74D51-EE4E-45FD-949B-AA4C46259434}" srcOrd="0" destOrd="0" presId="urn:microsoft.com/office/officeart/2005/8/layout/vList5"/>
    <dgm:cxn modelId="{E07191F3-F8D2-4712-90DC-B9F30E36D124}" type="presParOf" srcId="{082D85EB-8823-4DCA-BEA9-265E6216C637}" destId="{E1B2FC4A-A2A6-42B2-839C-79A43F2CC208}"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F3870-EFEE-4E29-8227-AECDDCB68367}">
      <dsp:nvSpPr>
        <dsp:cNvPr id="0" name=""/>
        <dsp:cNvSpPr/>
      </dsp:nvSpPr>
      <dsp:spPr>
        <a:xfrm>
          <a:off x="665201" y="0"/>
          <a:ext cx="1470388" cy="1506932"/>
        </a:xfrm>
        <a:prstGeom prst="triangle">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1B0B96-1883-4608-8ACA-F4CF5BB095A8}">
      <dsp:nvSpPr>
        <dsp:cNvPr id="0" name=""/>
        <dsp:cNvSpPr/>
      </dsp:nvSpPr>
      <dsp:spPr>
        <a:xfrm>
          <a:off x="67263" y="175768"/>
          <a:ext cx="1575819" cy="36448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100000"/>
            </a:lnSpc>
            <a:spcBef>
              <a:spcPct val="0"/>
            </a:spcBef>
            <a:spcAft>
              <a:spcPts val="0"/>
            </a:spcAft>
          </a:pPr>
          <a:r>
            <a:rPr lang="ru-RU" sz="1100" b="0" kern="1200">
              <a:latin typeface="Times New Roman" panose="02020603050405020304" pitchFamily="18" charset="0"/>
              <a:cs typeface="Times New Roman" panose="02020603050405020304" pitchFamily="18" charset="0"/>
            </a:rPr>
            <a:t>І. Долгосрочные документы</a:t>
          </a:r>
        </a:p>
      </dsp:txBody>
      <dsp:txXfrm>
        <a:off x="85056" y="193561"/>
        <a:ext cx="1540233" cy="328899"/>
      </dsp:txXfrm>
    </dsp:sp>
    <dsp:sp modelId="{A4149596-FB5E-4DED-B6BA-AFB451035378}">
      <dsp:nvSpPr>
        <dsp:cNvPr id="0" name=""/>
        <dsp:cNvSpPr/>
      </dsp:nvSpPr>
      <dsp:spPr>
        <a:xfrm>
          <a:off x="69815" y="662189"/>
          <a:ext cx="1573595" cy="30966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100000"/>
            </a:lnSpc>
            <a:spcBef>
              <a:spcPct val="0"/>
            </a:spcBef>
            <a:spcAft>
              <a:spcPts val="0"/>
            </a:spcAft>
          </a:pPr>
          <a:r>
            <a:rPr lang="kk-KZ" sz="1100" b="0" kern="1200">
              <a:latin typeface="Times New Roman" panose="02020603050405020304" pitchFamily="18" charset="0"/>
              <a:cs typeface="Times New Roman" panose="02020603050405020304" pitchFamily="18" charset="0"/>
            </a:rPr>
            <a:t>ІІ. </a:t>
          </a:r>
          <a:r>
            <a:rPr lang="ru-RU" sz="1100" b="0" kern="1200">
              <a:latin typeface="Times New Roman" panose="02020603050405020304" pitchFamily="18" charset="0"/>
              <a:cs typeface="Times New Roman" panose="02020603050405020304" pitchFamily="18" charset="0"/>
            </a:rPr>
            <a:t>Среднесрочные документы</a:t>
          </a:r>
        </a:p>
      </dsp:txBody>
      <dsp:txXfrm>
        <a:off x="84932" y="677306"/>
        <a:ext cx="1543361" cy="279434"/>
      </dsp:txXfrm>
    </dsp:sp>
    <dsp:sp modelId="{3F70F718-609A-46D9-BAE0-D07C6222E524}">
      <dsp:nvSpPr>
        <dsp:cNvPr id="0" name=""/>
        <dsp:cNvSpPr/>
      </dsp:nvSpPr>
      <dsp:spPr>
        <a:xfrm>
          <a:off x="73709" y="1097526"/>
          <a:ext cx="1576916" cy="32893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100000"/>
            </a:lnSpc>
            <a:spcBef>
              <a:spcPct val="0"/>
            </a:spcBef>
            <a:spcAft>
              <a:spcPts val="0"/>
            </a:spcAft>
          </a:pPr>
          <a:r>
            <a:rPr lang="kk-KZ" sz="1100" b="0" kern="1200">
              <a:latin typeface="Times New Roman" panose="02020603050405020304" pitchFamily="18" charset="0"/>
              <a:cs typeface="Times New Roman" panose="02020603050405020304" pitchFamily="18" charset="0"/>
            </a:rPr>
            <a:t>ІІІ. К</a:t>
          </a:r>
          <a:r>
            <a:rPr lang="ru-RU" sz="1100" b="0" kern="1200">
              <a:latin typeface="Times New Roman" panose="02020603050405020304" pitchFamily="18" charset="0"/>
              <a:cs typeface="Times New Roman" panose="02020603050405020304" pitchFamily="18" charset="0"/>
            </a:rPr>
            <a:t>раткосрочные документы</a:t>
          </a:r>
        </a:p>
      </dsp:txBody>
      <dsp:txXfrm>
        <a:off x="89766" y="1113583"/>
        <a:ext cx="1544802" cy="296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EEAF3-1FB0-43A5-8BC9-CB067F66B626}">
      <dsp:nvSpPr>
        <dsp:cNvPr id="0" name=""/>
        <dsp:cNvSpPr/>
      </dsp:nvSpPr>
      <dsp:spPr>
        <a:xfrm>
          <a:off x="10106" y="-216842"/>
          <a:ext cx="1751694" cy="4587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100000"/>
            </a:lnSpc>
            <a:spcBef>
              <a:spcPct val="0"/>
            </a:spcBef>
            <a:spcAft>
              <a:spcPts val="0"/>
            </a:spcAft>
          </a:pPr>
          <a:r>
            <a:rPr lang="ru-RU" sz="1200" b="0" kern="1200">
              <a:latin typeface="Times New Roman" panose="02020603050405020304" pitchFamily="18" charset="0"/>
              <a:cs typeface="Times New Roman" panose="02020603050405020304" pitchFamily="18" charset="0"/>
            </a:rPr>
            <a:t>Общее количество публикаций - 1</a:t>
          </a:r>
        </a:p>
      </dsp:txBody>
      <dsp:txXfrm>
        <a:off x="10106" y="-216842"/>
        <a:ext cx="1751694" cy="458733"/>
      </dsp:txXfrm>
    </dsp:sp>
    <dsp:sp modelId="{19DDBAA0-15BB-454B-A824-E1199500F821}">
      <dsp:nvSpPr>
        <dsp:cNvPr id="0" name=""/>
        <dsp:cNvSpPr/>
      </dsp:nvSpPr>
      <dsp:spPr>
        <a:xfrm>
          <a:off x="10106" y="237136"/>
          <a:ext cx="1751694" cy="269574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0" lvl="1" indent="0" algn="just" defTabSz="533400">
            <a:lnSpc>
              <a:spcPct val="100000"/>
            </a:lnSpc>
            <a:spcBef>
              <a:spcPct val="0"/>
            </a:spcBef>
            <a:spcAft>
              <a:spcPts val="0"/>
            </a:spcAft>
            <a:buChar char="••"/>
          </a:pPr>
          <a:r>
            <a:rPr lang="en-US" sz="1200" b="0" i="0" kern="1200">
              <a:latin typeface="Times New Roman" panose="02020603050405020304" pitchFamily="18" charset="0"/>
              <a:cs typeface="Times New Roman" panose="02020603050405020304" pitchFamily="18" charset="0"/>
            </a:rPr>
            <a:t> </a:t>
          </a:r>
          <a:r>
            <a:rPr lang="ru-RU" sz="1200" b="0" i="0" kern="1200">
              <a:latin typeface="Times New Roman" panose="02020603050405020304" pitchFamily="18" charset="0"/>
              <a:cs typeface="Times New Roman" panose="02020603050405020304" pitchFamily="18" charset="0"/>
            </a:rPr>
            <a:t>1 статья в журнале, входящем в 1 квартиль  (Q1) в базе WoS.</a:t>
          </a:r>
        </a:p>
      </dsp:txBody>
      <dsp:txXfrm>
        <a:off x="10106" y="237136"/>
        <a:ext cx="1751694" cy="2695745"/>
      </dsp:txXfrm>
    </dsp:sp>
    <dsp:sp modelId="{4AB6D59E-2B87-495B-B089-B3860F935B25}">
      <dsp:nvSpPr>
        <dsp:cNvPr id="0" name=""/>
        <dsp:cNvSpPr/>
      </dsp:nvSpPr>
      <dsp:spPr>
        <a:xfrm>
          <a:off x="1943999" y="-209964"/>
          <a:ext cx="1875017" cy="4587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100000"/>
            </a:lnSpc>
            <a:spcBef>
              <a:spcPct val="0"/>
            </a:spcBef>
            <a:spcAft>
              <a:spcPts val="0"/>
            </a:spcAft>
          </a:pPr>
          <a:r>
            <a:rPr lang="ru-RU" sz="1200" b="0" kern="1200">
              <a:latin typeface="Times New Roman" panose="02020603050405020304" pitchFamily="18" charset="0"/>
              <a:cs typeface="Times New Roman" panose="02020603050405020304" pitchFamily="18" charset="0"/>
            </a:rPr>
            <a:t>Общее количество публикаций - 2 </a:t>
          </a:r>
        </a:p>
      </dsp:txBody>
      <dsp:txXfrm>
        <a:off x="1943999" y="-209964"/>
        <a:ext cx="1875017" cy="458733"/>
      </dsp:txXfrm>
    </dsp:sp>
    <dsp:sp modelId="{AB2CF0C5-A238-4188-B150-1117A5614827}">
      <dsp:nvSpPr>
        <dsp:cNvPr id="0" name=""/>
        <dsp:cNvSpPr/>
      </dsp:nvSpPr>
      <dsp:spPr>
        <a:xfrm>
          <a:off x="1943999" y="215928"/>
          <a:ext cx="1875017" cy="268623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0" lvl="1" indent="0" algn="just" defTabSz="533400">
            <a:lnSpc>
              <a:spcPct val="100000"/>
            </a:lnSpc>
            <a:spcBef>
              <a:spcPct val="0"/>
            </a:spcBef>
            <a:spcAft>
              <a:spcPts val="0"/>
            </a:spcAft>
            <a:buChar char="••"/>
          </a:pPr>
          <a:r>
            <a:rPr lang="ru-RU" sz="1200" b="1" i="1" kern="1200">
              <a:latin typeface="Times New Roman" panose="02020603050405020304" pitchFamily="18" charset="0"/>
              <a:cs typeface="Times New Roman" panose="02020603050405020304" pitchFamily="18" charset="0"/>
            </a:rPr>
            <a:t> </a:t>
          </a:r>
          <a:r>
            <a:rPr lang="ru-RU" sz="1200" b="0" i="0" kern="1200">
              <a:latin typeface="Times New Roman" panose="02020603050405020304" pitchFamily="18" charset="0"/>
              <a:cs typeface="Times New Roman" panose="02020603050405020304" pitchFamily="18" charset="0"/>
            </a:rPr>
            <a:t>1 статья в журнале с импакт-фактором в WoS (или индексируемых в специальных индексах  - </a:t>
          </a:r>
          <a:r>
            <a:rPr lang="en-US" sz="1200" b="0" i="0" kern="1200">
              <a:latin typeface="Times New Roman" panose="02020603050405020304" pitchFamily="18" charset="0"/>
              <a:cs typeface="Times New Roman" panose="02020603050405020304" pitchFamily="18" charset="0"/>
            </a:rPr>
            <a:t>AHCI, SSCI, SCIE</a:t>
          </a:r>
          <a:r>
            <a:rPr lang="ru-RU" sz="1200" b="0" i="0" kern="1200">
              <a:latin typeface="Times New Roman" panose="02020603050405020304" pitchFamily="18" charset="0"/>
              <a:cs typeface="Times New Roman" panose="02020603050405020304" pitchFamily="18" charset="0"/>
            </a:rPr>
            <a:t>) или с процентилем по  Scopus выше  25;</a:t>
          </a:r>
        </a:p>
        <a:p>
          <a:pPr marL="0" lvl="1" indent="0" algn="just" defTabSz="533400">
            <a:lnSpc>
              <a:spcPct val="100000"/>
            </a:lnSpc>
            <a:spcBef>
              <a:spcPct val="0"/>
            </a:spcBef>
            <a:spcAft>
              <a:spcPts val="0"/>
            </a:spcAft>
            <a:buChar char="••"/>
          </a:pPr>
          <a:endParaRPr lang="ru-RU" sz="1200" b="0" i="0" kern="1200">
            <a:latin typeface="Times New Roman" panose="02020603050405020304" pitchFamily="18" charset="0"/>
            <a:cs typeface="Times New Roman" panose="02020603050405020304" pitchFamily="18" charset="0"/>
          </a:endParaRPr>
        </a:p>
        <a:p>
          <a:pPr marL="0" lvl="1" indent="0" algn="just" defTabSz="533400">
            <a:lnSpc>
              <a:spcPct val="100000"/>
            </a:lnSpc>
            <a:spcBef>
              <a:spcPct val="0"/>
            </a:spcBef>
            <a:spcAft>
              <a:spcPts val="0"/>
            </a:spcAft>
            <a:buChar char="••"/>
          </a:pPr>
          <a:r>
            <a:rPr lang="ru-RU" sz="1200" b="0" i="0" kern="1200">
              <a:latin typeface="Times New Roman" panose="02020603050405020304" pitchFamily="18" charset="0"/>
              <a:cs typeface="Times New Roman" panose="02020603050405020304" pitchFamily="18" charset="0"/>
            </a:rPr>
            <a:t> 1 статья в журнале, входящем в Q1-Q3 WoS или с процентилем по  Scopus выше 50.</a:t>
          </a:r>
        </a:p>
      </dsp:txBody>
      <dsp:txXfrm>
        <a:off x="1943999" y="215928"/>
        <a:ext cx="1875017" cy="2686236"/>
      </dsp:txXfrm>
    </dsp:sp>
    <dsp:sp modelId="{EEDF134E-6C78-41C7-A961-BE94C3ED5FA3}">
      <dsp:nvSpPr>
        <dsp:cNvPr id="0" name=""/>
        <dsp:cNvSpPr/>
      </dsp:nvSpPr>
      <dsp:spPr>
        <a:xfrm>
          <a:off x="3942178" y="-214465"/>
          <a:ext cx="1875017" cy="4587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100000"/>
            </a:lnSpc>
            <a:spcBef>
              <a:spcPct val="0"/>
            </a:spcBef>
            <a:spcAft>
              <a:spcPts val="0"/>
            </a:spcAft>
          </a:pPr>
          <a:r>
            <a:rPr lang="ru-RU" sz="1200" b="0" kern="1200">
              <a:latin typeface="Times New Roman" panose="02020603050405020304" pitchFamily="18" charset="0"/>
              <a:cs typeface="Times New Roman" panose="02020603050405020304" pitchFamily="18" charset="0"/>
            </a:rPr>
            <a:t>Общее количество публикаций - 4 </a:t>
          </a:r>
        </a:p>
      </dsp:txBody>
      <dsp:txXfrm>
        <a:off x="3942178" y="-214465"/>
        <a:ext cx="1875017" cy="458733"/>
      </dsp:txXfrm>
    </dsp:sp>
    <dsp:sp modelId="{42F67607-4EBA-42BC-92E1-5ED4FF481F7B}">
      <dsp:nvSpPr>
        <dsp:cNvPr id="0" name=""/>
        <dsp:cNvSpPr/>
      </dsp:nvSpPr>
      <dsp:spPr>
        <a:xfrm>
          <a:off x="3968060" y="188851"/>
          <a:ext cx="1875017" cy="268623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0" lvl="1" indent="0" algn="just" defTabSz="533400">
            <a:lnSpc>
              <a:spcPct val="100000"/>
            </a:lnSpc>
            <a:spcBef>
              <a:spcPct val="0"/>
            </a:spcBef>
            <a:spcAft>
              <a:spcPts val="0"/>
            </a:spcAft>
            <a:buChar char="••"/>
          </a:pPr>
          <a:r>
            <a:rPr lang="ru-RU" sz="1200" b="1" i="1" kern="1200">
              <a:latin typeface="Times New Roman" panose="02020603050405020304" pitchFamily="18" charset="0"/>
              <a:cs typeface="Times New Roman" panose="02020603050405020304" pitchFamily="18" charset="0"/>
            </a:rPr>
            <a:t> </a:t>
          </a:r>
          <a:r>
            <a:rPr lang="ru-RU" sz="1200" b="0" i="0" kern="1200">
              <a:latin typeface="Times New Roman" panose="02020603050405020304" pitchFamily="18" charset="0"/>
              <a:cs typeface="Times New Roman" panose="02020603050405020304" pitchFamily="18" charset="0"/>
            </a:rPr>
            <a:t>1 статья в журнале WoS (</a:t>
          </a:r>
          <a:r>
            <a:rPr lang="en-US" sz="1200" b="0" i="0" kern="1200">
              <a:latin typeface="Times New Roman" panose="02020603050405020304" pitchFamily="18" charset="0"/>
              <a:cs typeface="Times New Roman" panose="02020603050405020304" pitchFamily="18" charset="0"/>
            </a:rPr>
            <a:t>Q</a:t>
          </a:r>
          <a:r>
            <a:rPr lang="ru-RU" sz="1200" b="0" i="0" kern="1200">
              <a:latin typeface="Times New Roman" panose="02020603050405020304" pitchFamily="18" charset="0"/>
              <a:cs typeface="Times New Roman" panose="02020603050405020304" pitchFamily="18" charset="0"/>
            </a:rPr>
            <a:t>1-</a:t>
          </a:r>
          <a:r>
            <a:rPr lang="en-US" sz="1200" b="0" i="0" kern="1200">
              <a:latin typeface="Times New Roman" panose="02020603050405020304" pitchFamily="18" charset="0"/>
              <a:cs typeface="Times New Roman" panose="02020603050405020304" pitchFamily="18" charset="0"/>
            </a:rPr>
            <a:t>Q</a:t>
          </a:r>
          <a:r>
            <a:rPr lang="ru-RU" sz="1200" b="0" i="0" kern="1200">
              <a:latin typeface="Times New Roman" panose="02020603050405020304" pitchFamily="18" charset="0"/>
              <a:cs typeface="Times New Roman" panose="02020603050405020304" pitchFamily="18" charset="0"/>
            </a:rPr>
            <a:t>4 или индексируемых в специальных индексах  - </a:t>
          </a:r>
          <a:r>
            <a:rPr lang="en-US" sz="1200" b="0" i="0" kern="1200">
              <a:latin typeface="Times New Roman" panose="02020603050405020304" pitchFamily="18" charset="0"/>
              <a:cs typeface="Times New Roman" panose="02020603050405020304" pitchFamily="18" charset="0"/>
            </a:rPr>
            <a:t>AHCI, SSCI, SCIE</a:t>
          </a:r>
          <a:r>
            <a:rPr lang="ru-RU" sz="1200" b="0" i="0" kern="1200">
              <a:latin typeface="Times New Roman" panose="02020603050405020304" pitchFamily="18" charset="0"/>
              <a:cs typeface="Times New Roman" panose="02020603050405020304" pitchFamily="18" charset="0"/>
            </a:rPr>
            <a:t>) или с процентилем по  Scopus выше 25;</a:t>
          </a:r>
        </a:p>
        <a:p>
          <a:pPr marL="0" lvl="1" indent="0" algn="just" defTabSz="533400">
            <a:lnSpc>
              <a:spcPct val="100000"/>
            </a:lnSpc>
            <a:spcBef>
              <a:spcPct val="0"/>
            </a:spcBef>
            <a:spcAft>
              <a:spcPts val="0"/>
            </a:spcAft>
            <a:buChar char="••"/>
          </a:pPr>
          <a:endParaRPr lang="ru-RU" sz="1200" b="0" i="0" kern="1200">
            <a:latin typeface="Times New Roman" panose="02020603050405020304" pitchFamily="18" charset="0"/>
            <a:cs typeface="Times New Roman" panose="02020603050405020304" pitchFamily="18" charset="0"/>
          </a:endParaRPr>
        </a:p>
        <a:p>
          <a:pPr marL="0" lvl="1" indent="0" algn="just" defTabSz="533400">
            <a:lnSpc>
              <a:spcPct val="100000"/>
            </a:lnSpc>
            <a:spcBef>
              <a:spcPct val="0"/>
            </a:spcBef>
            <a:spcAft>
              <a:spcPts val="0"/>
            </a:spcAft>
            <a:buChar char="••"/>
          </a:pPr>
          <a:r>
            <a:rPr lang="ru-RU" sz="1200" b="0" i="0" kern="1200">
              <a:latin typeface="Times New Roman" panose="02020603050405020304" pitchFamily="18" charset="0"/>
              <a:cs typeface="Times New Roman" panose="02020603050405020304" pitchFamily="18" charset="0"/>
            </a:rPr>
            <a:t> 3 статьи в журналах, рекомендуемых Комитетом для публикации основных результатов научной деятельности.</a:t>
          </a:r>
        </a:p>
      </dsp:txBody>
      <dsp:txXfrm>
        <a:off x="3968060" y="188851"/>
        <a:ext cx="1875017" cy="26862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4FE482-FFCD-41E9-9976-DED9250A3A1B}">
      <dsp:nvSpPr>
        <dsp:cNvPr id="0" name=""/>
        <dsp:cNvSpPr/>
      </dsp:nvSpPr>
      <dsp:spPr>
        <a:xfrm rot="5400000">
          <a:off x="2864388" y="-1875516"/>
          <a:ext cx="1075391" cy="483012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ct val="0"/>
            </a:spcBef>
            <a:spcAft>
              <a:spcPts val="0"/>
            </a:spcAft>
            <a:buChar char="••"/>
          </a:pPr>
          <a:r>
            <a:rPr lang="ru-RU" sz="1100" b="0" i="0" kern="1200">
              <a:latin typeface="Times New Roman" panose="02020603050405020304" pitchFamily="18" charset="0"/>
              <a:cs typeface="Times New Roman" panose="02020603050405020304" pitchFamily="18" charset="0"/>
            </a:rPr>
            <a:t>в области естественных, медицинских и технических наук: не менее 1 публикации по БД WoS или Scopus;</a:t>
          </a:r>
        </a:p>
        <a:p>
          <a:pPr marL="0" lvl="1" indent="0" algn="just" defTabSz="488950">
            <a:lnSpc>
              <a:spcPct val="100000"/>
            </a:lnSpc>
            <a:spcBef>
              <a:spcPct val="0"/>
            </a:spcBef>
            <a:spcAft>
              <a:spcPts val="0"/>
            </a:spcAft>
            <a:buChar char="••"/>
          </a:pPr>
          <a:r>
            <a:rPr lang="ru-RU" sz="1100" b="0" i="0" kern="1200">
              <a:latin typeface="Times New Roman" panose="02020603050405020304" pitchFamily="18" charset="0"/>
              <a:cs typeface="Times New Roman" panose="02020603050405020304" pitchFamily="18" charset="0"/>
            </a:rPr>
            <a:t>в области общественных и гуманитарных наук, сельскохозяйственных наук: не менее 2 публикаций в рецензируемых зарубежных научных изданиях с ненулевым импакт-фактором, а также публикации в журналах, рекомендованных ККСОН МОН РК.</a:t>
          </a:r>
        </a:p>
      </dsp:txBody>
      <dsp:txXfrm rot="-5400000">
        <a:off x="987022" y="54346"/>
        <a:ext cx="4777628" cy="970399"/>
      </dsp:txXfrm>
    </dsp:sp>
    <dsp:sp modelId="{840F0C33-BC83-488A-A524-0F7A5ACA96F4}">
      <dsp:nvSpPr>
        <dsp:cNvPr id="0" name=""/>
        <dsp:cNvSpPr/>
      </dsp:nvSpPr>
      <dsp:spPr>
        <a:xfrm>
          <a:off x="0" y="49456"/>
          <a:ext cx="985662" cy="923107"/>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100000"/>
            </a:lnSpc>
            <a:spcBef>
              <a:spcPct val="0"/>
            </a:spcBef>
            <a:spcAft>
              <a:spcPts val="0"/>
            </a:spcAft>
          </a:pPr>
          <a:r>
            <a:rPr lang="ru-RU" sz="1100" b="0" i="0" kern="1200">
              <a:latin typeface="Times New Roman" panose="02020603050405020304" pitchFamily="18" charset="0"/>
              <a:cs typeface="Times New Roman" panose="02020603050405020304" pitchFamily="18" charset="0"/>
            </a:rPr>
            <a:t>2018-2020 гг.</a:t>
          </a:r>
        </a:p>
      </dsp:txBody>
      <dsp:txXfrm>
        <a:off x="45062" y="94518"/>
        <a:ext cx="895538" cy="832983"/>
      </dsp:txXfrm>
    </dsp:sp>
    <dsp:sp modelId="{50B2896E-EC86-44C6-BE3F-67A2F35A66BE}">
      <dsp:nvSpPr>
        <dsp:cNvPr id="0" name=""/>
        <dsp:cNvSpPr/>
      </dsp:nvSpPr>
      <dsp:spPr>
        <a:xfrm rot="5400000">
          <a:off x="2182686" y="-46897"/>
          <a:ext cx="2444350" cy="481914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ct val="0"/>
            </a:spcBef>
            <a:spcAft>
              <a:spcPts val="0"/>
            </a:spcAft>
            <a:buChar char="••"/>
          </a:pPr>
          <a:r>
            <a:rPr lang="kk-KZ" sz="1100" b="0" i="0" kern="1200">
              <a:latin typeface="Times New Roman" panose="02020603050405020304" pitchFamily="18" charset="0"/>
              <a:cs typeface="Times New Roman" panose="02020603050405020304" pitchFamily="18" charset="0"/>
            </a:rPr>
            <a:t>в области естественных, технических наук, и медицины: фундаментальные исследования - не менее 2 статей в рецензируемых научных изданиях, </a:t>
          </a:r>
          <a:r>
            <a:rPr lang="ru-RU" sz="1100" b="0" i="0" kern="1200">
              <a:latin typeface="Times New Roman" panose="02020603050405020304" pitchFamily="18" charset="0"/>
              <a:cs typeface="Times New Roman" panose="02020603050405020304" pitchFamily="18" charset="0"/>
            </a:rPr>
            <a:t>входящих </a:t>
          </a:r>
          <a:r>
            <a:rPr lang="kk-KZ" sz="1100" b="0" i="0" kern="1200">
              <a:latin typeface="Times New Roman" panose="02020603050405020304" pitchFamily="18" charset="0"/>
              <a:cs typeface="Times New Roman" panose="02020603050405020304" pitchFamily="18" charset="0"/>
            </a:rPr>
            <a:t>WoS </a:t>
          </a:r>
          <a:r>
            <a:rPr lang="ru-RU" sz="1100" b="0" i="0" kern="1200">
              <a:latin typeface="Times New Roman" panose="02020603050405020304" pitchFamily="18" charset="0"/>
              <a:cs typeface="Times New Roman" panose="02020603050405020304" pitchFamily="18" charset="0"/>
            </a:rPr>
            <a:t>(</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1,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2,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3) или </a:t>
          </a:r>
          <a:r>
            <a:rPr lang="kk-KZ" sz="1100" b="0" i="0" kern="1200">
              <a:latin typeface="Times New Roman" panose="02020603050405020304" pitchFamily="18" charset="0"/>
              <a:cs typeface="Times New Roman" panose="02020603050405020304" pitchFamily="18" charset="0"/>
            </a:rPr>
            <a:t>имеющих процентиль по CiteScore в базе Scopus не менее 50</a:t>
          </a:r>
          <a:r>
            <a:rPr lang="ru-RU" sz="1100" b="0" i="0" kern="1200">
              <a:latin typeface="Times New Roman" panose="02020603050405020304" pitchFamily="18" charset="0"/>
              <a:cs typeface="Times New Roman" panose="02020603050405020304" pitchFamily="18" charset="0"/>
            </a:rPr>
            <a:t>%; </a:t>
          </a:r>
          <a:r>
            <a:rPr lang="kk-KZ" sz="1100" b="0" i="0" kern="1200">
              <a:latin typeface="Times New Roman" panose="02020603050405020304" pitchFamily="18" charset="0"/>
              <a:cs typeface="Times New Roman" panose="02020603050405020304" pitchFamily="18" charset="0"/>
            </a:rPr>
            <a:t>прикладные исследования - не менее 2 статей, </a:t>
          </a:r>
          <a:r>
            <a:rPr lang="ru-RU" sz="1100" b="0" i="0" kern="1200">
              <a:latin typeface="Times New Roman" panose="02020603050405020304" pitchFamily="18" charset="0"/>
              <a:cs typeface="Times New Roman" panose="02020603050405020304" pitchFamily="18" charset="0"/>
            </a:rPr>
            <a:t>входящих </a:t>
          </a:r>
          <a:r>
            <a:rPr lang="kk-KZ" sz="1100" b="0" i="0" kern="1200">
              <a:latin typeface="Times New Roman" panose="02020603050405020304" pitchFamily="18" charset="0"/>
              <a:cs typeface="Times New Roman" panose="02020603050405020304" pitchFamily="18" charset="0"/>
            </a:rPr>
            <a:t>WoS </a:t>
          </a:r>
          <a:r>
            <a:rPr lang="ru-RU" sz="1100" b="0" i="0" kern="1200">
              <a:latin typeface="Times New Roman" panose="02020603050405020304" pitchFamily="18" charset="0"/>
              <a:cs typeface="Times New Roman" panose="02020603050405020304" pitchFamily="18" charset="0"/>
            </a:rPr>
            <a:t>(</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1,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2,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3,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4) или </a:t>
          </a:r>
          <a:r>
            <a:rPr lang="kk-KZ" sz="1100" b="0" i="0" kern="1200">
              <a:latin typeface="Times New Roman" panose="02020603050405020304" pitchFamily="18" charset="0"/>
              <a:cs typeface="Times New Roman" panose="02020603050405020304" pitchFamily="18" charset="0"/>
            </a:rPr>
            <a:t>имеющих процентиль по CiteScore в базе Scopus не менее 35</a:t>
          </a:r>
          <a:r>
            <a:rPr lang="ru-RU" sz="1100" b="0" i="0" kern="1200">
              <a:latin typeface="Times New Roman" panose="02020603050405020304" pitchFamily="18" charset="0"/>
              <a:cs typeface="Times New Roman" panose="02020603050405020304" pitchFamily="18" charset="0"/>
            </a:rPr>
            <a:t>%; </a:t>
          </a:r>
        </a:p>
        <a:p>
          <a:pPr marL="0" lvl="1" indent="0" algn="just" defTabSz="488950">
            <a:lnSpc>
              <a:spcPct val="100000"/>
            </a:lnSpc>
            <a:spcBef>
              <a:spcPct val="0"/>
            </a:spcBef>
            <a:spcAft>
              <a:spcPts val="0"/>
            </a:spcAft>
            <a:buChar char="••"/>
          </a:pPr>
          <a:r>
            <a:rPr lang="kk-KZ" sz="1100" b="0" i="0" kern="1200">
              <a:latin typeface="Times New Roman" panose="02020603050405020304" pitchFamily="18" charset="0"/>
              <a:cs typeface="Times New Roman" panose="02020603050405020304" pitchFamily="18" charset="0"/>
            </a:rPr>
            <a:t>в области общественных и социальных наук: не менее 2 статей в рецензируемых научных изданиях, индексируемых в Social Science Citation Index, или имеющих процентиль по CiteScore в базе Scopus не менее 35%;</a:t>
          </a:r>
          <a:endParaRPr lang="ru-RU" sz="1100" b="0" i="0" kern="1200">
            <a:latin typeface="Times New Roman" panose="02020603050405020304" pitchFamily="18" charset="0"/>
            <a:cs typeface="Times New Roman" panose="02020603050405020304" pitchFamily="18" charset="0"/>
          </a:endParaRPr>
        </a:p>
        <a:p>
          <a:pPr marL="0" lvl="1" indent="0" algn="just" defTabSz="488950">
            <a:lnSpc>
              <a:spcPct val="100000"/>
            </a:lnSpc>
            <a:spcBef>
              <a:spcPct val="0"/>
            </a:spcBef>
            <a:spcAft>
              <a:spcPts val="0"/>
            </a:spcAft>
            <a:buChar char="••"/>
          </a:pPr>
          <a:r>
            <a:rPr lang="kk-KZ" sz="1100" b="0" i="0" kern="1200">
              <a:latin typeface="Times New Roman" panose="02020603050405020304" pitchFamily="18" charset="0"/>
              <a:cs typeface="Times New Roman" panose="02020603050405020304" pitchFamily="18" charset="0"/>
            </a:rPr>
            <a:t>в области гуманитарных и военных наук: не менее</a:t>
          </a:r>
          <a:br>
            <a:rPr lang="kk-KZ" sz="1100" b="0" i="0" kern="1200">
              <a:latin typeface="Times New Roman" panose="02020603050405020304" pitchFamily="18" charset="0"/>
              <a:cs typeface="Times New Roman" panose="02020603050405020304" pitchFamily="18" charset="0"/>
            </a:rPr>
          </a:br>
          <a:r>
            <a:rPr lang="kk-KZ" sz="1100" b="0" i="0" kern="1200">
              <a:latin typeface="Times New Roman" panose="02020603050405020304" pitchFamily="18" charset="0"/>
              <a:cs typeface="Times New Roman" panose="02020603050405020304" pitchFamily="18" charset="0"/>
            </a:rPr>
            <a:t>1  статьи в рецензируемом научном издании, индексируемом в Arts and Humanities Citation Index </a:t>
          </a:r>
          <a:r>
            <a:rPr lang="ru-RU" sz="1100" b="0" i="0" kern="1200">
              <a:latin typeface="Times New Roman" panose="02020603050405020304" pitchFamily="18" charset="0"/>
              <a:cs typeface="Times New Roman" panose="02020603050405020304" pitchFamily="18" charset="0"/>
            </a:rPr>
            <a:t>базы данных </a:t>
          </a:r>
          <a:r>
            <a:rPr lang="en-US" sz="1100" b="0" i="0" kern="1200">
              <a:latin typeface="Times New Roman" panose="02020603050405020304" pitchFamily="18" charset="0"/>
              <a:cs typeface="Times New Roman" panose="02020603050405020304" pitchFamily="18" charset="0"/>
            </a:rPr>
            <a:t>WoS</a:t>
          </a:r>
          <a:r>
            <a:rPr lang="kk-KZ" sz="1100" b="0" i="0" kern="1200">
              <a:latin typeface="Times New Roman" panose="02020603050405020304" pitchFamily="18" charset="0"/>
              <a:cs typeface="Times New Roman" panose="02020603050405020304" pitchFamily="18" charset="0"/>
            </a:rPr>
            <a:t>, или имеющем процентиль по CiteScore в базе Scopus не менее 35</a:t>
          </a:r>
          <a:r>
            <a:rPr lang="ru-RU" sz="1100" b="0" i="0" kern="1200">
              <a:latin typeface="Times New Roman" panose="02020603050405020304" pitchFamily="18" charset="0"/>
              <a:cs typeface="Times New Roman" panose="02020603050405020304" pitchFamily="18" charset="0"/>
            </a:rPr>
            <a:t>%</a:t>
          </a:r>
          <a:r>
            <a:rPr lang="kk-KZ" sz="1100" b="0" i="0" kern="1200">
              <a:latin typeface="Times New Roman" panose="02020603050405020304" pitchFamily="18" charset="0"/>
              <a:cs typeface="Times New Roman" panose="02020603050405020304" pitchFamily="18" charset="0"/>
            </a:rPr>
            <a:t>. Либо не менее 10 статей в журналах, рекомендованных КОКСОН МОН РК.</a:t>
          </a:r>
          <a:endParaRPr lang="ru-RU" sz="1100" b="0" i="0" kern="1200">
            <a:latin typeface="Times New Roman" panose="02020603050405020304" pitchFamily="18" charset="0"/>
            <a:cs typeface="Times New Roman" panose="02020603050405020304" pitchFamily="18" charset="0"/>
          </a:endParaRPr>
        </a:p>
      </dsp:txBody>
      <dsp:txXfrm rot="-5400000">
        <a:off x="995289" y="1259824"/>
        <a:ext cx="4699823" cy="2205704"/>
      </dsp:txXfrm>
    </dsp:sp>
    <dsp:sp modelId="{021DC7C8-F865-46F2-ADF8-4D0330DAF154}">
      <dsp:nvSpPr>
        <dsp:cNvPr id="0" name=""/>
        <dsp:cNvSpPr/>
      </dsp:nvSpPr>
      <dsp:spPr>
        <a:xfrm>
          <a:off x="0" y="1991708"/>
          <a:ext cx="993929" cy="923107"/>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2020-2022 гг.</a:t>
          </a:r>
        </a:p>
      </dsp:txBody>
      <dsp:txXfrm>
        <a:off x="45062" y="2036770"/>
        <a:ext cx="903805" cy="832983"/>
      </dsp:txXfrm>
    </dsp:sp>
    <dsp:sp modelId="{E1B2FC4A-A2A6-42B2-839C-79A43F2CC208}">
      <dsp:nvSpPr>
        <dsp:cNvPr id="0" name=""/>
        <dsp:cNvSpPr/>
      </dsp:nvSpPr>
      <dsp:spPr>
        <a:xfrm rot="5400000">
          <a:off x="2343227" y="2338099"/>
          <a:ext cx="2124023" cy="481914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ct val="0"/>
            </a:spcBef>
            <a:spcAft>
              <a:spcPts val="0"/>
            </a:spcAft>
            <a:buChar char="••"/>
          </a:pPr>
          <a:r>
            <a:rPr lang="ru-RU" sz="1100" b="0" i="0" kern="1200">
              <a:latin typeface="Times New Roman" panose="02020603050405020304" pitchFamily="18" charset="0"/>
              <a:cs typeface="Times New Roman" panose="02020603050405020304" pitchFamily="18" charset="0"/>
            </a:rPr>
            <a:t>в области естественных, технических, сельскохозяйственных и ветеринарных наук, наук о жизни и медицины: не менее 1 статьи </a:t>
          </a:r>
          <a:r>
            <a:rPr lang="kk-KZ" sz="1100" b="0" i="0" kern="1200">
              <a:latin typeface="Times New Roman" panose="02020603050405020304" pitchFamily="18" charset="0"/>
              <a:cs typeface="Times New Roman" panose="02020603050405020304" pitchFamily="18" charset="0"/>
            </a:rPr>
            <a:t>в рецензируемых научных изданиях</a:t>
          </a:r>
          <a:r>
            <a:rPr lang="ru-RU" sz="1100" b="0" i="0" kern="1200">
              <a:latin typeface="Times New Roman" panose="02020603050405020304" pitchFamily="18" charset="0"/>
              <a:cs typeface="Times New Roman" panose="02020603050405020304" pitchFamily="18" charset="0"/>
            </a:rPr>
            <a:t>, индексируемых в </a:t>
          </a:r>
          <a:r>
            <a:rPr lang="en-US" sz="1100" b="0" i="0" kern="1200">
              <a:latin typeface="Times New Roman" panose="02020603050405020304" pitchFamily="18" charset="0"/>
              <a:cs typeface="Times New Roman" panose="02020603050405020304" pitchFamily="18" charset="0"/>
            </a:rPr>
            <a:t>Science Citation Index Expanded</a:t>
          </a:r>
          <a:r>
            <a:rPr lang="ru-RU" sz="1100" b="0" i="0" kern="1200">
              <a:latin typeface="Times New Roman" panose="02020603050405020304" pitchFamily="18" charset="0"/>
              <a:cs typeface="Times New Roman" panose="02020603050405020304" pitchFamily="18" charset="0"/>
            </a:rPr>
            <a:t> базы данных </a:t>
          </a:r>
          <a:r>
            <a:rPr lang="en-US" sz="1100" b="0" i="0" kern="1200">
              <a:latin typeface="Times New Roman" panose="02020603050405020304" pitchFamily="18" charset="0"/>
              <a:cs typeface="Times New Roman" panose="02020603050405020304" pitchFamily="18" charset="0"/>
            </a:rPr>
            <a:t>WoS</a:t>
          </a:r>
          <a:r>
            <a:rPr lang="ru-RU" sz="1100" b="0" i="0" kern="1200">
              <a:latin typeface="Times New Roman" panose="02020603050405020304" pitchFamily="18" charset="0"/>
              <a:cs typeface="Times New Roman" panose="02020603050405020304" pitchFamily="18" charset="0"/>
            </a:rPr>
            <a:t> и (или) имеющем процентиль по CiteScore в базе Scopus не менее 25%, также не менее 1 статьи рекомендованном КОКСОН МОН РК. Либо не менее 1 статьи входящем в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1</a:t>
          </a:r>
          <a:r>
            <a:rPr lang="en-US" sz="1100" b="0" i="0" kern="1200">
              <a:latin typeface="Times New Roman" panose="02020603050405020304" pitchFamily="18" charset="0"/>
              <a:cs typeface="Times New Roman" panose="02020603050405020304" pitchFamily="18" charset="0"/>
            </a:rPr>
            <a:t> </a:t>
          </a:r>
          <a:r>
            <a:rPr lang="kk-KZ" sz="1100" b="0" i="0" kern="1200">
              <a:latin typeface="Times New Roman" panose="02020603050405020304" pitchFamily="18" charset="0"/>
              <a:cs typeface="Times New Roman" panose="02020603050405020304" pitchFamily="18" charset="0"/>
            </a:rPr>
            <a:t>или</a:t>
          </a:r>
          <a:r>
            <a:rPr lang="ru-RU" sz="1100" b="0" i="0" kern="1200">
              <a:latin typeface="Times New Roman" panose="02020603050405020304" pitchFamily="18" charset="0"/>
              <a:cs typeface="Times New Roman" panose="02020603050405020304" pitchFamily="18" charset="0"/>
            </a:rPr>
            <a:t>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2 в базе данных </a:t>
          </a:r>
          <a:r>
            <a:rPr lang="en-US" sz="1100" b="0" i="0" kern="1200">
              <a:latin typeface="Times New Roman" panose="02020603050405020304" pitchFamily="18" charset="0"/>
              <a:cs typeface="Times New Roman" panose="02020603050405020304" pitchFamily="18" charset="0"/>
            </a:rPr>
            <a:t>WoS</a:t>
          </a:r>
          <a:r>
            <a:rPr lang="ru-RU" sz="1100" b="0" i="0" kern="1200">
              <a:latin typeface="Times New Roman" panose="02020603050405020304" pitchFamily="18" charset="0"/>
              <a:cs typeface="Times New Roman" panose="02020603050405020304" pitchFamily="18" charset="0"/>
            </a:rPr>
            <a:t>. </a:t>
          </a:r>
        </a:p>
        <a:p>
          <a:pPr marL="0" lvl="1" indent="0" algn="just" defTabSz="488950">
            <a:lnSpc>
              <a:spcPct val="100000"/>
            </a:lnSpc>
            <a:spcBef>
              <a:spcPct val="0"/>
            </a:spcBef>
            <a:spcAft>
              <a:spcPts val="0"/>
            </a:spcAft>
            <a:buChar char="••"/>
          </a:pPr>
          <a:r>
            <a:rPr lang="kk-KZ" sz="1100" b="0" i="0" kern="1200">
              <a:latin typeface="Times New Roman" panose="02020603050405020304" pitchFamily="18" charset="0"/>
              <a:cs typeface="Times New Roman" panose="02020603050405020304" pitchFamily="18" charset="0"/>
            </a:rPr>
            <a:t>в области социальных, гуманитарных наук и искусства</a:t>
          </a:r>
          <a:r>
            <a:rPr lang="ru-RU" sz="1100" b="0" i="0" kern="1200">
              <a:latin typeface="Times New Roman" panose="02020603050405020304" pitchFamily="18" charset="0"/>
              <a:cs typeface="Times New Roman" panose="02020603050405020304" pitchFamily="18" charset="0"/>
            </a:rPr>
            <a:t>: не менее 1 статьи индексируемом в </a:t>
          </a:r>
          <a:r>
            <a:rPr lang="kk-KZ" sz="1100" b="0" i="0" kern="1200">
              <a:latin typeface="Times New Roman" panose="02020603050405020304" pitchFamily="18" charset="0"/>
              <a:cs typeface="Times New Roman" panose="02020603050405020304" pitchFamily="18" charset="0"/>
            </a:rPr>
            <a:t>Social Science Citation Index или Arts and Humanities Citation Index </a:t>
          </a:r>
          <a:r>
            <a:rPr lang="ru-RU" sz="1100" b="0" i="0" kern="1200">
              <a:latin typeface="Times New Roman" panose="02020603050405020304" pitchFamily="18" charset="0"/>
              <a:cs typeface="Times New Roman" panose="02020603050405020304" pitchFamily="18" charset="0"/>
            </a:rPr>
            <a:t>базы данных </a:t>
          </a:r>
          <a:r>
            <a:rPr lang="en-US" sz="1100" b="0" i="0" kern="1200">
              <a:latin typeface="Times New Roman" panose="02020603050405020304" pitchFamily="18" charset="0"/>
              <a:cs typeface="Times New Roman" panose="02020603050405020304" pitchFamily="18" charset="0"/>
            </a:rPr>
            <a:t>WoS</a:t>
          </a:r>
          <a:r>
            <a:rPr lang="ru-RU" sz="1100" b="0" i="0" kern="1200">
              <a:latin typeface="Times New Roman" panose="02020603050405020304" pitchFamily="18" charset="0"/>
              <a:cs typeface="Times New Roman" panose="02020603050405020304" pitchFamily="18" charset="0"/>
            </a:rPr>
            <a:t> и (или) имеющем процентиль по CiteScore в базе Scopus не менее 25%, также не менее 1 статьи рекомендованном КОКСОН МОН РК. Либо не менее 1 статьи входящем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1 или </a:t>
          </a:r>
          <a:r>
            <a:rPr lang="en-US" sz="1100" b="0" i="0" kern="1200">
              <a:latin typeface="Times New Roman" panose="02020603050405020304" pitchFamily="18" charset="0"/>
              <a:cs typeface="Times New Roman" panose="02020603050405020304" pitchFamily="18" charset="0"/>
            </a:rPr>
            <a:t>Q</a:t>
          </a:r>
          <a:r>
            <a:rPr lang="ru-RU" sz="1100" b="0" i="0" kern="1200">
              <a:latin typeface="Times New Roman" panose="02020603050405020304" pitchFamily="18" charset="0"/>
              <a:cs typeface="Times New Roman" panose="02020603050405020304" pitchFamily="18" charset="0"/>
            </a:rPr>
            <a:t>2 в базе данных </a:t>
          </a:r>
          <a:r>
            <a:rPr lang="en-US" sz="1100" b="0" i="0" kern="1200">
              <a:latin typeface="Times New Roman" panose="02020603050405020304" pitchFamily="18" charset="0"/>
              <a:cs typeface="Times New Roman" panose="02020603050405020304" pitchFamily="18" charset="0"/>
            </a:rPr>
            <a:t>WoS</a:t>
          </a:r>
          <a:r>
            <a:rPr lang="ru-RU" sz="1100" b="0" i="0" kern="1200">
              <a:latin typeface="Times New Roman" panose="02020603050405020304" pitchFamily="18" charset="0"/>
              <a:cs typeface="Times New Roman" panose="02020603050405020304" pitchFamily="18" charset="0"/>
            </a:rPr>
            <a:t>. </a:t>
          </a:r>
        </a:p>
      </dsp:txBody>
      <dsp:txXfrm rot="-5400000">
        <a:off x="995666" y="3789346"/>
        <a:ext cx="4715460" cy="1916651"/>
      </dsp:txXfrm>
    </dsp:sp>
    <dsp:sp modelId="{F3D74D51-EE4E-45FD-949B-AA4C46259434}">
      <dsp:nvSpPr>
        <dsp:cNvPr id="0" name=""/>
        <dsp:cNvSpPr/>
      </dsp:nvSpPr>
      <dsp:spPr>
        <a:xfrm>
          <a:off x="0" y="4398703"/>
          <a:ext cx="993947" cy="923107"/>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2021-2023 гг.</a:t>
          </a:r>
        </a:p>
      </dsp:txBody>
      <dsp:txXfrm>
        <a:off x="45062" y="4443765"/>
        <a:ext cx="903823" cy="83298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0.17665</cdr:x>
      <cdr:y>0.05976</cdr:y>
    </cdr:from>
    <cdr:to>
      <cdr:x>0.2766</cdr:x>
      <cdr:y>0.14974</cdr:y>
    </cdr:to>
    <cdr:sp macro="" textlink="">
      <cdr:nvSpPr>
        <cdr:cNvPr id="2" name="Прямоугольник 1">
          <a:extLst xmlns:a="http://schemas.openxmlformats.org/drawingml/2006/main">
            <a:ext uri="{FF2B5EF4-FFF2-40B4-BE49-F238E27FC236}">
              <a16:creationId xmlns:r="http://schemas.openxmlformats.org/officeDocument/2006/relationships" xmlns:p="http://schemas.openxmlformats.org/presentationml/2006/main" xmlns:a16="http://schemas.microsoft.com/office/drawing/2014/main" xmlns="" xmlns:lc="http://schemas.openxmlformats.org/drawingml/2006/lockedCanvas" id="{980460B7-D3CE-2945-B0D9-934D3D29C2B3}"/>
            </a:ext>
          </a:extLst>
        </cdr:cNvPr>
        <cdr:cNvSpPr/>
      </cdr:nvSpPr>
      <cdr:spPr>
        <a:xfrm xmlns:a="http://schemas.openxmlformats.org/drawingml/2006/main">
          <a:off x="1082780" y="183962"/>
          <a:ext cx="612667" cy="276999"/>
        </a:xfrm>
        <a:prstGeom xmlns:a="http://schemas.openxmlformats.org/drawingml/2006/main" prst="rect">
          <a:avLst/>
        </a:prstGeom>
      </cdr:spPr>
    </cdr:sp>
  </cdr:relSizeAnchor>
  <cdr:relSizeAnchor xmlns:cdr="http://schemas.openxmlformats.org/drawingml/2006/chartDrawing">
    <cdr:from>
      <cdr:x>0.14533</cdr:x>
      <cdr:y>0.91886</cdr:y>
    </cdr:from>
    <cdr:to>
      <cdr:x>0.52562</cdr:x>
      <cdr:y>1</cdr:y>
    </cdr:to>
    <cdr:sp macro="" textlink="">
      <cdr:nvSpPr>
        <cdr:cNvPr id="3" name="Прямоугольник 2">
          <a:extLst xmlns:a="http://schemas.openxmlformats.org/drawingml/2006/main">
            <a:ext uri="{FF2B5EF4-FFF2-40B4-BE49-F238E27FC236}">
              <a16:creationId xmlns:r="http://schemas.openxmlformats.org/officeDocument/2006/relationships" xmlns:p="http://schemas.openxmlformats.org/presentationml/2006/main" xmlns:a16="http://schemas.microsoft.com/office/drawing/2014/main" xmlns="" xmlns:lc="http://schemas.openxmlformats.org/drawingml/2006/lockedCanvas" id="{A5CFCA66-37B4-A247-B5DB-F92FE17B3A68}"/>
            </a:ext>
          </a:extLst>
        </cdr:cNvPr>
        <cdr:cNvSpPr/>
      </cdr:nvSpPr>
      <cdr:spPr>
        <a:xfrm xmlns:a="http://schemas.openxmlformats.org/drawingml/2006/main">
          <a:off x="890807" y="4417358"/>
          <a:ext cx="2331087" cy="276999"/>
        </a:xfrm>
        <a:prstGeom xmlns:a="http://schemas.openxmlformats.org/drawingml/2006/main" prst="rect">
          <a:avLst/>
        </a:prstGeom>
      </cdr:spPr>
    </cdr:sp>
  </cdr:relSizeAnchor>
  <cdr:relSizeAnchor xmlns:cdr="http://schemas.openxmlformats.org/drawingml/2006/chartDrawing">
    <cdr:from>
      <cdr:x>0.59025</cdr:x>
      <cdr:y>0.91886</cdr:y>
    </cdr:from>
    <cdr:to>
      <cdr:x>0.907</cdr:x>
      <cdr:y>1</cdr:y>
    </cdr:to>
    <cdr:sp macro="" textlink="">
      <cdr:nvSpPr>
        <cdr:cNvPr id="4" name="Прямоугольник 3">
          <a:extLst xmlns:a="http://schemas.openxmlformats.org/drawingml/2006/main">
            <a:ext uri="{FF2B5EF4-FFF2-40B4-BE49-F238E27FC236}">
              <a16:creationId xmlns:r="http://schemas.openxmlformats.org/officeDocument/2006/relationships" xmlns:p="http://schemas.openxmlformats.org/presentationml/2006/main" xmlns:a16="http://schemas.microsoft.com/office/drawing/2014/main" xmlns="" xmlns:lc="http://schemas.openxmlformats.org/drawingml/2006/lockedCanvas" id="{91C816C9-5385-E948-BC4A-05336E4C46EC}"/>
            </a:ext>
          </a:extLst>
        </cdr:cNvPr>
        <cdr:cNvSpPr/>
      </cdr:nvSpPr>
      <cdr:spPr>
        <a:xfrm xmlns:a="http://schemas.openxmlformats.org/drawingml/2006/main">
          <a:off x="3618037" y="4424859"/>
          <a:ext cx="1941557" cy="276999"/>
        </a:xfrm>
        <a:prstGeom xmlns:a="http://schemas.openxmlformats.org/drawingml/2006/main" prst="rect">
          <a:avLst/>
        </a:prstGeom>
      </cdr:spPr>
    </cdr:sp>
  </cdr:relSizeAnchor>
  <cdr:relSizeAnchor xmlns:cdr="http://schemas.openxmlformats.org/drawingml/2006/chartDrawing">
    <cdr:from>
      <cdr:x>0.57734</cdr:x>
      <cdr:y>0.91886</cdr:y>
    </cdr:from>
    <cdr:to>
      <cdr:x>1</cdr:x>
      <cdr:y>1</cdr:y>
    </cdr:to>
    <cdr:sp macro="" textlink="">
      <cdr:nvSpPr>
        <cdr:cNvPr id="5" name="Прямоугольник 4">
          <a:extLst xmlns:a="http://schemas.openxmlformats.org/drawingml/2006/main">
            <a:ext uri="{FF2B5EF4-FFF2-40B4-BE49-F238E27FC236}">
              <a16:creationId xmlns:r="http://schemas.openxmlformats.org/officeDocument/2006/relationships" xmlns:p="http://schemas.openxmlformats.org/presentationml/2006/main" xmlns:a16="http://schemas.microsoft.com/office/drawing/2014/main" xmlns="" xmlns:lc="http://schemas.openxmlformats.org/drawingml/2006/lockedCanvas" id="{B35F347D-952C-6041-B96C-58FC3CEFCA85}"/>
            </a:ext>
          </a:extLst>
        </cdr:cNvPr>
        <cdr:cNvSpPr/>
      </cdr:nvSpPr>
      <cdr:spPr>
        <a:xfrm xmlns:a="http://schemas.openxmlformats.org/drawingml/2006/main">
          <a:off x="5955737" y="4424858"/>
          <a:ext cx="2590774" cy="276999"/>
        </a:xfrm>
        <a:prstGeom xmlns:a="http://schemas.openxmlformats.org/drawingml/2006/main" prst="rect">
          <a:avLst/>
        </a:prstGeom>
      </cdr:spPr>
    </cdr:sp>
  </cdr:relSizeAnchor>
  <cdr:relSizeAnchor xmlns:cdr="http://schemas.openxmlformats.org/drawingml/2006/chartDrawing">
    <cdr:from>
      <cdr:x>0.1707</cdr:x>
      <cdr:y>0.92012</cdr:y>
    </cdr:from>
    <cdr:to>
      <cdr:x>0.46817</cdr:x>
      <cdr:y>0.97472</cdr:y>
    </cdr:to>
    <cdr:sp macro="" textlink="">
      <cdr:nvSpPr>
        <cdr:cNvPr id="10" name="Прямоугольник 9"/>
        <cdr:cNvSpPr/>
      </cdr:nvSpPr>
      <cdr:spPr>
        <a:xfrm xmlns:a="http://schemas.openxmlformats.org/drawingml/2006/main">
          <a:off x="1046358" y="3544205"/>
          <a:ext cx="1823389" cy="210314"/>
        </a:xfrm>
        <a:prstGeom xmlns:a="http://schemas.openxmlformats.org/drawingml/2006/main" prst="rect">
          <a:avLst/>
        </a:prstGeom>
        <a:noFill xmlns:a="http://schemas.openxmlformats.org/drawingml/2006/main"/>
      </cdr:spPr>
    </cdr:sp>
  </cdr:relSizeAnchor>
  <cdr:relSizeAnchor xmlns:cdr="http://schemas.openxmlformats.org/drawingml/2006/chartDrawing">
    <cdr:from>
      <cdr:x>0.0233</cdr:x>
      <cdr:y>0.90757</cdr:y>
    </cdr:from>
    <cdr:to>
      <cdr:x>1</cdr:x>
      <cdr:y>0.99687</cdr:y>
    </cdr:to>
    <cdr:grpSp>
      <cdr:nvGrpSpPr>
        <cdr:cNvPr id="20" name="Группа 19"/>
        <cdr:cNvGrpSpPr/>
      </cdr:nvGrpSpPr>
      <cdr:grpSpPr>
        <a:xfrm xmlns:a="http://schemas.openxmlformats.org/drawingml/2006/main">
          <a:off x="139134" y="2020582"/>
          <a:ext cx="5832296" cy="198814"/>
          <a:chOff x="139078" y="2147320"/>
          <a:chExt cx="5829922" cy="211284"/>
        </a:xfrm>
      </cdr:grpSpPr>
      <cdr:sp macro="" textlink="">
        <cdr:nvSpPr>
          <cdr:cNvPr id="8" name="Прямоугольник 7">
            <a:extLst xmlns:a="http://schemas.openxmlformats.org/drawingml/2006/main">
              <a:ext uri="{FF2B5EF4-FFF2-40B4-BE49-F238E27FC236}">
                <a16:creationId xmlns:r="http://schemas.openxmlformats.org/officeDocument/2006/relationships" xmlns:p="http://schemas.openxmlformats.org/presentationml/2006/main" xmlns:a16="http://schemas.microsoft.com/office/drawing/2014/main" xmlns="" xmlns:lc="http://schemas.openxmlformats.org/drawingml/2006/lockedCanvas" id="{56EE0473-B063-6842-A22D-BEA79944CAD8}"/>
              </a:ext>
            </a:extLst>
          </cdr:cNvPr>
          <cdr:cNvSpPr/>
        </cdr:nvSpPr>
        <cdr:spPr>
          <a:xfrm xmlns:a="http://schemas.openxmlformats.org/drawingml/2006/main">
            <a:off x="3767394" y="2231053"/>
            <a:ext cx="154060" cy="109688"/>
          </a:xfrm>
          <a:prstGeom xmlns:a="http://schemas.openxmlformats.org/drawingml/2006/main" prst="rect">
            <a:avLst/>
          </a:prstGeom>
          <a:solidFill xmlns:a="http://schemas.openxmlformats.org/drawingml/2006/main">
            <a:srgbClr val="00206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nvGrpSpPr>
          <cdr:cNvPr id="19" name="Группа 18"/>
          <cdr:cNvGrpSpPr/>
        </cdr:nvGrpSpPr>
        <cdr:grpSpPr>
          <a:xfrm xmlns:a="http://schemas.openxmlformats.org/drawingml/2006/main">
            <a:off x="139078" y="2151247"/>
            <a:ext cx="3621511" cy="207357"/>
            <a:chOff x="139078" y="2151247"/>
            <a:chExt cx="3621511" cy="207357"/>
          </a:xfrm>
        </cdr:grpSpPr>
        <cdr:sp macro="" textlink="">
          <cdr:nvSpPr>
            <cdr:cNvPr id="7" name="Прямоугольник 6">
              <a:extLst xmlns:a="http://schemas.openxmlformats.org/drawingml/2006/main">
                <a:ext uri="{FF2B5EF4-FFF2-40B4-BE49-F238E27FC236}">
                  <a16:creationId xmlns:r="http://schemas.openxmlformats.org/officeDocument/2006/relationships" xmlns:p="http://schemas.openxmlformats.org/presentationml/2006/main" xmlns:a16="http://schemas.microsoft.com/office/drawing/2014/main" xmlns="" xmlns:lc="http://schemas.openxmlformats.org/drawingml/2006/lockedCanvas" id="{3B331147-3F8A-2948-B439-220E91F8F51D}"/>
                </a:ext>
              </a:extLst>
            </cdr:cNvPr>
            <cdr:cNvSpPr/>
          </cdr:nvSpPr>
          <cdr:spPr>
            <a:xfrm xmlns:a="http://schemas.openxmlformats.org/drawingml/2006/main">
              <a:off x="2191280" y="2209617"/>
              <a:ext cx="154119" cy="109664"/>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nvGrpSpPr>
            <cdr:cNvPr id="18" name="Группа 17"/>
            <cdr:cNvGrpSpPr/>
          </cdr:nvGrpSpPr>
          <cdr:grpSpPr>
            <a:xfrm xmlns:a="http://schemas.openxmlformats.org/drawingml/2006/main">
              <a:off x="139078" y="2160664"/>
              <a:ext cx="1987975" cy="197940"/>
              <a:chOff x="139078" y="2160664"/>
              <a:chExt cx="1987975" cy="197940"/>
            </a:xfrm>
          </cdr:grpSpPr>
          <cdr:sp macro="" textlink="">
            <cdr:nvSpPr>
              <cdr:cNvPr id="6" name="Прямоугольник 5">
                <a:extLst xmlns:a="http://schemas.openxmlformats.org/drawingml/2006/main">
                  <a:ext uri="{FF2B5EF4-FFF2-40B4-BE49-F238E27FC236}">
                    <a16:creationId xmlns:r="http://schemas.openxmlformats.org/officeDocument/2006/relationships" xmlns:p="http://schemas.openxmlformats.org/presentationml/2006/main" xmlns:a16="http://schemas.microsoft.com/office/drawing/2014/main" xmlns="" xmlns:lc="http://schemas.openxmlformats.org/drawingml/2006/lockedCanvas" id="{B0153E23-9737-BF40-B0D3-63E625983001}"/>
                  </a:ext>
                </a:extLst>
              </cdr:cNvPr>
              <cdr:cNvSpPr/>
            </cdr:nvSpPr>
            <cdr:spPr>
              <a:xfrm xmlns:a="http://schemas.openxmlformats.org/drawingml/2006/main">
                <a:off x="139078" y="2230083"/>
                <a:ext cx="154060" cy="109688"/>
              </a:xfrm>
              <a:prstGeom xmlns:a="http://schemas.openxmlformats.org/drawingml/2006/main" prst="rect">
                <a:avLst/>
              </a:prstGeom>
              <a:solidFill xmlns:a="http://schemas.openxmlformats.org/drawingml/2006/main">
                <a:srgbClr val="FFC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9" name="Прямоугольник 8"/>
              <cdr:cNvSpPr/>
            </cdr:nvSpPr>
            <cdr:spPr>
              <a:xfrm xmlns:a="http://schemas.openxmlformats.org/drawingml/2006/main">
                <a:off x="239178" y="2160664"/>
                <a:ext cx="1887875" cy="19794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r>
                  <a:rPr lang="ru-RU" sz="900" dirty="0">
                    <a:solidFill>
                      <a:sysClr val="windowText" lastClr="000000"/>
                    </a:solidFill>
                    <a:latin typeface="Times New Roman" panose="02020603050405020304" pitchFamily="18" charset="0"/>
                    <a:ea typeface="+mn-ea"/>
                    <a:cs typeface="Times New Roman" panose="02020603050405020304" pitchFamily="18" charset="0"/>
                  </a:rPr>
                  <a:t>Фундаментальные исследования</a:t>
                </a:r>
              </a:p>
            </cdr:txBody>
          </cdr:sp>
        </cdr:grpSp>
        <cdr:sp macro="" textlink="">
          <cdr:nvSpPr>
            <cdr:cNvPr id="11" name="Прямоугольник 10"/>
            <cdr:cNvSpPr/>
          </cdr:nvSpPr>
          <cdr:spPr>
            <a:xfrm xmlns:a="http://schemas.openxmlformats.org/drawingml/2006/main">
              <a:off x="2297707" y="2151247"/>
              <a:ext cx="1462882" cy="18774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r>
                <a:rPr lang="ru-RU" sz="900" dirty="0">
                  <a:solidFill>
                    <a:sysClr val="windowText" lastClr="000000"/>
                  </a:solidFill>
                  <a:latin typeface="Times New Roman" panose="02020603050405020304" pitchFamily="18" charset="0"/>
                  <a:ea typeface="+mn-ea"/>
                  <a:cs typeface="Times New Roman" panose="02020603050405020304" pitchFamily="18" charset="0"/>
                </a:rPr>
                <a:t>Прикладные исследования</a:t>
              </a:r>
            </a:p>
          </cdr:txBody>
        </cdr:sp>
      </cdr:grpSp>
      <cdr:sp macro="" textlink="">
        <cdr:nvSpPr>
          <cdr:cNvPr id="12" name="Прямоугольник 11"/>
          <cdr:cNvSpPr/>
        </cdr:nvSpPr>
        <cdr:spPr>
          <a:xfrm xmlns:a="http://schemas.openxmlformats.org/drawingml/2006/main">
            <a:off x="3871374" y="2147320"/>
            <a:ext cx="2097626" cy="19167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r>
              <a:rPr lang="ru-RU" sz="900" dirty="0">
                <a:solidFill>
                  <a:sysClr val="windowText" lastClr="000000"/>
                </a:solidFill>
                <a:latin typeface="Times New Roman" panose="02020603050405020304" pitchFamily="18" charset="0"/>
                <a:ea typeface="+mn-ea"/>
                <a:cs typeface="Times New Roman" panose="02020603050405020304" pitchFamily="18" charset="0"/>
              </a:rPr>
              <a:t>Опытно-конструкторские разработки</a:t>
            </a:r>
          </a:p>
        </cdr:txBody>
      </cdr:sp>
    </cdr:grpSp>
  </cdr:relSizeAnchor>
  <cdr:relSizeAnchor xmlns:cdr="http://schemas.openxmlformats.org/drawingml/2006/chartDrawing">
    <cdr:from>
      <cdr:x>0.0893</cdr:x>
      <cdr:y>0.05444</cdr:y>
    </cdr:from>
    <cdr:to>
      <cdr:x>0.18519</cdr:x>
      <cdr:y>0.16875</cdr:y>
    </cdr:to>
    <cdr:sp macro="" textlink="">
      <cdr:nvSpPr>
        <cdr:cNvPr id="13" name="Прямоугольник 12"/>
        <cdr:cNvSpPr/>
      </cdr:nvSpPr>
      <cdr:spPr>
        <a:xfrm xmlns:a="http://schemas.openxmlformats.org/drawingml/2006/main">
          <a:off x="533252" y="121203"/>
          <a:ext cx="572593" cy="25449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ru-RU" sz="1100" b="0" dirty="0">
              <a:solidFill>
                <a:sysClr val="windowText" lastClr="000000"/>
              </a:solidFill>
              <a:latin typeface="Times New Roman" panose="02020603050405020304" pitchFamily="18" charset="0"/>
              <a:cs typeface="Times New Roman" panose="02020603050405020304" pitchFamily="18" charset="0"/>
            </a:rPr>
            <a:t>66</a:t>
          </a:r>
          <a:r>
            <a:rPr lang="ru-RU" sz="1100" b="0" dirty="0">
              <a:solidFill>
                <a:sysClr val="windowText" lastClr="000000"/>
              </a:solidFill>
              <a:latin typeface="Times New Roman" panose="02020603050405020304" pitchFamily="18" charset="0"/>
              <a:ea typeface="+mn-ea"/>
              <a:cs typeface="Times New Roman" panose="02020603050405020304" pitchFamily="18" charset="0"/>
            </a:rPr>
            <a:t> </a:t>
          </a:r>
          <a:r>
            <a:rPr lang="ru-RU" sz="1100" b="0" dirty="0">
              <a:solidFill>
                <a:sysClr val="windowText" lastClr="000000"/>
              </a:solidFill>
              <a:latin typeface="Times New Roman" panose="02020603050405020304" pitchFamily="18" charset="0"/>
              <a:cs typeface="Times New Roman" panose="02020603050405020304" pitchFamily="18" charset="0"/>
            </a:rPr>
            <a:t>348</a:t>
          </a:r>
          <a:endParaRPr lang="ru-RU" sz="1100" b="0" dirty="0">
            <a:solidFill>
              <a:sysClr val="windowText" lastClr="000000"/>
            </a:solidFill>
            <a:latin typeface="Times New Roman" panose="02020603050405020304" pitchFamily="18" charset="0"/>
            <a:ea typeface="SimSun" panose="02010600030101010101" pitchFamily="2" charset="-122"/>
            <a:cs typeface="Times New Roman" panose="02020603050405020304" pitchFamily="18" charset="0"/>
          </a:endParaRPr>
        </a:p>
      </cdr:txBody>
    </cdr:sp>
  </cdr:relSizeAnchor>
  <cdr:relSizeAnchor xmlns:cdr="http://schemas.openxmlformats.org/drawingml/2006/chartDrawing">
    <cdr:from>
      <cdr:x>0.27212</cdr:x>
      <cdr:y>0.03282</cdr:y>
    </cdr:from>
    <cdr:to>
      <cdr:x>0.36801</cdr:x>
      <cdr:y>0.14713</cdr:y>
    </cdr:to>
    <cdr:sp macro="" textlink="">
      <cdr:nvSpPr>
        <cdr:cNvPr id="14" name="Прямоугольник 13"/>
        <cdr:cNvSpPr/>
      </cdr:nvSpPr>
      <cdr:spPr>
        <a:xfrm xmlns:a="http://schemas.openxmlformats.org/drawingml/2006/main">
          <a:off x="1624949" y="73069"/>
          <a:ext cx="572593" cy="25449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ru-RU" sz="1100" b="0" dirty="0">
              <a:solidFill>
                <a:sysClr val="windowText" lastClr="000000"/>
              </a:solidFill>
              <a:latin typeface="Times New Roman" panose="02020603050405020304" pitchFamily="18" charset="0"/>
              <a:cs typeface="Times New Roman" panose="02020603050405020304" pitchFamily="18" charset="0"/>
            </a:rPr>
            <a:t>69</a:t>
          </a:r>
          <a:r>
            <a:rPr lang="ru-RU" sz="1100" b="0" dirty="0">
              <a:solidFill>
                <a:sysClr val="windowText" lastClr="000000"/>
              </a:solidFill>
              <a:latin typeface="Times New Roman" panose="02020603050405020304" pitchFamily="18" charset="0"/>
              <a:ea typeface="+mn-ea"/>
              <a:cs typeface="Times New Roman" panose="02020603050405020304" pitchFamily="18" charset="0"/>
            </a:rPr>
            <a:t> </a:t>
          </a:r>
          <a:r>
            <a:rPr lang="ru-RU" sz="1100" b="0" dirty="0">
              <a:solidFill>
                <a:sysClr val="windowText" lastClr="000000"/>
              </a:solidFill>
              <a:latin typeface="Times New Roman" panose="02020603050405020304" pitchFamily="18" charset="0"/>
              <a:cs typeface="Times New Roman" panose="02020603050405020304" pitchFamily="18" charset="0"/>
            </a:rPr>
            <a:t>303</a:t>
          </a:r>
        </a:p>
      </cdr:txBody>
    </cdr:sp>
  </cdr:relSizeAnchor>
  <cdr:relSizeAnchor xmlns:cdr="http://schemas.openxmlformats.org/drawingml/2006/chartDrawing">
    <cdr:from>
      <cdr:x>0.45767</cdr:x>
      <cdr:y>0.0636</cdr:y>
    </cdr:from>
    <cdr:to>
      <cdr:x>0.55355</cdr:x>
      <cdr:y>0.17791</cdr:y>
    </cdr:to>
    <cdr:sp macro="" textlink="">
      <cdr:nvSpPr>
        <cdr:cNvPr id="15" name="Прямоугольник 14"/>
        <cdr:cNvSpPr/>
      </cdr:nvSpPr>
      <cdr:spPr>
        <a:xfrm xmlns:a="http://schemas.openxmlformats.org/drawingml/2006/main">
          <a:off x="2732918" y="141597"/>
          <a:ext cx="572593" cy="25449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ru-RU" sz="1100" b="0" dirty="0">
              <a:solidFill>
                <a:sysClr val="windowText" lastClr="000000"/>
              </a:solidFill>
              <a:latin typeface="Times New Roman" panose="02020603050405020304" pitchFamily="18" charset="0"/>
              <a:cs typeface="Times New Roman" panose="02020603050405020304" pitchFamily="18" charset="0"/>
            </a:rPr>
            <a:t>66</a:t>
          </a:r>
          <a:r>
            <a:rPr lang="ru-RU" sz="1100" b="0" dirty="0">
              <a:solidFill>
                <a:sysClr val="windowText" lastClr="000000"/>
              </a:solidFill>
              <a:latin typeface="Times New Roman" panose="02020603050405020304" pitchFamily="18" charset="0"/>
              <a:ea typeface="+mn-ea"/>
              <a:cs typeface="Times New Roman" panose="02020603050405020304" pitchFamily="18" charset="0"/>
            </a:rPr>
            <a:t> </a:t>
          </a:r>
          <a:r>
            <a:rPr lang="ru-RU" sz="1100" b="0" dirty="0">
              <a:solidFill>
                <a:sysClr val="windowText" lastClr="000000"/>
              </a:solidFill>
              <a:latin typeface="Times New Roman" panose="02020603050405020304" pitchFamily="18" charset="0"/>
              <a:cs typeface="Times New Roman" panose="02020603050405020304" pitchFamily="18" charset="0"/>
            </a:rPr>
            <a:t>600</a:t>
          </a:r>
        </a:p>
      </cdr:txBody>
    </cdr:sp>
  </cdr:relSizeAnchor>
  <cdr:relSizeAnchor xmlns:cdr="http://schemas.openxmlformats.org/drawingml/2006/chartDrawing">
    <cdr:from>
      <cdr:x>0.63685</cdr:x>
      <cdr:y>0.0422</cdr:y>
    </cdr:from>
    <cdr:to>
      <cdr:x>0.73273</cdr:x>
      <cdr:y>0.15651</cdr:y>
    </cdr:to>
    <cdr:sp macro="" textlink="">
      <cdr:nvSpPr>
        <cdr:cNvPr id="16" name="Прямоугольник 15"/>
        <cdr:cNvSpPr/>
      </cdr:nvSpPr>
      <cdr:spPr>
        <a:xfrm xmlns:a="http://schemas.openxmlformats.org/drawingml/2006/main">
          <a:off x="3802879" y="93953"/>
          <a:ext cx="572593" cy="25449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100" b="0" dirty="0">
              <a:solidFill>
                <a:sysClr val="windowText" lastClr="000000"/>
              </a:solidFill>
              <a:latin typeface="Times New Roman" panose="02020603050405020304" pitchFamily="18" charset="0"/>
              <a:cs typeface="Times New Roman" panose="02020603050405020304" pitchFamily="18" charset="0"/>
            </a:rPr>
            <a:t>68</a:t>
          </a:r>
          <a:r>
            <a:rPr lang="en-US" sz="1100" b="0" dirty="0">
              <a:solidFill>
                <a:sysClr val="windowText" lastClr="000000"/>
              </a:solidFill>
              <a:latin typeface="Times New Roman" panose="02020603050405020304" pitchFamily="18" charset="0"/>
              <a:ea typeface="+mn-ea"/>
              <a:cs typeface="Times New Roman" panose="02020603050405020304" pitchFamily="18" charset="0"/>
            </a:rPr>
            <a:t> </a:t>
          </a:r>
          <a:r>
            <a:rPr lang="en-US" sz="1100" b="0" dirty="0">
              <a:solidFill>
                <a:sysClr val="windowText" lastClr="000000"/>
              </a:solidFill>
              <a:latin typeface="Times New Roman" panose="02020603050405020304" pitchFamily="18" charset="0"/>
              <a:cs typeface="Times New Roman" panose="02020603050405020304" pitchFamily="18" charset="0"/>
            </a:rPr>
            <a:t>884</a:t>
          </a:r>
          <a:endParaRPr lang="ru-RU" sz="1100" b="0" dirty="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0.82561</cdr:x>
      <cdr:y>0.00329</cdr:y>
    </cdr:from>
    <cdr:to>
      <cdr:x>0.9215</cdr:x>
      <cdr:y>0.1176</cdr:y>
    </cdr:to>
    <cdr:sp macro="" textlink="">
      <cdr:nvSpPr>
        <cdr:cNvPr id="17" name="Прямоугольник 16"/>
        <cdr:cNvSpPr/>
      </cdr:nvSpPr>
      <cdr:spPr>
        <a:xfrm xmlns:a="http://schemas.openxmlformats.org/drawingml/2006/main">
          <a:off x="4930076" y="7325"/>
          <a:ext cx="572593" cy="25449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ru-RU" sz="1100" b="0" dirty="0">
              <a:solidFill>
                <a:sysClr val="windowText" lastClr="000000"/>
              </a:solidFill>
              <a:latin typeface="Times New Roman" panose="02020603050405020304" pitchFamily="18" charset="0"/>
              <a:cs typeface="Times New Roman" panose="02020603050405020304" pitchFamily="18" charset="0"/>
            </a:rPr>
            <a:t>72</a:t>
          </a:r>
          <a:r>
            <a:rPr lang="ru-RU" sz="1100" b="0" dirty="0">
              <a:solidFill>
                <a:sysClr val="windowText" lastClr="000000"/>
              </a:solidFill>
              <a:latin typeface="Times New Roman" panose="02020603050405020304" pitchFamily="18" charset="0"/>
              <a:ea typeface="+mn-ea"/>
              <a:cs typeface="Times New Roman" panose="02020603050405020304" pitchFamily="18" charset="0"/>
            </a:rPr>
            <a:t> </a:t>
          </a:r>
          <a:r>
            <a:rPr lang="ru-RU" sz="1100" b="0" dirty="0">
              <a:solidFill>
                <a:sysClr val="windowText" lastClr="000000"/>
              </a:solidFill>
              <a:latin typeface="Times New Roman" panose="02020603050405020304" pitchFamily="18" charset="0"/>
              <a:cs typeface="Times New Roman" panose="02020603050405020304" pitchFamily="18" charset="0"/>
            </a:rPr>
            <a:t>224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BDCFAEF-4A48-4862-8F63-00E27F23F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21003</Words>
  <Characters>119718</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dc:creator>
  <cp:lastModifiedBy>Омиралиева Гаухар</cp:lastModifiedBy>
  <cp:revision>2</cp:revision>
  <dcterms:created xsi:type="dcterms:W3CDTF">2020-11-10T09:04:00Z</dcterms:created>
  <dcterms:modified xsi:type="dcterms:W3CDTF">2020-11-10T09:04:00Z</dcterms:modified>
</cp:coreProperties>
</file>