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C6514" w14:textId="0489FBAB" w:rsidR="002520B7" w:rsidRDefault="00C00A30">
      <w:r w:rsidRPr="00C00A30">
        <w:rPr>
          <w:noProof/>
          <w:lang w:val="en-US" w:eastAsia="en-US"/>
        </w:rPr>
        <w:drawing>
          <wp:inline distT="0" distB="0" distL="0" distR="0" wp14:anchorId="233AA0E4" wp14:editId="299891FA">
            <wp:extent cx="5781675" cy="8851265"/>
            <wp:effectExtent l="0" t="0" r="9525" b="6985"/>
            <wp:docPr id="23" name="Picture 23" descr="C:\Users\aiym.mashekova\Downloads\photo526074151101488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ym.mashekova\Downloads\photo5260741511014888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3" t="4189" r="8322" b="10077"/>
                    <a:stretch/>
                  </pic:blipFill>
                  <pic:spPr bwMode="auto">
                    <a:xfrm>
                      <a:off x="0" y="0"/>
                      <a:ext cx="5799408" cy="88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D4843" w14:textId="77777777" w:rsidR="002520B7" w:rsidRDefault="002520B7"/>
    <w:p w14:paraId="3C247BF1" w14:textId="2E8785CE" w:rsidR="002520B7" w:rsidRDefault="008716B1">
      <w:sdt>
        <w:sdtPr>
          <w:tag w:val="goog_rdk_37"/>
          <w:id w:val="-1975519274"/>
        </w:sdtPr>
        <w:sdtEndPr/>
        <w:sdtContent>
          <w:sdt>
            <w:sdtPr>
              <w:tag w:val="goog_rdk_36"/>
              <w:id w:val="365559308"/>
            </w:sdtPr>
            <w:sdtEndPr/>
            <w:sdtContent/>
          </w:sdt>
        </w:sdtContent>
      </w:sdt>
      <w:sdt>
        <w:sdtPr>
          <w:tag w:val="goog_rdk_39"/>
          <w:id w:val="-26422415"/>
        </w:sdtPr>
        <w:sdtEndPr/>
        <w:sdtContent>
          <w:sdt>
            <w:sdtPr>
              <w:tag w:val="goog_rdk_38"/>
              <w:id w:val="1258869457"/>
            </w:sdtPr>
            <w:sdtEndPr/>
            <w:sdtContent/>
          </w:sdt>
        </w:sdtContent>
      </w:sdt>
      <w:sdt>
        <w:sdtPr>
          <w:tag w:val="goog_rdk_41"/>
          <w:id w:val="1817295139"/>
        </w:sdtPr>
        <w:sdtEndPr/>
        <w:sdtContent>
          <w:sdt>
            <w:sdtPr>
              <w:tag w:val="goog_rdk_40"/>
              <w:id w:val="246393266"/>
            </w:sdtPr>
            <w:sdtEndPr/>
            <w:sdtContent/>
          </w:sdt>
        </w:sdtContent>
      </w:sdt>
      <w:sdt>
        <w:sdtPr>
          <w:tag w:val="goog_rdk_43"/>
          <w:id w:val="795876537"/>
        </w:sdtPr>
        <w:sdtEndPr/>
        <w:sdtContent>
          <w:sdt>
            <w:sdtPr>
              <w:tag w:val="goog_rdk_42"/>
              <w:id w:val="-490022863"/>
            </w:sdtPr>
            <w:sdtEndPr/>
            <w:sdtContent/>
          </w:sdt>
        </w:sdtContent>
      </w:sdt>
      <w:sdt>
        <w:sdtPr>
          <w:tag w:val="goog_rdk_45"/>
          <w:id w:val="-903522798"/>
        </w:sdtPr>
        <w:sdtEndPr/>
        <w:sdtContent>
          <w:sdt>
            <w:sdtPr>
              <w:tag w:val="goog_rdk_44"/>
              <w:id w:val="603770458"/>
              <w:showingPlcHdr/>
            </w:sdtPr>
            <w:sdtEndPr/>
            <w:sdtContent>
              <w:r w:rsidR="00C00A30">
                <w:t xml:space="preserve">     </w:t>
              </w:r>
            </w:sdtContent>
          </w:sdt>
        </w:sdtContent>
      </w:sdt>
      <w:r w:rsidR="00FE1413">
        <w:br w:type="page"/>
      </w:r>
      <w:r w:rsidR="002520B7" w:rsidRPr="002520B7">
        <w:rPr>
          <w:noProof/>
          <w:lang w:val="en-US" w:eastAsia="en-US"/>
        </w:rPr>
        <w:lastRenderedPageBreak/>
        <w:drawing>
          <wp:inline distT="0" distB="0" distL="0" distR="0" wp14:anchorId="41FE18A8" wp14:editId="2ABD362B">
            <wp:extent cx="5934075" cy="9088755"/>
            <wp:effectExtent l="0" t="0" r="9525" b="0"/>
            <wp:docPr id="17" name="Picture 17" descr="C:\Users\aiym.mashekova\Downloads\IMG_8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ym.mashekova\Downloads\IMG_847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1" t="6519" r="8113" b="7949"/>
                    <a:stretch/>
                  </pic:blipFill>
                  <pic:spPr bwMode="auto">
                    <a:xfrm>
                      <a:off x="0" y="0"/>
                      <a:ext cx="5947623" cy="910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54" w14:textId="77777777" w:rsidR="003261AE" w:rsidRDefault="00FE1413">
      <w:pPr>
        <w:spacing w:line="360" w:lineRule="auto"/>
        <w:jc w:val="center"/>
        <w:rPr>
          <w:b/>
        </w:rPr>
      </w:pPr>
      <w:r>
        <w:rPr>
          <w:b/>
        </w:rPr>
        <w:lastRenderedPageBreak/>
        <w:t>РЕФЕРАТ</w:t>
      </w:r>
    </w:p>
    <w:p w14:paraId="00000056" w14:textId="5E133010" w:rsidR="003261AE" w:rsidRPr="00141D2B" w:rsidRDefault="008716B1">
      <w:pPr>
        <w:spacing w:line="360" w:lineRule="auto"/>
        <w:ind w:firstLine="709"/>
      </w:pPr>
      <w:sdt>
        <w:sdtPr>
          <w:tag w:val="goog_rdk_50"/>
          <w:id w:val="-1294753591"/>
        </w:sdtPr>
        <w:sdtEndPr/>
        <w:sdtContent>
          <w:sdt>
            <w:sdtPr>
              <w:tag w:val="goog_rdk_49"/>
              <w:id w:val="1704438990"/>
            </w:sdtPr>
            <w:sdtEndPr/>
            <w:sdtContent/>
          </w:sdt>
        </w:sdtContent>
      </w:sdt>
      <w:r w:rsidR="00141D2B">
        <w:t>Отчет 2</w:t>
      </w:r>
      <w:r w:rsidR="00AE596E" w:rsidRPr="00AE596E">
        <w:t>7</w:t>
      </w:r>
      <w:r w:rsidR="00141D2B">
        <w:t xml:space="preserve"> </w:t>
      </w:r>
      <w:r w:rsidR="00FE1413">
        <w:t>с., 8 рис., 17 ист., 2 прил.</w:t>
      </w:r>
      <w:r w:rsidR="00141D2B">
        <w:t>,</w:t>
      </w:r>
      <w:r w:rsidR="00141D2B" w:rsidRPr="00141D2B">
        <w:t xml:space="preserve"> 2 </w:t>
      </w:r>
      <w:r w:rsidR="00141D2B">
        <w:t>табл.</w:t>
      </w:r>
    </w:p>
    <w:p w14:paraId="6052CBCB" w14:textId="1E66A325" w:rsidR="0013540A" w:rsidRDefault="0013540A" w:rsidP="0013540A">
      <w:pPr>
        <w:spacing w:line="360" w:lineRule="auto"/>
        <w:jc w:val="both"/>
      </w:pPr>
      <w:bookmarkStart w:id="0" w:name="_heading=h.gjdgxs" w:colFirst="0" w:colLast="0"/>
      <w:bookmarkEnd w:id="0"/>
      <w:r w:rsidRPr="0013540A">
        <w:t>ЛИТИЙ-АЛЮМИНИЙ-ТИТАН-ФОСФАТ, ТВЕРДОФАЗНЫЙ ЭЛЕКТРОЛИТ, ЭЛЕКТРОЛИТ, ЛИТИЙ-ИОННЫЙ АККУМУЛЯТОР</w:t>
      </w:r>
      <w:r>
        <w:t>.</w:t>
      </w:r>
    </w:p>
    <w:p w14:paraId="00000058" w14:textId="77777777" w:rsidR="003261AE" w:rsidRDefault="00FE1413" w:rsidP="0013540A">
      <w:pPr>
        <w:spacing w:line="360" w:lineRule="auto"/>
        <w:ind w:firstLine="709"/>
        <w:jc w:val="both"/>
      </w:pPr>
      <w:r>
        <w:t xml:space="preserve">Объектом исследования данного проекта являются твердые электролиты на основе литий-алюминий-титан фосфата (ЛАТФ) с высокой ионной проводимостью по литию с улучшенной стабильностью для твердофазных литий-ионных аккумуляторов следующего поколения. </w:t>
      </w:r>
    </w:p>
    <w:p w14:paraId="00000059" w14:textId="77777777" w:rsidR="003261AE" w:rsidRDefault="00FE1413">
      <w:pPr>
        <w:spacing w:line="360" w:lineRule="auto"/>
        <w:ind w:firstLine="709"/>
        <w:jc w:val="both"/>
      </w:pPr>
      <w:r>
        <w:t>Проект нацелен на разработку метода получения уникальных неорганических материалов с улучшенной ионной проводимостью посредством использования различных легирующих добавок и оптимизации их концентрации. В данном документе представлен промежуточный отчет по проекту за 2020 г. в соответствии с календарным планом.</w:t>
      </w:r>
    </w:p>
    <w:p w14:paraId="0000005A" w14:textId="0235444A" w:rsidR="003261AE" w:rsidRDefault="00FE1413">
      <w:pPr>
        <w:spacing w:line="360" w:lineRule="auto"/>
        <w:ind w:firstLine="709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В ходе реализации проекта был проведен синтез порошков </w:t>
      </w:r>
      <w:r>
        <w:t xml:space="preserve">ЛАТФ </w:t>
      </w:r>
      <w:sdt>
        <w:sdtPr>
          <w:tag w:val="goog_rdk_54"/>
          <w:id w:val="-1351419508"/>
        </w:sdtPr>
        <w:sdtEndPr/>
        <w:sdtContent/>
      </w:sdt>
      <w:r>
        <w:t xml:space="preserve">тремя различными методами (два варианта золь-гель метода и метод расплавленного потока), а также произведено легирование по катиону </w:t>
      </w:r>
      <w:proofErr w:type="gramStart"/>
      <w:r>
        <w:t>В IV-валентными металлами</w:t>
      </w:r>
      <w:proofErr w:type="gramEnd"/>
      <w:r>
        <w:t xml:space="preserve"> полученного твердофазного электролита. </w:t>
      </w:r>
      <w:r>
        <w:rPr>
          <w:highlight w:val="white"/>
        </w:rPr>
        <w:t xml:space="preserve">Для </w:t>
      </w:r>
      <w:proofErr w:type="spellStart"/>
      <w:r>
        <w:rPr>
          <w:highlight w:val="white"/>
        </w:rPr>
        <w:t>характеризации</w:t>
      </w:r>
      <w:proofErr w:type="spellEnd"/>
      <w:r>
        <w:rPr>
          <w:highlight w:val="white"/>
        </w:rPr>
        <w:t xml:space="preserve"> полученного </w:t>
      </w:r>
      <w:r>
        <w:t>материала</w:t>
      </w:r>
      <w:r>
        <w:rPr>
          <w:highlight w:val="white"/>
        </w:rPr>
        <w:t xml:space="preserve"> были использованы такие методы</w:t>
      </w:r>
      <w:r>
        <w:t xml:space="preserve">, как рентгеноструктурный анализ (РСА) и сканирующая электронная микроскопия (СЭМ). </w:t>
      </w:r>
      <w:r>
        <w:rPr>
          <w:rFonts w:ascii="Times" w:eastAsia="Times" w:hAnsi="Times" w:cs="Times"/>
        </w:rPr>
        <w:t xml:space="preserve">Метод </w:t>
      </w:r>
      <w:r>
        <w:t xml:space="preserve">электрохимической </w:t>
      </w:r>
      <w:proofErr w:type="spellStart"/>
      <w:r>
        <w:t>импедансной</w:t>
      </w:r>
      <w:proofErr w:type="spellEnd"/>
      <w:r>
        <w:t xml:space="preserve"> спектроскопии</w:t>
      </w:r>
      <w:r>
        <w:rPr>
          <w:rFonts w:ascii="Times" w:eastAsia="Times" w:hAnsi="Times" w:cs="Times"/>
        </w:rPr>
        <w:t xml:space="preserve"> был использован для получения данных по ионной проводимости образцов. </w:t>
      </w:r>
    </w:p>
    <w:p w14:paraId="0000005B" w14:textId="77777777" w:rsidR="003261AE" w:rsidRDefault="00FE1413">
      <w:pPr>
        <w:spacing w:line="360" w:lineRule="auto"/>
        <w:ind w:firstLine="709"/>
        <w:jc w:val="both"/>
      </w:pPr>
      <w:r>
        <w:t xml:space="preserve">Были получены данные по влиянию метода синтеза на структурные и морфологические свойства, а также были определены электрохимические свойства синтезированных порошков. Научная новизна проекта состоит в изучении и получении уникальных неорганических электролитных материалов с улучшенной ионной проводимостью посредством использования различных легирующих добавок и оптимизации их концентрации. По результатам работы был представлен доклад на конференции INESS-2020. </w:t>
      </w:r>
    </w:p>
    <w:p w14:paraId="0000005C" w14:textId="77777777" w:rsidR="003261AE" w:rsidRDefault="00FE1413">
      <w:pPr>
        <w:spacing w:line="360" w:lineRule="auto"/>
        <w:ind w:firstLine="709"/>
        <w:jc w:val="both"/>
        <w:rPr>
          <w:color w:val="000000"/>
        </w:rPr>
      </w:pPr>
      <w:r>
        <w:t xml:space="preserve">Значимость работы на данном этапе состоит в том, что были получены новые данные по свойствам твердого электролита, синтезированного на основе ЛАТФ с легирующими добавками по катиону </w:t>
      </w:r>
      <w:proofErr w:type="gramStart"/>
      <w:r>
        <w:t>В IV-валентными металлами</w:t>
      </w:r>
      <w:proofErr w:type="gramEnd"/>
      <w:r>
        <w:t xml:space="preserve">. Полученные на данном этапе результаты будут в дальнейшем доработаны и использованы для разработки новых безопасных источников энергии, которые смогут найти использование в широком интервале температур в различных устройствах. </w:t>
      </w:r>
    </w:p>
    <w:p w14:paraId="0000005D" w14:textId="77777777" w:rsidR="003261AE" w:rsidRDefault="00FE1413">
      <w:pPr>
        <w:spacing w:line="360" w:lineRule="auto"/>
        <w:ind w:firstLine="709"/>
        <w:jc w:val="both"/>
        <w:rPr>
          <w:color w:val="000000"/>
        </w:rPr>
      </w:pPr>
      <w:r>
        <w:t xml:space="preserve">Область применения: </w:t>
      </w:r>
      <w:r>
        <w:rPr>
          <w:color w:val="000000"/>
        </w:rPr>
        <w:t>Энергетика, высокоемкостные аккумуляторы для возобновляемых источников энергии, электрического транспорта и электроники, новые материалы.</w:t>
      </w:r>
    </w:p>
    <w:p w14:paraId="0000005E" w14:textId="77777777" w:rsidR="003261AE" w:rsidRDefault="00FE1413" w:rsidP="00030983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ТҰЖЫРЫМ</w:t>
      </w:r>
    </w:p>
    <w:p w14:paraId="00000060" w14:textId="2127BD71" w:rsidR="003261AE" w:rsidRDefault="008716B1" w:rsidP="00030983">
      <w:pPr>
        <w:spacing w:line="360" w:lineRule="auto"/>
        <w:ind w:firstLine="720"/>
        <w:jc w:val="both"/>
      </w:pPr>
      <w:sdt>
        <w:sdtPr>
          <w:tag w:val="goog_rdk_57"/>
          <w:id w:val="1352064346"/>
        </w:sdtPr>
        <w:sdtEndPr/>
        <w:sdtContent>
          <w:sdt>
            <w:sdtPr>
              <w:tag w:val="goog_rdk_56"/>
              <w:id w:val="1216549846"/>
            </w:sdtPr>
            <w:sdtEndPr/>
            <w:sdtContent/>
          </w:sdt>
        </w:sdtContent>
      </w:sdt>
      <w:proofErr w:type="spellStart"/>
      <w:r w:rsidR="00FE1413">
        <w:rPr>
          <w:highlight w:val="white"/>
        </w:rPr>
        <w:t>Есеп</w:t>
      </w:r>
      <w:proofErr w:type="spellEnd"/>
      <w:r w:rsidR="00FE1413">
        <w:rPr>
          <w:highlight w:val="white"/>
        </w:rPr>
        <w:t xml:space="preserve"> </w:t>
      </w:r>
      <w:sdt>
        <w:sdtPr>
          <w:tag w:val="goog_rdk_58"/>
          <w:id w:val="595137873"/>
        </w:sdtPr>
        <w:sdtEndPr/>
        <w:sdtContent>
          <w:r w:rsidR="00FE1413">
            <w:rPr>
              <w:highlight w:val="white"/>
            </w:rPr>
            <w:t>2</w:t>
          </w:r>
          <w:r w:rsidR="00AE596E" w:rsidRPr="00AE596E">
            <w:rPr>
              <w:highlight w:val="white"/>
            </w:rPr>
            <w:t>7</w:t>
          </w:r>
        </w:sdtContent>
      </w:sdt>
      <w:r w:rsidR="0013540A">
        <w:t xml:space="preserve"> </w:t>
      </w:r>
      <w:r w:rsidR="00FE1413">
        <w:rPr>
          <w:highlight w:val="white"/>
        </w:rPr>
        <w:t xml:space="preserve">б., 8 </w:t>
      </w:r>
      <w:proofErr w:type="gramStart"/>
      <w:r w:rsidR="00FE1413">
        <w:rPr>
          <w:highlight w:val="white"/>
        </w:rPr>
        <w:t>сур.,</w:t>
      </w:r>
      <w:proofErr w:type="gramEnd"/>
      <w:r w:rsidR="00FE1413">
        <w:rPr>
          <w:highlight w:val="white"/>
        </w:rPr>
        <w:t xml:space="preserve"> 17 </w:t>
      </w:r>
      <w:proofErr w:type="spellStart"/>
      <w:r w:rsidR="00FE1413">
        <w:t>әд</w:t>
      </w:r>
      <w:proofErr w:type="spellEnd"/>
      <w:r w:rsidR="00FE1413">
        <w:t>. т.</w:t>
      </w:r>
      <w:r w:rsidR="00FE1413">
        <w:rPr>
          <w:highlight w:val="white"/>
        </w:rPr>
        <w:t xml:space="preserve">, 2 </w:t>
      </w:r>
      <w:proofErr w:type="spellStart"/>
      <w:r w:rsidR="00FE1413">
        <w:rPr>
          <w:highlight w:val="white"/>
        </w:rPr>
        <w:t>қосым</w:t>
      </w:r>
      <w:proofErr w:type="spellEnd"/>
      <w:r w:rsidR="00FE1413">
        <w:t>.</w:t>
      </w:r>
      <w:r w:rsidR="00141D2B">
        <w:t xml:space="preserve">, 2 </w:t>
      </w:r>
      <w:proofErr w:type="spellStart"/>
      <w:r w:rsidR="00141D2B">
        <w:t>кес</w:t>
      </w:r>
      <w:proofErr w:type="spellEnd"/>
      <w:r w:rsidR="00141D2B">
        <w:t>.</w:t>
      </w:r>
    </w:p>
    <w:p w14:paraId="00000061" w14:textId="77777777" w:rsidR="003261AE" w:rsidRDefault="00FE1413" w:rsidP="00030983">
      <w:pPr>
        <w:tabs>
          <w:tab w:val="left" w:pos="885"/>
          <w:tab w:val="center" w:pos="4816"/>
        </w:tabs>
        <w:spacing w:line="360" w:lineRule="auto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ЛИТИЙ-АЛЮМИНИЙ-ТИТАН-ФОСФАТ, ҚАТТЫ ФАЗАЛЫ ЭЛЕКТРОЛИТ, ЭЛЕКТРОЛИТ, ЛИТИЙ-ИОНДЫҚ АККУМУЛЯТОР.</w:t>
      </w:r>
    </w:p>
    <w:p w14:paraId="00000062" w14:textId="77777777" w:rsidR="003261AE" w:rsidRDefault="00FE1413">
      <w:pPr>
        <w:tabs>
          <w:tab w:val="left" w:pos="885"/>
          <w:tab w:val="center" w:pos="4816"/>
        </w:tabs>
        <w:spacing w:line="360" w:lineRule="auto"/>
        <w:ind w:firstLine="706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Бұл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жобаның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зерттеу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нысаны</w:t>
      </w:r>
      <w:proofErr w:type="spellEnd"/>
      <w:r>
        <w:rPr>
          <w:rFonts w:ascii="Times" w:eastAsia="Times" w:hAnsi="Times" w:cs="Times"/>
        </w:rPr>
        <w:t xml:space="preserve"> литий-алюминий-титан фосфаты </w:t>
      </w:r>
      <w:proofErr w:type="spellStart"/>
      <w:r>
        <w:rPr>
          <w:rFonts w:ascii="Times" w:eastAsia="Times" w:hAnsi="Times" w:cs="Times"/>
        </w:rPr>
        <w:t>негізіндегі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қатты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электролиттер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болып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табылады</w:t>
      </w:r>
      <w:proofErr w:type="spellEnd"/>
      <w:r>
        <w:rPr>
          <w:rFonts w:ascii="Times" w:eastAsia="Times" w:hAnsi="Times" w:cs="Times"/>
        </w:rPr>
        <w:t xml:space="preserve">, </w:t>
      </w:r>
      <w:proofErr w:type="spellStart"/>
      <w:r>
        <w:rPr>
          <w:rFonts w:ascii="Times" w:eastAsia="Times" w:hAnsi="Times" w:cs="Times"/>
        </w:rPr>
        <w:t>литийге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қатысты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жоғары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иондық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өткізгіштігі</w:t>
      </w:r>
      <w:proofErr w:type="spellEnd"/>
      <w:r>
        <w:rPr>
          <w:rFonts w:ascii="Times" w:eastAsia="Times" w:hAnsi="Times" w:cs="Times"/>
        </w:rPr>
        <w:t xml:space="preserve"> бар, </w:t>
      </w:r>
      <w:proofErr w:type="spellStart"/>
      <w:r>
        <w:rPr>
          <w:rFonts w:ascii="Times" w:eastAsia="Times" w:hAnsi="Times" w:cs="Times"/>
        </w:rPr>
        <w:t>жаңа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ұрпақ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қатты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фазалы</w:t>
      </w:r>
      <w:proofErr w:type="spellEnd"/>
      <w:r>
        <w:rPr>
          <w:rFonts w:ascii="Times" w:eastAsia="Times" w:hAnsi="Times" w:cs="Times"/>
        </w:rPr>
        <w:t xml:space="preserve"> литий-</w:t>
      </w:r>
      <w:proofErr w:type="spellStart"/>
      <w:r>
        <w:rPr>
          <w:rFonts w:ascii="Times" w:eastAsia="Times" w:hAnsi="Times" w:cs="Times"/>
        </w:rPr>
        <w:t>иондық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аккумуляторлар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үшін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тұрақтылықты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жақсартады</w:t>
      </w:r>
      <w:proofErr w:type="spellEnd"/>
      <w:r>
        <w:rPr>
          <w:rFonts w:ascii="Times" w:eastAsia="Times" w:hAnsi="Times" w:cs="Times"/>
        </w:rPr>
        <w:t>.</w:t>
      </w:r>
    </w:p>
    <w:p w14:paraId="00000063" w14:textId="77777777" w:rsidR="003261AE" w:rsidRDefault="00FE1413">
      <w:pPr>
        <w:tabs>
          <w:tab w:val="left" w:pos="885"/>
          <w:tab w:val="center" w:pos="4816"/>
        </w:tabs>
        <w:spacing w:line="360" w:lineRule="auto"/>
        <w:ind w:firstLine="706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Жоба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әртүрлі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қоспалауыш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қоспаларды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пайдалану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және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олардың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шоғырлануын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оңтайландыру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арқылы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жақсартылған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иондық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өткізгіштігі</w:t>
      </w:r>
      <w:proofErr w:type="spellEnd"/>
      <w:r>
        <w:rPr>
          <w:rFonts w:ascii="Times" w:eastAsia="Times" w:hAnsi="Times" w:cs="Times"/>
        </w:rPr>
        <w:t xml:space="preserve"> бар </w:t>
      </w:r>
      <w:proofErr w:type="spellStart"/>
      <w:r>
        <w:rPr>
          <w:rFonts w:ascii="Times" w:eastAsia="Times" w:hAnsi="Times" w:cs="Times"/>
        </w:rPr>
        <w:t>бірегей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бейорганикалық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материалдарды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алу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әдісін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әзірлеуге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бағытталған</w:t>
      </w:r>
      <w:proofErr w:type="spellEnd"/>
      <w:r>
        <w:rPr>
          <w:rFonts w:ascii="Times" w:eastAsia="Times" w:hAnsi="Times" w:cs="Times"/>
        </w:rPr>
        <w:t xml:space="preserve">. </w:t>
      </w:r>
      <w:proofErr w:type="spellStart"/>
      <w:r>
        <w:rPr>
          <w:rFonts w:ascii="Times" w:eastAsia="Times" w:hAnsi="Times" w:cs="Times"/>
        </w:rPr>
        <w:t>Бұл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құжат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қорытынды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ережеде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ұсынылған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күнтізбелік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жоспарға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сәйкес</w:t>
      </w:r>
      <w:proofErr w:type="spellEnd"/>
      <w:r>
        <w:rPr>
          <w:rFonts w:ascii="Times" w:eastAsia="Times" w:hAnsi="Times" w:cs="Times"/>
        </w:rPr>
        <w:t xml:space="preserve"> 2020 </w:t>
      </w:r>
      <w:proofErr w:type="spellStart"/>
      <w:r>
        <w:rPr>
          <w:rFonts w:ascii="Times" w:eastAsia="Times" w:hAnsi="Times" w:cs="Times"/>
        </w:rPr>
        <w:t>жылға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арналған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жоба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бойынша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аралық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есепті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ұсынады</w:t>
      </w:r>
      <w:proofErr w:type="spellEnd"/>
      <w:r>
        <w:rPr>
          <w:rFonts w:ascii="Times" w:eastAsia="Times" w:hAnsi="Times" w:cs="Times"/>
        </w:rPr>
        <w:t>.</w:t>
      </w:r>
    </w:p>
    <w:p w14:paraId="00000064" w14:textId="18289F4F" w:rsidR="003261AE" w:rsidRDefault="00FE1413">
      <w:pPr>
        <w:tabs>
          <w:tab w:val="left" w:pos="885"/>
          <w:tab w:val="center" w:pos="4816"/>
        </w:tabs>
        <w:spacing w:line="360" w:lineRule="auto"/>
        <w:ind w:firstLine="706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Жобаны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іске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асыру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барысында</w:t>
      </w:r>
      <w:proofErr w:type="spellEnd"/>
      <w:r>
        <w:rPr>
          <w:rFonts w:ascii="Times" w:eastAsia="Times" w:hAnsi="Times" w:cs="Times"/>
        </w:rPr>
        <w:t xml:space="preserve"> литий-алюминий-титан фосфаты (ЛАТФ) </w:t>
      </w:r>
      <w:proofErr w:type="spellStart"/>
      <w:r>
        <w:rPr>
          <w:rFonts w:ascii="Times" w:eastAsia="Times" w:hAnsi="Times" w:cs="Times"/>
        </w:rPr>
        <w:t>үш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түрлі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әдіспен</w:t>
      </w:r>
      <w:proofErr w:type="spellEnd"/>
      <w:r>
        <w:rPr>
          <w:rFonts w:ascii="Times" w:eastAsia="Times" w:hAnsi="Times" w:cs="Times"/>
        </w:rPr>
        <w:t xml:space="preserve"> (</w:t>
      </w:r>
      <w:proofErr w:type="spellStart"/>
      <w:r>
        <w:rPr>
          <w:rFonts w:ascii="Times" w:eastAsia="Times" w:hAnsi="Times" w:cs="Times"/>
        </w:rPr>
        <w:t>екі</w:t>
      </w:r>
      <w:proofErr w:type="spellEnd"/>
      <w:r>
        <w:rPr>
          <w:rFonts w:ascii="Times" w:eastAsia="Times" w:hAnsi="Times" w:cs="Times"/>
        </w:rPr>
        <w:t xml:space="preserve"> золь-гель </w:t>
      </w:r>
      <w:proofErr w:type="spellStart"/>
      <w:r>
        <w:rPr>
          <w:rFonts w:ascii="Times" w:eastAsia="Times" w:hAnsi="Times" w:cs="Times"/>
        </w:rPr>
        <w:t>әдісі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және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балқытылған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ағын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әдісі</w:t>
      </w:r>
      <w:proofErr w:type="spellEnd"/>
      <w:r>
        <w:rPr>
          <w:rFonts w:ascii="Times" w:eastAsia="Times" w:hAnsi="Times" w:cs="Times"/>
        </w:rPr>
        <w:t xml:space="preserve">) </w:t>
      </w:r>
      <w:proofErr w:type="spellStart"/>
      <w:r>
        <w:rPr>
          <w:rFonts w:ascii="Times" w:eastAsia="Times" w:hAnsi="Times" w:cs="Times"/>
        </w:rPr>
        <w:t>синтезделді</w:t>
      </w:r>
      <w:proofErr w:type="spellEnd"/>
      <w:r>
        <w:rPr>
          <w:rFonts w:ascii="Times" w:eastAsia="Times" w:hAnsi="Times" w:cs="Times"/>
        </w:rPr>
        <w:t xml:space="preserve">, </w:t>
      </w:r>
      <w:proofErr w:type="spellStart"/>
      <w:r>
        <w:rPr>
          <w:rFonts w:ascii="Times" w:eastAsia="Times" w:hAnsi="Times" w:cs="Times"/>
        </w:rPr>
        <w:t>сондай-ақ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алынған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қатты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фазалы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электролиттің</w:t>
      </w:r>
      <w:proofErr w:type="spellEnd"/>
      <w:r>
        <w:rPr>
          <w:rFonts w:ascii="Times" w:eastAsia="Times" w:hAnsi="Times" w:cs="Times"/>
        </w:rPr>
        <w:t xml:space="preserve"> IV-</w:t>
      </w:r>
      <w:proofErr w:type="spellStart"/>
      <w:r>
        <w:rPr>
          <w:rFonts w:ascii="Times" w:eastAsia="Times" w:hAnsi="Times" w:cs="Times"/>
        </w:rPr>
        <w:t>валентті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металдардағы</w:t>
      </w:r>
      <w:proofErr w:type="spellEnd"/>
      <w:r>
        <w:rPr>
          <w:rFonts w:ascii="Times" w:eastAsia="Times" w:hAnsi="Times" w:cs="Times"/>
        </w:rPr>
        <w:t xml:space="preserve"> </w:t>
      </w:r>
      <w:proofErr w:type="gramStart"/>
      <w:r>
        <w:rPr>
          <w:rFonts w:ascii="Times" w:eastAsia="Times" w:hAnsi="Times" w:cs="Times"/>
        </w:rPr>
        <w:t>В</w:t>
      </w:r>
      <w:proofErr w:type="gramEnd"/>
      <w:r>
        <w:rPr>
          <w:rFonts w:ascii="Times" w:eastAsia="Times" w:hAnsi="Times" w:cs="Times"/>
        </w:rPr>
        <w:t xml:space="preserve"> катионы </w:t>
      </w:r>
      <w:proofErr w:type="spellStart"/>
      <w:r>
        <w:rPr>
          <w:rFonts w:ascii="Times" w:eastAsia="Times" w:hAnsi="Times" w:cs="Times"/>
        </w:rPr>
        <w:t>бойынша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легирлеу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жүргізілді</w:t>
      </w:r>
      <w:proofErr w:type="spellEnd"/>
      <w:r>
        <w:rPr>
          <w:rFonts w:ascii="Times" w:eastAsia="Times" w:hAnsi="Times" w:cs="Times"/>
        </w:rPr>
        <w:t xml:space="preserve">. </w:t>
      </w:r>
      <w:proofErr w:type="spellStart"/>
      <w:r>
        <w:rPr>
          <w:rFonts w:ascii="Times" w:eastAsia="Times" w:hAnsi="Times" w:cs="Times"/>
        </w:rPr>
        <w:t>Алынған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материалды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сипаттау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үшін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рентгендік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құрылымдық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талдау</w:t>
      </w:r>
      <w:proofErr w:type="spellEnd"/>
      <w:r>
        <w:rPr>
          <w:rFonts w:ascii="Times" w:eastAsia="Times" w:hAnsi="Times" w:cs="Times"/>
        </w:rPr>
        <w:t xml:space="preserve"> (РҚТ) </w:t>
      </w:r>
      <w:proofErr w:type="spellStart"/>
      <w:r>
        <w:rPr>
          <w:rFonts w:ascii="Times" w:eastAsia="Times" w:hAnsi="Times" w:cs="Times"/>
        </w:rPr>
        <w:t>және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сканерлеуші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элекронды</w:t>
      </w:r>
      <w:proofErr w:type="spellEnd"/>
      <w:r>
        <w:rPr>
          <w:rFonts w:ascii="Times" w:eastAsia="Times" w:hAnsi="Times" w:cs="Times"/>
        </w:rPr>
        <w:t xml:space="preserve"> микроскопия (СЭМ) </w:t>
      </w:r>
      <w:proofErr w:type="spellStart"/>
      <w:r>
        <w:rPr>
          <w:rFonts w:ascii="Times" w:eastAsia="Times" w:hAnsi="Times" w:cs="Times"/>
        </w:rPr>
        <w:t>сияқты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әдістер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қолданылды</w:t>
      </w:r>
      <w:proofErr w:type="spellEnd"/>
      <w:r>
        <w:rPr>
          <w:rFonts w:ascii="Times" w:eastAsia="Times" w:hAnsi="Times" w:cs="Times"/>
        </w:rPr>
        <w:t xml:space="preserve">. </w:t>
      </w:r>
      <w:proofErr w:type="spellStart"/>
      <w:r>
        <w:rPr>
          <w:rFonts w:ascii="Times" w:eastAsia="Times" w:hAnsi="Times" w:cs="Times"/>
        </w:rPr>
        <w:t>Үлгілердің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электрохимиялық</w:t>
      </w:r>
      <w:proofErr w:type="spellEnd"/>
      <w:r>
        <w:rPr>
          <w:rFonts w:ascii="Times" w:eastAsia="Times" w:hAnsi="Times" w:cs="Times"/>
        </w:rPr>
        <w:t xml:space="preserve"> импеданс </w:t>
      </w:r>
      <w:proofErr w:type="spellStart"/>
      <w:r>
        <w:rPr>
          <w:rFonts w:ascii="Times" w:eastAsia="Times" w:hAnsi="Times" w:cs="Times"/>
        </w:rPr>
        <w:t>спектроскопиясы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арқылы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иондық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өткізгіштігі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туралы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мәліметтер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алынды</w:t>
      </w:r>
      <w:proofErr w:type="spellEnd"/>
      <w:r>
        <w:rPr>
          <w:rFonts w:ascii="Times" w:eastAsia="Times" w:hAnsi="Times" w:cs="Times"/>
        </w:rPr>
        <w:t xml:space="preserve">. </w:t>
      </w:r>
    </w:p>
    <w:p w14:paraId="00000065" w14:textId="77777777" w:rsidR="003261AE" w:rsidRDefault="00FE1413">
      <w:pPr>
        <w:tabs>
          <w:tab w:val="left" w:pos="885"/>
          <w:tab w:val="center" w:pos="4816"/>
        </w:tabs>
        <w:spacing w:line="360" w:lineRule="auto"/>
        <w:ind w:firstLine="706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Синтез </w:t>
      </w:r>
      <w:proofErr w:type="spellStart"/>
      <w:r>
        <w:rPr>
          <w:rFonts w:ascii="Times" w:eastAsia="Times" w:hAnsi="Times" w:cs="Times"/>
        </w:rPr>
        <w:t>әдісінің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құрылымдық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және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морфологиялық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қасиеттерге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әсері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туралы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мәліметтер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алынды</w:t>
      </w:r>
      <w:proofErr w:type="spellEnd"/>
      <w:r>
        <w:rPr>
          <w:rFonts w:ascii="Times" w:eastAsia="Times" w:hAnsi="Times" w:cs="Times"/>
        </w:rPr>
        <w:t xml:space="preserve">, </w:t>
      </w:r>
      <w:proofErr w:type="spellStart"/>
      <w:r>
        <w:rPr>
          <w:rFonts w:ascii="Times" w:eastAsia="Times" w:hAnsi="Times" w:cs="Times"/>
        </w:rPr>
        <w:t>сонымен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қатар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синтезделген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ұнтақтардың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электрохимиялық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қасиеттері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анықталды</w:t>
      </w:r>
      <w:proofErr w:type="spellEnd"/>
      <w:r>
        <w:rPr>
          <w:rFonts w:ascii="Times" w:eastAsia="Times" w:hAnsi="Times" w:cs="Times"/>
        </w:rPr>
        <w:t xml:space="preserve">. </w:t>
      </w:r>
      <w:proofErr w:type="spellStart"/>
      <w:r>
        <w:rPr>
          <w:rFonts w:ascii="Times" w:eastAsia="Times" w:hAnsi="Times" w:cs="Times"/>
        </w:rPr>
        <w:t>Жобаның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ғылыми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жаңалығы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әр-түрлі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легирлеуіш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қоспаларды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қолдану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және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олардың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концентрациясын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оңтайландыру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арқылы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иондық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өткізгіштігі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жақсартылған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бірегей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бейорганикалық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материалдарды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алу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және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зерттеу</w:t>
      </w:r>
      <w:proofErr w:type="spellEnd"/>
      <w:r>
        <w:rPr>
          <w:rFonts w:ascii="Times" w:eastAsia="Times" w:hAnsi="Times" w:cs="Times"/>
        </w:rPr>
        <w:t xml:space="preserve">. </w:t>
      </w:r>
      <w:proofErr w:type="spellStart"/>
      <w:r>
        <w:rPr>
          <w:rFonts w:ascii="Times" w:eastAsia="Times" w:hAnsi="Times" w:cs="Times"/>
        </w:rPr>
        <w:t>Жұмыс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нәтижелері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бойынша</w:t>
      </w:r>
      <w:proofErr w:type="spellEnd"/>
      <w:r>
        <w:rPr>
          <w:rFonts w:ascii="Times" w:eastAsia="Times" w:hAnsi="Times" w:cs="Times"/>
        </w:rPr>
        <w:t xml:space="preserve"> INESS-2020 </w:t>
      </w:r>
      <w:proofErr w:type="spellStart"/>
      <w:r>
        <w:rPr>
          <w:rFonts w:ascii="Times" w:eastAsia="Times" w:hAnsi="Times" w:cs="Times"/>
        </w:rPr>
        <w:t>конференциясында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баяндама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ұсынылды</w:t>
      </w:r>
      <w:proofErr w:type="spellEnd"/>
      <w:r>
        <w:rPr>
          <w:rFonts w:ascii="Times" w:eastAsia="Times" w:hAnsi="Times" w:cs="Times"/>
        </w:rPr>
        <w:t>.</w:t>
      </w:r>
    </w:p>
    <w:p w14:paraId="00000066" w14:textId="77777777" w:rsidR="003261AE" w:rsidRDefault="00FE1413">
      <w:pPr>
        <w:tabs>
          <w:tab w:val="left" w:pos="885"/>
          <w:tab w:val="center" w:pos="4816"/>
        </w:tabs>
        <w:spacing w:line="360" w:lineRule="auto"/>
        <w:ind w:firstLine="706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Бұл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кезеңдегі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жұмыстың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маңыздылығы</w:t>
      </w:r>
      <w:proofErr w:type="spellEnd"/>
      <w:r>
        <w:rPr>
          <w:rFonts w:ascii="Times" w:eastAsia="Times" w:hAnsi="Times" w:cs="Times"/>
        </w:rPr>
        <w:t xml:space="preserve"> – IV-</w:t>
      </w:r>
      <w:proofErr w:type="spellStart"/>
      <w:r>
        <w:rPr>
          <w:rFonts w:ascii="Times" w:eastAsia="Times" w:hAnsi="Times" w:cs="Times"/>
        </w:rPr>
        <w:t>валентті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металдардағы</w:t>
      </w:r>
      <w:proofErr w:type="spellEnd"/>
      <w:r>
        <w:rPr>
          <w:rFonts w:ascii="Times" w:eastAsia="Times" w:hAnsi="Times" w:cs="Times"/>
        </w:rPr>
        <w:t xml:space="preserve"> </w:t>
      </w:r>
      <w:proofErr w:type="gramStart"/>
      <w:r>
        <w:rPr>
          <w:rFonts w:ascii="Times" w:eastAsia="Times" w:hAnsi="Times" w:cs="Times"/>
        </w:rPr>
        <w:t>В</w:t>
      </w:r>
      <w:proofErr w:type="gram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катионға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легирлеуші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қоспалармен</w:t>
      </w:r>
      <w:proofErr w:type="spellEnd"/>
      <w:r>
        <w:rPr>
          <w:rFonts w:ascii="Times" w:eastAsia="Times" w:hAnsi="Times" w:cs="Times"/>
        </w:rPr>
        <w:t xml:space="preserve"> ЛАТФ </w:t>
      </w:r>
      <w:proofErr w:type="spellStart"/>
      <w:r>
        <w:rPr>
          <w:rFonts w:ascii="Times" w:eastAsia="Times" w:hAnsi="Times" w:cs="Times"/>
        </w:rPr>
        <w:t>негізінде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синтезделген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қатты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электролиттің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қасиеттері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туралы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жаңа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деректері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алынды</w:t>
      </w:r>
      <w:proofErr w:type="spellEnd"/>
      <w:r>
        <w:rPr>
          <w:rFonts w:ascii="Times" w:eastAsia="Times" w:hAnsi="Times" w:cs="Times"/>
        </w:rPr>
        <w:t xml:space="preserve">. Осы </w:t>
      </w:r>
      <w:proofErr w:type="spellStart"/>
      <w:r>
        <w:rPr>
          <w:rFonts w:ascii="Times" w:eastAsia="Times" w:hAnsi="Times" w:cs="Times"/>
        </w:rPr>
        <w:t>кезеңде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алынған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нәтижелер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одан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әрі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жетілдіріліп</w:t>
      </w:r>
      <w:proofErr w:type="spellEnd"/>
      <w:r>
        <w:rPr>
          <w:rFonts w:ascii="Times" w:eastAsia="Times" w:hAnsi="Times" w:cs="Times"/>
        </w:rPr>
        <w:t xml:space="preserve">, </w:t>
      </w:r>
      <w:proofErr w:type="spellStart"/>
      <w:r>
        <w:rPr>
          <w:rFonts w:ascii="Times" w:eastAsia="Times" w:hAnsi="Times" w:cs="Times"/>
        </w:rPr>
        <w:t>болашақта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әртүрлі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құрылғылардағы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температураның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кең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диапазонында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қолдануға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болатын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жаңа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қауіпсіз</w:t>
      </w:r>
      <w:proofErr w:type="spellEnd"/>
      <w:r>
        <w:rPr>
          <w:rFonts w:ascii="Times" w:eastAsia="Times" w:hAnsi="Times" w:cs="Times"/>
        </w:rPr>
        <w:t xml:space="preserve"> энергия </w:t>
      </w:r>
      <w:proofErr w:type="spellStart"/>
      <w:r>
        <w:rPr>
          <w:rFonts w:ascii="Times" w:eastAsia="Times" w:hAnsi="Times" w:cs="Times"/>
        </w:rPr>
        <w:t>көздерін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дамыту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үшін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қолданылады</w:t>
      </w:r>
      <w:proofErr w:type="spellEnd"/>
      <w:r>
        <w:rPr>
          <w:rFonts w:ascii="Times" w:eastAsia="Times" w:hAnsi="Times" w:cs="Times"/>
        </w:rPr>
        <w:t>.</w:t>
      </w:r>
    </w:p>
    <w:p w14:paraId="00000067" w14:textId="77777777" w:rsidR="003261AE" w:rsidRDefault="00FE1413">
      <w:pPr>
        <w:tabs>
          <w:tab w:val="left" w:pos="885"/>
          <w:tab w:val="center" w:pos="4816"/>
        </w:tabs>
        <w:spacing w:line="360" w:lineRule="auto"/>
        <w:ind w:firstLine="706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Қолдану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саласы</w:t>
      </w:r>
      <w:proofErr w:type="spellEnd"/>
      <w:r>
        <w:rPr>
          <w:rFonts w:ascii="Times" w:eastAsia="Times" w:hAnsi="Times" w:cs="Times"/>
        </w:rPr>
        <w:t xml:space="preserve">: Энергетика, </w:t>
      </w:r>
      <w:proofErr w:type="spellStart"/>
      <w:r>
        <w:rPr>
          <w:rFonts w:ascii="Times" w:eastAsia="Times" w:hAnsi="Times" w:cs="Times"/>
        </w:rPr>
        <w:t>жаңартылатын</w:t>
      </w:r>
      <w:proofErr w:type="spellEnd"/>
      <w:r>
        <w:rPr>
          <w:rFonts w:ascii="Times" w:eastAsia="Times" w:hAnsi="Times" w:cs="Times"/>
        </w:rPr>
        <w:t xml:space="preserve"> энергия </w:t>
      </w:r>
      <w:proofErr w:type="spellStart"/>
      <w:r>
        <w:rPr>
          <w:rFonts w:ascii="Times" w:eastAsia="Times" w:hAnsi="Times" w:cs="Times"/>
        </w:rPr>
        <w:t>көздеріне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арналған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жоғары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сыйымды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аккумуляторлар</w:t>
      </w:r>
      <w:proofErr w:type="spellEnd"/>
      <w:r>
        <w:rPr>
          <w:rFonts w:ascii="Times" w:eastAsia="Times" w:hAnsi="Times" w:cs="Times"/>
        </w:rPr>
        <w:t xml:space="preserve">, </w:t>
      </w:r>
      <w:proofErr w:type="spellStart"/>
      <w:r>
        <w:rPr>
          <w:rFonts w:ascii="Times" w:eastAsia="Times" w:hAnsi="Times" w:cs="Times"/>
        </w:rPr>
        <w:t>электр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көлігі</w:t>
      </w:r>
      <w:proofErr w:type="spellEnd"/>
      <w:r>
        <w:rPr>
          <w:rFonts w:ascii="Times" w:eastAsia="Times" w:hAnsi="Times" w:cs="Times"/>
        </w:rPr>
        <w:t xml:space="preserve"> мен </w:t>
      </w:r>
      <w:proofErr w:type="spellStart"/>
      <w:r>
        <w:rPr>
          <w:rFonts w:ascii="Times" w:eastAsia="Times" w:hAnsi="Times" w:cs="Times"/>
        </w:rPr>
        <w:t>электроникаға</w:t>
      </w:r>
      <w:proofErr w:type="spellEnd"/>
      <w:r>
        <w:rPr>
          <w:rFonts w:ascii="Times" w:eastAsia="Times" w:hAnsi="Times" w:cs="Times"/>
        </w:rPr>
        <w:t xml:space="preserve">, </w:t>
      </w:r>
      <w:proofErr w:type="spellStart"/>
      <w:r>
        <w:rPr>
          <w:rFonts w:ascii="Times" w:eastAsia="Times" w:hAnsi="Times" w:cs="Times"/>
        </w:rPr>
        <w:t>жаңа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материалдар</w:t>
      </w:r>
      <w:proofErr w:type="spellEnd"/>
      <w:r>
        <w:rPr>
          <w:rFonts w:ascii="Times" w:eastAsia="Times" w:hAnsi="Times" w:cs="Times"/>
        </w:rPr>
        <w:t>.</w:t>
      </w:r>
    </w:p>
    <w:p w14:paraId="0000006A" w14:textId="628F270C" w:rsidR="003261AE" w:rsidRDefault="008716B1">
      <w:pPr>
        <w:tabs>
          <w:tab w:val="left" w:pos="7050"/>
        </w:tabs>
      </w:pPr>
      <w:sdt>
        <w:sdtPr>
          <w:tag w:val="goog_rdk_62"/>
          <w:id w:val="-2106252915"/>
        </w:sdtPr>
        <w:sdtEndPr/>
        <w:sdtContent>
          <w:sdt>
            <w:sdtPr>
              <w:tag w:val="goog_rdk_61"/>
              <w:id w:val="367811489"/>
            </w:sdtPr>
            <w:sdtEndPr/>
            <w:sdtContent/>
          </w:sdt>
        </w:sdtContent>
      </w:sdt>
      <w:sdt>
        <w:sdtPr>
          <w:tag w:val="goog_rdk_64"/>
          <w:id w:val="2076777811"/>
        </w:sdtPr>
        <w:sdtEndPr/>
        <w:sdtContent>
          <w:sdt>
            <w:sdtPr>
              <w:tag w:val="goog_rdk_63"/>
              <w:id w:val="1754625524"/>
              <w:showingPlcHdr/>
            </w:sdtPr>
            <w:sdtEndPr/>
            <w:sdtContent>
              <w:r w:rsidR="0013540A">
                <w:t xml:space="preserve">     </w:t>
              </w:r>
            </w:sdtContent>
          </w:sdt>
        </w:sdtContent>
      </w:sdt>
      <w:r w:rsidR="00FE1413">
        <w:br w:type="page"/>
      </w:r>
    </w:p>
    <w:sdt>
      <w:sdtPr>
        <w:tag w:val="goog_rdk_66"/>
        <w:id w:val="33243395"/>
      </w:sdtPr>
      <w:sdtEndPr/>
      <w:sdtContent>
        <w:sdt>
          <w:sdtPr>
            <w:tag w:val="goog_rdk_65"/>
            <w:id w:val="1375968022"/>
          </w:sdtPr>
          <w:sdtEndPr/>
          <w:sdtContent>
            <w:p w14:paraId="303D72AE" w14:textId="77777777" w:rsidR="00030983" w:rsidRDefault="00FE1413" w:rsidP="00030983">
              <w:pPr>
                <w:spacing w:line="360" w:lineRule="auto"/>
                <w:jc w:val="center"/>
                <w:rPr>
                  <w:b/>
                </w:rPr>
              </w:pPr>
              <w:r w:rsidRPr="0013540A">
                <w:rPr>
                  <w:b/>
                </w:rPr>
                <w:t>СОДЕРЖАНИЕ</w:t>
              </w:r>
            </w:p>
            <w:p w14:paraId="0000006C" w14:textId="40653ABA" w:rsidR="003261AE" w:rsidRPr="00030983" w:rsidRDefault="008716B1" w:rsidP="00030983">
              <w:pPr>
                <w:spacing w:line="360" w:lineRule="auto"/>
                <w:jc w:val="center"/>
                <w:rPr>
                  <w:b/>
                </w:rPr>
              </w:pPr>
            </w:p>
          </w:sdtContent>
        </w:sdt>
      </w:sdtContent>
    </w:sdt>
    <w:sdt>
      <w:sdtPr>
        <w:id w:val="1751538014"/>
        <w:docPartObj>
          <w:docPartGallery w:val="Table of Contents"/>
          <w:docPartUnique/>
        </w:docPartObj>
      </w:sdtPr>
      <w:sdtEndPr/>
      <w:sdtContent>
        <w:p w14:paraId="0000006D" w14:textId="6C41938B" w:rsidR="003261AE" w:rsidRDefault="00FE1413" w:rsidP="001D78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2"/>
            </w:tabs>
            <w:spacing w:line="360" w:lineRule="auto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30j0zll">
            <w:r>
              <w:rPr>
                <w:color w:val="000000"/>
              </w:rPr>
              <w:t>ОБОЗНАЧЕНИЯ И СОКРАЩЕНИЯ…………………………………………………………...</w:t>
            </w:r>
            <w:r w:rsidR="00D62308">
              <w:rPr>
                <w:color w:val="000000"/>
                <w:lang w:val="kk-KZ"/>
              </w:rPr>
              <w:t>6</w:t>
            </w:r>
          </w:hyperlink>
        </w:p>
        <w:p w14:paraId="0000006E" w14:textId="0E49BDAE" w:rsidR="003261AE" w:rsidRDefault="008716B1" w:rsidP="001D78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2"/>
            </w:tabs>
            <w:spacing w:line="360" w:lineRule="auto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1fob9te">
            <w:r w:rsidR="00FE1413">
              <w:rPr>
                <w:color w:val="000000"/>
              </w:rPr>
              <w:t>ВВЕДЕНИЕ………………………………………………………………………………………</w:t>
            </w:r>
            <w:r w:rsidR="00D62308">
              <w:rPr>
                <w:color w:val="000000"/>
                <w:lang w:val="kk-KZ"/>
              </w:rPr>
              <w:t>7</w:t>
            </w:r>
          </w:hyperlink>
        </w:p>
        <w:p w14:paraId="0000006F" w14:textId="0907B2A1" w:rsidR="003261AE" w:rsidRDefault="008716B1" w:rsidP="001D78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2"/>
            </w:tabs>
            <w:spacing w:line="360" w:lineRule="auto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3znysh7">
            <w:r w:rsidR="00FE1413">
              <w:rPr>
                <w:color w:val="000000"/>
              </w:rPr>
              <w:t>ОСНОВНАЯ ЧАСТЬ…………………………………………………………………………...</w:t>
            </w:r>
            <w:r w:rsidR="00D62308">
              <w:rPr>
                <w:color w:val="000000"/>
                <w:lang w:val="en-US"/>
              </w:rPr>
              <w:t>..</w:t>
            </w:r>
            <w:r w:rsidR="00D62308">
              <w:rPr>
                <w:color w:val="000000"/>
                <w:lang w:val="kk-KZ"/>
              </w:rPr>
              <w:t>9</w:t>
            </w:r>
          </w:hyperlink>
        </w:p>
        <w:p w14:paraId="00000070" w14:textId="6FFA94A5" w:rsidR="003261AE" w:rsidRDefault="008716B1" w:rsidP="001D78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2"/>
            </w:tabs>
            <w:spacing w:line="360" w:lineRule="auto"/>
            <w:ind w:left="284" w:hanging="284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2et92p0">
            <w:r w:rsidR="00FE1413">
              <w:rPr>
                <w:color w:val="000000"/>
              </w:rPr>
              <w:t xml:space="preserve">1 </w:t>
            </w:r>
            <w:r w:rsidR="00B36F04">
              <w:rPr>
                <w:color w:val="000000"/>
              </w:rPr>
              <w:t xml:space="preserve"> </w:t>
            </w:r>
            <w:r w:rsidR="00FE1413">
              <w:rPr>
                <w:color w:val="000000"/>
              </w:rPr>
              <w:t>Синтез и модификация ЛАТФ по катиону В IV-валентными металлами………………</w:t>
            </w:r>
            <w:r w:rsidR="00D62308">
              <w:rPr>
                <w:color w:val="000000"/>
              </w:rPr>
              <w:t>…</w:t>
            </w:r>
            <w:r w:rsidR="00D62308">
              <w:rPr>
                <w:color w:val="000000"/>
                <w:lang w:val="kk-KZ"/>
              </w:rPr>
              <w:t>9</w:t>
            </w:r>
          </w:hyperlink>
        </w:p>
        <w:p w14:paraId="00000071" w14:textId="3959EEDD" w:rsidR="003261AE" w:rsidRDefault="008716B1" w:rsidP="001D78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2"/>
            </w:tabs>
            <w:spacing w:line="360" w:lineRule="auto"/>
            <w:ind w:left="284" w:hanging="284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tyjcwt">
            <w:r w:rsidR="00FE1413">
              <w:rPr>
                <w:color w:val="000000"/>
              </w:rPr>
              <w:t xml:space="preserve">2 </w:t>
            </w:r>
            <w:r w:rsidR="00B36F04">
              <w:rPr>
                <w:color w:val="000000"/>
              </w:rPr>
              <w:t xml:space="preserve"> </w:t>
            </w:r>
            <w:r w:rsidR="00FE1413">
              <w:rPr>
                <w:color w:val="000000"/>
              </w:rPr>
              <w:t>Исследование свойств порошковых материалов, в том числе их структуры, морфологии и электрохимических свойств…………………………………………</w:t>
            </w:r>
            <w:r w:rsidR="00B36F04">
              <w:rPr>
                <w:color w:val="000000"/>
              </w:rPr>
              <w:t>...</w:t>
            </w:r>
            <w:r w:rsidR="00FE1413">
              <w:rPr>
                <w:color w:val="000000"/>
              </w:rPr>
              <w:t>………………….1</w:t>
            </w:r>
          </w:hyperlink>
          <w:r w:rsidR="007867E7">
            <w:rPr>
              <w:color w:val="000000"/>
            </w:rPr>
            <w:t>3</w:t>
          </w:r>
        </w:p>
        <w:p w14:paraId="00000072" w14:textId="4AE8BA12" w:rsidR="003261AE" w:rsidRDefault="008716B1" w:rsidP="001D78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2"/>
            </w:tabs>
            <w:spacing w:line="360" w:lineRule="auto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3dy6vkm">
            <w:r w:rsidR="00FE1413">
              <w:rPr>
                <w:color w:val="000000"/>
              </w:rPr>
              <w:t>ЗАКЛЮЧЕНИЕ…………………………………………………………………………………1</w:t>
            </w:r>
          </w:hyperlink>
          <w:r w:rsidR="007867E7">
            <w:rPr>
              <w:color w:val="000000"/>
            </w:rPr>
            <w:t>8</w:t>
          </w:r>
        </w:p>
        <w:p w14:paraId="00000073" w14:textId="14E3E834" w:rsidR="003261AE" w:rsidRDefault="008716B1" w:rsidP="001D78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2"/>
            </w:tabs>
            <w:spacing w:line="360" w:lineRule="auto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1t3h5sf">
            <w:r w:rsidR="00FE1413">
              <w:rPr>
                <w:color w:val="000000"/>
              </w:rPr>
              <w:t>СПИСОК ИСПОЛЬЗОВАННЫХ ИСТОЧНИКОВ……………………………………</w:t>
            </w:r>
            <w:r w:rsidR="001D7825">
              <w:rPr>
                <w:color w:val="000000"/>
              </w:rPr>
              <w:t>.</w:t>
            </w:r>
            <w:r w:rsidR="00FE1413">
              <w:rPr>
                <w:color w:val="000000"/>
              </w:rPr>
              <w:t>……..</w:t>
            </w:r>
          </w:hyperlink>
          <w:r w:rsidR="007867E7">
            <w:rPr>
              <w:color w:val="000000"/>
            </w:rPr>
            <w:t>19</w:t>
          </w:r>
        </w:p>
        <w:p w14:paraId="00000074" w14:textId="546099B3" w:rsidR="003261AE" w:rsidRDefault="00141D2B" w:rsidP="001D78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2"/>
            </w:tabs>
            <w:spacing w:line="360" w:lineRule="auto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color w:val="000000"/>
            </w:rPr>
            <w:t>ПРИЛОЖЕНИЕ А</w:t>
          </w:r>
          <w:r w:rsidR="00FE1413">
            <w:rPr>
              <w:color w:val="000000"/>
            </w:rPr>
            <w:t xml:space="preserve"> </w:t>
          </w:r>
          <w:hyperlink w:anchor="_heading=h.2s8eyo1">
            <w:r w:rsidR="00FE1413">
              <w:rPr>
                <w:color w:val="000000"/>
              </w:rPr>
              <w:t>Календарный план………………………………………………</w:t>
            </w:r>
            <w:r w:rsidR="001D7825">
              <w:rPr>
                <w:color w:val="000000"/>
              </w:rPr>
              <w:t>..</w:t>
            </w:r>
            <w:r w:rsidR="00FE1413">
              <w:rPr>
                <w:color w:val="000000"/>
              </w:rPr>
              <w:t>……….2</w:t>
            </w:r>
          </w:hyperlink>
          <w:r w:rsidR="007867E7">
            <w:rPr>
              <w:color w:val="000000"/>
            </w:rPr>
            <w:t>1</w:t>
          </w:r>
        </w:p>
        <w:p w14:paraId="00000075" w14:textId="18F54850" w:rsidR="003261AE" w:rsidRPr="007867E7" w:rsidRDefault="008716B1" w:rsidP="001D78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2"/>
            </w:tabs>
            <w:spacing w:line="360" w:lineRule="auto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17dp8vu">
            <w:r w:rsidR="00FE1413">
              <w:rPr>
                <w:color w:val="000000"/>
              </w:rPr>
              <w:t>ПРИЛОЖЕНИЕ Б</w:t>
            </w:r>
          </w:hyperlink>
          <w:r w:rsidR="00FE1413">
            <w:rPr>
              <w:color w:val="000000"/>
            </w:rPr>
            <w:t xml:space="preserve"> </w:t>
          </w:r>
          <w:hyperlink w:anchor="_heading=h.3rdcrjn">
            <w:r w:rsidR="00FE1413">
              <w:rPr>
                <w:color w:val="000000"/>
              </w:rPr>
              <w:t>Список конференций………………………………………………</w:t>
            </w:r>
            <w:r w:rsidR="001D7825">
              <w:rPr>
                <w:color w:val="000000"/>
              </w:rPr>
              <w:t>..</w:t>
            </w:r>
            <w:r w:rsidR="00FE1413">
              <w:rPr>
                <w:color w:val="000000"/>
              </w:rPr>
              <w:t>……..2</w:t>
            </w:r>
          </w:hyperlink>
          <w:r w:rsidR="007867E7">
            <w:rPr>
              <w:color w:val="000000"/>
            </w:rPr>
            <w:t>5</w:t>
          </w:r>
        </w:p>
        <w:p w14:paraId="00000076" w14:textId="77777777" w:rsidR="003261AE" w:rsidRDefault="00FE1413" w:rsidP="00030983">
          <w:pPr>
            <w:spacing w:line="360" w:lineRule="auto"/>
          </w:pPr>
          <w:r>
            <w:fldChar w:fldCharType="end"/>
          </w:r>
        </w:p>
      </w:sdtContent>
    </w:sdt>
    <w:p w14:paraId="00000079" w14:textId="77777777" w:rsidR="003261AE" w:rsidRDefault="00FE1413">
      <w:pPr>
        <w:rPr>
          <w:smallCaps/>
        </w:rPr>
      </w:pPr>
      <w:r>
        <w:br w:type="page"/>
      </w:r>
    </w:p>
    <w:p w14:paraId="0000007A" w14:textId="77777777" w:rsidR="003261AE" w:rsidRDefault="00FE141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hanging="432"/>
        <w:jc w:val="center"/>
        <w:rPr>
          <w:b/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lastRenderedPageBreak/>
        <w:t>ОБОЗНАЧЕНИЯ И СОКРАЩЕНИЯ</w:t>
      </w:r>
    </w:p>
    <w:p w14:paraId="0000007B" w14:textId="77777777" w:rsidR="003261AE" w:rsidRDefault="003261AE">
      <w:pPr>
        <w:tabs>
          <w:tab w:val="left" w:pos="142"/>
        </w:tabs>
        <w:spacing w:line="360" w:lineRule="auto"/>
        <w:jc w:val="both"/>
      </w:pPr>
    </w:p>
    <w:p w14:paraId="0000007C" w14:textId="77777777" w:rsidR="003261AE" w:rsidRDefault="00FE1413">
      <w:pPr>
        <w:spacing w:line="360" w:lineRule="auto"/>
        <w:ind w:firstLine="709"/>
      </w:pPr>
      <w:r>
        <w:t>В настоящем отчете о НИР используются следующие обозначения и сокращения:</w:t>
      </w:r>
    </w:p>
    <w:tbl>
      <w:tblPr>
        <w:tblStyle w:val="a3"/>
        <w:tblW w:w="9482" w:type="dxa"/>
        <w:tblInd w:w="1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74"/>
        <w:gridCol w:w="8208"/>
      </w:tblGrid>
      <w:tr w:rsidR="003261AE" w:rsidRPr="00343D49" w14:paraId="5E27058F" w14:textId="77777777">
        <w:tc>
          <w:tcPr>
            <w:tcW w:w="1274" w:type="dxa"/>
          </w:tcPr>
          <w:p w14:paraId="0000007D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mallCaps/>
                <w:sz w:val="24"/>
                <w:szCs w:val="24"/>
              </w:rPr>
              <w:t>ЛИА</w:t>
            </w:r>
          </w:p>
        </w:tc>
        <w:tc>
          <w:tcPr>
            <w:tcW w:w="8208" w:type="dxa"/>
          </w:tcPr>
          <w:p w14:paraId="0000007E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– Литий-ионный аккумулятор</w:t>
            </w:r>
          </w:p>
        </w:tc>
      </w:tr>
      <w:tr w:rsidR="003261AE" w:rsidRPr="00343D49" w14:paraId="1A0D2424" w14:textId="77777777">
        <w:tc>
          <w:tcPr>
            <w:tcW w:w="1274" w:type="dxa"/>
          </w:tcPr>
          <w:p w14:paraId="0000007F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mallCaps/>
                <w:sz w:val="24"/>
                <w:szCs w:val="24"/>
              </w:rPr>
              <w:t>ТЭ</w:t>
            </w:r>
          </w:p>
        </w:tc>
        <w:tc>
          <w:tcPr>
            <w:tcW w:w="8208" w:type="dxa"/>
          </w:tcPr>
          <w:p w14:paraId="00000080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– Твердотельный электролит</w:t>
            </w:r>
          </w:p>
        </w:tc>
      </w:tr>
      <w:tr w:rsidR="003261AE" w:rsidRPr="00343D49" w14:paraId="05304B81" w14:textId="77777777">
        <w:tc>
          <w:tcPr>
            <w:tcW w:w="1274" w:type="dxa"/>
          </w:tcPr>
          <w:p w14:paraId="00000081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ТЛИА</w:t>
            </w:r>
          </w:p>
        </w:tc>
        <w:tc>
          <w:tcPr>
            <w:tcW w:w="8208" w:type="dxa"/>
          </w:tcPr>
          <w:p w14:paraId="00000082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– Твердотельный литий-ионный аккумулятор</w:t>
            </w:r>
          </w:p>
        </w:tc>
      </w:tr>
      <w:tr w:rsidR="003261AE" w:rsidRPr="00343D49" w14:paraId="28CD3FD9" w14:textId="77777777">
        <w:tc>
          <w:tcPr>
            <w:tcW w:w="1274" w:type="dxa"/>
          </w:tcPr>
          <w:p w14:paraId="00000083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КС</w:t>
            </w:r>
          </w:p>
        </w:tc>
        <w:tc>
          <w:tcPr>
            <w:tcW w:w="8208" w:type="dxa"/>
          </w:tcPr>
          <w:p w14:paraId="00000084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– Кристаллическая структура</w:t>
            </w:r>
          </w:p>
        </w:tc>
      </w:tr>
      <w:tr w:rsidR="003261AE" w:rsidRPr="00343D49" w14:paraId="65173335" w14:textId="77777777">
        <w:tc>
          <w:tcPr>
            <w:tcW w:w="1274" w:type="dxa"/>
          </w:tcPr>
          <w:p w14:paraId="00000085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ФП</w:t>
            </w:r>
          </w:p>
        </w:tc>
        <w:tc>
          <w:tcPr>
            <w:tcW w:w="8208" w:type="dxa"/>
          </w:tcPr>
          <w:p w14:paraId="00000086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– Фазовый переход</w:t>
            </w:r>
          </w:p>
        </w:tc>
      </w:tr>
      <w:tr w:rsidR="003261AE" w:rsidRPr="00343D49" w14:paraId="46146E1E" w14:textId="77777777">
        <w:tc>
          <w:tcPr>
            <w:tcW w:w="1274" w:type="dxa"/>
          </w:tcPr>
          <w:p w14:paraId="00000087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ЛТФ</w:t>
            </w:r>
          </w:p>
        </w:tc>
        <w:tc>
          <w:tcPr>
            <w:tcW w:w="8208" w:type="dxa"/>
          </w:tcPr>
          <w:p w14:paraId="00000088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– Литий-титан фосфат</w:t>
            </w:r>
          </w:p>
        </w:tc>
      </w:tr>
      <w:tr w:rsidR="003261AE" w:rsidRPr="00343D49" w14:paraId="18D14407" w14:textId="77777777">
        <w:tc>
          <w:tcPr>
            <w:tcW w:w="1274" w:type="dxa"/>
          </w:tcPr>
          <w:p w14:paraId="00000089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ЛАТФ</w:t>
            </w:r>
          </w:p>
        </w:tc>
        <w:tc>
          <w:tcPr>
            <w:tcW w:w="8208" w:type="dxa"/>
          </w:tcPr>
          <w:p w14:paraId="0000008A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– Литий-алюминий-титан фосфат</w:t>
            </w:r>
          </w:p>
        </w:tc>
      </w:tr>
      <w:tr w:rsidR="003261AE" w:rsidRPr="00343D49" w14:paraId="2F2B6CD4" w14:textId="77777777">
        <w:tc>
          <w:tcPr>
            <w:tcW w:w="1274" w:type="dxa"/>
          </w:tcPr>
          <w:p w14:paraId="0000008B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РФА</w:t>
            </w:r>
          </w:p>
        </w:tc>
        <w:tc>
          <w:tcPr>
            <w:tcW w:w="8208" w:type="dxa"/>
          </w:tcPr>
          <w:p w14:paraId="0000008C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– Рентгенофазовый анализ</w:t>
            </w:r>
          </w:p>
        </w:tc>
      </w:tr>
      <w:tr w:rsidR="003261AE" w:rsidRPr="00343D49" w14:paraId="2FFAC1E8" w14:textId="77777777">
        <w:tc>
          <w:tcPr>
            <w:tcW w:w="1274" w:type="dxa"/>
          </w:tcPr>
          <w:p w14:paraId="0000008D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СЭМ</w:t>
            </w:r>
          </w:p>
        </w:tc>
        <w:tc>
          <w:tcPr>
            <w:tcW w:w="8208" w:type="dxa"/>
          </w:tcPr>
          <w:p w14:paraId="0000008E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– Сканирующий электронный микроскоп</w:t>
            </w:r>
          </w:p>
        </w:tc>
      </w:tr>
      <w:tr w:rsidR="003261AE" w:rsidRPr="00343D49" w14:paraId="41EDA04C" w14:textId="77777777">
        <w:tc>
          <w:tcPr>
            <w:tcW w:w="1274" w:type="dxa"/>
          </w:tcPr>
          <w:p w14:paraId="0000008F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ЭИС</w:t>
            </w:r>
          </w:p>
        </w:tc>
        <w:tc>
          <w:tcPr>
            <w:tcW w:w="8208" w:type="dxa"/>
          </w:tcPr>
          <w:p w14:paraId="00000090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 xml:space="preserve">– Электрохимической </w:t>
            </w:r>
            <w:proofErr w:type="spellStart"/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импедансной</w:t>
            </w:r>
            <w:proofErr w:type="spellEnd"/>
            <w:r w:rsidRPr="00141D2B">
              <w:rPr>
                <w:rFonts w:ascii="Times New Roman" w:hAnsi="Times New Roman" w:cs="Times New Roman"/>
                <w:sz w:val="24"/>
                <w:szCs w:val="24"/>
              </w:rPr>
              <w:t xml:space="preserve"> спектроскопии </w:t>
            </w:r>
          </w:p>
        </w:tc>
      </w:tr>
      <w:tr w:rsidR="003261AE" w:rsidRPr="00343D49" w14:paraId="542B543B" w14:textId="77777777">
        <w:tc>
          <w:tcPr>
            <w:tcW w:w="1274" w:type="dxa"/>
          </w:tcPr>
          <w:p w14:paraId="00000091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ЦВА</w:t>
            </w:r>
          </w:p>
        </w:tc>
        <w:tc>
          <w:tcPr>
            <w:tcW w:w="8208" w:type="dxa"/>
          </w:tcPr>
          <w:p w14:paraId="00000092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 xml:space="preserve">– Циклическая </w:t>
            </w:r>
            <w:proofErr w:type="spellStart"/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вольтамперометрия</w:t>
            </w:r>
            <w:proofErr w:type="spellEnd"/>
          </w:p>
        </w:tc>
      </w:tr>
      <w:tr w:rsidR="003261AE" w:rsidRPr="00343D49" w14:paraId="1D4B465C" w14:textId="77777777">
        <w:tc>
          <w:tcPr>
            <w:tcW w:w="1274" w:type="dxa"/>
          </w:tcPr>
          <w:p w14:paraId="00000093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</w:p>
        </w:tc>
        <w:tc>
          <w:tcPr>
            <w:tcW w:w="8208" w:type="dxa"/>
          </w:tcPr>
          <w:p w14:paraId="00000094" w14:textId="77777777" w:rsidR="003261AE" w:rsidRPr="00141D2B" w:rsidRDefault="00FE1413" w:rsidP="00343D4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2B">
              <w:rPr>
                <w:rFonts w:ascii="Times New Roman" w:hAnsi="Times New Roman" w:cs="Times New Roman"/>
                <w:sz w:val="24"/>
                <w:szCs w:val="24"/>
              </w:rPr>
              <w:t xml:space="preserve">– Гальваностатическое </w:t>
            </w:r>
            <w:proofErr w:type="spellStart"/>
            <w:r w:rsidRPr="00141D2B">
              <w:rPr>
                <w:rFonts w:ascii="Times New Roman" w:hAnsi="Times New Roman" w:cs="Times New Roman"/>
                <w:sz w:val="24"/>
                <w:szCs w:val="24"/>
              </w:rPr>
              <w:t>циклирование</w:t>
            </w:r>
            <w:proofErr w:type="spellEnd"/>
          </w:p>
        </w:tc>
      </w:tr>
      <w:tr w:rsidR="003261AE" w:rsidRPr="00343D49" w14:paraId="6BD6F29D" w14:textId="77777777">
        <w:tc>
          <w:tcPr>
            <w:tcW w:w="1274" w:type="dxa"/>
          </w:tcPr>
          <w:p w14:paraId="00000095" w14:textId="77777777" w:rsidR="003261AE" w:rsidRPr="00343D49" w:rsidRDefault="003261AE" w:rsidP="00343D49">
            <w:pPr>
              <w:spacing w:after="0" w:line="360" w:lineRule="auto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208" w:type="dxa"/>
          </w:tcPr>
          <w:p w14:paraId="00000096" w14:textId="77777777" w:rsidR="003261AE" w:rsidRPr="00343D49" w:rsidRDefault="003261AE" w:rsidP="00343D49">
            <w:pPr>
              <w:spacing w:after="0" w:line="360" w:lineRule="auto"/>
              <w:rPr>
                <w:sz w:val="24"/>
                <w:szCs w:val="24"/>
                <w:highlight w:val="yellow"/>
              </w:rPr>
            </w:pPr>
          </w:p>
        </w:tc>
      </w:tr>
    </w:tbl>
    <w:p w14:paraId="0000009B" w14:textId="77777777" w:rsidR="003261AE" w:rsidRDefault="00FE1413">
      <w:r>
        <w:br w:type="page"/>
      </w:r>
    </w:p>
    <w:p w14:paraId="0000009C" w14:textId="77777777" w:rsidR="003261AE" w:rsidRDefault="00FE141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hanging="432"/>
        <w:jc w:val="center"/>
        <w:rPr>
          <w:b/>
          <w:color w:val="000000"/>
        </w:rPr>
      </w:pPr>
      <w:bookmarkStart w:id="2" w:name="_heading=h.1fob9te" w:colFirst="0" w:colLast="0"/>
      <w:bookmarkEnd w:id="2"/>
      <w:r>
        <w:rPr>
          <w:b/>
          <w:color w:val="000000"/>
        </w:rPr>
        <w:lastRenderedPageBreak/>
        <w:t>ВВЕДЕНИЕ</w:t>
      </w:r>
    </w:p>
    <w:p w14:paraId="0000009D" w14:textId="77777777" w:rsidR="003261AE" w:rsidRDefault="003261AE">
      <w:pPr>
        <w:spacing w:line="360" w:lineRule="auto"/>
        <w:jc w:val="center"/>
      </w:pPr>
    </w:p>
    <w:p w14:paraId="0000009E" w14:textId="77777777" w:rsidR="003261AE" w:rsidRDefault="00FE1413">
      <w:pPr>
        <w:spacing w:line="360" w:lineRule="auto"/>
        <w:ind w:firstLine="720"/>
        <w:jc w:val="both"/>
      </w:pPr>
      <w:r>
        <w:t xml:space="preserve">В настоящее время литий-ионные аккумуляторы (ЛИА) являются одним из востребованных научных направлений исследования источников энергии. Существующие коммерческие ЛИА, содержащие жидкие электролиты, не позволяют полностью обеспечить безопасность электронного устройства [1,2]. Жидкие электролиты имеют ряд недостатков, в числе которых – небезопасность при их эксплуатации. Поэтому одной из интенсивно развивающихся областей ЛИА считается разработка и исследование новых электролитов с целью улучшения их свойств: надежность, долговечность и экологическая чистота. В виде замены жидких используются твердотельные электролиты (ТЭ), которые способны существенно повысить безопасность ЛИА, более того способны снизить </w:t>
      </w:r>
      <w:proofErr w:type="spellStart"/>
      <w:r>
        <w:t>деградационные</w:t>
      </w:r>
      <w:proofErr w:type="spellEnd"/>
      <w:r>
        <w:t xml:space="preserve"> процессы, приводящие к увеличению срока их службы. </w:t>
      </w:r>
    </w:p>
    <w:p w14:paraId="0000009F" w14:textId="73ECA546" w:rsidR="003261AE" w:rsidRDefault="00FE1413">
      <w:pPr>
        <w:spacing w:line="360" w:lineRule="auto"/>
        <w:ind w:firstLine="720"/>
        <w:jc w:val="both"/>
      </w:pPr>
      <w:r>
        <w:t xml:space="preserve">Твердотельный электролит является важным компонентов твердотельных аккумуляторов, он является основным решением для создания безопасных аккумуляторов, в которых токсичность, </w:t>
      </w:r>
      <w:proofErr w:type="spellStart"/>
      <w:r>
        <w:t>взрыво</w:t>
      </w:r>
      <w:proofErr w:type="spellEnd"/>
      <w:r>
        <w:t xml:space="preserve">- и </w:t>
      </w:r>
      <w:proofErr w:type="spellStart"/>
      <w:r>
        <w:t>пожароопасность</w:t>
      </w:r>
      <w:proofErr w:type="spellEnd"/>
      <w:r>
        <w:t xml:space="preserve"> сведены к минимуму. Однако, от свойств ТЭ зависят основные характеристики аккумулятора. Ионная проводимость является</w:t>
      </w:r>
      <w:r w:rsidR="00717CFF" w:rsidRPr="00717CFF">
        <w:t xml:space="preserve"> </w:t>
      </w:r>
      <w:r w:rsidR="00717CFF">
        <w:t xml:space="preserve">решающим </w:t>
      </w:r>
      <w:r>
        <w:t xml:space="preserve">фактором при диффузии ионов лития, которая в ТЭ имеет более низкие значения по сравнению с жидкими электролитами. Твердотельные электролиты содержат ионы лития </w:t>
      </w:r>
      <w:proofErr w:type="spellStart"/>
      <w:r>
        <w:t>Li</w:t>
      </w:r>
      <w:proofErr w:type="spellEnd"/>
      <w:r>
        <w:rPr>
          <w:vertAlign w:val="superscript"/>
        </w:rPr>
        <w:t>+</w:t>
      </w:r>
      <w:r>
        <w:t xml:space="preserve"> с высокой проводимостью и коэффициентом линейного термического расширения, близким к электродным материалам. Для обычных аккумуляторов ТЭ представляют собой пластинки из спрессованных порошков.</w:t>
      </w:r>
    </w:p>
    <w:p w14:paraId="000000A0" w14:textId="77777777" w:rsidR="003261AE" w:rsidRDefault="00FE1413">
      <w:pPr>
        <w:spacing w:line="360" w:lineRule="auto"/>
        <w:ind w:firstLine="720"/>
        <w:jc w:val="both"/>
      </w:pPr>
      <w:r>
        <w:t xml:space="preserve">Существует несколько типов твердых неорганических материалов, которые можно использовать для твердотельных литий-ионных аккумуляторов (ТЛИА). В настоящее время известны следующие твердые электролиты: </w:t>
      </w:r>
      <w:proofErr w:type="spellStart"/>
      <w:r>
        <w:t>Li</w:t>
      </w:r>
      <w:proofErr w:type="spellEnd"/>
      <w:r>
        <w:t>-галогенид, перовскит, гидрид лития, нитрид лития, сульфид и типы NASICON и др. [3,4]. Сульфидный тип электролита демонстрирует самую высокую ионную проводимость среди всех других типов твердых электролитов, которая близка к жидкому электролиту (10</w:t>
      </w:r>
      <w:r>
        <w:rPr>
          <w:vertAlign w:val="superscript"/>
        </w:rPr>
        <w:t>-2</w:t>
      </w:r>
      <w:r>
        <w:t> См</w:t>
      </w:r>
      <w:r>
        <w:rPr>
          <w:rFonts w:ascii="Calibri" w:eastAsia="Calibri" w:hAnsi="Calibri" w:cs="Calibri"/>
        </w:rPr>
        <w:t>∙</w:t>
      </w:r>
      <w:r>
        <w:t>см</w:t>
      </w:r>
      <w:r>
        <w:rPr>
          <w:vertAlign w:val="superscript"/>
        </w:rPr>
        <w:t>-1</w:t>
      </w:r>
      <w:r>
        <w:t>). Однако его нестабильность в условиях окружающей среды препятствует его массовому производству и использованию. Среди всех типов твердых электролитов структурированные электролиты NASICON являются одними из самых стабильных и многообещающих с достаточной ионной проводимостью, варьирующейся в пределах 10</w:t>
      </w:r>
      <w:r>
        <w:rPr>
          <w:vertAlign w:val="superscript"/>
        </w:rPr>
        <w:t>-6</w:t>
      </w:r>
      <w:r>
        <w:t xml:space="preserve"> – 10</w:t>
      </w:r>
      <w:r>
        <w:rPr>
          <w:vertAlign w:val="superscript"/>
        </w:rPr>
        <w:t>-3</w:t>
      </w:r>
      <w:r>
        <w:t xml:space="preserve"> См</w:t>
      </w:r>
      <w:r>
        <w:rPr>
          <w:rFonts w:ascii="Calibri" w:eastAsia="Calibri" w:hAnsi="Calibri" w:cs="Calibri"/>
        </w:rPr>
        <w:t>∙</w:t>
      </w:r>
      <w:r>
        <w:t>см</w:t>
      </w:r>
      <w:r>
        <w:rPr>
          <w:vertAlign w:val="superscript"/>
        </w:rPr>
        <w:t>-1</w:t>
      </w:r>
      <w:r>
        <w:t xml:space="preserve"> [1,2,11–16,3–10].</w:t>
      </w:r>
    </w:p>
    <w:p w14:paraId="000000A1" w14:textId="69F90D5B" w:rsidR="003261AE" w:rsidRDefault="00FE1413">
      <w:pPr>
        <w:spacing w:line="360" w:lineRule="auto"/>
        <w:ind w:firstLine="720"/>
        <w:jc w:val="both"/>
      </w:pPr>
      <w:r>
        <w:t>Электролит типа NASICON с общей формулой NaM</w:t>
      </w:r>
      <w:r>
        <w:rPr>
          <w:vertAlign w:val="subscript"/>
        </w:rPr>
        <w:t>2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имеет ромбоэдрическую кристаллическую структуру (КС). Эти соединения имеют сравнительно простую, но вместе с тем уникальную КС. Отличием данной структуры является наличие множества объемных пустот, образующих трехмерную сеть каналов, по которым возможно перемещение ионов. </w:t>
      </w:r>
      <w:r>
        <w:lastRenderedPageBreak/>
        <w:t>Кроме того, небольшие ее изменения путем, например</w:t>
      </w:r>
      <w:r w:rsidR="00ED074F" w:rsidRPr="00313625">
        <w:t>,</w:t>
      </w:r>
      <w:r>
        <w:t xml:space="preserve"> </w:t>
      </w:r>
      <w:sdt>
        <w:sdtPr>
          <w:tag w:val="goog_rdk_68"/>
          <w:id w:val="940799282"/>
        </w:sdtPr>
        <w:sdtEndPr/>
        <w:sdtContent/>
      </w:sdt>
      <w:proofErr w:type="spellStart"/>
      <w:r>
        <w:t>гетеровален</w:t>
      </w:r>
      <w:r w:rsidR="00717CFF">
        <w:t>тного</w:t>
      </w:r>
      <w:proofErr w:type="spellEnd"/>
      <w:r w:rsidR="00717CFF">
        <w:t xml:space="preserve"> </w:t>
      </w:r>
      <w:proofErr w:type="spellStart"/>
      <w:r>
        <w:t>допирования</w:t>
      </w:r>
      <w:proofErr w:type="spellEnd"/>
      <w:r>
        <w:t>, могут приводить к формированию нового структурного типа ТЭ. Это определяет возможность протекания множества фазовых переходов (ФП), что напрямую влияет на ионную проводимость материала. Важно отметить, что методы синтеза структурированных ТЭ, и протекающие во время получения ФП сильно влияют на конечные характеристики материала. Наиболее перспективными ТЭ являются, содержащие титан – LiTi</w:t>
      </w:r>
      <w:r>
        <w:rPr>
          <w:vertAlign w:val="subscript"/>
        </w:rPr>
        <w:t>2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(ЛТФ), данный материал демонстрирует высокую химическую и термическую стабильность с общей ионной проводимостью 10</w:t>
      </w:r>
      <w:r>
        <w:rPr>
          <w:vertAlign w:val="superscript"/>
        </w:rPr>
        <w:t>-8</w:t>
      </w:r>
      <w:r>
        <w:t xml:space="preserve"> и 10</w:t>
      </w:r>
      <w:r>
        <w:rPr>
          <w:vertAlign w:val="superscript"/>
        </w:rPr>
        <w:t>-6</w:t>
      </w:r>
      <w:r>
        <w:t> См</w:t>
      </w:r>
      <w:r>
        <w:rPr>
          <w:rFonts w:ascii="Calibri" w:eastAsia="Calibri" w:hAnsi="Calibri" w:cs="Calibri"/>
        </w:rPr>
        <w:t>∙</w:t>
      </w:r>
      <w:r>
        <w:t>см</w:t>
      </w:r>
      <w:r>
        <w:rPr>
          <w:vertAlign w:val="superscript"/>
        </w:rPr>
        <w:t>-1</w:t>
      </w:r>
      <w:r>
        <w:t xml:space="preserve">. </w:t>
      </w:r>
      <w:sdt>
        <w:sdtPr>
          <w:tag w:val="goog_rdk_69"/>
          <w:id w:val="-1819949662"/>
        </w:sdtPr>
        <w:sdtEndPr/>
        <w:sdtContent/>
      </w:sdt>
      <w:proofErr w:type="spellStart"/>
      <w:r>
        <w:t>Гетеровален</w:t>
      </w:r>
      <w:r w:rsidR="00717CFF">
        <w:t>т</w:t>
      </w:r>
      <w:r>
        <w:t>ное</w:t>
      </w:r>
      <w:proofErr w:type="spellEnd"/>
      <w:r>
        <w:t xml:space="preserve"> </w:t>
      </w:r>
      <w:proofErr w:type="spellStart"/>
      <w:r>
        <w:t>допирование</w:t>
      </w:r>
      <w:proofErr w:type="spellEnd"/>
      <w:r>
        <w:t xml:space="preserve"> замещения катионом алюминия (Al</w:t>
      </w:r>
      <w:r>
        <w:rPr>
          <w:vertAlign w:val="superscript"/>
        </w:rPr>
        <w:t>3+</w:t>
      </w:r>
      <w:r>
        <w:t>) с целью увеличения ионной проводимости материала до сих пор является одним из успешных. Также существуют исследования, где замена катиона титана (Ti</w:t>
      </w:r>
      <w:r>
        <w:rPr>
          <w:vertAlign w:val="superscript"/>
        </w:rPr>
        <w:t>4+</w:t>
      </w:r>
      <w:r>
        <w:t>) на Al</w:t>
      </w:r>
      <w:r>
        <w:rPr>
          <w:vertAlign w:val="superscript"/>
        </w:rPr>
        <w:t>3+</w:t>
      </w:r>
      <w:r>
        <w:t xml:space="preserve"> создает дополнительный положительный заряд в КС, поэтому элементарная ячейка соединения может вмещать дополнительные ионы лития (</w:t>
      </w:r>
      <w:proofErr w:type="spellStart"/>
      <w:r>
        <w:t>Li</w:t>
      </w:r>
      <w:proofErr w:type="spellEnd"/>
      <w:r>
        <w:rPr>
          <w:vertAlign w:val="superscript"/>
        </w:rPr>
        <w:t>+</w:t>
      </w:r>
      <w:r>
        <w:t>) [14]. Подобные структурированные электролиты типа NASICON образуют фазу Li</w:t>
      </w:r>
      <w:r>
        <w:rPr>
          <w:vertAlign w:val="subscript"/>
        </w:rPr>
        <w:t>1+х</w:t>
      </w:r>
      <w:r>
        <w:t>Al</w:t>
      </w:r>
      <w:r>
        <w:rPr>
          <w:vertAlign w:val="subscript"/>
        </w:rPr>
        <w:t>x</w:t>
      </w:r>
      <w:r>
        <w:t>Ti</w:t>
      </w:r>
      <w:sdt>
        <w:sdtPr>
          <w:tag w:val="goog_rdk_70"/>
          <w:id w:val="-1297209743"/>
        </w:sdtPr>
        <w:sdtEndPr/>
        <w:sdtContent>
          <w:r>
            <w:rPr>
              <w:rFonts w:ascii="Gungsuh" w:eastAsia="Gungsuh" w:hAnsi="Gungsuh" w:cs="Gungsuh"/>
              <w:vertAlign w:val="subscript"/>
            </w:rPr>
            <w:t>2−x</w:t>
          </w:r>
        </w:sdtContent>
      </w:sdt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(ЛАТФ), где х = 0,3 [5]. </w:t>
      </w:r>
    </w:p>
    <w:p w14:paraId="000000A2" w14:textId="77777777" w:rsidR="003261AE" w:rsidRDefault="00FE1413">
      <w:pPr>
        <w:spacing w:line="360" w:lineRule="auto"/>
        <w:ind w:firstLine="720"/>
        <w:jc w:val="both"/>
      </w:pPr>
      <w:r>
        <w:t xml:space="preserve">Целью данного проекта является получение ТЭ ЛАТФ различными методами синтеза (два варианта золь-гель метода и метод расплавленного потока). Изучение влияние синтеза ТЭ на формирование и изменение кристаллической структуры, а также образование дополнительных фаз. </w:t>
      </w:r>
    </w:p>
    <w:p w14:paraId="000000A3" w14:textId="77777777" w:rsidR="003261AE" w:rsidRDefault="00FE1413">
      <w:pPr>
        <w:spacing w:line="360" w:lineRule="auto"/>
        <w:ind w:firstLine="720"/>
        <w:jc w:val="both"/>
      </w:pPr>
      <w:r>
        <w:t xml:space="preserve">Работа, представленная в данном отчете, позволила получить новые данные о возможности </w:t>
      </w:r>
      <w:proofErr w:type="spellStart"/>
      <w:r>
        <w:t>допирования</w:t>
      </w:r>
      <w:proofErr w:type="spellEnd"/>
      <w:r>
        <w:t xml:space="preserve"> Li</w:t>
      </w:r>
      <w:r>
        <w:rPr>
          <w:vertAlign w:val="subscript"/>
        </w:rPr>
        <w:t>1-x</w:t>
      </w:r>
      <w:r>
        <w:t>Al</w:t>
      </w:r>
      <w:r>
        <w:rPr>
          <w:vertAlign w:val="subscript"/>
        </w:rPr>
        <w:t>x</w:t>
      </w:r>
      <w:r>
        <w:t>Ti</w:t>
      </w:r>
      <w:r>
        <w:rPr>
          <w:vertAlign w:val="subscript"/>
        </w:rPr>
        <w:t>2-x-y</w:t>
      </w:r>
      <w:r>
        <w:t>В</w:t>
      </w:r>
      <w:r>
        <w:rPr>
          <w:vertAlign w:val="subscript"/>
        </w:rPr>
        <w:t>y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по катиону </w:t>
      </w:r>
      <w:proofErr w:type="gramStart"/>
      <w:r>
        <w:t>В IV-валентными металлами</w:t>
      </w:r>
      <w:proofErr w:type="gramEnd"/>
      <w:r>
        <w:t xml:space="preserve"> (где B = </w:t>
      </w:r>
      <w:proofErr w:type="spellStart"/>
      <w:r>
        <w:t>Sn</w:t>
      </w:r>
      <w:proofErr w:type="spellEnd"/>
      <w:r>
        <w:t xml:space="preserve">, </w:t>
      </w:r>
      <w:proofErr w:type="spellStart"/>
      <w:r>
        <w:t>Ir</w:t>
      </w:r>
      <w:proofErr w:type="spellEnd"/>
      <w:r>
        <w:t xml:space="preserve">, </w:t>
      </w:r>
      <w:proofErr w:type="spellStart"/>
      <w:r>
        <w:t>Ru</w:t>
      </w:r>
      <w:proofErr w:type="spellEnd"/>
      <w:r>
        <w:t xml:space="preserve">), а также предоставить данные об ионной проводимости разработанных материалов. Ожидается, что такой подход позволит увеличить ионную проводимость ЛАТФ и повысить их стабильность. В ходе выполненных в 2020 году работ подготовлены несколько видов образцов ЛАТФ: </w:t>
      </w:r>
      <w:sdt>
        <w:sdtPr>
          <w:tag w:val="goog_rdk_71"/>
          <w:id w:val="89899348"/>
        </w:sdtPr>
        <w:sdtEndPr/>
        <w:sdtContent/>
      </w:sdt>
      <w:r>
        <w:t xml:space="preserve">ЛАТФ01, ЛАТФ02, ЛАТФ03, полученные различными методами и </w:t>
      </w:r>
      <w:proofErr w:type="spellStart"/>
      <w:r>
        <w:t>допированные</w:t>
      </w:r>
      <w:proofErr w:type="spellEnd"/>
      <w:r>
        <w:t xml:space="preserve"> ЛАТФ_0.03Sn, ЛАТФ_0.03Ir, ЛАТФ_0.03Ru, ЛАТФ_0.2Ru с целью сравнения их электрохимических характеристик.  </w:t>
      </w:r>
    </w:p>
    <w:p w14:paraId="000000A4" w14:textId="77777777" w:rsidR="003261AE" w:rsidRDefault="00FE1413">
      <w:pPr>
        <w:spacing w:line="360" w:lineRule="auto"/>
        <w:ind w:firstLine="720"/>
        <w:jc w:val="both"/>
      </w:pPr>
      <w:r>
        <w:t xml:space="preserve">По результатам работы данное исследование было представлено в виде доклада на 8-ой Международной конференции по </w:t>
      </w:r>
      <w:proofErr w:type="spellStart"/>
      <w:r>
        <w:t>наноматериалам</w:t>
      </w:r>
      <w:proofErr w:type="spellEnd"/>
      <w:r>
        <w:t xml:space="preserve"> и передовым системам хранения энергии (INESS-2020) (Приложение Б)</w:t>
      </w:r>
      <w:r>
        <w:rPr>
          <w:highlight w:val="white"/>
        </w:rPr>
        <w:t>.</w:t>
      </w:r>
    </w:p>
    <w:p w14:paraId="000000A5" w14:textId="77777777" w:rsidR="003261AE" w:rsidRDefault="00FE1413">
      <w:pPr>
        <w:spacing w:line="360" w:lineRule="auto"/>
        <w:ind w:firstLine="720"/>
        <w:jc w:val="both"/>
      </w:pPr>
      <w:r>
        <w:t>Для достижения целей проекта в 2020 году были поставлены следующие задачи:</w:t>
      </w:r>
    </w:p>
    <w:p w14:paraId="000000A6" w14:textId="77777777" w:rsidR="003261AE" w:rsidRDefault="00FE14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0" w:firstLine="709"/>
        <w:jc w:val="both"/>
        <w:rPr>
          <w:b/>
          <w:color w:val="000000"/>
        </w:rPr>
      </w:pPr>
      <w:r>
        <w:rPr>
          <w:color w:val="000000"/>
        </w:rPr>
        <w:t xml:space="preserve">Синтез и модификация ЛАТФ по катиону </w:t>
      </w:r>
      <w:proofErr w:type="gramStart"/>
      <w:r>
        <w:rPr>
          <w:color w:val="000000"/>
        </w:rPr>
        <w:t>В IV-валентными металлами</w:t>
      </w:r>
      <w:proofErr w:type="gramEnd"/>
      <w:r>
        <w:rPr>
          <w:color w:val="000000"/>
        </w:rPr>
        <w:t>.</w:t>
      </w:r>
    </w:p>
    <w:p w14:paraId="000000A7" w14:textId="77777777" w:rsidR="003261AE" w:rsidRDefault="00FE14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0"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color w:val="000000"/>
        </w:rPr>
        <w:t>Исследование свойств порошковых материалов, в том числе их структуры, морфологии и электрохимических свойств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A8" w14:textId="77777777" w:rsidR="003261AE" w:rsidRDefault="00FE1413">
      <w:pPr>
        <w:tabs>
          <w:tab w:val="left" w:pos="993"/>
        </w:tabs>
        <w:spacing w:line="360" w:lineRule="auto"/>
        <w:jc w:val="both"/>
      </w:pPr>
      <w:r>
        <w:br w:type="page"/>
      </w:r>
    </w:p>
    <w:p w14:paraId="000000A9" w14:textId="77777777" w:rsidR="003261AE" w:rsidRDefault="00FE141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hanging="432"/>
        <w:jc w:val="center"/>
        <w:rPr>
          <w:b/>
          <w:color w:val="000000"/>
        </w:rPr>
      </w:pPr>
      <w:bookmarkStart w:id="3" w:name="_heading=h.3znysh7" w:colFirst="0" w:colLast="0"/>
      <w:bookmarkEnd w:id="3"/>
      <w:r>
        <w:rPr>
          <w:b/>
          <w:color w:val="000000"/>
        </w:rPr>
        <w:lastRenderedPageBreak/>
        <w:t>ОСНОВНАЯ ЧАСТЬ</w:t>
      </w:r>
    </w:p>
    <w:p w14:paraId="000000AA" w14:textId="77777777" w:rsidR="003261AE" w:rsidRDefault="003261AE">
      <w:pPr>
        <w:spacing w:line="360" w:lineRule="auto"/>
        <w:jc w:val="center"/>
      </w:pPr>
    </w:p>
    <w:p w14:paraId="000000AB" w14:textId="42403187" w:rsidR="003261AE" w:rsidRDefault="00B36F04" w:rsidP="00141D2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firstLine="277"/>
        <w:jc w:val="both"/>
        <w:rPr>
          <w:b/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>1</w:t>
      </w:r>
      <w:r w:rsidR="00FE1413">
        <w:rPr>
          <w:b/>
          <w:color w:val="000000"/>
        </w:rPr>
        <w:t xml:space="preserve"> Синтез и модификация ЛАТФ по катиону </w:t>
      </w:r>
      <w:proofErr w:type="gramStart"/>
      <w:r w:rsidR="00FE1413">
        <w:rPr>
          <w:b/>
          <w:color w:val="000000"/>
        </w:rPr>
        <w:t>В IV-валентными металлами</w:t>
      </w:r>
      <w:proofErr w:type="gramEnd"/>
    </w:p>
    <w:p w14:paraId="000000AC" w14:textId="4ECABE2B" w:rsidR="003261AE" w:rsidRDefault="00FE1413">
      <w:pPr>
        <w:spacing w:line="360" w:lineRule="auto"/>
        <w:ind w:firstLine="720"/>
        <w:jc w:val="both"/>
      </w:pPr>
      <w:r>
        <w:t>Характерная структура для электролита типа NASICON с общей формулой NaM</w:t>
      </w:r>
      <w:r>
        <w:rPr>
          <w:vertAlign w:val="subscript"/>
        </w:rPr>
        <w:t>2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представлена на рисунке 1. Структура, изображенная на рисунке 1 состоит из ионов кислорода (красные сферы), ионов лития (зеленые), ионов титана (синие) и ионов фосфора (фиолетовые). В структуре </w:t>
      </w:r>
      <w:r>
        <w:rPr>
          <w:color w:val="000000"/>
        </w:rPr>
        <w:t>NASICON</w:t>
      </w:r>
      <w:r>
        <w:t xml:space="preserve"> каждый атом кислорода связан с одним атомом М и одним атомом фосфора. Два октаэдра [MO</w:t>
      </w:r>
      <w:r>
        <w:rPr>
          <w:vertAlign w:val="subscript"/>
        </w:rPr>
        <w:t>6</w:t>
      </w:r>
      <w:r>
        <w:t>] и три [PO</w:t>
      </w:r>
      <w:r>
        <w:rPr>
          <w:vertAlign w:val="subscript"/>
        </w:rPr>
        <w:t>4</w:t>
      </w:r>
      <w:r>
        <w:t xml:space="preserve">] тетраэдра создают общими углами трехмерный скелетный каркас. Уникальностью данной структуры является то, что в ней наблюдаются значительное количество объёмных пустот, которые образуют трехмерную сеть каналов, служащих для перемещения ионов. </w:t>
      </w:r>
      <w:sdt>
        <w:sdtPr>
          <w:tag w:val="goog_rdk_72"/>
          <w:id w:val="-1588691917"/>
        </w:sdtPr>
        <w:sdtEndPr/>
        <w:sdtContent/>
      </w:sdt>
      <w:r w:rsidR="00141D2B">
        <w:t>Известно, что незначительное изменение</w:t>
      </w:r>
      <w:r>
        <w:t xml:space="preserve"> располо</w:t>
      </w:r>
      <w:r w:rsidR="00141D2B">
        <w:t>жения и/или наличия атомов может</w:t>
      </w:r>
      <w:r>
        <w:t xml:space="preserve"> создавать новую структуру, </w:t>
      </w:r>
      <w:r w:rsidR="00141D2B">
        <w:t>и,</w:t>
      </w:r>
      <w:r w:rsidR="00717CFF">
        <w:t xml:space="preserve"> соответственно</w:t>
      </w:r>
      <w:r w:rsidR="00141D2B">
        <w:t>,</w:t>
      </w:r>
      <w:r w:rsidR="00717CFF">
        <w:t xml:space="preserve"> </w:t>
      </w:r>
      <w:r>
        <w:t>новы</w:t>
      </w:r>
      <w:r w:rsidR="00717CFF">
        <w:t>е</w:t>
      </w:r>
      <w:r>
        <w:t xml:space="preserve"> свойства. Атомы </w:t>
      </w:r>
      <w:proofErr w:type="spellStart"/>
      <w:r>
        <w:t>Na</w:t>
      </w:r>
      <w:proofErr w:type="spellEnd"/>
      <w:r>
        <w:t xml:space="preserve"> могут быть заменены атомами </w:t>
      </w:r>
      <w:proofErr w:type="spellStart"/>
      <w:r>
        <w:t>Li</w:t>
      </w:r>
      <w:proofErr w:type="spellEnd"/>
      <w:r>
        <w:t>, создавая соединение LiM</w:t>
      </w:r>
      <w:r>
        <w:rPr>
          <w:vertAlign w:val="subscript"/>
        </w:rPr>
        <w:t>2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, где M – атомы </w:t>
      </w:r>
      <w:proofErr w:type="spellStart"/>
      <w:r>
        <w:t>Ti</w:t>
      </w:r>
      <w:proofErr w:type="spellEnd"/>
      <w:r>
        <w:t xml:space="preserve">, </w:t>
      </w:r>
      <w:proofErr w:type="spellStart"/>
      <w:r>
        <w:t>Zr</w:t>
      </w:r>
      <w:proofErr w:type="spellEnd"/>
      <w:r>
        <w:t xml:space="preserve"> или </w:t>
      </w:r>
      <w:proofErr w:type="spellStart"/>
      <w:r>
        <w:t>Ge</w:t>
      </w:r>
      <w:proofErr w:type="spellEnd"/>
      <w:r>
        <w:t xml:space="preserve"> [2]. </w:t>
      </w:r>
    </w:p>
    <w:p w14:paraId="000000AD" w14:textId="77777777" w:rsidR="003261AE" w:rsidRDefault="003261AE">
      <w:pPr>
        <w:spacing w:line="360" w:lineRule="auto"/>
        <w:ind w:firstLine="720"/>
        <w:jc w:val="both"/>
      </w:pPr>
    </w:p>
    <w:p w14:paraId="000000AE" w14:textId="77777777" w:rsidR="003261AE" w:rsidRDefault="00FE1413">
      <w:pPr>
        <w:spacing w:line="360" w:lineRule="auto"/>
        <w:ind w:firstLine="720"/>
        <w:jc w:val="center"/>
      </w:pPr>
      <w:r>
        <w:rPr>
          <w:noProof/>
          <w:lang w:val="en-US" w:eastAsia="en-US"/>
        </w:rPr>
        <w:drawing>
          <wp:inline distT="0" distB="0" distL="0" distR="0" wp14:anchorId="73634650" wp14:editId="428D632C">
            <wp:extent cx="1827279" cy="2545885"/>
            <wp:effectExtent l="0" t="0" r="0" b="0"/>
            <wp:docPr id="157957289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279" cy="2545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AF" w14:textId="77777777" w:rsidR="003261AE" w:rsidRDefault="00FE1413">
      <w:pPr>
        <w:jc w:val="center"/>
      </w:pPr>
      <w:r>
        <w:t xml:space="preserve">Рисунок 1 – Кристаллическая структура твердого электролита типа NASICON. </w:t>
      </w:r>
    </w:p>
    <w:p w14:paraId="000000B0" w14:textId="77777777" w:rsidR="003261AE" w:rsidRDefault="003261AE">
      <w:pPr>
        <w:spacing w:line="360" w:lineRule="auto"/>
        <w:ind w:firstLine="720"/>
        <w:jc w:val="both"/>
      </w:pPr>
    </w:p>
    <w:p w14:paraId="000000B1" w14:textId="62EF3B36" w:rsidR="003261AE" w:rsidRDefault="00FE1413">
      <w:pPr>
        <w:spacing w:line="360" w:lineRule="auto"/>
        <w:ind w:firstLine="720"/>
        <w:jc w:val="both"/>
      </w:pPr>
      <w:r>
        <w:t xml:space="preserve">Твердые электролиты ЛТФ с содержанием </w:t>
      </w:r>
      <w:proofErr w:type="spellStart"/>
      <w:r>
        <w:t>Ti</w:t>
      </w:r>
      <w:proofErr w:type="spellEnd"/>
      <w:r>
        <w:t xml:space="preserve"> проявляют высокую химическую и термическую стабильность с ионной проводимостью 10</w:t>
      </w:r>
      <w:r>
        <w:rPr>
          <w:vertAlign w:val="superscript"/>
        </w:rPr>
        <w:t>-4</w:t>
      </w:r>
      <w:r>
        <w:t xml:space="preserve"> См</w:t>
      </w:r>
      <w:r>
        <w:rPr>
          <w:rFonts w:ascii="Calibri" w:eastAsia="Calibri" w:hAnsi="Calibri" w:cs="Calibri"/>
        </w:rPr>
        <w:t>∙</w:t>
      </w:r>
      <w:r>
        <w:t>см</w:t>
      </w:r>
      <w:r>
        <w:rPr>
          <w:vertAlign w:val="superscript"/>
        </w:rPr>
        <w:t>-1</w:t>
      </w:r>
      <w:r>
        <w:t xml:space="preserve"> в зернах материала, при этом, общая проводимость составляет 10</w:t>
      </w:r>
      <w:r>
        <w:rPr>
          <w:vertAlign w:val="superscript"/>
        </w:rPr>
        <w:t>-8</w:t>
      </w:r>
      <w:r>
        <w:t xml:space="preserve"> и 10</w:t>
      </w:r>
      <w:r>
        <w:rPr>
          <w:vertAlign w:val="superscript"/>
        </w:rPr>
        <w:t>-6</w:t>
      </w:r>
      <w:r>
        <w:t> См</w:t>
      </w:r>
      <w:r>
        <w:rPr>
          <w:rFonts w:ascii="Calibri" w:eastAsia="Calibri" w:hAnsi="Calibri" w:cs="Calibri"/>
        </w:rPr>
        <w:t>∙</w:t>
      </w:r>
      <w:r>
        <w:t>см</w:t>
      </w:r>
      <w:r>
        <w:rPr>
          <w:vertAlign w:val="superscript"/>
        </w:rPr>
        <w:t>-1</w:t>
      </w:r>
      <w:r>
        <w:t xml:space="preserve">. </w:t>
      </w:r>
      <w:sdt>
        <w:sdtPr>
          <w:tag w:val="goog_rdk_73"/>
          <w:id w:val="1591897370"/>
        </w:sdtPr>
        <w:sdtEndPr/>
        <w:sdtContent/>
      </w:sdt>
      <w:r w:rsidR="00717CFF">
        <w:t>У</w:t>
      </w:r>
      <w:r>
        <w:t xml:space="preserve">меньшение общей проводимости связано с высоким сопротивлением границ зерен [13]. Для увеличения общей ионной проводимости материала в ЛТФ частично </w:t>
      </w:r>
      <w:sdt>
        <w:sdtPr>
          <w:tag w:val="goog_rdk_74"/>
          <w:id w:val="1733889034"/>
        </w:sdtPr>
        <w:sdtEndPr/>
        <w:sdtContent/>
      </w:sdt>
      <w:r>
        <w:t>заме</w:t>
      </w:r>
      <w:r w:rsidR="00717CFF">
        <w:t>ща</w:t>
      </w:r>
      <w:r>
        <w:t>ются атомы титана на атомы алюминия, которые создают дополнительный положительный заряд в кристаллической структуре. Таким образом, элементарная ячейка подобного соединения может вмещать дополнительные ионы лития (</w:t>
      </w:r>
      <w:proofErr w:type="spellStart"/>
      <w:r>
        <w:t>Li</w:t>
      </w:r>
      <w:proofErr w:type="spellEnd"/>
      <w:r>
        <w:rPr>
          <w:vertAlign w:val="superscript"/>
        </w:rPr>
        <w:t>+</w:t>
      </w:r>
      <w:r w:rsidR="00313625">
        <w:t>) [14</w:t>
      </w:r>
      <w:r w:rsidR="00313625" w:rsidRPr="00313625">
        <w:t>, 15</w:t>
      </w:r>
      <w:proofErr w:type="gramStart"/>
      <w:r w:rsidR="00313625" w:rsidRPr="00313625">
        <w:t>].</w:t>
      </w:r>
      <w:sdt>
        <w:sdtPr>
          <w:rPr>
            <w:color w:val="FF0000"/>
            <w:highlight w:val="red"/>
          </w:rPr>
          <w:tag w:val="goog_rdk_75"/>
          <w:id w:val="-1583675471"/>
          <w:showingPlcHdr/>
        </w:sdtPr>
        <w:sdtEndPr/>
        <w:sdtContent>
          <w:r w:rsidR="00F340E3" w:rsidRPr="00F340E3">
            <w:rPr>
              <w:color w:val="FF0000"/>
            </w:rPr>
            <w:t xml:space="preserve">   </w:t>
          </w:r>
          <w:proofErr w:type="gramEnd"/>
          <w:r w:rsidR="00F340E3" w:rsidRPr="00F340E3">
            <w:rPr>
              <w:color w:val="FF0000"/>
            </w:rPr>
            <w:t xml:space="preserve">  </w:t>
          </w:r>
        </w:sdtContent>
      </w:sdt>
    </w:p>
    <w:p w14:paraId="000000B2" w14:textId="77777777" w:rsidR="003261AE" w:rsidRDefault="00FE1413">
      <w:pPr>
        <w:spacing w:line="360" w:lineRule="auto"/>
        <w:ind w:firstLine="720"/>
        <w:jc w:val="both"/>
      </w:pPr>
      <w:r>
        <w:lastRenderedPageBreak/>
        <w:t xml:space="preserve">Установлено, что на ионную проводимость этого типа ТЭ также сильно влияют методы получения. Так как методика получения </w:t>
      </w:r>
      <w:r>
        <w:rPr>
          <w:color w:val="000000"/>
        </w:rPr>
        <w:t xml:space="preserve">ЛАТФ может претерпевать различные фазовые переходы </w:t>
      </w:r>
      <w:r>
        <w:t>во время</w:t>
      </w:r>
      <w:r>
        <w:rPr>
          <w:color w:val="000000"/>
        </w:rPr>
        <w:t xml:space="preserve"> синтеза, которые влияют на конечный состав материала и, следовательно, на его характеристики. Например, п</w:t>
      </w:r>
      <w:r>
        <w:t>осле фазовых переходов типа «порядок-беспорядок» (в ходе которых атомы некоторого сорта переходят в разупорядоченное, подвижное состояние) у многих веществ резко возрастает концентрация ионных дефектов и резко увеличивается ионная проводимость. На основе литературных данных отмечается наличие множества методов получения ЛАТФ, такие как закалка в расплаве, синтез из твердой фазы, самоорганизация под действием испарения, синтез твердой фазы с помощью микроволнового излучения, холодное спекание и золь-гель [7–10,15,16].</w:t>
      </w:r>
    </w:p>
    <w:p w14:paraId="000000B3" w14:textId="77777777" w:rsidR="003261AE" w:rsidRDefault="00FE1413">
      <w:pPr>
        <w:spacing w:line="360" w:lineRule="auto"/>
        <w:ind w:firstLine="709"/>
        <w:jc w:val="both"/>
      </w:pPr>
      <w:r>
        <w:t xml:space="preserve">Для получения исследуемых материалов ЛАТФ были использованы три различных наиболее применимых метода: две разновидности золь-гель метода, основанные на различных </w:t>
      </w:r>
      <w:proofErr w:type="spellStart"/>
      <w:r>
        <w:t>прекурсорах</w:t>
      </w:r>
      <w:proofErr w:type="spellEnd"/>
      <w:r>
        <w:t xml:space="preserve">, и метод расплавленного потока. </w:t>
      </w:r>
    </w:p>
    <w:p w14:paraId="000000B4" w14:textId="117C9246" w:rsidR="003261AE" w:rsidRDefault="00FE1413">
      <w:pPr>
        <w:spacing w:line="360" w:lineRule="auto"/>
        <w:ind w:firstLine="709"/>
        <w:jc w:val="both"/>
      </w:pPr>
      <w:r>
        <w:t xml:space="preserve">Первый метод – золь-гель, описанный в работе К. </w:t>
      </w:r>
      <w:proofErr w:type="spellStart"/>
      <w:r>
        <w:t>Ма</w:t>
      </w:r>
      <w:proofErr w:type="spellEnd"/>
      <w:r>
        <w:t xml:space="preserve"> и другими [11], является низкотемпературным процессом, основанный на растворении всех реагентов и образовании гомогенной фазы. Этот метод отличается получением </w:t>
      </w:r>
      <w:proofErr w:type="spellStart"/>
      <w:r>
        <w:t>наноматериалов</w:t>
      </w:r>
      <w:proofErr w:type="spellEnd"/>
      <w:r>
        <w:t xml:space="preserve"> с высокой кристалличностью и равномерной дисперсией [1]. Золь-гель метод основывается на гидролизе </w:t>
      </w:r>
      <w:proofErr w:type="spellStart"/>
      <w:r>
        <w:t>прекурсоров</w:t>
      </w:r>
      <w:proofErr w:type="spellEnd"/>
      <w:r>
        <w:t xml:space="preserve">, последующей конденсацией и образованием гелеобразного раствора с дальнейшей температурной обработкой. Схема синтеза показана на рисунке 2. </w:t>
      </w:r>
    </w:p>
    <w:p w14:paraId="000000B5" w14:textId="77777777" w:rsidR="003261AE" w:rsidRPr="00601DB0" w:rsidRDefault="003261AE" w:rsidP="00601DB0">
      <w:pPr>
        <w:spacing w:line="360" w:lineRule="auto"/>
        <w:ind w:firstLine="706"/>
        <w:jc w:val="both"/>
      </w:pPr>
    </w:p>
    <w:p w14:paraId="000000B6" w14:textId="77777777" w:rsidR="003261AE" w:rsidRDefault="00FE1413">
      <w:pPr>
        <w:spacing w:line="360" w:lineRule="auto"/>
        <w:ind w:firstLine="709"/>
        <w:jc w:val="center"/>
      </w:pPr>
      <w:r>
        <w:rPr>
          <w:noProof/>
          <w:lang w:val="en-US" w:eastAsia="en-US"/>
        </w:rPr>
        <w:drawing>
          <wp:inline distT="0" distB="0" distL="0" distR="0" wp14:anchorId="45226F6B" wp14:editId="63DB47CE">
            <wp:extent cx="4133850" cy="2800350"/>
            <wp:effectExtent l="0" t="0" r="0" b="0"/>
            <wp:docPr id="1579572898" name="image7.png" descr="C:\Users\aiym.mashekova\Dropbox\2020\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aiym.mashekova\Dropbox\2020\Pictur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144" cy="281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B7" w14:textId="77777777" w:rsidR="003261AE" w:rsidRDefault="00FE1413">
      <w:pPr>
        <w:spacing w:line="360" w:lineRule="auto"/>
        <w:ind w:firstLine="709"/>
        <w:jc w:val="center"/>
      </w:pPr>
      <w:r>
        <w:t xml:space="preserve">Рисунок 2 – Схема синтеза ЛАТФ03 методом золь-гель от К. </w:t>
      </w:r>
      <w:proofErr w:type="spellStart"/>
      <w:r>
        <w:t>Ма</w:t>
      </w:r>
      <w:proofErr w:type="spellEnd"/>
      <w:r>
        <w:t xml:space="preserve"> [11]</w:t>
      </w:r>
    </w:p>
    <w:p w14:paraId="1A7EC694" w14:textId="77777777" w:rsidR="00313625" w:rsidRDefault="00313625">
      <w:pPr>
        <w:spacing w:line="360" w:lineRule="auto"/>
        <w:ind w:firstLine="709"/>
        <w:jc w:val="both"/>
      </w:pPr>
    </w:p>
    <w:p w14:paraId="000000B8" w14:textId="77777777" w:rsidR="003261AE" w:rsidRDefault="00FE1413">
      <w:pPr>
        <w:spacing w:line="360" w:lineRule="auto"/>
        <w:ind w:firstLine="709"/>
        <w:jc w:val="both"/>
      </w:pPr>
      <w:r>
        <w:t>Как представлено на рисунке 2, для синтеза Li</w:t>
      </w:r>
      <w:r>
        <w:rPr>
          <w:vertAlign w:val="subscript"/>
        </w:rPr>
        <w:t>1.3</w:t>
      </w:r>
      <w:r>
        <w:t>Al</w:t>
      </w:r>
      <w:r>
        <w:rPr>
          <w:vertAlign w:val="subscript"/>
        </w:rPr>
        <w:t>0.3</w:t>
      </w:r>
      <w:r>
        <w:t>Ti</w:t>
      </w:r>
      <w:r>
        <w:rPr>
          <w:vertAlign w:val="subscript"/>
        </w:rPr>
        <w:t>1.7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методом золь-гель (ЛАТФ03) был приготовлен раствор в воде из порошка нитрата лития (LiNO</w:t>
      </w:r>
      <w:r>
        <w:rPr>
          <w:vertAlign w:val="subscript"/>
        </w:rPr>
        <w:t>3</w:t>
      </w:r>
      <w:r>
        <w:t xml:space="preserve">), </w:t>
      </w:r>
      <w:proofErr w:type="spellStart"/>
      <w:r>
        <w:lastRenderedPageBreak/>
        <w:t>наноразмерного</w:t>
      </w:r>
      <w:proofErr w:type="spellEnd"/>
      <w:r>
        <w:t xml:space="preserve"> гидрата нитрата алюминия (</w:t>
      </w:r>
      <w:proofErr w:type="spellStart"/>
      <w:r>
        <w:t>Al</w:t>
      </w:r>
      <w:proofErr w:type="spellEnd"/>
      <w:r>
        <w:t>(NO</w:t>
      </w:r>
      <w:proofErr w:type="gramStart"/>
      <w:r>
        <w:rPr>
          <w:vertAlign w:val="subscript"/>
        </w:rPr>
        <w:t>3</w:t>
      </w:r>
      <w:sdt>
        <w:sdtPr>
          <w:tag w:val="goog_rdk_77"/>
          <w:id w:val="18294484"/>
        </w:sdtPr>
        <w:sdtEndPr/>
        <w:sdtContent>
          <w:r>
            <w:rPr>
              <w:rFonts w:ascii="Gungsuh" w:eastAsia="Gungsuh" w:hAnsi="Gungsuh" w:cs="Gungsuh"/>
            </w:rPr>
            <w:t>)∙</w:t>
          </w:r>
          <w:proofErr w:type="gramEnd"/>
          <w:r>
            <w:rPr>
              <w:rFonts w:ascii="Gungsuh" w:eastAsia="Gungsuh" w:hAnsi="Gungsuh" w:cs="Gungsuh"/>
            </w:rPr>
            <w:t>9H</w:t>
          </w:r>
        </w:sdtContent>
      </w:sdt>
      <w:r>
        <w:rPr>
          <w:vertAlign w:val="subscript"/>
        </w:rPr>
        <w:t>2</w:t>
      </w:r>
      <w:r>
        <w:t xml:space="preserve">O), </w:t>
      </w:r>
      <w:proofErr w:type="spellStart"/>
      <w:r>
        <w:t>изопропоксида</w:t>
      </w:r>
      <w:proofErr w:type="spellEnd"/>
      <w:r>
        <w:t xml:space="preserve"> титана (IV) (</w:t>
      </w:r>
      <w:proofErr w:type="spellStart"/>
      <w:r>
        <w:t>Ti</w:t>
      </w:r>
      <w:proofErr w:type="spellEnd"/>
      <w:r>
        <w:t>(OCH(CH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4</w:t>
      </w:r>
      <w:r>
        <w:t>) и моногидрата фосфата аммония (NH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 xml:space="preserve">). Путем перемешивания образовывался гель, который сушился в печи при 180°C в течение 24 часов. Затем смесь нагревалась при 600°C в течение 3 часов. </w:t>
      </w:r>
    </w:p>
    <w:p w14:paraId="000000B9" w14:textId="77777777" w:rsidR="003261AE" w:rsidRDefault="00FE1413">
      <w:pPr>
        <w:spacing w:line="360" w:lineRule="auto"/>
        <w:ind w:firstLine="709"/>
        <w:jc w:val="both"/>
      </w:pPr>
      <w:r>
        <w:t xml:space="preserve">Второй золь-гель метод описан в работе М. </w:t>
      </w:r>
      <w:proofErr w:type="spellStart"/>
      <w:r>
        <w:t>Котобуки</w:t>
      </w:r>
      <w:proofErr w:type="spellEnd"/>
      <w:r>
        <w:t xml:space="preserve"> и другими [1]. Для получения синтеза Li</w:t>
      </w:r>
      <w:r>
        <w:rPr>
          <w:vertAlign w:val="subscript"/>
        </w:rPr>
        <w:t>1.3</w:t>
      </w:r>
      <w:r>
        <w:t>Al</w:t>
      </w:r>
      <w:r>
        <w:rPr>
          <w:vertAlign w:val="subscript"/>
        </w:rPr>
        <w:t>0.3</w:t>
      </w:r>
      <w:r>
        <w:t>Ti</w:t>
      </w:r>
      <w:r>
        <w:rPr>
          <w:vertAlign w:val="subscript"/>
        </w:rPr>
        <w:t>1.7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(ЛАТФ02) использовался ацетат лития (CH</w:t>
      </w:r>
      <w:r>
        <w:rPr>
          <w:vertAlign w:val="subscript"/>
        </w:rPr>
        <w:t>3</w:t>
      </w:r>
      <w:r>
        <w:t xml:space="preserve">COOLi), </w:t>
      </w:r>
      <w:proofErr w:type="spellStart"/>
      <w:r>
        <w:t>наноразмерный</w:t>
      </w:r>
      <w:proofErr w:type="spellEnd"/>
      <w:r>
        <w:t xml:space="preserve"> гидрат нитрата алюминия (</w:t>
      </w:r>
      <w:proofErr w:type="spellStart"/>
      <w:r>
        <w:t>Al</w:t>
      </w:r>
      <w:proofErr w:type="spellEnd"/>
      <w:r>
        <w:t>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9</w:t>
      </w:r>
      <w:r>
        <w:t>H</w:t>
      </w:r>
      <w:r>
        <w:rPr>
          <w:vertAlign w:val="subscript"/>
        </w:rPr>
        <w:t>2</w:t>
      </w:r>
      <w:r>
        <w:t xml:space="preserve">O), </w:t>
      </w:r>
      <w:proofErr w:type="spellStart"/>
      <w:r>
        <w:t>изопропоксида</w:t>
      </w:r>
      <w:proofErr w:type="spellEnd"/>
      <w:r>
        <w:t xml:space="preserve"> титана (IV) (</w:t>
      </w:r>
      <w:proofErr w:type="spellStart"/>
      <w:r>
        <w:t>Ti</w:t>
      </w:r>
      <w:proofErr w:type="spellEnd"/>
      <w:r>
        <w:t>(OCH(CH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4</w:t>
      </w:r>
      <w:r>
        <w:t>) и фосфорная кислота (H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 xml:space="preserve">). Перечисленные реагенты были смешаны в молярном соотношении </w:t>
      </w:r>
      <w:proofErr w:type="spellStart"/>
      <w:proofErr w:type="gramStart"/>
      <w:r>
        <w:t>Li:Al</w:t>
      </w:r>
      <w:proofErr w:type="gramEnd"/>
      <w:r>
        <w:t>:Ti:P</w:t>
      </w:r>
      <w:proofErr w:type="spellEnd"/>
      <w:r>
        <w:t>=1,3:0,3:1,7:3.  Далее смесь была диспергирована с последовательным добавлением изопропилового спирта (C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7</w:t>
      </w:r>
      <w:r>
        <w:t>OH), уксусной кислоты (CH</w:t>
      </w:r>
      <w:r>
        <w:rPr>
          <w:vertAlign w:val="subscript"/>
        </w:rPr>
        <w:t>3</w:t>
      </w:r>
      <w:r>
        <w:t>COOH) и воды (H</w:t>
      </w:r>
      <w:r>
        <w:rPr>
          <w:vertAlign w:val="subscript"/>
        </w:rPr>
        <w:t>2</w:t>
      </w:r>
      <w:r>
        <w:t xml:space="preserve">O) в молярном соотношении 100:50:700. Полученный раствор сушили в печи при 100°C в течение 12 часов. Высушенный порошок </w:t>
      </w:r>
      <w:sdt>
        <w:sdtPr>
          <w:tag w:val="goog_rdk_78"/>
          <w:id w:val="-227530352"/>
        </w:sdtPr>
        <w:sdtEndPr/>
        <w:sdtContent/>
      </w:sdt>
      <w:r>
        <w:t>отжигался в трубчатой печи при температуре 600°C в течение 3 часов.</w:t>
      </w:r>
    </w:p>
    <w:p w14:paraId="000000BA" w14:textId="77777777" w:rsidR="003261AE" w:rsidRPr="00601DB0" w:rsidRDefault="003261AE">
      <w:pPr>
        <w:spacing w:line="360" w:lineRule="auto"/>
        <w:ind w:firstLine="709"/>
        <w:jc w:val="both"/>
      </w:pPr>
    </w:p>
    <w:p w14:paraId="000000BB" w14:textId="77777777" w:rsidR="003261AE" w:rsidRDefault="00FE1413" w:rsidP="00F340E3">
      <w:pPr>
        <w:spacing w:line="36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41DE07EC" wp14:editId="495B8C74">
            <wp:extent cx="3705225" cy="2771775"/>
            <wp:effectExtent l="0" t="0" r="9525" b="9525"/>
            <wp:docPr id="1579572897" name="image2.png" descr="C:\Users\aiym.mashekova\Dropbox\2020\Pictur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aiym.mashekova\Dropbox\2020\Pictur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798" cy="2772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BC" w14:textId="77777777" w:rsidR="003261AE" w:rsidRDefault="00FE1413">
      <w:pPr>
        <w:spacing w:line="360" w:lineRule="auto"/>
        <w:ind w:firstLine="709"/>
        <w:jc w:val="center"/>
      </w:pPr>
      <w:r>
        <w:t xml:space="preserve">Рисунок 3 – Схема синтеза ЛАТФ02 методом золь-гель от М. </w:t>
      </w:r>
      <w:proofErr w:type="spellStart"/>
      <w:r>
        <w:t>Котобуки</w:t>
      </w:r>
      <w:proofErr w:type="spellEnd"/>
      <w:r>
        <w:t xml:space="preserve"> [1]</w:t>
      </w:r>
    </w:p>
    <w:p w14:paraId="000000BD" w14:textId="77777777" w:rsidR="003261AE" w:rsidRDefault="003261AE">
      <w:pPr>
        <w:spacing w:line="360" w:lineRule="auto"/>
        <w:ind w:firstLine="709"/>
        <w:jc w:val="both"/>
      </w:pPr>
    </w:p>
    <w:p w14:paraId="000000BE" w14:textId="77777777" w:rsidR="003261AE" w:rsidRDefault="00FE1413">
      <w:pPr>
        <w:spacing w:line="360" w:lineRule="auto"/>
        <w:ind w:firstLine="709"/>
        <w:jc w:val="both"/>
      </w:pPr>
      <w:r>
        <w:t xml:space="preserve">Третий метод представляет собой метод расплавленного потока, описанный в работе Дж. </w:t>
      </w:r>
      <w:proofErr w:type="spellStart"/>
      <w:r>
        <w:t>Лиу</w:t>
      </w:r>
      <w:proofErr w:type="spellEnd"/>
      <w:r>
        <w:t xml:space="preserve"> и другими [12]. Метод расплавленного потока – это метод синтеза, при котором исходные реагенты смешиваются в воде, содержащей растворитель с низкой температурой плавления. Метод расплавленного потока может поддерживать желаемую жидкую среду, в качестве реакционной, для увеличения скорости переноса ионов и для снижения температуры, времени реакции. Схема данной методики представлена на рисунке 4.  </w:t>
      </w:r>
    </w:p>
    <w:p w14:paraId="000000BF" w14:textId="77777777" w:rsidR="003261AE" w:rsidRDefault="00FE1413">
      <w:pPr>
        <w:spacing w:line="360" w:lineRule="auto"/>
        <w:ind w:firstLine="709"/>
        <w:jc w:val="both"/>
      </w:pPr>
      <w:r>
        <w:t>Для получения Li</w:t>
      </w:r>
      <w:r>
        <w:rPr>
          <w:vertAlign w:val="subscript"/>
        </w:rPr>
        <w:t>1.3</w:t>
      </w:r>
      <w:r>
        <w:t>Al</w:t>
      </w:r>
      <w:r>
        <w:rPr>
          <w:vertAlign w:val="subscript"/>
        </w:rPr>
        <w:t>0.3</w:t>
      </w:r>
      <w:r>
        <w:t>Ti</w:t>
      </w:r>
      <w:r>
        <w:rPr>
          <w:vertAlign w:val="subscript"/>
        </w:rPr>
        <w:t>1.7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методом расплавленного потока (ЛАТФ01) были смешаны нитрат лития (LiNO</w:t>
      </w:r>
      <w:r>
        <w:rPr>
          <w:vertAlign w:val="subscript"/>
        </w:rPr>
        <w:t>3</w:t>
      </w:r>
      <w:r>
        <w:t>), оксид алюминия (Al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), оксид титана (IV) (TiO</w:t>
      </w:r>
      <w:r>
        <w:rPr>
          <w:vertAlign w:val="subscript"/>
        </w:rPr>
        <w:t>2</w:t>
      </w:r>
      <w:r>
        <w:t xml:space="preserve">), </w:t>
      </w:r>
      <w:r>
        <w:lastRenderedPageBreak/>
        <w:t>моногидрат фосфата аммония (NH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>), карбамид (CH</w:t>
      </w:r>
      <w:r>
        <w:rPr>
          <w:vertAlign w:val="subscript"/>
        </w:rPr>
        <w:t>4</w:t>
      </w:r>
      <w:r>
        <w:t>N</w:t>
      </w:r>
      <w:r>
        <w:rPr>
          <w:vertAlign w:val="subscript"/>
        </w:rPr>
        <w:t>2</w:t>
      </w:r>
      <w:r>
        <w:t xml:space="preserve">O) и вода до однородной массы. Молярное соотношение выбранных компонентов составляло </w:t>
      </w:r>
      <w:proofErr w:type="spellStart"/>
      <w:proofErr w:type="gramStart"/>
      <w:r>
        <w:t>Li:Al</w:t>
      </w:r>
      <w:proofErr w:type="gramEnd"/>
      <w:r>
        <w:t>:Ti:P</w:t>
      </w:r>
      <w:proofErr w:type="spellEnd"/>
      <w:r>
        <w:t xml:space="preserve"> = 1,3:0,3:1,7:3. Карбамид (CH</w:t>
      </w:r>
      <w:r>
        <w:rPr>
          <w:vertAlign w:val="subscript"/>
        </w:rPr>
        <w:t>4</w:t>
      </w:r>
      <w:r>
        <w:t>N</w:t>
      </w:r>
      <w:r>
        <w:rPr>
          <w:vertAlign w:val="subscript"/>
        </w:rPr>
        <w:t>2</w:t>
      </w:r>
      <w:r>
        <w:t xml:space="preserve">O) использовался в качестве расплавленного флюса для изготовления ЛАТФ, молярное соотношение которого к воде составляло 1:2. Раствор тщательно перемешивался несколько часов, затем сушился в печи при 150°C в течение 12 часов. </w:t>
      </w:r>
    </w:p>
    <w:p w14:paraId="7631340B" w14:textId="77777777" w:rsidR="00601DB0" w:rsidRDefault="00601DB0">
      <w:pPr>
        <w:spacing w:line="360" w:lineRule="auto"/>
        <w:ind w:firstLine="709"/>
        <w:jc w:val="both"/>
      </w:pPr>
    </w:p>
    <w:p w14:paraId="000000C1" w14:textId="77777777" w:rsidR="003261AE" w:rsidRDefault="00FE1413" w:rsidP="00F340E3">
      <w:pPr>
        <w:spacing w:line="360" w:lineRule="auto"/>
        <w:ind w:firstLine="709"/>
        <w:jc w:val="center"/>
      </w:pPr>
      <w:r>
        <w:rPr>
          <w:noProof/>
          <w:lang w:val="en-US" w:eastAsia="en-US"/>
        </w:rPr>
        <w:drawing>
          <wp:inline distT="0" distB="0" distL="0" distR="0" wp14:anchorId="7CC2D06E" wp14:editId="3871CDE7">
            <wp:extent cx="3533775" cy="1733550"/>
            <wp:effectExtent l="0" t="0" r="9525" b="0"/>
            <wp:docPr id="1579572900" name="image6.png" descr="C:\Users\aiym.mashekova\Dropbox\2020\Pictur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aiym.mashekova\Dropbox\2020\Pictur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593" cy="1757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C2" w14:textId="77777777" w:rsidR="003261AE" w:rsidRDefault="00FE1413">
      <w:pPr>
        <w:spacing w:line="360" w:lineRule="auto"/>
        <w:jc w:val="both"/>
      </w:pPr>
      <w:r>
        <w:tab/>
        <w:t xml:space="preserve">Рисунок 4 – Схема синтеза ЛАТФ01 методом расплавленного потока Дж. </w:t>
      </w:r>
      <w:proofErr w:type="spellStart"/>
      <w:r>
        <w:t>Лиу</w:t>
      </w:r>
      <w:proofErr w:type="spellEnd"/>
      <w:r>
        <w:t xml:space="preserve"> [12]</w:t>
      </w:r>
    </w:p>
    <w:p w14:paraId="000000C3" w14:textId="77777777" w:rsidR="003261AE" w:rsidRDefault="003261AE">
      <w:pPr>
        <w:spacing w:line="360" w:lineRule="auto"/>
        <w:ind w:firstLine="567"/>
        <w:jc w:val="both"/>
      </w:pPr>
    </w:p>
    <w:p w14:paraId="000000C4" w14:textId="77777777" w:rsidR="003261AE" w:rsidRDefault="00FE1413">
      <w:pPr>
        <w:spacing w:line="360" w:lineRule="auto"/>
        <w:ind w:firstLine="567"/>
        <w:jc w:val="both"/>
      </w:pPr>
      <w:r>
        <w:t>После окончательного выбора метода приготовления ЛАТФ с получением его чистой фазы, были произведены работы по легированию порошков ЛАТФ.</w:t>
      </w:r>
    </w:p>
    <w:p w14:paraId="000000C5" w14:textId="7BEEBEC5" w:rsidR="003261AE" w:rsidRDefault="00FE1413">
      <w:pPr>
        <w:spacing w:line="360" w:lineRule="auto"/>
        <w:ind w:firstLine="567"/>
        <w:jc w:val="both"/>
      </w:pPr>
      <w:r>
        <w:t>Легирование было произведено такими элементами как олово (</w:t>
      </w:r>
      <w:proofErr w:type="spellStart"/>
      <w:r>
        <w:t>Sn</w:t>
      </w:r>
      <w:proofErr w:type="spellEnd"/>
      <w:r>
        <w:t xml:space="preserve">), </w:t>
      </w:r>
      <w:proofErr w:type="spellStart"/>
      <w:r>
        <w:t>иридиум</w:t>
      </w:r>
      <w:proofErr w:type="spellEnd"/>
      <w:r>
        <w:t xml:space="preserve"> (</w:t>
      </w:r>
      <w:proofErr w:type="spellStart"/>
      <w:r>
        <w:t>Ir</w:t>
      </w:r>
      <w:proofErr w:type="spellEnd"/>
      <w:r>
        <w:t>) и рутений (</w:t>
      </w:r>
      <w:proofErr w:type="spellStart"/>
      <w:r>
        <w:t>Ru</w:t>
      </w:r>
      <w:proofErr w:type="spellEnd"/>
      <w:r>
        <w:t xml:space="preserve">). Суть процесса легирования заключается в уменьшении массового соотношения титана и добавления соответствующего количества легирующего элемента в </w:t>
      </w:r>
      <w:proofErr w:type="spellStart"/>
      <w:r>
        <w:t>прекурсор</w:t>
      </w:r>
      <w:proofErr w:type="spellEnd"/>
      <w:r>
        <w:t>. Легирование проводилось с целью улучшения электрохимических характеристик ТЭ и для увеличения ионной п</w:t>
      </w:r>
      <w:r w:rsidR="00B36F04">
        <w:t>роводимости ЛАТФ по литию.</w:t>
      </w:r>
    </w:p>
    <w:p w14:paraId="000000C6" w14:textId="77777777" w:rsidR="003261AE" w:rsidRDefault="00FE1413">
      <w:pPr>
        <w:spacing w:line="360" w:lineRule="auto"/>
        <w:ind w:firstLine="709"/>
        <w:jc w:val="both"/>
      </w:pPr>
      <w:r>
        <w:t>Все материалы синтезировались до получения наиболее чистой кристаллической фазы. Использованные химические вещества для синтеза ЛАТФ (</w:t>
      </w:r>
      <w:proofErr w:type="spellStart"/>
      <w:r>
        <w:t>Sigma</w:t>
      </w:r>
      <w:proofErr w:type="spellEnd"/>
      <w:r>
        <w:t xml:space="preserve"> </w:t>
      </w:r>
      <w:proofErr w:type="spellStart"/>
      <w:r>
        <w:t>Aldrich</w:t>
      </w:r>
      <w:proofErr w:type="spellEnd"/>
      <w:r>
        <w:t>) были высокой чистоты и использовались без какой-либо дополнительной обработки. Для исследования ионной проводимости полученных материалов, кристаллические порошки прессовались в таблетки диаметром 13 мм под давлением 10 т. После этого таблетки спекались</w:t>
      </w:r>
      <w:sdt>
        <w:sdtPr>
          <w:tag w:val="goog_rdk_79"/>
          <w:id w:val="-753285820"/>
        </w:sdtPr>
        <w:sdtEndPr/>
        <w:sdtContent>
          <w:r>
            <w:rPr>
              <w:rFonts w:ascii="Gungsuh" w:eastAsia="Gungsuh" w:hAnsi="Gungsuh" w:cs="Gungsuh"/>
            </w:rPr>
            <w:t xml:space="preserve"> в трубчатой печи на воздухе при 900°C со скоростью нагрева 5°С ∙ мин</w:t>
          </w:r>
        </w:sdtContent>
      </w:sdt>
      <w:r>
        <w:rPr>
          <w:vertAlign w:val="superscript"/>
        </w:rPr>
        <w:t>-1</w:t>
      </w:r>
      <w:r>
        <w:t xml:space="preserve"> в течение 3 часов.</w:t>
      </w:r>
    </w:p>
    <w:p w14:paraId="000000C7" w14:textId="77777777" w:rsidR="003261AE" w:rsidRDefault="00FE1413">
      <w:pPr>
        <w:spacing w:line="360" w:lineRule="auto"/>
        <w:ind w:firstLine="567"/>
        <w:jc w:val="both"/>
      </w:pPr>
      <w:r>
        <w:t>Таким образом, в данной части работы был выполнен синтез Li</w:t>
      </w:r>
      <w:r>
        <w:rPr>
          <w:vertAlign w:val="subscript"/>
        </w:rPr>
        <w:t>1.3</w:t>
      </w:r>
      <w:r>
        <w:t>Al</w:t>
      </w:r>
      <w:r>
        <w:rPr>
          <w:vertAlign w:val="subscript"/>
        </w:rPr>
        <w:t>0.3</w:t>
      </w:r>
      <w:r>
        <w:t>Ti</w:t>
      </w:r>
      <w:r>
        <w:rPr>
          <w:vertAlign w:val="subscript"/>
        </w:rPr>
        <w:t>1.7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тремя различными методами. Каждый синтез сопровождался физико-химической и электрохимической </w:t>
      </w:r>
      <w:proofErr w:type="spellStart"/>
      <w:r>
        <w:t>характеризацией</w:t>
      </w:r>
      <w:proofErr w:type="spellEnd"/>
      <w:r>
        <w:t>, которая обсуждается в следующем разделе.</w:t>
      </w:r>
    </w:p>
    <w:p w14:paraId="000000CA" w14:textId="11199271" w:rsidR="003261AE" w:rsidRDefault="00FE1413" w:rsidP="00141D2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</w:rPr>
      </w:pPr>
      <w:bookmarkStart w:id="5" w:name="_heading=h.tyjcwt" w:colFirst="0" w:colLast="0"/>
      <w:bookmarkEnd w:id="5"/>
      <w:r>
        <w:rPr>
          <w:b/>
          <w:color w:val="000000"/>
        </w:rPr>
        <w:lastRenderedPageBreak/>
        <w:t>2 Исследование свойств порошковых материалов, в том числе их структуры, морфологии и электрохимических свойств</w:t>
      </w:r>
    </w:p>
    <w:p w14:paraId="000000CB" w14:textId="77777777" w:rsidR="003261AE" w:rsidRDefault="00FE1413">
      <w:pPr>
        <w:spacing w:line="360" w:lineRule="auto"/>
        <w:ind w:firstLine="567"/>
        <w:jc w:val="both"/>
      </w:pPr>
      <w:r>
        <w:t xml:space="preserve">Образцы были охарактеризованы методами рентгенофазового анализа (РФА), сканирующего электронного микроскопа (СЭМ) и методом </w:t>
      </w:r>
      <w:proofErr w:type="spellStart"/>
      <w:r>
        <w:t>импедансной</w:t>
      </w:r>
      <w:proofErr w:type="spellEnd"/>
      <w:r>
        <w:t xml:space="preserve"> спектроскопии.  Анализ структуры Li</w:t>
      </w:r>
      <w:r>
        <w:rPr>
          <w:vertAlign w:val="subscript"/>
        </w:rPr>
        <w:t>1.3</w:t>
      </w:r>
      <w:r>
        <w:t>Al</w:t>
      </w:r>
      <w:r>
        <w:rPr>
          <w:vertAlign w:val="subscript"/>
        </w:rPr>
        <w:t>0.3</w:t>
      </w:r>
      <w:r>
        <w:t>Ti</w:t>
      </w:r>
      <w:r>
        <w:rPr>
          <w:vertAlign w:val="subscript"/>
        </w:rPr>
        <w:t>1.7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 xml:space="preserve"> был выполнен с помощью РФА на </w:t>
      </w:r>
      <w:proofErr w:type="spellStart"/>
      <w:r>
        <w:t>дифрактометре</w:t>
      </w:r>
      <w:proofErr w:type="spellEnd"/>
      <w:r>
        <w:t xml:space="preserve"> </w:t>
      </w:r>
      <w:proofErr w:type="spellStart"/>
      <w:r>
        <w:t>Rigaku</w:t>
      </w:r>
      <w:proofErr w:type="spellEnd"/>
      <w:r>
        <w:t xml:space="preserve"> </w:t>
      </w:r>
      <w:proofErr w:type="spellStart"/>
      <w:r>
        <w:t>SmartLab</w:t>
      </w:r>
      <w:proofErr w:type="spellEnd"/>
      <w:r>
        <w:t xml:space="preserve"> XRD, который оснащен медной рентгеновской трубкой и детектором D-</w:t>
      </w:r>
      <w:proofErr w:type="spellStart"/>
      <w:r>
        <w:t>Tex</w:t>
      </w:r>
      <w:proofErr w:type="spellEnd"/>
      <w:r>
        <w:t>. Размерные характеристики и морфология частиц порошка ЛАТФ исследовались с помощью сканирующего электронного микроскопа (</w:t>
      </w:r>
      <w:proofErr w:type="spellStart"/>
      <w:r>
        <w:t>FeSEM</w:t>
      </w:r>
      <w:proofErr w:type="spellEnd"/>
      <w:r>
        <w:t xml:space="preserve"> </w:t>
      </w:r>
      <w:proofErr w:type="spellStart"/>
      <w:r>
        <w:t>Auriga</w:t>
      </w:r>
      <w:proofErr w:type="spellEnd"/>
      <w:r>
        <w:t>, (</w:t>
      </w:r>
      <w:proofErr w:type="spellStart"/>
      <w:r>
        <w:t>Crossbeam</w:t>
      </w:r>
      <w:proofErr w:type="spellEnd"/>
      <w:r>
        <w:t xml:space="preserve"> 540)). Для улучшения электронной проводимости на поверхность образцов было нанесено золото толщиной 10 </w:t>
      </w:r>
      <w:proofErr w:type="spellStart"/>
      <w:r>
        <w:t>нм</w:t>
      </w:r>
      <w:proofErr w:type="spellEnd"/>
      <w:r>
        <w:t xml:space="preserve">. Это осуществлялось автоматическим </w:t>
      </w:r>
      <w:proofErr w:type="spellStart"/>
      <w:r>
        <w:t>напылителем</w:t>
      </w:r>
      <w:proofErr w:type="spellEnd"/>
      <w:r>
        <w:t xml:space="preserve"> устройства Q150T.  Согласно результатам, полученных методом РФА, которые представлены на рисунке 5, преобладающей фазой для всех образцов является NASICON с пространственной </w:t>
      </w:r>
      <w:proofErr w:type="gramStart"/>
      <w:r>
        <w:t xml:space="preserve">группой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R</m:t>
            </m:r>
          </m:e>
        </m:bar>
        <m:r>
          <w:rPr>
            <w:rFonts w:ascii="Cambria Math" w:hAnsi="Cambria Math"/>
          </w:rPr>
          <m:t>3c</m:t>
        </m:r>
      </m:oMath>
      <w:r>
        <w:t>.</w:t>
      </w:r>
      <w:proofErr w:type="gramEnd"/>
      <w:r>
        <w:t xml:space="preserve"> Одной из больших проблем материала ЛАТФ является образование примесной фазы AlPO</w:t>
      </w:r>
      <w:r>
        <w:rPr>
          <w:vertAlign w:val="subscript"/>
        </w:rPr>
        <w:t>4</w:t>
      </w:r>
      <w:r>
        <w:t>. На рисунке 5, видно, что в образцах ЛАТФ02 и ЛАТФ03, полученных методами золь-гель, наблюдаются примесные фазы TiO</w:t>
      </w:r>
      <w:r>
        <w:rPr>
          <w:vertAlign w:val="subscript"/>
        </w:rPr>
        <w:t>2</w:t>
      </w:r>
      <w:r>
        <w:t xml:space="preserve"> и AlPO</w:t>
      </w:r>
      <w:r>
        <w:rPr>
          <w:vertAlign w:val="subscript"/>
        </w:rPr>
        <w:t>4</w:t>
      </w:r>
      <w:r>
        <w:t xml:space="preserve"> (отмечены «звездочкой»). </w:t>
      </w:r>
    </w:p>
    <w:p w14:paraId="000000CC" w14:textId="77777777" w:rsidR="003261AE" w:rsidRDefault="003261AE">
      <w:pPr>
        <w:spacing w:line="360" w:lineRule="auto"/>
        <w:ind w:firstLine="567"/>
        <w:jc w:val="both"/>
      </w:pPr>
    </w:p>
    <w:p w14:paraId="000000CD" w14:textId="35EC4730" w:rsidR="003261AE" w:rsidRDefault="00576C05">
      <w:pPr>
        <w:spacing w:line="360" w:lineRule="auto"/>
        <w:ind w:firstLine="567"/>
        <w:jc w:val="center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0FD716D" wp14:editId="4DF10072">
                <wp:simplePos x="0" y="0"/>
                <wp:positionH relativeFrom="column">
                  <wp:posOffset>4765675</wp:posOffset>
                </wp:positionH>
                <wp:positionV relativeFrom="paragraph">
                  <wp:posOffset>393700</wp:posOffset>
                </wp:positionV>
                <wp:extent cx="276225" cy="1638300"/>
                <wp:effectExtent l="0" t="0" r="9525" b="0"/>
                <wp:wrapNone/>
                <wp:docPr id="1579572893" name="Группа 1579572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" cy="1638300"/>
                          <a:chOff x="5207888" y="2960850"/>
                          <a:chExt cx="276225" cy="163830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5207888" y="2960850"/>
                            <a:ext cx="276225" cy="1638300"/>
                            <a:chOff x="0" y="0"/>
                            <a:chExt cx="276225" cy="1638300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0"/>
                              <a:ext cx="276225" cy="163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C87E67" w14:textId="77777777" w:rsidR="0031260A" w:rsidRDefault="00312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рямоугольник 3"/>
                          <wps:cNvSpPr/>
                          <wps:spPr>
                            <a:xfrm>
                              <a:off x="19050" y="1362075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EA7849" w14:textId="77777777" w:rsidR="0031260A" w:rsidRDefault="0031260A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Прямоугольник 4"/>
                          <wps:cNvSpPr/>
                          <wps:spPr>
                            <a:xfrm>
                              <a:off x="0" y="68580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BE4EF6" w14:textId="77777777" w:rsidR="0031260A" w:rsidRDefault="0031260A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" name="Прямоугольник 5"/>
                          <wps:cNvSpPr/>
                          <wps:spPr>
                            <a:xfrm>
                              <a:off x="0" y="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5C6AAB" w14:textId="77777777" w:rsidR="0031260A" w:rsidRDefault="0031260A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FD716D" id="Группа 1579572893" o:spid="_x0000_s1026" style="position:absolute;left:0;text-align:left;margin-left:375.25pt;margin-top:31pt;width:21.75pt;height:129pt;z-index:251658240" coordorigin="52078,29608" coordsize="2762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">
                <v:group id="Группа 1" o:spid="_x0000_s1027" style="position:absolute;left:52078;top:29608;width:2763;height:16383" coordsize="2762,16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Прямоугольник 2" o:spid="_x0000_s1028" style="position:absolute;width:2762;height:16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14:paraId="60C87E67" w14:textId="77777777" w:rsidR="0031260A" w:rsidRDefault="00312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" o:spid="_x0000_s1029" style="position:absolute;left:190;top:13620;width:2572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SMQA&#10;AADaAAAADwAAAGRycy9kb3ducmV2LnhtbESPT2vCQBTE74LfYXlCb81G24qkrkECggehNK20x9fs&#10;Mwlm34bs5o/fvlsoeBxm5jfMNp1MIwbqXG1ZwTKKQRAXVtdcKvj8ODxuQDiPrLGxTApu5CDdzWdb&#10;TLQd+Z2G3JciQNglqKDyvk2kdEVFBl1kW+LgXWxn0AfZlVJ3OAa4aeQqjtfSYM1hocKWsoqKa94b&#10;Bc0QP5+/fl6+N3ld0uk6DZnt35R6WEz7VxCeJn8P/7ePWsET/F0JN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sSEjEAAAA2gAAAA8AAAAAAAAAAAAAAAAAmAIAAGRycy9k&#10;b3ducmV2LnhtbFBLBQYAAAAABAAEAPUAAACJAwAAAAA=&#10;" stroked="f">
                    <v:textbox inset="2.53958mm,1.2694mm,2.53958mm,1.2694mm">
                      <w:txbxContent>
                        <w:p w14:paraId="56EA7849" w14:textId="77777777" w:rsidR="0031260A" w:rsidRDefault="0031260A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rect>
                  <v:rect id="Прямоугольник 4" o:spid="_x0000_s1030" style="position:absolute;top:6858;width:257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QPMIA&#10;AADaAAAADwAAAGRycy9kb3ducmV2LnhtbESPQYvCMBSE74L/ITzBm6Yuukg1FhGEPQiL3V30+Gye&#10;bWnzUppYu//eCILHYWa+YdZJb2rRUetKywpm0wgEcWZ1ybmC35/9ZAnCeWSNtWVS8E8Oks1wsMZY&#10;2zsfqUt9LgKEXYwKCu+bWEqXFWTQTW1DHLyrbQ36INtc6hbvAW5q+RFFn9JgyWGhwIZ2BWVVejMK&#10;6i6a/50ui/MyLXM6VH23s7dvpcajfrsC4an37/Cr/aUVzOF5Jdw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dA8wgAAANoAAAAPAAAAAAAAAAAAAAAAAJgCAABkcnMvZG93&#10;bnJldi54bWxQSwUGAAAAAAQABAD1AAAAhwMAAAAA&#10;" stroked="f">
                    <v:textbox inset="2.53958mm,1.2694mm,2.53958mm,1.2694mm">
                      <w:txbxContent>
                        <w:p w14:paraId="5FBE4EF6" w14:textId="77777777" w:rsidR="0031260A" w:rsidRDefault="0031260A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б</w:t>
                          </w:r>
                        </w:p>
                      </w:txbxContent>
                    </v:textbox>
                  </v:rect>
                  <v:rect id="Прямоугольник 5" o:spid="_x0000_s1031" style="position:absolute;width:257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1p8IA&#10;AADaAAAADwAAAGRycy9kb3ducmV2LnhtbESPQYvCMBSE78L+h/AWvGm6sopUYxFhwcOCWJXd47N5&#10;tqXNS2lirf/eCILHYWa+YZZJb2rRUetKywq+xhEI4szqknMFx8PPaA7CeWSNtWVScCcHyepjsMRY&#10;2xvvqUt9LgKEXYwKCu+bWEqXFWTQjW1DHLyLbQ36INtc6hZvAW5qOYmimTRYclgosKFNQVmVXo2C&#10;uou+T3/n6f88LXP6rfpuY687pYaf/XoBwlPv3+FXe6sVTOF5Jd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XWnwgAAANoAAAAPAAAAAAAAAAAAAAAAAJgCAABkcnMvZG93&#10;bnJldi54bWxQSwUGAAAAAAQABAD1AAAAhwMAAAAA&#10;" stroked="f">
                    <v:textbox inset="2.53958mm,1.2694mm,2.53958mm,1.2694mm">
                      <w:txbxContent>
                        <w:p w14:paraId="4D5C6AAB" w14:textId="77777777" w:rsidR="0031260A" w:rsidRDefault="0031260A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в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FE1413">
        <w:rPr>
          <w:noProof/>
          <w:lang w:val="en-US" w:eastAsia="en-US"/>
        </w:rPr>
        <w:drawing>
          <wp:inline distT="0" distB="0" distL="0" distR="0" wp14:anchorId="4A1EA263" wp14:editId="414434D9">
            <wp:extent cx="3751729" cy="2743200"/>
            <wp:effectExtent l="0" t="0" r="0" b="0"/>
            <wp:docPr id="1579572899" name="image1.png" descr="C:\Users\nurbolat.issatayev\Desktop\Pictur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nurbolat.issatayev\Desktop\Pictur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1729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CE" w14:textId="77777777" w:rsidR="003261AE" w:rsidRDefault="00FE1413">
      <w:pPr>
        <w:spacing w:line="360" w:lineRule="auto"/>
        <w:ind w:firstLine="567"/>
        <w:jc w:val="both"/>
      </w:pPr>
      <w:r>
        <w:t>a – метод расплавленного потока ЛАТФ01; б – золь-гель ЛАТФ02; в – золь-гель ЛАТФ03</w:t>
      </w:r>
    </w:p>
    <w:p w14:paraId="000000CF" w14:textId="77777777" w:rsidR="003261AE" w:rsidRDefault="00FE1413">
      <w:pPr>
        <w:spacing w:line="360" w:lineRule="auto"/>
        <w:ind w:firstLine="567"/>
        <w:jc w:val="center"/>
      </w:pPr>
      <w:r>
        <w:t>Рисунок 5 – Рентгенограммы ЛАТФ, полученного разными методами</w:t>
      </w:r>
    </w:p>
    <w:p w14:paraId="1F57EB58" w14:textId="77777777" w:rsidR="00576C05" w:rsidRDefault="00576C05">
      <w:pPr>
        <w:spacing w:line="360" w:lineRule="auto"/>
        <w:ind w:firstLine="567"/>
        <w:jc w:val="both"/>
      </w:pPr>
    </w:p>
    <w:p w14:paraId="000000D0" w14:textId="77777777" w:rsidR="003261AE" w:rsidRDefault="00FE1413">
      <w:pPr>
        <w:spacing w:line="360" w:lineRule="auto"/>
        <w:ind w:firstLine="567"/>
        <w:jc w:val="both"/>
      </w:pPr>
      <w:r>
        <w:t>Примесные фазы (TiO</w:t>
      </w:r>
      <w:r>
        <w:rPr>
          <w:vertAlign w:val="subscript"/>
        </w:rPr>
        <w:t>2</w:t>
      </w:r>
      <w:r>
        <w:t xml:space="preserve"> и AlPO</w:t>
      </w:r>
      <w:r>
        <w:rPr>
          <w:vertAlign w:val="subscript"/>
        </w:rPr>
        <w:t>4</w:t>
      </w:r>
      <w:r>
        <w:t xml:space="preserve">), показанные на рисунке 5, могут образовываться в процессе высокотемпературного спекания, когда потеря лития происходит за счет испарения. Другая возможная причина может заключаться в том, что нитрат алюминия очень быстро растворяется в воде и с добавлением фосфата начинает реагировать, </w:t>
      </w:r>
      <w:r>
        <w:lastRenderedPageBreak/>
        <w:t>образовывая высокотемпературный AlPO</w:t>
      </w:r>
      <w:r>
        <w:rPr>
          <w:vertAlign w:val="subscript"/>
        </w:rPr>
        <w:t>4</w:t>
      </w:r>
      <w:r>
        <w:t>. Чтобы избежать образования AlPO</w:t>
      </w:r>
      <w:r>
        <w:rPr>
          <w:vertAlign w:val="subscript"/>
        </w:rPr>
        <w:t>4</w:t>
      </w:r>
      <w:r>
        <w:t xml:space="preserve">, следует учитывать выбор другого источника алюминия. Замена источника алюминия с растворимой соли на нерастворимый </w:t>
      </w:r>
      <w:proofErr w:type="spellStart"/>
      <w:r>
        <w:t>изопропоксид</w:t>
      </w:r>
      <w:proofErr w:type="spellEnd"/>
      <w:r>
        <w:t xml:space="preserve"> может решить проблему примесной фазы [1]. </w:t>
      </w:r>
    </w:p>
    <w:p w14:paraId="000000D1" w14:textId="77777777" w:rsidR="003261AE" w:rsidRDefault="00FE1413">
      <w:pPr>
        <w:spacing w:line="360" w:lineRule="auto"/>
        <w:ind w:firstLine="567"/>
        <w:jc w:val="both"/>
      </w:pPr>
      <w:r>
        <w:t xml:space="preserve">Среди всех методов синтеза – метод расплавленного потока, представленный Дж. </w:t>
      </w:r>
      <w:proofErr w:type="spellStart"/>
      <w:r>
        <w:t>Лиу</w:t>
      </w:r>
      <w:proofErr w:type="spellEnd"/>
      <w:r>
        <w:t>, продемонстрировал возможности синтеза чистой фазы ЛАТФ без каких-либо примесей. Примеси, такие как AlPO</w:t>
      </w:r>
      <w:r>
        <w:rPr>
          <w:vertAlign w:val="subscript"/>
        </w:rPr>
        <w:t>4</w:t>
      </w:r>
      <w:r>
        <w:t xml:space="preserve">, в образце ЛАТФ01 не наблюдаются, по-видимому, из-за выбора </w:t>
      </w:r>
      <w:proofErr w:type="spellStart"/>
      <w:r>
        <w:t>водонерастворяемого</w:t>
      </w:r>
      <w:proofErr w:type="spellEnd"/>
      <w:r>
        <w:t xml:space="preserve"> источника катиона алюминия при получении ЛАТФ.</w:t>
      </w:r>
    </w:p>
    <w:p w14:paraId="000000D2" w14:textId="77777777" w:rsidR="003261AE" w:rsidRDefault="00FE1413">
      <w:pPr>
        <w:spacing w:line="360" w:lineRule="auto"/>
        <w:ind w:firstLine="567"/>
        <w:jc w:val="both"/>
      </w:pPr>
      <w:r>
        <w:t xml:space="preserve">Методом СЭМ было изучена морфология полученного ЛАТФ. К. </w:t>
      </w:r>
      <w:proofErr w:type="spellStart"/>
      <w:r>
        <w:t>Ma</w:t>
      </w:r>
      <w:proofErr w:type="spellEnd"/>
      <w:r>
        <w:t xml:space="preserve">, M. </w:t>
      </w:r>
      <w:proofErr w:type="spellStart"/>
      <w:r>
        <w:t>Котобуки</w:t>
      </w:r>
      <w:proofErr w:type="spellEnd"/>
      <w:r>
        <w:t xml:space="preserve"> и Дж. </w:t>
      </w:r>
      <w:proofErr w:type="spellStart"/>
      <w:r>
        <w:t>Лиу</w:t>
      </w:r>
      <w:proofErr w:type="spellEnd"/>
      <w:r>
        <w:t xml:space="preserve"> сообщили, что частицы имеют кубическую и сферическую форму, размер которых составляет 1-2 мкм [1,11,12]. На рисунке 6 приведены фотографии, полученные методом СЭМ. Видно, что частицы ЛАТФ, полученные тремя различными методами, меньше в сравнении с литературными данными и имеют размер от 100 до 700 </w:t>
      </w:r>
      <w:proofErr w:type="spellStart"/>
      <w:r>
        <w:t>нм</w:t>
      </w:r>
      <w:proofErr w:type="spellEnd"/>
      <w:r>
        <w:t xml:space="preserve">. Образец ЛАТФ03 синтезированный методом расплавленного потока (рисунок 6 a) имеет наибольший размер зерна по сравнению с образцами ЛАТФ02 и ЛАТФ03, что является предпочтительным. Так как крупные зерна имеют меньшую площадь поверхности зерен и, следовательно, меньшее влияние границ зерен на общий ион лития. Образец ЛАТФ02 (рисунок 6 б) имеет значительно более однородные зерна по сравнению с ЛАТФ03 (рисунок 6 в). Последний также демонстрирует неравномерное распределение размера зерен. Неравномерность распределения частиц по размерам может существенно повлиять на ионную проводимость материала.     </w:t>
      </w:r>
    </w:p>
    <w:p w14:paraId="000000D3" w14:textId="21955C2E" w:rsidR="003261AE" w:rsidRDefault="00395BAA">
      <w:pPr>
        <w:spacing w:line="360" w:lineRule="auto"/>
        <w:ind w:firstLine="567"/>
        <w:jc w:val="both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C364532" wp14:editId="322ACB1E">
                <wp:simplePos x="0" y="0"/>
                <wp:positionH relativeFrom="column">
                  <wp:posOffset>1657512</wp:posOffset>
                </wp:positionH>
                <wp:positionV relativeFrom="paragraph">
                  <wp:posOffset>262890</wp:posOffset>
                </wp:positionV>
                <wp:extent cx="4133850" cy="285750"/>
                <wp:effectExtent l="0" t="0" r="0" b="0"/>
                <wp:wrapNone/>
                <wp:docPr id="1579572894" name="Группа 1579572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285750"/>
                          <a:chOff x="3279075" y="3637125"/>
                          <a:chExt cx="4133850" cy="285750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3279075" y="3637125"/>
                            <a:ext cx="4133850" cy="285750"/>
                            <a:chOff x="1990725" y="266700"/>
                            <a:chExt cx="4133850" cy="285750"/>
                          </a:xfrm>
                        </wpg:grpSpPr>
                        <wps:wsp>
                          <wps:cNvPr id="7" name="Прямоугольник 7"/>
                          <wps:cNvSpPr/>
                          <wps:spPr>
                            <a:xfrm>
                              <a:off x="1990725" y="266700"/>
                              <a:ext cx="413385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2728FF" w14:textId="77777777" w:rsidR="0031260A" w:rsidRDefault="00312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Прямоугольник 8"/>
                          <wps:cNvSpPr/>
                          <wps:spPr>
                            <a:xfrm>
                              <a:off x="1990725" y="26670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BEA254" w14:textId="77777777" w:rsidR="0031260A" w:rsidRDefault="0031260A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" name="Прямоугольник 9"/>
                          <wps:cNvSpPr/>
                          <wps:spPr>
                            <a:xfrm>
                              <a:off x="3943350" y="26670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0C0AA6" w14:textId="77777777" w:rsidR="0031260A" w:rsidRDefault="0031260A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0" name="Прямоугольник 10"/>
                          <wps:cNvSpPr/>
                          <wps:spPr>
                            <a:xfrm>
                              <a:off x="5867400" y="276225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FB646C" w14:textId="77777777" w:rsidR="0031260A" w:rsidRDefault="0031260A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364532" id="Группа 1579572894" o:spid="_x0000_s1032" style="position:absolute;left:0;text-align:left;margin-left:130.5pt;margin-top:20.7pt;width:325.5pt;height:22.5pt;z-index:251659264" coordorigin="32790,36371" coordsize="4133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">
                <v:group id="Группа 6" o:spid="_x0000_s1033" style="position:absolute;left:32790;top:36371;width:41339;height:2857" coordorigin="19907,2667" coordsize="41338,2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Прямоугольник 7" o:spid="_x0000_s1034" style="position:absolute;left:19907;top:2667;width:4133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37cIA&#10;AADaAAAADwAAAGRycy9kb3ducmV2LnhtbESPwW7CMBBE70j8g7VIvRWnUQVtiIOgaqWWEwQ+YImX&#10;OGq8TmMXwt/jSpU4jmbmjSZfDrYVZ+p941jB0zQBQVw53XCt4LD/eHwB4QOyxtYxKbiSh2UxHuWY&#10;aXfhHZ3LUIsIYZ+hAhNCl0npK0MW/dR1xNE7ud5iiLKvpe7xEuG2lWmSzKTFhuOCwY7eDFXf5a9V&#10;sH12lL6nfl3W9tUMx/3m6wdnSj1MhtUCRKAh3MP/7U+tYA5/V+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DftwgAAANoAAAAPAAAAAAAAAAAAAAAAAJgCAABkcnMvZG93&#10;bnJldi54bWxQSwUGAAAAAAQABAD1AAAAhwMAAAAA&#10;" filled="f" stroked="f">
                    <v:textbox inset="2.53958mm,2.53958mm,2.53958mm,2.53958mm">
                      <w:txbxContent>
                        <w:p w14:paraId="532728FF" w14:textId="77777777" w:rsidR="0031260A" w:rsidRDefault="00312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8" o:spid="_x0000_s1035" style="position:absolute;left:19907;top:2667;width:25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aOb8A&#10;AADaAAAADwAAAGRycy9kb3ducmV2LnhtbERPTYvCMBC9C/6HMII3TV1UpJqKCMIeBLHuosexGdvS&#10;ZlKaWLv/fnMQPD7e92bbm1p01LrSsoLZNAJBnFldcq7g53KYrEA4j6yxtkwK/sjBNhkONhhr++Iz&#10;danPRQhhF6OCwvsmltJlBRl0U9sQB+5hW4M+wDaXusVXCDe1/IqipTRYcmgosKF9QVmVPo2Cuovm&#10;v9f74rZKy5yOVd/t7fOk1HjU79YgPPX+I367v7WCsDVcCTdAJ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CNo5vwAAANoAAAAPAAAAAAAAAAAAAAAAAJgCAABkcnMvZG93bnJl&#10;di54bWxQSwUGAAAAAAQABAD1AAAAhAMAAAAA&#10;" stroked="f">
                    <v:textbox inset="2.53958mm,1.2694mm,2.53958mm,1.2694mm">
                      <w:txbxContent>
                        <w:p w14:paraId="67BEA254" w14:textId="77777777" w:rsidR="0031260A" w:rsidRDefault="0031260A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rect>
                  <v:rect id="Прямоугольник 9" o:spid="_x0000_s1036" style="position:absolute;left:39433;top:2667;width:25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/osIA&#10;AADaAAAADwAAAGRycy9kb3ducmV2LnhtbESPQYvCMBSE78L+h/AWvGm6i0rtGmURBA+CWBU9vm3e&#10;tsXmpTSx1n9vBMHjMDPfMLNFZyrRUuNKywq+hhEI4szqknMFh/1qEINwHlljZZkU3MnBYv7Rm2Gi&#10;7Y131KY+FwHCLkEFhfd1IqXLCjLohrYmDt6/bQz6IJtc6gZvAW4q+R1FE2mw5LBQYE3LgrJLejUK&#10;qjYaHU9/43OcljltLl27tNetUv3P7vcHhKfOv8Ov9lormMLzSrg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H+iwgAAANoAAAAPAAAAAAAAAAAAAAAAAJgCAABkcnMvZG93&#10;bnJldi54bWxQSwUGAAAAAAQABAD1AAAAhwMAAAAA&#10;" stroked="f">
                    <v:textbox inset="2.53958mm,1.2694mm,2.53958mm,1.2694mm">
                      <w:txbxContent>
                        <w:p w14:paraId="160C0AA6" w14:textId="77777777" w:rsidR="0031260A" w:rsidRDefault="0031260A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б</w:t>
                          </w:r>
                        </w:p>
                      </w:txbxContent>
                    </v:textbox>
                  </v:rect>
                  <v:rect id="Прямоугольник 10" o:spid="_x0000_s1037" style="position:absolute;left:58674;top:2762;width:257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skVsQA&#10;AADbAAAADwAAAGRycy9kb3ducmV2LnhtbESPQWvCQBCF7wX/wzJCb3VjsSLRjYgg9CCUxhY9jtkx&#10;CcnOhuwa03/fORR6m+G9ee+bzXZ0rRqoD7VnA/NZAoq48Lbm0sDX6fCyAhUissXWMxn4oQDbbPK0&#10;wdT6B3/SkMdSSQiHFA1UMXap1qGoyGGY+Y5YtJvvHUZZ+1LbHh8S7lr9miRL7bBmaaiwo31FRZPf&#10;nYF2SBbf5+vbZZXXJR2bcdj7+4cxz9NxtwYVaYz/5r/rdyv4Qi+/yAA6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bJFbEAAAA2wAAAA8AAAAAAAAAAAAAAAAAmAIAAGRycy9k&#10;b3ducmV2LnhtbFBLBQYAAAAABAAEAPUAAACJAwAAAAA=&#10;" stroked="f">
                    <v:textbox inset="2.53958mm,1.2694mm,2.53958mm,1.2694mm">
                      <w:txbxContent>
                        <w:p w14:paraId="4BFB646C" w14:textId="77777777" w:rsidR="0031260A" w:rsidRDefault="0031260A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в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000000D4" w14:textId="69775218" w:rsidR="003261AE" w:rsidRDefault="00FE1413" w:rsidP="00395BAA">
      <w:pPr>
        <w:spacing w:line="360" w:lineRule="auto"/>
        <w:jc w:val="center"/>
      </w:pPr>
      <w:r>
        <w:rPr>
          <w:noProof/>
          <w:sz w:val="22"/>
          <w:szCs w:val="22"/>
          <w:lang w:val="en-US" w:eastAsia="en-US"/>
        </w:rPr>
        <w:drawing>
          <wp:inline distT="0" distB="0" distL="0" distR="0" wp14:anchorId="090969D5" wp14:editId="3ABF3890">
            <wp:extent cx="5895276" cy="1360545"/>
            <wp:effectExtent l="0" t="0" r="0" b="0"/>
            <wp:docPr id="1579572902" name="image4.png" descr="Untitled_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titled_7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276" cy="1360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5" w14:textId="77777777" w:rsidR="003261AE" w:rsidRDefault="00FE1413">
      <w:pPr>
        <w:spacing w:line="360" w:lineRule="auto"/>
        <w:jc w:val="both"/>
      </w:pPr>
      <w:r>
        <w:t xml:space="preserve">a – метод расплавленного потока ЛАТФ от Дж. </w:t>
      </w:r>
      <w:proofErr w:type="spellStart"/>
      <w:r>
        <w:t>Лиу</w:t>
      </w:r>
      <w:proofErr w:type="spellEnd"/>
      <w:r>
        <w:t xml:space="preserve"> (ЛАТФ01); б – золь-гель от М. </w:t>
      </w:r>
      <w:proofErr w:type="spellStart"/>
      <w:r>
        <w:t>Котобуки</w:t>
      </w:r>
      <w:proofErr w:type="spellEnd"/>
      <w:r>
        <w:t xml:space="preserve"> (ЛАТФ02); в – золь-гель от К. </w:t>
      </w:r>
      <w:proofErr w:type="spellStart"/>
      <w:r>
        <w:t>Ma</w:t>
      </w:r>
      <w:proofErr w:type="spellEnd"/>
      <w:r>
        <w:t xml:space="preserve"> (ЛАТФ03)</w:t>
      </w:r>
    </w:p>
    <w:p w14:paraId="000000D6" w14:textId="77777777" w:rsidR="003261AE" w:rsidRDefault="00FE1413">
      <w:pPr>
        <w:spacing w:line="360" w:lineRule="auto"/>
        <w:jc w:val="center"/>
      </w:pPr>
      <w:r>
        <w:t>Рисунок 6 – Изображения ЛАТФ, полученные методом СЭМ</w:t>
      </w:r>
    </w:p>
    <w:p w14:paraId="000000D7" w14:textId="77777777" w:rsidR="003261AE" w:rsidRDefault="003261AE">
      <w:pPr>
        <w:spacing w:line="360" w:lineRule="auto"/>
        <w:ind w:firstLine="567"/>
        <w:jc w:val="both"/>
      </w:pPr>
    </w:p>
    <w:p w14:paraId="000000D8" w14:textId="77777777" w:rsidR="003261AE" w:rsidRDefault="00FE1413">
      <w:pPr>
        <w:spacing w:line="360" w:lineRule="auto"/>
        <w:ind w:firstLine="567"/>
        <w:jc w:val="both"/>
      </w:pPr>
      <w:r>
        <w:t xml:space="preserve">Ионная проводимость зерен ЛАТФ, синтезированного различными методами была исследована с помощью электрохимической </w:t>
      </w:r>
      <w:proofErr w:type="spellStart"/>
      <w:r>
        <w:t>импедансной</w:t>
      </w:r>
      <w:proofErr w:type="spellEnd"/>
      <w:r>
        <w:t xml:space="preserve"> спектроскопии (ЭИС), результаты приведены на рисунке 7. Ионная проводимость рассчитывалась по нижеприведенной формуле (1) с использованием значений импеданса, полученных из ЭИС</w:t>
      </w:r>
    </w:p>
    <w:p w14:paraId="000000D9" w14:textId="77777777" w:rsidR="003261AE" w:rsidRDefault="003261AE">
      <w:pPr>
        <w:spacing w:line="360" w:lineRule="auto"/>
        <w:ind w:firstLine="567"/>
        <w:jc w:val="both"/>
      </w:pPr>
    </w:p>
    <w:p w14:paraId="000000DA" w14:textId="77777777" w:rsidR="003261AE" w:rsidRDefault="00FE1413">
      <w:pPr>
        <w:spacing w:line="360" w:lineRule="auto"/>
        <w:ind w:firstLine="567"/>
        <w:jc w:val="right"/>
      </w:pPr>
      <w:r>
        <w:t>σ = d/</w:t>
      </w:r>
      <w:proofErr w:type="gramStart"/>
      <w:r>
        <w:t xml:space="preserve">RS,   </w:t>
      </w:r>
      <w:proofErr w:type="gramEnd"/>
      <w:r>
        <w:t xml:space="preserve">                                                             (1)</w:t>
      </w:r>
    </w:p>
    <w:p w14:paraId="6D823F5E" w14:textId="77777777" w:rsidR="00674C80" w:rsidRDefault="00674C80">
      <w:pPr>
        <w:spacing w:line="360" w:lineRule="auto"/>
        <w:ind w:firstLine="567"/>
        <w:jc w:val="right"/>
      </w:pPr>
    </w:p>
    <w:p w14:paraId="000000DB" w14:textId="77777777" w:rsidR="003261AE" w:rsidRDefault="00FE1413">
      <w:pPr>
        <w:spacing w:line="360" w:lineRule="auto"/>
        <w:ind w:firstLine="567"/>
        <w:jc w:val="both"/>
      </w:pPr>
      <w:r>
        <w:t xml:space="preserve">где σ – ионная проводимость, d – толщина, R – сопротивление, а S – площадь образца.  </w:t>
      </w:r>
    </w:p>
    <w:p w14:paraId="000000DC" w14:textId="77777777" w:rsidR="003261AE" w:rsidRDefault="00FE1413">
      <w:pPr>
        <w:spacing w:line="360" w:lineRule="auto"/>
        <w:ind w:firstLine="567"/>
        <w:jc w:val="both"/>
      </w:pPr>
      <w:r>
        <w:t xml:space="preserve"> </w:t>
      </w:r>
    </w:p>
    <w:p w14:paraId="000000DD" w14:textId="77777777" w:rsidR="003261AE" w:rsidRDefault="00FE1413">
      <w:pPr>
        <w:spacing w:line="360" w:lineRule="auto"/>
        <w:ind w:firstLine="567"/>
        <w:jc w:val="both"/>
      </w:pPr>
      <w:r>
        <w:t xml:space="preserve">Для проведения </w:t>
      </w:r>
      <w:proofErr w:type="spellStart"/>
      <w:r>
        <w:t>импедансной</w:t>
      </w:r>
      <w:proofErr w:type="spellEnd"/>
      <w:r>
        <w:t xml:space="preserve"> спектроскопии было проведено напыление серебряным электродом с использованием системы распыления магнетрона (</w:t>
      </w:r>
      <w:proofErr w:type="spellStart"/>
      <w:r>
        <w:t>Kurt</w:t>
      </w:r>
      <w:proofErr w:type="spellEnd"/>
      <w:r>
        <w:t xml:space="preserve"> J. </w:t>
      </w:r>
      <w:proofErr w:type="spellStart"/>
      <w:r>
        <w:t>Lesker</w:t>
      </w:r>
      <w:proofErr w:type="spellEnd"/>
      <w:r>
        <w:t xml:space="preserve">). Напыление проводилось под давлением 0,67 Па и время составляло 15 мин. Оценка величины удельного сопротивления электролита осуществлялась с помощью электрохимической </w:t>
      </w:r>
      <w:proofErr w:type="spellStart"/>
      <w:r>
        <w:t>импедансной</w:t>
      </w:r>
      <w:proofErr w:type="spellEnd"/>
      <w:r>
        <w:t xml:space="preserve"> спектроскопии (</w:t>
      </w:r>
      <w:proofErr w:type="spellStart"/>
      <w:r>
        <w:t>BioLogic</w:t>
      </w:r>
      <w:proofErr w:type="spellEnd"/>
      <w:r>
        <w:t xml:space="preserve"> VMP3), диапазон частот составлял 1 Гц – 1 МГц.  </w:t>
      </w:r>
    </w:p>
    <w:p w14:paraId="000000DE" w14:textId="77777777" w:rsidR="003261AE" w:rsidRDefault="003261AE">
      <w:pPr>
        <w:spacing w:line="360" w:lineRule="auto"/>
        <w:ind w:firstLine="567"/>
        <w:jc w:val="both"/>
      </w:pPr>
    </w:p>
    <w:p w14:paraId="000000DF" w14:textId="7512F005" w:rsidR="003261AE" w:rsidRDefault="00601DB0">
      <w:pPr>
        <w:spacing w:line="360" w:lineRule="auto"/>
        <w:ind w:firstLine="567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97F82DA" wp14:editId="39D1C0E8">
                <wp:simplePos x="0" y="0"/>
                <wp:positionH relativeFrom="column">
                  <wp:posOffset>742950</wp:posOffset>
                </wp:positionH>
                <wp:positionV relativeFrom="paragraph">
                  <wp:posOffset>152400</wp:posOffset>
                </wp:positionV>
                <wp:extent cx="4133850" cy="285750"/>
                <wp:effectExtent l="0" t="0" r="0" b="0"/>
                <wp:wrapNone/>
                <wp:docPr id="1579572895" name="Группа 1579572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285750"/>
                          <a:chOff x="3279075" y="3637125"/>
                          <a:chExt cx="4133850" cy="285750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3279075" y="3637125"/>
                            <a:ext cx="4133850" cy="285750"/>
                            <a:chOff x="1990725" y="266700"/>
                            <a:chExt cx="4133850" cy="285750"/>
                          </a:xfrm>
                        </wpg:grpSpPr>
                        <wps:wsp>
                          <wps:cNvPr id="12" name="Прямоугольник 12"/>
                          <wps:cNvSpPr/>
                          <wps:spPr>
                            <a:xfrm>
                              <a:off x="1990725" y="266700"/>
                              <a:ext cx="413385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4A5654" w14:textId="77777777" w:rsidR="0031260A" w:rsidRDefault="00312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Прямоугольник 13"/>
                          <wps:cNvSpPr/>
                          <wps:spPr>
                            <a:xfrm>
                              <a:off x="1990725" y="26670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9724EC" w14:textId="77777777" w:rsidR="0031260A" w:rsidRDefault="0031260A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" name="Прямоугольник 14"/>
                          <wps:cNvSpPr/>
                          <wps:spPr>
                            <a:xfrm>
                              <a:off x="3943350" y="266700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D53743" w14:textId="77777777" w:rsidR="0031260A" w:rsidRDefault="0031260A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5" name="Прямоугольник 15"/>
                          <wps:cNvSpPr/>
                          <wps:spPr>
                            <a:xfrm>
                              <a:off x="5867400" y="276225"/>
                              <a:ext cx="2571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CA4BDA" w14:textId="77777777" w:rsidR="0031260A" w:rsidRDefault="0031260A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7F82DA" id="Группа 1579572895" o:spid="_x0000_s1038" style="position:absolute;left:0;text-align:left;margin-left:58.5pt;margin-top:12pt;width:325.5pt;height:22.5pt;z-index:251660288" coordorigin="32790,36371" coordsize="4133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">
                <v:group id="Группа 11" o:spid="_x0000_s1039" style="position:absolute;left:32790;top:36371;width:41339;height:2857" coordorigin="19907,2667" coordsize="41338,2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Прямоугольник 12" o:spid="_x0000_s1040" style="position:absolute;left:19907;top:2667;width:4133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2T8EA&#10;AADbAAAADwAAAGRycy9kb3ducmV2LnhtbERPzWrCQBC+C77DMkJvumkooqmrtKUF7UkTH2CanWZD&#10;s7NpdpvEt3cLgrf5+H5nsxttI3rqfO1YweMiAUFcOl1zpeBcfMxXIHxA1tg4JgUX8rDbTicbzLQb&#10;+ER9HioRQ9hnqMCE0GZS+tKQRb9wLXHkvl1nMUTYVVJ3OMRw28g0SZbSYs2xwWBLb4bKn/zPKjg+&#10;OUrfU/+aV3Ztxq/i8/CLS6UeZuPLM4hAY7iLb+69jvNT+P8lH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4tk/BAAAA2wAAAA8AAAAAAAAAAAAAAAAAmAIAAGRycy9kb3du&#10;cmV2LnhtbFBLBQYAAAAABAAEAPUAAACGAwAAAAA=&#10;" filled="f" stroked="f">
                    <v:textbox inset="2.53958mm,2.53958mm,2.53958mm,2.53958mm">
                      <w:txbxContent>
                        <w:p w14:paraId="0B4A5654" w14:textId="77777777" w:rsidR="0031260A" w:rsidRDefault="00312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3" o:spid="_x0000_s1041" style="position:absolute;left:19907;top:2667;width:25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6IcIA&#10;AADbAAAADwAAAGRycy9kb3ducmV2LnhtbERPS2vCQBC+C/6HZYTemo22FUldgwQED0JpWmmP0+yY&#10;BLOzIbt5+O+7hYK3+fies00n04iBOldbVrCMYhDEhdU1lwo+Pw6PGxDOI2tsLJOCGzlId/PZFhNt&#10;R36nIfelCCHsElRQed8mUrqiIoMusi1x4C62M+gD7EqpOxxDuGnkKo7X0mDNoaHClrKKimveGwXN&#10;ED+fv35evjd5XdLpOg2Z7d+UelhM+1cQniZ/F/+7jzrMf4K/X8I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bohwgAAANsAAAAPAAAAAAAAAAAAAAAAAJgCAABkcnMvZG93&#10;bnJldi54bWxQSwUGAAAAAAQABAD1AAAAhwMAAAAA&#10;" stroked="f">
                    <v:textbox inset="2.53958mm,1.2694mm,2.53958mm,1.2694mm">
                      <w:txbxContent>
                        <w:p w14:paraId="0C9724EC" w14:textId="77777777" w:rsidR="0031260A" w:rsidRDefault="0031260A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rect>
                  <v:rect id="Прямоугольник 14" o:spid="_x0000_s1042" style="position:absolute;left:39433;top:2667;width:25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iVcIA&#10;AADbAAAADwAAAGRycy9kb3ducmV2LnhtbERPTWvCQBC9F/oflin0VjeVKBKzEREKHgrSqLTHMTsm&#10;wexsyK5J/PddQfA2j/c56Wo0jeipc7VlBZ+TCARxYXXNpYLD/utjAcJ5ZI2NZVJwIwer7PUlxUTb&#10;gX+oz30pQgi7BBVU3reJlK6oyKCb2JY4cGfbGfQBdqXUHQ4h3DRyGkVzabDm0FBhS5uKikt+NQqa&#10;PoqPv6fZ3yKvS/q+jP3GXndKvb+N6yUIT6N/ih/urQ7zY7j/Eg6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CJVwgAAANsAAAAPAAAAAAAAAAAAAAAAAJgCAABkcnMvZG93&#10;bnJldi54bWxQSwUGAAAAAAQABAD1AAAAhwMAAAAA&#10;" stroked="f">
                    <v:textbox inset="2.53958mm,1.2694mm,2.53958mm,1.2694mm">
                      <w:txbxContent>
                        <w:p w14:paraId="5AD53743" w14:textId="77777777" w:rsidR="0031260A" w:rsidRDefault="0031260A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б</w:t>
                          </w:r>
                        </w:p>
                      </w:txbxContent>
                    </v:textbox>
                  </v:rect>
                  <v:rect id="Прямоугольник 15" o:spid="_x0000_s1043" style="position:absolute;left:58674;top:2762;width:257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Hzr8A&#10;AADbAAAADwAAAGRycy9kb3ducmV2LnhtbERPTYvCMBC9L/gfwgje1tRFRapRRBD2IIhV0ePYjG2x&#10;mZQm1vrvjSB4m8f7nNmiNaVoqHaFZQWDfgSCOLW64EzBYb/+nYBwHlljaZkUPMnBYt75mWGs7YN3&#10;1CQ+EyGEXYwKcu+rWEqX5mTQ9W1FHLirrQ36AOtM6hofIdyU8i+KxtJgwaEhx4pWOaW35G4UlE00&#10;PJ4uo/MkKTLa3NpmZe9bpXrddjkF4an1X/HH/a/D/BG8fwk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rIfOvwAAANsAAAAPAAAAAAAAAAAAAAAAAJgCAABkcnMvZG93bnJl&#10;di54bWxQSwUGAAAAAAQABAD1AAAAhAMAAAAA&#10;" stroked="f">
                    <v:textbox inset="2.53958mm,1.2694mm,2.53958mm,1.2694mm">
                      <w:txbxContent>
                        <w:p w14:paraId="1BCA4BDA" w14:textId="77777777" w:rsidR="0031260A" w:rsidRDefault="0031260A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в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FE1413">
        <w:rPr>
          <w:noProof/>
          <w:sz w:val="22"/>
          <w:szCs w:val="22"/>
          <w:lang w:val="en-US" w:eastAsia="en-US"/>
        </w:rPr>
        <w:drawing>
          <wp:inline distT="0" distB="0" distL="0" distR="0" wp14:anchorId="492DBB9D" wp14:editId="728ED9FD">
            <wp:extent cx="5695613" cy="1839498"/>
            <wp:effectExtent l="0" t="0" r="0" b="0"/>
            <wp:docPr id="157957290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l="6096" t="4354" r="5370" b="9869"/>
                    <a:stretch>
                      <a:fillRect/>
                    </a:stretch>
                  </pic:blipFill>
                  <pic:spPr>
                    <a:xfrm>
                      <a:off x="0" y="0"/>
                      <a:ext cx="5695613" cy="1839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0" w14:textId="77777777" w:rsidR="003261AE" w:rsidRDefault="00FE1413">
      <w:pPr>
        <w:spacing w:line="360" w:lineRule="auto"/>
        <w:ind w:firstLine="567"/>
        <w:jc w:val="both"/>
      </w:pPr>
      <w:r>
        <w:t>a – метод расплавленного потока ЛАТФ01; б – золь-гель ЛАТФ02; в – золь-гель ЛАТФ03</w:t>
      </w:r>
    </w:p>
    <w:p w14:paraId="000000E1" w14:textId="77777777" w:rsidR="003261AE" w:rsidRDefault="00FE1413">
      <w:pPr>
        <w:spacing w:line="360" w:lineRule="auto"/>
        <w:ind w:firstLine="567"/>
        <w:jc w:val="center"/>
      </w:pPr>
      <w:r>
        <w:t>Рисунок 7 – Спектры ЛАТФ, полученные методом ЭИС (данные нормированы для образца площадью 1 см</w:t>
      </w:r>
      <w:r>
        <w:rPr>
          <w:vertAlign w:val="superscript"/>
        </w:rPr>
        <w:t>2</w:t>
      </w:r>
      <w:r>
        <w:t xml:space="preserve"> и толщиной 0,1 см)</w:t>
      </w:r>
    </w:p>
    <w:p w14:paraId="000000E2" w14:textId="77777777" w:rsidR="003261AE" w:rsidRDefault="003261AE">
      <w:pPr>
        <w:spacing w:line="360" w:lineRule="auto"/>
        <w:ind w:firstLine="567"/>
        <w:jc w:val="both"/>
      </w:pPr>
    </w:p>
    <w:p w14:paraId="000000E3" w14:textId="77777777" w:rsidR="003261AE" w:rsidRDefault="00FE1413">
      <w:pPr>
        <w:spacing w:line="360" w:lineRule="auto"/>
        <w:ind w:firstLine="567"/>
        <w:jc w:val="both"/>
      </w:pPr>
      <w:r>
        <w:t xml:space="preserve">Согласно спектрам импеданса, изображенных на рисунке 7, самая высокая ионная проводимость среди всех трех образцов наблюдалась у ЛАТФ01, полученного методом расплавленного потока (рисунок </w:t>
      </w:r>
      <w:proofErr w:type="gramStart"/>
      <w:r>
        <w:t>7</w:t>
      </w:r>
      <w:proofErr w:type="gramEnd"/>
      <w:r>
        <w:t xml:space="preserve"> а). Измеренная проводимость составляла около 10</w:t>
      </w:r>
      <w:r>
        <w:rPr>
          <w:vertAlign w:val="superscript"/>
        </w:rPr>
        <w:t xml:space="preserve">-4 </w:t>
      </w:r>
      <w:sdt>
        <w:sdtPr>
          <w:tag w:val="goog_rdk_83"/>
          <w:id w:val="1973008123"/>
        </w:sdtPr>
        <w:sdtEndPr/>
        <w:sdtContent>
          <w:r>
            <w:rPr>
              <w:rFonts w:ascii="Gungsuh" w:eastAsia="Gungsuh" w:hAnsi="Gungsuh" w:cs="Gungsuh"/>
            </w:rPr>
            <w:t>См∙см</w:t>
          </w:r>
        </w:sdtContent>
      </w:sdt>
      <w:r>
        <w:rPr>
          <w:vertAlign w:val="superscript"/>
        </w:rPr>
        <w:t>-1</w:t>
      </w:r>
      <w:r>
        <w:t>, из этого следует, что большой размер кристаллов и чистая фаза ЛАТФ положительно влияют на перенос ионов. Образец ЛАТФ02 показал ионную проводимость около 10</w:t>
      </w:r>
      <w:r>
        <w:rPr>
          <w:vertAlign w:val="superscript"/>
        </w:rPr>
        <w:t>-5</w:t>
      </w:r>
      <w:sdt>
        <w:sdtPr>
          <w:tag w:val="goog_rdk_84"/>
          <w:id w:val="451904523"/>
        </w:sdtPr>
        <w:sdtEndPr/>
        <w:sdtContent>
          <w:r>
            <w:rPr>
              <w:rFonts w:ascii="Gungsuh" w:eastAsia="Gungsuh" w:hAnsi="Gungsuh" w:cs="Gungsuh"/>
            </w:rPr>
            <w:t xml:space="preserve"> См∙см</w:t>
          </w:r>
        </w:sdtContent>
      </w:sdt>
      <w:r>
        <w:rPr>
          <w:vertAlign w:val="superscript"/>
        </w:rPr>
        <w:t>-1</w:t>
      </w:r>
      <w:r>
        <w:t xml:space="preserve"> (рисунок 7 б). По сравнению с последним образцом (рисунок 7 в) он имеет значительно более высокое значение, возможно, из-за меньшего количества примесных фаз TiO</w:t>
      </w:r>
      <w:r>
        <w:rPr>
          <w:vertAlign w:val="subscript"/>
        </w:rPr>
        <w:t>2</w:t>
      </w:r>
      <w:r>
        <w:t xml:space="preserve"> и AlPO</w:t>
      </w:r>
      <w:r>
        <w:rPr>
          <w:vertAlign w:val="subscript"/>
        </w:rPr>
        <w:t>4</w:t>
      </w:r>
      <w:r>
        <w:t>. Образец ЛАТФ03 (рисунок 7 в) показал самую низкую ионную проводимость среди других образцов, которая составила 10</w:t>
      </w:r>
      <w:r>
        <w:rPr>
          <w:vertAlign w:val="superscript"/>
        </w:rPr>
        <w:t>-6</w:t>
      </w:r>
      <w:sdt>
        <w:sdtPr>
          <w:tag w:val="goog_rdk_85"/>
          <w:id w:val="-215822922"/>
        </w:sdtPr>
        <w:sdtEndPr/>
        <w:sdtContent>
          <w:r>
            <w:rPr>
              <w:rFonts w:ascii="Gungsuh" w:eastAsia="Gungsuh" w:hAnsi="Gungsuh" w:cs="Gungsuh"/>
            </w:rPr>
            <w:t xml:space="preserve"> См∙см</w:t>
          </w:r>
        </w:sdtContent>
      </w:sdt>
      <w:r>
        <w:rPr>
          <w:vertAlign w:val="superscript"/>
        </w:rPr>
        <w:t>-1</w:t>
      </w:r>
      <w:r>
        <w:t>. Наименьшее значение может быть связано с большим содержанием примесей, что существенно влияет на проводимость ионов лития. Содержащиеся в твердом электролите фазы AlPO</w:t>
      </w:r>
      <w:r>
        <w:rPr>
          <w:vertAlign w:val="subscript"/>
        </w:rPr>
        <w:t>4</w:t>
      </w:r>
      <w:r>
        <w:t>, TiO</w:t>
      </w:r>
      <w:r>
        <w:rPr>
          <w:vertAlign w:val="subscript"/>
        </w:rPr>
        <w:t>2</w:t>
      </w:r>
      <w:r>
        <w:t xml:space="preserve"> и </w:t>
      </w:r>
      <w:r>
        <w:lastRenderedPageBreak/>
        <w:t xml:space="preserve">другие примеси не являются проводниками ионов </w:t>
      </w:r>
      <w:proofErr w:type="spellStart"/>
      <w:r>
        <w:t>Li</w:t>
      </w:r>
      <w:proofErr w:type="spellEnd"/>
      <w:r>
        <w:t>, поэтому негативно влияют на общую его проводимость. В таблице 1 представлены значения ионной проводимости и плотность зерен, синтезированного различными методами порошка ЛАТФ.</w:t>
      </w:r>
    </w:p>
    <w:p w14:paraId="0AEC3F14" w14:textId="77777777" w:rsidR="00576C05" w:rsidRDefault="00576C05">
      <w:pPr>
        <w:spacing w:line="360" w:lineRule="auto"/>
        <w:ind w:firstLine="567"/>
        <w:jc w:val="both"/>
      </w:pPr>
    </w:p>
    <w:p w14:paraId="000000E5" w14:textId="77777777" w:rsidR="003261AE" w:rsidRDefault="00FE1413">
      <w:pPr>
        <w:spacing w:line="360" w:lineRule="auto"/>
        <w:jc w:val="both"/>
      </w:pPr>
      <w:r>
        <w:t xml:space="preserve">Таблица 1 – Ионная проводимость ЛАТФ, полученного разными методами </w:t>
      </w:r>
    </w:p>
    <w:tbl>
      <w:tblPr>
        <w:tblStyle w:val="a4"/>
        <w:tblW w:w="949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2"/>
        <w:gridCol w:w="2519"/>
        <w:gridCol w:w="3676"/>
      </w:tblGrid>
      <w:tr w:rsidR="003261AE" w:rsidRPr="00674C80" w14:paraId="00E194C8" w14:textId="77777777" w:rsidTr="00674C80">
        <w:trPr>
          <w:trHeight w:val="174"/>
          <w:jc w:val="center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6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C80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  <w:tc>
          <w:tcPr>
            <w:tcW w:w="2519" w:type="dxa"/>
            <w:tcBorders>
              <w:left w:val="single" w:sz="4" w:space="0" w:color="000000"/>
            </w:tcBorders>
            <w:vAlign w:val="center"/>
          </w:tcPr>
          <w:p w14:paraId="000000E7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C80">
              <w:rPr>
                <w:rFonts w:ascii="Times New Roman" w:hAnsi="Times New Roman" w:cs="Times New Roman"/>
                <w:sz w:val="24"/>
                <w:szCs w:val="24"/>
              </w:rPr>
              <w:t>Плотность, %</w:t>
            </w:r>
          </w:p>
          <w:p w14:paraId="000000E8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C80">
              <w:rPr>
                <w:rFonts w:ascii="Times New Roman" w:hAnsi="Times New Roman" w:cs="Times New Roman"/>
                <w:sz w:val="24"/>
                <w:szCs w:val="24"/>
              </w:rPr>
              <w:t>от теоретической</w:t>
            </w:r>
          </w:p>
        </w:tc>
        <w:tc>
          <w:tcPr>
            <w:tcW w:w="3676" w:type="dxa"/>
            <w:vAlign w:val="center"/>
          </w:tcPr>
          <w:p w14:paraId="000000E9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74C80">
              <w:rPr>
                <w:rFonts w:ascii="Times New Roman" w:hAnsi="Times New Roman" w:cs="Times New Roman"/>
                <w:sz w:val="24"/>
                <w:szCs w:val="24"/>
              </w:rPr>
              <w:t xml:space="preserve">Ионная </w:t>
            </w:r>
            <w:proofErr w:type="gramStart"/>
            <w:r w:rsidRPr="00674C80">
              <w:rPr>
                <w:rFonts w:ascii="Times New Roman" w:hAnsi="Times New Roman" w:cs="Times New Roman"/>
                <w:sz w:val="24"/>
                <w:szCs w:val="24"/>
              </w:rPr>
              <w:t xml:space="preserve">проводимость </w:t>
            </w:r>
            <m:oMath>
              <m:r>
                <w:rPr>
                  <w:rFonts w:ascii="Cambria Math" w:hAnsi="Cambria Math" w:cs="Times New Roman"/>
                </w:rPr>
                <m:t>σ</m:t>
              </m:r>
            </m:oMath>
            <w:sdt>
              <w:sdtPr>
                <w:tag w:val="goog_rdk_86"/>
                <w:id w:val="779688984"/>
              </w:sdtPr>
              <w:sdtEndPr/>
              <w:sdtContent>
                <w:r w:rsidRPr="00674C80">
                  <w:rPr>
                    <w:rFonts w:ascii="Times New Roman" w:eastAsia="Gungsuh" w:hAnsi="Times New Roman" w:cs="Times New Roman"/>
                    <w:sz w:val="24"/>
                    <w:szCs w:val="24"/>
                  </w:rPr>
                  <w:t>,</w:t>
                </w:r>
                <w:proofErr w:type="gramEnd"/>
                <w:r w:rsidRPr="00674C80">
                  <w:rPr>
                    <w:rFonts w:ascii="Times New Roman" w:eastAsia="Gungsuh" w:hAnsi="Times New Roman" w:cs="Times New Roman"/>
                    <w:sz w:val="24"/>
                    <w:szCs w:val="24"/>
                  </w:rPr>
                  <w:t xml:space="preserve"> См∙см</w:t>
                </w:r>
              </w:sdtContent>
            </w:sdt>
            <w:r w:rsidRPr="00674C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  <w:p w14:paraId="000000EA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74C80">
              <w:rPr>
                <w:rFonts w:ascii="Times New Roman" w:hAnsi="Times New Roman" w:cs="Times New Roman"/>
                <w:sz w:val="24"/>
                <w:szCs w:val="24"/>
              </w:rPr>
              <w:t>при комнатной температуре</w:t>
            </w:r>
          </w:p>
        </w:tc>
      </w:tr>
      <w:tr w:rsidR="003261AE" w:rsidRPr="00674C80" w14:paraId="5589C784" w14:textId="77777777" w:rsidTr="00674C80">
        <w:trPr>
          <w:trHeight w:val="174"/>
          <w:jc w:val="center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B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74C80">
              <w:rPr>
                <w:rFonts w:ascii="Times New Roman" w:hAnsi="Times New Roman" w:cs="Times New Roman"/>
              </w:rPr>
              <w:t>ЛАТФ01</w:t>
            </w:r>
          </w:p>
        </w:tc>
        <w:tc>
          <w:tcPr>
            <w:tcW w:w="2519" w:type="dxa"/>
            <w:tcBorders>
              <w:left w:val="single" w:sz="4" w:space="0" w:color="000000"/>
            </w:tcBorders>
            <w:vAlign w:val="center"/>
          </w:tcPr>
          <w:p w14:paraId="000000EC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74C80"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3676" w:type="dxa"/>
            <w:vAlign w:val="center"/>
          </w:tcPr>
          <w:p w14:paraId="000000ED" w14:textId="77777777" w:rsidR="003261AE" w:rsidRPr="00674C80" w:rsidRDefault="008716B1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sdt>
              <w:sdtPr>
                <w:tag w:val="goog_rdk_87"/>
                <w:id w:val="-768938998"/>
              </w:sdtPr>
              <w:sdtEndPr/>
              <w:sdtContent>
                <w:r w:rsidR="00FE1413" w:rsidRPr="00674C80">
                  <w:rPr>
                    <w:rFonts w:ascii="Times New Roman" w:eastAsia="Gungsuh" w:hAnsi="Times New Roman" w:cs="Times New Roman"/>
                    <w:sz w:val="24"/>
                    <w:szCs w:val="24"/>
                  </w:rPr>
                  <w:t>≈  10</w:t>
                </w:r>
              </w:sdtContent>
            </w:sdt>
            <w:r w:rsidR="00FE1413" w:rsidRPr="00674C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</w:tr>
      <w:tr w:rsidR="003261AE" w:rsidRPr="00674C80" w14:paraId="0C2B5E3C" w14:textId="77777777" w:rsidTr="00674C80">
        <w:trPr>
          <w:trHeight w:val="174"/>
          <w:jc w:val="center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E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74C80">
              <w:rPr>
                <w:rFonts w:ascii="Times New Roman" w:hAnsi="Times New Roman" w:cs="Times New Roman"/>
              </w:rPr>
              <w:t>ЛАТФ02</w:t>
            </w:r>
          </w:p>
        </w:tc>
        <w:tc>
          <w:tcPr>
            <w:tcW w:w="2519" w:type="dxa"/>
            <w:tcBorders>
              <w:left w:val="single" w:sz="4" w:space="0" w:color="000000"/>
            </w:tcBorders>
            <w:vAlign w:val="center"/>
          </w:tcPr>
          <w:p w14:paraId="000000EF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74C80">
              <w:rPr>
                <w:rFonts w:ascii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3676" w:type="dxa"/>
            <w:vAlign w:val="center"/>
          </w:tcPr>
          <w:p w14:paraId="000000F0" w14:textId="77777777" w:rsidR="003261AE" w:rsidRPr="00674C80" w:rsidRDefault="008716B1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sdt>
              <w:sdtPr>
                <w:tag w:val="goog_rdk_88"/>
                <w:id w:val="1131368720"/>
              </w:sdtPr>
              <w:sdtEndPr/>
              <w:sdtContent>
                <w:r w:rsidR="00FE1413" w:rsidRPr="00674C80">
                  <w:rPr>
                    <w:rFonts w:ascii="Times New Roman" w:eastAsia="Gungsuh" w:hAnsi="Times New Roman" w:cs="Times New Roman"/>
                    <w:sz w:val="24"/>
                    <w:szCs w:val="24"/>
                  </w:rPr>
                  <w:t>≈  10</w:t>
                </w:r>
              </w:sdtContent>
            </w:sdt>
            <w:r w:rsidR="00FE1413" w:rsidRPr="00674C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  <w:tr w:rsidR="003261AE" w:rsidRPr="00674C80" w14:paraId="25E146B6" w14:textId="77777777" w:rsidTr="00674C80">
        <w:trPr>
          <w:trHeight w:val="174"/>
          <w:jc w:val="center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F1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74C80">
              <w:rPr>
                <w:rFonts w:ascii="Times New Roman" w:hAnsi="Times New Roman" w:cs="Times New Roman"/>
              </w:rPr>
              <w:t>ЛАТФ03</w:t>
            </w:r>
          </w:p>
        </w:tc>
        <w:tc>
          <w:tcPr>
            <w:tcW w:w="2519" w:type="dxa"/>
            <w:tcBorders>
              <w:left w:val="single" w:sz="4" w:space="0" w:color="000000"/>
            </w:tcBorders>
            <w:vAlign w:val="center"/>
          </w:tcPr>
          <w:p w14:paraId="000000F2" w14:textId="77777777" w:rsidR="003261AE" w:rsidRPr="00674C80" w:rsidRDefault="00FE1413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74C80">
              <w:rPr>
                <w:rFonts w:ascii="Times New Roman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3676" w:type="dxa"/>
            <w:vAlign w:val="center"/>
          </w:tcPr>
          <w:p w14:paraId="000000F3" w14:textId="77777777" w:rsidR="003261AE" w:rsidRPr="00674C80" w:rsidRDefault="008716B1" w:rsidP="00674C80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sdt>
              <w:sdtPr>
                <w:tag w:val="goog_rdk_89"/>
                <w:id w:val="-309018863"/>
              </w:sdtPr>
              <w:sdtEndPr/>
              <w:sdtContent>
                <w:r w:rsidR="00FE1413" w:rsidRPr="00674C80">
                  <w:rPr>
                    <w:rFonts w:ascii="Times New Roman" w:eastAsia="Gungsuh" w:hAnsi="Times New Roman" w:cs="Times New Roman"/>
                    <w:sz w:val="24"/>
                    <w:szCs w:val="24"/>
                  </w:rPr>
                  <w:t>≈  10</w:t>
                </w:r>
              </w:sdtContent>
            </w:sdt>
            <w:r w:rsidR="00FE1413" w:rsidRPr="00674C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</w:tr>
    </w:tbl>
    <w:p w14:paraId="000000F4" w14:textId="77777777" w:rsidR="003261AE" w:rsidRDefault="003261AE">
      <w:pPr>
        <w:spacing w:line="360" w:lineRule="auto"/>
        <w:ind w:firstLine="567"/>
        <w:jc w:val="both"/>
        <w:rPr>
          <w:highlight w:val="yellow"/>
        </w:rPr>
      </w:pPr>
    </w:p>
    <w:p w14:paraId="000000F5" w14:textId="77777777" w:rsidR="003261AE" w:rsidRDefault="00FE1413">
      <w:pPr>
        <w:spacing w:line="360" w:lineRule="auto"/>
        <w:ind w:firstLine="567"/>
        <w:jc w:val="both"/>
      </w:pPr>
      <w:r>
        <w:t xml:space="preserve">После выполнения легирования оловом, </w:t>
      </w:r>
      <w:proofErr w:type="spellStart"/>
      <w:r>
        <w:t>иридиумом</w:t>
      </w:r>
      <w:proofErr w:type="spellEnd"/>
      <w:r>
        <w:t xml:space="preserve"> и различным количеством рутения, образцы были изучены методом РФА для получения информации о внедрении этих элементов в структуру ЛАТФ. </w:t>
      </w:r>
      <w:proofErr w:type="spellStart"/>
      <w:r>
        <w:t>Дифрактограммы</w:t>
      </w:r>
      <w:proofErr w:type="spellEnd"/>
      <w:r>
        <w:t xml:space="preserve"> на рисунке 8, полученные для легированных образцов показывают, что некоторые катионы не попали в структуру ЛАТФ. </w:t>
      </w:r>
    </w:p>
    <w:p w14:paraId="000000F6" w14:textId="77777777" w:rsidR="003261AE" w:rsidRDefault="003261AE">
      <w:pPr>
        <w:spacing w:line="360" w:lineRule="auto"/>
        <w:ind w:firstLine="567"/>
        <w:jc w:val="both"/>
      </w:pPr>
    </w:p>
    <w:p w14:paraId="000000F7" w14:textId="77777777" w:rsidR="003261AE" w:rsidRDefault="00FE1413">
      <w:pPr>
        <w:spacing w:line="360" w:lineRule="auto"/>
        <w:ind w:firstLine="567"/>
        <w:jc w:val="center"/>
        <w:rPr>
          <w:highlight w:val="yellow"/>
        </w:rPr>
      </w:pPr>
      <w:r>
        <w:rPr>
          <w:noProof/>
          <w:lang w:val="en-US" w:eastAsia="en-US"/>
        </w:rPr>
        <w:drawing>
          <wp:inline distT="0" distB="0" distL="0" distR="0" wp14:anchorId="6044A6C5" wp14:editId="44BEC4EF">
            <wp:extent cx="4330073" cy="2743200"/>
            <wp:effectExtent l="0" t="0" r="0" b="0"/>
            <wp:docPr id="1579572904" name="image5.png" descr="C:\Users\nurbolat.issatayev\Desktop\Pictur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nurbolat.issatayev\Desktop\Pictur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073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8" w14:textId="77777777" w:rsidR="003261AE" w:rsidRDefault="00FE1413">
      <w:pPr>
        <w:spacing w:line="360" w:lineRule="auto"/>
        <w:ind w:firstLine="567"/>
        <w:jc w:val="center"/>
      </w:pPr>
      <w:r>
        <w:t>Рисунок 8 – Рентгенограмма ЛАТФ с различными добавками</w:t>
      </w:r>
    </w:p>
    <w:p w14:paraId="000000F9" w14:textId="77777777" w:rsidR="003261AE" w:rsidRDefault="003261AE">
      <w:pPr>
        <w:spacing w:line="360" w:lineRule="auto"/>
        <w:ind w:firstLine="567"/>
        <w:jc w:val="both"/>
        <w:rPr>
          <w:highlight w:val="yellow"/>
        </w:rPr>
      </w:pPr>
    </w:p>
    <w:p w14:paraId="000000FA" w14:textId="2EBF13B1" w:rsidR="003261AE" w:rsidRDefault="00FE1413">
      <w:pPr>
        <w:spacing w:line="360" w:lineRule="auto"/>
        <w:ind w:firstLine="567"/>
        <w:jc w:val="both"/>
      </w:pPr>
      <w:r>
        <w:t xml:space="preserve">Из полученных данных видно, что после легирования параметры ячеек не изменились, они представлены в таблице 2. Кроме того, катионы, используемые в виде добавок, уменьшают ионную проводимость легированного ЛАТФ. Не только РФА спектра демонстрирует неудачный процесс легирования, но и метод уточнения </w:t>
      </w:r>
      <w:proofErr w:type="spellStart"/>
      <w:r>
        <w:t>Ритвельда</w:t>
      </w:r>
      <w:proofErr w:type="spellEnd"/>
      <w:r>
        <w:t xml:space="preserve"> с помощью программного обеспечения </w:t>
      </w:r>
      <w:proofErr w:type="spellStart"/>
      <w:r>
        <w:t>Crystallography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(GSASII) [17</w:t>
      </w:r>
      <w:proofErr w:type="gramStart"/>
      <w:r>
        <w:t>].</w:t>
      </w:r>
      <w:sdt>
        <w:sdtPr>
          <w:tag w:val="goog_rdk_90"/>
          <w:id w:val="-1664850079"/>
          <w:showingPlcHdr/>
        </w:sdtPr>
        <w:sdtEndPr/>
        <w:sdtContent>
          <w:r w:rsidR="0013540A">
            <w:t xml:space="preserve">   </w:t>
          </w:r>
          <w:proofErr w:type="gramEnd"/>
          <w:r w:rsidR="0013540A">
            <w:t xml:space="preserve">  </w:t>
          </w:r>
        </w:sdtContent>
      </w:sdt>
    </w:p>
    <w:p w14:paraId="000000FB" w14:textId="77777777" w:rsidR="003261AE" w:rsidRDefault="003261AE">
      <w:pPr>
        <w:spacing w:line="360" w:lineRule="auto"/>
        <w:ind w:firstLine="567"/>
        <w:jc w:val="both"/>
        <w:rPr>
          <w:highlight w:val="yellow"/>
        </w:rPr>
      </w:pPr>
    </w:p>
    <w:p w14:paraId="000000FC" w14:textId="77777777" w:rsidR="003261AE" w:rsidRDefault="00FE1413">
      <w:pPr>
        <w:spacing w:line="360" w:lineRule="auto"/>
      </w:pPr>
      <w:r>
        <w:lastRenderedPageBreak/>
        <w:t>Таблица 2 – Параметры решеток, легированного ЛАТФ и их проводимость</w:t>
      </w:r>
    </w:p>
    <w:tbl>
      <w:tblPr>
        <w:tblStyle w:val="a5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97"/>
        <w:gridCol w:w="1795"/>
        <w:gridCol w:w="1709"/>
        <w:gridCol w:w="3949"/>
      </w:tblGrid>
      <w:tr w:rsidR="003261AE" w:rsidRPr="00576C05" w14:paraId="50005C49" w14:textId="77777777" w:rsidTr="00576C05">
        <w:trPr>
          <w:trHeight w:val="320"/>
        </w:trPr>
        <w:tc>
          <w:tcPr>
            <w:tcW w:w="1014" w:type="pct"/>
            <w:vAlign w:val="center"/>
          </w:tcPr>
          <w:p w14:paraId="000000FD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  <w:tc>
          <w:tcPr>
            <w:tcW w:w="960" w:type="pct"/>
            <w:vAlign w:val="center"/>
          </w:tcPr>
          <w:p w14:paraId="000000FE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 xml:space="preserve">a, </w:t>
            </w:r>
            <w:proofErr w:type="spellStart"/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914" w:type="pct"/>
            <w:vAlign w:val="center"/>
          </w:tcPr>
          <w:p w14:paraId="000000FF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 xml:space="preserve">c, </w:t>
            </w:r>
            <w:proofErr w:type="spellStart"/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2112" w:type="pct"/>
            <w:vAlign w:val="center"/>
          </w:tcPr>
          <w:p w14:paraId="00000100" w14:textId="423BD3AA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 xml:space="preserve">Ионная </w:t>
            </w:r>
            <w:proofErr w:type="gramStart"/>
            <w:r w:rsidRPr="00576C05">
              <w:rPr>
                <w:rFonts w:ascii="Times New Roman" w:hAnsi="Times New Roman" w:cs="Times New Roman"/>
                <w:sz w:val="24"/>
                <w:szCs w:val="24"/>
              </w:rPr>
              <w:t xml:space="preserve">проводимость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</m:oMath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sdt>
              <w:sdtPr>
                <w:tag w:val="goog_rdk_91"/>
                <w:id w:val="1009029947"/>
              </w:sdtPr>
              <w:sdtEndPr/>
              <w:sdtContent>
                <w:r w:rsidR="00576C05" w:rsidRPr="00576C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576C05">
                  <w:rPr>
                    <w:rFonts w:ascii="Times New Roman" w:eastAsia="Gungsuh" w:hAnsi="Times New Roman" w:cs="Times New Roman"/>
                    <w:sz w:val="24"/>
                    <w:szCs w:val="24"/>
                  </w:rPr>
                  <w:t>См∙см</w:t>
                </w:r>
              </w:sdtContent>
            </w:sdt>
            <w:r w:rsidRPr="00576C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3261AE" w:rsidRPr="00576C05" w14:paraId="38E14A71" w14:textId="77777777" w:rsidTr="00576C05">
        <w:trPr>
          <w:trHeight w:val="320"/>
        </w:trPr>
        <w:tc>
          <w:tcPr>
            <w:tcW w:w="1014" w:type="pct"/>
            <w:vAlign w:val="center"/>
          </w:tcPr>
          <w:p w14:paraId="00000101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ЛАТФ_0.03Sn</w:t>
            </w:r>
          </w:p>
        </w:tc>
        <w:tc>
          <w:tcPr>
            <w:tcW w:w="960" w:type="pct"/>
            <w:vAlign w:val="center"/>
          </w:tcPr>
          <w:p w14:paraId="00000102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0,84970</w:t>
            </w:r>
          </w:p>
        </w:tc>
        <w:tc>
          <w:tcPr>
            <w:tcW w:w="914" w:type="pct"/>
            <w:vAlign w:val="center"/>
          </w:tcPr>
          <w:p w14:paraId="00000103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2,08406</w:t>
            </w:r>
          </w:p>
        </w:tc>
        <w:tc>
          <w:tcPr>
            <w:tcW w:w="2112" w:type="pct"/>
            <w:vAlign w:val="center"/>
          </w:tcPr>
          <w:p w14:paraId="00000104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9,6·10</w:t>
            </w:r>
            <w:r w:rsidRPr="00576C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</w:tr>
      <w:tr w:rsidR="003261AE" w:rsidRPr="00576C05" w14:paraId="35F1966F" w14:textId="77777777" w:rsidTr="00576C05">
        <w:trPr>
          <w:trHeight w:val="320"/>
        </w:trPr>
        <w:tc>
          <w:tcPr>
            <w:tcW w:w="1014" w:type="pct"/>
            <w:vAlign w:val="center"/>
          </w:tcPr>
          <w:p w14:paraId="00000105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ЛАТФ_0.03Ir</w:t>
            </w:r>
          </w:p>
        </w:tc>
        <w:tc>
          <w:tcPr>
            <w:tcW w:w="960" w:type="pct"/>
            <w:vAlign w:val="center"/>
          </w:tcPr>
          <w:p w14:paraId="00000106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0,84940</w:t>
            </w:r>
          </w:p>
        </w:tc>
        <w:tc>
          <w:tcPr>
            <w:tcW w:w="914" w:type="pct"/>
            <w:vAlign w:val="center"/>
          </w:tcPr>
          <w:p w14:paraId="00000107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2,08456</w:t>
            </w:r>
          </w:p>
        </w:tc>
        <w:tc>
          <w:tcPr>
            <w:tcW w:w="2112" w:type="pct"/>
            <w:vAlign w:val="center"/>
          </w:tcPr>
          <w:p w14:paraId="00000108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6,08·10</w:t>
            </w:r>
            <w:r w:rsidRPr="00576C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</w:tr>
      <w:tr w:rsidR="003261AE" w:rsidRPr="00576C05" w14:paraId="102501CF" w14:textId="77777777" w:rsidTr="00576C05">
        <w:trPr>
          <w:trHeight w:val="320"/>
        </w:trPr>
        <w:tc>
          <w:tcPr>
            <w:tcW w:w="1014" w:type="pct"/>
            <w:vAlign w:val="center"/>
          </w:tcPr>
          <w:p w14:paraId="00000109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ЛАТФ_0.03Ru</w:t>
            </w:r>
          </w:p>
        </w:tc>
        <w:tc>
          <w:tcPr>
            <w:tcW w:w="960" w:type="pct"/>
            <w:vAlign w:val="center"/>
          </w:tcPr>
          <w:p w14:paraId="0000010A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0,84960</w:t>
            </w:r>
          </w:p>
        </w:tc>
        <w:tc>
          <w:tcPr>
            <w:tcW w:w="914" w:type="pct"/>
            <w:vAlign w:val="center"/>
          </w:tcPr>
          <w:p w14:paraId="0000010B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2,08512</w:t>
            </w:r>
          </w:p>
        </w:tc>
        <w:tc>
          <w:tcPr>
            <w:tcW w:w="2112" w:type="pct"/>
            <w:vAlign w:val="center"/>
          </w:tcPr>
          <w:p w14:paraId="0000010C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5,77·10</w:t>
            </w:r>
            <w:r w:rsidRPr="00576C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</w:tr>
      <w:tr w:rsidR="003261AE" w:rsidRPr="00576C05" w14:paraId="76C321BC" w14:textId="77777777" w:rsidTr="00576C05">
        <w:trPr>
          <w:trHeight w:val="320"/>
        </w:trPr>
        <w:tc>
          <w:tcPr>
            <w:tcW w:w="1014" w:type="pct"/>
            <w:vAlign w:val="center"/>
          </w:tcPr>
          <w:p w14:paraId="0000010D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ЛАТФ_0.2Ru</w:t>
            </w:r>
          </w:p>
        </w:tc>
        <w:tc>
          <w:tcPr>
            <w:tcW w:w="960" w:type="pct"/>
            <w:vAlign w:val="center"/>
          </w:tcPr>
          <w:p w14:paraId="0000010E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0,84963</w:t>
            </w:r>
          </w:p>
        </w:tc>
        <w:tc>
          <w:tcPr>
            <w:tcW w:w="914" w:type="pct"/>
            <w:vAlign w:val="center"/>
          </w:tcPr>
          <w:p w14:paraId="0000010F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2,08530</w:t>
            </w:r>
          </w:p>
        </w:tc>
        <w:tc>
          <w:tcPr>
            <w:tcW w:w="2112" w:type="pct"/>
            <w:vAlign w:val="center"/>
          </w:tcPr>
          <w:p w14:paraId="00000110" w14:textId="77777777" w:rsidR="003261AE" w:rsidRPr="00576C05" w:rsidRDefault="00FE1413" w:rsidP="00576C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C05">
              <w:rPr>
                <w:rFonts w:ascii="Times New Roman" w:hAnsi="Times New Roman" w:cs="Times New Roman"/>
                <w:sz w:val="24"/>
                <w:szCs w:val="24"/>
              </w:rPr>
              <w:t>4,06·10</w:t>
            </w:r>
            <w:r w:rsidRPr="00576C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</w:tr>
    </w:tbl>
    <w:p w14:paraId="00000111" w14:textId="77777777" w:rsidR="003261AE" w:rsidRDefault="003261AE">
      <w:pPr>
        <w:spacing w:line="360" w:lineRule="auto"/>
        <w:ind w:firstLine="567"/>
        <w:jc w:val="both"/>
      </w:pPr>
    </w:p>
    <w:p w14:paraId="00000112" w14:textId="77777777" w:rsidR="003261AE" w:rsidRDefault="00FE1413">
      <w:pPr>
        <w:spacing w:line="360" w:lineRule="auto"/>
        <w:ind w:firstLine="567"/>
        <w:jc w:val="both"/>
      </w:pPr>
      <w:r>
        <w:t xml:space="preserve">Таким образом, в ходе проведенных работ были исследованы структурные и морфологические особенности полученного материала методами оптической спектроскопии электронной микроскопии. Исследование показало, что, </w:t>
      </w:r>
      <w:r>
        <w:rPr>
          <w:rFonts w:ascii="Times" w:eastAsia="Times" w:hAnsi="Times" w:cs="Times"/>
        </w:rPr>
        <w:t>самая высокая ионная проводимость наблюдалась в образце ЛАТФ01, полученного методом расплавленного потока. Данный способ имеет ряд преимуществ: во-первых, процесс получения не включает каких-либо сложных процедур; во-вторых, основывается на использовании относительно дешевых реагентов по сравнению с двумя другими золь-гель методами; в-третьих, при синтезе методами золь-гель выявлено образование примесных фаз, таких как AlPO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и TiO</w:t>
      </w:r>
      <w:r>
        <w:rPr>
          <w:rFonts w:ascii="Times" w:eastAsia="Times" w:hAnsi="Times" w:cs="Times"/>
          <w:vertAlign w:val="subscript"/>
        </w:rPr>
        <w:t>2</w:t>
      </w:r>
      <w:r>
        <w:rPr>
          <w:rFonts w:ascii="Times" w:eastAsia="Times" w:hAnsi="Times" w:cs="Times"/>
        </w:rPr>
        <w:t xml:space="preserve">, а также потребность в дополнительных </w:t>
      </w:r>
      <w:proofErr w:type="spellStart"/>
      <w:r>
        <w:rPr>
          <w:rFonts w:ascii="Times" w:eastAsia="Times" w:hAnsi="Times" w:cs="Times"/>
        </w:rPr>
        <w:t>прекурсорах</w:t>
      </w:r>
      <w:proofErr w:type="spellEnd"/>
      <w:r>
        <w:rPr>
          <w:rFonts w:ascii="Times" w:eastAsia="Times" w:hAnsi="Times" w:cs="Times"/>
        </w:rPr>
        <w:t xml:space="preserve"> (например, органических растворителях). ТЭ полученный методом расплавленного потока отличался высокой чистотой полученного порошка и большими размерами зерен. Кроме того, было отмечено, что размеры зерен порошков, полученных золь-гель методом меньше по сравнению с методом расплавленного потока. Это приводит к большей площади поверхности, что может снижать общую ионную проводимость лития. Проведено легирование IV-валентными металлами, которое показало, что они негативно влияют на ионную проводимость ТЭ. </w:t>
      </w:r>
      <w:r>
        <w:t xml:space="preserve">Среди исследуемых добавок ЛАТФ, легированный рутением, представляет особый интерес и является перспективной добавкой для последующих исследований. </w:t>
      </w:r>
    </w:p>
    <w:p w14:paraId="00000113" w14:textId="77777777" w:rsidR="003261AE" w:rsidRDefault="003261AE">
      <w:pPr>
        <w:spacing w:line="360" w:lineRule="auto"/>
        <w:ind w:firstLine="567"/>
        <w:jc w:val="both"/>
      </w:pPr>
    </w:p>
    <w:p w14:paraId="00000114" w14:textId="77777777" w:rsidR="003261AE" w:rsidRDefault="00FE1413">
      <w:r>
        <w:br w:type="page"/>
      </w:r>
    </w:p>
    <w:p w14:paraId="00000115" w14:textId="77777777" w:rsidR="003261AE" w:rsidRDefault="00FE141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hanging="432"/>
        <w:jc w:val="center"/>
        <w:rPr>
          <w:b/>
          <w:color w:val="000000"/>
        </w:rPr>
      </w:pPr>
      <w:bookmarkStart w:id="6" w:name="_heading=h.3dy6vkm" w:colFirst="0" w:colLast="0"/>
      <w:bookmarkEnd w:id="6"/>
      <w:r>
        <w:rPr>
          <w:b/>
          <w:color w:val="000000"/>
        </w:rPr>
        <w:lastRenderedPageBreak/>
        <w:t>ЗАКЛЮЧЕНИЕ</w:t>
      </w:r>
    </w:p>
    <w:p w14:paraId="00000116" w14:textId="77777777" w:rsidR="003261AE" w:rsidRDefault="003261AE">
      <w:pPr>
        <w:spacing w:line="360" w:lineRule="auto"/>
        <w:ind w:firstLine="720"/>
        <w:jc w:val="both"/>
      </w:pPr>
    </w:p>
    <w:p w14:paraId="243CAD10" w14:textId="77777777" w:rsidR="00592377" w:rsidRDefault="00592377" w:rsidP="00592377">
      <w:pPr>
        <w:spacing w:line="360" w:lineRule="auto"/>
        <w:ind w:firstLine="720"/>
        <w:jc w:val="both"/>
        <w:rPr>
          <w:b/>
        </w:rPr>
      </w:pPr>
      <w:r>
        <w:t xml:space="preserve">За 2020 год научные исследования по теме проекта были проведены </w:t>
      </w:r>
      <w:r>
        <w:rPr>
          <w:rFonts w:ascii="Times" w:eastAsia="Times" w:hAnsi="Times" w:cs="Times"/>
        </w:rPr>
        <w:t>в полном объеме для решения поставленных задач</w:t>
      </w:r>
      <w:r>
        <w:t xml:space="preserve"> в соответствии с календарным планом (Приложение А) и получены следующие результаты:</w:t>
      </w:r>
      <w:r>
        <w:rPr>
          <w:b/>
        </w:rPr>
        <w:t xml:space="preserve"> </w:t>
      </w:r>
    </w:p>
    <w:p w14:paraId="46C7F98E" w14:textId="77777777" w:rsidR="00592377" w:rsidRDefault="00592377" w:rsidP="005923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1 Был проведен синтез порошков Li</w:t>
      </w:r>
      <w:r>
        <w:rPr>
          <w:rFonts w:ascii="Times" w:eastAsia="Times" w:hAnsi="Times" w:cs="Times"/>
          <w:color w:val="000000"/>
          <w:vertAlign w:val="subscript"/>
        </w:rPr>
        <w:t>1.3</w:t>
      </w:r>
      <w:r>
        <w:rPr>
          <w:rFonts w:ascii="Times" w:eastAsia="Times" w:hAnsi="Times" w:cs="Times"/>
          <w:color w:val="000000"/>
        </w:rPr>
        <w:t>Al</w:t>
      </w:r>
      <w:r>
        <w:rPr>
          <w:rFonts w:ascii="Times" w:eastAsia="Times" w:hAnsi="Times" w:cs="Times"/>
          <w:color w:val="000000"/>
          <w:vertAlign w:val="subscript"/>
        </w:rPr>
        <w:t>0.3</w:t>
      </w:r>
      <w:r>
        <w:rPr>
          <w:rFonts w:ascii="Times" w:eastAsia="Times" w:hAnsi="Times" w:cs="Times"/>
          <w:color w:val="000000"/>
        </w:rPr>
        <w:t>Ti</w:t>
      </w:r>
      <w:r>
        <w:rPr>
          <w:rFonts w:ascii="Times" w:eastAsia="Times" w:hAnsi="Times" w:cs="Times"/>
          <w:color w:val="000000"/>
          <w:vertAlign w:val="subscript"/>
        </w:rPr>
        <w:t>1.7</w:t>
      </w:r>
      <w:r>
        <w:rPr>
          <w:rFonts w:ascii="Times" w:eastAsia="Times" w:hAnsi="Times" w:cs="Times"/>
          <w:color w:val="000000"/>
        </w:rPr>
        <w:t>(PO</w:t>
      </w:r>
      <w:r>
        <w:rPr>
          <w:rFonts w:ascii="Times" w:eastAsia="Times" w:hAnsi="Times" w:cs="Times"/>
          <w:color w:val="000000"/>
          <w:vertAlign w:val="subscript"/>
        </w:rPr>
        <w:t>4</w:t>
      </w:r>
      <w:r>
        <w:rPr>
          <w:rFonts w:ascii="Times" w:eastAsia="Times" w:hAnsi="Times" w:cs="Times"/>
          <w:color w:val="000000"/>
        </w:rPr>
        <w:t>)</w:t>
      </w:r>
      <w:r>
        <w:rPr>
          <w:rFonts w:ascii="Times" w:eastAsia="Times" w:hAnsi="Times" w:cs="Times"/>
          <w:color w:val="000000"/>
          <w:vertAlign w:val="subscript"/>
        </w:rPr>
        <w:t>3</w:t>
      </w:r>
      <w:r>
        <w:rPr>
          <w:rFonts w:ascii="Times" w:eastAsia="Times" w:hAnsi="Times" w:cs="Times"/>
          <w:color w:val="000000"/>
        </w:rPr>
        <w:t xml:space="preserve"> со структурой NASICON тремя различными методами: </w:t>
      </w:r>
      <w:r>
        <w:rPr>
          <w:color w:val="000000"/>
        </w:rPr>
        <w:t xml:space="preserve">двумя золь-гель метода, основанных на различных </w:t>
      </w:r>
      <w:proofErr w:type="spellStart"/>
      <w:r>
        <w:rPr>
          <w:color w:val="000000"/>
        </w:rPr>
        <w:t>прекурсорах</w:t>
      </w:r>
      <w:proofErr w:type="spellEnd"/>
      <w:r>
        <w:rPr>
          <w:color w:val="000000"/>
        </w:rPr>
        <w:t>, и методом расплавленного потока.</w:t>
      </w:r>
    </w:p>
    <w:p w14:paraId="00BDA604" w14:textId="77777777" w:rsidR="00592377" w:rsidRDefault="00592377" w:rsidP="00592377">
      <w:pPr>
        <w:spacing w:line="360" w:lineRule="auto"/>
        <w:ind w:firstLine="72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2 </w:t>
      </w:r>
      <w:proofErr w:type="gramStart"/>
      <w:r>
        <w:rPr>
          <w:rFonts w:ascii="Times" w:eastAsia="Times" w:hAnsi="Times" w:cs="Times"/>
        </w:rPr>
        <w:t>С</w:t>
      </w:r>
      <w:proofErr w:type="gramEnd"/>
      <w:r>
        <w:rPr>
          <w:rFonts w:ascii="Times" w:eastAsia="Times" w:hAnsi="Times" w:cs="Times"/>
        </w:rPr>
        <w:t xml:space="preserve"> помощью РСА метода</w:t>
      </w:r>
      <w:r w:rsidRPr="008E2B2D">
        <w:rPr>
          <w:rFonts w:ascii="Times" w:eastAsia="Times" w:hAnsi="Times" w:cs="Times"/>
        </w:rPr>
        <w:t xml:space="preserve"> было </w:t>
      </w:r>
      <w:r>
        <w:rPr>
          <w:rFonts w:ascii="Times" w:eastAsia="Times" w:hAnsi="Times" w:cs="Times"/>
        </w:rPr>
        <w:t>выявлено</w:t>
      </w:r>
      <w:r w:rsidRPr="008E2B2D">
        <w:rPr>
          <w:rFonts w:ascii="Times" w:eastAsia="Times" w:hAnsi="Times" w:cs="Times"/>
        </w:rPr>
        <w:t xml:space="preserve">, что размеры зерен порошков, синтезированных </w:t>
      </w:r>
      <w:r>
        <w:rPr>
          <w:rFonts w:ascii="Times" w:eastAsia="Times" w:hAnsi="Times" w:cs="Times"/>
        </w:rPr>
        <w:t xml:space="preserve">двумя </w:t>
      </w:r>
      <w:r w:rsidRPr="008E2B2D">
        <w:rPr>
          <w:rFonts w:ascii="Times" w:eastAsia="Times" w:hAnsi="Times" w:cs="Times"/>
        </w:rPr>
        <w:t>золь-гель методами</w:t>
      </w:r>
      <w:r>
        <w:rPr>
          <w:rFonts w:ascii="Times" w:eastAsia="Times" w:hAnsi="Times" w:cs="Times"/>
        </w:rPr>
        <w:t>,</w:t>
      </w:r>
      <w:r w:rsidRPr="008E2B2D">
        <w:rPr>
          <w:rFonts w:ascii="Times" w:eastAsia="Times" w:hAnsi="Times" w:cs="Times"/>
        </w:rPr>
        <w:t xml:space="preserve"> меньше по сравнению с методом расплавленного потока. Подобное уменьшение размерных характеристик порошка приводит к увеличению площади поверхности, что, в свою очередь, негативно влияет на общую ионную проводимость лития.</w:t>
      </w:r>
    </w:p>
    <w:p w14:paraId="06968A60" w14:textId="77777777" w:rsidR="00592377" w:rsidRPr="008E2B2D" w:rsidRDefault="00592377" w:rsidP="00592377">
      <w:pPr>
        <w:spacing w:line="360" w:lineRule="auto"/>
        <w:ind w:firstLine="72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3 </w:t>
      </w:r>
      <w:r w:rsidRPr="008E2B2D">
        <w:rPr>
          <w:rFonts w:ascii="Times" w:eastAsia="Times" w:hAnsi="Times" w:cs="Times"/>
        </w:rPr>
        <w:t>Образец, полученный</w:t>
      </w:r>
      <w:r>
        <w:rPr>
          <w:rFonts w:ascii="Times" w:eastAsia="Times" w:hAnsi="Times" w:cs="Times"/>
        </w:rPr>
        <w:t xml:space="preserve"> методом расплавленного потока,</w:t>
      </w:r>
      <w:r w:rsidRPr="008E2B2D">
        <w:rPr>
          <w:rFonts w:ascii="Times" w:eastAsia="Times" w:hAnsi="Times" w:cs="Times"/>
        </w:rPr>
        <w:t xml:space="preserve"> отличился высокой чистотой синтезированного порошка и большим размером зерен, что было доказано методами РФА и СЭМ, соответственно.</w:t>
      </w:r>
    </w:p>
    <w:p w14:paraId="58472AB7" w14:textId="77777777" w:rsidR="00592377" w:rsidRPr="008E2B2D" w:rsidRDefault="00592377" w:rsidP="00592377">
      <w:pPr>
        <w:spacing w:line="360" w:lineRule="auto"/>
        <w:ind w:firstLine="72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4 </w:t>
      </w:r>
      <w:r w:rsidRPr="008E2B2D">
        <w:rPr>
          <w:rFonts w:ascii="Times" w:eastAsia="Times" w:hAnsi="Times" w:cs="Times"/>
        </w:rPr>
        <w:t>Самая высокая ионная проводимость наблюдалась в образце, полученного методом расплавленного потока</w:t>
      </w:r>
      <w:r>
        <w:rPr>
          <w:rFonts w:ascii="Times" w:eastAsia="Times" w:hAnsi="Times" w:cs="Times"/>
        </w:rPr>
        <w:t>,</w:t>
      </w:r>
      <w:r w:rsidRPr="008E2B2D">
        <w:rPr>
          <w:rFonts w:ascii="Times" w:eastAsia="Times" w:hAnsi="Times" w:cs="Times"/>
        </w:rPr>
        <w:t xml:space="preserve"> и составила около 10</w:t>
      </w:r>
      <w:r w:rsidRPr="008E2B2D">
        <w:rPr>
          <w:rFonts w:ascii="Times" w:eastAsia="Times" w:hAnsi="Times" w:cs="Times"/>
          <w:vertAlign w:val="superscript"/>
        </w:rPr>
        <w:t xml:space="preserve">-4 </w:t>
      </w:r>
      <w:r w:rsidRPr="008E2B2D">
        <w:rPr>
          <w:rFonts w:ascii="Times" w:eastAsia="Times" w:hAnsi="Times" w:cs="Times"/>
        </w:rPr>
        <w:t>См∙см</w:t>
      </w:r>
      <w:r w:rsidRPr="008E2B2D">
        <w:rPr>
          <w:rFonts w:ascii="Times" w:eastAsia="Times" w:hAnsi="Times" w:cs="Times"/>
          <w:vertAlign w:val="superscript"/>
        </w:rPr>
        <w:t>-1</w:t>
      </w:r>
      <w:r w:rsidRPr="008E2B2D">
        <w:rPr>
          <w:rFonts w:ascii="Times" w:eastAsia="Times" w:hAnsi="Times" w:cs="Times"/>
        </w:rPr>
        <w:t>.</w:t>
      </w:r>
    </w:p>
    <w:p w14:paraId="3D3E8967" w14:textId="77777777" w:rsidR="00592377" w:rsidRDefault="00592377" w:rsidP="005923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Полученные результаты были доложены на международной конференции для получения отзывов и рекомендаций (Приложение Б). </w:t>
      </w:r>
    </w:p>
    <w:p w14:paraId="0000011D" w14:textId="77777777" w:rsidR="003261AE" w:rsidRDefault="00FE1413">
      <w:pPr>
        <w:rPr>
          <w:rFonts w:ascii="Times" w:eastAsia="Times" w:hAnsi="Times" w:cs="Times"/>
        </w:rPr>
      </w:pPr>
      <w:r>
        <w:br w:type="page"/>
      </w:r>
    </w:p>
    <w:p w14:paraId="0000011E" w14:textId="77777777" w:rsidR="003261AE" w:rsidRPr="0013540A" w:rsidRDefault="00FE141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hanging="432"/>
        <w:jc w:val="center"/>
        <w:rPr>
          <w:b/>
          <w:color w:val="000000"/>
          <w:lang w:val="en-US"/>
        </w:rPr>
      </w:pPr>
      <w:bookmarkStart w:id="7" w:name="_heading=h.1t3h5sf" w:colFirst="0" w:colLast="0"/>
      <w:bookmarkEnd w:id="7"/>
      <w:r>
        <w:rPr>
          <w:b/>
          <w:color w:val="000000"/>
        </w:rPr>
        <w:lastRenderedPageBreak/>
        <w:t>СПИСОК</w:t>
      </w:r>
      <w:r w:rsidRPr="0013540A">
        <w:rPr>
          <w:b/>
          <w:color w:val="000000"/>
          <w:lang w:val="en-US"/>
        </w:rPr>
        <w:t xml:space="preserve"> </w:t>
      </w:r>
      <w:r>
        <w:rPr>
          <w:b/>
          <w:color w:val="000000"/>
        </w:rPr>
        <w:t>ИСПОЛЬЗОВАННЫХ</w:t>
      </w:r>
      <w:r w:rsidRPr="0013540A">
        <w:rPr>
          <w:b/>
          <w:color w:val="000000"/>
          <w:lang w:val="en-US"/>
        </w:rPr>
        <w:t xml:space="preserve"> </w:t>
      </w:r>
      <w:r>
        <w:rPr>
          <w:b/>
          <w:color w:val="000000"/>
        </w:rPr>
        <w:t>ИСТОЧНИКОВ</w:t>
      </w:r>
    </w:p>
    <w:p w14:paraId="0000011F" w14:textId="77777777" w:rsidR="003261AE" w:rsidRPr="0013540A" w:rsidRDefault="003261AE">
      <w:pPr>
        <w:spacing w:line="360" w:lineRule="auto"/>
        <w:ind w:firstLine="720"/>
        <w:jc w:val="both"/>
        <w:rPr>
          <w:lang w:val="en-US"/>
        </w:rPr>
      </w:pPr>
    </w:p>
    <w:p w14:paraId="00000120" w14:textId="3C37E105" w:rsidR="003261AE" w:rsidRPr="00914661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914661">
        <w:rPr>
          <w:lang w:val="en-US"/>
        </w:rPr>
        <w:t xml:space="preserve">1 Kotobuki M., </w:t>
      </w:r>
      <w:proofErr w:type="spellStart"/>
      <w:r w:rsidRPr="00914661">
        <w:rPr>
          <w:lang w:val="en-US"/>
        </w:rPr>
        <w:t>Koishi</w:t>
      </w:r>
      <w:proofErr w:type="spellEnd"/>
      <w:r w:rsidRPr="00914661">
        <w:rPr>
          <w:lang w:val="en-US"/>
        </w:rPr>
        <w:t xml:space="preserve"> M. Preparation of </w:t>
      </w:r>
      <w:proofErr w:type="gramStart"/>
      <w:r w:rsidRPr="00914661">
        <w:rPr>
          <w:lang w:val="en-US"/>
        </w:rPr>
        <w:t>Li</w:t>
      </w:r>
      <w:r w:rsidRPr="00914661">
        <w:rPr>
          <w:vertAlign w:val="subscript"/>
          <w:lang w:val="en-US"/>
        </w:rPr>
        <w:t>1.5</w:t>
      </w:r>
      <w:r w:rsidRPr="00914661">
        <w:rPr>
          <w:lang w:val="en-US"/>
        </w:rPr>
        <w:t>Al</w:t>
      </w:r>
      <w:r w:rsidRPr="00914661">
        <w:rPr>
          <w:vertAlign w:val="subscript"/>
          <w:lang w:val="en-US"/>
        </w:rPr>
        <w:t>0.5</w:t>
      </w:r>
      <w:r w:rsidRPr="00914661">
        <w:rPr>
          <w:lang w:val="en-US"/>
        </w:rPr>
        <w:t>Ti</w:t>
      </w:r>
      <w:r w:rsidRPr="00914661">
        <w:rPr>
          <w:vertAlign w:val="subscript"/>
          <w:lang w:val="en-US"/>
        </w:rPr>
        <w:t>1.5</w:t>
      </w:r>
      <w:r w:rsidRPr="00914661">
        <w:rPr>
          <w:lang w:val="en-US"/>
        </w:rPr>
        <w:t>(</w:t>
      </w:r>
      <w:proofErr w:type="gramEnd"/>
      <w:r w:rsidRPr="00914661">
        <w:rPr>
          <w:lang w:val="en-US"/>
        </w:rPr>
        <w:t>PO</w:t>
      </w:r>
      <w:r w:rsidRPr="00914661">
        <w:rPr>
          <w:vertAlign w:val="subscript"/>
          <w:lang w:val="en-US"/>
        </w:rPr>
        <w:t>4</w:t>
      </w:r>
      <w:r w:rsidRPr="00914661">
        <w:rPr>
          <w:lang w:val="en-US"/>
        </w:rPr>
        <w:t>)</w:t>
      </w:r>
      <w:r w:rsidRPr="00914661">
        <w:rPr>
          <w:vertAlign w:val="subscript"/>
          <w:lang w:val="en-US"/>
        </w:rPr>
        <w:t>3</w:t>
      </w:r>
      <w:r w:rsidRPr="00914661">
        <w:rPr>
          <w:lang w:val="en-US"/>
        </w:rPr>
        <w:t xml:space="preserve"> solid electrolyte via a sol–gel</w:t>
      </w:r>
      <w:r w:rsidR="00914661" w:rsidRPr="00914661">
        <w:rPr>
          <w:lang w:val="en-US"/>
        </w:rPr>
        <w:t xml:space="preserve"> </w:t>
      </w:r>
      <w:r w:rsidRPr="00914661">
        <w:rPr>
          <w:lang w:val="en-US"/>
        </w:rPr>
        <w:t>route using various Al sources // Ceram. Int. Elsevier</w:t>
      </w:r>
      <w:r w:rsidR="00914661" w:rsidRPr="00914661">
        <w:rPr>
          <w:lang w:val="en-US"/>
        </w:rPr>
        <w:t>.</w:t>
      </w:r>
      <w:r w:rsidRPr="00914661">
        <w:rPr>
          <w:lang w:val="en-US"/>
        </w:rPr>
        <w:t xml:space="preserve"> – 2013. – Vol. 39, № 4. – P. 4645–4649.</w:t>
      </w:r>
    </w:p>
    <w:p w14:paraId="00000121" w14:textId="7144D074" w:rsidR="003261AE" w:rsidRPr="00914661" w:rsidRDefault="008716B1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sdt>
        <w:sdtPr>
          <w:rPr>
            <w:highlight w:val="yellow"/>
          </w:rPr>
          <w:tag w:val="goog_rdk_92"/>
          <w:id w:val="1843594937"/>
        </w:sdtPr>
        <w:sdtEndPr>
          <w:rPr>
            <w:highlight w:val="none"/>
          </w:rPr>
        </w:sdtEndPr>
        <w:sdtContent>
          <w:proofErr w:type="gramStart"/>
          <w:r w:rsidR="00FE1413" w:rsidRPr="00914661">
            <w:rPr>
              <w:rFonts w:ascii="Gungsuh" w:eastAsia="Gungsuh" w:hAnsi="Gungsuh" w:cs="Gungsuh"/>
              <w:lang w:val="en-US"/>
            </w:rPr>
            <w:t>2</w:t>
          </w:r>
          <w:proofErr w:type="gramEnd"/>
          <w:r w:rsidR="00FE1413" w:rsidRPr="00914661">
            <w:rPr>
              <w:rFonts w:ascii="Gungsuh" w:eastAsia="Gungsuh" w:hAnsi="Gungsuh" w:cs="Gungsuh"/>
              <w:lang w:val="en-US"/>
            </w:rPr>
            <w:t xml:space="preserve"> Xiao W., Wang J., Fan L., Zhang J. Recent advances in Li</w:t>
          </w:r>
          <w:r w:rsidR="00FE1413" w:rsidRPr="00914661">
            <w:rPr>
              <w:rFonts w:ascii="Gungsuh" w:eastAsia="Gungsuh" w:hAnsi="Gungsuh" w:cs="Gungsuh"/>
              <w:vertAlign w:val="subscript"/>
              <w:lang w:val="en-US"/>
            </w:rPr>
            <w:t>1+x</w:t>
          </w:r>
          <w:r w:rsidR="00FE1413" w:rsidRPr="00914661">
            <w:rPr>
              <w:rFonts w:ascii="Gungsuh" w:eastAsia="Gungsuh" w:hAnsi="Gungsuh" w:cs="Gungsuh"/>
              <w:lang w:val="en-US"/>
            </w:rPr>
            <w:t>Al</w:t>
          </w:r>
          <w:r w:rsidR="00FE1413" w:rsidRPr="00914661">
            <w:rPr>
              <w:rFonts w:ascii="Gungsuh" w:eastAsia="Gungsuh" w:hAnsi="Gungsuh" w:cs="Gungsuh"/>
              <w:vertAlign w:val="subscript"/>
              <w:lang w:val="en-US"/>
            </w:rPr>
            <w:t>x</w:t>
          </w:r>
          <w:r w:rsidR="00FE1413" w:rsidRPr="00914661">
            <w:rPr>
              <w:rFonts w:ascii="Gungsuh" w:eastAsia="Gungsuh" w:hAnsi="Gungsuh" w:cs="Gungsuh"/>
              <w:lang w:val="en-US"/>
            </w:rPr>
            <w:t>Ti</w:t>
          </w:r>
          <w:r w:rsidR="00FE1413" w:rsidRPr="00914661">
            <w:rPr>
              <w:rFonts w:ascii="Gungsuh" w:eastAsia="Gungsuh" w:hAnsi="Gungsuh" w:cs="Gungsuh"/>
              <w:vertAlign w:val="subscript"/>
              <w:lang w:val="en-US"/>
            </w:rPr>
            <w:t>2−</w:t>
          </w:r>
          <w:proofErr w:type="gramStart"/>
          <w:r w:rsidR="00FE1413" w:rsidRPr="00914661">
            <w:rPr>
              <w:rFonts w:ascii="Gungsuh" w:eastAsia="Gungsuh" w:hAnsi="Gungsuh" w:cs="Gungsuh"/>
              <w:vertAlign w:val="subscript"/>
              <w:lang w:val="en-US"/>
            </w:rPr>
            <w:t>x</w:t>
          </w:r>
          <w:r w:rsidR="00FE1413" w:rsidRPr="00914661">
            <w:rPr>
              <w:rFonts w:ascii="Gungsuh" w:eastAsia="Gungsuh" w:hAnsi="Gungsuh" w:cs="Gungsuh"/>
              <w:lang w:val="en-US"/>
            </w:rPr>
            <w:t>(</w:t>
          </w:r>
          <w:proofErr w:type="gramEnd"/>
          <w:r w:rsidR="00FE1413" w:rsidRPr="00914661">
            <w:rPr>
              <w:rFonts w:ascii="Gungsuh" w:eastAsia="Gungsuh" w:hAnsi="Gungsuh" w:cs="Gungsuh"/>
              <w:lang w:val="en-US"/>
            </w:rPr>
            <w:t>PO</w:t>
          </w:r>
          <w:r w:rsidR="00FE1413" w:rsidRPr="00914661">
            <w:rPr>
              <w:rFonts w:ascii="Gungsuh" w:eastAsia="Gungsuh" w:hAnsi="Gungsuh" w:cs="Gungsuh"/>
              <w:vertAlign w:val="subscript"/>
              <w:lang w:val="en-US"/>
            </w:rPr>
            <w:t>4</w:t>
          </w:r>
          <w:r w:rsidR="00FE1413" w:rsidRPr="00914661">
            <w:rPr>
              <w:rFonts w:ascii="Gungsuh" w:eastAsia="Gungsuh" w:hAnsi="Gungsuh" w:cs="Gungsuh"/>
              <w:lang w:val="en-US"/>
            </w:rPr>
            <w:t>)</w:t>
          </w:r>
          <w:r w:rsidR="00FE1413" w:rsidRPr="00914661">
            <w:rPr>
              <w:rFonts w:ascii="Gungsuh" w:eastAsia="Gungsuh" w:hAnsi="Gungsuh" w:cs="Gungsuh"/>
              <w:vertAlign w:val="subscript"/>
              <w:lang w:val="en-US"/>
            </w:rPr>
            <w:t>3</w:t>
          </w:r>
          <w:r w:rsidR="00FE1413" w:rsidRPr="00914661">
            <w:rPr>
              <w:rFonts w:ascii="Gungsuh" w:eastAsia="Gungsuh" w:hAnsi="Gungsuh" w:cs="Gungsuh"/>
              <w:lang w:val="en-US"/>
            </w:rPr>
            <w:t xml:space="preserve"> solid-state electrolyte for safe lithium batteries // Ener</w:t>
          </w:r>
          <w:r w:rsidR="00914661" w:rsidRPr="00914661">
            <w:rPr>
              <w:rFonts w:ascii="Gungsuh" w:eastAsia="Gungsuh" w:hAnsi="Gungsuh" w:cs="Gungsuh"/>
              <w:lang w:val="en-US"/>
            </w:rPr>
            <w:t>gy Storage Mater. Elsevier.</w:t>
          </w:r>
          <w:r w:rsidR="00FE1413" w:rsidRPr="00914661">
            <w:rPr>
              <w:rFonts w:ascii="Gungsuh" w:eastAsia="Gungsuh" w:hAnsi="Gungsuh" w:cs="Gungsuh"/>
              <w:lang w:val="en-US"/>
            </w:rPr>
            <w:t xml:space="preserve"> – 2018. – Vol. 19. – P. 379–400.</w:t>
          </w:r>
        </w:sdtContent>
      </w:sdt>
    </w:p>
    <w:p w14:paraId="00000122" w14:textId="77777777" w:rsidR="003261AE" w:rsidRPr="00E7600A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914661">
        <w:rPr>
          <w:lang w:val="en-US"/>
        </w:rPr>
        <w:t xml:space="preserve">3 </w:t>
      </w:r>
      <w:proofErr w:type="spellStart"/>
      <w:r w:rsidRPr="00914661">
        <w:rPr>
          <w:lang w:val="en-US"/>
        </w:rPr>
        <w:t>Hanping</w:t>
      </w:r>
      <w:proofErr w:type="spellEnd"/>
      <w:r w:rsidRPr="00914661">
        <w:rPr>
          <w:lang w:val="en-US"/>
        </w:rPr>
        <w:t xml:space="preserve"> Z., Xin W., Tao Y., </w:t>
      </w:r>
      <w:proofErr w:type="spellStart"/>
      <w:r w:rsidRPr="00914661">
        <w:rPr>
          <w:lang w:val="en-US"/>
        </w:rPr>
        <w:t>Shanshan</w:t>
      </w:r>
      <w:proofErr w:type="spellEnd"/>
      <w:r w:rsidRPr="00914661">
        <w:rPr>
          <w:lang w:val="en-US"/>
        </w:rPr>
        <w:t xml:space="preserve"> L., </w:t>
      </w:r>
      <w:proofErr w:type="spellStart"/>
      <w:r w:rsidRPr="00914661">
        <w:rPr>
          <w:lang w:val="en-US"/>
        </w:rPr>
        <w:t>Xiaojian</w:t>
      </w:r>
      <w:proofErr w:type="spellEnd"/>
      <w:r w:rsidRPr="00914661">
        <w:rPr>
          <w:lang w:val="en-US"/>
        </w:rPr>
        <w:t xml:space="preserve"> Y. Cooperation behavior between </w:t>
      </w:r>
      <w:r w:rsidRPr="00E7600A">
        <w:rPr>
          <w:lang w:val="en-US"/>
        </w:rPr>
        <w:t xml:space="preserve">heterogeneous cations in hybrid batteries // Chem. </w:t>
      </w:r>
      <w:proofErr w:type="spellStart"/>
      <w:r w:rsidRPr="00E7600A">
        <w:rPr>
          <w:lang w:val="en-US"/>
        </w:rPr>
        <w:t>Commun</w:t>
      </w:r>
      <w:proofErr w:type="spellEnd"/>
      <w:r w:rsidRPr="00E7600A">
        <w:rPr>
          <w:lang w:val="en-US"/>
        </w:rPr>
        <w:t>. – 2013. – Vol. 49. – P. 9977–9979.</w:t>
      </w:r>
    </w:p>
    <w:p w14:paraId="00000123" w14:textId="0EE44594" w:rsidR="003261AE" w:rsidRPr="00E7600A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proofErr w:type="gramStart"/>
      <w:r w:rsidRPr="00E7600A">
        <w:rPr>
          <w:lang w:val="en-US"/>
        </w:rPr>
        <w:t>4</w:t>
      </w:r>
      <w:proofErr w:type="gramEnd"/>
      <w:r w:rsidRPr="00E7600A">
        <w:rPr>
          <w:lang w:val="en-US"/>
        </w:rPr>
        <w:t xml:space="preserve"> Zheng F., Kotobuki M., Song S., Lai M.O., Lu L. Review on solid electrolytes for all-solid-state lithium-ion batteries</w:t>
      </w:r>
      <w:r w:rsidR="00E7600A" w:rsidRPr="00E7600A">
        <w:rPr>
          <w:lang w:val="en-US"/>
        </w:rPr>
        <w:t>. – 2018. – Vol. 389</w:t>
      </w:r>
      <w:r w:rsidRPr="00E7600A">
        <w:rPr>
          <w:lang w:val="en-US"/>
        </w:rPr>
        <w:t>. – P. 198–213.</w:t>
      </w:r>
    </w:p>
    <w:p w14:paraId="00000124" w14:textId="57078C7B" w:rsidR="003261AE" w:rsidRPr="00E7600A" w:rsidRDefault="008716B1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sdt>
        <w:sdtPr>
          <w:rPr>
            <w:highlight w:val="yellow"/>
          </w:rPr>
          <w:tag w:val="goog_rdk_93"/>
          <w:id w:val="990437822"/>
        </w:sdtPr>
        <w:sdtEndPr>
          <w:rPr>
            <w:highlight w:val="none"/>
          </w:rPr>
        </w:sdtEndPr>
        <w:sdtContent>
          <w:r w:rsidR="00FE1413" w:rsidRPr="00E7600A">
            <w:rPr>
              <w:rFonts w:ascii="Gungsuh" w:eastAsia="Gungsuh" w:hAnsi="Gungsuh" w:cs="Gungsuh"/>
              <w:lang w:val="en-US"/>
            </w:rPr>
            <w:t xml:space="preserve">5 </w:t>
          </w:r>
          <w:proofErr w:type="spellStart"/>
          <w:r w:rsidR="00FE1413" w:rsidRPr="00E7600A">
            <w:rPr>
              <w:rFonts w:ascii="Gungsuh" w:eastAsia="Gungsuh" w:hAnsi="Gungsuh" w:cs="Gungsuh"/>
              <w:lang w:val="en-US"/>
            </w:rPr>
            <w:t>Bucharsky</w:t>
          </w:r>
          <w:proofErr w:type="spellEnd"/>
          <w:r w:rsidR="00FE1413" w:rsidRPr="00E7600A">
            <w:rPr>
              <w:rFonts w:ascii="Gungsuh" w:eastAsia="Gungsuh" w:hAnsi="Gungsuh" w:cs="Gungsuh"/>
              <w:lang w:val="en-US"/>
            </w:rPr>
            <w:t xml:space="preserve"> E.C., Schell K.G., </w:t>
          </w:r>
          <w:proofErr w:type="spellStart"/>
          <w:r w:rsidR="00FE1413" w:rsidRPr="00E7600A">
            <w:rPr>
              <w:rFonts w:ascii="Gungsuh" w:eastAsia="Gungsuh" w:hAnsi="Gungsuh" w:cs="Gungsuh"/>
              <w:lang w:val="en-US"/>
            </w:rPr>
            <w:t>Hintennach</w:t>
          </w:r>
          <w:proofErr w:type="spellEnd"/>
          <w:r w:rsidR="00FE1413" w:rsidRPr="00E7600A">
            <w:rPr>
              <w:rFonts w:ascii="Gungsuh" w:eastAsia="Gungsuh" w:hAnsi="Gungsuh" w:cs="Gungsuh"/>
              <w:lang w:val="en-US"/>
            </w:rPr>
            <w:t xml:space="preserve"> A., Hoffmann M.J. Preparatio</w:t>
          </w:r>
          <w:r w:rsidR="00E7600A" w:rsidRPr="00E7600A">
            <w:rPr>
              <w:rFonts w:ascii="Gungsuh" w:eastAsia="Gungsuh" w:hAnsi="Gungsuh" w:cs="Gungsuh"/>
              <w:lang w:val="en-US"/>
            </w:rPr>
            <w:t>n and characterization of sol–</w:t>
          </w:r>
          <w:r w:rsidR="00FE1413" w:rsidRPr="00E7600A">
            <w:rPr>
              <w:rFonts w:ascii="Gungsuh" w:eastAsia="Gungsuh" w:hAnsi="Gungsuh" w:cs="Gungsuh"/>
              <w:lang w:val="en-US"/>
            </w:rPr>
            <w:t>gel derived high lithium ion conductive NZP-type ceramics</w:t>
          </w:r>
          <w:r w:rsidR="00E7600A" w:rsidRPr="00E7600A">
            <w:rPr>
              <w:rFonts w:ascii="Gungsuh" w:eastAsia="Gungsuh" w:hAnsi="Gungsuh" w:cs="Gungsuh"/>
              <w:lang w:val="en-US"/>
            </w:rPr>
            <w:t xml:space="preserve"> Li</w:t>
          </w:r>
          <w:r w:rsidR="00E7600A" w:rsidRPr="00E7600A">
            <w:rPr>
              <w:rFonts w:ascii="Gungsuh" w:eastAsia="Gungsuh" w:hAnsi="Gungsuh" w:cs="Gungsuh"/>
              <w:vertAlign w:val="subscript"/>
              <w:lang w:val="en-US"/>
            </w:rPr>
            <w:t>1+x</w:t>
          </w:r>
          <w:r w:rsidR="00E7600A" w:rsidRPr="00E7600A">
            <w:rPr>
              <w:rFonts w:ascii="Gungsuh" w:eastAsia="Gungsuh" w:hAnsi="Gungsuh" w:cs="Gungsuh"/>
              <w:lang w:val="en-US"/>
            </w:rPr>
            <w:t>Al</w:t>
          </w:r>
          <w:r w:rsidR="00E7600A" w:rsidRPr="00E7600A">
            <w:rPr>
              <w:rFonts w:ascii="Gungsuh" w:eastAsia="Gungsuh" w:hAnsi="Gungsuh" w:cs="Gungsuh"/>
              <w:vertAlign w:val="subscript"/>
              <w:lang w:val="en-US"/>
            </w:rPr>
            <w:t>x</w:t>
          </w:r>
          <w:r w:rsidR="00E7600A" w:rsidRPr="00E7600A">
            <w:rPr>
              <w:rFonts w:ascii="Gungsuh" w:eastAsia="Gungsuh" w:hAnsi="Gungsuh" w:cs="Gungsuh"/>
              <w:lang w:val="en-US"/>
            </w:rPr>
            <w:t>Ti</w:t>
          </w:r>
          <w:r w:rsidR="00E7600A" w:rsidRPr="00E7600A">
            <w:rPr>
              <w:rFonts w:ascii="Gungsuh" w:eastAsia="Gungsuh" w:hAnsi="Gungsuh" w:cs="Gungsuh"/>
              <w:vertAlign w:val="subscript"/>
              <w:lang w:val="en-US"/>
            </w:rPr>
            <w:t>2−x</w:t>
          </w:r>
          <w:r w:rsidR="00E7600A" w:rsidRPr="00E7600A">
            <w:rPr>
              <w:rFonts w:ascii="Gungsuh" w:eastAsia="Gungsuh" w:hAnsi="Gungsuh" w:cs="Gungsuh"/>
              <w:lang w:val="en-US"/>
            </w:rPr>
            <w:t>(PO</w:t>
          </w:r>
          <w:r w:rsidR="00E7600A" w:rsidRPr="00E7600A">
            <w:rPr>
              <w:rFonts w:ascii="Gungsuh" w:eastAsia="Gungsuh" w:hAnsi="Gungsuh" w:cs="Gungsuh"/>
              <w:vertAlign w:val="subscript"/>
              <w:lang w:val="en-US"/>
            </w:rPr>
            <w:t>4</w:t>
          </w:r>
          <w:r w:rsidR="00E7600A" w:rsidRPr="00E7600A">
            <w:rPr>
              <w:rFonts w:ascii="Gungsuh" w:eastAsia="Gungsuh" w:hAnsi="Gungsuh" w:cs="Gungsuh"/>
              <w:lang w:val="en-US"/>
            </w:rPr>
            <w:t>)</w:t>
          </w:r>
          <w:r w:rsidR="00E7600A" w:rsidRPr="00E7600A">
            <w:rPr>
              <w:rFonts w:ascii="Gungsuh" w:eastAsia="Gungsuh" w:hAnsi="Gungsuh" w:cs="Gungsuh"/>
              <w:vertAlign w:val="subscript"/>
              <w:lang w:val="en-US"/>
            </w:rPr>
            <w:t>3</w:t>
          </w:r>
          <w:r w:rsidR="00E7600A" w:rsidRPr="00E7600A">
            <w:rPr>
              <w:rFonts w:ascii="Gungsuh" w:eastAsia="Gungsuh" w:hAnsi="Gungsuh" w:cs="Gungsuh"/>
              <w:lang w:val="en-US"/>
            </w:rPr>
            <w:t xml:space="preserve"> </w:t>
          </w:r>
          <w:r w:rsidR="00FE1413" w:rsidRPr="00E7600A">
            <w:rPr>
              <w:rFonts w:ascii="Gungsuh" w:eastAsia="Gungsuh" w:hAnsi="Gungsuh" w:cs="Gungsuh"/>
              <w:lang w:val="en-US"/>
            </w:rPr>
            <w:t xml:space="preserve"> // S</w:t>
          </w:r>
          <w:r w:rsidR="00E7600A" w:rsidRPr="00E7600A">
            <w:rPr>
              <w:rFonts w:ascii="Gungsuh" w:eastAsia="Gungsuh" w:hAnsi="Gungsuh" w:cs="Gungsuh"/>
              <w:lang w:val="en-US"/>
            </w:rPr>
            <w:t>olid State Ionics. Elsevier.</w:t>
          </w:r>
          <w:r w:rsidR="00FE1413" w:rsidRPr="00E7600A">
            <w:rPr>
              <w:rFonts w:ascii="Gungsuh" w:eastAsia="Gungsuh" w:hAnsi="Gungsuh" w:cs="Gungsuh"/>
              <w:lang w:val="en-US"/>
            </w:rPr>
            <w:t xml:space="preserve"> – 2015. – Vol. 274. – P. 77–82.</w:t>
          </w:r>
        </w:sdtContent>
      </w:sdt>
    </w:p>
    <w:p w14:paraId="00000125" w14:textId="77777777" w:rsidR="003261AE" w:rsidRPr="004E58B9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4E58B9">
        <w:rPr>
          <w:lang w:val="en-US"/>
        </w:rPr>
        <w:t xml:space="preserve">6 </w:t>
      </w:r>
      <w:proofErr w:type="spellStart"/>
      <w:r w:rsidRPr="004E58B9">
        <w:rPr>
          <w:lang w:val="en-US"/>
        </w:rPr>
        <w:t>Sudreau</w:t>
      </w:r>
      <w:proofErr w:type="spellEnd"/>
      <w:r w:rsidRPr="004E58B9">
        <w:rPr>
          <w:lang w:val="en-US"/>
        </w:rPr>
        <w:t xml:space="preserve"> F., Petit D., </w:t>
      </w:r>
      <w:proofErr w:type="spellStart"/>
      <w:r w:rsidRPr="004E58B9">
        <w:rPr>
          <w:lang w:val="en-US"/>
        </w:rPr>
        <w:t>Boilot</w:t>
      </w:r>
      <w:proofErr w:type="spellEnd"/>
      <w:r w:rsidRPr="004E58B9">
        <w:rPr>
          <w:lang w:val="en-US"/>
        </w:rPr>
        <w:t xml:space="preserve"> J.P. Dimorphism, phase transitions, and transport properties in LiZr</w:t>
      </w:r>
      <w:r w:rsidRPr="004E58B9">
        <w:rPr>
          <w:vertAlign w:val="subscript"/>
          <w:lang w:val="en-US"/>
        </w:rPr>
        <w:t>2</w:t>
      </w:r>
      <w:r w:rsidRPr="004E58B9">
        <w:rPr>
          <w:lang w:val="en-US"/>
        </w:rPr>
        <w:t>(PO</w:t>
      </w:r>
      <w:r w:rsidRPr="004E58B9">
        <w:rPr>
          <w:vertAlign w:val="subscript"/>
          <w:lang w:val="en-US"/>
        </w:rPr>
        <w:t>4</w:t>
      </w:r>
      <w:r w:rsidRPr="004E58B9">
        <w:rPr>
          <w:lang w:val="en-US"/>
        </w:rPr>
        <w:t>)</w:t>
      </w:r>
      <w:r w:rsidRPr="004E58B9">
        <w:rPr>
          <w:vertAlign w:val="subscript"/>
          <w:lang w:val="en-US"/>
        </w:rPr>
        <w:t>3</w:t>
      </w:r>
      <w:r w:rsidRPr="004E58B9">
        <w:rPr>
          <w:lang w:val="en-US"/>
        </w:rPr>
        <w:t xml:space="preserve"> // J. Solid State Chem. – 1989. – Vol. 83, № 1. – P. 78–90.</w:t>
      </w:r>
    </w:p>
    <w:p w14:paraId="00000126" w14:textId="62724CDF" w:rsidR="003261AE" w:rsidRPr="008438C9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proofErr w:type="gramStart"/>
      <w:r w:rsidRPr="008438C9">
        <w:rPr>
          <w:lang w:val="en-US"/>
        </w:rPr>
        <w:t>7</w:t>
      </w:r>
      <w:proofErr w:type="gramEnd"/>
      <w:r w:rsidRPr="008438C9">
        <w:rPr>
          <w:lang w:val="en-US"/>
        </w:rPr>
        <w:t xml:space="preserve"> Fu J. Superionic conductivity of glass-ceramics in the system Li</w:t>
      </w:r>
      <w:r w:rsidRPr="008438C9">
        <w:rPr>
          <w:vertAlign w:val="subscript"/>
          <w:lang w:val="en-US"/>
        </w:rPr>
        <w:t>2</w:t>
      </w:r>
      <w:r w:rsidR="008438C9" w:rsidRPr="008438C9">
        <w:rPr>
          <w:lang w:val="en-US"/>
        </w:rPr>
        <w:t>O–</w:t>
      </w:r>
      <w:r w:rsidRPr="008438C9">
        <w:rPr>
          <w:lang w:val="en-US"/>
        </w:rPr>
        <w:t>Al</w:t>
      </w:r>
      <w:r w:rsidRPr="008438C9">
        <w:rPr>
          <w:vertAlign w:val="subscript"/>
          <w:lang w:val="en-US"/>
        </w:rPr>
        <w:t>2</w:t>
      </w:r>
      <w:r w:rsidRPr="008438C9">
        <w:rPr>
          <w:lang w:val="en-US"/>
        </w:rPr>
        <w:t>O</w:t>
      </w:r>
      <w:r w:rsidRPr="008438C9">
        <w:rPr>
          <w:vertAlign w:val="subscript"/>
          <w:lang w:val="en-US"/>
        </w:rPr>
        <w:t>3</w:t>
      </w:r>
      <w:r w:rsidR="008438C9" w:rsidRPr="008438C9">
        <w:rPr>
          <w:lang w:val="en-US"/>
        </w:rPr>
        <w:t>–</w:t>
      </w:r>
      <w:r w:rsidRPr="008438C9">
        <w:rPr>
          <w:lang w:val="en-US"/>
        </w:rPr>
        <w:t>TiO</w:t>
      </w:r>
      <w:r w:rsidRPr="008438C9">
        <w:rPr>
          <w:vertAlign w:val="subscript"/>
          <w:lang w:val="en-US"/>
        </w:rPr>
        <w:t>2</w:t>
      </w:r>
      <w:r w:rsidR="008438C9" w:rsidRPr="008438C9">
        <w:rPr>
          <w:lang w:val="en-US"/>
        </w:rPr>
        <w:t>–</w:t>
      </w:r>
      <w:r w:rsidRPr="008438C9">
        <w:rPr>
          <w:lang w:val="en-US"/>
        </w:rPr>
        <w:t>P</w:t>
      </w:r>
      <w:r w:rsidRPr="008438C9">
        <w:rPr>
          <w:vertAlign w:val="subscript"/>
          <w:lang w:val="en-US"/>
        </w:rPr>
        <w:t>2</w:t>
      </w:r>
      <w:r w:rsidRPr="008438C9">
        <w:rPr>
          <w:lang w:val="en-US"/>
        </w:rPr>
        <w:t>O</w:t>
      </w:r>
      <w:r w:rsidRPr="008438C9">
        <w:rPr>
          <w:vertAlign w:val="subscript"/>
          <w:lang w:val="en-US"/>
        </w:rPr>
        <w:t>5</w:t>
      </w:r>
      <w:r w:rsidRPr="008438C9">
        <w:rPr>
          <w:lang w:val="en-US"/>
        </w:rPr>
        <w:t xml:space="preserve"> // Solid </w:t>
      </w:r>
      <w:r w:rsidR="008438C9" w:rsidRPr="008438C9">
        <w:rPr>
          <w:lang w:val="en-US"/>
        </w:rPr>
        <w:t>S</w:t>
      </w:r>
      <w:r w:rsidRPr="008438C9">
        <w:rPr>
          <w:lang w:val="en-US"/>
        </w:rPr>
        <w:t>tate Ionics. – 1997. – Vol. 96, № 3–4. – P. 195–200.</w:t>
      </w:r>
    </w:p>
    <w:p w14:paraId="00000127" w14:textId="0D28FCFF" w:rsidR="003261AE" w:rsidRPr="008438C9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8438C9">
        <w:rPr>
          <w:lang w:val="en-US"/>
        </w:rPr>
        <w:t xml:space="preserve">8 </w:t>
      </w:r>
      <w:proofErr w:type="spellStart"/>
      <w:r w:rsidRPr="008438C9">
        <w:rPr>
          <w:lang w:val="en-US"/>
        </w:rPr>
        <w:t>Hallopeau</w:t>
      </w:r>
      <w:proofErr w:type="spellEnd"/>
      <w:r w:rsidRPr="008438C9">
        <w:rPr>
          <w:lang w:val="en-US"/>
        </w:rPr>
        <w:t xml:space="preserve"> L., </w:t>
      </w:r>
      <w:proofErr w:type="spellStart"/>
      <w:r w:rsidRPr="008438C9">
        <w:rPr>
          <w:lang w:val="en-US"/>
        </w:rPr>
        <w:t>Bregiroux</w:t>
      </w:r>
      <w:proofErr w:type="spellEnd"/>
      <w:r w:rsidRPr="008438C9">
        <w:rPr>
          <w:lang w:val="en-US"/>
        </w:rPr>
        <w:t xml:space="preserve"> D., Rousse G., </w:t>
      </w:r>
      <w:proofErr w:type="spellStart"/>
      <w:r w:rsidRPr="008438C9">
        <w:rPr>
          <w:lang w:val="en-US"/>
        </w:rPr>
        <w:t>Portehault</w:t>
      </w:r>
      <w:proofErr w:type="spellEnd"/>
      <w:r w:rsidRPr="008438C9">
        <w:rPr>
          <w:lang w:val="en-US"/>
        </w:rPr>
        <w:t xml:space="preserve"> D., Stevens P., Toussaint G., </w:t>
      </w:r>
      <w:proofErr w:type="spellStart"/>
      <w:r w:rsidRPr="008438C9">
        <w:rPr>
          <w:lang w:val="en-US"/>
        </w:rPr>
        <w:t>Laberty-robert</w:t>
      </w:r>
      <w:proofErr w:type="spellEnd"/>
      <w:r w:rsidRPr="008438C9">
        <w:rPr>
          <w:lang w:val="en-US"/>
        </w:rPr>
        <w:t xml:space="preserve"> C. Microwave-assisted reactive sintering and lithium ion conductivity of </w:t>
      </w:r>
      <w:r w:rsidR="008438C9" w:rsidRPr="008438C9">
        <w:rPr>
          <w:lang w:val="en-US"/>
        </w:rPr>
        <w:t>Li</w:t>
      </w:r>
      <w:r w:rsidR="008438C9" w:rsidRPr="008438C9">
        <w:rPr>
          <w:vertAlign w:val="subscript"/>
          <w:lang w:val="en-US"/>
        </w:rPr>
        <w:t>1.3</w:t>
      </w:r>
      <w:r w:rsidR="008438C9" w:rsidRPr="008438C9">
        <w:rPr>
          <w:lang w:val="en-US"/>
        </w:rPr>
        <w:t>Al</w:t>
      </w:r>
      <w:r w:rsidR="008438C9" w:rsidRPr="008438C9">
        <w:rPr>
          <w:vertAlign w:val="subscript"/>
          <w:lang w:val="en-US"/>
        </w:rPr>
        <w:t>0.3</w:t>
      </w:r>
      <w:r w:rsidR="008438C9" w:rsidRPr="008438C9">
        <w:rPr>
          <w:lang w:val="en-US"/>
        </w:rPr>
        <w:t>Ti</w:t>
      </w:r>
      <w:r w:rsidR="008438C9" w:rsidRPr="008438C9">
        <w:rPr>
          <w:vertAlign w:val="subscript"/>
          <w:lang w:val="en-US"/>
        </w:rPr>
        <w:t>1.7</w:t>
      </w:r>
      <w:r w:rsidR="008438C9" w:rsidRPr="008438C9">
        <w:rPr>
          <w:lang w:val="en-US"/>
        </w:rPr>
        <w:t>(PO</w:t>
      </w:r>
      <w:r w:rsidR="008438C9" w:rsidRPr="008438C9">
        <w:rPr>
          <w:vertAlign w:val="subscript"/>
          <w:lang w:val="en-US"/>
        </w:rPr>
        <w:t>4</w:t>
      </w:r>
      <w:r w:rsidR="008438C9" w:rsidRPr="008438C9">
        <w:rPr>
          <w:lang w:val="en-US"/>
        </w:rPr>
        <w:t>)</w:t>
      </w:r>
      <w:r w:rsidR="008438C9" w:rsidRPr="008438C9">
        <w:rPr>
          <w:vertAlign w:val="subscript"/>
          <w:lang w:val="en-US"/>
        </w:rPr>
        <w:t xml:space="preserve">3 </w:t>
      </w:r>
      <w:r w:rsidR="008438C9" w:rsidRPr="008438C9">
        <w:rPr>
          <w:lang w:val="en-US"/>
        </w:rPr>
        <w:t>solid electrolyte // J. Power Sources. Elsevier.</w:t>
      </w:r>
      <w:r w:rsidRPr="008438C9">
        <w:rPr>
          <w:lang w:val="en-US"/>
        </w:rPr>
        <w:t xml:space="preserve"> – 2</w:t>
      </w:r>
      <w:r w:rsidR="008438C9" w:rsidRPr="008438C9">
        <w:rPr>
          <w:lang w:val="en-US"/>
        </w:rPr>
        <w:t>018. – Vol. 378</w:t>
      </w:r>
      <w:r w:rsidRPr="008438C9">
        <w:rPr>
          <w:lang w:val="en-US"/>
        </w:rPr>
        <w:t>. – P. 48–52.</w:t>
      </w:r>
    </w:p>
    <w:p w14:paraId="00000128" w14:textId="13A01702" w:rsidR="003261AE" w:rsidRPr="008438C9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8438C9">
        <w:rPr>
          <w:lang w:val="en-US"/>
        </w:rPr>
        <w:t xml:space="preserve">9 </w:t>
      </w:r>
      <w:proofErr w:type="spellStart"/>
      <w:r w:rsidRPr="008438C9">
        <w:rPr>
          <w:lang w:val="en-US"/>
        </w:rPr>
        <w:t>Kwatek</w:t>
      </w:r>
      <w:proofErr w:type="spellEnd"/>
      <w:r w:rsidRPr="008438C9">
        <w:rPr>
          <w:lang w:val="en-US"/>
        </w:rPr>
        <w:t xml:space="preserve"> K., </w:t>
      </w:r>
      <w:proofErr w:type="spellStart"/>
      <w:r w:rsidRPr="008438C9">
        <w:rPr>
          <w:lang w:val="en-US"/>
        </w:rPr>
        <w:t>Nowi</w:t>
      </w:r>
      <w:r w:rsidR="008438C9" w:rsidRPr="008438C9">
        <w:rPr>
          <w:lang w:val="en-US"/>
        </w:rPr>
        <w:t>nski</w:t>
      </w:r>
      <w:proofErr w:type="spellEnd"/>
      <w:r w:rsidRPr="008438C9">
        <w:rPr>
          <w:lang w:val="en-US"/>
        </w:rPr>
        <w:t xml:space="preserve"> J.L. Electrical properties of </w:t>
      </w:r>
      <w:proofErr w:type="gramStart"/>
      <w:r w:rsidRPr="008438C9">
        <w:rPr>
          <w:lang w:val="en-US"/>
        </w:rPr>
        <w:t>LiTi</w:t>
      </w:r>
      <w:r w:rsidRPr="008438C9">
        <w:rPr>
          <w:vertAlign w:val="subscript"/>
          <w:lang w:val="en-US"/>
        </w:rPr>
        <w:t>2</w:t>
      </w:r>
      <w:r w:rsidRPr="008438C9">
        <w:rPr>
          <w:lang w:val="en-US"/>
        </w:rPr>
        <w:t>(</w:t>
      </w:r>
      <w:proofErr w:type="gramEnd"/>
      <w:r w:rsidRPr="008438C9">
        <w:rPr>
          <w:lang w:val="en-US"/>
        </w:rPr>
        <w:t>PO</w:t>
      </w:r>
      <w:r w:rsidRPr="008438C9">
        <w:rPr>
          <w:vertAlign w:val="subscript"/>
          <w:lang w:val="en-US"/>
        </w:rPr>
        <w:t>4</w:t>
      </w:r>
      <w:r w:rsidRPr="008438C9">
        <w:rPr>
          <w:lang w:val="en-US"/>
        </w:rPr>
        <w:t>)</w:t>
      </w:r>
      <w:r w:rsidRPr="008438C9">
        <w:rPr>
          <w:vertAlign w:val="subscript"/>
          <w:lang w:val="en-US"/>
        </w:rPr>
        <w:t>3</w:t>
      </w:r>
      <w:r w:rsidRPr="008438C9">
        <w:rPr>
          <w:lang w:val="en-US"/>
        </w:rPr>
        <w:t xml:space="preserve"> and </w:t>
      </w:r>
      <w:r w:rsidR="008438C9" w:rsidRPr="008438C9">
        <w:rPr>
          <w:lang w:val="en-US"/>
        </w:rPr>
        <w:t>Li</w:t>
      </w:r>
      <w:r w:rsidR="008438C9" w:rsidRPr="008438C9">
        <w:rPr>
          <w:vertAlign w:val="subscript"/>
          <w:lang w:val="en-US"/>
        </w:rPr>
        <w:t>1.3</w:t>
      </w:r>
      <w:r w:rsidR="008438C9" w:rsidRPr="008438C9">
        <w:rPr>
          <w:lang w:val="en-US"/>
        </w:rPr>
        <w:t>Al</w:t>
      </w:r>
      <w:r w:rsidR="008438C9" w:rsidRPr="008438C9">
        <w:rPr>
          <w:vertAlign w:val="subscript"/>
          <w:lang w:val="en-US"/>
        </w:rPr>
        <w:t>0.3</w:t>
      </w:r>
      <w:r w:rsidR="008438C9" w:rsidRPr="008438C9">
        <w:rPr>
          <w:lang w:val="en-US"/>
        </w:rPr>
        <w:t>Ti</w:t>
      </w:r>
      <w:r w:rsidR="008438C9" w:rsidRPr="008438C9">
        <w:rPr>
          <w:vertAlign w:val="subscript"/>
          <w:lang w:val="en-US"/>
        </w:rPr>
        <w:t>1.7</w:t>
      </w:r>
      <w:r w:rsidR="008438C9" w:rsidRPr="008438C9">
        <w:rPr>
          <w:lang w:val="en-US"/>
        </w:rPr>
        <w:t>(PO</w:t>
      </w:r>
      <w:r w:rsidR="008438C9" w:rsidRPr="008438C9">
        <w:rPr>
          <w:vertAlign w:val="subscript"/>
          <w:lang w:val="en-US"/>
        </w:rPr>
        <w:t>4</w:t>
      </w:r>
      <w:r w:rsidR="008438C9" w:rsidRPr="008438C9">
        <w:rPr>
          <w:lang w:val="en-US"/>
        </w:rPr>
        <w:t>)</w:t>
      </w:r>
      <w:r w:rsidR="008438C9" w:rsidRPr="008438C9">
        <w:rPr>
          <w:vertAlign w:val="subscript"/>
          <w:lang w:val="en-US"/>
        </w:rPr>
        <w:t xml:space="preserve">3 </w:t>
      </w:r>
      <w:r w:rsidRPr="008438C9">
        <w:rPr>
          <w:lang w:val="en-US"/>
        </w:rPr>
        <w:t>solid electrolytes containing ionic liquid // Solid State Ionics. – 2016. – Vol. 302. – P. 54–60.</w:t>
      </w:r>
    </w:p>
    <w:p w14:paraId="00000129" w14:textId="6C431FB0" w:rsidR="003261AE" w:rsidRPr="008438C9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8438C9">
        <w:rPr>
          <w:lang w:val="en-US"/>
        </w:rPr>
        <w:t>10 Wu X.M., Li X.H., Zhang Y.H., Xu M.F., He Z.Q.</w:t>
      </w:r>
      <w:r w:rsidR="008438C9" w:rsidRPr="008438C9">
        <w:rPr>
          <w:lang w:val="en-US"/>
        </w:rPr>
        <w:t xml:space="preserve"> Synthesis of Li</w:t>
      </w:r>
      <w:r w:rsidR="008438C9" w:rsidRPr="008438C9">
        <w:rPr>
          <w:vertAlign w:val="subscript"/>
          <w:lang w:val="en-US"/>
        </w:rPr>
        <w:t>1.3</w:t>
      </w:r>
      <w:r w:rsidR="008438C9" w:rsidRPr="008438C9">
        <w:rPr>
          <w:lang w:val="en-US"/>
        </w:rPr>
        <w:t>Al</w:t>
      </w:r>
      <w:r w:rsidR="008438C9" w:rsidRPr="008438C9">
        <w:rPr>
          <w:vertAlign w:val="subscript"/>
          <w:lang w:val="en-US"/>
        </w:rPr>
        <w:t>0.3</w:t>
      </w:r>
      <w:r w:rsidR="008438C9" w:rsidRPr="008438C9">
        <w:rPr>
          <w:lang w:val="en-US"/>
        </w:rPr>
        <w:t>Ti</w:t>
      </w:r>
      <w:r w:rsidR="008438C9" w:rsidRPr="008438C9">
        <w:rPr>
          <w:vertAlign w:val="subscript"/>
          <w:lang w:val="en-US"/>
        </w:rPr>
        <w:t>1.7</w:t>
      </w:r>
      <w:r w:rsidR="008438C9" w:rsidRPr="008438C9">
        <w:rPr>
          <w:lang w:val="en-US"/>
        </w:rPr>
        <w:t>(PO</w:t>
      </w:r>
      <w:r w:rsidR="008438C9" w:rsidRPr="008438C9">
        <w:rPr>
          <w:vertAlign w:val="subscript"/>
          <w:lang w:val="en-US"/>
        </w:rPr>
        <w:t>4</w:t>
      </w:r>
      <w:r w:rsidR="008438C9" w:rsidRPr="008438C9">
        <w:rPr>
          <w:lang w:val="en-US"/>
        </w:rPr>
        <w:t>)</w:t>
      </w:r>
      <w:r w:rsidR="008438C9" w:rsidRPr="008438C9">
        <w:rPr>
          <w:vertAlign w:val="subscript"/>
          <w:lang w:val="en-US"/>
        </w:rPr>
        <w:t xml:space="preserve">3 </w:t>
      </w:r>
      <w:r w:rsidR="008438C9" w:rsidRPr="008438C9">
        <w:rPr>
          <w:lang w:val="en-US"/>
        </w:rPr>
        <w:t>be sol-gel technique // J. Materials Letters. Elsevier.</w:t>
      </w:r>
      <w:r w:rsidRPr="008438C9">
        <w:rPr>
          <w:lang w:val="en-US"/>
        </w:rPr>
        <w:t xml:space="preserve"> – 2004. – Vol. 58. – P. 1227–1230.</w:t>
      </w:r>
    </w:p>
    <w:p w14:paraId="0000012A" w14:textId="2116C2C6" w:rsidR="003261AE" w:rsidRPr="00832455" w:rsidRDefault="00832455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proofErr w:type="gramStart"/>
      <w:r w:rsidRPr="00832455">
        <w:rPr>
          <w:lang w:val="en-US"/>
        </w:rPr>
        <w:t>11</w:t>
      </w:r>
      <w:proofErr w:type="gramEnd"/>
      <w:r w:rsidRPr="00832455">
        <w:rPr>
          <w:lang w:val="en-US"/>
        </w:rPr>
        <w:t xml:space="preserve"> Ma</w:t>
      </w:r>
      <w:r w:rsidR="00FE1413" w:rsidRPr="00832455">
        <w:rPr>
          <w:lang w:val="en-US"/>
        </w:rPr>
        <w:t xml:space="preserve"> Q.,</w:t>
      </w:r>
      <w:r w:rsidRPr="00832455">
        <w:rPr>
          <w:lang w:val="en-US"/>
        </w:rPr>
        <w:t xml:space="preserve"> Xu Q.,</w:t>
      </w:r>
      <w:r w:rsidR="00FE1413" w:rsidRPr="00832455">
        <w:rPr>
          <w:lang w:val="en-US"/>
        </w:rPr>
        <w:t xml:space="preserve"> Tsai C., </w:t>
      </w:r>
      <w:proofErr w:type="spellStart"/>
      <w:r w:rsidR="00FE1413" w:rsidRPr="00832455">
        <w:rPr>
          <w:lang w:val="en-US"/>
        </w:rPr>
        <w:t>Tietz</w:t>
      </w:r>
      <w:proofErr w:type="spellEnd"/>
      <w:r w:rsidR="00FE1413" w:rsidRPr="00832455">
        <w:rPr>
          <w:lang w:val="en-US"/>
        </w:rPr>
        <w:t xml:space="preserve"> F., </w:t>
      </w:r>
      <w:proofErr w:type="spellStart"/>
      <w:r w:rsidR="00FE1413" w:rsidRPr="00832455">
        <w:rPr>
          <w:lang w:val="en-US"/>
        </w:rPr>
        <w:t>Guillon</w:t>
      </w:r>
      <w:proofErr w:type="spellEnd"/>
      <w:r w:rsidR="00FE1413" w:rsidRPr="00832455">
        <w:rPr>
          <w:lang w:val="en-US"/>
        </w:rPr>
        <w:t xml:space="preserve"> O. A Novel Sol–Gel Method for Large‐Scale Production of </w:t>
      </w:r>
      <w:proofErr w:type="spellStart"/>
      <w:r w:rsidR="00FE1413" w:rsidRPr="00832455">
        <w:rPr>
          <w:lang w:val="en-US"/>
        </w:rPr>
        <w:t>Nanopowders</w:t>
      </w:r>
      <w:proofErr w:type="spellEnd"/>
      <w:r w:rsidR="00FE1413" w:rsidRPr="00832455">
        <w:rPr>
          <w:lang w:val="en-US"/>
        </w:rPr>
        <w:t xml:space="preserve">: Preparation of </w:t>
      </w:r>
      <w:proofErr w:type="gramStart"/>
      <w:r w:rsidR="00FE1413" w:rsidRPr="00832455">
        <w:rPr>
          <w:lang w:val="en-US"/>
        </w:rPr>
        <w:t>Li</w:t>
      </w:r>
      <w:r w:rsidR="00FE1413" w:rsidRPr="00832455">
        <w:rPr>
          <w:vertAlign w:val="subscript"/>
          <w:lang w:val="en-US"/>
        </w:rPr>
        <w:t>1.5</w:t>
      </w:r>
      <w:r w:rsidR="00FE1413" w:rsidRPr="00832455">
        <w:rPr>
          <w:lang w:val="en-US"/>
        </w:rPr>
        <w:t>Al</w:t>
      </w:r>
      <w:r w:rsidR="00FE1413" w:rsidRPr="00832455">
        <w:rPr>
          <w:vertAlign w:val="subscript"/>
          <w:lang w:val="en-US"/>
        </w:rPr>
        <w:t>0.5</w:t>
      </w:r>
      <w:r w:rsidR="00FE1413" w:rsidRPr="00832455">
        <w:rPr>
          <w:lang w:val="en-US"/>
        </w:rPr>
        <w:t>Ti</w:t>
      </w:r>
      <w:r w:rsidR="00FE1413" w:rsidRPr="00832455">
        <w:rPr>
          <w:vertAlign w:val="subscript"/>
          <w:lang w:val="en-US"/>
        </w:rPr>
        <w:t>1.5</w:t>
      </w:r>
      <w:r w:rsidR="00FE1413" w:rsidRPr="00832455">
        <w:rPr>
          <w:lang w:val="en-US"/>
        </w:rPr>
        <w:t>(</w:t>
      </w:r>
      <w:proofErr w:type="gramEnd"/>
      <w:r w:rsidR="00FE1413" w:rsidRPr="00832455">
        <w:rPr>
          <w:lang w:val="en-US"/>
        </w:rPr>
        <w:t>PO</w:t>
      </w:r>
      <w:r w:rsidR="00FE1413" w:rsidRPr="00832455">
        <w:rPr>
          <w:vertAlign w:val="subscript"/>
          <w:lang w:val="en-US"/>
        </w:rPr>
        <w:t>4</w:t>
      </w:r>
      <w:r w:rsidR="00FE1413" w:rsidRPr="00832455">
        <w:rPr>
          <w:lang w:val="en-US"/>
        </w:rPr>
        <w:t>)</w:t>
      </w:r>
      <w:r w:rsidR="00FE1413" w:rsidRPr="00832455">
        <w:rPr>
          <w:vertAlign w:val="subscript"/>
          <w:lang w:val="en-US"/>
        </w:rPr>
        <w:t>3</w:t>
      </w:r>
      <w:r w:rsidR="00FE1413" w:rsidRPr="00832455">
        <w:rPr>
          <w:lang w:val="en-US"/>
        </w:rPr>
        <w:t xml:space="preserve"> as an Example // J. Am. Chem. Soc. – 2016. – Vol. 99, № 2. – P. 410–414.</w:t>
      </w:r>
    </w:p>
    <w:p w14:paraId="0000012B" w14:textId="6EDFB78D" w:rsidR="003261AE" w:rsidRPr="00B924AA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B924AA">
        <w:rPr>
          <w:lang w:val="en-US"/>
        </w:rPr>
        <w:t xml:space="preserve">12 Liu J., Liu T., Pu Y., Guan M., Tang Z., Ding F., Xu Z., Li Y. Facile synthesis of NASICON-type lithium ion batteries through the introduction of an // RSC </w:t>
      </w:r>
      <w:r w:rsidR="00B924AA" w:rsidRPr="00B924AA">
        <w:rPr>
          <w:lang w:val="en-US"/>
        </w:rPr>
        <w:t>Adv. Royal Society of Chemistry.</w:t>
      </w:r>
      <w:r w:rsidRPr="00B924AA">
        <w:rPr>
          <w:lang w:val="en-US"/>
        </w:rPr>
        <w:t xml:space="preserve"> – 2017. – Vol. 7. – P. 46545–46552.</w:t>
      </w:r>
    </w:p>
    <w:p w14:paraId="7BFC54C9" w14:textId="2DAD4C93" w:rsidR="00594AA9" w:rsidRPr="00594AA9" w:rsidRDefault="00FE1413" w:rsidP="00594AA9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proofErr w:type="gramStart"/>
      <w:r w:rsidRPr="00594AA9">
        <w:rPr>
          <w:lang w:val="en-US"/>
        </w:rPr>
        <w:t>13</w:t>
      </w:r>
      <w:proofErr w:type="gramEnd"/>
      <w:r w:rsidRPr="00594AA9">
        <w:rPr>
          <w:lang w:val="en-US"/>
        </w:rPr>
        <w:t xml:space="preserve"> </w:t>
      </w:r>
      <w:proofErr w:type="spellStart"/>
      <w:r w:rsidRPr="00594AA9">
        <w:rPr>
          <w:lang w:val="en-US"/>
        </w:rPr>
        <w:t>Aono</w:t>
      </w:r>
      <w:proofErr w:type="spellEnd"/>
      <w:r w:rsidRPr="00594AA9">
        <w:rPr>
          <w:lang w:val="en-US"/>
        </w:rPr>
        <w:t xml:space="preserve"> H., Sugimoto E. Ionic Conductivity of Solid Electrolytes Based on Lithium Titanium Phosphate</w:t>
      </w:r>
      <w:r w:rsidR="00EC7623" w:rsidRPr="00594AA9">
        <w:rPr>
          <w:lang w:val="en-US"/>
        </w:rPr>
        <w:t xml:space="preserve"> // J. </w:t>
      </w:r>
      <w:proofErr w:type="spellStart"/>
      <w:r w:rsidR="00EC7623" w:rsidRPr="00594AA9">
        <w:rPr>
          <w:lang w:val="en-US"/>
        </w:rPr>
        <w:t>Electrochem</w:t>
      </w:r>
      <w:proofErr w:type="spellEnd"/>
      <w:r w:rsidR="00594AA9" w:rsidRPr="00594AA9">
        <w:rPr>
          <w:lang w:val="en-US"/>
        </w:rPr>
        <w:t>. Soc. – 1990. – Vol. 137, № 4. – P</w:t>
      </w:r>
      <w:r w:rsidRPr="00594AA9">
        <w:rPr>
          <w:lang w:val="en-US"/>
        </w:rPr>
        <w:t>.</w:t>
      </w:r>
      <w:r w:rsidR="00594AA9" w:rsidRPr="00594AA9">
        <w:rPr>
          <w:lang w:val="en-US"/>
        </w:rPr>
        <w:t xml:space="preserve"> 1023–1027.</w:t>
      </w:r>
    </w:p>
    <w:p w14:paraId="0000012D" w14:textId="57BD5E65" w:rsidR="003261AE" w:rsidRPr="00B924AA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B924AA">
        <w:rPr>
          <w:lang w:val="en-US"/>
        </w:rPr>
        <w:t xml:space="preserve">14 </w:t>
      </w:r>
      <w:proofErr w:type="spellStart"/>
      <w:r w:rsidRPr="00B924AA">
        <w:rPr>
          <w:lang w:val="en-US"/>
        </w:rPr>
        <w:t>Arbi</w:t>
      </w:r>
      <w:proofErr w:type="spellEnd"/>
      <w:r w:rsidRPr="00B924AA">
        <w:rPr>
          <w:lang w:val="en-US"/>
        </w:rPr>
        <w:t xml:space="preserve"> K., </w:t>
      </w:r>
      <w:proofErr w:type="spellStart"/>
      <w:r w:rsidRPr="00B924AA">
        <w:rPr>
          <w:lang w:val="en-US"/>
        </w:rPr>
        <w:t>Lazarraga</w:t>
      </w:r>
      <w:proofErr w:type="spellEnd"/>
      <w:r w:rsidRPr="00B924AA">
        <w:rPr>
          <w:lang w:val="en-US"/>
        </w:rPr>
        <w:t xml:space="preserve"> M.G., </w:t>
      </w:r>
      <w:proofErr w:type="spellStart"/>
      <w:r w:rsidRPr="00B924AA">
        <w:rPr>
          <w:lang w:val="en-US"/>
        </w:rPr>
        <w:t>Chehimi</w:t>
      </w:r>
      <w:proofErr w:type="spellEnd"/>
      <w:r w:rsidRPr="00B924AA">
        <w:rPr>
          <w:lang w:val="en-US"/>
        </w:rPr>
        <w:t xml:space="preserve"> D.B.H., </w:t>
      </w:r>
      <w:proofErr w:type="spellStart"/>
      <w:r w:rsidRPr="00B924AA">
        <w:rPr>
          <w:lang w:val="en-US"/>
        </w:rPr>
        <w:t>Rojo</w:t>
      </w:r>
      <w:proofErr w:type="spellEnd"/>
      <w:r w:rsidRPr="00B924AA">
        <w:rPr>
          <w:lang w:val="en-US"/>
        </w:rPr>
        <w:t xml:space="preserve"> J</w:t>
      </w:r>
      <w:r w:rsidR="00B924AA" w:rsidRPr="00B924AA">
        <w:rPr>
          <w:lang w:val="en-US"/>
        </w:rPr>
        <w:t xml:space="preserve">.M., </w:t>
      </w:r>
      <w:proofErr w:type="spellStart"/>
      <w:r w:rsidR="00B924AA" w:rsidRPr="00B924AA">
        <w:rPr>
          <w:lang w:val="en-US"/>
        </w:rPr>
        <w:t>Sanz</w:t>
      </w:r>
      <w:proofErr w:type="spellEnd"/>
      <w:r w:rsidR="00B924AA" w:rsidRPr="00B924AA">
        <w:rPr>
          <w:lang w:val="en-US"/>
        </w:rPr>
        <w:t xml:space="preserve"> J.</w:t>
      </w:r>
      <w:r w:rsidR="00B924AA">
        <w:rPr>
          <w:lang w:val="en-US"/>
        </w:rPr>
        <w:t xml:space="preserve"> Lithium Mobility in Li</w:t>
      </w:r>
      <w:r w:rsidR="00B924AA">
        <w:rPr>
          <w:vertAlign w:val="subscript"/>
          <w:lang w:val="en-US"/>
        </w:rPr>
        <w:t>1.2</w:t>
      </w:r>
      <w:r w:rsidR="00B924AA">
        <w:rPr>
          <w:lang w:val="en-US"/>
        </w:rPr>
        <w:t>Ti</w:t>
      </w:r>
      <w:r w:rsidR="00B924AA">
        <w:rPr>
          <w:vertAlign w:val="subscript"/>
          <w:lang w:val="en-US"/>
        </w:rPr>
        <w:t>1.8</w:t>
      </w:r>
      <w:r w:rsidR="00B924AA">
        <w:rPr>
          <w:lang w:val="en-US"/>
        </w:rPr>
        <w:t>R</w:t>
      </w:r>
      <w:r w:rsidR="00B924AA">
        <w:rPr>
          <w:vertAlign w:val="subscript"/>
          <w:lang w:val="en-US"/>
        </w:rPr>
        <w:t>0.2</w:t>
      </w:r>
      <w:r w:rsidR="00B924AA">
        <w:rPr>
          <w:lang w:val="en-US"/>
        </w:rPr>
        <w:t>(PO</w:t>
      </w:r>
      <w:r w:rsidR="00B924AA">
        <w:rPr>
          <w:vertAlign w:val="subscript"/>
          <w:lang w:val="en-US"/>
        </w:rPr>
        <w:t>4</w:t>
      </w:r>
      <w:r w:rsidR="00B924AA">
        <w:rPr>
          <w:lang w:val="en-US"/>
        </w:rPr>
        <w:t>)</w:t>
      </w:r>
      <w:r w:rsidR="00B924AA">
        <w:rPr>
          <w:vertAlign w:val="subscript"/>
          <w:lang w:val="en-US"/>
        </w:rPr>
        <w:t>3</w:t>
      </w:r>
      <w:r w:rsidR="00B924AA">
        <w:rPr>
          <w:lang w:val="en-US"/>
        </w:rPr>
        <w:t xml:space="preserve"> Compounds (R = </w:t>
      </w:r>
      <w:r w:rsidR="00B924AA" w:rsidRPr="00B924AA">
        <w:rPr>
          <w:lang w:val="en-US"/>
        </w:rPr>
        <w:t xml:space="preserve">Al, Ga, </w:t>
      </w:r>
      <w:proofErr w:type="spellStart"/>
      <w:r w:rsidR="00B924AA" w:rsidRPr="00B924AA">
        <w:rPr>
          <w:lang w:val="en-US"/>
        </w:rPr>
        <w:t>Sc</w:t>
      </w:r>
      <w:proofErr w:type="spellEnd"/>
      <w:r w:rsidR="00EC7623" w:rsidRPr="00B924AA">
        <w:rPr>
          <w:lang w:val="en-US"/>
        </w:rPr>
        <w:t>, In</w:t>
      </w:r>
      <w:r w:rsidR="00B924AA">
        <w:rPr>
          <w:lang w:val="en-US"/>
        </w:rPr>
        <w:t>)</w:t>
      </w:r>
      <w:r w:rsidRPr="00B924AA">
        <w:rPr>
          <w:lang w:val="en-US"/>
        </w:rPr>
        <w:t xml:space="preserve"> as Followed by NMR and Impedance </w:t>
      </w:r>
      <w:r w:rsidRPr="00B924AA">
        <w:rPr>
          <w:lang w:val="en-US"/>
        </w:rPr>
        <w:lastRenderedPageBreak/>
        <w:t>Spectroscopy</w:t>
      </w:r>
      <w:r w:rsidR="00EC7623" w:rsidRPr="00B924AA">
        <w:rPr>
          <w:lang w:val="en-US"/>
        </w:rPr>
        <w:t xml:space="preserve"> // </w:t>
      </w:r>
      <w:r w:rsidR="00B924AA" w:rsidRPr="00B924AA">
        <w:rPr>
          <w:lang w:val="en-US"/>
        </w:rPr>
        <w:t>Chem</w:t>
      </w:r>
      <w:r w:rsidRPr="00B924AA">
        <w:rPr>
          <w:lang w:val="en-US"/>
        </w:rPr>
        <w:t>.</w:t>
      </w:r>
      <w:r w:rsidR="00B924AA" w:rsidRPr="00B924AA">
        <w:rPr>
          <w:lang w:val="en-US"/>
        </w:rPr>
        <w:t xml:space="preserve"> Mater.</w:t>
      </w:r>
      <w:r w:rsidRPr="00B924AA">
        <w:rPr>
          <w:lang w:val="en-US"/>
        </w:rPr>
        <w:t xml:space="preserve"> – 2004. – Vol. </w:t>
      </w:r>
      <w:r w:rsidR="00B924AA" w:rsidRPr="00B924AA">
        <w:rPr>
          <w:lang w:val="en-US"/>
        </w:rPr>
        <w:t>16, № 2</w:t>
      </w:r>
      <w:r w:rsidRPr="00B924AA">
        <w:rPr>
          <w:lang w:val="en-US"/>
        </w:rPr>
        <w:t>. – P. 255–262.</w:t>
      </w:r>
    </w:p>
    <w:p w14:paraId="0000012E" w14:textId="77777777" w:rsidR="003261AE" w:rsidRPr="00B924AA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B924AA">
        <w:rPr>
          <w:lang w:val="en-US"/>
        </w:rPr>
        <w:t xml:space="preserve">15 </w:t>
      </w:r>
      <w:proofErr w:type="spellStart"/>
      <w:r w:rsidRPr="00B924AA">
        <w:rPr>
          <w:lang w:val="en-US"/>
        </w:rPr>
        <w:t>Duluard</w:t>
      </w:r>
      <w:proofErr w:type="spellEnd"/>
      <w:r w:rsidRPr="00B924AA">
        <w:rPr>
          <w:lang w:val="en-US"/>
        </w:rPr>
        <w:t xml:space="preserve"> S., </w:t>
      </w:r>
      <w:proofErr w:type="spellStart"/>
      <w:r w:rsidRPr="00B924AA">
        <w:rPr>
          <w:lang w:val="en-US"/>
        </w:rPr>
        <w:t>Paillassa</w:t>
      </w:r>
      <w:proofErr w:type="spellEnd"/>
      <w:r w:rsidRPr="00B924AA">
        <w:rPr>
          <w:lang w:val="en-US"/>
        </w:rPr>
        <w:t xml:space="preserve"> A., </w:t>
      </w:r>
      <w:proofErr w:type="spellStart"/>
      <w:r w:rsidRPr="00B924AA">
        <w:rPr>
          <w:lang w:val="en-US"/>
        </w:rPr>
        <w:t>Puech</w:t>
      </w:r>
      <w:proofErr w:type="spellEnd"/>
      <w:r w:rsidRPr="00B924AA">
        <w:rPr>
          <w:lang w:val="en-US"/>
        </w:rPr>
        <w:t xml:space="preserve"> L., </w:t>
      </w:r>
      <w:proofErr w:type="spellStart"/>
      <w:r w:rsidRPr="00B924AA">
        <w:rPr>
          <w:lang w:val="en-US"/>
        </w:rPr>
        <w:t>Vinatier</w:t>
      </w:r>
      <w:proofErr w:type="spellEnd"/>
      <w:r w:rsidRPr="00B924AA">
        <w:rPr>
          <w:lang w:val="en-US"/>
        </w:rPr>
        <w:t xml:space="preserve"> P., </w:t>
      </w:r>
      <w:proofErr w:type="spellStart"/>
      <w:r w:rsidRPr="00B924AA">
        <w:rPr>
          <w:lang w:val="en-US"/>
        </w:rPr>
        <w:t>Turq</w:t>
      </w:r>
      <w:proofErr w:type="spellEnd"/>
      <w:r w:rsidRPr="00B924AA">
        <w:rPr>
          <w:lang w:val="en-US"/>
        </w:rPr>
        <w:t xml:space="preserve"> V. Lithium conducting solid electrolyte Li</w:t>
      </w:r>
      <w:r w:rsidRPr="00B924AA">
        <w:rPr>
          <w:vertAlign w:val="subscript"/>
          <w:lang w:val="en-US"/>
        </w:rPr>
        <w:t>1.3</w:t>
      </w:r>
      <w:r w:rsidRPr="00B924AA">
        <w:rPr>
          <w:lang w:val="en-US"/>
        </w:rPr>
        <w:t>Al</w:t>
      </w:r>
      <w:r w:rsidRPr="00B924AA">
        <w:rPr>
          <w:vertAlign w:val="subscript"/>
          <w:lang w:val="en-US"/>
        </w:rPr>
        <w:t>0.3</w:t>
      </w:r>
      <w:r w:rsidRPr="00B924AA">
        <w:rPr>
          <w:lang w:val="en-US"/>
        </w:rPr>
        <w:t>Ti</w:t>
      </w:r>
      <w:r w:rsidRPr="00B924AA">
        <w:rPr>
          <w:vertAlign w:val="subscript"/>
          <w:lang w:val="en-US"/>
        </w:rPr>
        <w:t>1.7</w:t>
      </w:r>
      <w:r w:rsidRPr="00B924AA">
        <w:rPr>
          <w:lang w:val="en-US"/>
        </w:rPr>
        <w:t>(PO</w:t>
      </w:r>
      <w:r w:rsidRPr="00B924AA">
        <w:rPr>
          <w:vertAlign w:val="subscript"/>
          <w:lang w:val="en-US"/>
        </w:rPr>
        <w:t>4</w:t>
      </w:r>
      <w:r w:rsidRPr="00B924AA">
        <w:rPr>
          <w:lang w:val="en-US"/>
        </w:rPr>
        <w:t>)</w:t>
      </w:r>
      <w:r w:rsidRPr="00B924AA">
        <w:rPr>
          <w:vertAlign w:val="subscript"/>
          <w:lang w:val="en-US"/>
        </w:rPr>
        <w:t>3</w:t>
      </w:r>
      <w:r w:rsidRPr="00B924AA">
        <w:rPr>
          <w:lang w:val="en-US"/>
        </w:rPr>
        <w:t xml:space="preserve"> obtained via solution chemistry // J. Eur. Ceram. Soc. – 2013. – Vol. 33, № 6. – P. 1145–1153.</w:t>
      </w:r>
    </w:p>
    <w:p w14:paraId="0000012F" w14:textId="7F88DF4E" w:rsidR="003261AE" w:rsidRPr="00B924AA" w:rsidRDefault="00FE1413" w:rsidP="00674C80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r w:rsidRPr="00B924AA">
        <w:rPr>
          <w:lang w:val="en-US"/>
        </w:rPr>
        <w:t xml:space="preserve">16 </w:t>
      </w:r>
      <w:proofErr w:type="spellStart"/>
      <w:r w:rsidRPr="00B924AA">
        <w:rPr>
          <w:lang w:val="en-US"/>
        </w:rPr>
        <w:t>Monchak</w:t>
      </w:r>
      <w:proofErr w:type="spellEnd"/>
      <w:r w:rsidRPr="00B924AA">
        <w:rPr>
          <w:lang w:val="en-US"/>
        </w:rPr>
        <w:t xml:space="preserve"> M. et al. Lithium Diffusion Pathway in </w:t>
      </w:r>
      <w:proofErr w:type="gramStart"/>
      <w:r w:rsidR="00EC7623" w:rsidRPr="00B924AA">
        <w:rPr>
          <w:lang w:val="en-US"/>
        </w:rPr>
        <w:t>Li</w:t>
      </w:r>
      <w:r w:rsidR="00EC7623" w:rsidRPr="00B924AA">
        <w:rPr>
          <w:vertAlign w:val="subscript"/>
          <w:lang w:val="en-US"/>
        </w:rPr>
        <w:t>1.3</w:t>
      </w:r>
      <w:r w:rsidR="00EC7623" w:rsidRPr="00B924AA">
        <w:rPr>
          <w:lang w:val="en-US"/>
        </w:rPr>
        <w:t>Al</w:t>
      </w:r>
      <w:r w:rsidR="00EC7623" w:rsidRPr="00B924AA">
        <w:rPr>
          <w:vertAlign w:val="subscript"/>
          <w:lang w:val="en-US"/>
        </w:rPr>
        <w:t>0.3</w:t>
      </w:r>
      <w:r w:rsidR="00EC7623" w:rsidRPr="00B924AA">
        <w:rPr>
          <w:lang w:val="en-US"/>
        </w:rPr>
        <w:t>Ti</w:t>
      </w:r>
      <w:r w:rsidR="00EC7623" w:rsidRPr="00B924AA">
        <w:rPr>
          <w:vertAlign w:val="subscript"/>
          <w:lang w:val="en-US"/>
        </w:rPr>
        <w:t>1.7</w:t>
      </w:r>
      <w:r w:rsidR="00EC7623" w:rsidRPr="00B924AA">
        <w:rPr>
          <w:lang w:val="en-US"/>
        </w:rPr>
        <w:t>(</w:t>
      </w:r>
      <w:proofErr w:type="gramEnd"/>
      <w:r w:rsidR="00EC7623" w:rsidRPr="00B924AA">
        <w:rPr>
          <w:lang w:val="en-US"/>
        </w:rPr>
        <w:t>PO</w:t>
      </w:r>
      <w:r w:rsidR="00EC7623" w:rsidRPr="00B924AA">
        <w:rPr>
          <w:vertAlign w:val="subscript"/>
          <w:lang w:val="en-US"/>
        </w:rPr>
        <w:t>4</w:t>
      </w:r>
      <w:r w:rsidR="00EC7623" w:rsidRPr="00B924AA">
        <w:rPr>
          <w:lang w:val="en-US"/>
        </w:rPr>
        <w:t>)</w:t>
      </w:r>
      <w:r w:rsidR="00EC7623" w:rsidRPr="00B924AA">
        <w:rPr>
          <w:vertAlign w:val="subscript"/>
          <w:lang w:val="en-US"/>
        </w:rPr>
        <w:t>3</w:t>
      </w:r>
      <w:r w:rsidR="00EC7623" w:rsidRPr="00B924AA">
        <w:rPr>
          <w:lang w:val="en-US"/>
        </w:rPr>
        <w:t xml:space="preserve"> </w:t>
      </w:r>
      <w:r w:rsidRPr="00B924AA">
        <w:rPr>
          <w:lang w:val="en-US"/>
        </w:rPr>
        <w:t xml:space="preserve">(LATP) Superionic Conductor // </w:t>
      </w:r>
      <w:proofErr w:type="spellStart"/>
      <w:r w:rsidRPr="00B924AA">
        <w:rPr>
          <w:lang w:val="en-US"/>
        </w:rPr>
        <w:t>Inorg</w:t>
      </w:r>
      <w:proofErr w:type="spellEnd"/>
      <w:r w:rsidRPr="00B924AA">
        <w:rPr>
          <w:lang w:val="en-US"/>
        </w:rPr>
        <w:t>. Chem. – 2016. – Vol. 55, № 6. – P. 2941–2945.</w:t>
      </w:r>
    </w:p>
    <w:p w14:paraId="00000130" w14:textId="686F464F" w:rsidR="003261AE" w:rsidRPr="0013540A" w:rsidRDefault="00B924AA" w:rsidP="00B924AA">
      <w:pPr>
        <w:widowControl w:val="0"/>
        <w:tabs>
          <w:tab w:val="left" w:pos="709"/>
        </w:tabs>
        <w:spacing w:line="360" w:lineRule="auto"/>
        <w:ind w:firstLine="426"/>
        <w:jc w:val="both"/>
        <w:rPr>
          <w:lang w:val="en-US"/>
        </w:rPr>
      </w:pPr>
      <w:proofErr w:type="gramStart"/>
      <w:r>
        <w:rPr>
          <w:lang w:val="en-US"/>
        </w:rPr>
        <w:t>17</w:t>
      </w:r>
      <w:proofErr w:type="gramEnd"/>
      <w:r>
        <w:rPr>
          <w:lang w:val="en-US"/>
        </w:rPr>
        <w:t xml:space="preserve"> </w:t>
      </w:r>
      <w:r w:rsidR="00FE1413" w:rsidRPr="00B924AA">
        <w:rPr>
          <w:lang w:val="en-US"/>
        </w:rPr>
        <w:t xml:space="preserve">GSAS-II </w:t>
      </w:r>
      <w:r>
        <w:rPr>
          <w:lang w:val="en-US"/>
        </w:rPr>
        <w:t>–</w:t>
      </w:r>
      <w:r w:rsidR="00FE1413" w:rsidRPr="00B924AA">
        <w:rPr>
          <w:lang w:val="en-US"/>
        </w:rPr>
        <w:t xml:space="preserve"> Crystallography Data Analys</w:t>
      </w:r>
      <w:r>
        <w:rPr>
          <w:lang w:val="en-US"/>
        </w:rPr>
        <w:t>is Software</w:t>
      </w:r>
      <w:r w:rsidR="00FE1413" w:rsidRPr="00B924AA">
        <w:rPr>
          <w:lang w:val="en-US"/>
        </w:rPr>
        <w:t>.</w:t>
      </w:r>
      <w:r w:rsidR="00EC7623" w:rsidRPr="00B924AA">
        <w:rPr>
          <w:lang w:val="en-US"/>
        </w:rPr>
        <w:t xml:space="preserve"> –</w:t>
      </w:r>
      <w:r w:rsidR="00FE1413" w:rsidRPr="00B924AA">
        <w:rPr>
          <w:lang w:val="en-US"/>
        </w:rPr>
        <w:t xml:space="preserve"> URL: https://subversion.xray.aps.anl.gov/trac/pyGSAS (</w:t>
      </w:r>
      <w:r>
        <w:t>дата</w:t>
      </w:r>
      <w:r w:rsidRPr="00B924AA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 </w:t>
      </w:r>
      <w:r w:rsidR="00FE1413" w:rsidRPr="00B924AA">
        <w:rPr>
          <w:lang w:val="en-US"/>
        </w:rPr>
        <w:t>2020</w:t>
      </w:r>
      <w:r w:rsidRPr="00B924AA">
        <w:rPr>
          <w:lang w:val="en-US"/>
        </w:rPr>
        <w:t>-10-16</w:t>
      </w:r>
      <w:r w:rsidR="00FE1413" w:rsidRPr="00B924AA">
        <w:rPr>
          <w:lang w:val="en-US"/>
        </w:rPr>
        <w:t>).</w:t>
      </w:r>
    </w:p>
    <w:p w14:paraId="00000131" w14:textId="77777777" w:rsidR="003261AE" w:rsidRPr="0013540A" w:rsidRDefault="003261AE">
      <w:pPr>
        <w:widowControl w:val="0"/>
        <w:tabs>
          <w:tab w:val="left" w:pos="1134"/>
        </w:tabs>
        <w:spacing w:line="360" w:lineRule="auto"/>
        <w:ind w:firstLine="720"/>
        <w:jc w:val="both"/>
        <w:rPr>
          <w:lang w:val="en-US"/>
        </w:rPr>
      </w:pPr>
    </w:p>
    <w:p w14:paraId="00000132" w14:textId="77777777" w:rsidR="003261AE" w:rsidRDefault="00FE141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firstLine="273"/>
        <w:jc w:val="center"/>
        <w:rPr>
          <w:b/>
          <w:color w:val="000000"/>
        </w:rPr>
      </w:pPr>
      <w:bookmarkStart w:id="8" w:name="_heading=h.4d34og8" w:colFirst="0" w:colLast="0"/>
      <w:bookmarkEnd w:id="8"/>
      <w:r w:rsidRPr="00C00A30">
        <w:rPr>
          <w:lang w:val="en-US"/>
        </w:rPr>
        <w:br w:type="page"/>
      </w:r>
      <w:r>
        <w:rPr>
          <w:b/>
          <w:color w:val="000000"/>
        </w:rPr>
        <w:lastRenderedPageBreak/>
        <w:t>ПРИЛОЖЕНИЕ А</w:t>
      </w:r>
    </w:p>
    <w:p w14:paraId="511FA00E" w14:textId="77777777" w:rsidR="006F5683" w:rsidRDefault="006F5683" w:rsidP="006F568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432" w:firstLine="273"/>
        <w:jc w:val="center"/>
        <w:rPr>
          <w:b/>
          <w:color w:val="000000"/>
        </w:rPr>
      </w:pPr>
      <w:bookmarkStart w:id="9" w:name="_heading=h.2s8eyo1" w:colFirst="0" w:colLast="0"/>
      <w:bookmarkEnd w:id="9"/>
    </w:p>
    <w:p w14:paraId="1F2F7C5C" w14:textId="26797BC8" w:rsidR="00592377" w:rsidRDefault="00C90E7D" w:rsidP="00601D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bookmarkStart w:id="10" w:name="_GoBack"/>
      <w:r w:rsidRPr="00C90E7D">
        <w:rPr>
          <w:b/>
          <w:noProof/>
          <w:color w:val="000000"/>
          <w:lang w:val="en-US" w:eastAsia="en-US"/>
        </w:rPr>
        <w:drawing>
          <wp:inline distT="0" distB="0" distL="0" distR="0" wp14:anchorId="3494E728" wp14:editId="0B762EB9">
            <wp:extent cx="6065520" cy="8277018"/>
            <wp:effectExtent l="0" t="0" r="0" b="0"/>
            <wp:docPr id="16" name="Picture 16" descr="C:\Users\aiym.mashekova\Downloads\WhatsApp Image 2020-11-03 at 10.1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ym.mashekova\Downloads\WhatsApp Image 2020-11-03 at 10.14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t="4763" r="4476" b="5648"/>
                    <a:stretch/>
                  </pic:blipFill>
                  <pic:spPr bwMode="auto">
                    <a:xfrm>
                      <a:off x="0" y="0"/>
                      <a:ext cx="6073281" cy="82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"/>
    </w:p>
    <w:p w14:paraId="7BC29123" w14:textId="77777777" w:rsidR="00592377" w:rsidRDefault="00592377" w:rsidP="005923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432" w:firstLine="273"/>
        <w:jc w:val="center"/>
        <w:rPr>
          <w:b/>
          <w:color w:val="000000"/>
        </w:rPr>
      </w:pPr>
    </w:p>
    <w:p w14:paraId="7246E2FF" w14:textId="77777777" w:rsidR="00592377" w:rsidRDefault="00592377" w:rsidP="00592377">
      <w:pPr>
        <w:rPr>
          <w:b/>
          <w:color w:val="000000"/>
        </w:rPr>
      </w:pPr>
      <w:r>
        <w:rPr>
          <w:b/>
          <w:color w:val="000000"/>
        </w:rPr>
        <w:br w:type="page"/>
      </w:r>
      <w:r>
        <w:rPr>
          <w:b/>
          <w:noProof/>
          <w:color w:val="000000"/>
          <w:lang w:val="en-US" w:eastAsia="en-US"/>
        </w:rPr>
        <w:lastRenderedPageBreak/>
        <w:drawing>
          <wp:inline distT="0" distB="0" distL="0" distR="0" wp14:anchorId="1D0FAEC6" wp14:editId="7DB0A549">
            <wp:extent cx="5943600" cy="7437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0-11-02 at 16.54.05.jpeg"/>
                    <pic:cNvPicPr/>
                  </pic:nvPicPr>
                  <pic:blipFill rotWithShape="1"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" b="10216"/>
                    <a:stretch/>
                  </pic:blipFill>
                  <pic:spPr bwMode="auto">
                    <a:xfrm>
                      <a:off x="0" y="0"/>
                      <a:ext cx="5943600" cy="743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F576F" w14:textId="77777777" w:rsidR="00592377" w:rsidRDefault="00592377" w:rsidP="00592377">
      <w:pPr>
        <w:rPr>
          <w:b/>
          <w:noProof/>
          <w:color w:val="000000"/>
          <w:lang w:val="en-US" w:eastAsia="en-US"/>
        </w:rPr>
      </w:pPr>
      <w:r>
        <w:rPr>
          <w:b/>
          <w:noProof/>
          <w:color w:val="000000"/>
          <w:lang w:val="en-US" w:eastAsia="en-US"/>
        </w:rPr>
        <w:lastRenderedPageBreak/>
        <w:drawing>
          <wp:inline distT="0" distB="0" distL="0" distR="0" wp14:anchorId="7CC1ED08" wp14:editId="36AF5480">
            <wp:extent cx="5943600" cy="78181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11-02 at 16.54.28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6"/>
                    <a:stretch/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A0E79" w14:textId="77777777" w:rsidR="00592377" w:rsidRDefault="00592377" w:rsidP="00592377">
      <w:pPr>
        <w:rPr>
          <w:b/>
          <w:noProof/>
          <w:color w:val="000000"/>
          <w:lang w:val="en-US" w:eastAsia="en-US"/>
        </w:rPr>
      </w:pPr>
      <w:r>
        <w:rPr>
          <w:b/>
          <w:noProof/>
          <w:color w:val="000000"/>
          <w:lang w:val="en-US" w:eastAsia="en-US"/>
        </w:rPr>
        <w:br w:type="page"/>
      </w:r>
    </w:p>
    <w:p w14:paraId="681A06EE" w14:textId="77777777" w:rsidR="00592377" w:rsidRDefault="00592377" w:rsidP="00592377">
      <w:pPr>
        <w:rPr>
          <w:b/>
          <w:noProof/>
          <w:color w:val="000000"/>
          <w:lang w:val="en-US" w:eastAsia="en-US"/>
        </w:rPr>
      </w:pPr>
      <w:r>
        <w:rPr>
          <w:b/>
          <w:noProof/>
          <w:color w:val="000000"/>
          <w:lang w:val="en-US" w:eastAsia="en-US"/>
        </w:rPr>
        <w:lastRenderedPageBreak/>
        <w:drawing>
          <wp:inline distT="0" distB="0" distL="0" distR="0" wp14:anchorId="7F49916E" wp14:editId="445D2E7C">
            <wp:extent cx="5943600" cy="75514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11-02 at 16.54.57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4"/>
                    <a:stretch/>
                  </pic:blipFill>
                  <pic:spPr bwMode="auto">
                    <a:xfrm>
                      <a:off x="0" y="0"/>
                      <a:ext cx="5943600" cy="755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8C389" w14:textId="77777777" w:rsidR="00592377" w:rsidRDefault="00592377" w:rsidP="00592377">
      <w:pPr>
        <w:rPr>
          <w:b/>
          <w:noProof/>
          <w:color w:val="000000"/>
          <w:lang w:val="en-US" w:eastAsia="en-US"/>
        </w:rPr>
      </w:pPr>
    </w:p>
    <w:p w14:paraId="1EC227E7" w14:textId="77777777" w:rsidR="00592377" w:rsidRPr="00C00A30" w:rsidRDefault="00592377" w:rsidP="00592377">
      <w:pPr>
        <w:rPr>
          <w:b/>
          <w:color w:val="000000"/>
          <w:lang w:val="en-US"/>
        </w:rPr>
      </w:pPr>
      <w:r w:rsidRPr="009E069B">
        <w:rPr>
          <w:b/>
          <w:noProof/>
          <w:color w:val="000000"/>
          <w:lang w:val="en-US" w:eastAsia="en-US"/>
        </w:rPr>
        <w:lastRenderedPageBreak/>
        <w:t xml:space="preserve"> </w:t>
      </w:r>
      <w:r>
        <w:rPr>
          <w:b/>
          <w:noProof/>
          <w:color w:val="000000"/>
          <w:lang w:val="en-US" w:eastAsia="en-US"/>
        </w:rPr>
        <w:drawing>
          <wp:inline distT="0" distB="0" distL="0" distR="0" wp14:anchorId="45CD18E6" wp14:editId="6840FED4">
            <wp:extent cx="5943600" cy="48463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11-02 at 16.55.17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13"/>
                    <a:stretch/>
                  </pic:blipFill>
                  <pic:spPr bwMode="auto">
                    <a:xfrm>
                      <a:off x="0" y="0"/>
                      <a:ext cx="5943600" cy="48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18730" w14:textId="77777777" w:rsidR="00592377" w:rsidRPr="00C00A30" w:rsidRDefault="00592377" w:rsidP="00592377">
      <w:pPr>
        <w:rPr>
          <w:b/>
          <w:color w:val="000000"/>
          <w:lang w:val="en-US"/>
        </w:rPr>
      </w:pPr>
      <w:r w:rsidRPr="00C00A30">
        <w:rPr>
          <w:b/>
          <w:color w:val="000000"/>
          <w:lang w:val="en-US"/>
        </w:rPr>
        <w:br w:type="page"/>
      </w:r>
    </w:p>
    <w:p w14:paraId="3295BA1C" w14:textId="77777777" w:rsidR="001B644C" w:rsidRPr="00C00A30" w:rsidRDefault="001B644C" w:rsidP="001B644C">
      <w:pPr>
        <w:jc w:val="center"/>
        <w:rPr>
          <w:b/>
          <w:lang w:val="en-US"/>
        </w:rPr>
      </w:pPr>
    </w:p>
    <w:p w14:paraId="00000140" w14:textId="77777777" w:rsidR="003261AE" w:rsidRPr="00AE596E" w:rsidRDefault="00FE141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firstLine="273"/>
        <w:jc w:val="center"/>
        <w:rPr>
          <w:b/>
          <w:color w:val="000000"/>
          <w:lang w:val="en-US"/>
        </w:rPr>
      </w:pPr>
      <w:bookmarkStart w:id="11" w:name="_heading=h.17dp8vu" w:colFirst="0" w:colLast="0"/>
      <w:bookmarkEnd w:id="11"/>
      <w:r>
        <w:rPr>
          <w:b/>
          <w:color w:val="000000"/>
        </w:rPr>
        <w:t>ПРИЛОЖЕНИЕ</w:t>
      </w:r>
      <w:r w:rsidRPr="00AE596E">
        <w:rPr>
          <w:b/>
          <w:color w:val="000000"/>
          <w:lang w:val="en-US"/>
        </w:rPr>
        <w:t xml:space="preserve"> </w:t>
      </w:r>
      <w:r>
        <w:rPr>
          <w:b/>
          <w:color w:val="000000"/>
        </w:rPr>
        <w:t>Б</w:t>
      </w:r>
    </w:p>
    <w:p w14:paraId="00000141" w14:textId="77777777" w:rsidR="003261AE" w:rsidRPr="00AE596E" w:rsidRDefault="003261AE" w:rsidP="004D32B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lang w:val="en-US"/>
        </w:rPr>
      </w:pPr>
    </w:p>
    <w:p w14:paraId="00000142" w14:textId="516691B8" w:rsidR="003261AE" w:rsidRPr="00AE596E" w:rsidRDefault="00FE141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firstLine="273"/>
        <w:jc w:val="center"/>
        <w:rPr>
          <w:b/>
          <w:color w:val="000000"/>
          <w:lang w:val="en-US"/>
        </w:rPr>
      </w:pPr>
      <w:bookmarkStart w:id="12" w:name="_heading=h.3rdcrjn" w:colFirst="0" w:colLast="0"/>
      <w:bookmarkEnd w:id="12"/>
      <w:r>
        <w:rPr>
          <w:b/>
          <w:color w:val="000000"/>
        </w:rPr>
        <w:t>Список</w:t>
      </w:r>
      <w:r w:rsidRPr="00AE596E">
        <w:rPr>
          <w:b/>
          <w:color w:val="000000"/>
          <w:lang w:val="en-US"/>
        </w:rPr>
        <w:t xml:space="preserve"> </w:t>
      </w:r>
      <w:r w:rsidR="004D32BE">
        <w:rPr>
          <w:b/>
          <w:color w:val="000000"/>
        </w:rPr>
        <w:t>тезисов</w:t>
      </w:r>
      <w:r w:rsidR="004D32BE" w:rsidRPr="00AE596E">
        <w:rPr>
          <w:b/>
          <w:color w:val="000000"/>
          <w:lang w:val="en-US"/>
        </w:rPr>
        <w:t xml:space="preserve"> </w:t>
      </w:r>
      <w:r>
        <w:rPr>
          <w:b/>
          <w:color w:val="000000"/>
        </w:rPr>
        <w:t>конференций</w:t>
      </w:r>
    </w:p>
    <w:p w14:paraId="00000143" w14:textId="77777777" w:rsidR="003261AE" w:rsidRPr="00AE596E" w:rsidRDefault="003261AE">
      <w:pPr>
        <w:tabs>
          <w:tab w:val="center" w:pos="4521"/>
          <w:tab w:val="left" w:pos="5867"/>
        </w:tabs>
        <w:spacing w:line="360" w:lineRule="auto"/>
        <w:jc w:val="center"/>
        <w:rPr>
          <w:lang w:val="en-US"/>
        </w:rPr>
      </w:pPr>
    </w:p>
    <w:p w14:paraId="00000144" w14:textId="42C8A3A9" w:rsidR="003261AE" w:rsidRPr="004D32BE" w:rsidRDefault="00FE1413" w:rsidP="00674C8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360" w:lineRule="auto"/>
        <w:ind w:firstLine="284"/>
        <w:jc w:val="both"/>
        <w:rPr>
          <w:rFonts w:ascii="Times" w:eastAsia="Times" w:hAnsi="Times" w:cs="Times"/>
          <w:color w:val="000000"/>
          <w:lang w:val="en-US"/>
        </w:rPr>
      </w:pPr>
      <w:r w:rsidRPr="0013540A">
        <w:rPr>
          <w:rFonts w:ascii="Times" w:eastAsia="Times" w:hAnsi="Times" w:cs="Times"/>
          <w:color w:val="000000"/>
          <w:lang w:val="en-US"/>
        </w:rPr>
        <w:t xml:space="preserve">1 </w:t>
      </w:r>
      <w:r w:rsidR="00674C80" w:rsidRPr="00674C80">
        <w:rPr>
          <w:rFonts w:ascii="Times" w:eastAsia="Times" w:hAnsi="Times" w:cs="Times"/>
          <w:color w:val="000000"/>
          <w:lang w:val="en-US"/>
        </w:rPr>
        <w:t xml:space="preserve">    </w:t>
      </w:r>
      <w:r w:rsidRPr="0013540A">
        <w:rPr>
          <w:rFonts w:ascii="Times" w:eastAsia="Times" w:hAnsi="Times" w:cs="Times"/>
          <w:color w:val="000000"/>
          <w:lang w:val="en-US"/>
        </w:rPr>
        <w:t xml:space="preserve">Mashekova A., </w:t>
      </w:r>
      <w:proofErr w:type="spellStart"/>
      <w:r w:rsidRPr="0013540A">
        <w:rPr>
          <w:rFonts w:ascii="Times" w:eastAsia="Times" w:hAnsi="Times" w:cs="Times"/>
          <w:color w:val="000000"/>
          <w:lang w:val="en-US"/>
        </w:rPr>
        <w:t>Bakenov</w:t>
      </w:r>
      <w:proofErr w:type="spellEnd"/>
      <w:r w:rsidRPr="0013540A">
        <w:rPr>
          <w:rFonts w:ascii="Times" w:eastAsia="Times" w:hAnsi="Times" w:cs="Times"/>
          <w:color w:val="000000"/>
          <w:lang w:val="en-US"/>
        </w:rPr>
        <w:t xml:space="preserve"> Z., </w:t>
      </w:r>
      <w:proofErr w:type="spellStart"/>
      <w:r w:rsidRPr="0013540A">
        <w:rPr>
          <w:rFonts w:ascii="Times" w:eastAsia="Times" w:hAnsi="Times" w:cs="Times"/>
          <w:color w:val="000000"/>
          <w:lang w:val="en-US"/>
        </w:rPr>
        <w:t>Mukanova</w:t>
      </w:r>
      <w:proofErr w:type="spellEnd"/>
      <w:r w:rsidRPr="0013540A">
        <w:rPr>
          <w:rFonts w:ascii="Times" w:eastAsia="Times" w:hAnsi="Times" w:cs="Times"/>
          <w:color w:val="000000"/>
          <w:lang w:val="en-US"/>
        </w:rPr>
        <w:t xml:space="preserve"> A., Study of a solid-state electrolyte for lithium-ion-battery // </w:t>
      </w:r>
      <w:r w:rsidR="004D32BE">
        <w:rPr>
          <w:rFonts w:ascii="Times" w:eastAsia="Times" w:hAnsi="Times" w:cs="Times"/>
          <w:color w:val="000000"/>
        </w:rPr>
        <w:t>Сборник</w:t>
      </w:r>
      <w:r w:rsidR="004D32BE" w:rsidRPr="004D32BE">
        <w:rPr>
          <w:rFonts w:ascii="Times" w:eastAsia="Times" w:hAnsi="Times" w:cs="Times"/>
          <w:color w:val="000000"/>
          <w:lang w:val="en-US"/>
        </w:rPr>
        <w:t xml:space="preserve"> </w:t>
      </w:r>
      <w:r w:rsidR="004D32BE">
        <w:rPr>
          <w:rFonts w:ascii="Times" w:eastAsia="Times" w:hAnsi="Times" w:cs="Times"/>
          <w:color w:val="000000"/>
        </w:rPr>
        <w:t>тезисов</w:t>
      </w:r>
      <w:r w:rsidR="004D32BE" w:rsidRPr="004D32BE">
        <w:rPr>
          <w:rFonts w:ascii="Times" w:eastAsia="Times" w:hAnsi="Times" w:cs="Times"/>
          <w:color w:val="000000"/>
          <w:lang w:val="en-US"/>
        </w:rPr>
        <w:t>:</w:t>
      </w:r>
      <w:r w:rsidRPr="0013540A">
        <w:rPr>
          <w:rFonts w:ascii="Times" w:eastAsia="Times" w:hAnsi="Times" w:cs="Times"/>
          <w:color w:val="000000"/>
          <w:lang w:val="en-US"/>
        </w:rPr>
        <w:t xml:space="preserve"> The </w:t>
      </w:r>
      <w:proofErr w:type="gramStart"/>
      <w:r w:rsidRPr="0013540A">
        <w:rPr>
          <w:rFonts w:ascii="Times" w:eastAsia="Times" w:hAnsi="Times" w:cs="Times"/>
          <w:color w:val="000000"/>
          <w:lang w:val="en-US"/>
        </w:rPr>
        <w:t>8</w:t>
      </w:r>
      <w:r w:rsidRPr="0013540A">
        <w:rPr>
          <w:rFonts w:ascii="Times" w:eastAsia="Times" w:hAnsi="Times" w:cs="Times"/>
          <w:color w:val="000000"/>
          <w:vertAlign w:val="superscript"/>
          <w:lang w:val="en-US"/>
        </w:rPr>
        <w:t>th</w:t>
      </w:r>
      <w:proofErr w:type="gramEnd"/>
      <w:r w:rsidRPr="0013540A">
        <w:rPr>
          <w:rFonts w:ascii="Times" w:eastAsia="Times" w:hAnsi="Times" w:cs="Times"/>
          <w:color w:val="000000"/>
          <w:lang w:val="en-US"/>
        </w:rPr>
        <w:t xml:space="preserve"> International Conference on Nanomaterials and Advance Energy Storage System (INESS-2020). – </w:t>
      </w:r>
      <w:proofErr w:type="spellStart"/>
      <w:r>
        <w:rPr>
          <w:rFonts w:ascii="Times" w:eastAsia="Times" w:hAnsi="Times" w:cs="Times"/>
          <w:color w:val="000000"/>
        </w:rPr>
        <w:t>Нур</w:t>
      </w:r>
      <w:proofErr w:type="spellEnd"/>
      <w:r w:rsidRPr="0013540A">
        <w:rPr>
          <w:rFonts w:ascii="Times" w:eastAsia="Times" w:hAnsi="Times" w:cs="Times"/>
          <w:color w:val="000000"/>
          <w:lang w:val="en-US"/>
        </w:rPr>
        <w:t>-</w:t>
      </w:r>
      <w:r>
        <w:rPr>
          <w:rFonts w:ascii="Times" w:eastAsia="Times" w:hAnsi="Times" w:cs="Times"/>
          <w:color w:val="000000"/>
        </w:rPr>
        <w:t>Султан</w:t>
      </w:r>
      <w:r w:rsidRPr="0013540A">
        <w:rPr>
          <w:rFonts w:ascii="Times" w:eastAsia="Times" w:hAnsi="Times" w:cs="Times"/>
          <w:color w:val="000000"/>
          <w:lang w:val="en-US"/>
        </w:rPr>
        <w:t xml:space="preserve">, 2020. – </w:t>
      </w:r>
      <w:r>
        <w:rPr>
          <w:rFonts w:ascii="Times" w:eastAsia="Times" w:hAnsi="Times" w:cs="Times"/>
          <w:color w:val="000000"/>
        </w:rPr>
        <w:t>С</w:t>
      </w:r>
      <w:r w:rsidRPr="0013540A">
        <w:rPr>
          <w:rFonts w:ascii="Times" w:eastAsia="Times" w:hAnsi="Times" w:cs="Times"/>
          <w:color w:val="000000"/>
          <w:lang w:val="en-US"/>
        </w:rPr>
        <w:t xml:space="preserve">.52. </w:t>
      </w:r>
    </w:p>
    <w:p w14:paraId="00000145" w14:textId="77777777" w:rsidR="003261AE" w:rsidRPr="004D32BE" w:rsidRDefault="003261AE" w:rsidP="004D32B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jc w:val="both"/>
        <w:rPr>
          <w:color w:val="000000"/>
          <w:highlight w:val="yellow"/>
          <w:lang w:val="en-US"/>
        </w:rPr>
      </w:pPr>
    </w:p>
    <w:p w14:paraId="00000146" w14:textId="77777777" w:rsidR="003261AE" w:rsidRPr="004D32BE" w:rsidRDefault="00FE1413">
      <w:pPr>
        <w:rPr>
          <w:lang w:val="en-US"/>
        </w:rPr>
      </w:pPr>
      <w:r w:rsidRPr="004D32BE">
        <w:rPr>
          <w:lang w:val="en-US"/>
        </w:rPr>
        <w:br w:type="page"/>
      </w:r>
    </w:p>
    <w:p w14:paraId="00000147" w14:textId="77777777" w:rsidR="003261AE" w:rsidRDefault="00FE1413">
      <w:pPr>
        <w:spacing w:line="360" w:lineRule="auto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6595D7D8" wp14:editId="40865D33">
            <wp:extent cx="5599091" cy="8111503"/>
            <wp:effectExtent l="0" t="0" r="0" b="0"/>
            <wp:docPr id="1579572903" name="image8.png" descr="C:\Users\aiym.mashekova\Dropbox\2020\abstract INESS solid sta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aiym.mashekova\Dropbox\2020\abstract INESS solid state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091" cy="8111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261AE" w:rsidSect="00007A93">
      <w:footerReference w:type="default" r:id="rId25"/>
      <w:pgSz w:w="11906" w:h="16838"/>
      <w:pgMar w:top="1134" w:right="567" w:bottom="1134" w:left="1701" w:header="709" w:footer="709" w:gutter="0"/>
      <w:cols w:space="720" w:equalWidth="0">
        <w:col w:w="9360"/>
      </w:cols>
      <w:titlePg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00014C" w16cid:durableId="23392B71"/>
  <w16cid:commentId w16cid:paraId="0000014E" w16cid:durableId="23392B70"/>
  <w16cid:commentId w16cid:paraId="0000014D" w16cid:durableId="23392B6F"/>
  <w16cid:commentId w16cid:paraId="0000014F" w16cid:durableId="23392B6E"/>
  <w16cid:commentId w16cid:paraId="0000014A" w16cid:durableId="23392B6D"/>
  <w16cid:commentId w16cid:paraId="00000153" w16cid:durableId="23392B6B"/>
  <w16cid:commentId w16cid:paraId="00000152" w16cid:durableId="23392B6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85647" w14:textId="77777777" w:rsidR="008716B1" w:rsidRDefault="008716B1">
      <w:r>
        <w:separator/>
      </w:r>
    </w:p>
  </w:endnote>
  <w:endnote w:type="continuationSeparator" w:id="0">
    <w:p w14:paraId="3326A82C" w14:textId="77777777" w:rsidR="008716B1" w:rsidRDefault="00871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한컴바탕"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48" w14:textId="77777777" w:rsidR="0031260A" w:rsidRDefault="0031260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2"/>
        <w:szCs w:val="22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90E7D">
      <w:rPr>
        <w:noProof/>
        <w:color w:val="000000"/>
      </w:rPr>
      <w:t>26</w:t>
    </w:r>
    <w:r>
      <w:rPr>
        <w:color w:val="000000"/>
      </w:rPr>
      <w:fldChar w:fldCharType="end"/>
    </w:r>
  </w:p>
  <w:p w14:paraId="00000149" w14:textId="77777777" w:rsidR="0031260A" w:rsidRDefault="0031260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450FD" w14:textId="77777777" w:rsidR="008716B1" w:rsidRDefault="008716B1">
      <w:r>
        <w:separator/>
      </w:r>
    </w:p>
  </w:footnote>
  <w:footnote w:type="continuationSeparator" w:id="0">
    <w:p w14:paraId="75B61807" w14:textId="77777777" w:rsidR="008716B1" w:rsidRDefault="008716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313C4"/>
    <w:multiLevelType w:val="multilevel"/>
    <w:tmpl w:val="E0D046C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84D7D77"/>
    <w:multiLevelType w:val="multilevel"/>
    <w:tmpl w:val="490E2936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927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1647" w:hanging="108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647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2007" w:hanging="144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2007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2367" w:hanging="180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727" w:hanging="2160"/>
      </w:pPr>
      <w:rPr>
        <w:sz w:val="24"/>
        <w:szCs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1AE"/>
    <w:rsid w:val="00007A93"/>
    <w:rsid w:val="00021E99"/>
    <w:rsid w:val="00030983"/>
    <w:rsid w:val="00056CDF"/>
    <w:rsid w:val="000B3B30"/>
    <w:rsid w:val="00107C8F"/>
    <w:rsid w:val="0013540A"/>
    <w:rsid w:val="00141D2B"/>
    <w:rsid w:val="00143DCE"/>
    <w:rsid w:val="00150B60"/>
    <w:rsid w:val="001523D8"/>
    <w:rsid w:val="001A7419"/>
    <w:rsid w:val="001B644C"/>
    <w:rsid w:val="001D7825"/>
    <w:rsid w:val="001F3508"/>
    <w:rsid w:val="00246759"/>
    <w:rsid w:val="00250708"/>
    <w:rsid w:val="002520B7"/>
    <w:rsid w:val="002643C4"/>
    <w:rsid w:val="0031260A"/>
    <w:rsid w:val="00313625"/>
    <w:rsid w:val="003261AE"/>
    <w:rsid w:val="00327A93"/>
    <w:rsid w:val="00343D49"/>
    <w:rsid w:val="00345D3E"/>
    <w:rsid w:val="00350291"/>
    <w:rsid w:val="003942E6"/>
    <w:rsid w:val="00395BAA"/>
    <w:rsid w:val="003B1B66"/>
    <w:rsid w:val="00472EAE"/>
    <w:rsid w:val="00496974"/>
    <w:rsid w:val="004C6207"/>
    <w:rsid w:val="004D32BE"/>
    <w:rsid w:val="004E58B9"/>
    <w:rsid w:val="004F2829"/>
    <w:rsid w:val="00576C05"/>
    <w:rsid w:val="00592377"/>
    <w:rsid w:val="00594AA9"/>
    <w:rsid w:val="005D44D4"/>
    <w:rsid w:val="00601DB0"/>
    <w:rsid w:val="00630FC6"/>
    <w:rsid w:val="006548D0"/>
    <w:rsid w:val="00664EB0"/>
    <w:rsid w:val="00665C99"/>
    <w:rsid w:val="00674C80"/>
    <w:rsid w:val="006F5683"/>
    <w:rsid w:val="00706756"/>
    <w:rsid w:val="00717CFF"/>
    <w:rsid w:val="007867E7"/>
    <w:rsid w:val="007B6F8C"/>
    <w:rsid w:val="00832455"/>
    <w:rsid w:val="008438C9"/>
    <w:rsid w:val="008716B1"/>
    <w:rsid w:val="008B1B95"/>
    <w:rsid w:val="00914661"/>
    <w:rsid w:val="00956DDB"/>
    <w:rsid w:val="009611B7"/>
    <w:rsid w:val="009752AB"/>
    <w:rsid w:val="009849A5"/>
    <w:rsid w:val="009A21CF"/>
    <w:rsid w:val="00AE596E"/>
    <w:rsid w:val="00B011CE"/>
    <w:rsid w:val="00B36F04"/>
    <w:rsid w:val="00B823B8"/>
    <w:rsid w:val="00B924AA"/>
    <w:rsid w:val="00BE6CE0"/>
    <w:rsid w:val="00C00A30"/>
    <w:rsid w:val="00C10AE9"/>
    <w:rsid w:val="00C90E7D"/>
    <w:rsid w:val="00C92BEF"/>
    <w:rsid w:val="00C95380"/>
    <w:rsid w:val="00CC4BB9"/>
    <w:rsid w:val="00D04E0C"/>
    <w:rsid w:val="00D14147"/>
    <w:rsid w:val="00D62308"/>
    <w:rsid w:val="00D63383"/>
    <w:rsid w:val="00D81BCE"/>
    <w:rsid w:val="00DD72F9"/>
    <w:rsid w:val="00E228A4"/>
    <w:rsid w:val="00E7600A"/>
    <w:rsid w:val="00EC7623"/>
    <w:rsid w:val="00ED074F"/>
    <w:rsid w:val="00EF01F3"/>
    <w:rsid w:val="00F340E3"/>
    <w:rsid w:val="00F94935"/>
    <w:rsid w:val="00FE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A1E22"/>
  <w15:docId w15:val="{B31CA516-8719-42D2-B5F0-909DE977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1CD"/>
    <w:rPr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509E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aliases w:val="заголовки проектов"/>
    <w:basedOn w:val="Normal"/>
    <w:next w:val="Normal"/>
    <w:link w:val="Heading2Char"/>
    <w:uiPriority w:val="9"/>
    <w:unhideWhenUsed/>
    <w:qFormat/>
    <w:rsid w:val="001159C0"/>
    <w:pPr>
      <w:keepNext/>
      <w:widowControl w:val="0"/>
      <w:numPr>
        <w:ilvl w:val="1"/>
        <w:numId w:val="2"/>
      </w:numPr>
      <w:suppressAutoHyphens/>
      <w:spacing w:before="240" w:after="60"/>
      <w:jc w:val="both"/>
      <w:outlineLvl w:val="1"/>
    </w:pPr>
    <w:rPr>
      <w:bCs/>
      <w:iCs/>
      <w:color w:val="000000"/>
      <w:sz w:val="28"/>
      <w:szCs w:val="28"/>
      <w:lang w:eastAsia="en-US"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09E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509E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09E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09E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09E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09E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09E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">
    <w:name w:val="Таблицы (моноширинный)"/>
    <w:basedOn w:val="Normal"/>
    <w:next w:val="Normal"/>
    <w:qFormat/>
    <w:rsid w:val="00EC630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EC630F"/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</w:pPr>
    <w:rPr>
      <w:rFonts w:ascii="Arial" w:eastAsia="Arial" w:hAnsi="Arial" w:cs="Arial"/>
      <w:color w:val="000000"/>
      <w:sz w:val="22"/>
      <w:szCs w:val="22"/>
      <w:lang w:val="ru"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EC630F"/>
    <w:rPr>
      <w:rFonts w:ascii="Arial" w:eastAsia="Arial" w:hAnsi="Arial" w:cs="Arial"/>
      <w:color w:val="000000"/>
      <w:sz w:val="22"/>
      <w:szCs w:val="22"/>
      <w:lang w:val="ru" w:eastAsia="ru-RU"/>
    </w:rPr>
  </w:style>
  <w:style w:type="character" w:customStyle="1" w:styleId="Heading2Char">
    <w:name w:val="Heading 2 Char"/>
    <w:aliases w:val="заголовки проектов Char"/>
    <w:basedOn w:val="DefaultParagraphFont"/>
    <w:link w:val="Heading2"/>
    <w:uiPriority w:val="9"/>
    <w:rsid w:val="001159C0"/>
    <w:rPr>
      <w:rFonts w:ascii="Times New Roman" w:eastAsia="Times New Roman" w:hAnsi="Times New Roman" w:cs="Times New Roman"/>
      <w:bCs/>
      <w:iCs/>
      <w:color w:val="000000"/>
      <w:sz w:val="28"/>
      <w:szCs w:val="28"/>
      <w:lang w:bidi="en-US"/>
    </w:rPr>
  </w:style>
  <w:style w:type="character" w:customStyle="1" w:styleId="s0">
    <w:name w:val="s0"/>
    <w:rsid w:val="00E6080D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table" w:styleId="TableGrid">
    <w:name w:val="Table Grid"/>
    <w:basedOn w:val="TableNormal"/>
    <w:uiPriority w:val="39"/>
    <w:rsid w:val="00455799"/>
    <w:pPr>
      <w:pBdr>
        <w:top w:val="nil"/>
        <w:left w:val="nil"/>
        <w:bottom w:val="nil"/>
        <w:right w:val="nil"/>
        <w:between w:val="nil"/>
      </w:pBdr>
    </w:pPr>
    <w:rPr>
      <w:rFonts w:ascii="Arial" w:eastAsia="Arial" w:hAnsi="Arial" w:cs="Arial"/>
      <w:color w:val="000000"/>
      <w:sz w:val="22"/>
      <w:szCs w:val="22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726949"/>
    <w:pPr>
      <w:pBdr>
        <w:top w:val="nil"/>
        <w:left w:val="nil"/>
        <w:bottom w:val="nil"/>
        <w:right w:val="nil"/>
        <w:between w:val="nil"/>
      </w:pBd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  <w:lang w:val="ru" w:eastAsia="ru-RU"/>
    </w:rPr>
  </w:style>
  <w:style w:type="table" w:customStyle="1" w:styleId="2">
    <w:name w:val="2"/>
    <w:basedOn w:val="TableNormal"/>
    <w:rsid w:val="00E97FE2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Emphasis">
    <w:name w:val="Emphasis"/>
    <w:basedOn w:val="DefaultParagraphFont"/>
    <w:uiPriority w:val="20"/>
    <w:qFormat/>
    <w:rsid w:val="00C10D5A"/>
    <w:rPr>
      <w:i/>
      <w:iCs/>
    </w:rPr>
  </w:style>
  <w:style w:type="character" w:customStyle="1" w:styleId="apple-converted-space">
    <w:name w:val="apple-converted-space"/>
    <w:basedOn w:val="DefaultParagraphFont"/>
    <w:rsid w:val="00C10D5A"/>
  </w:style>
  <w:style w:type="paragraph" w:styleId="BalloonText">
    <w:name w:val="Balloon Text"/>
    <w:basedOn w:val="Normal"/>
    <w:link w:val="BalloonTextChar"/>
    <w:uiPriority w:val="99"/>
    <w:semiHidden/>
    <w:unhideWhenUsed/>
    <w:rsid w:val="005674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477"/>
    <w:rPr>
      <w:rFonts w:ascii="Tahoma" w:hAnsi="Tahoma" w:cs="Tahoma"/>
      <w:sz w:val="16"/>
      <w:szCs w:val="16"/>
      <w:lang w:eastAsia="ko-KR"/>
    </w:rPr>
  </w:style>
  <w:style w:type="paragraph" w:customStyle="1" w:styleId="p1">
    <w:name w:val="p1"/>
    <w:basedOn w:val="Normal"/>
    <w:rsid w:val="006E1AC5"/>
    <w:rPr>
      <w:rFonts w:ascii="Helvetica" w:hAnsi="Helvetica"/>
      <w:sz w:val="18"/>
      <w:szCs w:val="18"/>
    </w:rPr>
  </w:style>
  <w:style w:type="character" w:customStyle="1" w:styleId="s1">
    <w:name w:val="s1"/>
    <w:basedOn w:val="DefaultParagraphFont"/>
    <w:rsid w:val="006E1AC5"/>
    <w:rPr>
      <w:rFonts w:ascii="Times New Roman" w:hAnsi="Times New Roman" w:cs="Times New Roman" w:hint="default"/>
      <w:sz w:val="18"/>
      <w:szCs w:val="18"/>
    </w:rPr>
  </w:style>
  <w:style w:type="paragraph" w:customStyle="1" w:styleId="textbox">
    <w:name w:val="textbox"/>
    <w:basedOn w:val="Normal"/>
    <w:rsid w:val="00526A21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3F3C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3C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3CC5"/>
    <w:rPr>
      <w:rFonts w:ascii="Times New Roman" w:hAnsi="Times New Roman" w:cs="Times New Roman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3C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3CC5"/>
    <w:rPr>
      <w:rFonts w:ascii="Times New Roman" w:hAnsi="Times New Roman" w:cs="Times New Roman"/>
      <w:b/>
      <w:bCs/>
      <w:sz w:val="20"/>
      <w:szCs w:val="20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830D6B"/>
    <w:rPr>
      <w:color w:val="808080"/>
    </w:rPr>
  </w:style>
  <w:style w:type="character" w:styleId="Strong">
    <w:name w:val="Strong"/>
    <w:basedOn w:val="DefaultParagraphFont"/>
    <w:uiPriority w:val="22"/>
    <w:qFormat/>
    <w:rsid w:val="003848B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5509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F5509E"/>
    <w:rPr>
      <w:rFonts w:asciiTheme="majorHAnsi" w:eastAsiaTheme="majorEastAsia" w:hAnsiTheme="majorHAnsi" w:cstheme="majorBidi"/>
      <w:b/>
      <w:bCs/>
      <w:color w:val="4472C4" w:themeColor="accent1"/>
      <w:lang w:eastAsia="ko-KR"/>
    </w:rPr>
  </w:style>
  <w:style w:type="character" w:customStyle="1" w:styleId="Heading4Char">
    <w:name w:val="Heading 4 Char"/>
    <w:basedOn w:val="DefaultParagraphFont"/>
    <w:link w:val="Heading4"/>
    <w:uiPriority w:val="9"/>
    <w:rsid w:val="00F5509E"/>
    <w:rPr>
      <w:rFonts w:asciiTheme="majorHAnsi" w:eastAsiaTheme="majorEastAsia" w:hAnsiTheme="majorHAnsi" w:cstheme="majorBidi"/>
      <w:b/>
      <w:bCs/>
      <w:i/>
      <w:iCs/>
      <w:color w:val="4472C4" w:themeColor="accent1"/>
      <w:lang w:eastAsia="ko-K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09E"/>
    <w:rPr>
      <w:rFonts w:asciiTheme="majorHAnsi" w:eastAsiaTheme="majorEastAsia" w:hAnsiTheme="majorHAnsi" w:cstheme="majorBidi"/>
      <w:color w:val="1F3763" w:themeColor="accent1" w:themeShade="7F"/>
      <w:lang w:eastAsia="ko-K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09E"/>
    <w:rPr>
      <w:rFonts w:asciiTheme="majorHAnsi" w:eastAsiaTheme="majorEastAsia" w:hAnsiTheme="majorHAnsi" w:cstheme="majorBidi"/>
      <w:i/>
      <w:iCs/>
      <w:color w:val="1F3763" w:themeColor="accent1" w:themeShade="7F"/>
      <w:lang w:eastAsia="ko-K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09E"/>
    <w:rPr>
      <w:rFonts w:asciiTheme="majorHAnsi" w:eastAsiaTheme="majorEastAsia" w:hAnsiTheme="majorHAnsi" w:cstheme="majorBidi"/>
      <w:i/>
      <w:iCs/>
      <w:color w:val="404040" w:themeColor="text1" w:themeTint="BF"/>
      <w:lang w:eastAsia="ko-K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0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ko-K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0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ko-KR"/>
    </w:rPr>
  </w:style>
  <w:style w:type="character" w:customStyle="1" w:styleId="title-text">
    <w:name w:val="title-text"/>
    <w:basedOn w:val="DefaultParagraphFont"/>
    <w:rsid w:val="0083200F"/>
  </w:style>
  <w:style w:type="character" w:styleId="Hyperlink">
    <w:name w:val="Hyperlink"/>
    <w:basedOn w:val="DefaultParagraphFont"/>
    <w:uiPriority w:val="99"/>
    <w:unhideWhenUsed/>
    <w:rsid w:val="0083200F"/>
    <w:rPr>
      <w:color w:val="0000FF"/>
      <w:u w:val="single"/>
    </w:rPr>
  </w:style>
  <w:style w:type="character" w:customStyle="1" w:styleId="js-article-title">
    <w:name w:val="js-article-title"/>
    <w:basedOn w:val="DefaultParagraphFont"/>
    <w:rsid w:val="0083200F"/>
  </w:style>
  <w:style w:type="paragraph" w:styleId="TOC1">
    <w:name w:val="toc 1"/>
    <w:basedOn w:val="Normal"/>
    <w:next w:val="Normal"/>
    <w:autoRedefine/>
    <w:uiPriority w:val="39"/>
    <w:unhideWhenUsed/>
    <w:rsid w:val="0035255E"/>
    <w:pPr>
      <w:tabs>
        <w:tab w:val="right" w:leader="dot" w:pos="9622"/>
      </w:tabs>
      <w:spacing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D02AA5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02425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25A"/>
    <w:rPr>
      <w:rFonts w:ascii="Times New Roman" w:hAnsi="Times New Roman" w:cs="Times New Roman"/>
      <w:lang w:eastAsia="ko-KR"/>
    </w:rPr>
  </w:style>
  <w:style w:type="character" w:customStyle="1" w:styleId="tlid-translation">
    <w:name w:val="tlid-translation"/>
    <w:basedOn w:val="DefaultParagraphFont"/>
    <w:rsid w:val="00C2567B"/>
  </w:style>
  <w:style w:type="paragraph" w:styleId="Caption">
    <w:name w:val="caption"/>
    <w:basedOn w:val="Normal"/>
    <w:next w:val="Normal"/>
    <w:uiPriority w:val="35"/>
    <w:unhideWhenUsed/>
    <w:qFormat/>
    <w:rsid w:val="00E01E63"/>
    <w:pPr>
      <w:spacing w:after="200"/>
    </w:pPr>
    <w:rPr>
      <w:b/>
      <w:bCs/>
      <w:color w:val="4472C4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472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91839"/>
    <w:pPr>
      <w:spacing w:before="100" w:beforeAutospacing="1" w:after="100" w:afterAutospacing="1"/>
    </w:pPr>
    <w:rPr>
      <w:rFonts w:eastAsiaTheme="minorEastAsia"/>
      <w:lang w:eastAsia="ru-RU"/>
    </w:rPr>
  </w:style>
  <w:style w:type="paragraph" w:styleId="NoSpacing">
    <w:name w:val="No Spacing"/>
    <w:basedOn w:val="Normal"/>
    <w:uiPriority w:val="1"/>
    <w:qFormat/>
    <w:rsid w:val="00752041"/>
    <w:pPr>
      <w:ind w:left="227" w:hanging="227"/>
      <w:jc w:val="both"/>
    </w:pPr>
    <w:rPr>
      <w:rFonts w:ascii="Times" w:eastAsia="MS Mincho" w:hAnsi="Times"/>
      <w:sz w:val="22"/>
      <w:lang w:val="en-GB" w:eastAsia="en-US"/>
    </w:rPr>
  </w:style>
  <w:style w:type="paragraph" w:customStyle="1" w:styleId="NoIndent">
    <w:name w:val="NoIndent"/>
    <w:basedOn w:val="Normal"/>
    <w:qFormat/>
    <w:rsid w:val="00752041"/>
    <w:pPr>
      <w:jc w:val="both"/>
    </w:pPr>
    <w:rPr>
      <w:rFonts w:ascii="Times" w:eastAsia="MS Mincho" w:hAnsi="Times"/>
      <w:sz w:val="22"/>
      <w:lang w:val="en-GB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1ED"/>
    <w:pPr>
      <w:numPr>
        <w:numId w:val="0"/>
      </w:numPr>
      <w:spacing w:line="276" w:lineRule="auto"/>
      <w:outlineLvl w:val="9"/>
    </w:pPr>
    <w:rPr>
      <w:lang w:eastAsia="en-US"/>
    </w:rPr>
  </w:style>
  <w:style w:type="paragraph" w:styleId="Revision">
    <w:name w:val="Revision"/>
    <w:hidden/>
    <w:uiPriority w:val="99"/>
    <w:semiHidden/>
    <w:rsid w:val="000E733D"/>
    <w:rPr>
      <w:lang w:eastAsia="ko-KR"/>
    </w:rPr>
  </w:style>
  <w:style w:type="character" w:customStyle="1" w:styleId="extended-textshort">
    <w:name w:val="extended-text__short"/>
    <w:basedOn w:val="DefaultParagraphFont"/>
    <w:rsid w:val="00AC382C"/>
  </w:style>
  <w:style w:type="character" w:customStyle="1" w:styleId="bibliographic-informationvalue">
    <w:name w:val="bibliographic-information__value"/>
    <w:basedOn w:val="DefaultParagraphFont"/>
    <w:rsid w:val="001B5051"/>
  </w:style>
  <w:style w:type="paragraph" w:customStyle="1" w:styleId="a0">
    <w:name w:val="바탕글"/>
    <w:rsid w:val="0010767B"/>
    <w:pPr>
      <w:widowControl w:val="0"/>
      <w:wordWrap w:val="0"/>
      <w:autoSpaceDE w:val="0"/>
      <w:autoSpaceDN w:val="0"/>
      <w:adjustRightInd w:val="0"/>
      <w:spacing w:line="384" w:lineRule="auto"/>
      <w:jc w:val="both"/>
    </w:pPr>
    <w:rPr>
      <w:rFonts w:ascii="한컴바탕" w:eastAsia="한컴바탕" w:hAnsi="한컴바탕" w:cs="한컴바탕"/>
      <w:color w:val="000000"/>
      <w:sz w:val="20"/>
      <w:szCs w:val="20"/>
      <w:lang w:eastAsia="ko-KR"/>
    </w:rPr>
  </w:style>
  <w:style w:type="paragraph" w:customStyle="1" w:styleId="TableParagraph">
    <w:name w:val="Table Paragraph"/>
    <w:basedOn w:val="Normal"/>
    <w:uiPriority w:val="1"/>
    <w:qFormat/>
    <w:rsid w:val="00362D1A"/>
    <w:pPr>
      <w:widowControl w:val="0"/>
      <w:autoSpaceDE w:val="0"/>
      <w:autoSpaceDN w:val="0"/>
      <w:spacing w:line="263" w:lineRule="exact"/>
      <w:ind w:left="118"/>
    </w:pPr>
    <w:rPr>
      <w:sz w:val="22"/>
      <w:szCs w:val="22"/>
      <w:lang w:eastAsia="en-US"/>
    </w:rPr>
  </w:style>
  <w:style w:type="table" w:customStyle="1" w:styleId="TableNormal10">
    <w:name w:val="Table Normal1"/>
    <w:uiPriority w:val="2"/>
    <w:semiHidden/>
    <w:unhideWhenUsed/>
    <w:qFormat/>
    <w:rsid w:val="00362D1A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451C8"/>
    <w:pPr>
      <w:widowControl w:val="0"/>
      <w:autoSpaceDE w:val="0"/>
      <w:autoSpaceDN w:val="0"/>
    </w:pPr>
    <w:rPr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451C8"/>
    <w:rPr>
      <w:rFonts w:ascii="Times New Roman" w:eastAsia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65F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65F3"/>
    <w:rPr>
      <w:rFonts w:ascii="Times New Roman" w:hAnsi="Times New Roman" w:cs="Times New Roman"/>
      <w:sz w:val="20"/>
      <w:szCs w:val="20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3A65F3"/>
    <w:rPr>
      <w:vertAlign w:val="superscript"/>
    </w:rPr>
  </w:style>
  <w:style w:type="character" w:customStyle="1" w:styleId="il">
    <w:name w:val="il"/>
    <w:basedOn w:val="DefaultParagraphFont"/>
    <w:rsid w:val="00E20FE9"/>
  </w:style>
  <w:style w:type="paragraph" w:customStyle="1" w:styleId="AiymTitle">
    <w:name w:val="Aiym Title"/>
    <w:basedOn w:val="Heading1"/>
    <w:next w:val="Heading1"/>
    <w:link w:val="AiymTitleChar"/>
    <w:autoRedefine/>
    <w:qFormat/>
    <w:rsid w:val="00811056"/>
    <w:pPr>
      <w:numPr>
        <w:numId w:val="0"/>
      </w:numPr>
      <w:spacing w:before="0" w:line="360" w:lineRule="auto"/>
      <w:jc w:val="center"/>
    </w:pPr>
    <w:rPr>
      <w:rFonts w:ascii="Times New Roman" w:eastAsia="Times New Roman" w:hAnsi="Times New Roman"/>
      <w:color w:val="auto"/>
      <w:sz w:val="24"/>
    </w:rPr>
  </w:style>
  <w:style w:type="paragraph" w:customStyle="1" w:styleId="AiymTitle2">
    <w:name w:val="Aiym Title 2"/>
    <w:basedOn w:val="Heading1"/>
    <w:link w:val="AiymTitle2Char"/>
    <w:autoRedefine/>
    <w:qFormat/>
    <w:rsid w:val="00811056"/>
    <w:pPr>
      <w:numPr>
        <w:numId w:val="0"/>
      </w:numPr>
      <w:spacing w:before="0" w:line="360" w:lineRule="auto"/>
      <w:ind w:firstLine="709"/>
      <w:contextualSpacing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AiymTitleChar">
    <w:name w:val="Aiym Title Char"/>
    <w:basedOn w:val="Heading1Char"/>
    <w:link w:val="AiymTitle"/>
    <w:rsid w:val="00811056"/>
    <w:rPr>
      <w:rFonts w:ascii="Times New Roman" w:eastAsia="Times New Roman" w:hAnsi="Times New Roman" w:cstheme="majorBidi"/>
      <w:b/>
      <w:bCs/>
      <w:color w:val="2F5496" w:themeColor="accent1" w:themeShade="BF"/>
      <w:sz w:val="28"/>
      <w:szCs w:val="28"/>
      <w:lang w:val="ru-RU" w:eastAsia="ko-KR"/>
    </w:rPr>
  </w:style>
  <w:style w:type="paragraph" w:customStyle="1" w:styleId="AiymTitle0">
    <w:name w:val="Aiym Title приложения"/>
    <w:basedOn w:val="Heading1"/>
    <w:link w:val="AiymTitleChar0"/>
    <w:autoRedefine/>
    <w:qFormat/>
    <w:rsid w:val="00811056"/>
    <w:pPr>
      <w:numPr>
        <w:numId w:val="0"/>
      </w:numPr>
      <w:spacing w:before="0" w:line="360" w:lineRule="auto"/>
      <w:ind w:firstLine="706"/>
      <w:jc w:val="center"/>
    </w:pPr>
    <w:rPr>
      <w:rFonts w:ascii="Times New Roman" w:eastAsia="Times New Roman" w:hAnsi="Times New Roman"/>
      <w:color w:val="auto"/>
      <w:sz w:val="24"/>
    </w:rPr>
  </w:style>
  <w:style w:type="character" w:customStyle="1" w:styleId="AiymTitle2Char">
    <w:name w:val="Aiym Title 2 Char"/>
    <w:basedOn w:val="Heading1Char"/>
    <w:link w:val="AiymTitle2"/>
    <w:rsid w:val="00811056"/>
    <w:rPr>
      <w:rFonts w:ascii="Times New Roman" w:eastAsiaTheme="majorEastAsia" w:hAnsi="Times New Roman" w:cs="Times New Roman"/>
      <w:b/>
      <w:bCs/>
      <w:color w:val="2F5496" w:themeColor="accent1" w:themeShade="BF"/>
      <w:sz w:val="28"/>
      <w:szCs w:val="28"/>
      <w:lang w:val="ru-RU" w:eastAsia="ko-KR"/>
    </w:rPr>
  </w:style>
  <w:style w:type="character" w:customStyle="1" w:styleId="AiymTitleChar0">
    <w:name w:val="Aiym Title приложения Char"/>
    <w:basedOn w:val="Heading1Char"/>
    <w:link w:val="AiymTitle0"/>
    <w:rsid w:val="00811056"/>
    <w:rPr>
      <w:rFonts w:ascii="Times New Roman" w:eastAsia="Times New Roman" w:hAnsi="Times New Roman" w:cstheme="majorBidi"/>
      <w:b/>
      <w:bCs/>
      <w:color w:val="2F5496" w:themeColor="accent1" w:themeShade="BF"/>
      <w:sz w:val="28"/>
      <w:szCs w:val="28"/>
      <w:lang w:val="ru-RU" w:eastAsia="ko-KR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pPr>
      <w:widowControl w:val="0"/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pPr>
      <w:widowControl w:val="0"/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widowControl w:val="0"/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lBWAU0MSzj6FYwMAkDcW8FJ7Pg==">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AD94F8-99CC-41B8-9B43-8C28F1A32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27</Pages>
  <Words>4611</Words>
  <Characters>26283</Characters>
  <Application>Microsoft Office Word</Application>
  <DocSecurity>0</DocSecurity>
  <Lines>219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Gaukhar Taltanova (친환경에너지공학부)</dc:creator>
  <cp:lastModifiedBy>Aiym Mashekova</cp:lastModifiedBy>
  <cp:revision>56</cp:revision>
  <cp:lastPrinted>2020-10-29T06:20:00Z</cp:lastPrinted>
  <dcterms:created xsi:type="dcterms:W3CDTF">2020-10-29T04:52:00Z</dcterms:created>
  <dcterms:modified xsi:type="dcterms:W3CDTF">2020-11-03T04:50:00Z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http://www.zotero.org/styles/materials-today-proceedings</vt:lpwstr>
  </property>
  <property fmtid="{D5CDD505-2E9C-101B-9397-08002B2CF9AE}" pid="17" name="Mendeley Recent Style Name 7_1">
    <vt:lpwstr>Materials Today: Proceedings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http://csl.mendeley.com/styles/487378861/gost-r-7-0-5-2008-numeric-2-dash</vt:lpwstr>
  </property>
  <property fmtid="{D5CDD505-2E9C-101B-9397-08002B2CF9AE}" pid="21" name="Mendeley Recent Style Name 9_1">
    <vt:lpwstr>Russian GOST R 7.0.5-2008 (numeric) - Ivan Trussov - Aliya Mukanova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a9374882-fed8-3ac3-bf2e-e2a31b754e7a</vt:lpwstr>
  </property>
  <property fmtid="{D5CDD505-2E9C-101B-9397-08002B2CF9AE}" pid="24" name="Mendeley Citation Style_1">
    <vt:lpwstr>http://csl.mendeley.com/styles/487378861/gost-r-7-0-5-2008-numeric-2-dash</vt:lpwstr>
  </property>
</Properties>
</file>