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6356B" w14:textId="77777777" w:rsidR="00CD1D47" w:rsidRDefault="00CD1D47" w:rsidP="00233C43">
      <w:pPr>
        <w:spacing w:line="360" w:lineRule="auto"/>
        <w:jc w:val="center"/>
        <w:rPr>
          <w:b/>
          <w:lang w:val="kk-KZ"/>
        </w:rPr>
      </w:pPr>
    </w:p>
    <w:p w14:paraId="2BDD494A" w14:textId="77777777" w:rsidR="00CD1D47" w:rsidRDefault="00CD1D47" w:rsidP="00233C43">
      <w:pPr>
        <w:spacing w:line="360" w:lineRule="auto"/>
        <w:jc w:val="center"/>
        <w:rPr>
          <w:b/>
          <w:lang w:val="kk-KZ"/>
        </w:rPr>
      </w:pPr>
    </w:p>
    <w:p w14:paraId="438BF501" w14:textId="77777777" w:rsidR="00CD1D47" w:rsidRDefault="00CD1D47" w:rsidP="00233C43">
      <w:pPr>
        <w:spacing w:line="360" w:lineRule="auto"/>
        <w:jc w:val="center"/>
        <w:rPr>
          <w:b/>
          <w:lang w:val="kk-KZ"/>
        </w:rPr>
      </w:pPr>
    </w:p>
    <w:p w14:paraId="56389F05" w14:textId="63515DE5" w:rsidR="009360D4" w:rsidRDefault="00CD1D47" w:rsidP="00233C43">
      <w:pPr>
        <w:spacing w:line="360" w:lineRule="auto"/>
        <w:jc w:val="center"/>
        <w:rPr>
          <w:b/>
          <w:lang w:val="kk-KZ"/>
        </w:rPr>
      </w:pPr>
      <w:r w:rsidRPr="00CD1D47">
        <w:drawing>
          <wp:inline distT="0" distB="0" distL="0" distR="0" wp14:anchorId="1C983675" wp14:editId="4A14BEC4">
            <wp:extent cx="4572000" cy="7134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7134726"/>
                    </a:xfrm>
                    <a:prstGeom prst="rect">
                      <a:avLst/>
                    </a:prstGeom>
                  </pic:spPr>
                </pic:pic>
              </a:graphicData>
            </a:graphic>
          </wp:inline>
        </w:drawing>
      </w:r>
    </w:p>
    <w:p w14:paraId="056C6FBD" w14:textId="77777777" w:rsidR="00CD1D47" w:rsidRDefault="00CD1D47" w:rsidP="00233C43">
      <w:pPr>
        <w:spacing w:line="360" w:lineRule="auto"/>
        <w:jc w:val="center"/>
        <w:rPr>
          <w:b/>
          <w:lang w:val="kk-KZ"/>
        </w:rPr>
      </w:pPr>
    </w:p>
    <w:p w14:paraId="2FF670C5" w14:textId="77777777" w:rsidR="00CD1D47" w:rsidRDefault="00CD1D47" w:rsidP="00233C43">
      <w:pPr>
        <w:spacing w:line="360" w:lineRule="auto"/>
        <w:jc w:val="center"/>
        <w:rPr>
          <w:b/>
          <w:lang w:val="kk-KZ"/>
        </w:rPr>
      </w:pPr>
    </w:p>
    <w:p w14:paraId="6992BF70" w14:textId="77777777" w:rsidR="00CD1D47" w:rsidRDefault="00CD1D47" w:rsidP="00233C43">
      <w:pPr>
        <w:spacing w:line="360" w:lineRule="auto"/>
        <w:jc w:val="center"/>
        <w:rPr>
          <w:b/>
          <w:lang w:val="kk-KZ"/>
        </w:rPr>
      </w:pPr>
    </w:p>
    <w:p w14:paraId="1B422EA5" w14:textId="77777777" w:rsidR="00CD1D47" w:rsidRDefault="00CD1D47" w:rsidP="00233C43">
      <w:pPr>
        <w:spacing w:line="360" w:lineRule="auto"/>
        <w:jc w:val="center"/>
        <w:rPr>
          <w:b/>
          <w:lang w:val="kk-KZ"/>
        </w:rPr>
      </w:pPr>
    </w:p>
    <w:p w14:paraId="1A28D90C" w14:textId="77777777" w:rsidR="00CD1D47" w:rsidRDefault="00CD1D47" w:rsidP="00233C43">
      <w:pPr>
        <w:spacing w:line="360" w:lineRule="auto"/>
        <w:jc w:val="center"/>
        <w:rPr>
          <w:b/>
          <w:lang w:val="kk-KZ"/>
        </w:rPr>
      </w:pPr>
    </w:p>
    <w:p w14:paraId="00B15727" w14:textId="55041F12" w:rsidR="00B33EA1" w:rsidRPr="009D0AA4" w:rsidRDefault="000D09A7" w:rsidP="00233C43">
      <w:pPr>
        <w:spacing w:line="360" w:lineRule="auto"/>
        <w:jc w:val="center"/>
        <w:rPr>
          <w:b/>
          <w:lang w:val="kk-KZ"/>
        </w:rPr>
      </w:pPr>
      <w:r w:rsidRPr="009D0AA4">
        <w:rPr>
          <w:b/>
          <w:lang w:val="kk-KZ"/>
        </w:rPr>
        <w:lastRenderedPageBreak/>
        <w:t>ОРЫНДАУШЫЛАРДЫҢ ТІЗІМІ</w:t>
      </w:r>
    </w:p>
    <w:p w14:paraId="2E69205A" w14:textId="77777777" w:rsidR="00B33EA1" w:rsidRPr="009D0AA4" w:rsidRDefault="00B33EA1" w:rsidP="00233C43">
      <w:pPr>
        <w:tabs>
          <w:tab w:val="left" w:pos="567"/>
        </w:tabs>
        <w:spacing w:line="360" w:lineRule="auto"/>
        <w:jc w:val="center"/>
      </w:pPr>
    </w:p>
    <w:p w14:paraId="1BBBD693" w14:textId="5F25ACF7" w:rsidR="00BF421F" w:rsidRDefault="00C60E0E" w:rsidP="00233C43">
      <w:pPr>
        <w:widowControl w:val="0"/>
        <w:spacing w:line="360" w:lineRule="auto"/>
        <w:jc w:val="center"/>
        <w:rPr>
          <w:b/>
        </w:rPr>
      </w:pPr>
      <w:r w:rsidRPr="00C60E0E">
        <w:rPr>
          <w:noProof/>
          <w:lang w:val="en-US" w:eastAsia="en-US"/>
        </w:rPr>
        <w:drawing>
          <wp:inline distT="0" distB="0" distL="0" distR="0" wp14:anchorId="43696230" wp14:editId="050FB945">
            <wp:extent cx="5486400" cy="679761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797615"/>
                    </a:xfrm>
                    <a:prstGeom prst="rect">
                      <a:avLst/>
                    </a:prstGeom>
                  </pic:spPr>
                </pic:pic>
              </a:graphicData>
            </a:graphic>
          </wp:inline>
        </w:drawing>
      </w:r>
    </w:p>
    <w:p w14:paraId="3AA5AD12" w14:textId="00ED4DC8" w:rsidR="00C60E0E" w:rsidRDefault="00C60E0E" w:rsidP="00233C43">
      <w:pPr>
        <w:widowControl w:val="0"/>
        <w:spacing w:line="360" w:lineRule="auto"/>
        <w:jc w:val="center"/>
        <w:rPr>
          <w:b/>
        </w:rPr>
      </w:pPr>
    </w:p>
    <w:p w14:paraId="2ACD94A6" w14:textId="2BCC777A" w:rsidR="00C60E0E" w:rsidRDefault="00C60E0E" w:rsidP="00233C43">
      <w:pPr>
        <w:widowControl w:val="0"/>
        <w:spacing w:line="360" w:lineRule="auto"/>
        <w:jc w:val="center"/>
        <w:rPr>
          <w:b/>
        </w:rPr>
      </w:pPr>
    </w:p>
    <w:p w14:paraId="5E105A20" w14:textId="345E54CE" w:rsidR="00C60E0E" w:rsidRDefault="00C60E0E" w:rsidP="00233C43">
      <w:pPr>
        <w:widowControl w:val="0"/>
        <w:spacing w:line="360" w:lineRule="auto"/>
        <w:jc w:val="center"/>
        <w:rPr>
          <w:b/>
        </w:rPr>
      </w:pPr>
    </w:p>
    <w:p w14:paraId="21E83675" w14:textId="647DF540" w:rsidR="00C60E0E" w:rsidRDefault="00C60E0E" w:rsidP="00233C43">
      <w:pPr>
        <w:widowControl w:val="0"/>
        <w:spacing w:line="360" w:lineRule="auto"/>
        <w:jc w:val="center"/>
        <w:rPr>
          <w:b/>
        </w:rPr>
      </w:pPr>
    </w:p>
    <w:p w14:paraId="4F3694C8" w14:textId="7BF69225" w:rsidR="00C60E0E" w:rsidRDefault="00C60E0E" w:rsidP="00233C43">
      <w:pPr>
        <w:widowControl w:val="0"/>
        <w:spacing w:line="360" w:lineRule="auto"/>
        <w:jc w:val="center"/>
        <w:rPr>
          <w:b/>
        </w:rPr>
      </w:pPr>
    </w:p>
    <w:p w14:paraId="3D519F4F" w14:textId="7F597BED" w:rsidR="00C60E0E" w:rsidRDefault="00C60E0E" w:rsidP="00233C43">
      <w:pPr>
        <w:widowControl w:val="0"/>
        <w:spacing w:line="360" w:lineRule="auto"/>
        <w:jc w:val="center"/>
        <w:rPr>
          <w:b/>
        </w:rPr>
      </w:pPr>
    </w:p>
    <w:p w14:paraId="26F43852" w14:textId="02217A22" w:rsidR="00C60E0E" w:rsidRDefault="00C60E0E" w:rsidP="00233C43">
      <w:pPr>
        <w:widowControl w:val="0"/>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6"/>
        <w:gridCol w:w="221"/>
      </w:tblGrid>
      <w:tr w:rsidR="007D1864" w:rsidRPr="009D0AA4" w14:paraId="3B355E02" w14:textId="77777777" w:rsidTr="0040546B">
        <w:tc>
          <w:tcPr>
            <w:tcW w:w="9131" w:type="dxa"/>
          </w:tcPr>
          <w:p w14:paraId="102389AA" w14:textId="32B3903B" w:rsidR="007D1864" w:rsidRPr="009D0AA4" w:rsidRDefault="007D1864" w:rsidP="00CA4415">
            <w:pPr>
              <w:pStyle w:val="BodyText"/>
              <w:spacing w:line="360" w:lineRule="auto"/>
              <w:ind w:left="589" w:right="953"/>
              <w:contextualSpacing/>
              <w:jc w:val="center"/>
              <w:rPr>
                <w:b/>
              </w:rPr>
            </w:pPr>
            <w:r w:rsidRPr="009D0AA4">
              <w:rPr>
                <w:b/>
              </w:rPr>
              <w:lastRenderedPageBreak/>
              <w:t>РЕФЕРАТ</w:t>
            </w:r>
          </w:p>
          <w:p w14:paraId="3E650471" w14:textId="77777777" w:rsidR="007D1864" w:rsidRPr="009D0AA4" w:rsidRDefault="007D1864" w:rsidP="00CA4415">
            <w:pPr>
              <w:pStyle w:val="BodyText"/>
              <w:spacing w:line="360" w:lineRule="auto"/>
              <w:ind w:left="0"/>
              <w:contextualSpacing/>
              <w:jc w:val="left"/>
              <w:rPr>
                <w:sz w:val="23"/>
              </w:rPr>
            </w:pPr>
          </w:p>
          <w:p w14:paraId="44683A0B" w14:textId="77777777" w:rsidR="007D1864" w:rsidRPr="009D0AA4" w:rsidRDefault="007D1864" w:rsidP="00CA4415">
            <w:pPr>
              <w:pStyle w:val="BodyText"/>
              <w:spacing w:line="360" w:lineRule="auto"/>
              <w:ind w:left="850"/>
              <w:contextualSpacing/>
            </w:pPr>
            <w:r w:rsidRPr="009D0AA4">
              <w:t xml:space="preserve">Есеп </w:t>
            </w:r>
            <w:r w:rsidR="00B11F79" w:rsidRPr="009D0AA4">
              <w:t>1</w:t>
            </w:r>
            <w:r w:rsidR="00AE4CB4" w:rsidRPr="009D0AA4">
              <w:rPr>
                <w:lang w:val="kk-KZ"/>
              </w:rPr>
              <w:t>8</w:t>
            </w:r>
            <w:r w:rsidRPr="009D0AA4">
              <w:t xml:space="preserve"> б., </w:t>
            </w:r>
            <w:r w:rsidR="00B11F79" w:rsidRPr="009D0AA4">
              <w:t>7</w:t>
            </w:r>
            <w:r w:rsidRPr="009D0AA4">
              <w:t xml:space="preserve"> сур., </w:t>
            </w:r>
            <w:r w:rsidR="00B11F79" w:rsidRPr="009D0AA4">
              <w:t>2</w:t>
            </w:r>
            <w:r w:rsidRPr="009D0AA4">
              <w:t>1 дереккөз</w:t>
            </w:r>
            <w:r w:rsidR="00DE3180" w:rsidRPr="009D0AA4">
              <w:rPr>
                <w:lang w:val="kk-KZ"/>
              </w:rPr>
              <w:t xml:space="preserve">, </w:t>
            </w:r>
            <w:r w:rsidR="00DE3180" w:rsidRPr="009D0AA4">
              <w:t>1 қосымша</w:t>
            </w:r>
            <w:r w:rsidRPr="009D0AA4">
              <w:t>.</w:t>
            </w:r>
          </w:p>
          <w:p w14:paraId="6D878D69" w14:textId="77777777" w:rsidR="007D1864" w:rsidRPr="009D0AA4" w:rsidRDefault="007D1864" w:rsidP="00CA4415">
            <w:pPr>
              <w:pStyle w:val="BodyText"/>
              <w:spacing w:line="360" w:lineRule="auto"/>
              <w:ind w:left="139" w:right="23"/>
              <w:contextualSpacing/>
              <w:rPr>
                <w:lang w:val="kk-KZ"/>
              </w:rPr>
            </w:pPr>
            <w:r w:rsidRPr="009D0AA4">
              <w:rPr>
                <w:lang w:val="kk-KZ"/>
              </w:rPr>
              <w:t xml:space="preserve">ҚАБАТТЫ ОКСИДТЕР, КАТОД, </w:t>
            </w:r>
            <w:r w:rsidR="00BE76EF" w:rsidRPr="009D0AA4">
              <w:rPr>
                <w:lang w:val="kk-KZ"/>
              </w:rPr>
              <w:t>ОТТЕГІНІҢ ТОТЫҒУ-ТОТЫҚСЫЗДАНУ ПОТЕНЦИАЛЫ</w:t>
            </w:r>
            <w:r w:rsidRPr="009D0AA4">
              <w:rPr>
                <w:lang w:val="kk-KZ"/>
              </w:rPr>
              <w:t>, НАТРИЙ-ИОНДЫ АККУМУЛЯТОРЛАР, КЕЛЕСІ БУЫН АККУМУЛЯТОРЫ.</w:t>
            </w:r>
          </w:p>
          <w:p w14:paraId="0448F80C" w14:textId="77777777" w:rsidR="004C5AF7" w:rsidRPr="00CA4415" w:rsidRDefault="00CA4415" w:rsidP="00CA4415">
            <w:pPr>
              <w:pStyle w:val="BodyText"/>
              <w:spacing w:line="360" w:lineRule="auto"/>
              <w:ind w:left="139" w:right="492"/>
              <w:contextualSpacing/>
              <w:rPr>
                <w:lang w:val="kk-KZ"/>
              </w:rPr>
            </w:pPr>
            <w:r w:rsidRPr="00CA4415">
              <w:rPr>
                <w:lang w:val="kk-KZ"/>
              </w:rPr>
              <w:t xml:space="preserve">            </w:t>
            </w:r>
            <w:r w:rsidR="007D1864" w:rsidRPr="00CA4415">
              <w:rPr>
                <w:lang w:val="kk-KZ"/>
              </w:rPr>
              <w:t xml:space="preserve">Зерттеу мақсаты: </w:t>
            </w:r>
          </w:p>
          <w:p w14:paraId="7E60A46B" w14:textId="77777777" w:rsidR="007D1864" w:rsidRPr="00CA4415" w:rsidRDefault="00CA4415" w:rsidP="00CA4415">
            <w:pPr>
              <w:pStyle w:val="BodyText"/>
              <w:spacing w:line="360" w:lineRule="auto"/>
              <w:ind w:left="139" w:right="23"/>
              <w:contextualSpacing/>
              <w:rPr>
                <w:lang w:val="kk-KZ"/>
              </w:rPr>
            </w:pPr>
            <w:r w:rsidRPr="00CA4415">
              <w:rPr>
                <w:lang w:val="kk-KZ"/>
              </w:rPr>
              <w:t xml:space="preserve">            </w:t>
            </w:r>
            <w:r w:rsidR="007D1864" w:rsidRPr="00CA4415">
              <w:rPr>
                <w:lang w:val="kk-KZ"/>
              </w:rPr>
              <w:t>Осы жылғы</w:t>
            </w:r>
            <w:r w:rsidR="00431B05" w:rsidRPr="00CA4415">
              <w:rPr>
                <w:lang w:val="kk-KZ"/>
              </w:rPr>
              <w:t xml:space="preserve"> 3 айлық</w:t>
            </w:r>
            <w:r w:rsidR="007D1864" w:rsidRPr="00CA4415">
              <w:rPr>
                <w:lang w:val="kk-KZ"/>
              </w:rPr>
              <w:t xml:space="preserve"> жұмыстың басты мақсаты - </w:t>
            </w:r>
            <w:r w:rsidR="004C5AF7" w:rsidRPr="00CA4415">
              <w:rPr>
                <w:lang w:val="kk-KZ"/>
              </w:rPr>
              <w:t>ә</w:t>
            </w:r>
            <w:r w:rsidR="00431B05" w:rsidRPr="00CA4415">
              <w:rPr>
                <w:lang w:val="kk-KZ"/>
              </w:rPr>
              <w:t>лемдік әдебиеттерге шолу жасап</w:t>
            </w:r>
            <w:r w:rsidR="004C5AF7" w:rsidRPr="00CA4415">
              <w:rPr>
                <w:lang w:val="kk-KZ"/>
              </w:rPr>
              <w:t>, талдау</w:t>
            </w:r>
            <w:r w:rsidR="00431B05" w:rsidRPr="00CA4415">
              <w:rPr>
                <w:lang w:val="kk-KZ"/>
              </w:rPr>
              <w:t xml:space="preserve"> және де жоба бағытын айқындау.</w:t>
            </w:r>
          </w:p>
          <w:p w14:paraId="5C90A8B0" w14:textId="77777777" w:rsidR="007D1864" w:rsidRPr="00CA4415" w:rsidRDefault="007D1864" w:rsidP="00CA4415">
            <w:pPr>
              <w:spacing w:line="360" w:lineRule="auto"/>
              <w:ind w:left="850" w:right="23"/>
              <w:contextualSpacing/>
              <w:jc w:val="both"/>
              <w:rPr>
                <w:lang w:val="kk-KZ"/>
              </w:rPr>
            </w:pPr>
            <w:r w:rsidRPr="00CA4415">
              <w:rPr>
                <w:lang w:val="kk-KZ"/>
              </w:rPr>
              <w:t>Зерттеу объекті:</w:t>
            </w:r>
          </w:p>
          <w:p w14:paraId="34A43FAE" w14:textId="77777777" w:rsidR="007D1864" w:rsidRPr="00CA4415" w:rsidRDefault="00CA4415" w:rsidP="00CA4415">
            <w:pPr>
              <w:pStyle w:val="ListParagraph"/>
              <w:widowControl w:val="0"/>
              <w:tabs>
                <w:tab w:val="left" w:pos="1062"/>
              </w:tabs>
              <w:autoSpaceDE w:val="0"/>
              <w:autoSpaceDN w:val="0"/>
              <w:spacing w:line="360" w:lineRule="auto"/>
              <w:ind w:left="162" w:right="23"/>
              <w:jc w:val="both"/>
              <w:rPr>
                <w:lang w:val="kk-KZ"/>
              </w:rPr>
            </w:pPr>
            <w:r w:rsidRPr="00CA4415">
              <w:rPr>
                <w:lang w:val="kk-KZ"/>
              </w:rPr>
              <w:t xml:space="preserve">            </w:t>
            </w:r>
            <w:r w:rsidR="004C5AF7" w:rsidRPr="00CA4415">
              <w:rPr>
                <w:lang w:val="kk-KZ"/>
              </w:rPr>
              <w:t>Қазіргі таңға дейінгі натрий-ион батареяларына арналған катод материалдарын дамыту жөніндегі жарияланған мақалалар.</w:t>
            </w:r>
          </w:p>
          <w:p w14:paraId="1C2BC497" w14:textId="77777777" w:rsidR="007D1864" w:rsidRPr="00CA4415" w:rsidRDefault="007D1864" w:rsidP="00CA4415">
            <w:pPr>
              <w:spacing w:line="360" w:lineRule="auto"/>
              <w:ind w:left="860" w:right="23"/>
              <w:contextualSpacing/>
              <w:jc w:val="both"/>
            </w:pPr>
            <w:r w:rsidRPr="00CA4415">
              <w:t>Зерттеу нәтижелері:</w:t>
            </w:r>
          </w:p>
          <w:p w14:paraId="5621882E" w14:textId="77777777" w:rsidR="007D1864" w:rsidRPr="009D0AA4" w:rsidRDefault="004C62B0" w:rsidP="00CA4415">
            <w:pPr>
              <w:pStyle w:val="ListParagraph"/>
              <w:widowControl w:val="0"/>
              <w:numPr>
                <w:ilvl w:val="0"/>
                <w:numId w:val="6"/>
              </w:numPr>
              <w:tabs>
                <w:tab w:val="left" w:pos="432"/>
              </w:tabs>
              <w:autoSpaceDE w:val="0"/>
              <w:autoSpaceDN w:val="0"/>
              <w:spacing w:line="360" w:lineRule="auto"/>
              <w:ind w:left="162" w:right="23" w:firstLine="0"/>
              <w:jc w:val="both"/>
            </w:pPr>
            <w:r w:rsidRPr="009D0AA4">
              <w:rPr>
                <w:lang w:val="kk-KZ"/>
              </w:rPr>
              <w:t>Әдебиеттерге талдау жасалынып, жоба бағыты анықталды</w:t>
            </w:r>
          </w:p>
          <w:p w14:paraId="5F7236CF" w14:textId="77777777" w:rsidR="007D1864" w:rsidRPr="009D0AA4" w:rsidRDefault="004C62B0" w:rsidP="00CA4415">
            <w:pPr>
              <w:pStyle w:val="ListParagraph"/>
              <w:widowControl w:val="0"/>
              <w:numPr>
                <w:ilvl w:val="0"/>
                <w:numId w:val="6"/>
              </w:numPr>
              <w:tabs>
                <w:tab w:val="left" w:pos="432"/>
              </w:tabs>
              <w:autoSpaceDE w:val="0"/>
              <w:autoSpaceDN w:val="0"/>
              <w:spacing w:line="360" w:lineRule="auto"/>
              <w:ind w:left="162" w:right="23" w:firstLine="0"/>
              <w:jc w:val="both"/>
            </w:pPr>
            <w:r w:rsidRPr="009D0AA4">
              <w:rPr>
                <w:lang w:val="kk-KZ"/>
              </w:rPr>
              <w:t xml:space="preserve">Жоба барысында жасалынатын </w:t>
            </w:r>
            <w:r w:rsidR="00DE3180" w:rsidRPr="009D0AA4">
              <w:rPr>
                <w:lang w:val="kk-KZ"/>
              </w:rPr>
              <w:t>материал синтезі айқындалды</w:t>
            </w:r>
          </w:p>
          <w:p w14:paraId="3BAD84D5" w14:textId="77777777" w:rsidR="007D1864" w:rsidRPr="009D0AA4" w:rsidRDefault="00DE3180" w:rsidP="00CA4415">
            <w:pPr>
              <w:pStyle w:val="ListParagraph"/>
              <w:widowControl w:val="0"/>
              <w:numPr>
                <w:ilvl w:val="0"/>
                <w:numId w:val="6"/>
              </w:numPr>
              <w:tabs>
                <w:tab w:val="left" w:pos="432"/>
              </w:tabs>
              <w:autoSpaceDE w:val="0"/>
              <w:autoSpaceDN w:val="0"/>
              <w:spacing w:line="360" w:lineRule="auto"/>
              <w:ind w:left="162" w:right="23" w:firstLine="0"/>
              <w:jc w:val="both"/>
            </w:pPr>
            <w:r w:rsidRPr="009D0AA4">
              <w:rPr>
                <w:lang w:val="kk-KZ"/>
              </w:rPr>
              <w:t>Әдеби шолу нәтижесі, біз жоспарлаған материал әлі күнге дейін зерттелмегенін көрсетті</w:t>
            </w:r>
            <w:r w:rsidR="007D1864" w:rsidRPr="009D0AA4">
              <w:t>.</w:t>
            </w:r>
          </w:p>
          <w:p w14:paraId="0ACDACDC" w14:textId="77777777" w:rsidR="007D1864" w:rsidRPr="009D0AA4" w:rsidRDefault="007D1864" w:rsidP="00CA4415">
            <w:pPr>
              <w:widowControl w:val="0"/>
              <w:tabs>
                <w:tab w:val="left" w:pos="567"/>
              </w:tabs>
              <w:spacing w:line="360" w:lineRule="auto"/>
              <w:jc w:val="both"/>
              <w:rPr>
                <w:b/>
                <w:color w:val="auto"/>
              </w:rPr>
            </w:pPr>
          </w:p>
          <w:p w14:paraId="0F6D205C" w14:textId="77777777" w:rsidR="007D1864" w:rsidRPr="009D0AA4" w:rsidRDefault="007D1864" w:rsidP="00CA4415">
            <w:pPr>
              <w:widowControl w:val="0"/>
              <w:tabs>
                <w:tab w:val="left" w:pos="567"/>
              </w:tabs>
              <w:spacing w:line="360" w:lineRule="auto"/>
              <w:jc w:val="both"/>
              <w:rPr>
                <w:b/>
                <w:color w:val="auto"/>
              </w:rPr>
            </w:pPr>
          </w:p>
          <w:p w14:paraId="687F11E2" w14:textId="77777777" w:rsidR="007D1864" w:rsidRPr="009D0AA4" w:rsidRDefault="007D1864" w:rsidP="007D1864">
            <w:pPr>
              <w:widowControl w:val="0"/>
              <w:spacing w:line="360" w:lineRule="auto"/>
              <w:jc w:val="center"/>
              <w:rPr>
                <w:b/>
              </w:rPr>
            </w:pPr>
          </w:p>
          <w:p w14:paraId="6DDDE83C" w14:textId="77777777" w:rsidR="007D1864" w:rsidRPr="009D0AA4" w:rsidRDefault="007D1864" w:rsidP="007D1864">
            <w:pPr>
              <w:widowControl w:val="0"/>
              <w:spacing w:line="360" w:lineRule="auto"/>
              <w:jc w:val="center"/>
              <w:rPr>
                <w:b/>
              </w:rPr>
            </w:pPr>
          </w:p>
          <w:p w14:paraId="75233D88" w14:textId="77777777" w:rsidR="007D1864" w:rsidRPr="009D0AA4" w:rsidRDefault="007D1864" w:rsidP="007D1864">
            <w:pPr>
              <w:widowControl w:val="0"/>
              <w:spacing w:line="360" w:lineRule="auto"/>
              <w:jc w:val="center"/>
              <w:rPr>
                <w:b/>
              </w:rPr>
            </w:pPr>
          </w:p>
          <w:p w14:paraId="63FC6E6F" w14:textId="77777777" w:rsidR="007D1864" w:rsidRPr="009D0AA4" w:rsidRDefault="007D1864" w:rsidP="007D1864">
            <w:pPr>
              <w:widowControl w:val="0"/>
              <w:spacing w:line="360" w:lineRule="auto"/>
              <w:jc w:val="center"/>
              <w:rPr>
                <w:b/>
              </w:rPr>
            </w:pPr>
          </w:p>
          <w:p w14:paraId="6625850B" w14:textId="77777777" w:rsidR="004C5AF7" w:rsidRPr="009D0AA4" w:rsidRDefault="004C5AF7" w:rsidP="007D1864">
            <w:pPr>
              <w:widowControl w:val="0"/>
              <w:spacing w:line="360" w:lineRule="auto"/>
              <w:jc w:val="center"/>
              <w:rPr>
                <w:b/>
              </w:rPr>
            </w:pPr>
          </w:p>
          <w:p w14:paraId="486DE657" w14:textId="77777777" w:rsidR="004C5AF7" w:rsidRPr="009D0AA4" w:rsidRDefault="004C5AF7" w:rsidP="007D1864">
            <w:pPr>
              <w:widowControl w:val="0"/>
              <w:spacing w:line="360" w:lineRule="auto"/>
              <w:jc w:val="center"/>
              <w:rPr>
                <w:b/>
              </w:rPr>
            </w:pPr>
          </w:p>
          <w:p w14:paraId="3B2A6E4C" w14:textId="77777777" w:rsidR="004C5AF7" w:rsidRPr="009D0AA4" w:rsidRDefault="004C5AF7" w:rsidP="007D1864">
            <w:pPr>
              <w:widowControl w:val="0"/>
              <w:spacing w:line="360" w:lineRule="auto"/>
              <w:jc w:val="center"/>
              <w:rPr>
                <w:b/>
              </w:rPr>
            </w:pPr>
          </w:p>
          <w:p w14:paraId="65D63984" w14:textId="77777777" w:rsidR="004C5AF7" w:rsidRPr="009D0AA4" w:rsidRDefault="004C5AF7" w:rsidP="007D1864">
            <w:pPr>
              <w:widowControl w:val="0"/>
              <w:spacing w:line="360" w:lineRule="auto"/>
              <w:jc w:val="center"/>
              <w:rPr>
                <w:b/>
              </w:rPr>
            </w:pPr>
          </w:p>
          <w:p w14:paraId="666969F9" w14:textId="77777777" w:rsidR="004C5AF7" w:rsidRPr="009D0AA4" w:rsidRDefault="004C5AF7" w:rsidP="007D1864">
            <w:pPr>
              <w:widowControl w:val="0"/>
              <w:spacing w:line="360" w:lineRule="auto"/>
              <w:jc w:val="center"/>
              <w:rPr>
                <w:b/>
              </w:rPr>
            </w:pPr>
          </w:p>
          <w:p w14:paraId="75135A4F" w14:textId="77777777" w:rsidR="004C5AF7" w:rsidRPr="009D0AA4" w:rsidRDefault="004C5AF7" w:rsidP="007D1864">
            <w:pPr>
              <w:widowControl w:val="0"/>
              <w:spacing w:line="360" w:lineRule="auto"/>
              <w:jc w:val="center"/>
              <w:rPr>
                <w:b/>
              </w:rPr>
            </w:pPr>
          </w:p>
          <w:p w14:paraId="027C7546" w14:textId="77777777" w:rsidR="004C5AF7" w:rsidRPr="009D0AA4" w:rsidRDefault="004C5AF7" w:rsidP="007D1864">
            <w:pPr>
              <w:widowControl w:val="0"/>
              <w:spacing w:line="360" w:lineRule="auto"/>
              <w:jc w:val="center"/>
              <w:rPr>
                <w:b/>
              </w:rPr>
            </w:pPr>
          </w:p>
          <w:p w14:paraId="7BABB98B" w14:textId="77777777" w:rsidR="004C5AF7" w:rsidRDefault="004C5AF7" w:rsidP="007D1864">
            <w:pPr>
              <w:widowControl w:val="0"/>
              <w:spacing w:line="360" w:lineRule="auto"/>
              <w:jc w:val="center"/>
              <w:rPr>
                <w:b/>
              </w:rPr>
            </w:pPr>
          </w:p>
          <w:p w14:paraId="05FA15C5" w14:textId="77777777" w:rsidR="00CA4415" w:rsidRDefault="00CA4415" w:rsidP="007D1864">
            <w:pPr>
              <w:widowControl w:val="0"/>
              <w:spacing w:line="360" w:lineRule="auto"/>
              <w:jc w:val="center"/>
              <w:rPr>
                <w:b/>
              </w:rPr>
            </w:pPr>
          </w:p>
          <w:p w14:paraId="6621CBF4" w14:textId="77777777" w:rsidR="00CA4415" w:rsidRDefault="00CA4415" w:rsidP="007D1864">
            <w:pPr>
              <w:widowControl w:val="0"/>
              <w:spacing w:line="360" w:lineRule="auto"/>
              <w:jc w:val="center"/>
              <w:rPr>
                <w:b/>
              </w:rPr>
            </w:pPr>
          </w:p>
          <w:p w14:paraId="399A41FB" w14:textId="77777777" w:rsidR="00CA4415" w:rsidRPr="009D0AA4" w:rsidRDefault="00CA4415" w:rsidP="007D1864">
            <w:pPr>
              <w:widowControl w:val="0"/>
              <w:spacing w:line="360" w:lineRule="auto"/>
              <w:jc w:val="center"/>
              <w:rPr>
                <w:b/>
              </w:rPr>
            </w:pPr>
          </w:p>
          <w:p w14:paraId="6DE21B10" w14:textId="77777777" w:rsidR="007D1864" w:rsidRPr="009D0AA4" w:rsidRDefault="007D1864" w:rsidP="007D1864">
            <w:pPr>
              <w:widowControl w:val="0"/>
              <w:spacing w:line="360" w:lineRule="auto"/>
              <w:jc w:val="center"/>
              <w:rPr>
                <w:b/>
              </w:rPr>
            </w:pPr>
          </w:p>
          <w:p w14:paraId="16352FB3" w14:textId="77777777" w:rsidR="007D1864" w:rsidRPr="00CA4415" w:rsidRDefault="007D1864" w:rsidP="00CA4415">
            <w:pPr>
              <w:widowControl w:val="0"/>
              <w:spacing w:line="360" w:lineRule="auto"/>
              <w:jc w:val="center"/>
              <w:rPr>
                <w:b/>
              </w:rPr>
            </w:pPr>
            <w:r w:rsidRPr="00CA4415">
              <w:rPr>
                <w:b/>
              </w:rPr>
              <w:lastRenderedPageBreak/>
              <w:t>РЕФЕРАТ</w:t>
            </w:r>
          </w:p>
          <w:p w14:paraId="1173954F" w14:textId="77777777" w:rsidR="007D1864" w:rsidRPr="00CA4415" w:rsidRDefault="007D1864" w:rsidP="00CA4415">
            <w:pPr>
              <w:spacing w:line="360" w:lineRule="auto"/>
              <w:ind w:firstLine="720"/>
              <w:contextualSpacing/>
              <w:jc w:val="both"/>
            </w:pPr>
          </w:p>
          <w:p w14:paraId="1A33C2C8" w14:textId="77777777" w:rsidR="007D1864" w:rsidRPr="00CA4415" w:rsidRDefault="007D1864" w:rsidP="00CA4415">
            <w:pPr>
              <w:spacing w:line="360" w:lineRule="auto"/>
              <w:ind w:firstLine="720"/>
              <w:contextualSpacing/>
              <w:jc w:val="both"/>
              <w:rPr>
                <w:color w:val="auto"/>
              </w:rPr>
            </w:pPr>
            <w:r w:rsidRPr="00CA4415">
              <w:t xml:space="preserve">Отчет </w:t>
            </w:r>
            <w:r w:rsidR="00DE3180" w:rsidRPr="00CA4415">
              <w:rPr>
                <w:lang w:val="kk-KZ"/>
              </w:rPr>
              <w:t>1</w:t>
            </w:r>
            <w:r w:rsidR="00AE4CB4" w:rsidRPr="00CA4415">
              <w:rPr>
                <w:lang w:val="kk-KZ"/>
              </w:rPr>
              <w:t>8</w:t>
            </w:r>
            <w:r w:rsidRPr="00CA4415">
              <w:t xml:space="preserve"> с., </w:t>
            </w:r>
            <w:r w:rsidR="00DE3180" w:rsidRPr="00CA4415">
              <w:rPr>
                <w:lang w:val="kk-KZ"/>
              </w:rPr>
              <w:t>7</w:t>
            </w:r>
            <w:r w:rsidRPr="00CA4415">
              <w:t xml:space="preserve"> рис., 2</w:t>
            </w:r>
            <w:r w:rsidR="00DE3180" w:rsidRPr="00CA4415">
              <w:rPr>
                <w:lang w:val="kk-KZ"/>
              </w:rPr>
              <w:t>1</w:t>
            </w:r>
            <w:r w:rsidRPr="00CA4415">
              <w:t xml:space="preserve"> </w:t>
            </w:r>
            <w:r w:rsidRPr="00CA4415">
              <w:rPr>
                <w:color w:val="auto"/>
              </w:rPr>
              <w:t>источн</w:t>
            </w:r>
            <w:r w:rsidRPr="00CA4415">
              <w:rPr>
                <w:color w:val="auto"/>
                <w:lang w:val="kk-KZ"/>
              </w:rPr>
              <w:t>.</w:t>
            </w:r>
            <w:r w:rsidRPr="00CA4415">
              <w:rPr>
                <w:color w:val="auto"/>
              </w:rPr>
              <w:t xml:space="preserve">, </w:t>
            </w:r>
            <w:r w:rsidR="00DE3180" w:rsidRPr="00CA4415">
              <w:rPr>
                <w:color w:val="auto"/>
                <w:lang w:val="kk-KZ"/>
              </w:rPr>
              <w:t>1</w:t>
            </w:r>
            <w:r w:rsidRPr="00CA4415">
              <w:rPr>
                <w:color w:val="auto"/>
              </w:rPr>
              <w:t xml:space="preserve"> прил. </w:t>
            </w:r>
          </w:p>
          <w:p w14:paraId="4EC42648" w14:textId="77777777" w:rsidR="007D1864" w:rsidRPr="00CA4415" w:rsidRDefault="007D1864" w:rsidP="00CA4415">
            <w:pPr>
              <w:spacing w:line="360" w:lineRule="auto"/>
              <w:contextualSpacing/>
              <w:jc w:val="both"/>
              <w:rPr>
                <w:lang w:val="kk-KZ"/>
              </w:rPr>
            </w:pPr>
            <w:r w:rsidRPr="00CA4415">
              <w:rPr>
                <w:lang w:val="kk-KZ"/>
              </w:rPr>
              <w:t xml:space="preserve">СЛОИСТЫЕ ОКСИДЫ, КАТОД, </w:t>
            </w:r>
            <w:r w:rsidR="00BE76EF" w:rsidRPr="00CA4415">
              <w:rPr>
                <w:lang w:val="kk-KZ"/>
              </w:rPr>
              <w:t>ОКИСЛИТЕЛЬНО-ВОССТАНОВИТЕЛЬНЫЙ ПОТЕНЦИАЛ КИСЛОРОДА</w:t>
            </w:r>
            <w:r w:rsidRPr="00CA4415">
              <w:rPr>
                <w:lang w:val="kk-KZ"/>
              </w:rPr>
              <w:t>, НАТРИЕВО-ИОННЫЕ АККУМУЛЯТОРЫ, АККУМУЛЯТОР СЛЕДУЮЩЕГО ПОКОЛЕНИЯ.</w:t>
            </w:r>
          </w:p>
          <w:p w14:paraId="55FD77C4" w14:textId="77777777" w:rsidR="00DE3180" w:rsidRPr="00CA4415" w:rsidRDefault="007D1864" w:rsidP="00CA4415">
            <w:pPr>
              <w:spacing w:line="360" w:lineRule="auto"/>
              <w:ind w:firstLine="720"/>
              <w:contextualSpacing/>
              <w:jc w:val="both"/>
              <w:rPr>
                <w:lang w:val="kk-KZ"/>
              </w:rPr>
            </w:pPr>
            <w:r w:rsidRPr="00CA4415">
              <w:t>Цель проекта</w:t>
            </w:r>
            <w:r w:rsidR="00DE3180" w:rsidRPr="00CA4415">
              <w:rPr>
                <w:lang w:val="kk-KZ"/>
              </w:rPr>
              <w:t>:</w:t>
            </w:r>
          </w:p>
          <w:p w14:paraId="77E86B59" w14:textId="77777777" w:rsidR="00DE3180" w:rsidRPr="00CA4415" w:rsidRDefault="00DE3180" w:rsidP="00CA4415">
            <w:pPr>
              <w:spacing w:line="360" w:lineRule="auto"/>
              <w:ind w:firstLine="720"/>
              <w:contextualSpacing/>
              <w:jc w:val="both"/>
            </w:pPr>
            <w:r w:rsidRPr="00CA4415">
              <w:t>Главная цель 3-месячной работы в этом году-обзор и анализ мировой литературы, а также определение направления проекта.</w:t>
            </w:r>
          </w:p>
          <w:p w14:paraId="2A6B2AAC" w14:textId="77777777" w:rsidR="007D1864" w:rsidRPr="00CA4415" w:rsidRDefault="00DE3180" w:rsidP="00CA4415">
            <w:pPr>
              <w:spacing w:line="360" w:lineRule="auto"/>
              <w:ind w:firstLine="720"/>
              <w:contextualSpacing/>
              <w:jc w:val="both"/>
            </w:pPr>
            <w:r w:rsidRPr="00CA4415">
              <w:t>Объект исследования:</w:t>
            </w:r>
            <w:r w:rsidR="007D1864" w:rsidRPr="00CA4415">
              <w:t xml:space="preserve"> </w:t>
            </w:r>
          </w:p>
          <w:p w14:paraId="6C50CD57" w14:textId="77777777" w:rsidR="007D1864" w:rsidRPr="00CA4415" w:rsidRDefault="00DE3180" w:rsidP="00CA4415">
            <w:pPr>
              <w:spacing w:line="360" w:lineRule="auto"/>
              <w:ind w:firstLine="720"/>
              <w:contextualSpacing/>
              <w:jc w:val="both"/>
              <w:rPr>
                <w:lang w:val="kk-KZ"/>
              </w:rPr>
            </w:pPr>
            <w:r w:rsidRPr="00CA4415">
              <w:t>Опубликованные статьи по разработке катодных материалов для натриево-ионных батарей до настоящего времени.</w:t>
            </w:r>
          </w:p>
          <w:p w14:paraId="72E28008" w14:textId="77777777" w:rsidR="00DE3180" w:rsidRPr="00CA4415" w:rsidRDefault="00DE3180" w:rsidP="00CA4415">
            <w:pPr>
              <w:spacing w:line="360" w:lineRule="auto"/>
              <w:ind w:firstLine="720"/>
              <w:contextualSpacing/>
              <w:jc w:val="both"/>
            </w:pPr>
            <w:r w:rsidRPr="00CA4415">
              <w:t>Результаты исследования:</w:t>
            </w:r>
          </w:p>
          <w:p w14:paraId="7656B5CE" w14:textId="77777777" w:rsidR="00DE3180" w:rsidRPr="00CA4415" w:rsidRDefault="00DE3180" w:rsidP="00CA4415">
            <w:pPr>
              <w:pStyle w:val="ListParagraph"/>
              <w:numPr>
                <w:ilvl w:val="0"/>
                <w:numId w:val="8"/>
              </w:numPr>
              <w:tabs>
                <w:tab w:val="left" w:pos="882"/>
              </w:tabs>
              <w:spacing w:line="360" w:lineRule="auto"/>
              <w:ind w:left="0" w:firstLine="702"/>
              <w:jc w:val="both"/>
            </w:pPr>
            <w:r w:rsidRPr="00CA4415">
              <w:t>Проведен анализ литературы и определено направление проекта</w:t>
            </w:r>
          </w:p>
          <w:p w14:paraId="77898643" w14:textId="77777777" w:rsidR="00DE3180" w:rsidRPr="00CA4415" w:rsidRDefault="00DE3180" w:rsidP="00CA4415">
            <w:pPr>
              <w:pStyle w:val="ListParagraph"/>
              <w:numPr>
                <w:ilvl w:val="0"/>
                <w:numId w:val="8"/>
              </w:numPr>
              <w:tabs>
                <w:tab w:val="left" w:pos="882"/>
              </w:tabs>
              <w:spacing w:line="360" w:lineRule="auto"/>
              <w:ind w:left="0" w:firstLine="702"/>
              <w:jc w:val="both"/>
            </w:pPr>
            <w:r w:rsidRPr="00CA4415">
              <w:t>В ходе проекта выявлен синтез создаваемого материала</w:t>
            </w:r>
          </w:p>
          <w:p w14:paraId="71F09DDD" w14:textId="77777777" w:rsidR="007D1864" w:rsidRPr="00CA4415" w:rsidRDefault="00DE3180" w:rsidP="00CA4415">
            <w:pPr>
              <w:pStyle w:val="ListParagraph"/>
              <w:numPr>
                <w:ilvl w:val="0"/>
                <w:numId w:val="8"/>
              </w:numPr>
              <w:tabs>
                <w:tab w:val="left" w:pos="882"/>
              </w:tabs>
              <w:spacing w:line="360" w:lineRule="auto"/>
              <w:ind w:left="0" w:firstLine="702"/>
              <w:jc w:val="both"/>
            </w:pPr>
            <w:r w:rsidRPr="00CA4415">
              <w:t>Результаты литературного обзора показали, что планируемый нами материал до сих пор не изучен.</w:t>
            </w:r>
          </w:p>
          <w:p w14:paraId="36E52C49" w14:textId="77777777" w:rsidR="007D1864" w:rsidRPr="00CA4415" w:rsidRDefault="007D1864" w:rsidP="00CA4415">
            <w:pPr>
              <w:widowControl w:val="0"/>
              <w:tabs>
                <w:tab w:val="left" w:pos="567"/>
              </w:tabs>
              <w:spacing w:line="360" w:lineRule="auto"/>
              <w:contextualSpacing/>
              <w:jc w:val="center"/>
              <w:rPr>
                <w:b/>
                <w:color w:val="auto"/>
              </w:rPr>
            </w:pPr>
          </w:p>
          <w:p w14:paraId="10E0AFE2" w14:textId="77777777" w:rsidR="007D1864" w:rsidRPr="00CA4415" w:rsidRDefault="007D1864" w:rsidP="00CA4415">
            <w:pPr>
              <w:widowControl w:val="0"/>
              <w:tabs>
                <w:tab w:val="left" w:pos="567"/>
              </w:tabs>
              <w:spacing w:line="360" w:lineRule="auto"/>
              <w:contextualSpacing/>
              <w:jc w:val="center"/>
              <w:rPr>
                <w:b/>
                <w:color w:val="auto"/>
              </w:rPr>
            </w:pPr>
          </w:p>
          <w:p w14:paraId="16C82FE5" w14:textId="77777777" w:rsidR="00DE3180" w:rsidRPr="00CA4415" w:rsidRDefault="00DE3180" w:rsidP="00CA4415">
            <w:pPr>
              <w:widowControl w:val="0"/>
              <w:tabs>
                <w:tab w:val="left" w:pos="567"/>
              </w:tabs>
              <w:spacing w:line="360" w:lineRule="auto"/>
              <w:jc w:val="center"/>
              <w:rPr>
                <w:b/>
                <w:color w:val="auto"/>
              </w:rPr>
            </w:pPr>
          </w:p>
          <w:p w14:paraId="18E21FE9" w14:textId="77777777" w:rsidR="00DE3180" w:rsidRPr="00CA4415" w:rsidRDefault="00DE3180" w:rsidP="00CA4415">
            <w:pPr>
              <w:widowControl w:val="0"/>
              <w:tabs>
                <w:tab w:val="left" w:pos="567"/>
              </w:tabs>
              <w:spacing w:line="360" w:lineRule="auto"/>
              <w:jc w:val="center"/>
              <w:rPr>
                <w:b/>
                <w:color w:val="auto"/>
              </w:rPr>
            </w:pPr>
          </w:p>
          <w:p w14:paraId="35EEFE91" w14:textId="77777777" w:rsidR="00DE3180" w:rsidRPr="009D0AA4" w:rsidRDefault="00DE3180" w:rsidP="00E551D1">
            <w:pPr>
              <w:widowControl w:val="0"/>
              <w:tabs>
                <w:tab w:val="left" w:pos="567"/>
              </w:tabs>
              <w:spacing w:line="360" w:lineRule="auto"/>
              <w:jc w:val="center"/>
              <w:rPr>
                <w:b/>
                <w:color w:val="auto"/>
              </w:rPr>
            </w:pPr>
          </w:p>
          <w:p w14:paraId="2CA8E11C" w14:textId="77777777" w:rsidR="00DE3180" w:rsidRPr="009D0AA4" w:rsidRDefault="00DE3180" w:rsidP="00E551D1">
            <w:pPr>
              <w:widowControl w:val="0"/>
              <w:tabs>
                <w:tab w:val="left" w:pos="567"/>
              </w:tabs>
              <w:spacing w:line="360" w:lineRule="auto"/>
              <w:jc w:val="center"/>
              <w:rPr>
                <w:b/>
                <w:color w:val="auto"/>
              </w:rPr>
            </w:pPr>
          </w:p>
          <w:p w14:paraId="65D0C03E" w14:textId="77777777" w:rsidR="00DE3180" w:rsidRPr="009D0AA4" w:rsidRDefault="00DE3180" w:rsidP="00E551D1">
            <w:pPr>
              <w:widowControl w:val="0"/>
              <w:tabs>
                <w:tab w:val="left" w:pos="567"/>
              </w:tabs>
              <w:spacing w:line="360" w:lineRule="auto"/>
              <w:jc w:val="center"/>
              <w:rPr>
                <w:b/>
                <w:color w:val="auto"/>
              </w:rPr>
            </w:pPr>
          </w:p>
          <w:p w14:paraId="146BF8E5" w14:textId="77777777" w:rsidR="00DE3180" w:rsidRDefault="00DE3180" w:rsidP="00E551D1">
            <w:pPr>
              <w:widowControl w:val="0"/>
              <w:tabs>
                <w:tab w:val="left" w:pos="567"/>
              </w:tabs>
              <w:spacing w:line="360" w:lineRule="auto"/>
              <w:jc w:val="center"/>
              <w:rPr>
                <w:b/>
                <w:color w:val="auto"/>
              </w:rPr>
            </w:pPr>
          </w:p>
          <w:p w14:paraId="0D383206" w14:textId="77777777" w:rsidR="00CA4415" w:rsidRDefault="00CA4415" w:rsidP="00E551D1">
            <w:pPr>
              <w:widowControl w:val="0"/>
              <w:tabs>
                <w:tab w:val="left" w:pos="567"/>
              </w:tabs>
              <w:spacing w:line="360" w:lineRule="auto"/>
              <w:jc w:val="center"/>
              <w:rPr>
                <w:b/>
                <w:color w:val="auto"/>
              </w:rPr>
            </w:pPr>
          </w:p>
          <w:p w14:paraId="3FE3D8EF" w14:textId="77777777" w:rsidR="00CA4415" w:rsidRDefault="00CA4415" w:rsidP="00E551D1">
            <w:pPr>
              <w:widowControl w:val="0"/>
              <w:tabs>
                <w:tab w:val="left" w:pos="567"/>
              </w:tabs>
              <w:spacing w:line="360" w:lineRule="auto"/>
              <w:jc w:val="center"/>
              <w:rPr>
                <w:b/>
                <w:color w:val="auto"/>
              </w:rPr>
            </w:pPr>
          </w:p>
          <w:p w14:paraId="230630FA" w14:textId="77777777" w:rsidR="00CA4415" w:rsidRDefault="00CA4415" w:rsidP="00E551D1">
            <w:pPr>
              <w:widowControl w:val="0"/>
              <w:tabs>
                <w:tab w:val="left" w:pos="567"/>
              </w:tabs>
              <w:spacing w:line="360" w:lineRule="auto"/>
              <w:jc w:val="center"/>
              <w:rPr>
                <w:b/>
                <w:color w:val="auto"/>
              </w:rPr>
            </w:pPr>
          </w:p>
          <w:p w14:paraId="3F91ACBB" w14:textId="77777777" w:rsidR="00CA4415" w:rsidRPr="009D0AA4" w:rsidRDefault="00CA4415" w:rsidP="00E551D1">
            <w:pPr>
              <w:widowControl w:val="0"/>
              <w:tabs>
                <w:tab w:val="left" w:pos="567"/>
              </w:tabs>
              <w:spacing w:line="360" w:lineRule="auto"/>
              <w:jc w:val="center"/>
              <w:rPr>
                <w:b/>
                <w:color w:val="auto"/>
              </w:rPr>
            </w:pPr>
          </w:p>
          <w:p w14:paraId="529C4777" w14:textId="77777777" w:rsidR="00DE3180" w:rsidRPr="009D0AA4" w:rsidRDefault="00DE3180" w:rsidP="00E551D1">
            <w:pPr>
              <w:widowControl w:val="0"/>
              <w:tabs>
                <w:tab w:val="left" w:pos="567"/>
              </w:tabs>
              <w:spacing w:line="360" w:lineRule="auto"/>
              <w:jc w:val="center"/>
              <w:rPr>
                <w:b/>
                <w:color w:val="auto"/>
              </w:rPr>
            </w:pPr>
          </w:p>
          <w:p w14:paraId="506E8FA6" w14:textId="77777777" w:rsidR="00DE3180" w:rsidRPr="009D0AA4" w:rsidRDefault="00DE3180" w:rsidP="00E551D1">
            <w:pPr>
              <w:widowControl w:val="0"/>
              <w:tabs>
                <w:tab w:val="left" w:pos="567"/>
              </w:tabs>
              <w:spacing w:line="360" w:lineRule="auto"/>
              <w:jc w:val="center"/>
              <w:rPr>
                <w:b/>
                <w:color w:val="auto"/>
              </w:rPr>
            </w:pPr>
          </w:p>
          <w:p w14:paraId="3C89B0F7" w14:textId="77777777" w:rsidR="00DE3180" w:rsidRPr="009D0AA4" w:rsidRDefault="00DE3180" w:rsidP="00E551D1">
            <w:pPr>
              <w:widowControl w:val="0"/>
              <w:tabs>
                <w:tab w:val="left" w:pos="567"/>
              </w:tabs>
              <w:spacing w:line="360" w:lineRule="auto"/>
              <w:jc w:val="center"/>
              <w:rPr>
                <w:b/>
                <w:color w:val="auto"/>
              </w:rPr>
            </w:pPr>
          </w:p>
          <w:p w14:paraId="0956CF85" w14:textId="77777777" w:rsidR="00DE3180" w:rsidRPr="009D0AA4" w:rsidRDefault="00DE3180" w:rsidP="00E551D1">
            <w:pPr>
              <w:widowControl w:val="0"/>
              <w:tabs>
                <w:tab w:val="left" w:pos="567"/>
              </w:tabs>
              <w:spacing w:line="360" w:lineRule="auto"/>
              <w:jc w:val="center"/>
              <w:rPr>
                <w:b/>
                <w:color w:val="auto"/>
              </w:rPr>
            </w:pPr>
          </w:p>
          <w:p w14:paraId="6263E859" w14:textId="77777777" w:rsidR="00DE3180" w:rsidRPr="009D0AA4" w:rsidRDefault="00DE3180" w:rsidP="00E551D1">
            <w:pPr>
              <w:widowControl w:val="0"/>
              <w:tabs>
                <w:tab w:val="left" w:pos="567"/>
              </w:tabs>
              <w:spacing w:line="360" w:lineRule="auto"/>
              <w:jc w:val="center"/>
              <w:rPr>
                <w:b/>
                <w:color w:val="auto"/>
              </w:rPr>
            </w:pPr>
          </w:p>
          <w:p w14:paraId="2DD57FAA" w14:textId="77777777" w:rsidR="007D1864" w:rsidRPr="009D0AA4" w:rsidRDefault="007D1864" w:rsidP="00E551D1">
            <w:pPr>
              <w:widowControl w:val="0"/>
              <w:tabs>
                <w:tab w:val="left" w:pos="567"/>
              </w:tabs>
              <w:spacing w:line="360" w:lineRule="auto"/>
              <w:jc w:val="center"/>
              <w:rPr>
                <w:b/>
                <w:color w:val="auto"/>
              </w:rPr>
            </w:pPr>
          </w:p>
          <w:p w14:paraId="728F74B9" w14:textId="77777777" w:rsidR="007D1864" w:rsidRPr="009D0AA4" w:rsidRDefault="007D1864" w:rsidP="00E551D1">
            <w:pPr>
              <w:widowControl w:val="0"/>
              <w:tabs>
                <w:tab w:val="left" w:pos="567"/>
              </w:tabs>
              <w:spacing w:line="360" w:lineRule="auto"/>
              <w:jc w:val="center"/>
              <w:rPr>
                <w:b/>
                <w:color w:val="auto"/>
              </w:rPr>
            </w:pPr>
            <w:r w:rsidRPr="009D0AA4">
              <w:rPr>
                <w:b/>
                <w:color w:val="auto"/>
              </w:rPr>
              <w:lastRenderedPageBreak/>
              <w:t>МАЗМҰНЫ</w:t>
            </w:r>
          </w:p>
          <w:p w14:paraId="047DC07E" w14:textId="23517F2A" w:rsidR="007D1864" w:rsidRPr="004A2599" w:rsidRDefault="007D1864" w:rsidP="00E551D1">
            <w:pPr>
              <w:widowControl w:val="0"/>
              <w:tabs>
                <w:tab w:val="left" w:pos="567"/>
              </w:tabs>
              <w:spacing w:line="360" w:lineRule="auto"/>
              <w:rPr>
                <w:b/>
                <w:color w:val="auto"/>
              </w:rPr>
            </w:pPr>
            <w:r w:rsidRPr="009D0AA4">
              <w:rPr>
                <w:color w:val="auto"/>
              </w:rPr>
              <w:t>Кіріспе......................................................................................................................................</w:t>
            </w:r>
            <w:r w:rsidR="004A2599" w:rsidRPr="004A2599">
              <w:rPr>
                <w:color w:val="auto"/>
              </w:rPr>
              <w:t>6</w:t>
            </w:r>
          </w:p>
          <w:p w14:paraId="674E48CF" w14:textId="6A6BD07E" w:rsidR="007D1864" w:rsidRPr="004A2599" w:rsidRDefault="007D1864" w:rsidP="00E551D1">
            <w:pPr>
              <w:widowControl w:val="0"/>
              <w:tabs>
                <w:tab w:val="left" w:pos="567"/>
              </w:tabs>
              <w:spacing w:line="360" w:lineRule="auto"/>
              <w:rPr>
                <w:color w:val="auto"/>
              </w:rPr>
            </w:pPr>
            <w:r w:rsidRPr="009D0AA4">
              <w:rPr>
                <w:color w:val="auto"/>
              </w:rPr>
              <w:t>Негізгі бөлім............................................................................................................................</w:t>
            </w:r>
            <w:r w:rsidR="004A2599" w:rsidRPr="004A2599">
              <w:rPr>
                <w:color w:val="auto"/>
              </w:rPr>
              <w:t>9</w:t>
            </w:r>
          </w:p>
          <w:p w14:paraId="414C1F64" w14:textId="044A24B3" w:rsidR="007D1864" w:rsidRPr="004A2599" w:rsidRDefault="007D1864" w:rsidP="00E551D1">
            <w:pPr>
              <w:widowControl w:val="0"/>
              <w:tabs>
                <w:tab w:val="left" w:pos="567"/>
              </w:tabs>
              <w:spacing w:line="360" w:lineRule="auto"/>
            </w:pPr>
            <w:r w:rsidRPr="009D0AA4">
              <w:t xml:space="preserve">1 </w:t>
            </w:r>
            <w:bookmarkStart w:id="0" w:name="_Hlk55637839"/>
            <w:r w:rsidRPr="009D0AA4">
              <w:t>Әдебиеттер</w:t>
            </w:r>
            <w:r w:rsidRPr="009D0AA4">
              <w:rPr>
                <w:lang w:val="kk-KZ"/>
              </w:rPr>
              <w:t>ге</w:t>
            </w:r>
            <w:r w:rsidRPr="009D0AA4">
              <w:t xml:space="preserve"> шолу</w:t>
            </w:r>
            <w:r w:rsidRPr="009D0AA4">
              <w:rPr>
                <w:lang w:val="kk-KZ"/>
              </w:rPr>
              <w:t xml:space="preserve"> жасау</w:t>
            </w:r>
            <w:r w:rsidRPr="009D0AA4">
              <w:t xml:space="preserve"> және экспериментті жобалау</w:t>
            </w:r>
            <w:bookmarkEnd w:id="0"/>
            <w:r w:rsidRPr="009D0AA4">
              <w:t>................................................</w:t>
            </w:r>
            <w:r w:rsidR="004A2599" w:rsidRPr="004A2599">
              <w:t>9</w:t>
            </w:r>
          </w:p>
          <w:p w14:paraId="205D1247" w14:textId="4E4C6B79" w:rsidR="007D1864" w:rsidRPr="004A2599" w:rsidRDefault="00CA4415" w:rsidP="00E551D1">
            <w:pPr>
              <w:widowControl w:val="0"/>
              <w:tabs>
                <w:tab w:val="left" w:pos="567"/>
              </w:tabs>
              <w:spacing w:line="360" w:lineRule="auto"/>
              <w:jc w:val="both"/>
            </w:pPr>
            <w:r>
              <w:t xml:space="preserve">  </w:t>
            </w:r>
            <w:r w:rsidR="007D1864" w:rsidRPr="009D0AA4">
              <w:t xml:space="preserve">1.1 </w:t>
            </w:r>
            <w:r w:rsidR="007D1864" w:rsidRPr="009D0AA4">
              <w:rPr>
                <w:lang w:val="kk-KZ"/>
              </w:rPr>
              <w:t>Жарияланған мақалаларға талдау жасау</w:t>
            </w:r>
            <w:r w:rsidR="007D1864" w:rsidRPr="009D0AA4">
              <w:t>................................</w:t>
            </w:r>
            <w:r w:rsidRPr="00CA4415">
              <w:t>..</w:t>
            </w:r>
            <w:r w:rsidR="007D1864" w:rsidRPr="009D0AA4">
              <w:t>......................</w:t>
            </w:r>
            <w:r w:rsidR="00861654" w:rsidRPr="009D0AA4">
              <w:t>.</w:t>
            </w:r>
            <w:r w:rsidR="007D1864" w:rsidRPr="009D0AA4">
              <w:t>.............</w:t>
            </w:r>
            <w:r w:rsidR="004A2599" w:rsidRPr="004A2599">
              <w:t>9</w:t>
            </w:r>
          </w:p>
          <w:p w14:paraId="2D92E431" w14:textId="4979AC99" w:rsidR="007D1864" w:rsidRPr="009D0AA4" w:rsidRDefault="00CA4415" w:rsidP="00E551D1">
            <w:pPr>
              <w:widowControl w:val="0"/>
              <w:tabs>
                <w:tab w:val="left" w:pos="567"/>
              </w:tabs>
              <w:spacing w:line="360" w:lineRule="auto"/>
              <w:jc w:val="both"/>
              <w:rPr>
                <w:color w:val="auto"/>
              </w:rPr>
            </w:pPr>
            <w:r>
              <w:t xml:space="preserve">  </w:t>
            </w:r>
            <w:r w:rsidR="007D1864" w:rsidRPr="009D0AA4">
              <w:t>1.2</w:t>
            </w:r>
            <w:r w:rsidR="007D1864" w:rsidRPr="009D0AA4">
              <w:rPr>
                <w:lang w:val="kk-KZ"/>
              </w:rPr>
              <w:t xml:space="preserve"> Эксперимент барысын жоспарлау</w:t>
            </w:r>
            <w:r w:rsidR="007D1864" w:rsidRPr="009D0AA4">
              <w:t>............................................</w:t>
            </w:r>
            <w:r w:rsidRPr="00CA4415">
              <w:t>..</w:t>
            </w:r>
            <w:r w:rsidR="007D1864" w:rsidRPr="009D0AA4">
              <w:t>.................................1</w:t>
            </w:r>
            <w:r w:rsidR="004A2599" w:rsidRPr="004A2599">
              <w:t>2</w:t>
            </w:r>
            <w:r w:rsidR="007D1864" w:rsidRPr="009D0AA4">
              <w:t xml:space="preserve"> </w:t>
            </w:r>
          </w:p>
          <w:p w14:paraId="46AC7EC9" w14:textId="125FE239" w:rsidR="007D1864" w:rsidRPr="004A2599" w:rsidRDefault="007D1864" w:rsidP="00861654">
            <w:pPr>
              <w:widowControl w:val="0"/>
              <w:tabs>
                <w:tab w:val="left" w:pos="567"/>
              </w:tabs>
              <w:spacing w:line="360" w:lineRule="auto"/>
              <w:jc w:val="center"/>
              <w:rPr>
                <w:color w:val="000000"/>
              </w:rPr>
            </w:pPr>
            <w:r w:rsidRPr="009D0AA4">
              <w:rPr>
                <w:color w:val="auto"/>
              </w:rPr>
              <w:t>Қорытынды............................................................................................</w:t>
            </w:r>
            <w:r w:rsidR="00C53C87">
              <w:rPr>
                <w:color w:val="auto"/>
              </w:rPr>
              <w:t>...............................1</w:t>
            </w:r>
            <w:r w:rsidR="004A2599" w:rsidRPr="004A2599">
              <w:rPr>
                <w:color w:val="auto"/>
              </w:rPr>
              <w:t>4</w:t>
            </w:r>
            <w:r w:rsidRPr="009D0AA4">
              <w:rPr>
                <w:color w:val="000000"/>
              </w:rPr>
              <w:t>Пайдаланылған дереккөздердің тізімі.................................................</w:t>
            </w:r>
            <w:r w:rsidR="00C53C87">
              <w:rPr>
                <w:color w:val="000000"/>
              </w:rPr>
              <w:t>...............................1</w:t>
            </w:r>
            <w:r w:rsidR="004A2599" w:rsidRPr="004A2599">
              <w:rPr>
                <w:color w:val="000000"/>
              </w:rPr>
              <w:t>5</w:t>
            </w:r>
          </w:p>
          <w:p w14:paraId="6288C1DB" w14:textId="1670BC61" w:rsidR="007D1864" w:rsidRPr="009360D4" w:rsidRDefault="007D1864" w:rsidP="00E551D1">
            <w:pPr>
              <w:widowControl w:val="0"/>
              <w:tabs>
                <w:tab w:val="left" w:pos="567"/>
              </w:tabs>
              <w:spacing w:line="360" w:lineRule="auto"/>
              <w:rPr>
                <w:color w:val="000000"/>
              </w:rPr>
            </w:pPr>
            <w:bookmarkStart w:id="1" w:name="_Hlk55629064"/>
            <w:r w:rsidRPr="009D0AA4">
              <w:rPr>
                <w:color w:val="000000"/>
              </w:rPr>
              <w:t xml:space="preserve">Қосымша </w:t>
            </w:r>
            <w:r w:rsidR="00CA4415">
              <w:rPr>
                <w:color w:val="000000"/>
                <w:lang w:val="en-US"/>
              </w:rPr>
              <w:t>A</w:t>
            </w:r>
            <w:r w:rsidRPr="009D0AA4">
              <w:rPr>
                <w:color w:val="000000"/>
              </w:rPr>
              <w:t xml:space="preserve"> – Күнтізбелік жоспар</w:t>
            </w:r>
            <w:bookmarkEnd w:id="1"/>
            <w:r w:rsidRPr="009D0AA4">
              <w:rPr>
                <w:color w:val="000000"/>
              </w:rPr>
              <w:t>....................</w:t>
            </w:r>
            <w:r w:rsidR="00CA4415">
              <w:rPr>
                <w:color w:val="000000"/>
              </w:rPr>
              <w:t>...................</w:t>
            </w:r>
            <w:r w:rsidRPr="009D0AA4">
              <w:rPr>
                <w:color w:val="000000"/>
              </w:rPr>
              <w:t>................</w:t>
            </w:r>
            <w:r w:rsidR="00C53C87">
              <w:rPr>
                <w:color w:val="000000"/>
              </w:rPr>
              <w:t>...............................1</w:t>
            </w:r>
            <w:r w:rsidR="00861654">
              <w:rPr>
                <w:color w:val="000000"/>
              </w:rPr>
              <w:t>7</w:t>
            </w:r>
          </w:p>
          <w:p w14:paraId="3381CA6C" w14:textId="77777777" w:rsidR="007D1864" w:rsidRPr="009D0AA4" w:rsidRDefault="007D1864" w:rsidP="00E551D1">
            <w:pPr>
              <w:widowControl w:val="0"/>
              <w:tabs>
                <w:tab w:val="left" w:pos="567"/>
              </w:tabs>
              <w:spacing w:line="360" w:lineRule="auto"/>
              <w:jc w:val="center"/>
              <w:rPr>
                <w:color w:val="auto"/>
              </w:rPr>
            </w:pPr>
          </w:p>
        </w:tc>
        <w:tc>
          <w:tcPr>
            <w:tcW w:w="224" w:type="dxa"/>
          </w:tcPr>
          <w:p w14:paraId="153F5F3D" w14:textId="77777777" w:rsidR="007D1864" w:rsidRPr="009D0AA4" w:rsidRDefault="007D1864" w:rsidP="00E551D1">
            <w:pPr>
              <w:widowControl w:val="0"/>
              <w:tabs>
                <w:tab w:val="left" w:pos="567"/>
              </w:tabs>
              <w:spacing w:line="360" w:lineRule="auto"/>
              <w:jc w:val="center"/>
              <w:rPr>
                <w:color w:val="auto"/>
              </w:rPr>
            </w:pPr>
          </w:p>
        </w:tc>
      </w:tr>
      <w:tr w:rsidR="007D1864" w:rsidRPr="009D0AA4" w14:paraId="19CA71E9" w14:textId="77777777" w:rsidTr="0040546B">
        <w:tc>
          <w:tcPr>
            <w:tcW w:w="9131" w:type="dxa"/>
          </w:tcPr>
          <w:p w14:paraId="09644B12" w14:textId="77777777" w:rsidR="007D1864" w:rsidRPr="009D0AA4" w:rsidRDefault="007D1864" w:rsidP="00E551D1">
            <w:pPr>
              <w:widowControl w:val="0"/>
              <w:tabs>
                <w:tab w:val="left" w:pos="567"/>
              </w:tabs>
              <w:spacing w:line="360" w:lineRule="auto"/>
              <w:jc w:val="center"/>
              <w:rPr>
                <w:color w:val="auto"/>
              </w:rPr>
            </w:pPr>
          </w:p>
        </w:tc>
        <w:tc>
          <w:tcPr>
            <w:tcW w:w="224" w:type="dxa"/>
          </w:tcPr>
          <w:p w14:paraId="67A0AAEF" w14:textId="77777777" w:rsidR="007D1864" w:rsidRPr="009D0AA4" w:rsidRDefault="007D1864" w:rsidP="00E551D1">
            <w:pPr>
              <w:widowControl w:val="0"/>
              <w:tabs>
                <w:tab w:val="left" w:pos="567"/>
              </w:tabs>
              <w:spacing w:line="360" w:lineRule="auto"/>
              <w:jc w:val="center"/>
              <w:rPr>
                <w:color w:val="auto"/>
              </w:rPr>
            </w:pPr>
          </w:p>
        </w:tc>
      </w:tr>
      <w:tr w:rsidR="007D1864" w:rsidRPr="009D0AA4" w14:paraId="6B02191D" w14:textId="77777777" w:rsidTr="0040546B">
        <w:tc>
          <w:tcPr>
            <w:tcW w:w="9131" w:type="dxa"/>
          </w:tcPr>
          <w:p w14:paraId="0680BE61" w14:textId="77777777" w:rsidR="007D1864" w:rsidRPr="009D0AA4" w:rsidRDefault="007D1864" w:rsidP="00E551D1">
            <w:pPr>
              <w:tabs>
                <w:tab w:val="left" w:pos="567"/>
              </w:tabs>
              <w:spacing w:line="360" w:lineRule="auto"/>
              <w:jc w:val="both"/>
            </w:pPr>
          </w:p>
        </w:tc>
        <w:tc>
          <w:tcPr>
            <w:tcW w:w="224" w:type="dxa"/>
          </w:tcPr>
          <w:p w14:paraId="141454B3" w14:textId="77777777" w:rsidR="007D1864" w:rsidRPr="009D0AA4" w:rsidRDefault="007D1864" w:rsidP="00E551D1">
            <w:pPr>
              <w:tabs>
                <w:tab w:val="left" w:pos="567"/>
              </w:tabs>
              <w:spacing w:line="360" w:lineRule="auto"/>
              <w:jc w:val="both"/>
              <w:rPr>
                <w:color w:val="000000"/>
              </w:rPr>
            </w:pPr>
          </w:p>
        </w:tc>
      </w:tr>
      <w:tr w:rsidR="007D1864" w:rsidRPr="009D0AA4" w14:paraId="3CE32F88" w14:textId="77777777" w:rsidTr="0040546B">
        <w:tc>
          <w:tcPr>
            <w:tcW w:w="9131" w:type="dxa"/>
          </w:tcPr>
          <w:p w14:paraId="4A8A4F51" w14:textId="77777777" w:rsidR="007D1864" w:rsidRPr="009D0AA4" w:rsidRDefault="007D1864" w:rsidP="00E551D1">
            <w:pPr>
              <w:tabs>
                <w:tab w:val="left" w:pos="567"/>
              </w:tabs>
              <w:spacing w:line="360" w:lineRule="auto"/>
              <w:jc w:val="both"/>
            </w:pPr>
          </w:p>
        </w:tc>
        <w:tc>
          <w:tcPr>
            <w:tcW w:w="224" w:type="dxa"/>
          </w:tcPr>
          <w:p w14:paraId="3711B1EA" w14:textId="77777777" w:rsidR="007D1864" w:rsidRPr="009D0AA4" w:rsidRDefault="007D1864" w:rsidP="00E551D1">
            <w:pPr>
              <w:tabs>
                <w:tab w:val="left" w:pos="567"/>
              </w:tabs>
              <w:spacing w:line="360" w:lineRule="auto"/>
              <w:jc w:val="both"/>
              <w:rPr>
                <w:color w:val="000000"/>
              </w:rPr>
            </w:pPr>
          </w:p>
        </w:tc>
      </w:tr>
    </w:tbl>
    <w:p w14:paraId="72A33FDB" w14:textId="77777777" w:rsidR="007D1864" w:rsidRPr="009D0AA4" w:rsidRDefault="007D1864" w:rsidP="00233C43">
      <w:pPr>
        <w:widowControl w:val="0"/>
        <w:spacing w:line="360" w:lineRule="auto"/>
        <w:jc w:val="center"/>
        <w:rPr>
          <w:b/>
        </w:rPr>
      </w:pPr>
    </w:p>
    <w:p w14:paraId="7BD5B163" w14:textId="77777777" w:rsidR="002B6C70" w:rsidRPr="009D0AA4" w:rsidRDefault="002B6C70" w:rsidP="002B6C70">
      <w:pPr>
        <w:spacing w:line="360" w:lineRule="auto"/>
        <w:ind w:firstLine="720"/>
        <w:jc w:val="both"/>
      </w:pPr>
    </w:p>
    <w:p w14:paraId="5003147B" w14:textId="77777777" w:rsidR="00B33EA1" w:rsidRPr="009D0AA4" w:rsidRDefault="00B33EA1" w:rsidP="00233C43">
      <w:pPr>
        <w:tabs>
          <w:tab w:val="left" w:pos="567"/>
        </w:tabs>
        <w:spacing w:line="360" w:lineRule="auto"/>
        <w:jc w:val="both"/>
      </w:pPr>
    </w:p>
    <w:p w14:paraId="213593B8" w14:textId="77777777" w:rsidR="00B33EA1" w:rsidRPr="009D0AA4" w:rsidRDefault="00B33EA1" w:rsidP="00233C43">
      <w:pPr>
        <w:tabs>
          <w:tab w:val="left" w:pos="567"/>
        </w:tabs>
        <w:spacing w:line="360" w:lineRule="auto"/>
        <w:jc w:val="both"/>
      </w:pPr>
    </w:p>
    <w:p w14:paraId="1F70B5F0" w14:textId="77777777" w:rsidR="00B33EA1" w:rsidRPr="009D0AA4" w:rsidRDefault="00B33EA1" w:rsidP="00233C43">
      <w:pPr>
        <w:tabs>
          <w:tab w:val="left" w:pos="567"/>
        </w:tabs>
        <w:spacing w:line="360" w:lineRule="auto"/>
        <w:jc w:val="both"/>
      </w:pPr>
    </w:p>
    <w:p w14:paraId="42008597" w14:textId="77777777" w:rsidR="00B33EA1" w:rsidRPr="009D0AA4" w:rsidRDefault="00B33EA1" w:rsidP="00233C43">
      <w:pPr>
        <w:tabs>
          <w:tab w:val="left" w:pos="567"/>
        </w:tabs>
        <w:spacing w:line="360" w:lineRule="auto"/>
        <w:jc w:val="both"/>
      </w:pPr>
    </w:p>
    <w:p w14:paraId="2911BDAF" w14:textId="77777777" w:rsidR="007D5362" w:rsidRPr="009D0AA4" w:rsidRDefault="007D5362" w:rsidP="00233C43">
      <w:pPr>
        <w:widowControl w:val="0"/>
        <w:tabs>
          <w:tab w:val="left" w:pos="567"/>
        </w:tabs>
        <w:spacing w:line="360" w:lineRule="auto"/>
        <w:jc w:val="center"/>
      </w:pPr>
    </w:p>
    <w:p w14:paraId="28A6B586" w14:textId="77777777" w:rsidR="007D5362" w:rsidRPr="009D0AA4" w:rsidRDefault="007D5362" w:rsidP="00233C43">
      <w:pPr>
        <w:widowControl w:val="0"/>
        <w:tabs>
          <w:tab w:val="left" w:pos="567"/>
        </w:tabs>
        <w:spacing w:line="360" w:lineRule="auto"/>
        <w:jc w:val="center"/>
      </w:pPr>
    </w:p>
    <w:p w14:paraId="1E8E8C14" w14:textId="77777777" w:rsidR="007D5362" w:rsidRPr="009D0AA4" w:rsidRDefault="007D5362" w:rsidP="00233C43">
      <w:pPr>
        <w:widowControl w:val="0"/>
        <w:tabs>
          <w:tab w:val="left" w:pos="567"/>
        </w:tabs>
        <w:spacing w:line="360" w:lineRule="auto"/>
        <w:jc w:val="center"/>
      </w:pPr>
    </w:p>
    <w:p w14:paraId="5DA0B028" w14:textId="77777777" w:rsidR="007D5362" w:rsidRPr="009D0AA4" w:rsidRDefault="007D5362" w:rsidP="00233C43">
      <w:pPr>
        <w:widowControl w:val="0"/>
        <w:tabs>
          <w:tab w:val="left" w:pos="567"/>
        </w:tabs>
        <w:spacing w:line="360" w:lineRule="auto"/>
        <w:jc w:val="center"/>
      </w:pPr>
    </w:p>
    <w:p w14:paraId="7892E703" w14:textId="77777777" w:rsidR="007D5362" w:rsidRPr="009D0AA4" w:rsidRDefault="007D5362" w:rsidP="00233C43">
      <w:pPr>
        <w:widowControl w:val="0"/>
        <w:tabs>
          <w:tab w:val="left" w:pos="567"/>
        </w:tabs>
        <w:spacing w:line="360" w:lineRule="auto"/>
        <w:jc w:val="center"/>
      </w:pPr>
    </w:p>
    <w:p w14:paraId="36B5614A" w14:textId="77777777" w:rsidR="007D5362" w:rsidRPr="009D0AA4" w:rsidRDefault="007D5362" w:rsidP="00233C43">
      <w:pPr>
        <w:widowControl w:val="0"/>
        <w:tabs>
          <w:tab w:val="left" w:pos="567"/>
        </w:tabs>
        <w:spacing w:line="360" w:lineRule="auto"/>
        <w:jc w:val="center"/>
      </w:pPr>
    </w:p>
    <w:p w14:paraId="67622FD1" w14:textId="77777777" w:rsidR="007D5362" w:rsidRPr="009D0AA4" w:rsidRDefault="007D5362" w:rsidP="00233C43">
      <w:pPr>
        <w:widowControl w:val="0"/>
        <w:tabs>
          <w:tab w:val="left" w:pos="567"/>
        </w:tabs>
        <w:spacing w:line="360" w:lineRule="auto"/>
        <w:jc w:val="center"/>
      </w:pPr>
    </w:p>
    <w:p w14:paraId="3CD16042" w14:textId="77777777" w:rsidR="007D5362" w:rsidRPr="009D0AA4" w:rsidRDefault="007D5362" w:rsidP="00233C43">
      <w:pPr>
        <w:widowControl w:val="0"/>
        <w:tabs>
          <w:tab w:val="left" w:pos="567"/>
        </w:tabs>
        <w:spacing w:line="360" w:lineRule="auto"/>
        <w:jc w:val="center"/>
      </w:pPr>
    </w:p>
    <w:p w14:paraId="47669D11" w14:textId="77777777" w:rsidR="007D5362" w:rsidRPr="009D0AA4" w:rsidRDefault="007D5362" w:rsidP="00233C43">
      <w:pPr>
        <w:widowControl w:val="0"/>
        <w:tabs>
          <w:tab w:val="left" w:pos="567"/>
        </w:tabs>
        <w:spacing w:line="360" w:lineRule="auto"/>
        <w:jc w:val="center"/>
      </w:pPr>
    </w:p>
    <w:p w14:paraId="46A46DE4" w14:textId="77777777" w:rsidR="007D5362" w:rsidRPr="009D0AA4" w:rsidRDefault="007D5362" w:rsidP="00233C43">
      <w:pPr>
        <w:widowControl w:val="0"/>
        <w:tabs>
          <w:tab w:val="left" w:pos="567"/>
        </w:tabs>
        <w:spacing w:line="360" w:lineRule="auto"/>
        <w:jc w:val="center"/>
      </w:pPr>
    </w:p>
    <w:p w14:paraId="2D18A011" w14:textId="77777777" w:rsidR="00862D7E" w:rsidRPr="009D0AA4" w:rsidRDefault="00862D7E" w:rsidP="00233C43">
      <w:pPr>
        <w:widowControl w:val="0"/>
        <w:tabs>
          <w:tab w:val="left" w:pos="567"/>
        </w:tabs>
        <w:spacing w:line="360" w:lineRule="auto"/>
        <w:jc w:val="center"/>
      </w:pPr>
    </w:p>
    <w:p w14:paraId="24C176A8" w14:textId="77777777" w:rsidR="00862D7E" w:rsidRPr="009D0AA4" w:rsidRDefault="00862D7E" w:rsidP="00233C43">
      <w:pPr>
        <w:widowControl w:val="0"/>
        <w:tabs>
          <w:tab w:val="left" w:pos="567"/>
        </w:tabs>
        <w:spacing w:line="360" w:lineRule="auto"/>
        <w:jc w:val="center"/>
      </w:pPr>
    </w:p>
    <w:p w14:paraId="2CF1D3A3" w14:textId="77777777" w:rsidR="00862D7E" w:rsidRPr="009D0AA4" w:rsidRDefault="00862D7E" w:rsidP="00233C43">
      <w:pPr>
        <w:widowControl w:val="0"/>
        <w:tabs>
          <w:tab w:val="left" w:pos="567"/>
        </w:tabs>
        <w:spacing w:line="360" w:lineRule="auto"/>
        <w:jc w:val="center"/>
      </w:pPr>
    </w:p>
    <w:p w14:paraId="5450EE6D" w14:textId="77777777" w:rsidR="006A46D4" w:rsidRPr="009D0AA4" w:rsidRDefault="006A46D4" w:rsidP="00233C43">
      <w:pPr>
        <w:widowControl w:val="0"/>
        <w:tabs>
          <w:tab w:val="left" w:pos="567"/>
        </w:tabs>
        <w:spacing w:line="360" w:lineRule="auto"/>
        <w:jc w:val="center"/>
      </w:pPr>
    </w:p>
    <w:p w14:paraId="3FD7C01D" w14:textId="77777777" w:rsidR="00592DA0" w:rsidRPr="009D0AA4" w:rsidRDefault="00592DA0" w:rsidP="00233C43">
      <w:pPr>
        <w:widowControl w:val="0"/>
        <w:tabs>
          <w:tab w:val="left" w:pos="567"/>
        </w:tabs>
        <w:spacing w:line="360" w:lineRule="auto"/>
        <w:jc w:val="center"/>
      </w:pPr>
    </w:p>
    <w:p w14:paraId="52F1DD52" w14:textId="77777777" w:rsidR="00862D7E" w:rsidRPr="009D0AA4" w:rsidRDefault="00862D7E" w:rsidP="00233C43">
      <w:pPr>
        <w:widowControl w:val="0"/>
        <w:tabs>
          <w:tab w:val="left" w:pos="567"/>
        </w:tabs>
        <w:spacing w:line="360" w:lineRule="auto"/>
        <w:jc w:val="center"/>
      </w:pPr>
    </w:p>
    <w:p w14:paraId="23C462E4" w14:textId="77777777" w:rsidR="00B33EA1" w:rsidRPr="009D0AA4" w:rsidRDefault="007D1864" w:rsidP="00233C43">
      <w:pPr>
        <w:widowControl w:val="0"/>
        <w:tabs>
          <w:tab w:val="left" w:pos="567"/>
        </w:tabs>
        <w:spacing w:line="360" w:lineRule="auto"/>
        <w:jc w:val="center"/>
        <w:rPr>
          <w:b/>
        </w:rPr>
      </w:pPr>
      <w:r w:rsidRPr="009D0AA4">
        <w:rPr>
          <w:b/>
        </w:rPr>
        <w:lastRenderedPageBreak/>
        <w:t>КІРІСПЕ</w:t>
      </w:r>
    </w:p>
    <w:p w14:paraId="40127EF9" w14:textId="77777777" w:rsidR="00721C0C" w:rsidRPr="009D0AA4" w:rsidRDefault="00721C0C" w:rsidP="00233C43">
      <w:pPr>
        <w:widowControl w:val="0"/>
        <w:tabs>
          <w:tab w:val="left" w:pos="567"/>
        </w:tabs>
        <w:spacing w:line="360" w:lineRule="auto"/>
        <w:jc w:val="center"/>
        <w:rPr>
          <w:b/>
        </w:rPr>
      </w:pPr>
    </w:p>
    <w:p w14:paraId="209DEE80" w14:textId="77777777" w:rsidR="00F541D0" w:rsidRPr="009D0AA4" w:rsidRDefault="00086FE8" w:rsidP="00CA4415">
      <w:pPr>
        <w:pStyle w:val="ListParagraph"/>
        <w:tabs>
          <w:tab w:val="left" w:pos="804"/>
        </w:tabs>
        <w:spacing w:line="360" w:lineRule="auto"/>
        <w:ind w:left="0" w:firstLine="630"/>
        <w:jc w:val="both"/>
        <w:rPr>
          <w:color w:val="000000"/>
          <w:lang w:val="kk-KZ"/>
        </w:rPr>
      </w:pPr>
      <w:r w:rsidRPr="009D0AA4">
        <w:rPr>
          <w:noProof/>
          <w:lang w:val="en-US" w:eastAsia="en-US"/>
        </w:rPr>
        <mc:AlternateContent>
          <mc:Choice Requires="wps">
            <w:drawing>
              <wp:anchor distT="0" distB="0" distL="114300" distR="114300" simplePos="0" relativeHeight="251660288" behindDoc="0" locked="0" layoutInCell="1" allowOverlap="1" wp14:anchorId="0EEDF034" wp14:editId="5924B303">
                <wp:simplePos x="0" y="0"/>
                <wp:positionH relativeFrom="margin">
                  <wp:posOffset>53975</wp:posOffset>
                </wp:positionH>
                <wp:positionV relativeFrom="paragraph">
                  <wp:posOffset>7927340</wp:posOffset>
                </wp:positionV>
                <wp:extent cx="5772150" cy="447675"/>
                <wp:effectExtent l="0" t="0" r="0" b="9525"/>
                <wp:wrapTopAndBottom/>
                <wp:docPr id="6" name="Text Box 6"/>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6350">
                          <a:noFill/>
                        </a:ln>
                      </wps:spPr>
                      <wps:txbx>
                        <w:txbxContent>
                          <w:p w14:paraId="703F1EF9" w14:textId="77777777" w:rsidR="00CA4415" w:rsidRPr="00C53C87" w:rsidRDefault="00CA4415" w:rsidP="0037251D">
                            <w:pPr>
                              <w:jc w:val="center"/>
                            </w:pPr>
                            <w:r w:rsidRPr="00C53C87">
                              <w:rPr>
                                <w:bCs/>
                                <w:noProof/>
                                <w:lang w:val="en-US"/>
                              </w:rPr>
                              <w:t>1</w:t>
                            </w:r>
                            <w:r w:rsidRPr="00C53C87">
                              <w:rPr>
                                <w:bCs/>
                                <w:noProof/>
                                <w:lang w:val="kk-KZ"/>
                              </w:rPr>
                              <w:t xml:space="preserve">-ші </w:t>
                            </w:r>
                            <w:r w:rsidRPr="00C53C87">
                              <w:rPr>
                                <w:bCs/>
                                <w:noProof/>
                                <w:lang w:val="en-US"/>
                              </w:rPr>
                              <w:t>сурет –  Батареяның әртүрлі технологияларын көлемдік және гравиметриялық энергия тығыздығы бойынша салыстыру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F034" id="_x0000_t202" coordsize="21600,21600" o:spt="202" path="m,l,21600r21600,l21600,xe">
                <v:stroke joinstyle="miter"/>
                <v:path gradientshapeok="t" o:connecttype="rect"/>
              </v:shapetype>
              <v:shape id="Text Box 6" o:spid="_x0000_s1026" type="#_x0000_t202" style="position:absolute;left:0;text-align:left;margin-left:4.25pt;margin-top:624.2pt;width:454.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QNgIAAGkEAAAOAAAAZHJzL2Uyb0RvYy54bWysVMGO2jAQvVfqP1i+lwBdoIoIK8qKqhLa&#10;XQmqPRvHIZZsj2sbEvr1HTsJ2257qnoxk5nx87w3MyzvW63IRTgvwRR0MhpTIgyHUppTQb8dth8+&#10;UeIDMyVTYERBr8LT+9X7d8vG5mIKNahSOIIgxueNLWgdgs2zzPNaaOZHYIXBYAVOs4Cf7pSVjjWI&#10;rlU2HY/nWQOutA648B69D12QrhJ+VQkenqrKi0BUQbG2kE6XzmM8s9WS5SfHbC15Xwb7hyo0kwYf&#10;vUE9sMDI2ck/oLTkDjxUYcRBZ1BVkovEAdlMxm/Y7GtmReKC4nh7k8n/P1j+eHl2RJYFnVNimMYW&#10;HUQbyGdoyTyq01ifY9LeYlpo0Y1dHvwenZF0Wzkdf5EOwTjqfL1pG8E4OmeLxXQywxDH2N3dYr6Y&#10;RZjs9bZ1PnwRoEk0Cuqwd0lSdtn50KUOKfExD0qWW6lU+ojzIjbKkQvDTquQakTw37KUIQ0S/Yhl&#10;xEsG4vUOWRmsJXLtOEUrtMe2F+AI5RX5O+jmx1u+lVjkjvnwzBwODPLCJQhPeFQK8BHoLUpqcD/+&#10;5o/52EeMUtLgABbUfz8zJyhRXw12OE7rYLjBOA6GOesNINMJrpflycQLLqjBrBzoF9yNdXwFQ8xw&#10;fKugYTA3oVsD3C0u1uuUhDNpWdiZveUROooUJT+0L8zZvi8BO/oIw2iy/E17utxO3vU5QCVT76Kg&#10;nYq9zjjPqfv97sWF+fU7Zb3+Q6x+AgAA//8DAFBLAwQUAAYACAAAACEAknTWZuEAAAALAQAADwAA&#10;AGRycy9kb3ducmV2LnhtbEyPwU7DMAyG70i8Q2QkLoilHWXrStMJkDgggRAD7ew1oS1LnNJkW8fT&#10;Y05w9O9Pn3+Xy9FZsTdD6DwpSCcJCEO11x01Ct7fHi5zECEiabSejIKjCbCsTk9KLLQ/0KvZr2Ij&#10;WEKhQAVtjH0hZahb4zBMfG+Idx9+cBh5HBqpBzyw3Fk5TZKZdNgRX2ixN/etqbernVOQH7Pni/Vs&#10;vv60L4937XfzRU9bVOr8bLy9ARHNGP9g+K3P1aHiThu/Ix2EZcc1gxxPszwDwcAinXO04egqzRcg&#10;q1L+/6H6AQAA//8DAFBLAQItABQABgAIAAAAIQC2gziS/gAAAOEBAAATAAAAAAAAAAAAAAAAAAAA&#10;AABbQ29udGVudF9UeXBlc10ueG1sUEsBAi0AFAAGAAgAAAAhADj9If/WAAAAlAEAAAsAAAAAAAAA&#10;AAAAAAAALwEAAF9yZWxzLy5yZWxzUEsBAi0AFAAGAAgAAAAhAAH0wRA2AgAAaQQAAA4AAAAAAAAA&#10;AAAAAAAALgIAAGRycy9lMm9Eb2MueG1sUEsBAi0AFAAGAAgAAAAhAJJ01mbhAAAACwEAAA8AAAAA&#10;AAAAAAAAAAAAkAQAAGRycy9kb3ducmV2LnhtbFBLBQYAAAAABAAEAPMAAACeBQAAAAA=&#10;" fillcolor="white [3201]" stroked="f" strokeweight=".5pt">
                <v:textbox inset="0,0,0,0">
                  <w:txbxContent>
                    <w:p w14:paraId="703F1EF9" w14:textId="77777777" w:rsidR="00CA4415" w:rsidRPr="00C53C87" w:rsidRDefault="00CA4415" w:rsidP="0037251D">
                      <w:pPr>
                        <w:jc w:val="center"/>
                      </w:pPr>
                      <w:r w:rsidRPr="00C53C87">
                        <w:rPr>
                          <w:bCs/>
                          <w:noProof/>
                          <w:lang w:val="en-US"/>
                        </w:rPr>
                        <w:t>1</w:t>
                      </w:r>
                      <w:r w:rsidRPr="00C53C87">
                        <w:rPr>
                          <w:bCs/>
                          <w:noProof/>
                          <w:lang w:val="kk-KZ"/>
                        </w:rPr>
                        <w:t xml:space="preserve">-ші </w:t>
                      </w:r>
                      <w:r w:rsidRPr="00C53C87">
                        <w:rPr>
                          <w:bCs/>
                          <w:noProof/>
                          <w:lang w:val="en-US"/>
                        </w:rPr>
                        <w:t>сурет –  Батареяның әртүрлі технологияларын көлемдік және гравиметриялық энергия тығыздығы бойынша салыстыру [2]</w:t>
                      </w:r>
                    </w:p>
                  </w:txbxContent>
                </v:textbox>
                <w10:wrap type="topAndBottom" anchorx="margin"/>
              </v:shape>
            </w:pict>
          </mc:Fallback>
        </mc:AlternateContent>
      </w:r>
      <w:r w:rsidRPr="009D0AA4">
        <w:rPr>
          <w:noProof/>
          <w:lang w:val="en-US" w:eastAsia="en-US"/>
        </w:rPr>
        <w:drawing>
          <wp:anchor distT="0" distB="0" distL="114300" distR="114300" simplePos="0" relativeHeight="251657216" behindDoc="0" locked="0" layoutInCell="1" allowOverlap="1" wp14:anchorId="6FF455CD" wp14:editId="0B8C7FE7">
            <wp:simplePos x="0" y="0"/>
            <wp:positionH relativeFrom="column">
              <wp:posOffset>948690</wp:posOffset>
            </wp:positionH>
            <wp:positionV relativeFrom="paragraph">
              <wp:posOffset>4422140</wp:posOffset>
            </wp:positionV>
            <wp:extent cx="4114800" cy="335216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14800" cy="3352160"/>
                    </a:xfrm>
                    <a:prstGeom prst="rect">
                      <a:avLst/>
                    </a:prstGeom>
                  </pic:spPr>
                </pic:pic>
              </a:graphicData>
            </a:graphic>
            <wp14:sizeRelH relativeFrom="page">
              <wp14:pctWidth>0</wp14:pctWidth>
            </wp14:sizeRelH>
            <wp14:sizeRelV relativeFrom="page">
              <wp14:pctHeight>0</wp14:pctHeight>
            </wp14:sizeRelV>
          </wp:anchor>
        </w:drawing>
      </w:r>
      <w:r w:rsidR="00AD5856" w:rsidRPr="009D0AA4">
        <w:rPr>
          <w:color w:val="000000"/>
        </w:rPr>
        <w:t xml:space="preserve">Қазба ресурстарының сарқылуына байланысты мұнай бағасының өсуі, сондай-ақ оның қоршаған ортаға </w:t>
      </w:r>
      <w:r w:rsidR="00AD5856" w:rsidRPr="009D0AA4">
        <w:rPr>
          <w:color w:val="000000"/>
          <w:lang w:val="kk-KZ"/>
        </w:rPr>
        <w:t xml:space="preserve">тигізетін </w:t>
      </w:r>
      <w:r w:rsidR="00AD5856" w:rsidRPr="009D0AA4">
        <w:rPr>
          <w:color w:val="000000"/>
        </w:rPr>
        <w:t>теріс әсері жаңа энергетикалық ресурс</w:t>
      </w:r>
      <w:r w:rsidR="00AD5856" w:rsidRPr="009D0AA4">
        <w:rPr>
          <w:color w:val="000000"/>
          <w:lang w:val="kk-KZ"/>
        </w:rPr>
        <w:t xml:space="preserve"> көздерін</w:t>
      </w:r>
      <w:r w:rsidR="00AD5856" w:rsidRPr="009D0AA4">
        <w:rPr>
          <w:color w:val="000000"/>
        </w:rPr>
        <w:t xml:space="preserve"> іздеуге алып келді. Біздің әлемді жаһандық жылынудан құтқару үшін бүкіл әлемнің ғалымдары мен саясаткерлері Париж келісімін жасады. Келісімнің мақсаты жақын арада электр энергиясын</w:t>
      </w:r>
      <w:r w:rsidR="00AD5856" w:rsidRPr="009D0AA4">
        <w:rPr>
          <w:color w:val="000000"/>
          <w:lang w:val="kk-KZ"/>
        </w:rPr>
        <w:t xml:space="preserve"> </w:t>
      </w:r>
      <w:r w:rsidR="00AD5856" w:rsidRPr="009D0AA4">
        <w:rPr>
          <w:color w:val="000000"/>
        </w:rPr>
        <w:t xml:space="preserve">отынның қазба түрлерінен емес, экологиялық таза энергия көздерінен пайдалану </w:t>
      </w:r>
      <w:r w:rsidR="00AD5856" w:rsidRPr="009D0AA4">
        <w:rPr>
          <w:color w:val="000000"/>
          <w:lang w:val="kk-KZ"/>
        </w:rPr>
        <w:t>арқылы</w:t>
      </w:r>
      <w:r w:rsidR="00AD5856" w:rsidRPr="009D0AA4">
        <w:rPr>
          <w:color w:val="000000"/>
        </w:rPr>
        <w:t xml:space="preserve"> климаттың өзгеруін азайту болып табылады</w:t>
      </w:r>
      <w:r w:rsidR="00AD5856" w:rsidRPr="009D0AA4">
        <w:rPr>
          <w:color w:val="000000"/>
          <w:lang w:val="kk-KZ"/>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{"citationItems":[{"id":"ITEM-1","itemData":{"DOI":"10.1038/nature18307","ISSN":"14764687","abstract":"The Paris climate agreement aims at holding global warming to well below 2 degrees Celsius and to \"pursue efforts\" to limit it to 1.5 degrees Celsius. To accomplish this, countries have submitted Intended Nationally Determined Contributions (INDCs) outlining their post-2020 climate action. Here we assess the effect of current INDCs on reducing aggregate greenhouse gas emissions, its implications for achieving the temperature objective of the Paris climate agreement, and potential options for overachievement. The INDCs collectively lower greenhouse gas emissions compared to where current policies stand, but still imply a median warming of 2.6-3.1 degrees Celsius by 2100. More can be achieved, because the agreement stipulates that targets for reducing greenhouse gas emissions are strengthened over time, both in ambition and scope. Substantial enhancement or over-delivery on current INDCs by additional national, sub-national and non-state actions is required to maintain a reasonable chance of meeting the target of keeping warming well below 2 degrees Celsius.","author":[{"dropping-particle":"","family":"Rogelj","given":"Joeri","non-dropping-particle":"","parse-names":false,"suffix":""},{"dropping-particle":"","family":"Elzen","given":"Michel","non-dropping-particle":"Den","parse-names":false,"suffix":""},{"dropping-particle":"","family":"Höhne","given":"Niklas","non-dropping-particle":"","parse-names":false,"suffix":""},{"dropping-particle":"","family":"Fransen","given":"Taryn","non-dropping-particle":"","parse-names":false,"suffix":""},{"dropping-particle":"","family":"Fekete","given":"Hanna","non-dropping-particle":"","parse-names":false,"suffix":""},{"dropping-particle":"","family":"Winkler","given":"Harald","non-dropping-particle":"","parse-names":false,"suffix":""},{"dropping-particle":"","family":"Schaeffer","given":"Roberto","non-dropping-particle":"","parse-names":false,"suffix":""},{"dropping-particle":"","family":"Sha","given":"Fu","non-dropping-particle":"","parse-names":false,"suffix":""},{"dropping-particle":"","family":"Riahi","given":"Keywan","non-dropping-particle":"","parse-names":false,"suffix":""},{"dropping-particle":"","family":"Meinshausen","given":"Malte","non-dropping-particle":"","parse-names":false,"suffix":""}],"container-title":"Nature","id":"ITEM-1","issue":"7609","issued":{"date-parts":[["2016"]]},"page":"631-639","title":"Paris Agreement climate proposals need a boost to keep warming well below 2 °c","type":"article-journal","volume":"534"},"uris":["http://www.mendeley.com/documents/?uuid=e935b360-a59e-4337-86b1-f03657d0e7ad"]}],"mendeley":{"formattedCitation":"[1]","plainTextFormattedCitation":"[1]","previouslyFormattedCitation":"[1]"},"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noProof/>
          <w:color w:val="000000"/>
          <w:lang w:val="kk-KZ"/>
        </w:rPr>
        <w:t>[1]</w:t>
      </w:r>
      <w:r w:rsidR="00966475" w:rsidRPr="009D0AA4">
        <w:rPr>
          <w:rStyle w:val="FootnoteReference"/>
          <w:color w:val="000000"/>
          <w:lang w:val="kk-KZ"/>
        </w:rPr>
        <w:fldChar w:fldCharType="end"/>
      </w:r>
      <w:r w:rsidR="00AD5856" w:rsidRPr="00CA4415">
        <w:rPr>
          <w:color w:val="000000"/>
          <w:lang w:val="kk-KZ"/>
        </w:rPr>
        <w:t>. Экологиялық таза энергия көздерін дамыту парниктік газдар</w:t>
      </w:r>
      <w:r w:rsidR="002565D9" w:rsidRPr="009D0AA4">
        <w:rPr>
          <w:color w:val="000000"/>
          <w:lang w:val="kk-KZ"/>
        </w:rPr>
        <w:t>дың</w:t>
      </w:r>
      <w:r w:rsidR="00AD5856" w:rsidRPr="00CA4415">
        <w:rPr>
          <w:color w:val="000000"/>
          <w:lang w:val="kk-KZ"/>
        </w:rPr>
        <w:t xml:space="preserve"> </w:t>
      </w:r>
      <w:r w:rsidR="002565D9" w:rsidRPr="009D0AA4">
        <w:rPr>
          <w:color w:val="000000"/>
          <w:lang w:val="kk-KZ"/>
        </w:rPr>
        <w:t>ауаға таралуын азайту</w:t>
      </w:r>
      <w:r w:rsidR="00AD5856" w:rsidRPr="00CA4415">
        <w:rPr>
          <w:color w:val="000000"/>
          <w:lang w:val="kk-KZ"/>
        </w:rPr>
        <w:t xml:space="preserve"> үшін маңызды </w:t>
      </w:r>
      <w:r w:rsidR="00D04DF3" w:rsidRPr="009D0AA4">
        <w:rPr>
          <w:color w:val="000000"/>
          <w:lang w:val="kk-KZ"/>
        </w:rPr>
        <w:t>болып табылады</w:t>
      </w:r>
      <w:r w:rsidR="00AD5856" w:rsidRPr="00CA4415">
        <w:rPr>
          <w:color w:val="000000"/>
          <w:lang w:val="kk-KZ"/>
        </w:rPr>
        <w:t xml:space="preserve">. Әрине, күн мен жел сияқты </w:t>
      </w:r>
      <w:r w:rsidR="002565D9" w:rsidRPr="00CA4415">
        <w:rPr>
          <w:color w:val="000000"/>
          <w:lang w:val="kk-KZ"/>
        </w:rPr>
        <w:t xml:space="preserve">жаңартылатын </w:t>
      </w:r>
      <w:r w:rsidR="00AD5856" w:rsidRPr="00CA4415">
        <w:rPr>
          <w:color w:val="000000"/>
          <w:lang w:val="kk-KZ"/>
        </w:rPr>
        <w:t>қолжетімді энергия көздері көп</w:t>
      </w:r>
      <w:r w:rsidR="002565D9" w:rsidRPr="009D0AA4">
        <w:rPr>
          <w:color w:val="000000"/>
          <w:lang w:val="kk-KZ"/>
        </w:rPr>
        <w:t>тің</w:t>
      </w:r>
      <w:r w:rsidR="00AD5856" w:rsidRPr="00CA4415">
        <w:rPr>
          <w:color w:val="000000"/>
          <w:lang w:val="kk-KZ"/>
        </w:rPr>
        <w:t xml:space="preserve"> назар</w:t>
      </w:r>
      <w:r w:rsidR="002565D9" w:rsidRPr="009D0AA4">
        <w:rPr>
          <w:color w:val="000000"/>
          <w:lang w:val="kk-KZ"/>
        </w:rPr>
        <w:t>ын өзіне</w:t>
      </w:r>
      <w:r w:rsidR="00AD5856" w:rsidRPr="00CA4415">
        <w:rPr>
          <w:color w:val="000000"/>
          <w:lang w:val="kk-KZ"/>
        </w:rPr>
        <w:t xml:space="preserve"> аудартты, себебі ол</w:t>
      </w:r>
      <w:r w:rsidR="002565D9" w:rsidRPr="009D0AA4">
        <w:rPr>
          <w:color w:val="000000"/>
          <w:lang w:val="kk-KZ"/>
        </w:rPr>
        <w:t>ар</w:t>
      </w:r>
      <w:r w:rsidR="00AD5856" w:rsidRPr="00CA4415">
        <w:rPr>
          <w:color w:val="000000"/>
          <w:lang w:val="kk-KZ"/>
        </w:rPr>
        <w:t xml:space="preserve"> тегін және қоршаған ортаға ешқандай </w:t>
      </w:r>
      <w:r w:rsidR="002565D9" w:rsidRPr="009D0AA4">
        <w:rPr>
          <w:color w:val="000000"/>
          <w:lang w:val="kk-KZ"/>
        </w:rPr>
        <w:t>зиян тигізбейді</w:t>
      </w:r>
      <w:r w:rsidR="00AD5856" w:rsidRPr="00CA4415">
        <w:rPr>
          <w:color w:val="000000"/>
          <w:lang w:val="kk-KZ"/>
        </w:rPr>
        <w:t>. Алайда, мұндай жаңартылатын энергия көздері мерзімді</w:t>
      </w:r>
      <w:r w:rsidR="002565D9" w:rsidRPr="009D0AA4">
        <w:rPr>
          <w:color w:val="000000"/>
          <w:lang w:val="kk-KZ"/>
        </w:rPr>
        <w:t>к</w:t>
      </w:r>
      <w:r w:rsidR="00AD5856" w:rsidRPr="00CA4415">
        <w:rPr>
          <w:color w:val="000000"/>
          <w:lang w:val="kk-KZ"/>
        </w:rPr>
        <w:t xml:space="preserve"> болып табылады, </w:t>
      </w:r>
      <w:r w:rsidR="00D04DF3" w:rsidRPr="009D0AA4">
        <w:rPr>
          <w:color w:val="000000"/>
          <w:lang w:val="kk-KZ"/>
        </w:rPr>
        <w:t>яғни</w:t>
      </w:r>
      <w:r w:rsidR="00AD5856" w:rsidRPr="00CA4415">
        <w:rPr>
          <w:color w:val="000000"/>
          <w:lang w:val="kk-KZ"/>
        </w:rPr>
        <w:t xml:space="preserve">, </w:t>
      </w:r>
      <w:r w:rsidR="002565D9" w:rsidRPr="00CA4415">
        <w:rPr>
          <w:color w:val="000000"/>
          <w:lang w:val="kk-KZ"/>
        </w:rPr>
        <w:t>әрдайым</w:t>
      </w:r>
      <w:r w:rsidR="00AD5856" w:rsidRPr="00CA4415">
        <w:rPr>
          <w:color w:val="000000"/>
          <w:lang w:val="kk-KZ"/>
        </w:rPr>
        <w:t xml:space="preserve"> қолжетімді емес. </w:t>
      </w:r>
      <w:r w:rsidR="00D04DF3" w:rsidRPr="009D0AA4">
        <w:rPr>
          <w:color w:val="000000"/>
          <w:lang w:val="kk-KZ"/>
        </w:rPr>
        <w:t xml:space="preserve">Мысалға күн бар кезде ғана одан энергия ала аламыз немесе жел болғанда ғана желдің энергиясын қолданамыз. </w:t>
      </w:r>
      <w:r w:rsidR="00F541D0" w:rsidRPr="009D0AA4">
        <w:rPr>
          <w:color w:val="000000"/>
          <w:lang w:val="kk-KZ"/>
        </w:rPr>
        <w:t>Жаңартылатын энергиядан үздіксіз энергия алу үш</w:t>
      </w:r>
      <w:r w:rsidR="00E72793" w:rsidRPr="009D0AA4">
        <w:rPr>
          <w:color w:val="000000"/>
          <w:lang w:val="kk-KZ"/>
        </w:rPr>
        <w:t>ін оны сақтайтын жүйенің қажеттілігі өте маңызды. Энергия сақтау жүйесі ретінде</w:t>
      </w:r>
      <w:r w:rsidR="00F541D0" w:rsidRPr="009D0AA4">
        <w:rPr>
          <w:color w:val="000000"/>
          <w:lang w:val="kk-KZ"/>
        </w:rPr>
        <w:t xml:space="preserve"> </w:t>
      </w:r>
      <w:r w:rsidR="00E72793" w:rsidRPr="009D0AA4">
        <w:rPr>
          <w:color w:val="000000"/>
          <w:lang w:val="kk-KZ"/>
        </w:rPr>
        <w:t>қ</w:t>
      </w:r>
      <w:r w:rsidR="00F541D0" w:rsidRPr="009D0AA4">
        <w:rPr>
          <w:color w:val="000000"/>
          <w:lang w:val="kk-KZ"/>
        </w:rPr>
        <w:t>айта зарядталатын батареяларға көп көңіл бөлін</w:t>
      </w:r>
      <w:r w:rsidR="00E72793" w:rsidRPr="009D0AA4">
        <w:rPr>
          <w:color w:val="000000"/>
          <w:lang w:val="kk-KZ"/>
        </w:rPr>
        <w:t>у</w:t>
      </w:r>
      <w:r w:rsidR="00F541D0" w:rsidRPr="009D0AA4">
        <w:rPr>
          <w:color w:val="000000"/>
          <w:lang w:val="kk-KZ"/>
        </w:rPr>
        <w:t>д</w:t>
      </w:r>
      <w:r w:rsidR="00E72793" w:rsidRPr="009D0AA4">
        <w:rPr>
          <w:color w:val="000000"/>
          <w:lang w:val="kk-KZ"/>
        </w:rPr>
        <w:t>е. Себебі</w:t>
      </w:r>
      <w:r w:rsidR="00F541D0" w:rsidRPr="009D0AA4">
        <w:rPr>
          <w:color w:val="000000"/>
          <w:lang w:val="kk-KZ"/>
        </w:rPr>
        <w:t xml:space="preserve"> оларды жаңа және жаңартылатын энергия сақтау құрылғыларында, сондай-ақ әртүрлі шағын, орта және үлкен құрылғыларда, сондай-ақ электромобильдерде (</w:t>
      </w:r>
      <w:r w:rsidR="00E72793" w:rsidRPr="009D0AA4">
        <w:rPr>
          <w:color w:val="000000"/>
          <w:lang w:val="kk-KZ"/>
        </w:rPr>
        <w:t>ЭМ</w:t>
      </w:r>
      <w:r w:rsidR="00F541D0" w:rsidRPr="009D0AA4">
        <w:rPr>
          <w:color w:val="000000"/>
          <w:lang w:val="kk-KZ"/>
        </w:rPr>
        <w:t>) қолдануға болады.</w:t>
      </w:r>
    </w:p>
    <w:p w14:paraId="65D36862" w14:textId="77777777" w:rsidR="00484ACB" w:rsidRPr="009D0AA4" w:rsidRDefault="00AD5856" w:rsidP="00A5115D">
      <w:pPr>
        <w:pStyle w:val="ListParagraph"/>
        <w:tabs>
          <w:tab w:val="left" w:pos="804"/>
        </w:tabs>
        <w:spacing w:line="360" w:lineRule="auto"/>
        <w:ind w:left="0"/>
        <w:jc w:val="both"/>
        <w:rPr>
          <w:color w:val="000000"/>
          <w:lang w:val="kk-KZ"/>
        </w:rPr>
      </w:pPr>
      <w:r w:rsidRPr="00CA4415">
        <w:rPr>
          <w:color w:val="000000"/>
          <w:lang w:val="kk-KZ"/>
        </w:rPr>
        <w:lastRenderedPageBreak/>
        <w:t>Энергия жинақтау құрылғысы ретінде қайталама батареялар жоғары тиімділікпен және жоғары өнімділікпен тез дамиды.</w:t>
      </w:r>
      <w:r w:rsidR="00484ACB" w:rsidRPr="00CA4415">
        <w:rPr>
          <w:color w:val="000000"/>
          <w:lang w:val="kk-KZ"/>
        </w:rPr>
        <w:t xml:space="preserve"> </w:t>
      </w:r>
      <w:r w:rsidR="00A527F8" w:rsidRPr="00CA4415">
        <w:rPr>
          <w:color w:val="000000"/>
          <w:lang w:val="kk-KZ"/>
        </w:rPr>
        <w:t xml:space="preserve">Энергияны сақтау </w:t>
      </w:r>
      <w:r w:rsidR="00A527F8" w:rsidRPr="009D0AA4">
        <w:rPr>
          <w:color w:val="000000"/>
          <w:lang w:val="kk-KZ"/>
        </w:rPr>
        <w:t>жүйесі</w:t>
      </w:r>
      <w:r w:rsidR="00A527F8" w:rsidRPr="00CA4415">
        <w:rPr>
          <w:color w:val="000000"/>
          <w:lang w:val="kk-KZ"/>
        </w:rPr>
        <w:t xml:space="preserve"> ретінде </w:t>
      </w:r>
      <w:r w:rsidR="00A527F8" w:rsidRPr="009D0AA4">
        <w:rPr>
          <w:color w:val="000000"/>
          <w:lang w:val="kk-KZ"/>
        </w:rPr>
        <w:t xml:space="preserve">қайта зарядталатын </w:t>
      </w:r>
      <w:r w:rsidR="00A527F8" w:rsidRPr="00CA4415">
        <w:rPr>
          <w:color w:val="000000"/>
          <w:lang w:val="kk-KZ"/>
        </w:rPr>
        <w:t xml:space="preserve">батареялар жоғары тиімділік пен керемет өнімділікпен тез </w:t>
      </w:r>
      <w:r w:rsidR="00A527F8" w:rsidRPr="009D0AA4">
        <w:rPr>
          <w:color w:val="000000"/>
          <w:lang w:val="kk-KZ"/>
        </w:rPr>
        <w:t>даму үстінде.</w:t>
      </w:r>
      <w:r w:rsidR="00484ACB" w:rsidRPr="00CA4415">
        <w:rPr>
          <w:color w:val="000000"/>
          <w:lang w:val="kk-KZ"/>
        </w:rPr>
        <w:t xml:space="preserve"> </w:t>
      </w:r>
    </w:p>
    <w:p w14:paraId="7A58672B" w14:textId="77777777" w:rsidR="00F74DA6" w:rsidRPr="00CA4415" w:rsidRDefault="008E0988" w:rsidP="00EB4724">
      <w:pPr>
        <w:pStyle w:val="ListParagraph"/>
        <w:tabs>
          <w:tab w:val="left" w:pos="804"/>
        </w:tabs>
        <w:spacing w:line="360" w:lineRule="auto"/>
        <w:ind w:left="0" w:firstLine="360"/>
        <w:jc w:val="both"/>
        <w:rPr>
          <w:b/>
          <w:bCs/>
          <w:noProof/>
          <w:sz w:val="20"/>
          <w:szCs w:val="20"/>
          <w:lang w:val="kk-KZ" w:eastAsia="ko-KR"/>
        </w:rPr>
      </w:pPr>
      <w:r w:rsidRPr="009D0AA4">
        <w:rPr>
          <w:noProof/>
          <w:lang w:val="en-US" w:eastAsia="en-US"/>
        </w:rPr>
        <mc:AlternateContent>
          <mc:Choice Requires="wps">
            <w:drawing>
              <wp:anchor distT="0" distB="0" distL="114300" distR="114300" simplePos="0" relativeHeight="251662336" behindDoc="0" locked="0" layoutInCell="1" allowOverlap="1" wp14:anchorId="28138016" wp14:editId="0F9F3562">
                <wp:simplePos x="0" y="0"/>
                <wp:positionH relativeFrom="margin">
                  <wp:align>right</wp:align>
                </wp:positionH>
                <wp:positionV relativeFrom="paragraph">
                  <wp:posOffset>4939665</wp:posOffset>
                </wp:positionV>
                <wp:extent cx="5925185" cy="511175"/>
                <wp:effectExtent l="0" t="0" r="0" b="3175"/>
                <wp:wrapTopAndBottom/>
                <wp:docPr id="7" name="Text Box 7"/>
                <wp:cNvGraphicFramePr/>
                <a:graphic xmlns:a="http://schemas.openxmlformats.org/drawingml/2006/main">
                  <a:graphicData uri="http://schemas.microsoft.com/office/word/2010/wordprocessingShape">
                    <wps:wsp>
                      <wps:cNvSpPr txBox="1"/>
                      <wps:spPr>
                        <a:xfrm>
                          <a:off x="0" y="0"/>
                          <a:ext cx="5925787" cy="511175"/>
                        </a:xfrm>
                        <a:prstGeom prst="rect">
                          <a:avLst/>
                        </a:prstGeom>
                        <a:solidFill>
                          <a:schemeClr val="lt1"/>
                        </a:solidFill>
                        <a:ln w="6350">
                          <a:noFill/>
                        </a:ln>
                      </wps:spPr>
                      <wps:txbx>
                        <w:txbxContent>
                          <w:p w14:paraId="6CDF63F6" w14:textId="0913BD50" w:rsidR="00CA4415" w:rsidRPr="00205344" w:rsidRDefault="00CA4415" w:rsidP="00205344">
                            <w:pPr>
                              <w:tabs>
                                <w:tab w:val="left" w:pos="804"/>
                              </w:tabs>
                              <w:jc w:val="center"/>
                              <w:rPr>
                                <w:bCs/>
                                <w:noProof/>
                                <w:lang w:eastAsia="ko-KR"/>
                              </w:rPr>
                            </w:pPr>
                            <w:r w:rsidRPr="00C53C87">
                              <w:rPr>
                                <w:bCs/>
                                <w:noProof/>
                              </w:rPr>
                              <w:t>2</w:t>
                            </w:r>
                            <w:r w:rsidRPr="00C53C87">
                              <w:rPr>
                                <w:bCs/>
                                <w:noProof/>
                                <w:lang w:val="kk-KZ"/>
                              </w:rPr>
                              <w:t>-ші сурет</w:t>
                            </w:r>
                            <w:r w:rsidRPr="00C53C87">
                              <w:rPr>
                                <w:bCs/>
                                <w:noProof/>
                              </w:rPr>
                              <w:t xml:space="preserve"> –  </w:t>
                            </w:r>
                            <w:r w:rsidRPr="00C53C87">
                              <w:rPr>
                                <w:bCs/>
                                <w:noProof/>
                                <w:lang w:eastAsia="ko-KR"/>
                              </w:rPr>
                              <w:t xml:space="preserve">Литий-ионды аккумуляторларға әлемдік </w:t>
                            </w:r>
                            <w:r w:rsidR="00205344">
                              <w:rPr>
                                <w:bCs/>
                                <w:noProof/>
                                <w:lang w:val="en-US" w:eastAsia="ko-KR"/>
                              </w:rPr>
                              <w:t xml:space="preserve"> </w:t>
                            </w:r>
                            <w:r w:rsidRPr="00C53C87">
                              <w:rPr>
                                <w:bCs/>
                                <w:noProof/>
                                <w:lang w:eastAsia="ko-KR"/>
                              </w:rPr>
                              <w:t>сұраныс, 2005-2025 жж., (</w:t>
                            </w:r>
                            <w:r w:rsidRPr="00C53C87">
                              <w:rPr>
                                <w:bCs/>
                                <w:noProof/>
                                <w:lang w:val="kk-KZ" w:eastAsia="ko-KR"/>
                              </w:rPr>
                              <w:t>млн</w:t>
                            </w:r>
                            <w:r w:rsidRPr="00C53C87">
                              <w:rPr>
                                <w:bCs/>
                                <w:noProof/>
                                <w:lang w:eastAsia="ko-KR"/>
                              </w:rPr>
                              <w:t xml:space="preserve"> ұяшықтар)</w:t>
                            </w:r>
                            <w:r w:rsidRPr="00C53C87">
                              <w:rPr>
                                <w:bCs/>
                                <w:noProof/>
                                <w:lang w:val="kk-KZ" w:eastAsia="ko-KR"/>
                              </w:rPr>
                              <w:t xml:space="preserve"> </w:t>
                            </w:r>
                            <w:r w:rsidRPr="00C53C87">
                              <w:rPr>
                                <w:bCs/>
                                <w:noProof/>
                                <w:lang w:eastAsia="ko-KR"/>
                              </w:rPr>
                              <w:t>[</w:t>
                            </w:r>
                            <w:r w:rsidRPr="00D529D3">
                              <w:rPr>
                                <w:bCs/>
                                <w:noProof/>
                                <w:lang w:val="kk-KZ" w:eastAsia="ko-KR"/>
                              </w:rPr>
                              <w:t>3</w:t>
                            </w:r>
                            <w:r w:rsidRPr="00C53C87">
                              <w:rPr>
                                <w:bCs/>
                                <w:noProof/>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8016" id="Text Box 7" o:spid="_x0000_s1027" type="#_x0000_t202" style="position:absolute;left:0;text-align:left;margin-left:415.35pt;margin-top:388.95pt;width:466.55pt;height:40.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fHOgIAAHAEAAAOAAAAZHJzL2Uyb0RvYy54bWysVMFu2zAMvQ/YPwi6L44zpOmMOEWWIsOA&#10;oi2QDD0rspQIkERNUmJnXz9KjtOt22nYRaZI6pF8JD2/64wmJ+GDAlvTcjSmRFgOjbL7mn7brj/c&#10;UhIisw3TYEVNzyLQu8X7d/PWVWICB9CN8ARBbKhaV9NDjK4qisAPwrAwAicsGiV4wyJe/b5oPGsR&#10;3ehiMh7fFC34xnngIgTU3vdGusj4Ugoen6QMIhJdU8wt5tPnc5fOYjFn1d4zd1D8kgb7hywMUxaD&#10;XqHuWWTk6NUfUEZxDwFkHHEwBUipuMg1YDXl+E01mwNzIteC5AR3pSn8P1j+eHr2RDU1nVFimcEW&#10;bUUXyWfoyCyx07pQodPGoVvsUI1dHvQBlanoTnqTvlgOQTvyfL5ym8A4KqefJtPZLQbhaJuWZTmb&#10;Jpji9bXzIX4RYEgSauqxd5lSdnoIsXcdXFKwAFo1a6V1vqR5ESvtyYlhp3XMOSL4b17akramNx+n&#10;4wxsIT3vkbXFXFKtfU1Jit2uy8xc691Bc0YaPPRjFBxfK8z1gYX4zDzODVaOuxCf8JAaMBZcJEoO&#10;4H/8TZ/8sZ1opaTFOaxp+H5kXlCiv1psdBraQfCDsBsEezQrwIJL3DLHs4gPfNSDKD2YF1yRZYqC&#10;JmY5xqppHMRV7LcBV4yL5TI74Wg6Fh/sxvEEnQhOzG+7F+bdpT0RG/sIw4Sy6k2Xet/00sLyGEGq&#10;3MLEa8/ihW4c6zwElxVMe/PrPXu9/igWPwEAAP//AwBQSwMEFAAGAAgAAAAhAP0zk1XhAAAACAEA&#10;AA8AAABkcnMvZG93bnJldi54bWxMj8FOwzAQRO9I/IO1SFxQ65SWJg1xKkDigARCtKhnN17i0Hgd&#10;YrdN+XqWExxXs3rzplgOrhUH7EPjScFknIBAqrxpqFbwvn4cZSBC1GR06wkVnDDAsjw/K3Ru/JHe&#10;8LCKtWAIhVwrsDF2uZShsuh0GPsOibMP3zsd+exraXp9ZLhr5XWSzKXTDXGD1R0+WKx2q71TkJ1m&#10;L1ebebr5bF+f7u13/UXPO63U5cVwdwsi4hD/nuFXn9WhZKet35MJolXAQ6KCNE0XIDheTKcTEFtm&#10;32QzkGUh/w8ofwAAAP//AwBQSwECLQAUAAYACAAAACEAtoM4kv4AAADhAQAAEwAAAAAAAAAAAAAA&#10;AAAAAAAAW0NvbnRlbnRfVHlwZXNdLnhtbFBLAQItABQABgAIAAAAIQA4/SH/1gAAAJQBAAALAAAA&#10;AAAAAAAAAAAAAC8BAABfcmVscy8ucmVsc1BLAQItABQABgAIAAAAIQDqitfHOgIAAHAEAAAOAAAA&#10;AAAAAAAAAAAAAC4CAABkcnMvZTJvRG9jLnhtbFBLAQItABQABgAIAAAAIQD9M5NV4QAAAAgBAAAP&#10;AAAAAAAAAAAAAAAAAJQEAABkcnMvZG93bnJldi54bWxQSwUGAAAAAAQABADzAAAAogUAAAAA&#10;" fillcolor="white [3201]" stroked="f" strokeweight=".5pt">
                <v:textbox inset="0,0,0,0">
                  <w:txbxContent>
                    <w:p w14:paraId="6CDF63F6" w14:textId="0913BD50" w:rsidR="00CA4415" w:rsidRPr="00205344" w:rsidRDefault="00CA4415" w:rsidP="00205344">
                      <w:pPr>
                        <w:tabs>
                          <w:tab w:val="left" w:pos="804"/>
                        </w:tabs>
                        <w:jc w:val="center"/>
                        <w:rPr>
                          <w:bCs/>
                          <w:noProof/>
                          <w:lang w:eastAsia="ko-KR"/>
                        </w:rPr>
                      </w:pPr>
                      <w:r w:rsidRPr="00C53C87">
                        <w:rPr>
                          <w:bCs/>
                          <w:noProof/>
                        </w:rPr>
                        <w:t>2</w:t>
                      </w:r>
                      <w:r w:rsidRPr="00C53C87">
                        <w:rPr>
                          <w:bCs/>
                          <w:noProof/>
                          <w:lang w:val="kk-KZ"/>
                        </w:rPr>
                        <w:t>-ші сурет</w:t>
                      </w:r>
                      <w:r w:rsidRPr="00C53C87">
                        <w:rPr>
                          <w:bCs/>
                          <w:noProof/>
                        </w:rPr>
                        <w:t xml:space="preserve"> –  </w:t>
                      </w:r>
                      <w:r w:rsidRPr="00C53C87">
                        <w:rPr>
                          <w:bCs/>
                          <w:noProof/>
                          <w:lang w:eastAsia="ko-KR"/>
                        </w:rPr>
                        <w:t xml:space="preserve">Литий-ионды аккумуляторларға әлемдік </w:t>
                      </w:r>
                      <w:r w:rsidR="00205344">
                        <w:rPr>
                          <w:bCs/>
                          <w:noProof/>
                          <w:lang w:val="en-US" w:eastAsia="ko-KR"/>
                        </w:rPr>
                        <w:t xml:space="preserve"> </w:t>
                      </w:r>
                      <w:r w:rsidRPr="00C53C87">
                        <w:rPr>
                          <w:bCs/>
                          <w:noProof/>
                          <w:lang w:eastAsia="ko-KR"/>
                        </w:rPr>
                        <w:t>сұраныс, 2005-2025 жж., (</w:t>
                      </w:r>
                      <w:r w:rsidRPr="00C53C87">
                        <w:rPr>
                          <w:bCs/>
                          <w:noProof/>
                          <w:lang w:val="kk-KZ" w:eastAsia="ko-KR"/>
                        </w:rPr>
                        <w:t>млн</w:t>
                      </w:r>
                      <w:r w:rsidRPr="00C53C87">
                        <w:rPr>
                          <w:bCs/>
                          <w:noProof/>
                          <w:lang w:eastAsia="ko-KR"/>
                        </w:rPr>
                        <w:t xml:space="preserve"> ұяшықтар)</w:t>
                      </w:r>
                      <w:r w:rsidRPr="00C53C87">
                        <w:rPr>
                          <w:bCs/>
                          <w:noProof/>
                          <w:lang w:val="kk-KZ" w:eastAsia="ko-KR"/>
                        </w:rPr>
                        <w:t xml:space="preserve"> </w:t>
                      </w:r>
                      <w:r w:rsidRPr="00C53C87">
                        <w:rPr>
                          <w:bCs/>
                          <w:noProof/>
                          <w:lang w:eastAsia="ko-KR"/>
                        </w:rPr>
                        <w:t>[</w:t>
                      </w:r>
                      <w:r w:rsidRPr="00D529D3">
                        <w:rPr>
                          <w:bCs/>
                          <w:noProof/>
                          <w:lang w:val="kk-KZ" w:eastAsia="ko-KR"/>
                        </w:rPr>
                        <w:t>3</w:t>
                      </w:r>
                      <w:r w:rsidRPr="00C53C87">
                        <w:rPr>
                          <w:bCs/>
                          <w:noProof/>
                          <w:lang w:eastAsia="ko-KR"/>
                        </w:rPr>
                        <w:t>]</w:t>
                      </w:r>
                    </w:p>
                  </w:txbxContent>
                </v:textbox>
                <w10:wrap type="topAndBottom" anchorx="margin"/>
              </v:shape>
            </w:pict>
          </mc:Fallback>
        </mc:AlternateContent>
      </w:r>
      <w:r w:rsidRPr="009D0AA4">
        <w:rPr>
          <w:noProof/>
          <w:lang w:val="en-US" w:eastAsia="en-US"/>
        </w:rPr>
        <w:drawing>
          <wp:anchor distT="0" distB="0" distL="114300" distR="114300" simplePos="0" relativeHeight="251658240" behindDoc="0" locked="0" layoutInCell="1" allowOverlap="1" wp14:anchorId="2D4D081F" wp14:editId="7F3D4933">
            <wp:simplePos x="0" y="0"/>
            <wp:positionH relativeFrom="margin">
              <wp:posOffset>398780</wp:posOffset>
            </wp:positionH>
            <wp:positionV relativeFrom="paragraph">
              <wp:posOffset>2147570</wp:posOffset>
            </wp:positionV>
            <wp:extent cx="5486400" cy="2806249"/>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2806249"/>
                    </a:xfrm>
                    <a:prstGeom prst="rect">
                      <a:avLst/>
                    </a:prstGeom>
                  </pic:spPr>
                </pic:pic>
              </a:graphicData>
            </a:graphic>
            <wp14:sizeRelH relativeFrom="page">
              <wp14:pctWidth>0</wp14:pctWidth>
            </wp14:sizeRelH>
            <wp14:sizeRelV relativeFrom="page">
              <wp14:pctHeight>0</wp14:pctHeight>
            </wp14:sizeRelV>
          </wp:anchor>
        </w:drawing>
      </w:r>
      <w:r w:rsidR="00660ABF" w:rsidRPr="00CA4415">
        <w:rPr>
          <w:noProof/>
          <w:lang w:val="kk-KZ"/>
        </w:rPr>
        <w:t xml:space="preserve">Sony 1991 жылы коммерцияландырғаннан бері литий-ионды </w:t>
      </w:r>
      <w:r w:rsidR="00660ABF" w:rsidRPr="00CA4415">
        <w:rPr>
          <w:color w:val="000000"/>
          <w:lang w:val="kk-KZ"/>
        </w:rPr>
        <w:t>батареялар</w:t>
      </w:r>
      <w:r w:rsidR="00660ABF" w:rsidRPr="00CA4415">
        <w:rPr>
          <w:noProof/>
          <w:lang w:val="kk-KZ"/>
        </w:rPr>
        <w:t xml:space="preserve"> </w:t>
      </w:r>
      <w:r w:rsidR="00660ABF" w:rsidRPr="00CA4415">
        <w:rPr>
          <w:color w:val="000000"/>
          <w:lang w:val="kk-KZ"/>
        </w:rPr>
        <w:t>(</w:t>
      </w:r>
      <w:r w:rsidR="00660ABF" w:rsidRPr="009D0AA4">
        <w:rPr>
          <w:color w:val="000000"/>
          <w:lang w:val="kk-KZ"/>
        </w:rPr>
        <w:t>ЛИБ</w:t>
      </w:r>
      <w:r w:rsidR="00660ABF" w:rsidRPr="00CA4415">
        <w:rPr>
          <w:color w:val="000000"/>
          <w:lang w:val="kk-KZ"/>
        </w:rPr>
        <w:t>)</w:t>
      </w:r>
      <w:r w:rsidR="00660ABF" w:rsidRPr="009D0AA4">
        <w:rPr>
          <w:color w:val="000000"/>
          <w:lang w:val="kk-KZ"/>
        </w:rPr>
        <w:t xml:space="preserve"> </w:t>
      </w:r>
      <w:r w:rsidR="00660ABF" w:rsidRPr="00CA4415">
        <w:rPr>
          <w:noProof/>
          <w:lang w:val="kk-KZ"/>
        </w:rPr>
        <w:t>энергияны сақтау нарығында басқа қайта зарядталатын батареялармен салыстырғанда көш бастап келеді.</w:t>
      </w:r>
      <w:r w:rsidR="00660ABF" w:rsidRPr="009D0AA4">
        <w:rPr>
          <w:noProof/>
          <w:lang w:val="kk-KZ"/>
        </w:rPr>
        <w:t xml:space="preserve"> </w:t>
      </w:r>
      <w:r w:rsidR="00660ABF" w:rsidRPr="00CA4415">
        <w:rPr>
          <w:color w:val="000000"/>
          <w:lang w:val="kk-KZ"/>
        </w:rPr>
        <w:t xml:space="preserve">Қазіргі уақытта электрониканың көп бөлігі </w:t>
      </w:r>
      <w:r w:rsidR="00660ABF" w:rsidRPr="009D0AA4">
        <w:rPr>
          <w:color w:val="000000"/>
          <w:lang w:val="kk-KZ"/>
        </w:rPr>
        <w:t>к</w:t>
      </w:r>
      <w:r w:rsidR="00660ABF" w:rsidRPr="00CA4415">
        <w:rPr>
          <w:color w:val="000000"/>
          <w:lang w:val="kk-KZ"/>
        </w:rPr>
        <w:t xml:space="preserve">іші және орта деңгейге дейін, тіпті үлкен көлемде </w:t>
      </w:r>
      <w:r w:rsidR="00660ABF" w:rsidRPr="009D0AA4">
        <w:rPr>
          <w:color w:val="000000"/>
          <w:lang w:val="kk-KZ"/>
        </w:rPr>
        <w:t>ЛИБ-</w:t>
      </w:r>
      <w:r w:rsidR="00660ABF" w:rsidRPr="00CA4415">
        <w:rPr>
          <w:color w:val="000000"/>
          <w:lang w:val="kk-KZ"/>
        </w:rPr>
        <w:t xml:space="preserve">мен </w:t>
      </w:r>
      <w:r w:rsidR="00660ABF" w:rsidRPr="009D0AA4">
        <w:rPr>
          <w:color w:val="000000"/>
          <w:lang w:val="kk-KZ"/>
        </w:rPr>
        <w:t>қуаттандырылад</w:t>
      </w:r>
      <w:r w:rsidR="00660ABF" w:rsidRPr="00CA4415">
        <w:rPr>
          <w:color w:val="000000"/>
          <w:lang w:val="kk-KZ"/>
        </w:rPr>
        <w:t>ы</w:t>
      </w:r>
      <w:r w:rsidR="00484ACB" w:rsidRPr="00CA4415">
        <w:rPr>
          <w:color w:val="000000"/>
          <w:lang w:val="kk-KZ"/>
        </w:rPr>
        <w:t xml:space="preserve">. </w:t>
      </w:r>
      <w:r w:rsidR="00660ABF" w:rsidRPr="00CA4415">
        <w:rPr>
          <w:color w:val="000000"/>
          <w:lang w:val="kk-KZ"/>
        </w:rPr>
        <w:t xml:space="preserve">Тіпті </w:t>
      </w:r>
      <w:r w:rsidR="00660ABF" w:rsidRPr="009D0AA4">
        <w:rPr>
          <w:color w:val="000000"/>
          <w:lang w:val="kk-KZ"/>
        </w:rPr>
        <w:t>ЛИБ-</w:t>
      </w:r>
      <w:r w:rsidR="00660ABF" w:rsidRPr="00CA4415">
        <w:rPr>
          <w:color w:val="000000"/>
          <w:lang w:val="kk-KZ"/>
        </w:rPr>
        <w:t xml:space="preserve">мен </w:t>
      </w:r>
      <w:r w:rsidR="00660ABF" w:rsidRPr="009D0AA4">
        <w:rPr>
          <w:color w:val="000000"/>
          <w:lang w:val="kk-KZ"/>
        </w:rPr>
        <w:t xml:space="preserve">жүретін </w:t>
      </w:r>
      <w:r w:rsidR="00660ABF" w:rsidRPr="00CA4415">
        <w:rPr>
          <w:color w:val="000000"/>
          <w:lang w:val="kk-KZ"/>
        </w:rPr>
        <w:t>көптеген ЭМ</w:t>
      </w:r>
      <w:r w:rsidR="00660ABF" w:rsidRPr="009D0AA4">
        <w:rPr>
          <w:color w:val="000000"/>
          <w:lang w:val="kk-KZ"/>
        </w:rPr>
        <w:t>-</w:t>
      </w:r>
      <w:r w:rsidR="00660ABF" w:rsidRPr="00CA4415">
        <w:rPr>
          <w:color w:val="000000"/>
          <w:lang w:val="kk-KZ"/>
        </w:rPr>
        <w:t>ді көреміз</w:t>
      </w:r>
      <w:r w:rsidR="00484ACB" w:rsidRPr="00CA4415">
        <w:rPr>
          <w:color w:val="000000"/>
          <w:lang w:val="kk-KZ"/>
        </w:rPr>
        <w:t xml:space="preserve">. </w:t>
      </w:r>
      <w:r w:rsidR="00247542" w:rsidRPr="00CA4415">
        <w:rPr>
          <w:bCs/>
          <w:color w:val="000000"/>
          <w:lang w:val="kk-KZ"/>
        </w:rPr>
        <w:t>1</w:t>
      </w:r>
      <w:r w:rsidR="00660ABF" w:rsidRPr="00CA4415">
        <w:rPr>
          <w:bCs/>
          <w:color w:val="000000"/>
          <w:lang w:val="kk-KZ"/>
        </w:rPr>
        <w:t>-ші суретте</w:t>
      </w:r>
      <w:r w:rsidR="00660ABF" w:rsidRPr="009D0AA4">
        <w:rPr>
          <w:color w:val="000000"/>
          <w:lang w:val="kk-KZ"/>
        </w:rPr>
        <w:t xml:space="preserve"> көрсетілгендей</w:t>
      </w:r>
      <w:r w:rsidR="00C138C7" w:rsidRPr="00CA4415">
        <w:rPr>
          <w:color w:val="000000"/>
          <w:lang w:val="kk-KZ"/>
        </w:rPr>
        <w:t xml:space="preserve"> </w:t>
      </w:r>
      <w:r w:rsidR="00966475" w:rsidRPr="009D0AA4">
        <w:rPr>
          <w:rStyle w:val="FootnoteReference"/>
          <w:color w:val="000000"/>
        </w:rPr>
        <w:fldChar w:fldCharType="begin" w:fldLock="1"/>
      </w:r>
      <w:r w:rsidR="00C42B0E" w:rsidRPr="00CA4415">
        <w:rPr>
          <w:color w:val="000000"/>
          <w:lang w:val="kk-KZ"/>
        </w:rPr>
        <w:instrText>ADDIN CSL_CITATION {"citationItems":[{"id":"ITEM-1","itemData":{"ISBN":"0028-0836","ISSN":"0028-0836","PMID":"11713543","abstract":"Technological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Tarascon","given":"J.-M","non-dropping-particle":"","parse-names":false,"suffix":""},{"dropping-particle":"","family":"Armand","given":"M","non-dropping-particle":"","parse-names":false,"suffix":""}],"container-title":"Nature","id":"ITEM-1","issue":"November","issued":{"date-parts":[["2001"]]},"page":"359-367","title":"Issues and challenges facing rechargeable lithium batteries","type":"article-journal","volume":"414"},"uris":["http://www.mendeley.com/documents/?uuid=35b724db-2878-4518-920f-58a8f72341bc"]}],"mendeley":{"formattedCitation":"[2]","plainTextFormattedCitation":"[2]","previouslyFormattedCitation":"[2]"},"properties":{"noteIndex":0},"schema":"https://github.com/citation-style-language/schema/raw/master/csl-citation.json"}</w:instrText>
      </w:r>
      <w:r w:rsidR="00966475" w:rsidRPr="009D0AA4">
        <w:rPr>
          <w:rStyle w:val="FootnoteReference"/>
          <w:color w:val="000000"/>
        </w:rPr>
        <w:fldChar w:fldCharType="separate"/>
      </w:r>
      <w:r w:rsidR="00A60540" w:rsidRPr="00CA4415">
        <w:rPr>
          <w:noProof/>
          <w:color w:val="000000"/>
          <w:lang w:val="kk-KZ"/>
        </w:rPr>
        <w:t>[2]</w:t>
      </w:r>
      <w:r w:rsidR="00966475" w:rsidRPr="009D0AA4">
        <w:rPr>
          <w:rStyle w:val="FootnoteReference"/>
          <w:color w:val="000000"/>
        </w:rPr>
        <w:fldChar w:fldCharType="end"/>
      </w:r>
      <w:r w:rsidR="00660ABF" w:rsidRPr="009D0AA4">
        <w:rPr>
          <w:color w:val="000000"/>
          <w:lang w:val="kk-KZ"/>
        </w:rPr>
        <w:t>, жоғары сыйымдылық, жоғары қуат сыйымдылығы және жеңіл салмағы ЛИБ-ын</w:t>
      </w:r>
      <w:r w:rsidR="00660ABF" w:rsidRPr="00CA4415">
        <w:rPr>
          <w:color w:val="000000"/>
          <w:lang w:val="kk-KZ"/>
        </w:rPr>
        <w:t xml:space="preserve"> </w:t>
      </w:r>
      <w:r w:rsidR="00660ABF" w:rsidRPr="009D0AA4">
        <w:rPr>
          <w:color w:val="000000"/>
          <w:lang w:val="kk-KZ"/>
        </w:rPr>
        <w:t>өте тартымды етеді</w:t>
      </w:r>
      <w:r w:rsidR="00992627" w:rsidRPr="009D0AA4">
        <w:rPr>
          <w:color w:val="000000"/>
          <w:lang w:val="kk-KZ"/>
        </w:rPr>
        <w:t xml:space="preserve">. </w:t>
      </w:r>
      <w:r w:rsidR="004F75B1" w:rsidRPr="00CA4415">
        <w:rPr>
          <w:color w:val="000000"/>
          <w:lang w:val="kk-KZ"/>
        </w:rPr>
        <w:t xml:space="preserve">Алайда, тұрақты желілік энергияны сақтау сияқты кең қолдануға келгенде, </w:t>
      </w:r>
      <w:r w:rsidR="004F75B1" w:rsidRPr="009D0AA4">
        <w:rPr>
          <w:color w:val="000000"/>
          <w:lang w:val="kk-KZ"/>
        </w:rPr>
        <w:t>ЛИБ-ының</w:t>
      </w:r>
      <w:r w:rsidR="004F75B1" w:rsidRPr="00CA4415">
        <w:rPr>
          <w:color w:val="000000"/>
          <w:lang w:val="kk-KZ"/>
        </w:rPr>
        <w:t xml:space="preserve"> жоғары құны мен қауіпсіздігі оларды пайдалануды шектейді.</w:t>
      </w:r>
      <w:r w:rsidR="00F74DA6" w:rsidRPr="00CA4415">
        <w:rPr>
          <w:b/>
          <w:bCs/>
          <w:noProof/>
          <w:sz w:val="20"/>
          <w:szCs w:val="20"/>
          <w:lang w:val="kk-KZ"/>
        </w:rPr>
        <w:t xml:space="preserve"> </w:t>
      </w:r>
    </w:p>
    <w:p w14:paraId="2C7AC838" w14:textId="77777777" w:rsidR="0037251D" w:rsidRPr="009D0AA4" w:rsidRDefault="006A46D4" w:rsidP="00A5115D">
      <w:pPr>
        <w:pStyle w:val="ListParagraph"/>
        <w:tabs>
          <w:tab w:val="left" w:pos="804"/>
        </w:tabs>
        <w:spacing w:line="360" w:lineRule="auto"/>
        <w:ind w:left="0" w:firstLine="360"/>
        <w:jc w:val="both"/>
        <w:rPr>
          <w:noProof/>
          <w:lang w:val="kk-KZ"/>
        </w:rPr>
      </w:pPr>
      <w:r w:rsidRPr="009D0AA4">
        <w:rPr>
          <w:noProof/>
          <w:lang w:val="en-US" w:eastAsia="en-US"/>
        </w:rPr>
        <w:drawing>
          <wp:anchor distT="0" distB="0" distL="114300" distR="114300" simplePos="0" relativeHeight="251659264" behindDoc="0" locked="0" layoutInCell="1" allowOverlap="1" wp14:anchorId="6D2E35B7" wp14:editId="20CFA7FE">
            <wp:simplePos x="0" y="0"/>
            <wp:positionH relativeFrom="margin">
              <wp:posOffset>3975100</wp:posOffset>
            </wp:positionH>
            <wp:positionV relativeFrom="paragraph">
              <wp:posOffset>3507901</wp:posOffset>
            </wp:positionV>
            <wp:extent cx="1828800" cy="2343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15" t="2839" r="3208" b="1747"/>
                    <a:stretch/>
                  </pic:blipFill>
                  <pic:spPr bwMode="auto">
                    <a:xfrm>
                      <a:off x="0" y="0"/>
                      <a:ext cx="182880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FDFE3" w14:textId="77777777" w:rsidR="00484ACB" w:rsidRPr="009D0AA4" w:rsidRDefault="0037251D" w:rsidP="00A5115D">
      <w:pPr>
        <w:pStyle w:val="ListParagraph"/>
        <w:tabs>
          <w:tab w:val="left" w:pos="804"/>
        </w:tabs>
        <w:spacing w:line="360" w:lineRule="auto"/>
        <w:ind w:left="0" w:firstLine="360"/>
        <w:jc w:val="both"/>
        <w:rPr>
          <w:color w:val="000000"/>
          <w:lang w:val="kk-KZ"/>
        </w:rPr>
      </w:pPr>
      <w:r w:rsidRPr="009D0AA4">
        <w:rPr>
          <w:noProof/>
          <w:lang w:val="en-US" w:eastAsia="en-US"/>
        </w:rPr>
        <mc:AlternateContent>
          <mc:Choice Requires="wps">
            <w:drawing>
              <wp:anchor distT="0" distB="0" distL="114300" distR="114300" simplePos="0" relativeHeight="251664384" behindDoc="0" locked="0" layoutInCell="1" allowOverlap="1" wp14:anchorId="596C6E26" wp14:editId="2FCA8E75">
                <wp:simplePos x="0" y="0"/>
                <wp:positionH relativeFrom="margin">
                  <wp:posOffset>3939540</wp:posOffset>
                </wp:positionH>
                <wp:positionV relativeFrom="paragraph">
                  <wp:posOffset>2233295</wp:posOffset>
                </wp:positionV>
                <wp:extent cx="1891665" cy="447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1891665" cy="447675"/>
                        </a:xfrm>
                        <a:prstGeom prst="rect">
                          <a:avLst/>
                        </a:prstGeom>
                        <a:solidFill>
                          <a:schemeClr val="lt1"/>
                        </a:solidFill>
                        <a:ln w="6350">
                          <a:noFill/>
                        </a:ln>
                      </wps:spPr>
                      <wps:txbx>
                        <w:txbxContent>
                          <w:p w14:paraId="262B0691" w14:textId="77777777" w:rsidR="00CA4415" w:rsidRPr="00D529D3" w:rsidRDefault="00CA4415" w:rsidP="006A46D4">
                            <w:pPr>
                              <w:tabs>
                                <w:tab w:val="left" w:pos="804"/>
                              </w:tabs>
                              <w:jc w:val="both"/>
                              <w:rPr>
                                <w:bCs/>
                                <w:noProof/>
                                <w:lang w:eastAsia="ko-KR"/>
                              </w:rPr>
                            </w:pPr>
                            <w:r w:rsidRPr="00D529D3">
                              <w:rPr>
                                <w:bCs/>
                                <w:noProof/>
                              </w:rPr>
                              <w:t>3</w:t>
                            </w:r>
                            <w:r w:rsidRPr="00D529D3">
                              <w:rPr>
                                <w:bCs/>
                                <w:noProof/>
                                <w:lang w:val="kk-KZ"/>
                              </w:rPr>
                              <w:t>-ші сурет</w:t>
                            </w:r>
                            <w:r w:rsidRPr="00D529D3">
                              <w:rPr>
                                <w:bCs/>
                                <w:noProof/>
                              </w:rPr>
                              <w:t xml:space="preserve"> – Литий қорлары елдер бойынша, 2016 (%)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6E26" id="Text Box 8" o:spid="_x0000_s1028" type="#_x0000_t202" style="position:absolute;left:0;text-align:left;margin-left:310.2pt;margin-top:175.85pt;width:148.95pt;height: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giOwIAAHAEAAAOAAAAZHJzL2Uyb0RvYy54bWysVMFuGjEQvVfqP1i+lwUaCF2xRJSIqlKU&#10;RIIqZ+O1wZLtcW3DLv36jr0sadOeql68Y8/4ed6bmZ3ftUaTk/BBga3oaDCkRFgOtbL7in7brj/M&#10;KAmR2ZppsKKiZxHo3eL9u3njSjGGA+haeIIgNpSNq+ghRlcWReAHYVgYgBMWnRK8YRG3fl/UnjWI&#10;bnQxHg6nRQO+dh64CAFP7zsnXWR8KQWPT1IGEYmuKOYW8+rzuktrsZizcu+ZOyh+SYP9QxaGKYuP&#10;XqHuWWTk6NUfUEZxDwFkHHAwBUipuMgckM1o+IbN5sCcyFxQnOCuMoX/B8sfT8+eqLqiWCjLDJZo&#10;K9pIPkNLZkmdxoUSgzYOw2KLx1jl/jzgYSLdSm/SF+kQ9KPO56u2CYynS7NPo+l0QglH383N7fR2&#10;kmCK19vOh/hFgCHJqKjH2mVJ2ekhxC60D0mPBdCqXiut8yb1i1hpT04MK61jzhHBf4vSljQVnX6c&#10;DDOwhXS9Q9YWc0lcO07Jiu2uzcqMe747qM8og4eujYLja4W5PrAQn5nHvkHmOAvxCRepAd+Ci0XJ&#10;AfyPv52neCwneilpsA8rGr4fmReU6K8WC52atjd8b+x6wx7NCpDwCKfM8WziBR91b0oP5gVHZJle&#10;QRezHN+qaOzNVeymAUeMi+UyB2FrOhYf7MbxBJ0ETspv2xfm3aU8EQv7CH2HsvJNlbrYdNPC8hhB&#10;qlzCpGun4kVubOvcBJcRTHPz6z5Hvf4oFj8BAAD//wMAUEsDBBQABgAIAAAAIQCXEFK54wAAAAsB&#10;AAAPAAAAZHJzL2Rvd25yZXYueG1sTI/BTsMwEETvSPyDtUhcEHWShjSEOBUgcUACIQrqeRubONRe&#10;h9htU74ec4Ljap5m3tbLyRq2V6PvHQlIZwkwRa2TPXUC3t8eLktgPiBJNI6UgKPysGxOT2qspDvQ&#10;q9qvQsdiCfkKBegQhopz32pl0c/coChmH260GOI5dlyOeIjl1vAsSQpusae4oHFQ91q129XOCiiP&#10;+fPFulisP83L453+7r7oaYtCnJ9NtzfAgprCHwy/+lEdmui0cTuSnhkBRZbkERUwv0oXwCJxnZZz&#10;YBsBeZZlwJua//+h+QEAAP//AwBQSwECLQAUAAYACAAAACEAtoM4kv4AAADhAQAAEwAAAAAAAAAA&#10;AAAAAAAAAAAAW0NvbnRlbnRfVHlwZXNdLnhtbFBLAQItABQABgAIAAAAIQA4/SH/1gAAAJQBAAAL&#10;AAAAAAAAAAAAAAAAAC8BAABfcmVscy8ucmVsc1BLAQItABQABgAIAAAAIQAGJZgiOwIAAHAEAAAO&#10;AAAAAAAAAAAAAAAAAC4CAABkcnMvZTJvRG9jLnhtbFBLAQItABQABgAIAAAAIQCXEFK54wAAAAsB&#10;AAAPAAAAAAAAAAAAAAAAAJUEAABkcnMvZG93bnJldi54bWxQSwUGAAAAAAQABADzAAAApQUAAAAA&#10;" fillcolor="white [3201]" stroked="f" strokeweight=".5pt">
                <v:textbox inset="0,0,0,0">
                  <w:txbxContent>
                    <w:p w14:paraId="262B0691" w14:textId="77777777" w:rsidR="00CA4415" w:rsidRPr="00D529D3" w:rsidRDefault="00CA4415" w:rsidP="006A46D4">
                      <w:pPr>
                        <w:tabs>
                          <w:tab w:val="left" w:pos="804"/>
                        </w:tabs>
                        <w:jc w:val="both"/>
                        <w:rPr>
                          <w:bCs/>
                          <w:noProof/>
                          <w:lang w:eastAsia="ko-KR"/>
                        </w:rPr>
                      </w:pPr>
                      <w:r w:rsidRPr="00D529D3">
                        <w:rPr>
                          <w:bCs/>
                          <w:noProof/>
                        </w:rPr>
                        <w:t>3</w:t>
                      </w:r>
                      <w:r w:rsidRPr="00D529D3">
                        <w:rPr>
                          <w:bCs/>
                          <w:noProof/>
                          <w:lang w:val="kk-KZ"/>
                        </w:rPr>
                        <w:t>-ші сурет</w:t>
                      </w:r>
                      <w:r w:rsidRPr="00D529D3">
                        <w:rPr>
                          <w:bCs/>
                          <w:noProof/>
                        </w:rPr>
                        <w:t xml:space="preserve"> – Литий қорлары елдер бойынша, 2016 (%) [3]</w:t>
                      </w:r>
                    </w:p>
                  </w:txbxContent>
                </v:textbox>
                <w10:wrap type="square" anchorx="margin"/>
              </v:shape>
            </w:pict>
          </mc:Fallback>
        </mc:AlternateContent>
      </w:r>
      <w:r w:rsidR="00B95FF9" w:rsidRPr="009D0AA4">
        <w:rPr>
          <w:noProof/>
          <w:lang w:val="kk-KZ"/>
        </w:rPr>
        <w:t>Дейтұрғанмен</w:t>
      </w:r>
      <w:r w:rsidR="00B95FF9" w:rsidRPr="00CA4415">
        <w:rPr>
          <w:noProof/>
          <w:lang w:val="kk-KZ"/>
        </w:rPr>
        <w:t xml:space="preserve">, </w:t>
      </w:r>
      <w:r w:rsidR="00B95FF9" w:rsidRPr="00CA4415">
        <w:rPr>
          <w:bCs/>
          <w:noProof/>
          <w:lang w:val="kk-KZ"/>
        </w:rPr>
        <w:t>2</w:t>
      </w:r>
      <w:r w:rsidR="00B95FF9" w:rsidRPr="00CA4415">
        <w:rPr>
          <w:bCs/>
          <w:color w:val="000000"/>
          <w:lang w:val="kk-KZ"/>
        </w:rPr>
        <w:t>-ші суретте</w:t>
      </w:r>
      <w:r w:rsidR="00B95FF9" w:rsidRPr="00CA4415">
        <w:rPr>
          <w:color w:val="000000"/>
          <w:lang w:val="kk-KZ"/>
        </w:rPr>
        <w:t xml:space="preserve"> көрсетілгендей</w:t>
      </w:r>
      <w:r w:rsidR="00C138C7" w:rsidRPr="00CA4415">
        <w:rPr>
          <w:color w:val="000000"/>
          <w:lang w:val="kk-KZ"/>
        </w:rPr>
        <w:t xml:space="preserve"> </w:t>
      </w:r>
      <w:r w:rsidR="00966475" w:rsidRPr="00CA4415">
        <w:rPr>
          <w:rStyle w:val="FootnoteReference"/>
          <w:color w:val="000000"/>
          <w:lang w:val="kk-KZ"/>
        </w:rPr>
        <w:fldChar w:fldCharType="begin" w:fldLock="1"/>
      </w:r>
      <w:r w:rsidR="00C42B0E" w:rsidRPr="00CA4415">
        <w:rPr>
          <w:color w:val="000000"/>
          <w:lang w:val="kk-KZ"/>
        </w:rPr>
        <w:instrText>ADDIN CSL_CITATION {"citationItems":[{"id":"ITEM-1","itemData":{"id":"ITEM-1","issued":{"date-parts":[["0"]]},"title":"The lithium market – the future is electric","type":"article-journal"},"uris":["http://www.mendeley.com/documents/?uuid=2799ad8e-294d-4046-b25b-1072758fe92c"]}],"mendeley":{"formattedCitation":"[3]","plainTextFormattedCitation":"[3]","previouslyFormattedCitation":"[3]"},"properties":{"noteIndex":0},"schema":"https://github.com/citation-style-language/schema/raw/master/csl-citation.json"}</w:instrText>
      </w:r>
      <w:r w:rsidR="00966475" w:rsidRPr="00CA4415">
        <w:rPr>
          <w:rStyle w:val="FootnoteReference"/>
          <w:color w:val="000000"/>
          <w:lang w:val="kk-KZ"/>
        </w:rPr>
        <w:fldChar w:fldCharType="separate"/>
      </w:r>
      <w:r w:rsidR="00C42B0E" w:rsidRPr="00CA4415">
        <w:rPr>
          <w:noProof/>
          <w:color w:val="000000"/>
          <w:lang w:val="kk-KZ"/>
        </w:rPr>
        <w:t>[3]</w:t>
      </w:r>
      <w:r w:rsidR="00966475" w:rsidRPr="00CA4415">
        <w:rPr>
          <w:rStyle w:val="FootnoteReference"/>
          <w:color w:val="000000"/>
          <w:lang w:val="kk-KZ"/>
        </w:rPr>
        <w:fldChar w:fldCharType="end"/>
      </w:r>
      <w:r w:rsidR="00B95FF9" w:rsidRPr="00CA4415">
        <w:rPr>
          <w:color w:val="000000"/>
          <w:lang w:val="kk-KZ"/>
        </w:rPr>
        <w:t xml:space="preserve"> ЛИБ-ына</w:t>
      </w:r>
      <w:r w:rsidR="00B95FF9" w:rsidRPr="00CA4415">
        <w:rPr>
          <w:noProof/>
          <w:lang w:val="kk-KZ"/>
        </w:rPr>
        <w:t xml:space="preserve"> деген сұраныс жыл сайын тез өсуде,  келер 5 жылдың ішінде қажеттілік 1,5 есеге артады</w:t>
      </w:r>
      <w:r w:rsidR="00484ACB" w:rsidRPr="00CA4415">
        <w:rPr>
          <w:color w:val="000000"/>
          <w:lang w:val="kk-KZ"/>
        </w:rPr>
        <w:t xml:space="preserve">. </w:t>
      </w:r>
      <w:r w:rsidR="00DC68CC" w:rsidRPr="00CA4415">
        <w:rPr>
          <w:color w:val="000000"/>
          <w:lang w:val="kk-KZ"/>
        </w:rPr>
        <w:t>Біз ЛИБ-ы барлық электронды құрылғылар үшін, соның ішінде тұрақты энергия сақтау құрылғылары үшін ең қолайлы қуат көзі екенін біле</w:t>
      </w:r>
      <w:r w:rsidR="00973375" w:rsidRPr="00CA4415">
        <w:rPr>
          <w:color w:val="000000"/>
          <w:lang w:val="kk-KZ"/>
        </w:rPr>
        <w:t>міз</w:t>
      </w:r>
      <w:r w:rsidR="00DC68CC" w:rsidRPr="00CA4415">
        <w:rPr>
          <w:color w:val="000000"/>
          <w:lang w:val="kk-KZ"/>
        </w:rPr>
        <w:t xml:space="preserve">, </w:t>
      </w:r>
      <w:r w:rsidR="00973375" w:rsidRPr="00CA4415">
        <w:rPr>
          <w:color w:val="000000"/>
          <w:lang w:val="kk-KZ"/>
        </w:rPr>
        <w:t>алайда литий ресурстарының жер бетінде өте жақсы таратылмағандықтан, (</w:t>
      </w:r>
      <w:r w:rsidR="00973375" w:rsidRPr="00CA4415">
        <w:rPr>
          <w:bCs/>
          <w:noProof/>
          <w:lang w:val="kk-KZ"/>
        </w:rPr>
        <w:t>3</w:t>
      </w:r>
      <w:r w:rsidR="00973375" w:rsidRPr="00CA4415">
        <w:rPr>
          <w:bCs/>
          <w:color w:val="000000"/>
          <w:lang w:val="kk-KZ"/>
        </w:rPr>
        <w:t>-ші суретте</w:t>
      </w:r>
      <w:r w:rsidR="00973375" w:rsidRPr="00CA4415">
        <w:rPr>
          <w:color w:val="000000"/>
          <w:lang w:val="kk-KZ"/>
        </w:rPr>
        <w:t xml:space="preserve"> көрсетілгендей негізгі бөлігі 4 мемлекетте ғана бар) олардың бағасы саяси мақсатта бақылауда ұстайтындығына байланысты ЛИБ-ының</w:t>
      </w:r>
      <w:r w:rsidR="00973375" w:rsidRPr="00CA4415">
        <w:rPr>
          <w:noProof/>
          <w:lang w:val="kk-KZ"/>
        </w:rPr>
        <w:t xml:space="preserve"> </w:t>
      </w:r>
      <w:r w:rsidR="00DC68CC" w:rsidRPr="00CA4415">
        <w:rPr>
          <w:color w:val="000000"/>
          <w:lang w:val="kk-KZ"/>
        </w:rPr>
        <w:t xml:space="preserve">бағасына </w:t>
      </w:r>
      <w:r w:rsidR="00DC68CC" w:rsidRPr="00CA4415">
        <w:rPr>
          <w:color w:val="000000"/>
          <w:lang w:val="kk-KZ"/>
        </w:rPr>
        <w:lastRenderedPageBreak/>
        <w:t>қатысты мәселе туындайды</w:t>
      </w:r>
      <w:r w:rsidR="00484ACB" w:rsidRPr="00CA4415">
        <w:rPr>
          <w:color w:val="000000"/>
          <w:lang w:val="kk-KZ"/>
        </w:rPr>
        <w:t xml:space="preserve">. </w:t>
      </w:r>
      <w:r w:rsidR="006C2CC4" w:rsidRPr="00CA4415">
        <w:rPr>
          <w:color w:val="000000"/>
          <w:lang w:val="kk-KZ"/>
        </w:rPr>
        <w:t xml:space="preserve">Бұл мәселені шешу үшін тез арада </w:t>
      </w:r>
      <w:r w:rsidR="006C2CC4" w:rsidRPr="009D0AA4">
        <w:rPr>
          <w:color w:val="000000"/>
          <w:lang w:val="kk-KZ"/>
        </w:rPr>
        <w:t>ЛИБ-ына</w:t>
      </w:r>
      <w:r w:rsidR="006C2CC4" w:rsidRPr="00CA4415">
        <w:rPr>
          <w:noProof/>
          <w:lang w:val="kk-KZ"/>
        </w:rPr>
        <w:t xml:space="preserve"> </w:t>
      </w:r>
      <w:r w:rsidR="006C2CC4" w:rsidRPr="00CA4415">
        <w:rPr>
          <w:color w:val="000000"/>
          <w:lang w:val="kk-KZ"/>
        </w:rPr>
        <w:t>балама бола ала</w:t>
      </w:r>
      <w:r w:rsidR="006C2CC4" w:rsidRPr="009D0AA4">
        <w:rPr>
          <w:color w:val="000000"/>
          <w:lang w:val="kk-KZ"/>
        </w:rPr>
        <w:t>т</w:t>
      </w:r>
      <w:r w:rsidR="006C2CC4" w:rsidRPr="00CA4415">
        <w:rPr>
          <w:color w:val="000000"/>
          <w:lang w:val="kk-KZ"/>
        </w:rPr>
        <w:t>ын материал мен жаңа батаре</w:t>
      </w:r>
      <w:r w:rsidR="006C2CC4" w:rsidRPr="009D0AA4">
        <w:rPr>
          <w:color w:val="000000"/>
          <w:lang w:val="kk-KZ"/>
        </w:rPr>
        <w:t>я</w:t>
      </w:r>
      <w:r w:rsidR="006C2CC4" w:rsidRPr="00CA4415">
        <w:rPr>
          <w:color w:val="000000"/>
          <w:lang w:val="kk-KZ"/>
        </w:rPr>
        <w:t xml:space="preserve"> жүйесін </w:t>
      </w:r>
      <w:r w:rsidR="006C2CC4" w:rsidRPr="009D0AA4">
        <w:rPr>
          <w:color w:val="000000"/>
          <w:lang w:val="kk-KZ"/>
        </w:rPr>
        <w:t>дамыту</w:t>
      </w:r>
      <w:r w:rsidR="006C2CC4" w:rsidRPr="00CA4415">
        <w:rPr>
          <w:color w:val="000000"/>
          <w:lang w:val="kk-KZ"/>
        </w:rPr>
        <w:t xml:space="preserve"> қажет. Натрий-ион батареяларын (</w:t>
      </w:r>
      <w:r w:rsidR="006C2CC4" w:rsidRPr="009D0AA4">
        <w:rPr>
          <w:color w:val="000000"/>
          <w:lang w:val="kk-KZ"/>
        </w:rPr>
        <w:t>НИБ</w:t>
      </w:r>
      <w:r w:rsidR="006C2CC4" w:rsidRPr="00CA4415">
        <w:rPr>
          <w:color w:val="000000"/>
          <w:lang w:val="kk-KZ"/>
        </w:rPr>
        <w:t>)</w:t>
      </w:r>
      <w:r w:rsidR="00E551D1" w:rsidRPr="00CA4415">
        <w:rPr>
          <w:color w:val="000000"/>
          <w:lang w:val="kk-KZ"/>
        </w:rPr>
        <w:t xml:space="preserve"> </w:t>
      </w:r>
      <w:r w:rsidR="00E551D1" w:rsidRPr="009D0AA4">
        <w:rPr>
          <w:color w:val="000000"/>
          <w:lang w:val="kk-KZ"/>
        </w:rPr>
        <w:t>ЛИБ-ының</w:t>
      </w:r>
      <w:r w:rsidR="006C2CC4" w:rsidRPr="00CA4415">
        <w:rPr>
          <w:color w:val="000000"/>
          <w:lang w:val="kk-KZ"/>
        </w:rPr>
        <w:t xml:space="preserve"> </w:t>
      </w:r>
      <w:r w:rsidR="00E551D1" w:rsidRPr="00CA4415">
        <w:rPr>
          <w:color w:val="000000"/>
          <w:lang w:val="kk-KZ"/>
        </w:rPr>
        <w:t xml:space="preserve">баламасы ретінде </w:t>
      </w:r>
      <w:r w:rsidR="006C2CC4" w:rsidRPr="00CA4415">
        <w:rPr>
          <w:color w:val="000000"/>
          <w:lang w:val="kk-KZ"/>
        </w:rPr>
        <w:t xml:space="preserve">зерттеу </w:t>
      </w:r>
      <w:r w:rsidR="00E551D1" w:rsidRPr="009D0AA4">
        <w:rPr>
          <w:color w:val="000000"/>
          <w:lang w:val="kk-KZ"/>
        </w:rPr>
        <w:t xml:space="preserve">ғалымдардың назарын өзіне </w:t>
      </w:r>
      <w:r w:rsidR="00E551D1" w:rsidRPr="00CA4415">
        <w:rPr>
          <w:color w:val="000000"/>
          <w:lang w:val="kk-KZ"/>
        </w:rPr>
        <w:t>аудар</w:t>
      </w:r>
      <w:r w:rsidR="00E551D1" w:rsidRPr="009D0AA4">
        <w:rPr>
          <w:color w:val="000000"/>
          <w:lang w:val="kk-KZ"/>
        </w:rPr>
        <w:t>тт</w:t>
      </w:r>
      <w:r w:rsidR="00E551D1" w:rsidRPr="00CA4415">
        <w:rPr>
          <w:color w:val="000000"/>
          <w:lang w:val="kk-KZ"/>
        </w:rPr>
        <w:t>ы</w:t>
      </w:r>
      <w:r w:rsidR="00E551D1" w:rsidRPr="009D0AA4">
        <w:rPr>
          <w:color w:val="000000"/>
          <w:lang w:val="kk-KZ"/>
        </w:rPr>
        <w:t>, себебі</w:t>
      </w:r>
      <w:r w:rsidR="00E551D1" w:rsidRPr="00CA4415">
        <w:rPr>
          <w:color w:val="000000"/>
          <w:lang w:val="kk-KZ"/>
        </w:rPr>
        <w:t xml:space="preserve"> </w:t>
      </w:r>
      <w:r w:rsidR="00E551D1" w:rsidRPr="009D0AA4">
        <w:rPr>
          <w:color w:val="000000"/>
          <w:lang w:val="kk-KZ"/>
        </w:rPr>
        <w:t>н</w:t>
      </w:r>
      <w:r w:rsidR="006C2CC4" w:rsidRPr="00CA4415">
        <w:rPr>
          <w:color w:val="000000"/>
          <w:lang w:val="kk-KZ"/>
        </w:rPr>
        <w:t xml:space="preserve">атрий ресурстары табиғи молшылыққа </w:t>
      </w:r>
      <w:r w:rsidR="006C2CC4" w:rsidRPr="009D0AA4">
        <w:rPr>
          <w:color w:val="000000"/>
          <w:lang w:val="kk-KZ"/>
        </w:rPr>
        <w:t xml:space="preserve">ие </w:t>
      </w:r>
      <w:r w:rsidR="006C2CC4" w:rsidRPr="00CA4415">
        <w:rPr>
          <w:color w:val="000000"/>
          <w:lang w:val="kk-KZ"/>
        </w:rPr>
        <w:t xml:space="preserve">және </w:t>
      </w:r>
      <w:r w:rsidR="006C2CC4" w:rsidRPr="009D0AA4">
        <w:rPr>
          <w:color w:val="000000"/>
          <w:lang w:val="kk-KZ"/>
        </w:rPr>
        <w:t>арза</w:t>
      </w:r>
      <w:r w:rsidR="006C2CC4" w:rsidRPr="00CA4415">
        <w:rPr>
          <w:color w:val="000000"/>
          <w:lang w:val="kk-KZ"/>
        </w:rPr>
        <w:t>н</w:t>
      </w:r>
      <w:r w:rsidR="005F41C8" w:rsidRPr="009D0AA4">
        <w:rPr>
          <w:color w:val="000000"/>
          <w:lang w:val="kk-KZ"/>
        </w:rPr>
        <w:t>.</w:t>
      </w:r>
      <w:r w:rsidR="006C2CC4" w:rsidRPr="00CA4415">
        <w:rPr>
          <w:color w:val="000000"/>
          <w:lang w:val="kk-KZ"/>
        </w:rPr>
        <w:t xml:space="preserve"> Натрий жер қыртысындағы таралуы бойынша  алтыншы элемент болып табылады, бұл натрий ресурстарын литийге қарағанда </w:t>
      </w:r>
      <w:r w:rsidR="005F41C8" w:rsidRPr="009D0AA4">
        <w:rPr>
          <w:color w:val="000000"/>
          <w:lang w:val="kk-KZ"/>
        </w:rPr>
        <w:t xml:space="preserve">әлдеқайда </w:t>
      </w:r>
      <w:r w:rsidR="006C2CC4" w:rsidRPr="00CA4415">
        <w:rPr>
          <w:color w:val="000000"/>
          <w:lang w:val="kk-KZ"/>
        </w:rPr>
        <w:t xml:space="preserve">арзан етеді. Сонымен қатар, </w:t>
      </w:r>
      <w:r w:rsidR="005F41C8" w:rsidRPr="009D0AA4">
        <w:rPr>
          <w:color w:val="000000"/>
          <w:lang w:val="kk-KZ"/>
        </w:rPr>
        <w:t>батареяның жұмыс істеу</w:t>
      </w:r>
      <w:r w:rsidR="006C2CC4" w:rsidRPr="00CA4415">
        <w:rPr>
          <w:color w:val="000000"/>
          <w:lang w:val="kk-KZ"/>
        </w:rPr>
        <w:t xml:space="preserve"> химия</w:t>
      </w:r>
      <w:r w:rsidR="005F41C8" w:rsidRPr="009D0AA4">
        <w:rPr>
          <w:color w:val="000000"/>
          <w:lang w:val="kk-KZ"/>
        </w:rPr>
        <w:t>сы</w:t>
      </w:r>
      <w:r w:rsidR="006C2CC4" w:rsidRPr="00CA4415">
        <w:rPr>
          <w:color w:val="000000"/>
          <w:lang w:val="kk-KZ"/>
        </w:rPr>
        <w:t xml:space="preserve"> </w:t>
      </w:r>
      <w:r w:rsidR="005F41C8" w:rsidRPr="009D0AA4">
        <w:rPr>
          <w:color w:val="000000"/>
          <w:lang w:val="kk-KZ"/>
        </w:rPr>
        <w:t>ЛИБ-сына</w:t>
      </w:r>
      <w:r w:rsidR="005F41C8" w:rsidRPr="00CA4415">
        <w:rPr>
          <w:color w:val="000000"/>
          <w:lang w:val="kk-KZ"/>
        </w:rPr>
        <w:t xml:space="preserve"> </w:t>
      </w:r>
      <w:r w:rsidR="006C2CC4" w:rsidRPr="00CA4415">
        <w:rPr>
          <w:color w:val="000000"/>
          <w:lang w:val="kk-KZ"/>
        </w:rPr>
        <w:t xml:space="preserve">ұқсас.  Оған қоса, </w:t>
      </w:r>
      <w:r w:rsidR="005F41C8" w:rsidRPr="009D0AA4">
        <w:rPr>
          <w:color w:val="000000"/>
          <w:lang w:val="kk-KZ"/>
        </w:rPr>
        <w:t xml:space="preserve">жеңіл, әрі арзан </w:t>
      </w:r>
      <w:r w:rsidR="006C2CC4" w:rsidRPr="00CA4415">
        <w:rPr>
          <w:color w:val="000000"/>
          <w:lang w:val="kk-KZ"/>
        </w:rPr>
        <w:t xml:space="preserve">алюминий </w:t>
      </w:r>
      <w:r w:rsidR="005F41C8" w:rsidRPr="009D0AA4">
        <w:rPr>
          <w:color w:val="000000"/>
          <w:lang w:val="kk-KZ"/>
        </w:rPr>
        <w:t xml:space="preserve">ауыр, әрі қымбат </w:t>
      </w:r>
      <w:r w:rsidR="006C2CC4" w:rsidRPr="00CA4415">
        <w:rPr>
          <w:color w:val="000000"/>
          <w:lang w:val="kk-KZ"/>
        </w:rPr>
        <w:t>мыс орнына анод жағында ток қабылдағыш ретінде пайдаланыла алады</w:t>
      </w:r>
      <w:r w:rsidR="005F41C8" w:rsidRPr="009D0AA4">
        <w:rPr>
          <w:color w:val="000000"/>
          <w:lang w:val="kk-KZ"/>
        </w:rPr>
        <w:t xml:space="preserve"> </w:t>
      </w:r>
      <w:r w:rsidR="00966475" w:rsidRPr="009D0AA4">
        <w:rPr>
          <w:rStyle w:val="FootnoteReference"/>
          <w:color w:val="000000"/>
        </w:rPr>
        <w:fldChar w:fldCharType="begin" w:fldLock="1"/>
      </w:r>
      <w:r w:rsidR="00C42B0E" w:rsidRPr="00CA4415">
        <w:rPr>
          <w:color w:val="000000"/>
          <w:lang w:val="kk-KZ"/>
        </w:rPr>
        <w:instrText>ADDIN CSL_CITATION {"citationItems":[{"id":"ITEM-1","itemData":{"DOI":"10.1021/cr500192f","ISSN":"15206890","PMID":"25390643","author":[{"dropping-particle":"","family":"Yabuuchi","given":"Naoaki","non-dropping-particle":"","parse-names":false,"suffix":""},{"dropping-particle":"","family":"Kubota","given":"Kei","non-dropping-particle":"","parse-names":false,"suffix":""},{"dropping-particle":"","family":"Dahbi","given":"Mouad","non-dropping-particle":"","parse-names":false,"suffix":""},{"dropping-particle":"","family":"Komaba","given":"Shinichi","non-dropping-particle":"","parse-names":false,"suffix":""}],"container-title":"Chemical Reviews","id":"ITEM-1","issue":"23","issued":{"date-parts":[["2014"]]},"page":"11636-11682","title":"Research development on sodium-ion batteries","type":"article-journal","volume":"114"},"uris":["http://www.mendeley.com/documents/?uuid=52e776b7-f28f-41e9-92a1-3caf05f5f670"]},{"id":"ITEM-2","itemData":{"DOI":"10.1039/c6cs00776g","ISSN":"14604744","abstract":"Energy production and storage technologies have attracted a great deal of attention for day-to-day applications. In recent decades, advances in lithium-ion battery (LIB) technology have improved living conditions around the globe. LIBs are used in most mobile electronic devices as well as in zero-emission electronic vehicles. However, there are increasing concerns regarding lo</w:instrText>
      </w:r>
      <w:r w:rsidR="00C42B0E" w:rsidRPr="009D0AA4">
        <w:rPr>
          <w:color w:val="000000"/>
        </w:rPr>
        <w:instrText>ad leveling of renewable energy sources and the smart grid as well as the sustainability of lithium sources due to their limited availability and consequent expected price increase. Therefore, whether LIBs alone can satisfy the rising demand for small- and/or mid-to-large-format energy storage applications remains unclear. To mitigate these issues, recent research has focused on alternative energy storage systems. Sodium-ion batteries (SIBs) are considered as the best candidate power sources because sodium is widely available and exhibits similar chemistry to that of LIBs; therefore, SIBs are promising next-generation alternatives. Recently, sodiated layer transition metal oxides, phosphates and organic compounds have been introduced as cathode materials for SIBs. Simultaneously, recent developments have been facilitated by the use of select carbonaceous materials, transition metal oxides (or sulfides), and intermetallic and organic compounds as anodes for SIBs. Apart from electrode materials, suitable electrolytes, additives, and binders are equally important for the development of practical SIBs. Despite developments in electrode materials and other components, there remain several challenges, including cell design and electrode balancing, in the application of sodium ion cells. In this article, we summarize and discuss current research on materials and propose future directions for SIBs. This will provide important insights into scientific and practical issues in the development of SIBs.","author":[{"dropping-particle":"","family":"Hwang","given":"Jang Yeon","non-dropping-particle":"","parse-names":false,"suffix":""},{"dropping-particle":"","family":"Myung","given":"Seung Taek","non-dropping-particle":"","parse-names":false,"suffix":""},{"dropping-particle":"","family":"Sun","given":"Yang Kook","non-dropping-particle":"","parse-names":false,"suffix":""}],"container-title":"Chemical Society Reviews","id":"ITEM-2","issue":"12","issued":{"date-parts":[["2017"]]},"page":"3529-3614","publisher":"Royal Society of Chemistry","title":"Sodium-ion batteries: Present and future","type":"article-journal","volume":"46"},"uris":["http://www.mendeley.com/documents/?uuid=ccab6fc6-82f1-4ee9-9339-d8294137311f"]}],"mendeley":{"formattedCitation":"[4,5]","plainTextFormattedCitation":"[4,5]","previouslyFormattedCitation":"[4,5]"},"properties":{"noteIndex":0},"schema":"https://github.com/citation-style-language/schema/raw/master/csl-citation.json"}</w:instrText>
      </w:r>
      <w:r w:rsidR="00966475" w:rsidRPr="009D0AA4">
        <w:rPr>
          <w:rStyle w:val="FootnoteReference"/>
          <w:color w:val="000000"/>
        </w:rPr>
        <w:fldChar w:fldCharType="separate"/>
      </w:r>
      <w:r w:rsidR="00A60540" w:rsidRPr="009D0AA4">
        <w:rPr>
          <w:bCs/>
          <w:noProof/>
          <w:color w:val="000000"/>
        </w:rPr>
        <w:t>[4,5]</w:t>
      </w:r>
      <w:r w:rsidR="00966475" w:rsidRPr="009D0AA4">
        <w:rPr>
          <w:rStyle w:val="FootnoteReference"/>
          <w:color w:val="000000"/>
        </w:rPr>
        <w:fldChar w:fldCharType="end"/>
      </w:r>
      <w:r w:rsidR="005F41C8" w:rsidRPr="009D0AA4">
        <w:rPr>
          <w:color w:val="000000"/>
          <w:lang w:val="kk-KZ"/>
        </w:rPr>
        <w:t xml:space="preserve">. </w:t>
      </w:r>
      <w:r w:rsidR="006C2CC4" w:rsidRPr="00205344">
        <w:rPr>
          <w:color w:val="000000"/>
          <w:lang w:val="kk-KZ"/>
        </w:rPr>
        <w:t xml:space="preserve">Натрийдің </w:t>
      </w:r>
      <w:r w:rsidR="007C32AA" w:rsidRPr="00205344">
        <w:rPr>
          <w:color w:val="000000"/>
          <w:lang w:val="kk-KZ"/>
        </w:rPr>
        <w:t>стандартты электродтық потенциал</w:t>
      </w:r>
      <w:r w:rsidR="007C32AA" w:rsidRPr="009D0AA4">
        <w:rPr>
          <w:color w:val="000000"/>
          <w:lang w:val="kk-KZ"/>
        </w:rPr>
        <w:t>ы</w:t>
      </w:r>
      <w:r w:rsidR="007C32AA" w:rsidRPr="00205344">
        <w:rPr>
          <w:color w:val="000000"/>
          <w:lang w:val="kk-KZ"/>
        </w:rPr>
        <w:t xml:space="preserve"> </w:t>
      </w:r>
      <w:r w:rsidR="006C2CC4" w:rsidRPr="00205344">
        <w:rPr>
          <w:color w:val="000000"/>
          <w:lang w:val="kk-KZ"/>
        </w:rPr>
        <w:t xml:space="preserve">(-2,7 </w:t>
      </w:r>
      <w:r w:rsidR="007C32AA" w:rsidRPr="00205344">
        <w:rPr>
          <w:color w:val="000000"/>
          <w:lang w:val="kk-KZ"/>
        </w:rPr>
        <w:t>В</w:t>
      </w:r>
      <w:r w:rsidR="006C2CC4" w:rsidRPr="00205344">
        <w:rPr>
          <w:color w:val="000000"/>
          <w:lang w:val="kk-KZ"/>
        </w:rPr>
        <w:t xml:space="preserve"> стандартты сутегі электродымен (SHE) салыстырғанда) литийге қарағанда (-3,02 </w:t>
      </w:r>
      <w:r w:rsidR="007C32AA" w:rsidRPr="00205344">
        <w:rPr>
          <w:color w:val="000000"/>
          <w:lang w:val="kk-KZ"/>
        </w:rPr>
        <w:t>В</w:t>
      </w:r>
      <w:r w:rsidR="007C32AA" w:rsidRPr="009D0AA4">
        <w:rPr>
          <w:color w:val="000000"/>
          <w:lang w:val="kk-KZ"/>
        </w:rPr>
        <w:t xml:space="preserve"> </w:t>
      </w:r>
      <w:r w:rsidR="007C32AA" w:rsidRPr="00205344">
        <w:rPr>
          <w:color w:val="000000"/>
          <w:lang w:val="kk-KZ"/>
        </w:rPr>
        <w:t>SHE</w:t>
      </w:r>
      <w:r w:rsidR="007C32AA" w:rsidRPr="009D0AA4">
        <w:rPr>
          <w:color w:val="000000"/>
          <w:lang w:val="kk-KZ"/>
        </w:rPr>
        <w:t>-</w:t>
      </w:r>
      <w:r w:rsidR="007C32AA" w:rsidRPr="00205344">
        <w:rPr>
          <w:color w:val="000000"/>
          <w:lang w:val="kk-KZ"/>
        </w:rPr>
        <w:t>мен салыстырғанда</w:t>
      </w:r>
      <w:r w:rsidR="006C2CC4" w:rsidRPr="00205344">
        <w:rPr>
          <w:color w:val="000000"/>
          <w:lang w:val="kk-KZ"/>
        </w:rPr>
        <w:t xml:space="preserve">) біршама төмен болса да,  олардың химиялық қасиеттері ұқсас және </w:t>
      </w:r>
      <w:r w:rsidR="007C32AA" w:rsidRPr="009D0AA4">
        <w:rPr>
          <w:color w:val="000000"/>
          <w:lang w:val="kk-KZ"/>
        </w:rPr>
        <w:t xml:space="preserve">иондар </w:t>
      </w:r>
      <w:r w:rsidR="006C2CC4" w:rsidRPr="00205344">
        <w:rPr>
          <w:color w:val="000000"/>
          <w:lang w:val="kk-KZ"/>
        </w:rPr>
        <w:t>интеркаляция, конверсия және қорытпа реакциялары</w:t>
      </w:r>
      <w:r w:rsidR="007C32AA" w:rsidRPr="009D0AA4">
        <w:rPr>
          <w:color w:val="000000"/>
          <w:lang w:val="kk-KZ"/>
        </w:rPr>
        <w:t xml:space="preserve"> арқылы қозғалуы </w:t>
      </w:r>
      <w:r w:rsidR="00C03D17" w:rsidRPr="009D0AA4">
        <w:rPr>
          <w:color w:val="000000"/>
          <w:lang w:val="kk-KZ"/>
        </w:rPr>
        <w:t>НИБ</w:t>
      </w:r>
      <w:r w:rsidR="006C2CC4" w:rsidRPr="00205344">
        <w:rPr>
          <w:color w:val="000000"/>
          <w:lang w:val="kk-KZ"/>
        </w:rPr>
        <w:t>-</w:t>
      </w:r>
      <w:r w:rsidR="00C03D17" w:rsidRPr="009D0AA4">
        <w:rPr>
          <w:color w:val="000000"/>
          <w:lang w:val="kk-KZ"/>
        </w:rPr>
        <w:t>с</w:t>
      </w:r>
      <w:r w:rsidR="006C2CC4" w:rsidRPr="00205344">
        <w:rPr>
          <w:color w:val="000000"/>
          <w:lang w:val="kk-KZ"/>
        </w:rPr>
        <w:t xml:space="preserve">ын </w:t>
      </w:r>
      <w:r w:rsidR="00C03D17" w:rsidRPr="009D0AA4">
        <w:rPr>
          <w:color w:val="000000"/>
          <w:lang w:val="kk-KZ"/>
        </w:rPr>
        <w:t>ЛИБ-сы</w:t>
      </w:r>
      <w:r w:rsidR="006C2CC4" w:rsidRPr="00205344">
        <w:rPr>
          <w:color w:val="000000"/>
          <w:lang w:val="kk-KZ"/>
        </w:rPr>
        <w:t>на өте тартымды балама етеді</w:t>
      </w:r>
      <w:r w:rsidR="00C03D17" w:rsidRPr="009D0AA4">
        <w:rPr>
          <w:color w:val="000000"/>
          <w:lang w:val="kk-KZ"/>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{"citationItems":[{"id":"ITEM-1","itemData":{"DOI":"10.1039/c4ee03192j","ISSN":"17545706","abstract":"The room temperature Na-ion secondary battery has been under focus lately due to its feasibility to compete against the already well-established Li-ion secondary battery. Although there are many obstacles to overcome before the Na-ion battery becomes commercially available, recent research discoveries corroborate that some of the cathode materials for the Na-ion battery have indeed indisputable advantages over its Li-ion counterparts. In this publication, a comprehensive review of layered oxides (NaTMO2, TM = Ti, V, Cr, Mn, Fe, Co, Ni, and a mixture of 2 or 3 elements) as a viable Na-ion battery cathode is presented. Single TM systems are well characterized not only for their electrochemical performance but also for their structural transitions during the cycle. Binary TM systems are investigated in order to address issues regarding low reversible capacity, capacity retention, operating voltage, and structural stability. As a consequence, some materials already have reached an energy density of 520 mW h g-1, which is comparable to that of LiFePO4. Furthermore, some ternary TM systems retained more than 72% of their capacity along with over 99.7% Coulombic efficiency for 275 cycles. The goal of this review is to present the development of Na layered oxide materials in the past as well as the state of the art today in order to emphasize the compatibility and durability of layered oxides as powerful candidates for Na-ion battery cathode materials.","author":[{"dropping-particle":"","family":"Han","given":"Man Huon","non-dropping-particle":"","parse-names":false,"suffix":""},{"dropping-particle":"","family":"Gonzalo","given":"Elena","non-dropping-particle":"","parse-names":false,"suffix":""},{"dropping-particle":"","family":"Singh","given":"Gurpreet","non-dropping-particle":"","parse-names":false,"suffix":""},{"dropping-particle":"","family":"Rojo","given":"Teófilo","non-dropping-particle":"","parse-names":false,"suffix":""}],"container-title":"Energy and Environmental Science","id":"ITEM-1","issue":"1","issued":{"date-parts":[["2015"]]},"page":"81-102","title":"A comprehensive review of sodium layered oxides: Powerful cathodes for Na-ion batteries","type":"article-journal","volume":"8"},"uris":["http://www.mendeley.com/documents/?uuid=65d02d35-06c5-4592-a443-584387b3c20a"]}],"mendeley":{"formattedCitation":"[6]","plainTextFormattedCitation":"[6]","previouslyFormattedCitation":"[6]"},"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[6]</w:t>
      </w:r>
      <w:r w:rsidR="00966475" w:rsidRPr="009D0AA4">
        <w:rPr>
          <w:rStyle w:val="FootnoteReference"/>
          <w:color w:val="000000"/>
          <w:lang w:val="kk-KZ"/>
        </w:rPr>
        <w:fldChar w:fldCharType="end"/>
      </w:r>
      <w:r w:rsidR="005A2857" w:rsidRPr="00CA4415">
        <w:rPr>
          <w:color w:val="000000"/>
          <w:lang w:val="kk-KZ"/>
        </w:rPr>
        <w:t>.</w:t>
      </w:r>
      <w:r w:rsidR="006C2CC4" w:rsidRPr="00CA4415">
        <w:rPr>
          <w:color w:val="000000"/>
          <w:lang w:val="kk-KZ"/>
        </w:rPr>
        <w:t xml:space="preserve"> </w:t>
      </w:r>
      <w:r w:rsidR="00971564" w:rsidRPr="00CA4415">
        <w:rPr>
          <w:color w:val="000000"/>
          <w:lang w:val="kk-KZ"/>
        </w:rPr>
        <w:t>Натрий негізіндегі энергия сақтау құралдарының төмен құнын ескере отырып, о</w:t>
      </w:r>
      <w:r w:rsidR="00971564" w:rsidRPr="009D0AA4">
        <w:rPr>
          <w:color w:val="000000"/>
          <w:lang w:val="kk-KZ"/>
        </w:rPr>
        <w:t>лар</w:t>
      </w:r>
      <w:r w:rsidR="00971564" w:rsidRPr="00CA4415">
        <w:rPr>
          <w:color w:val="000000"/>
          <w:lang w:val="kk-KZ"/>
        </w:rPr>
        <w:t xml:space="preserve"> дәстүрлі </w:t>
      </w:r>
      <w:r w:rsidR="00971564" w:rsidRPr="009D0AA4">
        <w:rPr>
          <w:color w:val="000000"/>
          <w:lang w:val="kk-KZ"/>
        </w:rPr>
        <w:t>ЛИБ-сы</w:t>
      </w:r>
      <w:r w:rsidR="00971564" w:rsidRPr="00CA4415">
        <w:rPr>
          <w:color w:val="000000"/>
          <w:lang w:val="kk-KZ"/>
        </w:rPr>
        <w:t xml:space="preserve">на балама </w:t>
      </w:r>
      <w:r w:rsidR="00971564" w:rsidRPr="009D0AA4">
        <w:rPr>
          <w:color w:val="000000"/>
          <w:lang w:val="kk-KZ"/>
        </w:rPr>
        <w:t>болуға</w:t>
      </w:r>
      <w:r w:rsidR="003C1BE4" w:rsidRPr="009D0AA4">
        <w:rPr>
          <w:color w:val="000000"/>
          <w:lang w:val="kk-KZ"/>
        </w:rPr>
        <w:t xml:space="preserve"> </w:t>
      </w:r>
      <w:r w:rsidR="005A2857" w:rsidRPr="009D0AA4">
        <w:rPr>
          <w:color w:val="000000"/>
          <w:lang w:val="kk-KZ"/>
        </w:rPr>
        <w:t xml:space="preserve">әбден </w:t>
      </w:r>
      <w:r w:rsidR="00971564" w:rsidRPr="00CA4415">
        <w:rPr>
          <w:color w:val="000000"/>
          <w:lang w:val="kk-KZ"/>
        </w:rPr>
        <w:t>лайық</w:t>
      </w:r>
      <w:r w:rsidR="005A2857" w:rsidRPr="009D0AA4">
        <w:rPr>
          <w:color w:val="000000"/>
          <w:lang w:val="kk-KZ"/>
        </w:rPr>
        <w:t xml:space="preserve"> екенін көре аламыз</w:t>
      </w:r>
      <w:r w:rsidR="00971564" w:rsidRPr="00CA4415">
        <w:rPr>
          <w:color w:val="000000"/>
          <w:lang w:val="kk-KZ"/>
        </w:rPr>
        <w:t xml:space="preserve">. </w:t>
      </w:r>
      <w:r w:rsidR="00E75957" w:rsidRPr="009D0AA4">
        <w:rPr>
          <w:noProof/>
          <w:lang w:val="kk-KZ"/>
        </w:rPr>
        <w:t xml:space="preserve">Жоғарыда айтылып өткендей, </w:t>
      </w:r>
      <w:r w:rsidR="00E75957" w:rsidRPr="009D0AA4">
        <w:rPr>
          <w:color w:val="000000"/>
        </w:rPr>
        <w:t>натрий</w:t>
      </w:r>
      <w:r w:rsidR="00E75957" w:rsidRPr="009D0AA4">
        <w:rPr>
          <w:color w:val="000000"/>
          <w:lang w:val="kk-KZ"/>
        </w:rPr>
        <w:t>дің</w:t>
      </w:r>
      <w:r w:rsidR="006C2CC4" w:rsidRPr="009D0AA4">
        <w:rPr>
          <w:color w:val="000000"/>
        </w:rPr>
        <w:t xml:space="preserve"> стандартты потенциал</w:t>
      </w:r>
      <w:r w:rsidR="00E75957" w:rsidRPr="009D0AA4">
        <w:rPr>
          <w:color w:val="000000"/>
          <w:lang w:val="kk-KZ"/>
        </w:rPr>
        <w:t>ы литийге қарағанда</w:t>
      </w:r>
      <w:r w:rsidR="006C2CC4" w:rsidRPr="009D0AA4">
        <w:rPr>
          <w:color w:val="000000"/>
        </w:rPr>
        <w:t xml:space="preserve"> -0,3 В</w:t>
      </w:r>
      <w:r w:rsidR="00E75957" w:rsidRPr="009D0AA4">
        <w:rPr>
          <w:color w:val="000000"/>
          <w:lang w:val="kk-KZ"/>
        </w:rPr>
        <w:t xml:space="preserve"> төмен. Осы кемшілікті толықтыру </w:t>
      </w:r>
      <w:r w:rsidR="00E75957" w:rsidRPr="00CA4415">
        <w:rPr>
          <w:color w:val="000000"/>
          <w:lang w:val="kk-KZ"/>
        </w:rPr>
        <w:t>үшін</w:t>
      </w:r>
      <w:r w:rsidR="006C2CC4" w:rsidRPr="00CA4415">
        <w:rPr>
          <w:color w:val="000000"/>
          <w:lang w:val="kk-KZ"/>
        </w:rPr>
        <w:t xml:space="preserve"> натрий негізіндегі катодтардың</w:t>
      </w:r>
      <w:r w:rsidR="00E75957" w:rsidRPr="009D0AA4">
        <w:rPr>
          <w:color w:val="000000"/>
          <w:lang w:val="kk-KZ"/>
        </w:rPr>
        <w:t xml:space="preserve"> </w:t>
      </w:r>
      <w:r w:rsidR="006C2CC4" w:rsidRPr="00CA4415">
        <w:rPr>
          <w:color w:val="000000"/>
          <w:lang w:val="kk-KZ"/>
        </w:rPr>
        <w:t>ұзақ циклдік қабілеті бар жоғары сыйымдылықты қамтамасыз етуі тиіс.</w:t>
      </w:r>
      <w:r w:rsidR="00484ACB" w:rsidRPr="00CA4415">
        <w:rPr>
          <w:color w:val="000000"/>
          <w:lang w:val="kk-KZ"/>
        </w:rPr>
        <w:t xml:space="preserve"> </w:t>
      </w:r>
      <w:r w:rsidR="00E75957" w:rsidRPr="009D0AA4">
        <w:rPr>
          <w:color w:val="000000"/>
          <w:lang w:val="kk-KZ"/>
        </w:rPr>
        <w:t xml:space="preserve">Сол себепті осы уақытқа дейін катодтардың сыйымдылығын арттыру немесе жоғары </w:t>
      </w:r>
      <w:r w:rsidR="00E75957" w:rsidRPr="00CA4415">
        <w:rPr>
          <w:color w:val="000000"/>
          <w:lang w:val="kk-KZ"/>
        </w:rPr>
        <w:t>сыйымдылыққа</w:t>
      </w:r>
      <w:r w:rsidR="00E75957" w:rsidRPr="009D0AA4">
        <w:rPr>
          <w:color w:val="000000"/>
          <w:lang w:val="kk-KZ"/>
        </w:rPr>
        <w:t xml:space="preserve"> ие жаңа материалдарды синтездеу бағытында көптеген зерттеу жұмыстары жасалынуда. </w:t>
      </w:r>
      <w:r w:rsidR="004170A9" w:rsidRPr="009D0AA4">
        <w:rPr>
          <w:color w:val="000000"/>
          <w:lang w:val="kk-KZ"/>
        </w:rPr>
        <w:t>Келесі бөлімде сол әдебиеттерге шолу жасап, өзіміздің жобамызға қажетті тұжырымға тоқтаймыз.</w:t>
      </w:r>
      <w:r w:rsidR="00E75957" w:rsidRPr="009D0AA4">
        <w:rPr>
          <w:color w:val="000000"/>
          <w:lang w:val="kk-KZ"/>
        </w:rPr>
        <w:t xml:space="preserve"> </w:t>
      </w:r>
    </w:p>
    <w:p w14:paraId="621CF59C" w14:textId="77777777" w:rsidR="009745B8" w:rsidRPr="00CA4415" w:rsidRDefault="009745B8" w:rsidP="00233C43">
      <w:pPr>
        <w:widowControl w:val="0"/>
        <w:spacing w:line="360" w:lineRule="auto"/>
        <w:jc w:val="center"/>
        <w:rPr>
          <w:lang w:val="kk-KZ"/>
        </w:rPr>
      </w:pPr>
    </w:p>
    <w:p w14:paraId="0C073C1D" w14:textId="77777777" w:rsidR="00BF421F" w:rsidRPr="00CA4415" w:rsidRDefault="00BF421F" w:rsidP="00233C43">
      <w:pPr>
        <w:widowControl w:val="0"/>
        <w:spacing w:line="360" w:lineRule="auto"/>
        <w:jc w:val="center"/>
        <w:rPr>
          <w:lang w:val="kk-KZ"/>
        </w:rPr>
      </w:pPr>
    </w:p>
    <w:p w14:paraId="0C99E13B" w14:textId="77777777" w:rsidR="00BF421F" w:rsidRPr="00CA4415" w:rsidRDefault="00BF421F" w:rsidP="00233C43">
      <w:pPr>
        <w:widowControl w:val="0"/>
        <w:spacing w:line="360" w:lineRule="auto"/>
        <w:jc w:val="center"/>
        <w:rPr>
          <w:lang w:val="kk-KZ"/>
        </w:rPr>
      </w:pPr>
    </w:p>
    <w:p w14:paraId="06624CDC" w14:textId="77777777" w:rsidR="00BF421F" w:rsidRPr="00CA4415" w:rsidRDefault="00BF421F" w:rsidP="00233C43">
      <w:pPr>
        <w:widowControl w:val="0"/>
        <w:spacing w:line="360" w:lineRule="auto"/>
        <w:jc w:val="center"/>
        <w:rPr>
          <w:lang w:val="kk-KZ"/>
        </w:rPr>
      </w:pPr>
    </w:p>
    <w:p w14:paraId="042B3EC9" w14:textId="77777777" w:rsidR="00BF421F" w:rsidRPr="00CA4415" w:rsidRDefault="00BF421F" w:rsidP="00233C43">
      <w:pPr>
        <w:widowControl w:val="0"/>
        <w:spacing w:line="360" w:lineRule="auto"/>
        <w:jc w:val="center"/>
        <w:rPr>
          <w:lang w:val="kk-KZ"/>
        </w:rPr>
      </w:pPr>
    </w:p>
    <w:p w14:paraId="0A14549A" w14:textId="77777777" w:rsidR="00BF421F" w:rsidRPr="00CA4415" w:rsidRDefault="00BF421F" w:rsidP="00233C43">
      <w:pPr>
        <w:widowControl w:val="0"/>
        <w:spacing w:line="360" w:lineRule="auto"/>
        <w:jc w:val="center"/>
        <w:rPr>
          <w:lang w:val="kk-KZ"/>
        </w:rPr>
      </w:pPr>
    </w:p>
    <w:p w14:paraId="48FE5889" w14:textId="77777777" w:rsidR="00BF421F" w:rsidRPr="00CA4415" w:rsidRDefault="00BF421F" w:rsidP="00233C43">
      <w:pPr>
        <w:widowControl w:val="0"/>
        <w:spacing w:line="360" w:lineRule="auto"/>
        <w:jc w:val="center"/>
        <w:rPr>
          <w:lang w:val="kk-KZ"/>
        </w:rPr>
      </w:pPr>
    </w:p>
    <w:p w14:paraId="60974946" w14:textId="77777777" w:rsidR="00BF421F" w:rsidRPr="00CA4415" w:rsidRDefault="00BF421F" w:rsidP="00233C43">
      <w:pPr>
        <w:widowControl w:val="0"/>
        <w:spacing w:line="360" w:lineRule="auto"/>
        <w:jc w:val="center"/>
        <w:rPr>
          <w:lang w:val="kk-KZ"/>
        </w:rPr>
      </w:pPr>
    </w:p>
    <w:p w14:paraId="26E2E38A" w14:textId="77777777" w:rsidR="00BF421F" w:rsidRPr="00CA4415" w:rsidRDefault="00BF421F" w:rsidP="00233C43">
      <w:pPr>
        <w:widowControl w:val="0"/>
        <w:spacing w:line="360" w:lineRule="auto"/>
        <w:jc w:val="center"/>
        <w:rPr>
          <w:lang w:val="kk-KZ"/>
        </w:rPr>
      </w:pPr>
    </w:p>
    <w:p w14:paraId="693FE831" w14:textId="77777777" w:rsidR="00BF421F" w:rsidRPr="00CA4415" w:rsidRDefault="00BF421F" w:rsidP="00233C43">
      <w:pPr>
        <w:widowControl w:val="0"/>
        <w:spacing w:line="360" w:lineRule="auto"/>
        <w:jc w:val="center"/>
        <w:rPr>
          <w:lang w:val="kk-KZ"/>
        </w:rPr>
      </w:pPr>
    </w:p>
    <w:p w14:paraId="53BB8F71" w14:textId="77777777" w:rsidR="00BF421F" w:rsidRPr="00CA4415" w:rsidRDefault="00BF421F" w:rsidP="00233C43">
      <w:pPr>
        <w:widowControl w:val="0"/>
        <w:spacing w:line="360" w:lineRule="auto"/>
        <w:jc w:val="center"/>
        <w:rPr>
          <w:lang w:val="kk-KZ"/>
        </w:rPr>
      </w:pPr>
    </w:p>
    <w:p w14:paraId="5D7AD49D" w14:textId="77777777" w:rsidR="00BF421F" w:rsidRPr="00CA4415" w:rsidRDefault="00BF421F" w:rsidP="00233C43">
      <w:pPr>
        <w:widowControl w:val="0"/>
        <w:spacing w:line="360" w:lineRule="auto"/>
        <w:jc w:val="center"/>
        <w:rPr>
          <w:lang w:val="kk-KZ"/>
        </w:rPr>
      </w:pPr>
    </w:p>
    <w:p w14:paraId="4C3B80D2" w14:textId="77777777" w:rsidR="00BF421F" w:rsidRPr="00CA4415" w:rsidRDefault="00BF421F" w:rsidP="00233C43">
      <w:pPr>
        <w:widowControl w:val="0"/>
        <w:spacing w:line="360" w:lineRule="auto"/>
        <w:jc w:val="center"/>
        <w:rPr>
          <w:lang w:val="kk-KZ"/>
        </w:rPr>
      </w:pPr>
    </w:p>
    <w:p w14:paraId="21C9E6CF" w14:textId="77777777" w:rsidR="00BF421F" w:rsidRPr="00CA4415" w:rsidRDefault="00BF421F" w:rsidP="00233C43">
      <w:pPr>
        <w:widowControl w:val="0"/>
        <w:spacing w:line="360" w:lineRule="auto"/>
        <w:jc w:val="center"/>
        <w:rPr>
          <w:lang w:val="kk-KZ"/>
        </w:rPr>
      </w:pPr>
    </w:p>
    <w:p w14:paraId="59A869F7" w14:textId="77777777" w:rsidR="0037251D" w:rsidRPr="00CA4415" w:rsidRDefault="0037251D" w:rsidP="00233C43">
      <w:pPr>
        <w:widowControl w:val="0"/>
        <w:spacing w:line="360" w:lineRule="auto"/>
        <w:jc w:val="center"/>
        <w:rPr>
          <w:lang w:val="kk-KZ"/>
        </w:rPr>
      </w:pPr>
    </w:p>
    <w:p w14:paraId="2CF60F9C" w14:textId="77777777" w:rsidR="007D1864" w:rsidRPr="009D0AA4" w:rsidRDefault="007D1864" w:rsidP="007D1864">
      <w:pPr>
        <w:pStyle w:val="ListParagraph"/>
        <w:tabs>
          <w:tab w:val="left" w:pos="567"/>
          <w:tab w:val="left" w:pos="1080"/>
        </w:tabs>
        <w:spacing w:line="360" w:lineRule="auto"/>
        <w:jc w:val="center"/>
        <w:rPr>
          <w:b/>
        </w:rPr>
      </w:pPr>
      <w:r w:rsidRPr="009D0AA4">
        <w:rPr>
          <w:b/>
        </w:rPr>
        <w:lastRenderedPageBreak/>
        <w:t>НЕГІЗГІ БӨЛІМ</w:t>
      </w:r>
    </w:p>
    <w:p w14:paraId="76C19635" w14:textId="77777777" w:rsidR="00B33EA1" w:rsidRPr="009D0AA4" w:rsidRDefault="007D1864" w:rsidP="00CA4415">
      <w:pPr>
        <w:pStyle w:val="ListParagraph"/>
        <w:numPr>
          <w:ilvl w:val="0"/>
          <w:numId w:val="3"/>
        </w:numPr>
        <w:tabs>
          <w:tab w:val="left" w:pos="567"/>
          <w:tab w:val="left" w:pos="900"/>
        </w:tabs>
        <w:spacing w:line="360" w:lineRule="auto"/>
        <w:ind w:left="0" w:firstLine="720"/>
        <w:jc w:val="both"/>
        <w:rPr>
          <w:b/>
        </w:rPr>
      </w:pPr>
      <w:r w:rsidRPr="009D0AA4">
        <w:rPr>
          <w:b/>
        </w:rPr>
        <w:t>Әдебиеттерге шолу жасау және экспериментті жобалау</w:t>
      </w:r>
    </w:p>
    <w:p w14:paraId="7BAC547B" w14:textId="77777777" w:rsidR="007D1864" w:rsidRPr="009D0AA4" w:rsidRDefault="007D1864" w:rsidP="00CA4415">
      <w:pPr>
        <w:pStyle w:val="ListParagraph"/>
        <w:numPr>
          <w:ilvl w:val="1"/>
          <w:numId w:val="7"/>
        </w:numPr>
        <w:tabs>
          <w:tab w:val="left" w:pos="567"/>
          <w:tab w:val="left" w:pos="900"/>
          <w:tab w:val="left" w:pos="1080"/>
          <w:tab w:val="left" w:pos="1170"/>
        </w:tabs>
        <w:spacing w:line="360" w:lineRule="auto"/>
        <w:ind w:left="180" w:firstLine="540"/>
        <w:jc w:val="both"/>
        <w:rPr>
          <w:b/>
          <w:bCs/>
          <w:lang w:val="kk-KZ"/>
        </w:rPr>
      </w:pPr>
      <w:r w:rsidRPr="009D0AA4">
        <w:rPr>
          <w:b/>
          <w:bCs/>
          <w:lang w:val="kk-KZ"/>
        </w:rPr>
        <w:t>Жарияланған мақалаларға талдау жасау</w:t>
      </w:r>
    </w:p>
    <w:p w14:paraId="1D31DBCF" w14:textId="77777777" w:rsidR="006E3F6A" w:rsidRPr="009D0AA4" w:rsidRDefault="00C97090" w:rsidP="00CA4415">
      <w:pPr>
        <w:pStyle w:val="ListParagraph"/>
        <w:tabs>
          <w:tab w:val="left" w:pos="804"/>
          <w:tab w:val="left" w:pos="900"/>
        </w:tabs>
        <w:spacing w:line="360" w:lineRule="auto"/>
        <w:ind w:left="0" w:firstLine="720"/>
        <w:jc w:val="both"/>
        <w:rPr>
          <w:color w:val="000000"/>
          <w:lang w:val="kk-KZ"/>
        </w:rPr>
      </w:pPr>
      <w:r w:rsidRPr="009D0AA4">
        <w:rPr>
          <w:noProof/>
          <w:lang w:val="en-US" w:eastAsia="en-US"/>
        </w:rPr>
        <w:drawing>
          <wp:anchor distT="0" distB="0" distL="114300" distR="114300" simplePos="0" relativeHeight="251665408" behindDoc="0" locked="0" layoutInCell="1" allowOverlap="1" wp14:anchorId="08C7F281" wp14:editId="79AEE3BA">
            <wp:simplePos x="0" y="0"/>
            <wp:positionH relativeFrom="column">
              <wp:posOffset>939165</wp:posOffset>
            </wp:positionH>
            <wp:positionV relativeFrom="paragraph">
              <wp:posOffset>3225800</wp:posOffset>
            </wp:positionV>
            <wp:extent cx="3657600" cy="35280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3528060"/>
                    </a:xfrm>
                    <a:prstGeom prst="rect">
                      <a:avLst/>
                    </a:prstGeom>
                  </pic:spPr>
                </pic:pic>
              </a:graphicData>
            </a:graphic>
            <wp14:sizeRelH relativeFrom="page">
              <wp14:pctWidth>0</wp14:pctWidth>
            </wp14:sizeRelH>
            <wp14:sizeRelV relativeFrom="page">
              <wp14:pctHeight>0</wp14:pctHeight>
            </wp14:sizeRelV>
          </wp:anchor>
        </w:drawing>
      </w:r>
      <w:r w:rsidR="006E3F6A" w:rsidRPr="00CA4415">
        <w:rPr>
          <w:color w:val="000000"/>
          <w:lang w:val="kk-KZ"/>
        </w:rPr>
        <w:t xml:space="preserve">Соңғы уақытта </w:t>
      </w:r>
      <w:r w:rsidR="006E3F6A" w:rsidRPr="009D0AA4">
        <w:rPr>
          <w:color w:val="000000"/>
          <w:lang w:val="kk-KZ"/>
        </w:rPr>
        <w:t>НИБ</w:t>
      </w:r>
      <w:r w:rsidR="006E3F6A" w:rsidRPr="00CA4415">
        <w:rPr>
          <w:color w:val="000000"/>
          <w:lang w:val="kk-KZ"/>
        </w:rPr>
        <w:t>-</w:t>
      </w:r>
      <w:r w:rsidR="006E3F6A" w:rsidRPr="009D0AA4">
        <w:rPr>
          <w:color w:val="000000"/>
          <w:lang w:val="kk-KZ"/>
        </w:rPr>
        <w:t>лар</w:t>
      </w:r>
      <w:r w:rsidR="006E3F6A" w:rsidRPr="00CA4415">
        <w:rPr>
          <w:color w:val="000000"/>
          <w:lang w:val="kk-KZ"/>
        </w:rPr>
        <w:t>ы</w:t>
      </w:r>
      <w:r w:rsidR="006E3F6A" w:rsidRPr="009D0AA4">
        <w:rPr>
          <w:color w:val="000000"/>
          <w:lang w:val="kk-KZ"/>
        </w:rPr>
        <w:t>на арналған</w:t>
      </w:r>
      <w:r w:rsidR="006E3F6A" w:rsidRPr="00CA4415">
        <w:rPr>
          <w:color w:val="000000"/>
          <w:lang w:val="kk-KZ"/>
        </w:rPr>
        <w:t xml:space="preserve"> әртүрлі құрылымы бар </w:t>
      </w:r>
      <w:r w:rsidR="006E3F6A" w:rsidRPr="009D0AA4">
        <w:rPr>
          <w:color w:val="000000"/>
          <w:lang w:val="kk-KZ"/>
        </w:rPr>
        <w:t>катод</w:t>
      </w:r>
      <w:r w:rsidR="006E3F6A" w:rsidRPr="00CA4415">
        <w:rPr>
          <w:color w:val="000000"/>
          <w:lang w:val="kk-KZ"/>
        </w:rPr>
        <w:t xml:space="preserve"> электроды </w:t>
      </w:r>
      <w:r w:rsidR="006E3F6A" w:rsidRPr="009D0AA4">
        <w:rPr>
          <w:color w:val="000000"/>
          <w:lang w:val="kk-KZ"/>
        </w:rPr>
        <w:t xml:space="preserve">ретінде </w:t>
      </w:r>
      <w:r w:rsidR="006E3F6A" w:rsidRPr="00CA4415">
        <w:rPr>
          <w:color w:val="000000"/>
          <w:lang w:val="kk-KZ"/>
        </w:rPr>
        <w:t>түрлі материалдар</w:t>
      </w:r>
      <w:r w:rsidR="006E3F6A" w:rsidRPr="009D0AA4">
        <w:rPr>
          <w:color w:val="000000"/>
          <w:lang w:val="kk-KZ"/>
        </w:rPr>
        <w:t>ға</w:t>
      </w:r>
      <w:r w:rsidR="006E3F6A" w:rsidRPr="00CA4415">
        <w:rPr>
          <w:color w:val="000000"/>
          <w:lang w:val="kk-KZ"/>
        </w:rPr>
        <w:t xml:space="preserve"> көптеген зерттеулер жүргізіл</w:t>
      </w:r>
      <w:r w:rsidR="006E3F6A" w:rsidRPr="009D0AA4">
        <w:rPr>
          <w:color w:val="000000"/>
          <w:lang w:val="kk-KZ"/>
        </w:rPr>
        <w:t>у</w:t>
      </w:r>
      <w:r w:rsidR="006E3F6A" w:rsidRPr="00CA4415">
        <w:rPr>
          <w:color w:val="000000"/>
          <w:lang w:val="kk-KZ"/>
        </w:rPr>
        <w:t>д</w:t>
      </w:r>
      <w:r w:rsidR="006E3F6A" w:rsidRPr="009D0AA4">
        <w:rPr>
          <w:color w:val="000000"/>
          <w:lang w:val="kk-KZ"/>
        </w:rPr>
        <w:t>е</w:t>
      </w:r>
      <w:r w:rsidR="006E3F6A" w:rsidRPr="00CA4415">
        <w:rPr>
          <w:color w:val="000000"/>
          <w:lang w:val="kk-KZ"/>
        </w:rPr>
        <w:t xml:space="preserve">. Олардың ішінде қабатты құрылымы бар </w:t>
      </w:r>
      <w:r w:rsidR="006E3F6A" w:rsidRPr="00C53C87">
        <w:rPr>
          <w:color w:val="000000"/>
          <w:lang w:val="kk-KZ"/>
        </w:rPr>
        <w:t>метал оксидтер ең тартымды материал ретінде ғалымдардың назарын өзіне аудартты. Себебі олар 1,5-4,3 В диапазонында 150 мАсағ г</w:t>
      </w:r>
      <w:r w:rsidR="006E3F6A" w:rsidRPr="00C53C87">
        <w:rPr>
          <w:color w:val="000000"/>
          <w:vertAlign w:val="superscript"/>
          <w:lang w:val="kk-KZ"/>
        </w:rPr>
        <w:t>-1</w:t>
      </w:r>
      <w:r w:rsidR="006E3F6A" w:rsidRPr="00C53C87">
        <w:rPr>
          <w:color w:val="000000"/>
          <w:lang w:val="kk-KZ"/>
        </w:rPr>
        <w:t>–нан жоғары сыйымдылыққа ие.</w:t>
      </w:r>
      <w:r w:rsidR="00AA0463" w:rsidRPr="00C53C87">
        <w:rPr>
          <w:color w:val="000000"/>
          <w:lang w:val="kk-KZ"/>
        </w:rPr>
        <w:t xml:space="preserve"> </w:t>
      </w:r>
      <w:r w:rsidR="00B8616E" w:rsidRPr="00C53C87">
        <w:rPr>
          <w:bCs/>
          <w:color w:val="000000"/>
          <w:lang w:val="kk-KZ"/>
        </w:rPr>
        <w:t>4-ші суретте</w:t>
      </w:r>
      <w:r w:rsidR="00B8616E" w:rsidRPr="00C53C87">
        <w:rPr>
          <w:color w:val="000000"/>
          <w:lang w:val="kk-KZ"/>
        </w:rPr>
        <w:t xml:space="preserve"> келтірілгендей, </w:t>
      </w:r>
      <w:r w:rsidR="00AA0463" w:rsidRPr="00C53C87">
        <w:rPr>
          <w:color w:val="000000"/>
          <w:lang w:val="kk-KZ"/>
        </w:rPr>
        <w:t>Na</w:t>
      </w:r>
      <w:r w:rsidR="00AA0463" w:rsidRPr="00C53C87">
        <w:rPr>
          <w:color w:val="000000"/>
          <w:vertAlign w:val="subscript"/>
          <w:lang w:val="kk-KZ"/>
        </w:rPr>
        <w:t>x</w:t>
      </w:r>
      <w:r w:rsidR="00AA0463" w:rsidRPr="00C53C87">
        <w:rPr>
          <w:color w:val="000000"/>
          <w:lang w:val="kk-KZ"/>
        </w:rPr>
        <w:t>MO</w:t>
      </w:r>
      <w:r w:rsidR="00AA0463" w:rsidRPr="00C53C87">
        <w:rPr>
          <w:color w:val="000000"/>
          <w:vertAlign w:val="subscript"/>
          <w:lang w:val="kk-KZ"/>
        </w:rPr>
        <w:t>2</w:t>
      </w:r>
      <w:r w:rsidR="00AA0463" w:rsidRPr="00C53C87">
        <w:rPr>
          <w:color w:val="000000"/>
          <w:lang w:val="kk-KZ"/>
        </w:rPr>
        <w:t xml:space="preserve"> (М: өтпелі металдар; 0,7 ≥ х ≥ 1) қабатты құрылымы бар материалдар</w:t>
      </w:r>
      <w:r w:rsidR="00B8616E" w:rsidRPr="00C53C87">
        <w:rPr>
          <w:color w:val="000000"/>
          <w:lang w:val="kk-KZ"/>
        </w:rPr>
        <w:t>,</w:t>
      </w:r>
      <w:r w:rsidR="00AA0463" w:rsidRPr="00C53C87">
        <w:rPr>
          <w:color w:val="000000"/>
          <w:lang w:val="kk-KZ"/>
        </w:rPr>
        <w:t xml:space="preserve"> Delmas </w:t>
      </w:r>
      <w:r w:rsidR="00B8616E" w:rsidRPr="00C53C87">
        <w:rPr>
          <w:color w:val="000000"/>
          <w:lang w:val="kk-KZ"/>
        </w:rPr>
        <w:t xml:space="preserve">және басқалардың ұсыныстарының </w:t>
      </w:r>
      <w:r w:rsidR="00AA0463" w:rsidRPr="00C53C87">
        <w:rPr>
          <w:color w:val="000000"/>
          <w:lang w:val="kk-KZ"/>
        </w:rPr>
        <w:t>негізінде O3,</w:t>
      </w:r>
      <w:r w:rsidR="00B8616E" w:rsidRPr="00C53C87">
        <w:rPr>
          <w:color w:val="000000"/>
          <w:lang w:val="kk-KZ"/>
        </w:rPr>
        <w:t xml:space="preserve"> O2,</w:t>
      </w:r>
      <w:r w:rsidR="00AA0463" w:rsidRPr="00C53C87">
        <w:rPr>
          <w:color w:val="000000"/>
          <w:lang w:val="kk-KZ"/>
        </w:rPr>
        <w:t xml:space="preserve"> P2 және P3 ретінде жіктеледі</w:t>
      </w:r>
      <w:r w:rsidR="00AA0463" w:rsidRPr="009D0AA4">
        <w:rPr>
          <w:color w:val="000000"/>
          <w:lang w:val="kk-KZ"/>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{"citationItems":[{"id":"ITEM-1","itemData":{"DOI":"10.1016/0025-5408(82)90124-6","ISSN":"00255408","abstract":"NaxCrO2 and NaxNiO2 phases have been obtained for the first time by electrochemical desintercalation from NaCrO2 and NaNiO2. Structures of non-stoechiometric phases can be related to the starting material by sheet shifting. Their strong oxidizing power (3.5V vs Na for x {reversed tilde equals} 0.85) emphasizes the unstability of tetravalent chromium and nickel. © 1982.","author":[{"dropping-particle":"","family":"Braconnier","given":"J. J.","non-dropping-particle":"","parse-names":false,"suffix":""},{"dropping-particle":"","family":"Delmas","given":"C.","non-dropping-particle":"","parse-names":false,"suffix":""},{"dropping-particle":"","family":"Hagenmuller","given":"P.","non-dropping-particle":"","parse-names":false,"suffix":""}],"container-title":"Materials Research Bulletin","id":"ITEM-1","issue":"8","issued":{"date-parts":[["1982"]]},"page":"993-1000","title":"Etude par desintercalation electrochimique des systemes NaxCrO2 et NaxNiO2","type":"article-journal","volume":"17"},"uris":["http://www.mendeley.com/documents/?uuid=fb279a62-af4a-4bc1-9081-8500b4836268"]}],"mendeley":{"formattedCitation":"[7]","plainTextFormattedCitation":"[7]","previouslyFormattedCitation":"[7]"},"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[7]</w:t>
      </w:r>
      <w:r w:rsidR="00966475" w:rsidRPr="009D0AA4">
        <w:rPr>
          <w:rStyle w:val="FootnoteReference"/>
          <w:color w:val="000000"/>
          <w:lang w:val="kk-KZ"/>
        </w:rPr>
        <w:fldChar w:fldCharType="end"/>
      </w:r>
      <w:r w:rsidR="00AA0463" w:rsidRPr="009D0AA4">
        <w:rPr>
          <w:color w:val="000000"/>
          <w:lang w:val="kk-KZ"/>
        </w:rPr>
        <w:t>.</w:t>
      </w:r>
      <w:r w:rsidR="00E74169" w:rsidRPr="009D0AA4">
        <w:rPr>
          <w:color w:val="000000"/>
          <w:lang w:val="kk-KZ"/>
        </w:rPr>
        <w:t xml:space="preserve"> O және P әріптері натрий аймағының орналасуын көрсетеді (O-октаэдрлік, P-призмалық). Олардың ішінде P2 типті материал</w:t>
      </w:r>
      <w:r w:rsidRPr="009D0AA4">
        <w:rPr>
          <w:color w:val="000000"/>
          <w:lang w:val="kk-KZ"/>
        </w:rPr>
        <w:t>дар</w:t>
      </w:r>
      <w:r w:rsidR="00E74169" w:rsidRPr="009D0AA4">
        <w:rPr>
          <w:color w:val="000000"/>
          <w:lang w:val="kk-KZ"/>
        </w:rPr>
        <w:t xml:space="preserve"> тереңірек зерттелген, өйткені ол</w:t>
      </w:r>
      <w:r w:rsidRPr="009D0AA4">
        <w:rPr>
          <w:color w:val="000000"/>
          <w:lang w:val="kk-KZ"/>
        </w:rPr>
        <w:t>ар</w:t>
      </w:r>
      <w:r w:rsidR="00E74169" w:rsidRPr="009D0AA4">
        <w:rPr>
          <w:color w:val="000000"/>
          <w:lang w:val="kk-KZ"/>
        </w:rPr>
        <w:t xml:space="preserve"> жоғары өнімділікті қамтамасыз ете алады және O3-ке қарағанда аз гигроскопиялық қасиетке ие.</w:t>
      </w:r>
      <w:r w:rsidRPr="009D0AA4">
        <w:rPr>
          <w:color w:val="000000"/>
          <w:lang w:val="kk-KZ"/>
        </w:rPr>
        <w:t xml:space="preserve"> Сонымен қатар, натрийдің диффузиялық қабілеті әлдеқайда жеңіл, бұл Р2 қосылыстарына тағы бір артықшылық береді.</w:t>
      </w:r>
    </w:p>
    <w:p w14:paraId="1CCA680C" w14:textId="77777777" w:rsidR="00593852" w:rsidRPr="009D0AA4" w:rsidRDefault="00611C16" w:rsidP="00B76FAF">
      <w:pPr>
        <w:pStyle w:val="ListParagraph"/>
        <w:tabs>
          <w:tab w:val="left" w:pos="804"/>
        </w:tabs>
        <w:spacing w:line="360" w:lineRule="auto"/>
        <w:ind w:left="360"/>
        <w:jc w:val="both"/>
        <w:rPr>
          <w:color w:val="000000"/>
          <w:lang w:val="kk-KZ"/>
        </w:rPr>
      </w:pPr>
      <w:r w:rsidRPr="009D0AA4">
        <w:rPr>
          <w:noProof/>
          <w:color w:val="000000"/>
          <w:lang w:val="en-US" w:eastAsia="en-US"/>
        </w:rPr>
        <mc:AlternateContent>
          <mc:Choice Requires="wps">
            <w:drawing>
              <wp:anchor distT="0" distB="0" distL="114300" distR="114300" simplePos="0" relativeHeight="251666432" behindDoc="0" locked="0" layoutInCell="1" allowOverlap="1" wp14:anchorId="45633E7F" wp14:editId="0B616595">
                <wp:simplePos x="0" y="0"/>
                <wp:positionH relativeFrom="margin">
                  <wp:align>center</wp:align>
                </wp:positionH>
                <wp:positionV relativeFrom="paragraph">
                  <wp:posOffset>3966049</wp:posOffset>
                </wp:positionV>
                <wp:extent cx="4114800" cy="284480"/>
                <wp:effectExtent l="0" t="0" r="0" b="1270"/>
                <wp:wrapTopAndBottom/>
                <wp:docPr id="11" name="Text Box 11"/>
                <wp:cNvGraphicFramePr/>
                <a:graphic xmlns:a="http://schemas.openxmlformats.org/drawingml/2006/main">
                  <a:graphicData uri="http://schemas.microsoft.com/office/word/2010/wordprocessingShape">
                    <wps:wsp>
                      <wps:cNvSpPr txBox="1"/>
                      <wps:spPr>
                        <a:xfrm>
                          <a:off x="0" y="0"/>
                          <a:ext cx="4114800" cy="284480"/>
                        </a:xfrm>
                        <a:prstGeom prst="rect">
                          <a:avLst/>
                        </a:prstGeom>
                        <a:solidFill>
                          <a:schemeClr val="lt1"/>
                        </a:solidFill>
                        <a:ln w="6350">
                          <a:noFill/>
                        </a:ln>
                      </wps:spPr>
                      <wps:txbx>
                        <w:txbxContent>
                          <w:p w14:paraId="49B3A39B" w14:textId="77777777" w:rsidR="00CA4415" w:rsidRPr="00CA4415" w:rsidRDefault="00CA4415" w:rsidP="00074361">
                            <w:pPr>
                              <w:spacing w:line="276" w:lineRule="auto"/>
                              <w:jc w:val="both"/>
                              <w:rPr>
                                <w:bCs/>
                                <w:sz w:val="22"/>
                                <w:szCs w:val="22"/>
                              </w:rPr>
                            </w:pPr>
                            <w:r w:rsidRPr="00CA4415">
                              <w:rPr>
                                <w:bCs/>
                                <w:noProof/>
                                <w:sz w:val="22"/>
                                <w:szCs w:val="22"/>
                                <w:lang w:val="kk-KZ"/>
                              </w:rPr>
                              <w:t>4-ші сурет</w:t>
                            </w:r>
                            <w:r>
                              <w:rPr>
                                <w:bCs/>
                                <w:noProof/>
                                <w:sz w:val="22"/>
                                <w:szCs w:val="22"/>
                              </w:rPr>
                              <w:t xml:space="preserve"> –</w:t>
                            </w:r>
                            <w:r w:rsidRPr="00CA4415">
                              <w:rPr>
                                <w:bCs/>
                                <w:noProof/>
                                <w:sz w:val="22"/>
                                <w:szCs w:val="22"/>
                              </w:rPr>
                              <w:t xml:space="preserve"> </w:t>
                            </w:r>
                            <w:r w:rsidRPr="00CA4415">
                              <w:rPr>
                                <w:bCs/>
                                <w:sz w:val="22"/>
                                <w:szCs w:val="22"/>
                              </w:rPr>
                              <w:t>Na − Me − O қаба</w:t>
                            </w:r>
                            <w:r>
                              <w:rPr>
                                <w:bCs/>
                                <w:sz w:val="22"/>
                                <w:szCs w:val="22"/>
                              </w:rPr>
                              <w:t>тты материалдардың жіктелуі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3E7F" id="Text Box 11" o:spid="_x0000_s1029" type="#_x0000_t202" style="position:absolute;left:0;text-align:left;margin-left:0;margin-top:312.3pt;width:324pt;height:22.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e9QgIAAIIEAAAOAAAAZHJzL2Uyb0RvYy54bWysVF1P2zAUfZ+0/2D5fSQphZWqKepATJMQ&#10;IJWJZ9dxmkiOr2e7Tdiv37HTAmN7mvbi+n7k+N5z7u3icug02yvnWzIlL05yzpSRVLVmW/Lvjzef&#10;Zpz5IEwlNBlV8mfl+eXy44dFb+dqQg3pSjkGEOPnvS15E4KdZ5mXjeqEPyGrDII1uU4EmG6bVU70&#10;QO90Nsnz86wnV1lHUnkP7/UY5MuEX9dKhvu69iowXXLUFtLp0rmJZ7ZciPnWCdu08lCG+IcqOtEa&#10;PPoCdS2CYDvX/gHVtdKRpzqcSOoyqutWqtQDuinyd92sG2FV6gXkePtCk/9/sPJu/+BYW0G7gjMj&#10;Omj0qIbAvtDA4AI/vfVzpK0tEsMAP3KPfg9nbHuoXRd/0RBDHEw/v7Ab0SSc06KYznKEJGKT2RRG&#10;hMlev7bOh6+KOhYvJXdQL5Eq9rc+jKnHlPiYJ91WN63WyYgTo660Y3sBrXVINQL8tyxtWF/y89Oz&#10;PAEbip+PyNqgltjr2FO8hWEzJG5Oj/1uqHoGDY7GQfJW3rSo9Vb48CAcJgftYRvCPY5aE96iw42z&#10;htzPv/ljPgRFlLMek1hy/2MnnOJMfzOQ+qKYTuPoJmN69nkCw72NbN5GzK67IhAANVFdusb8oI/X&#10;2lH3hKVZxVcREkbi7ZKH4/UqjPuBpZNqtUpJGFYrwq1ZWxmhI+FRicfhSTh7kCtA6Ds6zqyYv1Nt&#10;zI1fGlrtAtVtkjTyPLJ6oB+DnobisJRxk97aKev1r2P5CwAA//8DAFBLAwQUAAYACAAAACEAB/CP&#10;cOAAAAAIAQAADwAAAGRycy9kb3ducmV2LnhtbEyPzU7DMBCE70i8g7VIXBB1aIMpIU6FEFCJGw0/&#10;4ubGSxIRr6PYTcLbs5zgtrszmv0m38yuEyMOofWk4WKRgECqvG2p1vBSPpyvQYRoyJrOE2r4xgCb&#10;4vgoN5n1Ez3juIu14BAKmdHQxNhnUoaqQWfCwvdIrH36wZnI61BLO5iJw10nl0mipDMt8YfG9HjX&#10;YPW1OzgNH2f1+1OYH1+n1eWqv9+O5dWbLbU+PZlvb0BEnOOfGX7xGR0KZtr7A9kgOg1cJGpQy1SB&#10;YFmla77seVDXKcgil/8LFD8AAAD//wMAUEsBAi0AFAAGAAgAAAAhALaDOJL+AAAA4QEAABMAAAAA&#10;AAAAAAAAAAAAAAAAAFtDb250ZW50X1R5cGVzXS54bWxQSwECLQAUAAYACAAAACEAOP0h/9YAAACU&#10;AQAACwAAAAAAAAAAAAAAAAAvAQAAX3JlbHMvLnJlbHNQSwECLQAUAAYACAAAACEAxVmXvUICAACC&#10;BAAADgAAAAAAAAAAAAAAAAAuAgAAZHJzL2Uyb0RvYy54bWxQSwECLQAUAAYACAAAACEAB/CPcOAA&#10;AAAIAQAADwAAAAAAAAAAAAAAAACcBAAAZHJzL2Rvd25yZXYueG1sUEsFBgAAAAAEAAQA8wAAAKkF&#10;AAAAAA==&#10;" fillcolor="white [3201]" stroked="f" strokeweight=".5pt">
                <v:textbox>
                  <w:txbxContent>
                    <w:p w14:paraId="49B3A39B" w14:textId="77777777" w:rsidR="00CA4415" w:rsidRPr="00CA4415" w:rsidRDefault="00CA4415" w:rsidP="00074361">
                      <w:pPr>
                        <w:spacing w:line="276" w:lineRule="auto"/>
                        <w:jc w:val="both"/>
                        <w:rPr>
                          <w:bCs/>
                          <w:sz w:val="22"/>
                          <w:szCs w:val="22"/>
                        </w:rPr>
                      </w:pPr>
                      <w:r w:rsidRPr="00CA4415">
                        <w:rPr>
                          <w:bCs/>
                          <w:noProof/>
                          <w:sz w:val="22"/>
                          <w:szCs w:val="22"/>
                          <w:lang w:val="kk-KZ"/>
                        </w:rPr>
                        <w:t>4-ші сурет</w:t>
                      </w:r>
                      <w:r>
                        <w:rPr>
                          <w:bCs/>
                          <w:noProof/>
                          <w:sz w:val="22"/>
                          <w:szCs w:val="22"/>
                        </w:rPr>
                        <w:t xml:space="preserve"> –</w:t>
                      </w:r>
                      <w:r w:rsidRPr="00CA4415">
                        <w:rPr>
                          <w:bCs/>
                          <w:noProof/>
                          <w:sz w:val="22"/>
                          <w:szCs w:val="22"/>
                        </w:rPr>
                        <w:t xml:space="preserve"> </w:t>
                      </w:r>
                      <w:r w:rsidRPr="00CA4415">
                        <w:rPr>
                          <w:bCs/>
                          <w:sz w:val="22"/>
                          <w:szCs w:val="22"/>
                        </w:rPr>
                        <w:t>Na − Me − O қаба</w:t>
                      </w:r>
                      <w:r>
                        <w:rPr>
                          <w:bCs/>
                          <w:sz w:val="22"/>
                          <w:szCs w:val="22"/>
                        </w:rPr>
                        <w:t>тты материалдардың жіктелуі [4]</w:t>
                      </w:r>
                    </w:p>
                  </w:txbxContent>
                </v:textbox>
                <w10:wrap type="topAndBottom" anchorx="margin"/>
              </v:shape>
            </w:pict>
          </mc:Fallback>
        </mc:AlternateContent>
      </w:r>
    </w:p>
    <w:p w14:paraId="1C0651A7" w14:textId="77777777" w:rsidR="00611C16" w:rsidRPr="00CA4415" w:rsidRDefault="00611C16" w:rsidP="00A5115D">
      <w:pPr>
        <w:pStyle w:val="ListParagraph"/>
        <w:tabs>
          <w:tab w:val="left" w:pos="804"/>
        </w:tabs>
        <w:spacing w:line="360" w:lineRule="auto"/>
        <w:ind w:left="0"/>
        <w:jc w:val="both"/>
        <w:rPr>
          <w:color w:val="000000"/>
          <w:lang w:val="kk-KZ"/>
        </w:rPr>
      </w:pPr>
    </w:p>
    <w:p w14:paraId="39773D79" w14:textId="77777777" w:rsidR="00B76FAF" w:rsidRPr="00CA4415" w:rsidRDefault="00636E9D" w:rsidP="00A5115D">
      <w:pPr>
        <w:pStyle w:val="ListParagraph"/>
        <w:tabs>
          <w:tab w:val="left" w:pos="804"/>
        </w:tabs>
        <w:spacing w:line="360" w:lineRule="auto"/>
        <w:ind w:left="0"/>
        <w:jc w:val="both"/>
        <w:rPr>
          <w:color w:val="000000"/>
          <w:lang w:val="kk-KZ"/>
        </w:rPr>
      </w:pPr>
      <w:r w:rsidRPr="00CA4415">
        <w:rPr>
          <w:color w:val="000000"/>
          <w:lang w:val="kk-KZ"/>
        </w:rPr>
        <w:t>P2 типті Na</w:t>
      </w:r>
      <w:r w:rsidRPr="00CA4415">
        <w:rPr>
          <w:color w:val="000000"/>
          <w:vertAlign w:val="subscript"/>
          <w:lang w:val="kk-KZ"/>
        </w:rPr>
        <w:t>2/3</w:t>
      </w:r>
      <w:r w:rsidRPr="00CA4415">
        <w:rPr>
          <w:color w:val="000000"/>
          <w:lang w:val="kk-KZ"/>
        </w:rPr>
        <w:t>MnO</w:t>
      </w:r>
      <w:r w:rsidRPr="00CA4415">
        <w:rPr>
          <w:color w:val="000000"/>
          <w:vertAlign w:val="subscript"/>
          <w:lang w:val="kk-KZ"/>
        </w:rPr>
        <w:t>2</w:t>
      </w:r>
      <w:r w:rsidRPr="00CA4415">
        <w:rPr>
          <w:color w:val="000000"/>
          <w:lang w:val="kk-KZ"/>
        </w:rPr>
        <w:t xml:space="preserve"> қосылысы натрий мен марганецтің төмен құны және оның бастапқы энергия сыйымдылығының жоғары болуына байланысты тартымды болы</w:t>
      </w:r>
      <w:r w:rsidRPr="009D0AA4">
        <w:rPr>
          <w:color w:val="000000"/>
          <w:lang w:val="kk-KZ"/>
        </w:rPr>
        <w:t xml:space="preserve">п есептеледі. </w:t>
      </w:r>
      <w:r w:rsidRPr="00CA4415">
        <w:rPr>
          <w:color w:val="000000"/>
          <w:lang w:val="kk-KZ"/>
        </w:rPr>
        <w:t>Жоғары энергия сыйымдылығына қарамастан, электродты материалдар құрылымдағы Mn</w:t>
      </w:r>
      <w:r w:rsidRPr="00CA4415">
        <w:rPr>
          <w:color w:val="000000"/>
          <w:vertAlign w:val="superscript"/>
          <w:lang w:val="kk-KZ"/>
        </w:rPr>
        <w:t>3+</w:t>
      </w:r>
      <w:r w:rsidRPr="00CA4415">
        <w:rPr>
          <w:color w:val="000000"/>
          <w:lang w:val="kk-KZ"/>
        </w:rPr>
        <w:t>-мен байланысты Джан-Теллердің бұрмалануын</w:t>
      </w:r>
      <w:r w:rsidRPr="009D0AA4">
        <w:rPr>
          <w:color w:val="000000"/>
          <w:lang w:val="kk-KZ"/>
        </w:rPr>
        <w:t>ың (The Jahn-</w:t>
      </w:r>
      <w:r w:rsidRPr="009D0AA4">
        <w:rPr>
          <w:color w:val="000000"/>
          <w:lang w:val="kk-KZ" w:eastAsia="ko-KR"/>
        </w:rPr>
        <w:t>T</w:t>
      </w:r>
      <w:r w:rsidRPr="009D0AA4">
        <w:rPr>
          <w:color w:val="000000"/>
          <w:lang w:val="kk-KZ"/>
        </w:rPr>
        <w:t>eller distortion)</w:t>
      </w:r>
      <w:r w:rsidRPr="00CA4415">
        <w:rPr>
          <w:color w:val="000000"/>
          <w:lang w:val="kk-KZ"/>
        </w:rPr>
        <w:t xml:space="preserve"> </w:t>
      </w:r>
      <w:r w:rsidRPr="009D0AA4">
        <w:rPr>
          <w:color w:val="000000"/>
          <w:lang w:val="kk-KZ"/>
        </w:rPr>
        <w:t>әсерінен</w:t>
      </w:r>
      <w:r w:rsidRPr="00CA4415">
        <w:rPr>
          <w:color w:val="000000"/>
          <w:lang w:val="kk-KZ"/>
        </w:rPr>
        <w:t xml:space="preserve"> </w:t>
      </w:r>
      <w:r w:rsidRPr="00CA4415">
        <w:rPr>
          <w:color w:val="000000"/>
          <w:lang w:val="kk-KZ"/>
        </w:rPr>
        <w:lastRenderedPageBreak/>
        <w:t>нашар циклдік өнімділікті көрсетеді.</w:t>
      </w:r>
      <w:r w:rsidR="00B76FAF" w:rsidRPr="00CA4415">
        <w:rPr>
          <w:color w:val="000000"/>
          <w:lang w:val="kk-KZ"/>
        </w:rPr>
        <w:t xml:space="preserve"> </w:t>
      </w:r>
      <w:r w:rsidR="00F602A3" w:rsidRPr="00CA4415">
        <w:rPr>
          <w:color w:val="000000"/>
          <w:lang w:val="kk-KZ"/>
        </w:rPr>
        <w:t xml:space="preserve">Бұл мәселені шешу үшін </w:t>
      </w:r>
      <w:r w:rsidR="00AA14CB" w:rsidRPr="00CA4415">
        <w:rPr>
          <w:color w:val="000000"/>
          <w:lang w:val="kk-KZ"/>
        </w:rPr>
        <w:t>Mn</w:t>
      </w:r>
      <w:r w:rsidR="00AA14CB" w:rsidRPr="00CA4415">
        <w:rPr>
          <w:color w:val="000000"/>
          <w:vertAlign w:val="superscript"/>
          <w:lang w:val="kk-KZ"/>
        </w:rPr>
        <w:t>3+</w:t>
      </w:r>
      <w:r w:rsidR="00AA14CB" w:rsidRPr="00CA4415">
        <w:rPr>
          <w:color w:val="000000"/>
          <w:lang w:val="kk-KZ"/>
        </w:rPr>
        <w:t>-</w:t>
      </w:r>
      <w:r w:rsidR="00AA14CB" w:rsidRPr="009D0AA4">
        <w:rPr>
          <w:color w:val="000000"/>
          <w:lang w:val="kk-KZ"/>
        </w:rPr>
        <w:t xml:space="preserve"> конценциясын төмендету қажет, яғни</w:t>
      </w:r>
      <w:r w:rsidR="00AA14CB" w:rsidRPr="00CA4415">
        <w:rPr>
          <w:color w:val="000000"/>
          <w:lang w:val="kk-KZ"/>
        </w:rPr>
        <w:t xml:space="preserve"> </w:t>
      </w:r>
      <w:r w:rsidR="00F602A3" w:rsidRPr="00CA4415">
        <w:rPr>
          <w:color w:val="000000"/>
          <w:lang w:val="kk-KZ"/>
        </w:rPr>
        <w:t>Mn</w:t>
      </w:r>
      <w:r w:rsidR="00F602A3" w:rsidRPr="00CA4415">
        <w:rPr>
          <w:color w:val="000000"/>
          <w:vertAlign w:val="superscript"/>
          <w:lang w:val="kk-KZ"/>
        </w:rPr>
        <w:t>3+</w:t>
      </w:r>
      <w:r w:rsidR="00F602A3" w:rsidRPr="00CA4415">
        <w:rPr>
          <w:color w:val="000000"/>
          <w:lang w:val="kk-KZ"/>
        </w:rPr>
        <w:t>-O</w:t>
      </w:r>
      <w:r w:rsidR="00F602A3" w:rsidRPr="00CA4415">
        <w:rPr>
          <w:color w:val="000000"/>
          <w:vertAlign w:val="subscript"/>
          <w:lang w:val="kk-KZ"/>
        </w:rPr>
        <w:t>6</w:t>
      </w:r>
      <w:r w:rsidR="00F602A3" w:rsidRPr="00CA4415">
        <w:rPr>
          <w:color w:val="000000"/>
          <w:lang w:val="kk-KZ"/>
        </w:rPr>
        <w:t xml:space="preserve"> </w:t>
      </w:r>
      <w:r w:rsidR="00AA14CB" w:rsidRPr="00CA4415">
        <w:rPr>
          <w:color w:val="000000"/>
          <w:lang w:val="kk-KZ"/>
        </w:rPr>
        <w:t>октаэдрі</w:t>
      </w:r>
      <w:r w:rsidR="00AA14CB" w:rsidRPr="009D0AA4">
        <w:rPr>
          <w:color w:val="000000"/>
          <w:lang w:val="kk-KZ"/>
        </w:rPr>
        <w:t>ндегі</w:t>
      </w:r>
      <w:r w:rsidR="00AA14CB" w:rsidRPr="00CA4415">
        <w:rPr>
          <w:color w:val="000000"/>
          <w:lang w:val="kk-KZ"/>
        </w:rPr>
        <w:t xml:space="preserve"> </w:t>
      </w:r>
      <w:r w:rsidR="00F602A3" w:rsidRPr="00CA4415">
        <w:rPr>
          <w:color w:val="000000"/>
          <w:lang w:val="kk-KZ"/>
        </w:rPr>
        <w:t>қозғалыс</w:t>
      </w:r>
      <w:r w:rsidR="00AA14CB" w:rsidRPr="009D0AA4">
        <w:rPr>
          <w:color w:val="000000"/>
          <w:lang w:val="kk-KZ"/>
        </w:rPr>
        <w:t>ты</w:t>
      </w:r>
      <w:r w:rsidR="00F602A3" w:rsidRPr="00CA4415">
        <w:rPr>
          <w:color w:val="000000"/>
          <w:lang w:val="kk-KZ"/>
        </w:rPr>
        <w:t xml:space="preserve"> азайту керек</w:t>
      </w:r>
      <w:r w:rsidR="00B76FAF" w:rsidRPr="00CA4415">
        <w:rPr>
          <w:color w:val="000000"/>
          <w:lang w:val="kk-KZ"/>
        </w:rPr>
        <w:t xml:space="preserve">. </w:t>
      </w:r>
      <w:r w:rsidR="00FE0D55" w:rsidRPr="009D0AA4">
        <w:rPr>
          <w:color w:val="000000"/>
        </w:rPr>
        <w:t>Mn</w:t>
      </w:r>
      <w:r w:rsidR="00FE0D55" w:rsidRPr="009D0AA4">
        <w:rPr>
          <w:color w:val="000000"/>
          <w:vertAlign w:val="superscript"/>
        </w:rPr>
        <w:t>3+</w:t>
      </w:r>
      <w:r w:rsidR="00FE0D55" w:rsidRPr="009D0AA4">
        <w:rPr>
          <w:color w:val="000000"/>
          <w:lang w:val="kk-KZ"/>
        </w:rPr>
        <w:t xml:space="preserve">-ді </w:t>
      </w:r>
      <w:r w:rsidR="00FE0D55" w:rsidRPr="009D0AA4">
        <w:rPr>
          <w:color w:val="000000"/>
        </w:rPr>
        <w:t>электроактив</w:t>
      </w:r>
      <w:r w:rsidR="00FE0D55" w:rsidRPr="009D0AA4">
        <w:rPr>
          <w:color w:val="000000"/>
          <w:lang w:val="kk-KZ"/>
        </w:rPr>
        <w:t>с</w:t>
      </w:r>
      <w:r w:rsidR="00FE0D55" w:rsidRPr="009D0AA4">
        <w:rPr>
          <w:color w:val="000000"/>
        </w:rPr>
        <w:t>і</w:t>
      </w:r>
      <w:r w:rsidR="00FE0D55" w:rsidRPr="009D0AA4">
        <w:rPr>
          <w:color w:val="000000"/>
          <w:lang w:val="kk-KZ"/>
        </w:rPr>
        <w:t>з</w:t>
      </w:r>
      <w:r w:rsidR="00FE0D55" w:rsidRPr="009D0AA4">
        <w:rPr>
          <w:color w:val="000000"/>
        </w:rPr>
        <w:t xml:space="preserve"> (</w:t>
      </w:r>
      <w:r w:rsidR="00FE0D55" w:rsidRPr="009D0AA4">
        <w:rPr>
          <w:color w:val="000000"/>
          <w:lang w:val="en-US"/>
        </w:rPr>
        <w:t>Mg</w:t>
      </w:r>
      <w:r w:rsidR="00FE0D55" w:rsidRPr="009D0AA4">
        <w:rPr>
          <w:color w:val="000000"/>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{"citationItems":[{"id":"ITEM-1","itemData":{"DOI":"10.1039/c6ee01750a","ISSN":"17545706","abstract":"Sodium-ion batteries are a more sustainable alternative to the existing lithium-ion technology and could alleviate some of the stress on the global lithium market as a result of the growing electric car and portable electronics industries. Fundamental research focused on understanding the structural and electronic processes occurring on electrochemical cycling is key to devising rechargeable batteries with improved performance. We present an in-depth investigation of the effect of Mg doping on the electrochemical performance and structural stability of Na2/3MnO2 with a P2 layer stacking by comparing three compositions: Na2/3Mn1-yMgyO2 (y = 0.0, 0.05, 0.1). We show that Mg substitution leads to smoother electrochemistry, with fewer distinct electrochemical processes, improved rate performance and better capacity retention. These observations are attributed to the more gradual structural changes upon charge and discharge, as observed with synchrotron, powder X-ray, and neutron diffraction. Mg doping reduces the number of Mn3+ Jahn-Teller centers and delays the high voltage phase transition occurring in P2-Na2/3MnO2. The local structure is investigated using 23Na solid-state nuclear magnetic resonance (ssNMR) spectroscopy. The ssNMR data provide direct evidence for fewer oxygen layer shearing events, leading to a stabilized P2 phase, and an enhanced Na-ion mobility up to 3.8 V vs. Na+/Na upon Mg doping. The 5% Mg-doped phase exhibits one of the best rate performances reported to date for sodium-ion cathodes with a P2 structure, with a reversible capacity of 106 mA h g-1 at the very high discharge rate of 5000 mA g-1. In addition, its structure is highly reversible and stable cycling is obtained between 1.5 and 4.0 V vs. Na+/Na, with a capacity of approximately 140 mA h g-1 retained after 50 cycles at a rate of 1000 mA g-1.","author":[{"dropping-particle":"","family":"Clément","given":"Raphaële J.","non-dropping-particle":"","parse-names":false,"suffix":""},{"dropping-particle":"","family":"Billaud","given":"Juliette","non-dropping-particle":"","parse-names":false,"suffix":""},{"dropping-particle":"","family":"Robert Armstrong","given":"A.","non-dropping-particle":"","parse-names":false,"suffix":""},{"dropping-particle":"","family":"Singh","given":"Gurpreet","non-dropping-particle":"","parse-names":false,"suffix":""},{"dropping-particle":"","family":"Rojo","given":"Teófilo","non-dropping-particle":"","parse-names":false,"suffix":""},{"dropping-particle":"","family":"Bruce","given":"Peter G.","non-dropping-particle":"","parse-names":false,"suffix":""},{"dropping-particle":"","family":"Grey","given":"Clare P.","non-dropping-particle":"","parse-names":false,"suffix":""}],"container-title":"Energy and Environmental Science","id":"ITEM-1","issue":"10","issued":{"date-parts":[["2016"]]},"page":"3240-3251","title":"Structurally stable Mg-doped P2-Na2/3Mn1-YMgyO2 sodium-ion battery cathodes with high rate performance: Insights from electrochemical, NMR and diffraction studies","type":"article-journal","volume":"9"},"uris":["http://www.mendeley.com/documents/?uuid=1687db8f-738d-4b24-b1ee-dd8ba24a3ab6"]},{"id":"ITEM-2","itemData":{"DOI":"10.1039/c4ee</w:instrText>
      </w:r>
      <w:r w:rsidR="00C42B0E" w:rsidRPr="009D0AA4">
        <w:rPr>
          <w:rFonts w:hint="eastAsia"/>
          <w:color w:val="000000"/>
          <w:lang w:val="kk-KZ"/>
        </w:rPr>
        <w:instrText xml:space="preserve">00465e","ISSN":"17545706","abstract":"Earth-abundant Na0.67[Mn1-xMgx]O 2 (0 </w:instrText>
      </w:r>
      <w:r w:rsidR="00C42B0E" w:rsidRPr="009D0AA4">
        <w:rPr>
          <w:rFonts w:hint="eastAsia"/>
          <w:color w:val="000000"/>
          <w:lang w:val="kk-KZ"/>
        </w:rPr>
        <w:instrText>≤</w:instrText>
      </w:r>
      <w:r w:rsidR="00C42B0E" w:rsidRPr="009D0AA4">
        <w:rPr>
          <w:rFonts w:hint="eastAsia"/>
          <w:color w:val="000000"/>
          <w:lang w:val="kk-KZ"/>
        </w:rPr>
        <w:instrText xml:space="preserve"> x </w:instrText>
      </w:r>
      <w:r w:rsidR="00C42B0E" w:rsidRPr="009D0AA4">
        <w:rPr>
          <w:rFonts w:hint="eastAsia"/>
          <w:color w:val="000000"/>
          <w:lang w:val="kk-KZ"/>
        </w:rPr>
        <w:instrText>≤</w:instrText>
      </w:r>
      <w:r w:rsidR="00C42B0E" w:rsidRPr="009D0AA4">
        <w:rPr>
          <w:rFonts w:hint="eastAsia"/>
          <w:color w:val="000000"/>
          <w:lang w:val="kk-KZ"/>
        </w:rPr>
        <w:instrText xml:space="preserve"> 0.2) cathode materials with the P2 structure have been synthesized as positive electrodes for sodium-ion batteries. Na 0.67MnO2 exhibits a capacity of 175 mA h g-1 with good capacity retention. A Mg content of 5% is sufficient to smooth the charge/discharge profiles without affecting the capacity, whilst further increasing the Mg content improves the cycling stability, but at the expense of a lower discharge capacity (</w:instrText>
      </w:r>
      <w:r w:rsidR="00C42B0E" w:rsidRPr="009D0AA4">
        <w:rPr>
          <w:rFonts w:hint="eastAsia"/>
          <w:color w:val="000000"/>
          <w:lang w:val="kk-KZ"/>
        </w:rPr>
        <w:instrText>∼</w:instrText>
      </w:r>
      <w:r w:rsidR="00C42B0E" w:rsidRPr="009D0AA4">
        <w:rPr>
          <w:rFonts w:hint="eastAsia"/>
          <w:color w:val="000000"/>
          <w:lang w:val="kk-KZ"/>
        </w:rPr>
        <w:instrText>150 m</w:instrText>
      </w:r>
      <w:r w:rsidR="00C42B0E" w:rsidRPr="009D0AA4">
        <w:rPr>
          <w:color w:val="000000"/>
          <w:lang w:val="kk-KZ"/>
        </w:rPr>
        <w:instrText>A h g-1 for Na 0.67Mn0.8Mg0.2O2). It was observed that the cooling process during synthesis, as well as Mg content, have an influence on the structure. This journal is © the Partner Organisations 2014.","author":[{"dropping-particle":"","family":"Billaud","given":"Juliette","non-dropping-particle":"","parse-names":false,"suffix":""},{"dropping-particle":"","family":"Singh","given":"Gurpreet","non-dropping-particle":"","parse-names":false,"suffix":""},{"dropping-particle":"","family":"Armstrong","given":"A. Robert","non-dropping-particle":"","parse-names":false,"suffix":""},{"dropping-particle":"","family":"Gonzalo","given":"Elena","non-dropping-particle":"","parse-names":false,"suffix":""},{"dropping-particle":"","family":"Roddatis","given":"Vladimir","non-dropping-particle":"","parse-names":false,"suffix":""},{"dropping-particle":"","family":"Armand","given":"Michel","non-dropping-particle":"","parse-names":false,"suffix":""},{"dropping-particle":"","family":"Rojo","given":"Teófilo","non-dropping-particle":"","parse-names":false,"suffix":""},{"dropping-particle":"","family":"Bruce","given":"Peter G.","non-dropping-particle":"","parse-names":false,"suffix":""}],"container-title":"Energy and Environmental Science","id":"ITEM-2","issue":"4","issued":{"date-</w:instrText>
      </w:r>
      <w:r w:rsidR="00C42B0E" w:rsidRPr="009D0AA4">
        <w:rPr>
          <w:rFonts w:hint="eastAsia"/>
          <w:color w:val="000000"/>
          <w:lang w:val="kk-KZ"/>
        </w:rPr>
        <w:instrText xml:space="preserve">parts":[["2014"]]},"page":"1387-1391","title":"Na0.67Mn1-xMgxO2 (0 </w:instrText>
      </w:r>
      <w:r w:rsidR="00C42B0E" w:rsidRPr="009D0AA4">
        <w:rPr>
          <w:rFonts w:hint="eastAsia"/>
          <w:color w:val="000000"/>
          <w:lang w:val="kk-KZ"/>
        </w:rPr>
        <w:instrText>≤</w:instrText>
      </w:r>
      <w:r w:rsidR="00C42B0E" w:rsidRPr="009D0AA4">
        <w:rPr>
          <w:rFonts w:hint="eastAsia"/>
          <w:color w:val="000000"/>
          <w:lang w:val="kk-KZ"/>
        </w:rPr>
        <w:instrText xml:space="preserve"> x </w:instrText>
      </w:r>
      <w:r w:rsidR="00C42B0E" w:rsidRPr="009D0AA4">
        <w:rPr>
          <w:rFonts w:hint="eastAsia"/>
          <w:color w:val="000000"/>
          <w:lang w:val="kk-KZ"/>
        </w:rPr>
        <w:instrText>≤</w:instrText>
      </w:r>
      <w:r w:rsidR="00C42B0E" w:rsidRPr="009D0AA4">
        <w:rPr>
          <w:rFonts w:hint="eastAsia"/>
          <w:color w:val="000000"/>
          <w:lang w:val="kk-KZ"/>
        </w:rPr>
        <w:instrText xml:space="preserve"> 0.2): A high capacity cathode for sodium-ion batteries","type":"article-journal","volume":"7"},"uris":["http://www.mendeley.com/documents/?uuid=c534db57-6db4-4608-a75c-453a12dc5acc"]</w:instrText>
      </w:r>
      <w:r w:rsidR="00C42B0E" w:rsidRPr="009D0AA4">
        <w:rPr>
          <w:color w:val="000000"/>
          <w:lang w:val="kk-KZ"/>
        </w:rPr>
        <w:instrText>},{"id":"ITEM-3","itemData":{"DOI":"10.1016/j.jpowsour.2015.02.069","ISSN":"03787753","abstract":"Sodium-ion batteries (SIBs) are establishing themselves as a low-cost alternative to the widespread lithium-ion technology, a trend that is exemplified by the use of aluminium as anode current collector. In order to be in line with this philosophy, environmentally friendly, abundant and cheap materials need to be used in order to provide a complementary rather than competing battery technology other than lithium-ion. With the same scope in mind, herein we present the structural and electrochemical characterization of P2-type NaxMg0.11Mn0.89O2 material to demonstrate the effectiveness of Mg-doping for the development of future layered cathode materials. Of particular interest is the effect on the long-term cyclability (200 cycles), which has not been reported, yet. As shown in the manuscript, a Mg content as low as 11% in the MO2 layer leads to a smoothing of the potential profile, very high coulombic efficiencies exceeding 99.5% at 12 mA g-1 and a stable long-term cycling behaviour.","author":[{"dropping-particle":"","family":"Buchholz","given":"Daniel","non-dropping-particle":"","parse-names":false,"suffix":""},{"dropping-particle":"","family":"Vaalma","given":"Christoph","non-dropping-particle":"","parse-names":false,"suffix":""},{"dropping-particle":"","family":"Chagas","given":"Luciana Gomes","non-dropping-particle":"","parse-names":false,"suffix":""},{"dropping-particle":"","family":"Passerini","given":"Stefano","non-dropping-particle":"","parse-names":false,"suffix":""}],"container-title":"Journal of Power Sources","id":"ITEM-3","issued":{"date-parts":[["2015"]]},"page":"581-585","publisher":"Elsevier B.V","title":"Mg-doping for improved long-term cyclability of layered Na-ion cathode materials - The example of P2-type NaxMg0.11Mn0.89O2","type":"article-journal","volume":"282"},"uris":["http://www.mendeley.com/documents/?uuid=c27a5506-ed60-4ee4-af3f-92f9a2afa9e3"]},{"id":"ITEM-4","itemData":{"DOI":"10.1021/acs.chemmater.5b02142","ISSN":"15205002","abstract":"Sodium-ion batteries are considered as a favorable alternative to the widely used lithium-ion batteries for applications such as grid-scale energy storage. However, to meet the energy density and reliability that is necessary, electrodes that are structurally stable and well characterized during electrochemical cycling need to be developed. Here, we report on how the applied discharge current rate influences the structural evolution of Na0.67Mn0.8Mg0.2O2 electrode materials. A combination of ex situ and in situ X-ray diffraction (XRD) data were used to probe the structural transitions at the discharged state and during charge/discharge. Ex situ data shows a two-phase electrode at the discharged state comprised of phases that adopt Cmcm and P63/mmc symmetries at the 100 mA/g rate but a predominantly P63/mmc electrode at 200 and 400 mA/g rates. In situ synchrotron XRD data at 100 mA/g shows a solely P63/mmc electrode when 12 mA/g charge and 100 mA/g discharge is used even though ex situ XRD data shows the presence of both Cmcm and P63/mmc phases. The in situ data allows the Na site occupancy evolution to be determined as well as the rate of lattice expansion and contraction. Electrochemically, lower applied discharge currents, e.g., 100 mA/g, produce better capacity than higher applied currents, e.g., 400 mA/g, and this is related in part to the quantity of the Cmcm phase that is formed near the discharged state during a two-phase reaction (via ex situ measurements), with lower rates producing more of this Cmcm phase. Thus, producing more Cmcm phase allows access to higher capacities while higher rates show a lower utilization of the cathode during discharge as less (if any) Cmcm phase is formed. Therefore, this work shows how structural transitions can depend on the electrochemically applied current which has significant ramifications on how sodium-ion batteries, and batteries in general, are analyzed for performance during operation.","author":[{"dropping-particle":"","family":"Sharma","given":"Neeraj","non-dropping-particle":"","parse-names":false,"suffix":""},{"dropping-particle":"","family":"Tapia-Ruiz","given":"Nuria","non-dropping-particle":"","parse-names":false,"suffix":""},{"dropping-particle":"","family":"Singh","given":"Gurpreet","non-dropping-particle":"","parse-names":false,"suffix":""},{"dropping-particle":"","family":"Armstrong","given":"A. Robert","non-dropping-particle":"","parse-names":false,"suffix":""},{"dropping-particle":"","family":"Pramudita","given":"James C.","non-dropping-particle":"","parse-names":false,"suffix":""},{"dropping-particle":"","family":"Brand","given":"Helen E.A.","non-dropping-particle":"","parse-names":false,"suffix":""},{"dropping-particle":"","family":"Billaud","given":"Juliette","non-dropping-particle":"","parse-names":false,"suffix":""},{"dropping-particle":"","family":"Bruce","given":"Peter G.","non-dropping-particle":"","parse-names":false,"suffix":""},{"dropping-particle":"","family":"Rojo","given":"Teofilo","non-dropping-particle":"","parse-names":false,"suffix":""}],"container-title":"Chemistry of Materials","id":"ITEM-4","issue":"20","issued":{"date-parts":[["2015"]]},"page":"6976-6986","title":"Rate Dependent Performance Related to Crystal Structure Evolution of Na0.67Mn0.8Mg0.2O2 in a Sodium-Ion Battery","type":"article-journal","volume":"27"},"uris":["http://www.mendeley.com/documents/?uuid=7f252ce9-66be-4d5e-97ff-04cb7f8b9a9e"]}],"mendeley":{"formattedCitation":"[8–11]","plainTextFormattedCitation":"[8–11]","previouslyFormattedCitation":"[8–11]"},"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[8–11]</w:t>
      </w:r>
      <w:r w:rsidR="00966475" w:rsidRPr="009D0AA4">
        <w:rPr>
          <w:rStyle w:val="FootnoteReference"/>
          <w:color w:val="000000"/>
          <w:lang w:val="kk-KZ"/>
        </w:rPr>
        <w:fldChar w:fldCharType="end"/>
      </w:r>
      <w:r w:rsidR="007443DC" w:rsidRPr="009D0AA4">
        <w:rPr>
          <w:color w:val="000000"/>
          <w:lang w:val="kk-KZ"/>
        </w:rPr>
        <w:t>,</w:t>
      </w:r>
      <w:r w:rsidR="00FE0D55" w:rsidRPr="009D0AA4">
        <w:rPr>
          <w:color w:val="000000"/>
        </w:rPr>
        <w:t xml:space="preserve"> </w:t>
      </w:r>
      <w:r w:rsidR="00FE0D55" w:rsidRPr="009D0AA4">
        <w:rPr>
          <w:color w:val="000000"/>
          <w:lang w:val="kk-KZ"/>
        </w:rPr>
        <w:t>Zn</w:t>
      </w:r>
      <w:r w:rsidR="007443DC" w:rsidRPr="009D0AA4">
        <w:rPr>
          <w:color w:val="000000"/>
          <w:lang w:val="kk-KZ"/>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{"citationItems":[{"id":"ITEM-1","itemData":{"DOI":"10.1021/acsami.6b06701","ISSN":"19448252","abstract":"P2-type sodium nickel manganese oxide-based cathode materials with higher energy densities are prime candidates for applications in rechargeable sodium ion batteries. A systematic study combining in situ high energy X-ray diffraction (HEXRD), ex situ X-ray absorption fine spectroscopy (XAFS), transmission electron microscopy (TEM), and solid-state nuclear magnetic resonance (SS-NMR) techniques was carried out to gain a deep insight into the structural evolution of P2-Na0.66Ni0.33-xZnxMn0.67O2 (x = 0, 0.07) during cycling. In situ HEXRD and ex situ TEM measurements indicate that an irreversible phase transition occurs upon sodium insertion-extraction of Na0.66Ni0.33Mn0.67O2. Zinc doping of this system results in a high structural reversibility. XAFS measurements indicate that both materials are almost completely dependent on the Ni4+/Ni3+/Ni2+ redox couple to provide charge/discharge capacity. SS-NMR measurements indicate that both reversible and irreversible migration of transition metal ions into the sodium layer occurs in the material at the fully charged state. The irreversible migration of transition metal ions triggers a structural distortion, leading to the observed capacity and voltage fading. Our results allow a new understanding of the importance of improving the stability of transition metal layers.","author":[{"dropping-particle":"","family":"Wu","given":"Xuehang","non-dropping-particle":"","parse-names":false,"suffix":""},{"dropping-particle":"","family":"Xu","given":"Gui Liang","non-dropping-particle":"","parse-names":false,"suffix":""},{"dropping-particle":"","family":"Zhong","given":"Guiming","non-dropping-particle":"","parse-names":false,"suffix":""},{"dropping-particle":"","family":"Gong","given":"Zhengliang","non-dropping-particle":"","parse-names":false,"suffix":""},{"dropping-particle":"","family":"McDonald","given":"Matthew J.","non-dropping-particle":"","parse-names":false,"suffix":""},{"dropping-particle":"","family":"Zheng","given":"Shiyao","non-dropping-particle":"","parse-names":false,"suffix":""},{"dropping-particle":"","family":"Fu","given":"Riqiang","non-dropping-particle":"","parse-names":false,"suffix":""},{"dropping-particle":"","family":"Chen","given":"Zonghai","non-dropping-particle":"","parse-names":false,"suffix":""},{"dropping-particle":"","family":"Amine","given":"Khalil","non-dropping-particle":"","parse-names":false,"suffix":""},{"dropping-particle":"","family":"Yang","given":"Yong","non-dropping-particle":"","parse-names":false,"suffix":""}],"container-title":"ACS Applied Materials and Interfaces","id":"ITEM-1","issue":"34","issued":{"date-parts":[["2016"]]},"page":"22227-22237","title":"Insights into the Effects of Zinc Doping on Structural Phase Transition of P2-Type Sodium Nickel Manganese Oxide Cathodes for High-Energy Sodium Ion Batteries","type":"article-journal","volume":"8"},"uris":["http://www.mendeley.com/documents/?uuid=c4b20c9b-7f6b-42be-9531-6c4bd4ac5d28"]}],"mendeley":{"formattedCitation":"[12]","plainTextFormattedCitation":"[12]","previouslyFormattedCitation":"[12]"},"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en-US"/>
        </w:rPr>
        <w:t>[12]</w:t>
      </w:r>
      <w:r w:rsidR="00966475" w:rsidRPr="009D0AA4">
        <w:rPr>
          <w:rStyle w:val="FootnoteReference"/>
          <w:color w:val="000000"/>
          <w:lang w:val="kk-KZ"/>
        </w:rPr>
        <w:fldChar w:fldCharType="end"/>
      </w:r>
      <w:r w:rsidR="007443DC" w:rsidRPr="009D0AA4">
        <w:rPr>
          <w:color w:val="000000"/>
          <w:lang w:val="en-US"/>
        </w:rPr>
        <w:t>,</w:t>
      </w:r>
      <w:r w:rsidR="00FE0D55" w:rsidRPr="009D0AA4">
        <w:rPr>
          <w:color w:val="000000"/>
        </w:rPr>
        <w:t xml:space="preserve"> </w:t>
      </w:r>
      <w:r w:rsidR="00FE0D55" w:rsidRPr="009D0AA4">
        <w:rPr>
          <w:color w:val="000000"/>
          <w:lang w:val="kk-KZ"/>
        </w:rPr>
        <w:t>and</w:t>
      </w:r>
      <w:r w:rsidR="00FE0D55" w:rsidRPr="009D0AA4">
        <w:rPr>
          <w:color w:val="000000"/>
        </w:rPr>
        <w:t xml:space="preserve"> </w:t>
      </w:r>
      <w:r w:rsidR="00FE0D55" w:rsidRPr="009D0AA4">
        <w:rPr>
          <w:color w:val="000000"/>
          <w:lang w:val="kk-KZ"/>
        </w:rPr>
        <w:t>Al</w:t>
      </w:r>
      <w:r w:rsidR="007443DC" w:rsidRPr="009D0AA4">
        <w:rPr>
          <w:color w:val="000000"/>
          <w:lang w:val="en-US"/>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{"citationItems":[{"id":"ITEM-1","itemData":{"DOI":"10.1016/j.jpowsour.2017.04.076","ISSN":"03787753","abstract":"Recently, sodium-ion batteries (SIBs) have been considered as the promising alternative for lithium-ion batteries. Although layered P2-type transition metal oxides are an important class of cathode materials for SIBs, there are still some hurdles for the practical applications, including low specific capacity as well as poor cycling and rate properties. In this study, the electrochemical properties of layered Mn-based oxides have been effectively improved via Al doping, which cannot only promote the formation of layered P2-type structure in the preparation processes but also stabilize the lattice during the successive Na-intercalation/deintercalation due to suppression of the Jahn-Teller distortion of Mn3+. Among the as-prepared series of Na2/3Mn1-xAlxO2 (x = 0, 1/18, 1/9, and 2/9), Na2/3Mn8/9Al1/9O2 with x = 1/9 exhibits the optimal doping effect with the best electrochemical properties, in terms of the highest specific capacity of 162.3 mA h g−1 at 0.1 C, the highest rate capability, and the best cycling stability in comparison to the undoped Na2/3MnO2 and the other two materials with different Al-doped contents. Both cyclic voltammetry at varied scan rates and galvanostatic intermittent titration technique disclose the optimal electrode kinetics (the highest Na-diffusion coefficient) of the best Na2/3Mn8/9Al1/9O2.","author":[{"dropping-particle":"","family":"Pang","given":"Wei Lin","non-dropping-particle":"","parse-names":false,"suffix":""},{"dropping-particle":"","family":"Zhang","given":"Xiao Hua","non-dropping-particle":"","parse-names":false,"suffix":""},{"dropping-particle":"","family":"Guo","given":"Jin Zhi","non-dropping-particle":"","parse-names":false,"suffix":""},{"dropping-particle":"","family":"Li","given":"Jin Yue","non-dropping-particle":"","parse-names":false,"suffix":""},{"dropping-particle":"","family":"Yan","given":"Xin","non-dropping-particle":"","parse-names":false,"suffix":""},{"dropping-particle":"","family":"Hou","given":"Bao Hua","non-dropping-particle":"","parse-names":false,"suffix":""},{"dropping-particle":"","family":"Guan","given":"Hong Yu","non-dropping-particle":"","parse-names":false,"suffix":""},{"dropping-particle":"","family":"Wu","given":"Xing Long","non-dropping-particle":"","parse-names":false,"suffix":""}],"container-title":"Journal of Power Sources","id":"ITEM-1","issued":{"date-parts":[["2017"]]},"page":"80-88","publisher":"Elsevier B.V","title":"P2-type Na2/3Mn1-xAlxO2 cathode material for sodium-ion batteries: Al-doped enhanced electrochemical properties and studies on the electrode kinetics","type":"article-journal","volume":"356"},"uris":["http://www.mendeley.com/documents/?uuid=c7940873-6a0f-4d72-abb1-8c9dffdb6484"]}],"mendeley":{"formattedCitation":"[13]","plainTextFormattedCitation":"[13]","previouslyFormattedCitation":"[13]"},"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en-US"/>
        </w:rPr>
        <w:t>[13]</w:t>
      </w:r>
      <w:r w:rsidR="00966475" w:rsidRPr="009D0AA4">
        <w:rPr>
          <w:rStyle w:val="FootnoteReference"/>
          <w:color w:val="000000"/>
          <w:lang w:val="kk-KZ"/>
        </w:rPr>
        <w:fldChar w:fldCharType="end"/>
      </w:r>
      <w:r w:rsidR="00FE0D55" w:rsidRPr="009D0AA4">
        <w:rPr>
          <w:color w:val="000000"/>
        </w:rPr>
        <w:t>) және электроактивті (</w:t>
      </w:r>
      <w:r w:rsidR="00FE0D55" w:rsidRPr="009D0AA4">
        <w:rPr>
          <w:color w:val="000000"/>
          <w:lang w:val="kk-KZ"/>
        </w:rPr>
        <w:t>Fe</w:t>
      </w:r>
      <w:r w:rsidR="007443DC" w:rsidRPr="009D0AA4">
        <w:rPr>
          <w:color w:val="000000"/>
          <w:lang w:val="en-US"/>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{"citationItems":[{"id":"ITEM-1","itemData":{"DOI":"10.1038/nmat3309","ISSN":"14764660","PMID":"22543301","abstract":"Rechargeable lithium batteries have risen to prominence as key devices for green and sustainable energy development. Electric vehicles, which are not equipped with an internal combustion engine, have been launched in the market. Manganese-and iron-based positive-electrode materials, such as LiMn 2 O 4 and LiFePO 4, are used in large-scale batteries for electric vehicles. Manganese and iron are abundant elements in the Earth's crust, but lithium is not. In contrast to lithium, sodium is an attractive charge carrier on the basis of elemental abundance. Recently, some layered materials, where sodium can be electrochemically and reversibly extracted/inserted, have been reported. However, their reversible capacity is typically limited to 100mAhg-1. Herein, we report a new electrode material, P2-Na2/3 [Fe1/2 Mn 1/2[O2, that delivers 190mAhg-1 of reversible capacity in the sodium cells with the electrochemically active Fe 3+/Fe4+ redox. These results will contribute to the development of rechargeable batteries from the earth-abundant elements operable at room temperature. © 2012 Macmillan Publishers Limited. All rights reserved.","author":[{"dropping-particle":"","family":"Yabuuchi","given":"Naoaki","non-dropping-particle":"","parse-names":false,"suffix":""},{"dropping-particle":"","family":"Kajiyama","given":"Masataka","non-dropping-particle":"","parse-names":false,"suffix":""},{"dropping-particle":"","family":"Iwatate","given":"Junichi","non-dropping-particle":"","parse-names":false,"suffix":""},{"dropping-particle":"","family":"Nishikawa","given":"Heisuke","non-dropping-particle":"","parse-names":false,"suffix":""},{"dropping-particle":"","family":"Hitomi","given":"Shuji","non-dropping-particle":"","parse-names":false,"suffix":""},{"dropping-particle":"","family":"Okuyama","given":"Ryoichi","non-dropping-particle":"","parse-names":false,"suffix":""},{"dropping-particle":"","family":"Usui","given":"Ryo","non-dropping-particle":"","parse-names":false,"suffix":""},{"dropping-particle":"","family":"Yamada","given":"Yasuhiro","non-dropping-particle":"","parse-names":false,"suffix":""},{"dropping-particle":"","family":"Komaba","given":"Shinichi","non-dropping-particle":"","parse-names":false,"suffix":""}],"container-title":"Nature Materials","id":"ITEM-1","issue":"6","issued":{"date-parts":[["2012"]]},"page":"512-517","title":"P2-type Nax [Fe1/2 Mn1/2[O2 made from earth-abundant elements for rechargeable NaÂ batteries","type":"article-journal","volume":"11"},"uris":["http://www.mendeley.com/documents/?uuid=be44e70e-e11b-43df-b7b8-ded51b44f355"]}],"mendeley":{"formattedCitation":"[14]","plainTextFormattedCitation":"[14]","previouslyFormattedCitation":"[14]"},"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en-US"/>
        </w:rPr>
        <w:t>[14]</w:t>
      </w:r>
      <w:r w:rsidR="00966475" w:rsidRPr="009D0AA4">
        <w:rPr>
          <w:rStyle w:val="FootnoteReference"/>
          <w:color w:val="000000"/>
          <w:lang w:val="kk-KZ"/>
        </w:rPr>
        <w:fldChar w:fldCharType="end"/>
      </w:r>
      <w:r w:rsidR="007443DC" w:rsidRPr="009D0AA4">
        <w:rPr>
          <w:color w:val="000000"/>
          <w:lang w:val="en-US"/>
        </w:rPr>
        <w:t>,</w:t>
      </w:r>
      <w:r w:rsidR="00FE0D55" w:rsidRPr="009D0AA4">
        <w:rPr>
          <w:color w:val="000000"/>
        </w:rPr>
        <w:t xml:space="preserve"> </w:t>
      </w:r>
      <w:r w:rsidR="00FE0D55" w:rsidRPr="009D0AA4">
        <w:rPr>
          <w:color w:val="000000"/>
          <w:lang w:val="kk-KZ"/>
        </w:rPr>
        <w:t>Co</w:t>
      </w:r>
      <w:r w:rsidR="007443DC" w:rsidRPr="009D0AA4">
        <w:rPr>
          <w:color w:val="000000"/>
          <w:lang w:val="en-US"/>
        </w:rPr>
        <w:t xml:space="preserve"> </w:t>
      </w:r>
      <w:r w:rsidR="00966475" w:rsidRPr="009D0AA4">
        <w:rPr>
          <w:rStyle w:val="FootnoteReference"/>
          <w:color w:val="000000"/>
        </w:rPr>
        <w:fldChar w:fldCharType="begin" w:fldLock="1"/>
      </w:r>
      <w:r w:rsidR="00C42B0E" w:rsidRPr="009D0AA4">
        <w:rPr>
          <w:color w:val="000000"/>
        </w:rPr>
        <w:instrText>ADDIN CSL_CITATION {"citationItems":[{"id":"ITEM-1","itemData":{"DOI":"10.1021/acsami.6b04073","ISSN":"19448252","abstract":"Co substitution has been extensively used to improve the electrochemical performances of cathode materials for sodium-ion batteries (SIBs), but the role of Co has not been well understood. Herein, we have comprehensively investigated the effects of Co substitution for Ni on the structure and electrochemical performances of Na0.7Mn0.7Ni0.3-xCoxO2 (x = 0, 0.1, 0.3) as cathode materials for SIBs. In comparison with the Co-free sample, the high-rate capability and cycle performance have been greatly improved by the substitution of Co, and some new insights into the role of Co have been proposed for the first time. With the substitution of Co3+ for Ni2+ the lattice parameter a decreases; however, c increases, and the d-spacing of the sodium-ion diffusion layer has been enlarged, which enhances the diffusion coefficient of the sodium ion and the high-rate capability of cathode materials. In addition, Co substitution shortens the bond lengths of TM-O (TM = transition metal) and O-O due to the smaller size of Co3+ than Ni2+, which accounts for the decreased thickness and volume of the TMO6 octahedron. The contraction of TM-O and O-O bond lengths and the shrinkage of the TMO6 octahedron improve the structure stability and the cycle performance. Last but not least, the aliovalent substitution of Co3+ for Ni2+ can improve the electronic conductivity during the electrochemical reaction, which is also favorable to enhance the high-rate performance. This study not only unveils the role of Co in improving the high-rate capability and the cycle stability of layered Na0.7Mn0.7Ni0.3-xCoxO2 cathode materials but also offers some new insights into designing high performance cathode materials for SIBs.","author":[{"dropping-particle":"","family":"Li","given":"Zheng Yao","non-dropping-particle":"","parse-names":false,"suffix":""},{"dropping-particle":"","family":"Zhang","given":"Jicheng","non-dropping-particle":"","parse-names":false,"suffix":""},{"dropping-particle":"","family":"Gao","given":"Rui","non-dropping-particle":"","parse-names":false,"suffix":""},{"dropping-particle":"","family":"Zhang","given":"Heng","non-dropping-particle":"","parse-names":false,"suffix":""},{"dropping-particle":"","family":"Hu","given":"Zhongbo","non-dropping-particle":"","parse-names":false,"suffix":""},{"dropping-particle":"","family":"Liu","given":"Xiangfeng","non-dropping-particle":"","parse-names":false,"suffix":""}],"container-title":"ACS Applied Materials and Interfaces","id":"ITEM-1","issue":"24","issued":{"date-parts":[["2016"]]},"page":"15439-15448","title":"Unveiling the Role of Co in Improving the High-Rate Capability and Cycling Performance of Layered Na0.7Mn0.7Ni0.3-xCoxO2 Cathode Materials for Sodium-Ion Batteries","type":"article-journal","volume":"8"},"uris":["http://www.mendeley.com/documents/?uuid=2c94bfe1-6ba2-4a03-b55f-8b379bf1fb69"]},{"id":"ITEM-2","itemData":{"DOI":"10.1002/aenm.201901181","ISSN":"16146840","abstract":"© 2019 WILEY-VCH Verlag GmbH  &amp;  Co. KGaA, Weinheim A high-rate of oxygen redox assisted by cobalt in layered sodium-based compounds is achieved. The rationally designed Na0.6[Mg0.2Mn0.6Co0.2]O2 exhibits outstanding electrode performance, delivering a discharge capacity of 214 mAh g−1 (26 mA g−1) with capacity retention of 87% after 100 cycles. High rate performance is also achieved at 7C (1.82 A g−1) with a capacity of 107 mAh g−1. Surprisingly, the Na0.6[Mg0.2Mn0.6Co0.2]O2 compound is able to deliver capacity for 1000 cycles at 5C (at 1.3 A g−1), retaining 72% of its initial capacity of 108 mAh g−1. X-ray absorption spectroscopy analysis of the O K-edge indicates the oxygen-redox species (O2−/1−) is active during cycling. First-principles calculations show that the addition of Co reduces the bandgap energy from ≈2.65 to ≈0.61 eV and that overlapping of the Co 3d and O 2p orbitals facilitates facile electron transfer, enabling the long-term reversibility of the oxygen redox, even at high rates. To the best of the authors' knowledge, this is the first report on high-rate oxygen redox in sodium-based cathode materials, and it is believed that the findings will open a new pathway for the use of oxygen-redox-based materials for sodium-ion batteries.","author":[{"dropping-particle":"","family":"Kim","given":"H.J.","non-dropping-particle":"","parse-names":false,"suffix":""},{"dropping-particle":"","family":"Konarov","given":"A.","non-dropping-particle":"","parse-names":false,"suffix":""},{"dropping-particle":"","family":"Jo","given":"J.H.","non-dropping-particle":"","parse-names":false,"suffix":""},{"dropping-particle":"","family":"Choi","given":"J.U.","non-dropping-particle":"","parse-names":false,"suffix":""},{"dropping-particle":"","family":"Ihm","given":"K.","non-dropping-particle":"","parse-names":false,"suffix":""},{"dropping-particle":"","family":"Lee","given":"H.-K.","non-dropping-particle":"","parse-names":false,"suffix":""},{"dropping-particle":"","family":"Kim","given":"J.","non-dropping-particle":"","parse-names":false,"suffix":""},{"dropping-particle":"","family":"Myung","given":"S.-T.","non-dropping-particle":"","parse-names":false,"suffix":""}],"container-title":"Advanced Energy Materials","id":"ITEM-2","issue":"32","issued":{"date-parts":[["2019"]]},"title":"Controlled Oxygen Redox for Excellent Power Capability in Layered Sodium-Based Compounds","type":"article-journal","volume":"9"},"uris":["http://www.mendeley.com/documents/?uuid=7621fdc8-d708-3cce-9f59-7c9e2991a5dc"]}],"mendeley":{"formattedCitation":"[15,16]","plainTextFormattedCitation":"[15,16]","previouslyFormattedCitation":"[15,16]"},"properties":{"noteIndex":0},"schema":"https://github.com/citation-style-language/schema/raw/master/csl-citation.json"}</w:instrText>
      </w:r>
      <w:r w:rsidR="00966475" w:rsidRPr="009D0AA4">
        <w:rPr>
          <w:rStyle w:val="FootnoteReference"/>
          <w:color w:val="000000"/>
        </w:rPr>
        <w:fldChar w:fldCharType="separate"/>
      </w:r>
      <w:r w:rsidR="00A60540" w:rsidRPr="009D0AA4">
        <w:rPr>
          <w:bCs/>
          <w:noProof/>
          <w:color w:val="000000"/>
        </w:rPr>
        <w:t>[15,16]</w:t>
      </w:r>
      <w:r w:rsidR="00966475" w:rsidRPr="009D0AA4">
        <w:rPr>
          <w:rStyle w:val="FootnoteReference"/>
          <w:color w:val="000000"/>
        </w:rPr>
        <w:fldChar w:fldCharType="end"/>
      </w:r>
      <w:r w:rsidR="007443DC" w:rsidRPr="009D0AA4">
        <w:rPr>
          <w:color w:val="000000"/>
        </w:rPr>
        <w:t xml:space="preserve">, </w:t>
      </w:r>
      <w:r w:rsidR="00FE0D55" w:rsidRPr="009D0AA4">
        <w:rPr>
          <w:color w:val="000000"/>
        </w:rPr>
        <w:t xml:space="preserve"> </w:t>
      </w:r>
      <w:r w:rsidR="00FE0D55" w:rsidRPr="009D0AA4">
        <w:rPr>
          <w:color w:val="000000"/>
          <w:lang w:val="kk-KZ"/>
        </w:rPr>
        <w:t>Ni</w:t>
      </w:r>
      <w:r w:rsidR="007443DC" w:rsidRPr="009D0AA4">
        <w:rPr>
          <w:color w:val="000000"/>
        </w:rPr>
        <w:t xml:space="preserve"> </w:t>
      </w:r>
      <w:r w:rsidR="00966475" w:rsidRPr="009D0AA4">
        <w:rPr>
          <w:rStyle w:val="FootnoteReference"/>
          <w:color w:val="000000"/>
        </w:rPr>
        <w:fldChar w:fldCharType="begin" w:fldLock="1"/>
      </w:r>
      <w:r w:rsidR="00C42B0E" w:rsidRPr="009D0AA4">
        <w:rPr>
          <w:color w:val="000000"/>
        </w:rPr>
        <w:instrText>ADDIN CSL_CITATION {"citationItems":[{"id":"ITEM-1","itemData":{"DOI":"10.1039/C8TA02067A","author":[{"dropping-particle":"","family":"Konarov","given":"Aishuak","non-dropping-particle":"","parse-names":false,"suffix":""},{"dropping-particle":"","family":"Choi","given":"Ji Ung","non-dropping-particle":"","parse-names":false,"suffix":""},{"dropping-particle":"","family":"Bakenov","given":"Zhumabay","non-dropping-particle":"","parse-names":false,"suffix":""},{"dropping-particle":"","family":"Myung","given":"Seung-Taek","non-dropping-particle":"","parse-names":false,"suffix":""}],"container-title":"Journal of Materials Chemistry A","id":"ITEM-1","issued":{"date-parts":[["2018"]]},"title":"Revisit of layered sodium manganese oxides: achievement of high energy by Ni incorporation","type":"article-journal"},"uris":["http://www.mendeley.com/documents/?uuid=38992b9c-62d0-3933-b3f0-940b4eed5fbf"]},{"id":"ITEM-2","itemData":{"DOI":"10.1149/1.1407247","ISSN":"00134651","abstract":"The electrochemical extraction and insertion of Na in P2-Na 2/3[Ni 1/3,Mn 2/3]O 2 was studied by in situ X-ray diffraction. All the original Na can be extracted from P2-Na 2/3[Ni 1/3Mn 2/3]O 2 and it can be reversibly inserted again. When x &gt; 1/3 in NB x[Ni 1/3Mn 2/3]O 2, the compound remains in the P2 structure. For x ≈ 1/3, a small amount of O2-type stacking faults are introduced into the structure. When x &lt; 1/3, the electrode exists as two coexisting phases. These are P2-Na 1/3[Ni 1/3Mn 2/3]O 2 (with some O2-type stacking faults) and [Ni 1/3Mn 2/3]O 2. [Ni 1/3Mn 2/3]O 2 adopts the O2 structure with stacking faults. As sodium is reinserted in [Ni 1/3Mn 2/3]O 2 to make Na 1/3[Ni 1/3Mn 2/3]O 2 the P2 structure forms again. The evolution of the lattice parameters of P2-Na x[Ni 1/3Mn 2/3]O 2 (1/3 &lt; x &lt; 2/3) with x and the lattice constants of [Ni 1/3Mn 2/3]O 2 are also reported. © 2001 The Electrochemical Society. All rights reserved.","author":[{"dropping-particle":"","family":"Lu","given":"Zhonghua","non-dropping-particle":"","parse-names":false,"suffix":""},{"dropping-particle":"","family":"Dahn","given":"J. R.","non-dropping-particle":"","parse-names":false,"suffix":""}],"container-title":"Journal of the Electrochemical Society","id":"ITEM-2","issue":"11","issued":{"date-parts":[["2001"]]},"page":"1225-1229","title":"In Situ X-Ray Diffraction Study of P2-Na 2/3[Ni 1/3Mn 2/3]O 2","type":"article-journal","volume":"148"},"uris":["http://www.mendeley.com/documents/?uuid=76d94b1c-044e-4ea6-8fa6-60af007bd853"]}],"mendeley":{"formattedCitation":"[17,18]","plainTextFormattedCitation":"[17,18]","previouslyFormattedCitation":"[17,18]"},"properties":{"noteIndex":0},"schema":"https://github.com/citation-style-language/schema/raw/master/csl-citation.json"}</w:instrText>
      </w:r>
      <w:r w:rsidR="00966475" w:rsidRPr="009D0AA4">
        <w:rPr>
          <w:rStyle w:val="FootnoteReference"/>
          <w:color w:val="000000"/>
        </w:rPr>
        <w:fldChar w:fldCharType="separate"/>
      </w:r>
      <w:r w:rsidR="00A60540" w:rsidRPr="009D0AA4">
        <w:rPr>
          <w:bCs/>
          <w:noProof/>
          <w:color w:val="000000"/>
        </w:rPr>
        <w:t>[17,18]</w:t>
      </w:r>
      <w:r w:rsidR="00966475" w:rsidRPr="009D0AA4">
        <w:rPr>
          <w:rStyle w:val="FootnoteReference"/>
          <w:color w:val="000000"/>
        </w:rPr>
        <w:fldChar w:fldCharType="end"/>
      </w:r>
      <w:r w:rsidR="007443DC" w:rsidRPr="009D0AA4">
        <w:rPr>
          <w:color w:val="000000"/>
        </w:rPr>
        <w:t>,</w:t>
      </w:r>
      <w:r w:rsidR="00FE0D55" w:rsidRPr="009D0AA4">
        <w:rPr>
          <w:color w:val="000000"/>
        </w:rPr>
        <w:t xml:space="preserve"> </w:t>
      </w:r>
      <w:r w:rsidR="00FE0D55" w:rsidRPr="009D0AA4">
        <w:rPr>
          <w:color w:val="000000"/>
          <w:lang w:val="kk-KZ"/>
        </w:rPr>
        <w:t>and</w:t>
      </w:r>
      <w:r w:rsidR="00FE0D55" w:rsidRPr="009D0AA4">
        <w:rPr>
          <w:color w:val="000000"/>
        </w:rPr>
        <w:t xml:space="preserve"> </w:t>
      </w:r>
      <w:r w:rsidR="00FE0D55" w:rsidRPr="009D0AA4">
        <w:rPr>
          <w:color w:val="000000"/>
          <w:lang w:val="kk-KZ"/>
        </w:rPr>
        <w:t>Cu</w:t>
      </w:r>
      <w:r w:rsidR="007443DC" w:rsidRPr="009D0AA4">
        <w:rPr>
          <w:color w:val="000000"/>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{"citationItems":[{"id":"ITEM-1","itemData":{"DOI":"10.1007/s11581-017-2122-x","ISSN":"18620760","abstract":"P2-Na 0.67 Ni 0.33−x Cu x Mn 0.67 O 2 (x = 0, 0.02, 0.04, 0.06, 0.08) cathode materials have been synthesized via acetate decomposition method. The elementary composition and crystal structure of the powders are studied in detail using inductively coupled plasma-atomic emission spectrometry (ICP-AES) and X-ray diffraction (XRD). XRD results demonstrate that Cu 2+ ions have been incorporated into the crystal structure successfully and the P2-type structure remains unchanged after substitution. According to XPS data, Cu substitution does not change the valence states of Ni and Mn, whose predominant oxidation states in Na-Ni-Mn-O structure remains +2 and +4. The introduction of Cu 2+ can effectively suppress P2-O2 phase transformation when charging to 4.5 V, and significantly improve rate performance and cyclic stability compared to the undoped material. The P2-Na 0.67 Ni 0.27 Cu 0.06 Mn 0.67 O 2 sample can deliver an initial discharge capacity of 211.6 mAh g −1 at 10 mAh g −1 between 1.5 and 4.5 V, and a capacity retention of 93.9% after 10 cycles. Moreover, it can also deliver a discharge capacity of 115.2 mAh g −1 at 100 mAh g −1 . In addition, electrochemical impedance spectroscopy (EIS) reveals that P2-Na 0.67 Ni 0.27 Cu 0.06 Mn 0.67 O 2 cathode exhibits a higher electronic conductivity and faster sodium ion diffusion velocity than that of undoped sample. These results show that P2-Na 0.67 Ni 0.27 Cu 0.06 Mn 0.67 O 2 is a promising high-voltage cathode material for sodium-ion batteries.","author":[{"dropping-particle":"","family":"Chen","given":"Sen","non-dropping-particle":"","parse-names":false,"suffix":""},{"dropping-particle":"","family":"Han","given":"Enshan","non-dropping-particle":"","parse-names":false,"suffix":""},{"dropping-particle":"","family":"Xu","given":"Han","non-dropping-particle":"","parse-names":false,"suffix":""},{"dropping-particle":"","family":"Zhu","given":"Lingzhi","non-dropping-particle":"","parse-names":false,"suffix":""},{"dropping-particle":"","family":"Liu","given":"Bin","non-dropping-particle":"","parse-names":false,"suffix":""},{"dropping-particle":"","family":"Zhang","given":"Guangquan","non-dropping-particle":"","parse-names":false,"suffix":""},{"dropping-particle":"","family":"Lu","given":"Min","non-dropping-particle":"","parse-names":false,"suffix":""}],"container-title":"Ionics","id":"ITEM-1","issue":"11","issued":{"date-parts":[["2017"]]},"page":"3057-3066","publisher":"Ionics","title":"P2-type Na 0.67 Ni 0.33−x Cu x Mn 0.67 O 2 as new high-voltage cathode materials for sodium-ion batteries","type":"article-journal","volume":"23"},"uris":["http://www.mendeley.com/documents/?uuid=4991ce63-c179-42ab-b744-1ad5a9d9e61a"]}],"mendeley":{"formattedCitation":"[19]","plainTextFormattedCitation":"[19]","previouslyFormattedCitation":"[19]"},"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[19]</w:t>
      </w:r>
      <w:r w:rsidR="00966475" w:rsidRPr="009D0AA4">
        <w:rPr>
          <w:rStyle w:val="FootnoteReference"/>
          <w:color w:val="000000"/>
          <w:lang w:val="kk-KZ"/>
        </w:rPr>
        <w:fldChar w:fldCharType="end"/>
      </w:r>
      <w:r w:rsidR="00FE0D55" w:rsidRPr="00CA4415">
        <w:rPr>
          <w:color w:val="000000"/>
          <w:lang w:val="kk-KZ"/>
        </w:rPr>
        <w:t>)</w:t>
      </w:r>
      <w:r w:rsidR="00FE0D55" w:rsidRPr="009D0AA4">
        <w:rPr>
          <w:color w:val="000000"/>
          <w:lang w:val="kk-KZ"/>
        </w:rPr>
        <w:t xml:space="preserve"> </w:t>
      </w:r>
      <w:r w:rsidR="00FE0D55" w:rsidRPr="00CA4415">
        <w:rPr>
          <w:color w:val="000000"/>
          <w:lang w:val="kk-KZ"/>
        </w:rPr>
        <w:t>элементтер</w:t>
      </w:r>
      <w:r w:rsidR="00FE0D55" w:rsidRPr="009D0AA4">
        <w:rPr>
          <w:color w:val="000000"/>
          <w:lang w:val="kk-KZ"/>
        </w:rPr>
        <w:t>і</w:t>
      </w:r>
      <w:r w:rsidR="00FE0D55" w:rsidRPr="00CA4415">
        <w:rPr>
          <w:color w:val="000000"/>
          <w:lang w:val="kk-KZ"/>
        </w:rPr>
        <w:t>мен ішінара алмастыру</w:t>
      </w:r>
      <w:r w:rsidR="00F92468" w:rsidRPr="009D0AA4">
        <w:rPr>
          <w:color w:val="000000"/>
          <w:lang w:val="kk-KZ"/>
        </w:rPr>
        <w:t xml:space="preserve"> (partially substituion)</w:t>
      </w:r>
      <w:r w:rsidR="00FE0D55" w:rsidRPr="009D0AA4">
        <w:rPr>
          <w:color w:val="000000"/>
          <w:lang w:val="kk-KZ"/>
        </w:rPr>
        <w:t xml:space="preserve"> арқылы</w:t>
      </w:r>
      <w:r w:rsidR="00FE0D55" w:rsidRPr="00CA4415">
        <w:rPr>
          <w:color w:val="000000"/>
          <w:lang w:val="kk-KZ"/>
        </w:rPr>
        <w:t xml:space="preserve"> Mn</w:t>
      </w:r>
      <w:r w:rsidR="00FE0D55" w:rsidRPr="00CA4415">
        <w:rPr>
          <w:color w:val="000000"/>
          <w:vertAlign w:val="superscript"/>
          <w:lang w:val="kk-KZ"/>
        </w:rPr>
        <w:t>3+</w:t>
      </w:r>
      <w:r w:rsidR="00FE0D55" w:rsidRPr="00CA4415">
        <w:rPr>
          <w:color w:val="000000"/>
          <w:lang w:val="kk-KZ"/>
        </w:rPr>
        <w:t>-O</w:t>
      </w:r>
      <w:r w:rsidR="00FE0D55" w:rsidRPr="00CA4415">
        <w:rPr>
          <w:color w:val="000000"/>
          <w:vertAlign w:val="subscript"/>
          <w:lang w:val="kk-KZ"/>
        </w:rPr>
        <w:t>6</w:t>
      </w:r>
      <w:r w:rsidR="00FE0D55" w:rsidRPr="009D0AA4">
        <w:rPr>
          <w:color w:val="000000"/>
          <w:lang w:val="kk-KZ"/>
        </w:rPr>
        <w:t xml:space="preserve"> </w:t>
      </w:r>
      <w:r w:rsidR="00FE0D55" w:rsidRPr="00CA4415">
        <w:rPr>
          <w:color w:val="000000"/>
          <w:lang w:val="kk-KZ"/>
        </w:rPr>
        <w:t>октаэдрдің аз өзгеруіне қол жеткізуге б</w:t>
      </w:r>
      <w:r w:rsidR="00FE0D55" w:rsidRPr="009D0AA4">
        <w:rPr>
          <w:color w:val="000000"/>
          <w:lang w:val="kk-KZ"/>
        </w:rPr>
        <w:t>олады.</w:t>
      </w:r>
      <w:r w:rsidR="00FE0D55" w:rsidRPr="00CA4415">
        <w:rPr>
          <w:color w:val="000000"/>
          <w:lang w:val="kk-KZ"/>
        </w:rPr>
        <w:t xml:space="preserve"> Бұл </w:t>
      </w:r>
      <w:r w:rsidR="00D04F5F" w:rsidRPr="00CA4415">
        <w:rPr>
          <w:color w:val="000000"/>
          <w:lang w:val="kk-KZ"/>
        </w:rPr>
        <w:t>ішінара алмастыру</w:t>
      </w:r>
      <w:r w:rsidR="00D04F5F" w:rsidRPr="009D0AA4">
        <w:rPr>
          <w:color w:val="000000"/>
          <w:lang w:val="kk-KZ"/>
        </w:rPr>
        <w:t xml:space="preserve">, </w:t>
      </w:r>
      <w:r w:rsidR="00D04F5F" w:rsidRPr="00CA4415">
        <w:rPr>
          <w:color w:val="000000"/>
          <w:lang w:val="kk-KZ"/>
        </w:rPr>
        <w:t>P2-Na</w:t>
      </w:r>
      <w:r w:rsidR="00D04F5F" w:rsidRPr="00CA4415">
        <w:rPr>
          <w:color w:val="000000"/>
          <w:vertAlign w:val="subscript"/>
          <w:lang w:val="kk-KZ"/>
        </w:rPr>
        <w:t>2/3</w:t>
      </w:r>
      <w:r w:rsidR="00D04F5F" w:rsidRPr="00CA4415">
        <w:rPr>
          <w:color w:val="000000"/>
          <w:lang w:val="kk-KZ"/>
        </w:rPr>
        <w:t>[Mn</w:t>
      </w:r>
      <w:r w:rsidR="00D04F5F" w:rsidRPr="00CA4415">
        <w:rPr>
          <w:color w:val="000000"/>
          <w:vertAlign w:val="subscript"/>
          <w:lang w:val="kk-KZ"/>
        </w:rPr>
        <w:t>1-x</w:t>
      </w:r>
      <w:r w:rsidR="00D04F5F" w:rsidRPr="00CA4415">
        <w:rPr>
          <w:color w:val="000000"/>
          <w:lang w:val="kk-KZ"/>
        </w:rPr>
        <w:t>M</w:t>
      </w:r>
      <w:r w:rsidR="00D04F5F" w:rsidRPr="00CA4415">
        <w:rPr>
          <w:color w:val="000000"/>
          <w:vertAlign w:val="subscript"/>
          <w:lang w:val="kk-KZ"/>
        </w:rPr>
        <w:t>x</w:t>
      </w:r>
      <w:r w:rsidR="00D04F5F" w:rsidRPr="00CA4415">
        <w:rPr>
          <w:color w:val="000000"/>
          <w:lang w:val="kk-KZ"/>
        </w:rPr>
        <w:t>]O</w:t>
      </w:r>
      <w:r w:rsidR="00D04F5F" w:rsidRPr="00CA4415">
        <w:rPr>
          <w:color w:val="000000"/>
          <w:vertAlign w:val="subscript"/>
          <w:lang w:val="kk-KZ"/>
        </w:rPr>
        <w:t>2</w:t>
      </w:r>
      <w:r w:rsidR="00D04F5F" w:rsidRPr="009D0AA4">
        <w:rPr>
          <w:color w:val="000000"/>
          <w:lang w:val="kk-KZ"/>
        </w:rPr>
        <w:t xml:space="preserve"> </w:t>
      </w:r>
      <w:r w:rsidR="00FE0D55" w:rsidRPr="00CA4415">
        <w:rPr>
          <w:color w:val="000000"/>
          <w:lang w:val="kk-KZ"/>
        </w:rPr>
        <w:t>құрылымдағы Mn</w:t>
      </w:r>
      <w:r w:rsidR="00FE0D55" w:rsidRPr="00CA4415">
        <w:rPr>
          <w:color w:val="000000"/>
          <w:vertAlign w:val="superscript"/>
          <w:lang w:val="kk-KZ"/>
        </w:rPr>
        <w:t>3+</w:t>
      </w:r>
      <w:r w:rsidR="00FE0D55" w:rsidRPr="00CA4415">
        <w:rPr>
          <w:color w:val="000000"/>
          <w:lang w:val="kk-KZ"/>
        </w:rPr>
        <w:t xml:space="preserve"> концентрациясын төмендетеді, </w:t>
      </w:r>
      <w:r w:rsidR="00D04F5F" w:rsidRPr="009D0AA4">
        <w:rPr>
          <w:color w:val="000000"/>
          <w:lang w:val="kk-KZ"/>
        </w:rPr>
        <w:t>яғни</w:t>
      </w:r>
      <w:r w:rsidR="00FE0D55" w:rsidRPr="00CA4415">
        <w:rPr>
          <w:color w:val="000000"/>
          <w:lang w:val="kk-KZ"/>
        </w:rPr>
        <w:t xml:space="preserve"> z </w:t>
      </w:r>
      <w:r w:rsidR="00D04F5F" w:rsidRPr="009D0AA4">
        <w:rPr>
          <w:color w:val="000000"/>
          <w:lang w:val="kk-KZ"/>
        </w:rPr>
        <w:t>ө</w:t>
      </w:r>
      <w:r w:rsidR="00FE0D55" w:rsidRPr="00CA4415">
        <w:rPr>
          <w:color w:val="000000"/>
          <w:lang w:val="kk-KZ"/>
        </w:rPr>
        <w:t>сі бойымен Mn</w:t>
      </w:r>
      <w:r w:rsidR="00FE0D55" w:rsidRPr="00CA4415">
        <w:rPr>
          <w:color w:val="000000"/>
          <w:vertAlign w:val="superscript"/>
          <w:lang w:val="kk-KZ"/>
        </w:rPr>
        <w:t>3+</w:t>
      </w:r>
      <w:r w:rsidR="00D04F5F" w:rsidRPr="009D0AA4">
        <w:rPr>
          <w:color w:val="000000"/>
          <w:lang w:val="kk-KZ"/>
        </w:rPr>
        <w:t>-О</w:t>
      </w:r>
      <w:r w:rsidR="00FE0D55" w:rsidRPr="00CA4415">
        <w:rPr>
          <w:color w:val="000000"/>
          <w:vertAlign w:val="subscript"/>
          <w:lang w:val="kk-KZ"/>
        </w:rPr>
        <w:t>6</w:t>
      </w:r>
      <w:r w:rsidR="00FE0D55" w:rsidRPr="00CA4415">
        <w:rPr>
          <w:color w:val="000000"/>
          <w:lang w:val="kk-KZ"/>
        </w:rPr>
        <w:t>-</w:t>
      </w:r>
      <w:r w:rsidR="00D04F5F" w:rsidRPr="009D0AA4">
        <w:rPr>
          <w:color w:val="000000"/>
          <w:lang w:val="kk-KZ"/>
        </w:rPr>
        <w:t>тағы</w:t>
      </w:r>
      <w:r w:rsidR="00FE0D55" w:rsidRPr="00CA4415">
        <w:rPr>
          <w:color w:val="000000"/>
          <w:lang w:val="kk-KZ"/>
        </w:rPr>
        <w:t xml:space="preserve"> анизотропты қозғалысын </w:t>
      </w:r>
      <w:r w:rsidR="00D04F5F" w:rsidRPr="009D0AA4">
        <w:rPr>
          <w:color w:val="000000"/>
          <w:lang w:val="kk-KZ"/>
        </w:rPr>
        <w:t>төмендетеді</w:t>
      </w:r>
      <w:r w:rsidR="00FE0D55" w:rsidRPr="00CA4415">
        <w:rPr>
          <w:color w:val="000000"/>
          <w:lang w:val="kk-KZ"/>
        </w:rPr>
        <w:t>.</w:t>
      </w:r>
      <w:r w:rsidR="00D04F5F" w:rsidRPr="009D0AA4">
        <w:rPr>
          <w:color w:val="000000"/>
          <w:lang w:val="kk-KZ"/>
        </w:rPr>
        <w:t xml:space="preserve"> </w:t>
      </w:r>
      <w:r w:rsidR="00F92468" w:rsidRPr="009D0AA4">
        <w:rPr>
          <w:color w:val="000000"/>
          <w:lang w:val="kk-KZ"/>
        </w:rPr>
        <w:t>А</w:t>
      </w:r>
      <w:r w:rsidR="00F92468" w:rsidRPr="00CA4415">
        <w:rPr>
          <w:color w:val="000000"/>
          <w:lang w:val="kk-KZ"/>
        </w:rPr>
        <w:t>низотропты қозғалыс</w:t>
      </w:r>
      <w:r w:rsidR="00F92468" w:rsidRPr="009D0AA4">
        <w:rPr>
          <w:color w:val="000000"/>
          <w:lang w:val="kk-KZ"/>
        </w:rPr>
        <w:t>т</w:t>
      </w:r>
      <w:r w:rsidR="00F92468" w:rsidRPr="00CA4415">
        <w:rPr>
          <w:color w:val="000000"/>
          <w:lang w:val="kk-KZ"/>
        </w:rPr>
        <w:t>ы</w:t>
      </w:r>
      <w:r w:rsidR="00F92468" w:rsidRPr="009D0AA4">
        <w:rPr>
          <w:color w:val="000000"/>
          <w:lang w:val="kk-KZ"/>
        </w:rPr>
        <w:t>ң азаюы, батареяның жұмыс істеу уақытын ұзартады. Сонымен қоса, ж</w:t>
      </w:r>
      <w:r w:rsidR="00224F58" w:rsidRPr="00CA4415">
        <w:rPr>
          <w:color w:val="000000"/>
          <w:lang w:val="kk-KZ"/>
        </w:rPr>
        <w:t xml:space="preserve">оғарыда аталған </w:t>
      </w:r>
      <w:r w:rsidR="00F92468" w:rsidRPr="00CA4415">
        <w:rPr>
          <w:color w:val="000000"/>
          <w:lang w:val="kk-KZ"/>
        </w:rPr>
        <w:t xml:space="preserve">ішінара </w:t>
      </w:r>
      <w:r w:rsidR="00224F58" w:rsidRPr="00CA4415">
        <w:rPr>
          <w:color w:val="000000"/>
          <w:lang w:val="kk-KZ"/>
        </w:rPr>
        <w:t xml:space="preserve">алмастырулардың </w:t>
      </w:r>
      <w:r w:rsidR="00F92468" w:rsidRPr="009D0AA4">
        <w:rPr>
          <w:color w:val="000000"/>
          <w:lang w:val="kk-KZ"/>
        </w:rPr>
        <w:t>тағы бір жағымды</w:t>
      </w:r>
      <w:r w:rsidR="00224F58" w:rsidRPr="00CA4415">
        <w:rPr>
          <w:color w:val="000000"/>
          <w:lang w:val="kk-KZ"/>
        </w:rPr>
        <w:t xml:space="preserve"> әсері</w:t>
      </w:r>
      <w:r w:rsidR="00F92468" w:rsidRPr="009D0AA4">
        <w:rPr>
          <w:color w:val="000000"/>
          <w:lang w:val="kk-KZ"/>
        </w:rPr>
        <w:t>, ол</w:t>
      </w:r>
      <w:r w:rsidR="00224F58" w:rsidRPr="00CA4415">
        <w:rPr>
          <w:color w:val="000000"/>
          <w:lang w:val="kk-KZ"/>
        </w:rPr>
        <w:t xml:space="preserve"> P2-Na</w:t>
      </w:r>
      <w:r w:rsidR="00224F58" w:rsidRPr="00CA4415">
        <w:rPr>
          <w:color w:val="000000"/>
          <w:vertAlign w:val="subscript"/>
          <w:lang w:val="kk-KZ"/>
        </w:rPr>
        <w:t>2/3</w:t>
      </w:r>
      <w:r w:rsidR="00224F58" w:rsidRPr="00CA4415">
        <w:rPr>
          <w:color w:val="000000"/>
          <w:lang w:val="kk-KZ"/>
        </w:rPr>
        <w:t>[Mn</w:t>
      </w:r>
      <w:r w:rsidR="00224F58" w:rsidRPr="00CA4415">
        <w:rPr>
          <w:color w:val="000000"/>
          <w:vertAlign w:val="subscript"/>
          <w:lang w:val="kk-KZ"/>
        </w:rPr>
        <w:t>1-x</w:t>
      </w:r>
      <w:r w:rsidR="00224F58" w:rsidRPr="00CA4415">
        <w:rPr>
          <w:color w:val="000000"/>
          <w:lang w:val="kk-KZ"/>
        </w:rPr>
        <w:t>M</w:t>
      </w:r>
      <w:r w:rsidR="00224F58" w:rsidRPr="00CA4415">
        <w:rPr>
          <w:color w:val="000000"/>
          <w:vertAlign w:val="subscript"/>
          <w:lang w:val="kk-KZ"/>
        </w:rPr>
        <w:t>x</w:t>
      </w:r>
      <w:r w:rsidR="00224F58" w:rsidRPr="00CA4415">
        <w:rPr>
          <w:color w:val="000000"/>
          <w:lang w:val="kk-KZ"/>
        </w:rPr>
        <w:t>]O</w:t>
      </w:r>
      <w:r w:rsidR="00224F58" w:rsidRPr="00CA4415">
        <w:rPr>
          <w:color w:val="000000"/>
          <w:vertAlign w:val="subscript"/>
          <w:lang w:val="kk-KZ"/>
        </w:rPr>
        <w:t>2</w:t>
      </w:r>
      <w:r w:rsidR="00224F58" w:rsidRPr="00CA4415">
        <w:rPr>
          <w:color w:val="000000"/>
          <w:lang w:val="kk-KZ"/>
        </w:rPr>
        <w:t>-де байқалатын үздіксіз фазалық ауысуды басу болып табылады, атап айтқанда барлық жағдайларда P2-Na</w:t>
      </w:r>
      <w:r w:rsidR="00224F58" w:rsidRPr="00CA4415">
        <w:rPr>
          <w:color w:val="000000"/>
          <w:vertAlign w:val="subscript"/>
          <w:lang w:val="kk-KZ"/>
        </w:rPr>
        <w:t>2/3</w:t>
      </w:r>
      <w:r w:rsidR="00224F58" w:rsidRPr="00CA4415">
        <w:rPr>
          <w:color w:val="000000"/>
          <w:lang w:val="kk-KZ"/>
        </w:rPr>
        <w:t>MnO</w:t>
      </w:r>
      <w:r w:rsidR="00224F58" w:rsidRPr="00CA4415">
        <w:rPr>
          <w:color w:val="000000"/>
          <w:vertAlign w:val="subscript"/>
          <w:lang w:val="kk-KZ"/>
        </w:rPr>
        <w:t>2</w:t>
      </w:r>
      <w:r w:rsidR="00224F58" w:rsidRPr="00CA4415">
        <w:rPr>
          <w:color w:val="000000"/>
          <w:lang w:val="kk-KZ"/>
        </w:rPr>
        <w:t xml:space="preserve">-мен салыстырғанда </w:t>
      </w:r>
      <w:r w:rsidR="00224F58" w:rsidRPr="009D0AA4">
        <w:rPr>
          <w:color w:val="000000"/>
          <w:lang w:val="kk-KZ"/>
        </w:rPr>
        <w:t>қуаттау</w:t>
      </w:r>
      <w:r w:rsidR="00224F58" w:rsidRPr="00CA4415">
        <w:rPr>
          <w:color w:val="000000"/>
          <w:lang w:val="kk-KZ"/>
        </w:rPr>
        <w:t xml:space="preserve"> </w:t>
      </w:r>
      <w:r w:rsidR="00224F58" w:rsidRPr="009D0AA4">
        <w:rPr>
          <w:color w:val="000000"/>
          <w:lang w:val="kk-KZ"/>
        </w:rPr>
        <w:t>м</w:t>
      </w:r>
      <w:r w:rsidR="00224F58" w:rsidRPr="00CA4415">
        <w:rPr>
          <w:color w:val="000000"/>
          <w:lang w:val="kk-KZ"/>
        </w:rPr>
        <w:t xml:space="preserve">ен </w:t>
      </w:r>
      <w:r w:rsidR="00224F58" w:rsidRPr="009D0AA4">
        <w:rPr>
          <w:color w:val="000000"/>
          <w:lang w:val="kk-KZ"/>
        </w:rPr>
        <w:t>қуатсыздандыру</w:t>
      </w:r>
      <w:r w:rsidR="00224F58" w:rsidRPr="00CA4415">
        <w:rPr>
          <w:color w:val="000000"/>
          <w:lang w:val="kk-KZ"/>
        </w:rPr>
        <w:t xml:space="preserve"> қисықтары тегіс </w:t>
      </w:r>
      <w:r w:rsidR="00224F58" w:rsidRPr="009D0AA4">
        <w:rPr>
          <w:color w:val="000000"/>
          <w:lang w:val="kk-KZ"/>
        </w:rPr>
        <w:t xml:space="preserve">екені </w:t>
      </w:r>
      <w:r w:rsidR="00224F58" w:rsidRPr="00CA4415">
        <w:rPr>
          <w:color w:val="000000"/>
          <w:lang w:val="kk-KZ"/>
        </w:rPr>
        <w:t>байқалады</w:t>
      </w:r>
      <w:r w:rsidR="00F92468" w:rsidRPr="009D0AA4">
        <w:rPr>
          <w:color w:val="000000"/>
          <w:lang w:val="kk-KZ"/>
        </w:rPr>
        <w:t xml:space="preserve">, яғни </w:t>
      </w:r>
      <w:r w:rsidR="00AE4CB4" w:rsidRPr="009D0AA4">
        <w:rPr>
          <w:noProof/>
          <w:lang w:val="en-US" w:eastAsia="en-US"/>
        </w:rPr>
        <w:drawing>
          <wp:anchor distT="0" distB="0" distL="114300" distR="114300" simplePos="0" relativeHeight="251667456" behindDoc="0" locked="0" layoutInCell="1" allowOverlap="1" wp14:anchorId="3282B7A2" wp14:editId="5BCB85A9">
            <wp:simplePos x="0" y="0"/>
            <wp:positionH relativeFrom="margin">
              <wp:align>center</wp:align>
            </wp:positionH>
            <wp:positionV relativeFrom="paragraph">
              <wp:posOffset>3161310</wp:posOffset>
            </wp:positionV>
            <wp:extent cx="3657600" cy="2095796"/>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7822"/>
                    <a:stretch/>
                  </pic:blipFill>
                  <pic:spPr bwMode="auto">
                    <a:xfrm>
                      <a:off x="0" y="0"/>
                      <a:ext cx="3657600" cy="2095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468" w:rsidRPr="00CA4415">
        <w:rPr>
          <w:color w:val="000000"/>
          <w:lang w:val="kk-KZ"/>
        </w:rPr>
        <w:t>фазалық ауысу</w:t>
      </w:r>
      <w:r w:rsidR="00F92468" w:rsidRPr="009D0AA4">
        <w:rPr>
          <w:color w:val="000000"/>
          <w:lang w:val="kk-KZ"/>
        </w:rPr>
        <w:t xml:space="preserve"> төмендеген</w:t>
      </w:r>
      <w:r w:rsidR="00224F58" w:rsidRPr="00CA4415">
        <w:rPr>
          <w:color w:val="000000"/>
          <w:lang w:val="kk-KZ"/>
        </w:rPr>
        <w:t>.</w:t>
      </w:r>
    </w:p>
    <w:p w14:paraId="2E7E2193" w14:textId="77777777" w:rsidR="00AE2704" w:rsidRPr="00CA4415" w:rsidRDefault="00AE4CB4" w:rsidP="00B76FAF">
      <w:pPr>
        <w:pStyle w:val="ListParagraph"/>
        <w:tabs>
          <w:tab w:val="left" w:pos="804"/>
        </w:tabs>
        <w:spacing w:line="360" w:lineRule="auto"/>
        <w:ind w:left="360"/>
        <w:jc w:val="both"/>
        <w:rPr>
          <w:color w:val="000000"/>
          <w:lang w:val="kk-KZ"/>
        </w:rPr>
      </w:pPr>
      <w:r w:rsidRPr="009D0AA4">
        <w:rPr>
          <w:noProof/>
          <w:color w:val="000000"/>
          <w:lang w:val="en-US" w:eastAsia="en-US"/>
        </w:rPr>
        <mc:AlternateContent>
          <mc:Choice Requires="wps">
            <w:drawing>
              <wp:anchor distT="0" distB="0" distL="114300" distR="114300" simplePos="0" relativeHeight="251669504" behindDoc="0" locked="0" layoutInCell="1" allowOverlap="1" wp14:anchorId="29D38CFF" wp14:editId="33D4DBFE">
                <wp:simplePos x="0" y="0"/>
                <wp:positionH relativeFrom="margin">
                  <wp:posOffset>1056625</wp:posOffset>
                </wp:positionH>
                <wp:positionV relativeFrom="paragraph">
                  <wp:posOffset>2279576</wp:posOffset>
                </wp:positionV>
                <wp:extent cx="3663950" cy="276225"/>
                <wp:effectExtent l="0" t="0" r="0" b="9525"/>
                <wp:wrapTopAndBottom/>
                <wp:docPr id="13" name="Text Box 13"/>
                <wp:cNvGraphicFramePr/>
                <a:graphic xmlns:a="http://schemas.openxmlformats.org/drawingml/2006/main">
                  <a:graphicData uri="http://schemas.microsoft.com/office/word/2010/wordprocessingShape">
                    <wps:wsp>
                      <wps:cNvSpPr txBox="1"/>
                      <wps:spPr>
                        <a:xfrm>
                          <a:off x="0" y="0"/>
                          <a:ext cx="3663950" cy="276225"/>
                        </a:xfrm>
                        <a:prstGeom prst="rect">
                          <a:avLst/>
                        </a:prstGeom>
                        <a:solidFill>
                          <a:schemeClr val="lt1"/>
                        </a:solidFill>
                        <a:ln w="6350">
                          <a:noFill/>
                        </a:ln>
                      </wps:spPr>
                      <wps:txbx>
                        <w:txbxContent>
                          <w:p w14:paraId="6B9EECF3" w14:textId="77777777" w:rsidR="00CA4415" w:rsidRPr="00CA4415" w:rsidRDefault="00CA4415" w:rsidP="00AE2704">
                            <w:pPr>
                              <w:spacing w:line="276" w:lineRule="auto"/>
                              <w:jc w:val="both"/>
                              <w:rPr>
                                <w:bCs/>
                                <w:sz w:val="22"/>
                                <w:szCs w:val="22"/>
                                <w:lang w:val="kk-KZ"/>
                              </w:rPr>
                            </w:pPr>
                            <w:r w:rsidRPr="00CA4415">
                              <w:rPr>
                                <w:bCs/>
                                <w:noProof/>
                                <w:sz w:val="22"/>
                                <w:szCs w:val="22"/>
                                <w:lang w:val="kk-KZ"/>
                              </w:rPr>
                              <w:t>5-ші сурет</w:t>
                            </w:r>
                            <w:r>
                              <w:rPr>
                                <w:bCs/>
                                <w:noProof/>
                                <w:sz w:val="22"/>
                                <w:szCs w:val="22"/>
                              </w:rPr>
                              <w:t xml:space="preserve"> – </w:t>
                            </w:r>
                            <w:r w:rsidRPr="00CA4415">
                              <w:rPr>
                                <w:bCs/>
                                <w:sz w:val="22"/>
                                <w:szCs w:val="22"/>
                                <w:lang w:val="kk-KZ"/>
                              </w:rPr>
                              <w:t>Na</w:t>
                            </w:r>
                            <w:r w:rsidRPr="00CA4415">
                              <w:rPr>
                                <w:bCs/>
                                <w:sz w:val="22"/>
                                <w:szCs w:val="22"/>
                                <w:vertAlign w:val="subscript"/>
                                <w:lang w:val="kk-KZ"/>
                              </w:rPr>
                              <w:t>2</w:t>
                            </w:r>
                            <w:r w:rsidRPr="00CA4415">
                              <w:rPr>
                                <w:bCs/>
                                <w:sz w:val="22"/>
                                <w:szCs w:val="22"/>
                                <w:lang w:val="kk-KZ"/>
                              </w:rPr>
                              <w:t>Mn</w:t>
                            </w:r>
                            <w:r w:rsidRPr="00CA4415">
                              <w:rPr>
                                <w:bCs/>
                                <w:sz w:val="22"/>
                                <w:szCs w:val="22"/>
                                <w:vertAlign w:val="subscript"/>
                                <w:lang w:val="kk-KZ"/>
                              </w:rPr>
                              <w:t>3</w:t>
                            </w:r>
                            <w:r w:rsidRPr="00CA4415">
                              <w:rPr>
                                <w:bCs/>
                                <w:sz w:val="22"/>
                                <w:szCs w:val="22"/>
                                <w:lang w:val="kk-KZ"/>
                              </w:rPr>
                              <w:t>O</w:t>
                            </w:r>
                            <w:r w:rsidRPr="00CA4415">
                              <w:rPr>
                                <w:bCs/>
                                <w:sz w:val="22"/>
                                <w:szCs w:val="22"/>
                                <w:vertAlign w:val="subscript"/>
                                <w:lang w:val="kk-KZ"/>
                              </w:rPr>
                              <w:t>7</w:t>
                            </w:r>
                            <w:r w:rsidRPr="00CA4415">
                              <w:rPr>
                                <w:bCs/>
                                <w:sz w:val="22"/>
                                <w:szCs w:val="22"/>
                                <w:lang w:val="kk-KZ"/>
                              </w:rPr>
                              <w:t>−нің кристалдық құрылымы [</w:t>
                            </w:r>
                            <w:r w:rsidRPr="00D529D3">
                              <w:rPr>
                                <w:bCs/>
                                <w:sz w:val="22"/>
                                <w:szCs w:val="22"/>
                                <w:lang w:val="kk-KZ"/>
                              </w:rPr>
                              <w:t>20</w:t>
                            </w:r>
                            <w:r>
                              <w:rPr>
                                <w:bCs/>
                                <w:sz w:val="22"/>
                                <w:szCs w:val="22"/>
                                <w:lang w:val="kk-K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8CFF" id="Text Box 13" o:spid="_x0000_s1030" type="#_x0000_t202" style="position:absolute;left:0;text-align:left;margin-left:83.2pt;margin-top:179.5pt;width:28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AKQwIAAIIEAAAOAAAAZHJzL2Uyb0RvYy54bWysVE1v2zAMvQ/YfxB0X5zvrkGdIkvRYUDR&#10;FmiGnhVZrg3IoiYpsbtfvyc5brtup2EXhSKfn8hHMheXXaPZUTlfk8n5ZDTmTBlJRW2ecv59d/3p&#10;M2c+CFMITUbl/Fl5frn++OGitSs1pYp0oRwDifGr1ua8CsGusszLSjXCj8gqg2BJrhEBV/eUFU60&#10;YG90Nh2Pl1lLrrCOpPIe3qs+yNeJvyyVDHdl6VVgOufILaTTpXMfz2x9IVZPTtiqlqc0xD9k0Yja&#10;4NEXqisRBDu4+g+qppaOPJVhJKnJqCxrqVINqGYyflfNQyWsSrVAHG9fZPL/j1beHu8dqwv0bsaZ&#10;EQ16tFNdYF+oY3BBn9b6FWAPFsDQwQ/s4PdwxrK70jXxFwUxxKH084u6kU3COVsuZ+cLhCRi07Pl&#10;dLqINNnr19b58FVRw6KRc4fuJVHF8caHHjpA4mOedF1c11qnS5wYtdWOHQV6rUPKEeS/obRhbc6X&#10;M6QRPzIUP++ZtUEusda+pmiFbt8lbeZDvXsqniGDo36QvJXXNXK9ET7cC4fJQXnYhnCHo9SEt+hk&#10;cVaR+/k3f8SjoYhy1mISc+5/HIRTnOlvBq0+n8zncXTTZb44m+Li3kb2byPm0GwJAkywd1YmM+KD&#10;HszSUfOIpdnEVxESRuLtnIfB3IZ+P7B0Um02CYRhtSLcmAcrI3XULnZi1z0KZ0/tCmj0LQ0zK1bv&#10;utZje9U3h0BlnVoade5VPcmPQU9DcVrKuElv7wn1+tex/gUAAP//AwBQSwMEFAAGAAgAAAAhAF9i&#10;3UfhAAAACwEAAA8AAABkcnMvZG93bnJldi54bWxMj0tPwzAQhO9I/Adrkbgg6tA8CiFOhRAPiRsN&#10;D3Fz4yWJiNdR7Cbh37Oc4Dizn2Zniu1iezHh6DtHCi5WEQik2pmOGgUv1f35JQgfNBndO0IF3+hh&#10;Wx4fFTo3bqZnnHahERxCPtcK2hCGXEpft2i1X7kBiW+fbrQ6sBwbaUY9c7jt5TqKMml1R/yh1QPe&#10;tlh/7Q5WwcdZ8/7kl4fXOU7j4e5xqjZvplLq9GS5uQYRcAl/MPzW5+pQcqe9O5DxomedZQmjCuL0&#10;ikcxsUlidvYKkmidgiwL+X9D+QMAAP//AwBQSwECLQAUAAYACAAAACEAtoM4kv4AAADhAQAAEwAA&#10;AAAAAAAAAAAAAAAAAAAAW0NvbnRlbnRfVHlwZXNdLnhtbFBLAQItABQABgAIAAAAIQA4/SH/1gAA&#10;AJQBAAALAAAAAAAAAAAAAAAAAC8BAABfcmVscy8ucmVsc1BLAQItABQABgAIAAAAIQDhmOAKQwIA&#10;AIIEAAAOAAAAAAAAAAAAAAAAAC4CAABkcnMvZTJvRG9jLnhtbFBLAQItABQABgAIAAAAIQBfYt1H&#10;4QAAAAsBAAAPAAAAAAAAAAAAAAAAAJ0EAABkcnMvZG93bnJldi54bWxQSwUGAAAAAAQABADzAAAA&#10;qwUAAAAA&#10;" fillcolor="white [3201]" stroked="f" strokeweight=".5pt">
                <v:textbox>
                  <w:txbxContent>
                    <w:p w14:paraId="6B9EECF3" w14:textId="77777777" w:rsidR="00CA4415" w:rsidRPr="00CA4415" w:rsidRDefault="00CA4415" w:rsidP="00AE2704">
                      <w:pPr>
                        <w:spacing w:line="276" w:lineRule="auto"/>
                        <w:jc w:val="both"/>
                        <w:rPr>
                          <w:bCs/>
                          <w:sz w:val="22"/>
                          <w:szCs w:val="22"/>
                          <w:lang w:val="kk-KZ"/>
                        </w:rPr>
                      </w:pPr>
                      <w:r w:rsidRPr="00CA4415">
                        <w:rPr>
                          <w:bCs/>
                          <w:noProof/>
                          <w:sz w:val="22"/>
                          <w:szCs w:val="22"/>
                          <w:lang w:val="kk-KZ"/>
                        </w:rPr>
                        <w:t>5-ші сурет</w:t>
                      </w:r>
                      <w:r>
                        <w:rPr>
                          <w:bCs/>
                          <w:noProof/>
                          <w:sz w:val="22"/>
                          <w:szCs w:val="22"/>
                        </w:rPr>
                        <w:t xml:space="preserve"> – </w:t>
                      </w:r>
                      <w:r w:rsidRPr="00CA4415">
                        <w:rPr>
                          <w:bCs/>
                          <w:sz w:val="22"/>
                          <w:szCs w:val="22"/>
                          <w:lang w:val="kk-KZ"/>
                        </w:rPr>
                        <w:t>Na</w:t>
                      </w:r>
                      <w:r w:rsidRPr="00CA4415">
                        <w:rPr>
                          <w:bCs/>
                          <w:sz w:val="22"/>
                          <w:szCs w:val="22"/>
                          <w:vertAlign w:val="subscript"/>
                          <w:lang w:val="kk-KZ"/>
                        </w:rPr>
                        <w:t>2</w:t>
                      </w:r>
                      <w:r w:rsidRPr="00CA4415">
                        <w:rPr>
                          <w:bCs/>
                          <w:sz w:val="22"/>
                          <w:szCs w:val="22"/>
                          <w:lang w:val="kk-KZ"/>
                        </w:rPr>
                        <w:t>Mn</w:t>
                      </w:r>
                      <w:r w:rsidRPr="00CA4415">
                        <w:rPr>
                          <w:bCs/>
                          <w:sz w:val="22"/>
                          <w:szCs w:val="22"/>
                          <w:vertAlign w:val="subscript"/>
                          <w:lang w:val="kk-KZ"/>
                        </w:rPr>
                        <w:t>3</w:t>
                      </w:r>
                      <w:r w:rsidRPr="00CA4415">
                        <w:rPr>
                          <w:bCs/>
                          <w:sz w:val="22"/>
                          <w:szCs w:val="22"/>
                          <w:lang w:val="kk-KZ"/>
                        </w:rPr>
                        <w:t>O</w:t>
                      </w:r>
                      <w:r w:rsidRPr="00CA4415">
                        <w:rPr>
                          <w:bCs/>
                          <w:sz w:val="22"/>
                          <w:szCs w:val="22"/>
                          <w:vertAlign w:val="subscript"/>
                          <w:lang w:val="kk-KZ"/>
                        </w:rPr>
                        <w:t>7</w:t>
                      </w:r>
                      <w:r w:rsidRPr="00CA4415">
                        <w:rPr>
                          <w:bCs/>
                          <w:sz w:val="22"/>
                          <w:szCs w:val="22"/>
                          <w:lang w:val="kk-KZ"/>
                        </w:rPr>
                        <w:t>−нің кристалдық құрылымы [</w:t>
                      </w:r>
                      <w:r w:rsidRPr="00D529D3">
                        <w:rPr>
                          <w:bCs/>
                          <w:sz w:val="22"/>
                          <w:szCs w:val="22"/>
                          <w:lang w:val="kk-KZ"/>
                        </w:rPr>
                        <w:t>20</w:t>
                      </w:r>
                      <w:r>
                        <w:rPr>
                          <w:bCs/>
                          <w:sz w:val="22"/>
                          <w:szCs w:val="22"/>
                          <w:lang w:val="kk-KZ"/>
                        </w:rPr>
                        <w:t>]</w:t>
                      </w:r>
                    </w:p>
                  </w:txbxContent>
                </v:textbox>
                <w10:wrap type="topAndBottom" anchorx="margin"/>
              </v:shape>
            </w:pict>
          </mc:Fallback>
        </mc:AlternateContent>
      </w:r>
    </w:p>
    <w:p w14:paraId="37DADD58" w14:textId="77777777" w:rsidR="00F92468" w:rsidRPr="009D0AA4" w:rsidRDefault="00F92468" w:rsidP="00A5115D">
      <w:pPr>
        <w:pStyle w:val="ListParagraph"/>
        <w:tabs>
          <w:tab w:val="left" w:pos="804"/>
        </w:tabs>
        <w:spacing w:line="360" w:lineRule="auto"/>
        <w:ind w:left="0"/>
        <w:jc w:val="both"/>
        <w:rPr>
          <w:color w:val="000000"/>
          <w:lang w:val="kk-KZ"/>
        </w:rPr>
      </w:pPr>
    </w:p>
    <w:p w14:paraId="626A43BF" w14:textId="77777777" w:rsidR="0039417B" w:rsidRPr="009D0AA4" w:rsidRDefault="006A56E9" w:rsidP="00A5115D">
      <w:pPr>
        <w:pStyle w:val="ListParagraph"/>
        <w:tabs>
          <w:tab w:val="left" w:pos="804"/>
        </w:tabs>
        <w:spacing w:line="360" w:lineRule="auto"/>
        <w:ind w:left="0"/>
        <w:jc w:val="both"/>
        <w:rPr>
          <w:color w:val="000000"/>
          <w:lang w:val="kk-KZ"/>
        </w:rPr>
      </w:pPr>
      <w:r w:rsidRPr="009D0AA4">
        <w:rPr>
          <w:color w:val="000000"/>
          <w:lang w:val="kk-KZ"/>
        </w:rPr>
        <w:t>Ж</w:t>
      </w:r>
      <w:r w:rsidR="009027C1" w:rsidRPr="009D0AA4">
        <w:rPr>
          <w:color w:val="000000"/>
          <w:lang w:val="kk-KZ"/>
        </w:rPr>
        <w:t>уырда ж</w:t>
      </w:r>
      <w:r w:rsidRPr="009D0AA4">
        <w:rPr>
          <w:color w:val="000000"/>
          <w:lang w:val="kk-KZ"/>
        </w:rPr>
        <w:t xml:space="preserve">асалынған барлық жұмыстардың </w:t>
      </w:r>
      <w:r w:rsidR="009027C1" w:rsidRPr="009D0AA4">
        <w:rPr>
          <w:color w:val="000000"/>
          <w:lang w:val="kk-KZ"/>
        </w:rPr>
        <w:t>арасында Na</w:t>
      </w:r>
      <w:r w:rsidR="009027C1" w:rsidRPr="00CA4415">
        <w:rPr>
          <w:color w:val="000000"/>
          <w:vertAlign w:val="subscript"/>
          <w:lang w:val="kk-KZ"/>
        </w:rPr>
        <w:t>2</w:t>
      </w:r>
      <w:r w:rsidR="009027C1" w:rsidRPr="009D0AA4">
        <w:rPr>
          <w:color w:val="000000"/>
          <w:lang w:val="kk-KZ"/>
        </w:rPr>
        <w:t>Mn</w:t>
      </w:r>
      <w:r w:rsidR="009027C1" w:rsidRPr="00CA4415">
        <w:rPr>
          <w:color w:val="000000"/>
          <w:vertAlign w:val="subscript"/>
          <w:lang w:val="kk-KZ"/>
        </w:rPr>
        <w:t>3</w:t>
      </w:r>
      <w:r w:rsidR="009027C1" w:rsidRPr="009D0AA4">
        <w:rPr>
          <w:color w:val="000000"/>
          <w:lang w:val="kk-KZ"/>
        </w:rPr>
        <w:t>O</w:t>
      </w:r>
      <w:r w:rsidR="009027C1" w:rsidRPr="00CA4415">
        <w:rPr>
          <w:color w:val="000000"/>
          <w:vertAlign w:val="subscript"/>
          <w:lang w:val="kk-KZ"/>
        </w:rPr>
        <w:t>7</w:t>
      </w:r>
      <w:r w:rsidR="009027C1" w:rsidRPr="009D0AA4">
        <w:rPr>
          <w:color w:val="000000"/>
          <w:lang w:val="kk-KZ"/>
        </w:rPr>
        <w:t xml:space="preserve"> материалы көзге түсті. Алғаш</w:t>
      </w:r>
      <w:r w:rsidR="009117A6" w:rsidRPr="009D0AA4">
        <w:rPr>
          <w:color w:val="000000"/>
          <w:lang w:val="kk-KZ"/>
        </w:rPr>
        <w:t xml:space="preserve"> рет Adamczyk and Pralong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10.1021/acs.chemmater.7b01390","ISSN":"15205002","author":[{"dropping-particle":"","family":"Adamczyk","given":"Evan","non-dropping-particle":"","parse-names":false,"suffix":""},{"dropping-particle":"","family":"Pralong","given":"Valerie","non-dropping-particle":"","parse-names":false,"suffix":""}],"container-title":"Chemistry of Materials","id":"ITEM-1","issue":"11","issued":{"date-parts":[["2017"]]},"page":"4645-4648","title":"Na2Mn3O7: A Suitable Electrode Material for Na-Ion Batteries?","type":"article-journal","volume":"29"},"uris":["http://www.mendeley.com/documents/?uuid=568685d7-dc63-4973-abe2-33911e868ca2"]}],"mendeley":{"formattedCitation":"[20]","plainTextFormattedCitation":"[20]","previouslyFormattedCitation":"[20]"},"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[20]</w:t>
      </w:r>
      <w:r w:rsidR="00966475" w:rsidRPr="009D0AA4">
        <w:rPr>
          <w:rStyle w:val="FootnoteReference"/>
          <w:color w:val="000000"/>
          <w:lang w:val="kk-KZ"/>
        </w:rPr>
        <w:fldChar w:fldCharType="end"/>
      </w:r>
      <w:r w:rsidR="009117A6" w:rsidRPr="009D0AA4">
        <w:rPr>
          <w:color w:val="000000"/>
          <w:lang w:val="kk-KZ"/>
        </w:rPr>
        <w:t xml:space="preserve"> Na</w:t>
      </w:r>
      <w:r w:rsidR="009117A6" w:rsidRPr="00CA4415">
        <w:rPr>
          <w:color w:val="000000"/>
          <w:vertAlign w:val="subscript"/>
          <w:lang w:val="kk-KZ"/>
        </w:rPr>
        <w:t>2</w:t>
      </w:r>
      <w:r w:rsidR="009117A6" w:rsidRPr="009D0AA4">
        <w:rPr>
          <w:color w:val="000000"/>
          <w:lang w:val="kk-KZ"/>
        </w:rPr>
        <w:t>Mn</w:t>
      </w:r>
      <w:r w:rsidR="009117A6" w:rsidRPr="00CA4415">
        <w:rPr>
          <w:color w:val="000000"/>
          <w:vertAlign w:val="subscript"/>
          <w:lang w:val="kk-KZ"/>
        </w:rPr>
        <w:t>3</w:t>
      </w:r>
      <w:r w:rsidR="009117A6" w:rsidRPr="009D0AA4">
        <w:rPr>
          <w:color w:val="000000"/>
          <w:lang w:val="kk-KZ"/>
        </w:rPr>
        <w:t>O</w:t>
      </w:r>
      <w:r w:rsidR="009117A6" w:rsidRPr="00CA4415">
        <w:rPr>
          <w:color w:val="000000"/>
          <w:vertAlign w:val="subscript"/>
          <w:lang w:val="kk-KZ"/>
        </w:rPr>
        <w:t>7</w:t>
      </w:r>
      <w:r w:rsidR="009117A6" w:rsidRPr="009D0AA4">
        <w:rPr>
          <w:color w:val="000000"/>
          <w:lang w:val="kk-KZ"/>
        </w:rPr>
        <w:t xml:space="preserve"> </w:t>
      </w:r>
      <w:r w:rsidR="009117A6" w:rsidRPr="00C53C87">
        <w:rPr>
          <w:color w:val="000000"/>
          <w:lang w:val="kk-KZ"/>
        </w:rPr>
        <w:t>материалын</w:t>
      </w:r>
      <w:r w:rsidR="00BA2236" w:rsidRPr="00C53C87">
        <w:rPr>
          <w:color w:val="000000"/>
          <w:lang w:val="kk-KZ"/>
        </w:rPr>
        <w:t xml:space="preserve"> (</w:t>
      </w:r>
      <w:r w:rsidR="00BA2236" w:rsidRPr="00C53C87">
        <w:rPr>
          <w:bCs/>
          <w:noProof/>
          <w:lang w:val="kk-KZ"/>
        </w:rPr>
        <w:t>5-ші сурет</w:t>
      </w:r>
      <w:r w:rsidR="00BA2236" w:rsidRPr="00C53C87">
        <w:rPr>
          <w:color w:val="000000"/>
          <w:lang w:val="kk-KZ"/>
        </w:rPr>
        <w:t>)</w:t>
      </w:r>
      <w:r w:rsidR="00BA2236" w:rsidRPr="009D0AA4">
        <w:rPr>
          <w:color w:val="000000"/>
          <w:lang w:val="kk-KZ"/>
        </w:rPr>
        <w:t xml:space="preserve"> </w:t>
      </w:r>
      <w:r w:rsidR="009117A6" w:rsidRPr="009D0AA4">
        <w:rPr>
          <w:color w:val="000000"/>
          <w:lang w:val="kk-KZ"/>
        </w:rPr>
        <w:t xml:space="preserve"> НИБ</w:t>
      </w:r>
      <w:r w:rsidR="009117A6" w:rsidRPr="00CA4415">
        <w:rPr>
          <w:color w:val="000000"/>
          <w:lang w:val="kk-KZ"/>
        </w:rPr>
        <w:t>-</w:t>
      </w:r>
      <w:r w:rsidR="009117A6" w:rsidRPr="009D0AA4">
        <w:rPr>
          <w:color w:val="000000"/>
          <w:lang w:val="kk-KZ"/>
        </w:rPr>
        <w:t>лар</w:t>
      </w:r>
      <w:r w:rsidR="009117A6" w:rsidRPr="00CA4415">
        <w:rPr>
          <w:color w:val="000000"/>
          <w:lang w:val="kk-KZ"/>
        </w:rPr>
        <w:t>ы</w:t>
      </w:r>
      <w:r w:rsidR="009117A6" w:rsidRPr="009D0AA4">
        <w:rPr>
          <w:color w:val="000000"/>
          <w:lang w:val="kk-KZ"/>
        </w:rPr>
        <w:t xml:space="preserve">на катод ретінде зерттеу жүргізді. </w:t>
      </w:r>
      <w:r w:rsidR="0039417B" w:rsidRPr="009D0AA4">
        <w:rPr>
          <w:color w:val="000000"/>
          <w:lang w:val="kk-KZ"/>
        </w:rPr>
        <w:t xml:space="preserve">Төмендегі теңдеуге сәйкес натрий нитраты мен марганец карбонатының стехиометриялық мөлшері 15 минут бірге араласып, содан кейін 600 °C температурада 4 сағат бойы оттегі ағынының астында алюминий оксидінің тиглінде қыздыру арқылы натрий-марганец оксидін </w:t>
      </w:r>
      <w:r w:rsidR="0039417B" w:rsidRPr="00CA4415">
        <w:rPr>
          <w:color w:val="000000"/>
          <w:lang w:val="kk-KZ"/>
        </w:rPr>
        <w:t>(</w:t>
      </w:r>
      <w:r w:rsidR="0039417B" w:rsidRPr="009D0AA4">
        <w:rPr>
          <w:color w:val="000000"/>
          <w:lang w:val="kk-KZ"/>
        </w:rPr>
        <w:t>Na</w:t>
      </w:r>
      <w:r w:rsidR="0039417B" w:rsidRPr="00CA4415">
        <w:rPr>
          <w:color w:val="000000"/>
          <w:vertAlign w:val="subscript"/>
          <w:lang w:val="kk-KZ"/>
        </w:rPr>
        <w:t>2</w:t>
      </w:r>
      <w:r w:rsidR="0039417B" w:rsidRPr="009D0AA4">
        <w:rPr>
          <w:color w:val="000000"/>
          <w:lang w:val="kk-KZ"/>
        </w:rPr>
        <w:t>Mn</w:t>
      </w:r>
      <w:r w:rsidR="0039417B" w:rsidRPr="00CA4415">
        <w:rPr>
          <w:color w:val="000000"/>
          <w:vertAlign w:val="subscript"/>
          <w:lang w:val="kk-KZ"/>
        </w:rPr>
        <w:t>3</w:t>
      </w:r>
      <w:r w:rsidR="0039417B" w:rsidRPr="009D0AA4">
        <w:rPr>
          <w:color w:val="000000"/>
          <w:lang w:val="kk-KZ"/>
        </w:rPr>
        <w:t>O</w:t>
      </w:r>
      <w:r w:rsidR="0039417B" w:rsidRPr="00CA4415">
        <w:rPr>
          <w:color w:val="000000"/>
          <w:vertAlign w:val="subscript"/>
          <w:lang w:val="kk-KZ"/>
        </w:rPr>
        <w:t>7</w:t>
      </w:r>
      <w:r w:rsidR="0039417B" w:rsidRPr="00CA4415">
        <w:rPr>
          <w:color w:val="000000"/>
          <w:lang w:val="kk-KZ"/>
        </w:rPr>
        <w:t>)</w:t>
      </w:r>
      <w:r w:rsidR="0039417B" w:rsidRPr="009D0AA4">
        <w:rPr>
          <w:color w:val="000000"/>
          <w:lang w:val="kk-KZ"/>
        </w:rPr>
        <w:t xml:space="preserve"> өте қарапайым дәстүрлі </w:t>
      </w:r>
      <w:r w:rsidR="001200F2" w:rsidRPr="009D0AA4">
        <w:rPr>
          <w:color w:val="000000"/>
          <w:lang w:val="kk-KZ"/>
        </w:rPr>
        <w:t xml:space="preserve">қатты күйдегі реакция </w:t>
      </w:r>
      <w:r w:rsidR="0039417B" w:rsidRPr="009D0AA4">
        <w:rPr>
          <w:color w:val="000000"/>
          <w:lang w:val="kk-KZ"/>
        </w:rPr>
        <w:t xml:space="preserve">әдісімен </w:t>
      </w:r>
      <w:r w:rsidR="001200F2" w:rsidRPr="009D0AA4">
        <w:rPr>
          <w:color w:val="000000"/>
          <w:lang w:val="kk-KZ"/>
        </w:rPr>
        <w:t>синтездеді</w:t>
      </w:r>
      <w:r w:rsidR="0039417B" w:rsidRPr="009D0AA4">
        <w:rPr>
          <w:color w:val="000000"/>
          <w:lang w:val="kk-KZ"/>
        </w:rPr>
        <w:t>:</w:t>
      </w:r>
    </w:p>
    <w:p w14:paraId="21B5DADE" w14:textId="77777777" w:rsidR="001200F2" w:rsidRPr="009D0AA4" w:rsidRDefault="001200F2" w:rsidP="0039417B">
      <w:pPr>
        <w:pStyle w:val="ListParagraph"/>
        <w:tabs>
          <w:tab w:val="left" w:pos="804"/>
        </w:tabs>
        <w:spacing w:line="360" w:lineRule="auto"/>
        <w:ind w:left="360"/>
        <w:jc w:val="both"/>
        <w:rPr>
          <w:color w:val="000000"/>
          <w:lang w:val="kk-KZ"/>
        </w:rPr>
      </w:pPr>
    </w:p>
    <w:p w14:paraId="589A4060" w14:textId="77777777" w:rsidR="006A56E9" w:rsidRPr="00C53C87" w:rsidRDefault="0039417B" w:rsidP="00C53C87">
      <w:pPr>
        <w:pStyle w:val="ListParagraph"/>
        <w:tabs>
          <w:tab w:val="left" w:pos="804"/>
        </w:tabs>
        <w:spacing w:line="360" w:lineRule="auto"/>
        <w:ind w:left="360"/>
        <w:jc w:val="right"/>
        <w:rPr>
          <w:color w:val="000000"/>
          <w:lang w:val="en-US"/>
        </w:rPr>
      </w:pPr>
      <w:r w:rsidRPr="009D0AA4">
        <w:rPr>
          <w:color w:val="000000"/>
          <w:lang w:val="kk-KZ"/>
        </w:rPr>
        <w:t>2NaNO</w:t>
      </w:r>
      <w:r w:rsidRPr="009D0AA4">
        <w:rPr>
          <w:color w:val="000000"/>
          <w:vertAlign w:val="subscript"/>
          <w:lang w:val="kk-KZ"/>
        </w:rPr>
        <w:t>3</w:t>
      </w:r>
      <w:r w:rsidRPr="009D0AA4">
        <w:rPr>
          <w:color w:val="000000"/>
          <w:lang w:val="kk-KZ"/>
        </w:rPr>
        <w:t xml:space="preserve"> + 3MnCO</w:t>
      </w:r>
      <w:r w:rsidRPr="009D0AA4">
        <w:rPr>
          <w:color w:val="000000"/>
          <w:vertAlign w:val="subscript"/>
          <w:lang w:val="kk-KZ"/>
        </w:rPr>
        <w:t>3</w:t>
      </w:r>
      <w:r w:rsidRPr="009D0AA4">
        <w:rPr>
          <w:color w:val="000000"/>
          <w:lang w:val="kk-KZ"/>
        </w:rPr>
        <w:t xml:space="preserve"> + O</w:t>
      </w:r>
      <w:r w:rsidRPr="009D0AA4">
        <w:rPr>
          <w:color w:val="000000"/>
          <w:vertAlign w:val="subscript"/>
          <w:lang w:val="kk-KZ"/>
        </w:rPr>
        <w:t>2</w:t>
      </w:r>
      <w:r w:rsidRPr="009D0AA4">
        <w:rPr>
          <w:color w:val="000000"/>
          <w:lang w:val="kk-KZ"/>
        </w:rPr>
        <w:t xml:space="preserve"> → </w:t>
      </w:r>
      <w:bookmarkStart w:id="2" w:name="_Hlk55785201"/>
      <w:r w:rsidRPr="009D0AA4">
        <w:rPr>
          <w:color w:val="000000"/>
          <w:lang w:val="kk-KZ"/>
        </w:rPr>
        <w:t>Na</w:t>
      </w:r>
      <w:r w:rsidRPr="009D0AA4">
        <w:rPr>
          <w:color w:val="000000"/>
          <w:vertAlign w:val="subscript"/>
          <w:lang w:val="kk-KZ"/>
        </w:rPr>
        <w:t>2</w:t>
      </w:r>
      <w:r w:rsidRPr="009D0AA4">
        <w:rPr>
          <w:color w:val="000000"/>
          <w:lang w:val="kk-KZ"/>
        </w:rPr>
        <w:t>Mn</w:t>
      </w:r>
      <w:r w:rsidRPr="009D0AA4">
        <w:rPr>
          <w:color w:val="000000"/>
          <w:vertAlign w:val="subscript"/>
          <w:lang w:val="kk-KZ"/>
        </w:rPr>
        <w:t>3</w:t>
      </w:r>
      <w:r w:rsidRPr="009D0AA4">
        <w:rPr>
          <w:color w:val="000000"/>
          <w:lang w:val="kk-KZ"/>
        </w:rPr>
        <w:t>O</w:t>
      </w:r>
      <w:r w:rsidRPr="009D0AA4">
        <w:rPr>
          <w:color w:val="000000"/>
          <w:vertAlign w:val="subscript"/>
          <w:lang w:val="kk-KZ"/>
        </w:rPr>
        <w:t>7</w:t>
      </w:r>
      <w:bookmarkEnd w:id="2"/>
      <w:r w:rsidRPr="009D0AA4">
        <w:rPr>
          <w:color w:val="000000"/>
          <w:lang w:val="kk-KZ"/>
        </w:rPr>
        <w:t xml:space="preserve"> + 3CO</w:t>
      </w:r>
      <w:r w:rsidRPr="009D0AA4">
        <w:rPr>
          <w:color w:val="000000"/>
          <w:vertAlign w:val="subscript"/>
          <w:lang w:val="kk-KZ"/>
        </w:rPr>
        <w:t>2</w:t>
      </w:r>
      <w:r w:rsidRPr="009D0AA4">
        <w:rPr>
          <w:color w:val="000000"/>
          <w:lang w:val="kk-KZ"/>
        </w:rPr>
        <w:t xml:space="preserve"> + 2NO</w:t>
      </w:r>
      <w:r w:rsidRPr="009D0AA4">
        <w:rPr>
          <w:color w:val="000000"/>
          <w:vertAlign w:val="subscript"/>
          <w:lang w:val="kk-KZ"/>
        </w:rPr>
        <w:t>2</w:t>
      </w:r>
      <w:r w:rsidR="00C53C87">
        <w:rPr>
          <w:color w:val="000000"/>
          <w:lang w:val="en-US"/>
        </w:rPr>
        <w:t xml:space="preserve">                            (1)</w:t>
      </w:r>
    </w:p>
    <w:p w14:paraId="30A498E3" w14:textId="77777777" w:rsidR="00BA2236" w:rsidRPr="009D0AA4" w:rsidRDefault="00BA2236" w:rsidP="001200F2">
      <w:pPr>
        <w:pStyle w:val="ListParagraph"/>
        <w:tabs>
          <w:tab w:val="left" w:pos="804"/>
        </w:tabs>
        <w:spacing w:line="360" w:lineRule="auto"/>
        <w:ind w:left="360"/>
        <w:jc w:val="center"/>
        <w:rPr>
          <w:color w:val="000000"/>
          <w:lang w:val="kk-KZ"/>
        </w:rPr>
      </w:pPr>
    </w:p>
    <w:p w14:paraId="358A1987" w14:textId="77777777" w:rsidR="00BA2236" w:rsidRPr="009D0AA4" w:rsidRDefault="00823267" w:rsidP="00A5115D">
      <w:pPr>
        <w:pStyle w:val="ListParagraph"/>
        <w:tabs>
          <w:tab w:val="left" w:pos="804"/>
        </w:tabs>
        <w:spacing w:line="360" w:lineRule="auto"/>
        <w:ind w:left="0"/>
        <w:jc w:val="both"/>
        <w:rPr>
          <w:color w:val="000000"/>
          <w:lang w:val="kk-KZ"/>
        </w:rPr>
      </w:pPr>
      <w:r w:rsidRPr="009D0AA4">
        <w:rPr>
          <w:color w:val="000000"/>
          <w:lang w:val="kk-KZ"/>
        </w:rPr>
        <w:lastRenderedPageBreak/>
        <w:t>Электрохимиялық қасиеттері 1,5 -</w:t>
      </w:r>
      <w:r w:rsidR="00BA2236" w:rsidRPr="009D0AA4">
        <w:rPr>
          <w:color w:val="000000"/>
          <w:lang w:val="kk-KZ"/>
        </w:rPr>
        <w:t xml:space="preserve"> </w:t>
      </w:r>
      <w:r w:rsidRPr="009D0AA4">
        <w:rPr>
          <w:color w:val="000000"/>
          <w:lang w:val="kk-KZ"/>
        </w:rPr>
        <w:t>3,0 В арасында қуаттау</w:t>
      </w:r>
      <w:r w:rsidRPr="00CA4415">
        <w:rPr>
          <w:color w:val="000000"/>
          <w:lang w:val="kk-KZ"/>
        </w:rPr>
        <w:t xml:space="preserve"> </w:t>
      </w:r>
      <w:r w:rsidRPr="009D0AA4">
        <w:rPr>
          <w:color w:val="000000"/>
          <w:lang w:val="kk-KZ"/>
        </w:rPr>
        <w:t>м</w:t>
      </w:r>
      <w:r w:rsidRPr="00CA4415">
        <w:rPr>
          <w:color w:val="000000"/>
          <w:lang w:val="kk-KZ"/>
        </w:rPr>
        <w:t xml:space="preserve">ен </w:t>
      </w:r>
      <w:r w:rsidRPr="009D0AA4">
        <w:rPr>
          <w:color w:val="000000"/>
          <w:lang w:val="kk-KZ"/>
        </w:rPr>
        <w:t>қуатсыздандыру арқылы тексерілді. Тест қуатсыздандыру процессінен басталды. Процесс барысында екі</w:t>
      </w:r>
      <w:r w:rsidR="00282181" w:rsidRPr="009D0AA4">
        <w:rPr>
          <w:color w:val="000000"/>
          <w:lang w:val="kk-KZ"/>
        </w:rPr>
        <w:t>ге жуық</w:t>
      </w:r>
      <w:r w:rsidRPr="009D0AA4">
        <w:rPr>
          <w:color w:val="000000"/>
          <w:lang w:val="kk-KZ"/>
        </w:rPr>
        <w:t xml:space="preserve"> Na</w:t>
      </w:r>
      <w:r w:rsidRPr="009D0AA4">
        <w:rPr>
          <w:color w:val="000000"/>
          <w:vertAlign w:val="superscript"/>
          <w:lang w:val="kk-KZ"/>
        </w:rPr>
        <w:t xml:space="preserve">+ </w:t>
      </w:r>
      <w:r w:rsidRPr="009D0AA4">
        <w:rPr>
          <w:color w:val="000000"/>
          <w:lang w:val="kk-KZ"/>
        </w:rPr>
        <w:t>ионы Mn</w:t>
      </w:r>
      <w:r w:rsidRPr="009D0AA4">
        <w:rPr>
          <w:color w:val="000000"/>
          <w:vertAlign w:val="superscript"/>
          <w:lang w:val="kk-KZ"/>
        </w:rPr>
        <w:t>4+-</w:t>
      </w:r>
      <w:r w:rsidRPr="009D0AA4">
        <w:rPr>
          <w:color w:val="000000"/>
          <w:lang w:val="kk-KZ"/>
        </w:rPr>
        <w:t>тен Mn</w:t>
      </w:r>
      <w:r w:rsidRPr="009D0AA4">
        <w:rPr>
          <w:color w:val="000000"/>
          <w:vertAlign w:val="superscript"/>
          <w:lang w:val="kk-KZ"/>
        </w:rPr>
        <w:t>3+</w:t>
      </w:r>
      <w:r w:rsidRPr="009D0AA4">
        <w:rPr>
          <w:color w:val="000000"/>
          <w:lang w:val="kk-KZ"/>
        </w:rPr>
        <w:t>-ке тотықсыздану арқылы интеркаляцияланып  Na</w:t>
      </w:r>
      <w:r w:rsidR="00282181" w:rsidRPr="009D0AA4">
        <w:rPr>
          <w:color w:val="000000"/>
          <w:vertAlign w:val="subscript"/>
          <w:lang w:val="kk-KZ"/>
        </w:rPr>
        <w:t>4</w:t>
      </w:r>
      <w:r w:rsidRPr="009D0AA4">
        <w:rPr>
          <w:color w:val="000000"/>
          <w:lang w:val="kk-KZ"/>
        </w:rPr>
        <w:t>Mn</w:t>
      </w:r>
      <w:r w:rsidRPr="009D0AA4">
        <w:rPr>
          <w:color w:val="000000"/>
          <w:vertAlign w:val="subscript"/>
          <w:lang w:val="kk-KZ"/>
        </w:rPr>
        <w:t>3</w:t>
      </w:r>
      <w:r w:rsidRPr="009D0AA4">
        <w:rPr>
          <w:color w:val="000000"/>
          <w:lang w:val="kk-KZ"/>
        </w:rPr>
        <w:t>O</w:t>
      </w:r>
      <w:r w:rsidRPr="009D0AA4">
        <w:rPr>
          <w:color w:val="000000"/>
          <w:vertAlign w:val="subscript"/>
          <w:lang w:val="kk-KZ"/>
        </w:rPr>
        <w:t>7</w:t>
      </w:r>
      <w:r w:rsidR="00282181" w:rsidRPr="009D0AA4">
        <w:rPr>
          <w:color w:val="000000"/>
          <w:lang w:val="kk-KZ"/>
        </w:rPr>
        <w:t xml:space="preserve"> түзеді. </w:t>
      </w:r>
    </w:p>
    <w:p w14:paraId="01BD6F6B" w14:textId="77777777" w:rsidR="00BA2236" w:rsidRPr="009D0AA4" w:rsidRDefault="00C53C87" w:rsidP="00A5115D">
      <w:pPr>
        <w:pStyle w:val="ListParagraph"/>
        <w:tabs>
          <w:tab w:val="left" w:pos="804"/>
        </w:tabs>
        <w:spacing w:line="360" w:lineRule="auto"/>
        <w:ind w:left="0"/>
        <w:jc w:val="both"/>
        <w:rPr>
          <w:color w:val="000000"/>
          <w:lang w:val="kk-KZ"/>
        </w:rPr>
      </w:pPr>
      <w:r w:rsidRPr="009D0AA4">
        <w:rPr>
          <w:noProof/>
          <w:color w:val="000000"/>
          <w:lang w:val="en-US" w:eastAsia="en-US"/>
        </w:rPr>
        <mc:AlternateContent>
          <mc:Choice Requires="wps">
            <w:drawing>
              <wp:anchor distT="0" distB="0" distL="114300" distR="114300" simplePos="0" relativeHeight="251674624" behindDoc="0" locked="0" layoutInCell="1" allowOverlap="1" wp14:anchorId="08087273" wp14:editId="471B4AB8">
                <wp:simplePos x="0" y="0"/>
                <wp:positionH relativeFrom="margin">
                  <wp:align>right</wp:align>
                </wp:positionH>
                <wp:positionV relativeFrom="paragraph">
                  <wp:posOffset>5939790</wp:posOffset>
                </wp:positionV>
                <wp:extent cx="5915660" cy="518160"/>
                <wp:effectExtent l="0" t="0" r="8890" b="0"/>
                <wp:wrapTopAndBottom/>
                <wp:docPr id="17" name="Text Box 17"/>
                <wp:cNvGraphicFramePr/>
                <a:graphic xmlns:a="http://schemas.openxmlformats.org/drawingml/2006/main">
                  <a:graphicData uri="http://schemas.microsoft.com/office/word/2010/wordprocessingShape">
                    <wps:wsp>
                      <wps:cNvSpPr txBox="1"/>
                      <wps:spPr>
                        <a:xfrm>
                          <a:off x="0" y="0"/>
                          <a:ext cx="5915660" cy="518615"/>
                        </a:xfrm>
                        <a:prstGeom prst="rect">
                          <a:avLst/>
                        </a:prstGeom>
                        <a:solidFill>
                          <a:schemeClr val="lt1"/>
                        </a:solidFill>
                        <a:ln w="6350">
                          <a:noFill/>
                        </a:ln>
                      </wps:spPr>
                      <wps:txbx>
                        <w:txbxContent>
                          <w:p w14:paraId="380902EB" w14:textId="77777777" w:rsidR="00CA4415" w:rsidRPr="00C53C87" w:rsidRDefault="00CA4415" w:rsidP="00C53C87">
                            <w:pPr>
                              <w:jc w:val="center"/>
                              <w:rPr>
                                <w:bCs/>
                                <w:lang w:val="kk-KZ"/>
                              </w:rPr>
                            </w:pPr>
                            <w:r w:rsidRPr="00C53C87">
                              <w:rPr>
                                <w:bCs/>
                                <w:noProof/>
                                <w:lang w:val="kk-KZ"/>
                              </w:rPr>
                              <w:t>6-шы сурет</w:t>
                            </w:r>
                            <w:r w:rsidRPr="00C53C87">
                              <w:rPr>
                                <w:bCs/>
                                <w:lang w:val="kk-KZ"/>
                              </w:rPr>
                              <w:t xml:space="preserve"> – а) Гальваностатикалық қуаттау / қуатсыздандыру қисықтары және b) C/20 жылдамдығымен 1,5 және 4,7 В арасындағы Na</w:t>
                            </w:r>
                            <w:r w:rsidRPr="00C53C87">
                              <w:rPr>
                                <w:bCs/>
                                <w:vertAlign w:val="subscript"/>
                                <w:lang w:val="kk-KZ"/>
                              </w:rPr>
                              <w:t>2</w:t>
                            </w:r>
                            <w:r w:rsidRPr="00C53C87">
                              <w:rPr>
                                <w:bCs/>
                                <w:lang w:val="kk-KZ"/>
                              </w:rPr>
                              <w:t>Mn</w:t>
                            </w:r>
                            <w:r w:rsidRPr="00C53C87">
                              <w:rPr>
                                <w:bCs/>
                                <w:vertAlign w:val="subscript"/>
                                <w:lang w:val="kk-KZ"/>
                              </w:rPr>
                              <w:t>3</w:t>
                            </w:r>
                            <w:r w:rsidRPr="00C53C87">
                              <w:rPr>
                                <w:bCs/>
                                <w:lang w:val="kk-KZ"/>
                              </w:rPr>
                              <w:t>O</w:t>
                            </w:r>
                            <w:r w:rsidRPr="00C53C87">
                              <w:rPr>
                                <w:bCs/>
                                <w:vertAlign w:val="subscript"/>
                                <w:lang w:val="kk-KZ"/>
                              </w:rPr>
                              <w:t>7</w:t>
                            </w:r>
                            <w:r w:rsidRPr="00C53C87">
                              <w:rPr>
                                <w:bCs/>
                                <w:lang w:val="kk-KZ"/>
                              </w:rPr>
                              <w:t xml:space="preserve"> циклінің тұрақтылығы </w:t>
                            </w:r>
                            <w:r w:rsidRPr="00D529D3">
                              <w:rPr>
                                <w:bCs/>
                                <w:lang w:val="kk-KZ"/>
                              </w:rPr>
                              <w:t>[21</w:t>
                            </w:r>
                            <w:r w:rsidRPr="00C53C87">
                              <w:rPr>
                                <w:bCs/>
                                <w:lang w:val="kk-K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7273" id="Text Box 17" o:spid="_x0000_s1031" type="#_x0000_t202" style="position:absolute;left:0;text-align:left;margin-left:414.6pt;margin-top:467.7pt;width:465.8pt;height:40.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igRAIAAIIEAAAOAAAAZHJzL2Uyb0RvYy54bWysVMFu2zAMvQ/YPwi6L46zJm2NOkWWosOA&#10;oi2QDj0rspwYkEVNUmJ3X78nOWmzbqdhF4Uin5/IRzJX132r2V4535ApeT4ac6aMpKoxm5J/f7r9&#10;dMGZD8JUQpNRJX9Rnl/PP3646myhJrQlXSnHQGJ80dmSb0OwRZZ5uVWt8COyyiBYk2tFwNVtssqJ&#10;Duytzibj8SzryFXWkVTew3szBPk88de1kuGhrr0KTJccuYV0unSu45nNr0SxccJuG3lIQ/xDFq1o&#10;DB59pboRQbCda/6gahvpyFMdRpLajOq6kSrVgGry8btqVlthVaoF4nj7KpP/f7Tyfv/oWFOhd+ec&#10;GdGiR0+qD+wL9Qwu6NNZXwC2sgCGHn5gj34PZyy7r10bf1EQQxxKv7yqG9kknNPLfDqbISQRm+YX&#10;s3waabK3r63z4auilkWj5A7dS6KK/Z0PA/QIiY950k1122idLnFi1FI7thfotQ4pR5D/htKGdSWf&#10;fZ6OE7Gh+PnArA1yibUONUUr9Os+aZMSjZ41VS+QwdEwSN7K2wa53gkfHoXD5KA8bEN4wFFrwlt0&#10;sDjbkvv5N3/Eo6GIctZhEkvuf+yEU5zpbwatvszPzuLopsvZ9HyCizuNrE8jZtcuCQLk2Dsrkxnx&#10;QR/N2lH7jKVZxFcREkbi7ZKHo7kMw35g6aRaLBIIw2pFuDMrKyN1FDx24ql/Fs4e2hXQ6Hs6zqwo&#10;3nVtwMYvDS12geomtfRN1YP8GPQ0FIeljJt0ek+ot7+O+S8AAAD//wMAUEsDBBQABgAIAAAAIQDm&#10;/jkX4QAAAAkBAAAPAAAAZHJzL2Rvd25yZXYueG1sTI9LT8MwEITvSPwHa5G4IGqH0JaGOBVCPCRu&#10;NDzEzY2XJCJeR7GbhH/PcoLjaEYz3+Tb2XVixCG0njQkCwUCqfK2pVrDS3l/fgUiREPWdJ5QwzcG&#10;2BbHR7nJrJ/oGcddrAWXUMiMhibGPpMyVA06Exa+R2Lv0w/ORJZDLe1gJi53nbxQaiWdaYkXGtPj&#10;bYPV1+7gNHyc1e9PYX54ndJl2t89juX6zZZan57MN9cgIs7xLwy/+IwOBTPt/YFsEJ0GPhI1bNLl&#10;JQi2N2myArHnnErWCmSRy/8Pih8AAAD//wMAUEsBAi0AFAAGAAgAAAAhALaDOJL+AAAA4QEAABMA&#10;AAAAAAAAAAAAAAAAAAAAAFtDb250ZW50X1R5cGVzXS54bWxQSwECLQAUAAYACAAAACEAOP0h/9YA&#10;AACUAQAACwAAAAAAAAAAAAAAAAAvAQAAX3JlbHMvLnJlbHNQSwECLQAUAAYACAAAACEAuVPYoEQC&#10;AACCBAAADgAAAAAAAAAAAAAAAAAuAgAAZHJzL2Uyb0RvYy54bWxQSwECLQAUAAYACAAAACEA5v45&#10;F+EAAAAJAQAADwAAAAAAAAAAAAAAAACeBAAAZHJzL2Rvd25yZXYueG1sUEsFBgAAAAAEAAQA8wAA&#10;AKwFAAAAAA==&#10;" fillcolor="white [3201]" stroked="f" strokeweight=".5pt">
                <v:textbox>
                  <w:txbxContent>
                    <w:p w14:paraId="380902EB" w14:textId="77777777" w:rsidR="00CA4415" w:rsidRPr="00C53C87" w:rsidRDefault="00CA4415" w:rsidP="00C53C87">
                      <w:pPr>
                        <w:jc w:val="center"/>
                        <w:rPr>
                          <w:bCs/>
                          <w:lang w:val="kk-KZ"/>
                        </w:rPr>
                      </w:pPr>
                      <w:r w:rsidRPr="00C53C87">
                        <w:rPr>
                          <w:bCs/>
                          <w:noProof/>
                          <w:lang w:val="kk-KZ"/>
                        </w:rPr>
                        <w:t>6-шы сурет</w:t>
                      </w:r>
                      <w:r w:rsidRPr="00C53C87">
                        <w:rPr>
                          <w:bCs/>
                          <w:lang w:val="kk-KZ"/>
                        </w:rPr>
                        <w:t xml:space="preserve"> </w:t>
                      </w:r>
                      <w:r w:rsidRPr="00C53C87">
                        <w:rPr>
                          <w:bCs/>
                          <w:lang w:val="kk-KZ"/>
                        </w:rPr>
                        <w:t>– а) Гальваностатикалық қуаттау / қуатсыздандыру қисықтары және b) C/20 жылдамдығымен 1,5 және 4,7 В арасындағы Na</w:t>
                      </w:r>
                      <w:r w:rsidRPr="00C53C87">
                        <w:rPr>
                          <w:bCs/>
                          <w:vertAlign w:val="subscript"/>
                          <w:lang w:val="kk-KZ"/>
                        </w:rPr>
                        <w:t>2</w:t>
                      </w:r>
                      <w:r w:rsidRPr="00C53C87">
                        <w:rPr>
                          <w:bCs/>
                          <w:lang w:val="kk-KZ"/>
                        </w:rPr>
                        <w:t>Mn</w:t>
                      </w:r>
                      <w:r w:rsidRPr="00C53C87">
                        <w:rPr>
                          <w:bCs/>
                          <w:vertAlign w:val="subscript"/>
                          <w:lang w:val="kk-KZ"/>
                        </w:rPr>
                        <w:t>3</w:t>
                      </w:r>
                      <w:r w:rsidRPr="00C53C87">
                        <w:rPr>
                          <w:bCs/>
                          <w:lang w:val="kk-KZ"/>
                        </w:rPr>
                        <w:t>O</w:t>
                      </w:r>
                      <w:r w:rsidRPr="00C53C87">
                        <w:rPr>
                          <w:bCs/>
                          <w:vertAlign w:val="subscript"/>
                          <w:lang w:val="kk-KZ"/>
                        </w:rPr>
                        <w:t>7</w:t>
                      </w:r>
                      <w:r w:rsidRPr="00C53C87">
                        <w:rPr>
                          <w:bCs/>
                          <w:lang w:val="kk-KZ"/>
                        </w:rPr>
                        <w:t xml:space="preserve"> циклінің тұрақтылығы </w:t>
                      </w:r>
                      <w:r w:rsidRPr="00D529D3">
                        <w:rPr>
                          <w:bCs/>
                          <w:lang w:val="kk-KZ"/>
                        </w:rPr>
                        <w:t>[21</w:t>
                      </w:r>
                      <w:r w:rsidRPr="00C53C87">
                        <w:rPr>
                          <w:bCs/>
                          <w:lang w:val="kk-KZ"/>
                        </w:rPr>
                        <w:t>]</w:t>
                      </w:r>
                    </w:p>
                  </w:txbxContent>
                </v:textbox>
                <w10:wrap type="topAndBottom" anchorx="margin"/>
              </v:shape>
            </w:pict>
          </mc:Fallback>
        </mc:AlternateContent>
      </w:r>
    </w:p>
    <w:p w14:paraId="5B6813D7" w14:textId="77777777" w:rsidR="00BA2236" w:rsidRPr="009D0AA4" w:rsidRDefault="00BA2236" w:rsidP="00A5115D">
      <w:pPr>
        <w:pStyle w:val="ListParagraph"/>
        <w:tabs>
          <w:tab w:val="left" w:pos="804"/>
        </w:tabs>
        <w:spacing w:line="360" w:lineRule="auto"/>
        <w:ind w:left="0"/>
        <w:jc w:val="both"/>
        <w:rPr>
          <w:color w:val="000000"/>
          <w:lang w:val="kk-KZ"/>
        </w:rPr>
      </w:pPr>
      <w:r w:rsidRPr="009D0AA4">
        <w:rPr>
          <w:noProof/>
          <w:lang w:val="en-US" w:eastAsia="en-US"/>
        </w:rPr>
        <w:drawing>
          <wp:anchor distT="0" distB="0" distL="114300" distR="114300" simplePos="0" relativeHeight="251675648" behindDoc="0" locked="0" layoutInCell="1" allowOverlap="1" wp14:anchorId="7D0E3D5F" wp14:editId="26555F1F">
            <wp:simplePos x="0" y="0"/>
            <wp:positionH relativeFrom="margin">
              <wp:align>center</wp:align>
            </wp:positionH>
            <wp:positionV relativeFrom="paragraph">
              <wp:posOffset>204</wp:posOffset>
            </wp:positionV>
            <wp:extent cx="4572000" cy="556997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5569972"/>
                    </a:xfrm>
                    <a:prstGeom prst="rect">
                      <a:avLst/>
                    </a:prstGeom>
                  </pic:spPr>
                </pic:pic>
              </a:graphicData>
            </a:graphic>
            <wp14:sizeRelH relativeFrom="page">
              <wp14:pctWidth>0</wp14:pctWidth>
            </wp14:sizeRelH>
            <wp14:sizeRelV relativeFrom="page">
              <wp14:pctHeight>0</wp14:pctHeight>
            </wp14:sizeRelV>
          </wp:anchor>
        </w:drawing>
      </w:r>
    </w:p>
    <w:p w14:paraId="42CE133F" w14:textId="77777777" w:rsidR="00EB4724" w:rsidRPr="009D0AA4" w:rsidRDefault="00282181" w:rsidP="00A5115D">
      <w:pPr>
        <w:pStyle w:val="ListParagraph"/>
        <w:tabs>
          <w:tab w:val="left" w:pos="804"/>
        </w:tabs>
        <w:spacing w:line="360" w:lineRule="auto"/>
        <w:ind w:left="0"/>
        <w:jc w:val="both"/>
        <w:rPr>
          <w:b/>
          <w:bCs/>
        </w:rPr>
      </w:pPr>
      <w:r w:rsidRPr="009D0AA4">
        <w:rPr>
          <w:color w:val="000000"/>
          <w:lang w:val="kk-KZ"/>
        </w:rPr>
        <w:t>Қуаттау</w:t>
      </w:r>
      <w:r w:rsidR="00823267" w:rsidRPr="009D0AA4">
        <w:rPr>
          <w:color w:val="000000"/>
          <w:lang w:val="kk-KZ"/>
        </w:rPr>
        <w:t xml:space="preserve"> </w:t>
      </w:r>
      <w:r w:rsidRPr="009D0AA4">
        <w:rPr>
          <w:color w:val="000000"/>
          <w:lang w:val="kk-KZ"/>
        </w:rPr>
        <w:t xml:space="preserve">барысында кері реакция жүреді. Материал шамамен 160 </w:t>
      </w:r>
      <w:r w:rsidRPr="00CA4415">
        <w:rPr>
          <w:color w:val="000000"/>
          <w:lang w:val="kk-KZ"/>
        </w:rPr>
        <w:t>мА</w:t>
      </w:r>
      <w:r w:rsidRPr="009D0AA4">
        <w:rPr>
          <w:color w:val="000000"/>
          <w:lang w:val="kk-KZ"/>
        </w:rPr>
        <w:t>сағ</w:t>
      </w:r>
      <w:r w:rsidRPr="00CA4415">
        <w:rPr>
          <w:color w:val="000000"/>
          <w:lang w:val="kk-KZ"/>
        </w:rPr>
        <w:t xml:space="preserve"> г</w:t>
      </w:r>
      <w:r w:rsidRPr="00CA4415">
        <w:rPr>
          <w:color w:val="000000"/>
          <w:vertAlign w:val="superscript"/>
          <w:lang w:val="kk-KZ"/>
        </w:rPr>
        <w:t>-1</w:t>
      </w:r>
      <w:r w:rsidRPr="00CA4415">
        <w:rPr>
          <w:color w:val="000000"/>
          <w:lang w:val="kk-KZ"/>
        </w:rPr>
        <w:t xml:space="preserve"> сыйымдылы</w:t>
      </w:r>
      <w:r w:rsidRPr="009D0AA4">
        <w:rPr>
          <w:color w:val="000000"/>
          <w:lang w:val="kk-KZ"/>
        </w:rPr>
        <w:t>қты көрсетті</w:t>
      </w:r>
      <w:r w:rsidR="00205FCB" w:rsidRPr="009D0AA4">
        <w:rPr>
          <w:color w:val="000000"/>
          <w:lang w:val="kk-KZ"/>
        </w:rPr>
        <w:t>, яғни теориялық сыйымдылық болып табылады</w:t>
      </w:r>
      <w:r w:rsidRPr="009D0AA4">
        <w:rPr>
          <w:color w:val="000000"/>
          <w:lang w:val="kk-KZ"/>
        </w:rPr>
        <w:t xml:space="preserve">. Кейіннен осы материал </w:t>
      </w:r>
      <w:r w:rsidRPr="009D0AA4">
        <w:rPr>
          <w:color w:val="000000"/>
        </w:rPr>
        <w:t>Ямада</w:t>
      </w:r>
      <w:r w:rsidRPr="009D0AA4">
        <w:rPr>
          <w:color w:val="000000"/>
          <w:lang w:val="kk-KZ"/>
        </w:rPr>
        <w:t xml:space="preserve"> </w:t>
      </w:r>
      <w:r w:rsidR="00966475" w:rsidRPr="009D0AA4">
        <w:rPr>
          <w:rStyle w:val="FootnoteReference"/>
          <w:color w:val="000000"/>
          <w:lang w:val="kk-KZ"/>
        </w:rPr>
        <w:fldChar w:fldCharType="begin" w:fldLock="1"/>
      </w:r>
      <w:r w:rsidR="00C42B0E" w:rsidRPr="009D0AA4">
        <w:rPr>
          <w:color w:val="000000"/>
          <w:lang w:val="kk-KZ"/>
        </w:rPr>
        <w:instrText>ADDIN CSL_CITATION {"citationItems":[{"id":"ITEM-1","itemData":{"DOI":"10.1002/aenm.201800409","ISSN":"16146832","abstract":"Increasing the energy density of rechargeable batteries is of paramount importance toward achieving a sustainable society. The present limitation of the energy density is owing to the small capacity of cathode materials, in which the (de)intercalation of ions is charge-compensated by transition-metal redox reactions. Although additional oxygen-redox reactions of oxide cathodes have been recognized as an effective way to overcome this capacity limit, irreversible structural changes that occur during charge/discharge cause voltage drops and cycle degradation. Here, a highly reversible oxygen-redox capacity of Na2Mn3O7 that possesses inherent Mn vacancies in a layered structure is found. The cross validation of theoretical predictions and experimental observations demonstrates that the nonbonding 2p orbitals of oxygens neighboring the Mn vacancies contribute to the oxygen-redox capacity without making the Mn−O bond labile, highlighting the critical role of transition-metal vacancies for the design of reversible oxygen-redox cathodes.","author":[{"dropping-particle":"","family":"Mortemard de Boisse","given":"Benoit","non-dropping-particle":"","parse-names":false,"suffix":""},{"dropping-particle":"","family":"Nishimura","given":"Shin-ichi","non-dropping-particle":"","parse-names":false,"suffix":""},{"dropping-particle":"","family":"Watanabe","given":"Eriko","non-dropping-particle":"","parse-names":false,"suffix":""},{"dropping-particle":"","family":"Lander","given":"Laura","non-dropping-particle":"","parse-names":false,"suffix":""},{"dropping-particle":"","family":"Tsuchimoto","given":"Akihisa","non-dropping-particle":"","parse-names":false,"suffix":""},{"dropping-particle":"","family":"Kikkawa","given":"Jun","non-dropping-particle":"","parse-names":false,"suffix":""},{"dropping-particle":"","family":"Kobayashi","given":"Eiichi","non-dropping-particle":"","parse-names":false,"suffix":""},{"dropping-particle":"","family":"Asakura","given":"Daisuke","non-dropping-particle":"","parse-names":false,"suffix":""},{"dropping-particle":"","family":"Okubo","given":"Masashi","non-dropping-particle":"","parse-names":false,"suffix":""},{"dropping-particle":"","family":"Yamada","given":"Atsuo","non-dropping-particle":"","parse-names":false,"suffix":""}],"container-title":"Advanced Energy Materials","id":"ITEM-1","issue":"20","issued":{"date-parts":[["2018","7","16"]]},"page":"1800409","publisher":"Wiley-VCH Verlag","title":"Highly Reversible Oxygen-Redox Chemistry at 4.1 V in Na &lt;sub&gt;4/7−&lt;/sub&gt; &lt;i&gt; &lt;sub&gt;x&lt;/sub&gt; &lt;/i&gt; [</w:instrText>
      </w:r>
      <w:r w:rsidR="00C42B0E" w:rsidRPr="009D0AA4">
        <w:rPr>
          <w:rFonts w:hint="eastAsia"/>
          <w:color w:val="000000"/>
          <w:lang w:val="kk-KZ"/>
        </w:rPr>
        <w:instrText>□</w:instrText>
      </w:r>
      <w:r w:rsidR="00C42B0E" w:rsidRPr="009D0AA4">
        <w:rPr>
          <w:color w:val="000000"/>
          <w:lang w:val="kk-KZ"/>
        </w:rPr>
        <w:instrText xml:space="preserve"> &lt;sub&gt;1/7&lt;/sub&gt; Mn &lt;sub&gt;6/7&lt;/sub&gt; ]O &lt;sub&gt;2&lt;/sub&gt; (</w:instrText>
      </w:r>
      <w:r w:rsidR="00C42B0E" w:rsidRPr="009D0AA4">
        <w:rPr>
          <w:rFonts w:hint="eastAsia"/>
          <w:color w:val="000000"/>
          <w:lang w:val="kk-KZ"/>
        </w:rPr>
        <w:instrText>□</w:instrText>
      </w:r>
      <w:r w:rsidR="00C42B0E" w:rsidRPr="009D0AA4">
        <w:rPr>
          <w:color w:val="000000"/>
          <w:lang w:val="kk-KZ"/>
        </w:rPr>
        <w:instrText>: Mn Vacancy)","type":"article-journal","volume":"8"},"uris":["http://www.mendeley.com/documents/?uuid=d0606f0d-7fb4-3589-8304-172555ff88c6"]}],"mendeley":{"formattedCitation":"[21]","plainTextFormattedCitation":"[21]","previouslyFormattedCitation":"[21]"},"properties":{"noteIndex":0},"schema":"https://github.com/citation-style-language/schema/raw/master/csl-citation.json"}</w:instrText>
      </w:r>
      <w:r w:rsidR="00966475" w:rsidRPr="009D0AA4">
        <w:rPr>
          <w:rStyle w:val="FootnoteReference"/>
          <w:color w:val="000000"/>
          <w:lang w:val="kk-KZ"/>
        </w:rPr>
        <w:fldChar w:fldCharType="separate"/>
      </w:r>
      <w:r w:rsidR="00A60540" w:rsidRPr="009D0AA4">
        <w:rPr>
          <w:bCs/>
          <w:noProof/>
          <w:color w:val="000000"/>
          <w:lang w:val="kk-KZ"/>
        </w:rPr>
        <w:t>[21]</w:t>
      </w:r>
      <w:r w:rsidR="00966475" w:rsidRPr="009D0AA4">
        <w:rPr>
          <w:rStyle w:val="FootnoteReference"/>
          <w:color w:val="000000"/>
          <w:lang w:val="kk-KZ"/>
        </w:rPr>
        <w:fldChar w:fldCharType="end"/>
      </w:r>
      <w:r w:rsidR="00BF67B3" w:rsidRPr="009D0AA4">
        <w:rPr>
          <w:color w:val="000000"/>
          <w:lang w:val="kk-KZ"/>
        </w:rPr>
        <w:t xml:space="preserve"> </w:t>
      </w:r>
      <w:r w:rsidRPr="009D0AA4">
        <w:rPr>
          <w:color w:val="000000"/>
        </w:rPr>
        <w:t xml:space="preserve"> </w:t>
      </w:r>
      <w:r w:rsidRPr="009D0AA4">
        <w:rPr>
          <w:color w:val="000000"/>
          <w:lang w:val="kk-KZ"/>
        </w:rPr>
        <w:t xml:space="preserve">және басқаларымен толық зерттеу жасалынды. </w:t>
      </w:r>
      <w:r w:rsidR="00205FCB" w:rsidRPr="009D0AA4">
        <w:rPr>
          <w:color w:val="000000"/>
          <w:lang w:val="kk-KZ"/>
        </w:rPr>
        <w:t>Ол кезде материалд</w:t>
      </w:r>
      <w:r w:rsidR="007264AB" w:rsidRPr="009D0AA4">
        <w:rPr>
          <w:color w:val="000000"/>
          <w:lang w:val="kk-KZ"/>
        </w:rPr>
        <w:t>ың</w:t>
      </w:r>
      <w:r w:rsidR="00205FCB" w:rsidRPr="009D0AA4">
        <w:rPr>
          <w:color w:val="000000"/>
          <w:lang w:val="kk-KZ"/>
        </w:rPr>
        <w:t xml:space="preserve"> сыйымдылығы 200 </w:t>
      </w:r>
      <w:r w:rsidR="007264AB" w:rsidRPr="00205344">
        <w:rPr>
          <w:color w:val="000000"/>
          <w:lang w:val="kk-KZ"/>
        </w:rPr>
        <w:t>мА</w:t>
      </w:r>
      <w:r w:rsidR="007264AB" w:rsidRPr="009D0AA4">
        <w:rPr>
          <w:color w:val="000000"/>
          <w:lang w:val="kk-KZ"/>
        </w:rPr>
        <w:t>сағ</w:t>
      </w:r>
      <w:r w:rsidR="007264AB" w:rsidRPr="00205344">
        <w:rPr>
          <w:color w:val="000000"/>
          <w:lang w:val="kk-KZ"/>
        </w:rPr>
        <w:t xml:space="preserve"> г</w:t>
      </w:r>
      <w:r w:rsidR="007264AB" w:rsidRPr="00205344">
        <w:rPr>
          <w:color w:val="000000"/>
          <w:vertAlign w:val="superscript"/>
          <w:lang w:val="kk-KZ"/>
        </w:rPr>
        <w:t>-1</w:t>
      </w:r>
      <w:r w:rsidR="00205FCB" w:rsidRPr="009D0AA4">
        <w:rPr>
          <w:color w:val="000000"/>
          <w:lang w:val="kk-KZ"/>
        </w:rPr>
        <w:t>-ден асы</w:t>
      </w:r>
      <w:r w:rsidR="007264AB" w:rsidRPr="009D0AA4">
        <w:rPr>
          <w:color w:val="000000"/>
          <w:lang w:val="kk-KZ"/>
        </w:rPr>
        <w:t xml:space="preserve">п кетті. </w:t>
      </w:r>
      <w:r w:rsidR="00FE60F3" w:rsidRPr="009D0AA4">
        <w:rPr>
          <w:color w:val="000000"/>
          <w:lang w:val="kk-KZ"/>
        </w:rPr>
        <w:t xml:space="preserve">Яғни теориялық сыйымдылықтан да </w:t>
      </w:r>
      <w:r w:rsidR="00FE60F3" w:rsidRPr="00CA4415">
        <w:rPr>
          <w:color w:val="000000"/>
          <w:lang w:val="kk-KZ"/>
        </w:rPr>
        <w:t>(</w:t>
      </w:r>
      <w:r w:rsidR="00FE60F3" w:rsidRPr="009D0AA4">
        <w:rPr>
          <w:color w:val="000000"/>
          <w:lang w:val="kk-KZ"/>
        </w:rPr>
        <w:t xml:space="preserve">160 </w:t>
      </w:r>
      <w:r w:rsidR="00FE60F3" w:rsidRPr="00CA4415">
        <w:rPr>
          <w:color w:val="000000"/>
          <w:lang w:val="kk-KZ"/>
        </w:rPr>
        <w:t>мА</w:t>
      </w:r>
      <w:r w:rsidR="00FE60F3" w:rsidRPr="009D0AA4">
        <w:rPr>
          <w:color w:val="000000"/>
          <w:lang w:val="kk-KZ"/>
        </w:rPr>
        <w:t>сағ</w:t>
      </w:r>
      <w:r w:rsidR="00FE60F3" w:rsidRPr="00CA4415">
        <w:rPr>
          <w:color w:val="000000"/>
          <w:lang w:val="kk-KZ"/>
        </w:rPr>
        <w:t xml:space="preserve"> г</w:t>
      </w:r>
      <w:r w:rsidR="00FE60F3" w:rsidRPr="00CA4415">
        <w:rPr>
          <w:color w:val="000000"/>
          <w:vertAlign w:val="superscript"/>
          <w:lang w:val="kk-KZ"/>
        </w:rPr>
        <w:t>-1</w:t>
      </w:r>
      <w:r w:rsidR="00FE60F3" w:rsidRPr="00CA4415">
        <w:rPr>
          <w:color w:val="000000"/>
          <w:lang w:val="kk-KZ"/>
        </w:rPr>
        <w:t>)</w:t>
      </w:r>
      <w:r w:rsidR="00FE60F3" w:rsidRPr="009D0AA4">
        <w:rPr>
          <w:color w:val="000000"/>
          <w:lang w:val="kk-KZ"/>
        </w:rPr>
        <w:t xml:space="preserve"> </w:t>
      </w:r>
      <w:r w:rsidR="00F92468" w:rsidRPr="009D0AA4">
        <w:rPr>
          <w:color w:val="000000"/>
          <w:lang w:val="kk-KZ"/>
        </w:rPr>
        <w:t>жоғары</w:t>
      </w:r>
      <w:r w:rsidR="00FE60F3" w:rsidRPr="009D0AA4">
        <w:rPr>
          <w:color w:val="000000"/>
          <w:lang w:val="kk-KZ"/>
        </w:rPr>
        <w:t>.</w:t>
      </w:r>
      <w:r w:rsidR="002C218A" w:rsidRPr="009D0AA4">
        <w:rPr>
          <w:color w:val="000000"/>
          <w:lang w:val="kk-KZ"/>
        </w:rPr>
        <w:t xml:space="preserve"> Бұл кезде сыйымдылық тек </w:t>
      </w:r>
      <w:r w:rsidR="00E16BCE" w:rsidRPr="009D0AA4">
        <w:rPr>
          <w:color w:val="000000"/>
          <w:lang w:val="kk-KZ"/>
        </w:rPr>
        <w:t xml:space="preserve">өтпелі </w:t>
      </w:r>
      <w:r w:rsidR="002C218A" w:rsidRPr="009D0AA4">
        <w:rPr>
          <w:color w:val="000000"/>
          <w:lang w:val="kk-KZ"/>
        </w:rPr>
        <w:t xml:space="preserve">металдың тотығу-тотықсыздану </w:t>
      </w:r>
      <w:r w:rsidR="002C218A" w:rsidRPr="00CA4415">
        <w:rPr>
          <w:color w:val="000000"/>
          <w:lang w:val="kk-KZ"/>
        </w:rPr>
        <w:t>(</w:t>
      </w:r>
      <w:r w:rsidR="002C218A" w:rsidRPr="009D0AA4">
        <w:rPr>
          <w:color w:val="000000"/>
          <w:lang w:val="kk-KZ"/>
        </w:rPr>
        <w:t>Mn</w:t>
      </w:r>
      <w:r w:rsidR="002C218A" w:rsidRPr="009D0AA4">
        <w:rPr>
          <w:color w:val="000000"/>
          <w:vertAlign w:val="superscript"/>
          <w:lang w:val="kk-KZ"/>
        </w:rPr>
        <w:t xml:space="preserve">4+ </w:t>
      </w:r>
      <w:r w:rsidR="002C218A" w:rsidRPr="009D0AA4">
        <w:rPr>
          <w:color w:val="000000"/>
          <w:lang w:val="kk-KZ"/>
        </w:rPr>
        <w:t>/ Mn</w:t>
      </w:r>
      <w:r w:rsidR="002C218A" w:rsidRPr="009D0AA4">
        <w:rPr>
          <w:color w:val="000000"/>
          <w:vertAlign w:val="superscript"/>
          <w:lang w:val="kk-KZ"/>
        </w:rPr>
        <w:t>3+</w:t>
      </w:r>
      <w:r w:rsidR="002C218A" w:rsidRPr="00CA4415">
        <w:rPr>
          <w:color w:val="000000"/>
          <w:lang w:val="kk-KZ"/>
        </w:rPr>
        <w:t>)</w:t>
      </w:r>
      <w:r w:rsidR="002C218A" w:rsidRPr="009D0AA4">
        <w:rPr>
          <w:color w:val="000000"/>
          <w:lang w:val="kk-KZ"/>
        </w:rPr>
        <w:t xml:space="preserve"> процесімен ғана емес, қосымша оттектің тотығу-тотықсыздану процесі арқылы да өндірілді.</w:t>
      </w:r>
      <w:r w:rsidR="00E16BCE" w:rsidRPr="009D0AA4">
        <w:rPr>
          <w:color w:val="000000"/>
          <w:lang w:val="kk-KZ"/>
        </w:rPr>
        <w:t xml:space="preserve"> Өтпелі </w:t>
      </w:r>
      <w:r w:rsidR="00E16BCE" w:rsidRPr="009D0AA4">
        <w:rPr>
          <w:color w:val="000000"/>
          <w:lang w:val="kk-KZ"/>
        </w:rPr>
        <w:lastRenderedPageBreak/>
        <w:t xml:space="preserve">металдың да, тотықтырғыш оттегінің де үйлесімі перспективалы нәтижелер көрсетті. </w:t>
      </w:r>
      <w:r w:rsidR="00E16BCE" w:rsidRPr="00CA4415">
        <w:rPr>
          <w:color w:val="000000"/>
          <w:lang w:val="kk-KZ"/>
        </w:rPr>
        <w:t xml:space="preserve">Алайда, циклдің өнімділігі </w:t>
      </w:r>
      <w:r w:rsidR="00E16BCE" w:rsidRPr="00C53C87">
        <w:rPr>
          <w:color w:val="000000"/>
          <w:lang w:val="kk-KZ"/>
        </w:rPr>
        <w:t>әлсіз болды, 20 циклден кейін оның бастапқы сыйымдылығының 85% ғана қалды</w:t>
      </w:r>
      <w:r w:rsidR="00BF67B3" w:rsidRPr="00C53C87">
        <w:rPr>
          <w:color w:val="000000"/>
          <w:lang w:val="kk-KZ"/>
        </w:rPr>
        <w:t xml:space="preserve"> (</w:t>
      </w:r>
      <w:r w:rsidR="00BF67B3" w:rsidRPr="00C53C87">
        <w:rPr>
          <w:bCs/>
          <w:noProof/>
          <w:lang w:val="kk-KZ"/>
        </w:rPr>
        <w:t>6-шы сурет</w:t>
      </w:r>
      <w:r w:rsidR="00BF67B3" w:rsidRPr="00C53C87">
        <w:rPr>
          <w:color w:val="000000"/>
          <w:lang w:val="kk-KZ"/>
        </w:rPr>
        <w:t>)</w:t>
      </w:r>
      <w:r w:rsidR="00E16BCE" w:rsidRPr="00C53C87">
        <w:rPr>
          <w:color w:val="000000"/>
          <w:lang w:val="kk-KZ"/>
        </w:rPr>
        <w:t>.</w:t>
      </w:r>
      <w:r w:rsidR="00F92468" w:rsidRPr="00C53C87">
        <w:rPr>
          <w:color w:val="000000"/>
          <w:lang w:val="kk-KZ"/>
        </w:rPr>
        <w:t xml:space="preserve"> Жоғарыда</w:t>
      </w:r>
      <w:r w:rsidR="00F92468" w:rsidRPr="009D0AA4">
        <w:rPr>
          <w:color w:val="000000"/>
          <w:lang w:val="kk-KZ"/>
        </w:rPr>
        <w:t xml:space="preserve"> айтып өткендей, қазіргі таңда зерттеулердің басым көпшілігі </w:t>
      </w:r>
      <w:bookmarkStart w:id="3" w:name="_Hlk55947432"/>
      <w:r w:rsidR="00F92468" w:rsidRPr="009D0AA4">
        <w:rPr>
          <w:color w:val="000000"/>
          <w:lang w:val="kk-KZ"/>
        </w:rPr>
        <w:t xml:space="preserve">тек өтпелі металдың тотығу-тотықсыздану </w:t>
      </w:r>
      <w:r w:rsidR="00F92468" w:rsidRPr="00CA4415">
        <w:rPr>
          <w:color w:val="000000"/>
          <w:lang w:val="kk-KZ"/>
        </w:rPr>
        <w:t>(</w:t>
      </w:r>
      <w:r w:rsidR="00F92468" w:rsidRPr="009D0AA4">
        <w:rPr>
          <w:color w:val="000000"/>
          <w:lang w:val="kk-KZ"/>
        </w:rPr>
        <w:t>Mn</w:t>
      </w:r>
      <w:r w:rsidR="00F92468" w:rsidRPr="009D0AA4">
        <w:rPr>
          <w:color w:val="000000"/>
          <w:vertAlign w:val="superscript"/>
          <w:lang w:val="kk-KZ"/>
        </w:rPr>
        <w:t xml:space="preserve">4+ </w:t>
      </w:r>
      <w:r w:rsidR="00F92468" w:rsidRPr="009D0AA4">
        <w:rPr>
          <w:color w:val="000000"/>
          <w:lang w:val="kk-KZ"/>
        </w:rPr>
        <w:t>/ Mn</w:t>
      </w:r>
      <w:r w:rsidR="00F92468" w:rsidRPr="009D0AA4">
        <w:rPr>
          <w:color w:val="000000"/>
          <w:vertAlign w:val="superscript"/>
          <w:lang w:val="kk-KZ"/>
        </w:rPr>
        <w:t>3+</w:t>
      </w:r>
      <w:r w:rsidR="00F92468" w:rsidRPr="00CA4415">
        <w:rPr>
          <w:color w:val="000000"/>
          <w:lang w:val="kk-KZ"/>
        </w:rPr>
        <w:t>)</w:t>
      </w:r>
      <w:r w:rsidR="00F92468" w:rsidRPr="009D0AA4">
        <w:rPr>
          <w:color w:val="000000"/>
          <w:lang w:val="kk-KZ"/>
        </w:rPr>
        <w:t xml:space="preserve"> процесімен ғана емес, қосымша оттектің тотығу-тотықсыздану процесі арқылы жоғары </w:t>
      </w:r>
      <w:r w:rsidR="00013448" w:rsidRPr="00CA4415">
        <w:rPr>
          <w:color w:val="000000"/>
          <w:lang w:val="kk-KZ"/>
        </w:rPr>
        <w:t>сыйымдылы</w:t>
      </w:r>
      <w:r w:rsidR="00013448" w:rsidRPr="009D0AA4">
        <w:rPr>
          <w:color w:val="000000"/>
          <w:lang w:val="kk-KZ"/>
        </w:rPr>
        <w:t>ққа жету бағытында жасалынып жатыр</w:t>
      </w:r>
      <w:bookmarkEnd w:id="3"/>
      <w:r w:rsidR="00013448" w:rsidRPr="009D0AA4">
        <w:rPr>
          <w:color w:val="000000"/>
          <w:lang w:val="kk-KZ"/>
        </w:rPr>
        <w:t xml:space="preserve">. Біз де өзіміздің жобамызда осы </w:t>
      </w:r>
      <w:r w:rsidR="004C62B0" w:rsidRPr="009D0AA4">
        <w:rPr>
          <w:color w:val="000000"/>
          <w:lang w:val="kk-KZ"/>
        </w:rPr>
        <w:t>бағытта жұмыс жасауға тоқталдық.</w:t>
      </w:r>
    </w:p>
    <w:p w14:paraId="76C53731" w14:textId="77777777" w:rsidR="007D1864" w:rsidRPr="009D0AA4" w:rsidRDefault="007D1864" w:rsidP="00205344">
      <w:pPr>
        <w:pStyle w:val="ListParagraph"/>
        <w:numPr>
          <w:ilvl w:val="1"/>
          <w:numId w:val="7"/>
        </w:numPr>
        <w:tabs>
          <w:tab w:val="left" w:pos="567"/>
          <w:tab w:val="left" w:pos="1080"/>
        </w:tabs>
        <w:spacing w:line="360" w:lineRule="auto"/>
        <w:ind w:left="1350" w:hanging="630"/>
        <w:jc w:val="both"/>
        <w:rPr>
          <w:b/>
          <w:bCs/>
          <w:lang w:val="en-US"/>
        </w:rPr>
      </w:pPr>
      <w:r w:rsidRPr="009D0AA4">
        <w:rPr>
          <w:b/>
          <w:bCs/>
          <w:lang w:val="kk-KZ"/>
        </w:rPr>
        <w:t>Эксперимент барысын жоспарлау</w:t>
      </w:r>
    </w:p>
    <w:p w14:paraId="06E354CE" w14:textId="77777777" w:rsidR="00C53C87" w:rsidRDefault="00C53C87" w:rsidP="00FF5A65">
      <w:pPr>
        <w:spacing w:line="360" w:lineRule="auto"/>
        <w:ind w:firstLine="709"/>
        <w:contextualSpacing/>
        <w:jc w:val="both"/>
        <w:rPr>
          <w:color w:val="000000"/>
          <w:lang w:val="kk-KZ"/>
        </w:rPr>
      </w:pPr>
      <w:r w:rsidRPr="009D0AA4">
        <w:rPr>
          <w:noProof/>
          <w:color w:val="000000"/>
          <w:lang w:val="en-US" w:eastAsia="en-US"/>
        </w:rPr>
        <mc:AlternateContent>
          <mc:Choice Requires="wps">
            <w:drawing>
              <wp:anchor distT="0" distB="0" distL="114300" distR="114300" simplePos="0" relativeHeight="251678720" behindDoc="0" locked="0" layoutInCell="1" allowOverlap="1" wp14:anchorId="342EFA9C" wp14:editId="0950FE0E">
                <wp:simplePos x="0" y="0"/>
                <wp:positionH relativeFrom="margin">
                  <wp:align>right</wp:align>
                </wp:positionH>
                <wp:positionV relativeFrom="paragraph">
                  <wp:posOffset>5157470</wp:posOffset>
                </wp:positionV>
                <wp:extent cx="5600700" cy="340995"/>
                <wp:effectExtent l="0" t="0" r="0" b="1905"/>
                <wp:wrapTopAndBottom/>
                <wp:docPr id="20" name="Text Box 20"/>
                <wp:cNvGraphicFramePr/>
                <a:graphic xmlns:a="http://schemas.openxmlformats.org/drawingml/2006/main">
                  <a:graphicData uri="http://schemas.microsoft.com/office/word/2010/wordprocessingShape">
                    <wps:wsp>
                      <wps:cNvSpPr txBox="1"/>
                      <wps:spPr>
                        <a:xfrm>
                          <a:off x="0" y="0"/>
                          <a:ext cx="5600700" cy="341194"/>
                        </a:xfrm>
                        <a:prstGeom prst="rect">
                          <a:avLst/>
                        </a:prstGeom>
                        <a:solidFill>
                          <a:schemeClr val="lt1"/>
                        </a:solidFill>
                        <a:ln w="6350">
                          <a:noFill/>
                        </a:ln>
                      </wps:spPr>
                      <wps:txbx>
                        <w:txbxContent>
                          <w:p w14:paraId="420243C3" w14:textId="77777777" w:rsidR="00CA4415" w:rsidRPr="00C53C87" w:rsidRDefault="00CA4415" w:rsidP="0076684C">
                            <w:pPr>
                              <w:spacing w:line="276" w:lineRule="auto"/>
                              <w:jc w:val="center"/>
                              <w:rPr>
                                <w:bCs/>
                                <w:lang w:val="kk-KZ"/>
                              </w:rPr>
                            </w:pPr>
                            <w:r w:rsidRPr="00C53C87">
                              <w:rPr>
                                <w:bCs/>
                                <w:noProof/>
                                <w:lang w:val="kk-KZ"/>
                              </w:rPr>
                              <w:t>7-ші сурет</w:t>
                            </w:r>
                            <w:r w:rsidR="00C53C87" w:rsidRPr="00C53C87">
                              <w:rPr>
                                <w:bCs/>
                                <w:lang w:val="kk-KZ"/>
                              </w:rPr>
                              <w:t xml:space="preserve"> – </w:t>
                            </w:r>
                            <w:r w:rsidRPr="00C53C87">
                              <w:rPr>
                                <w:bCs/>
                                <w:lang w:val="kk-KZ"/>
                              </w:rPr>
                              <w:t xml:space="preserve"> Материалдар синтезінің схемалық иллюстрациясы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FA9C" id="Text Box 20" o:spid="_x0000_s1032" type="#_x0000_t202" style="position:absolute;left:0;text-align:left;margin-left:389.8pt;margin-top:406.1pt;width:441pt;height:26.8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CJRQIAAIIEAAAOAAAAZHJzL2Uyb0RvYy54bWysVMFu2zAMvQ/YPwi6r3baNF2DOkXWosOA&#10;oi2QDj0rslwbkEVNUmJnX78nOU6zbqdhF4Ui6SfyPTJX132r2VY535Ap+OQk50wZSWVjXgv+/fnu&#10;02fOfBCmFJqMKvhOeX69+PjhqrNzdUo16VI5BhDj550teB2CnWeZl7VqhT8hqwyCFblWBFzda1Y6&#10;0QG91dlpns+yjlxpHUnlPby3Q5AvEn5VKRkeq8qrwHTBUVtIp0vnOp7Z4krMX52wdSP3ZYh/qKIV&#10;jcGjB6hbEQTbuOYPqLaRjjxV4URSm1FVNVKlHtDNJH/XzaoWVqVeQI63B5r8/4OVD9snx5qy4Keg&#10;x4gWGj2rPrAv1DO4wE9n/RxpK4vE0MMPnUe/hzO23Veujb9oiCEOqN2B3Ygm4Tyf5flFjpBE7Gw6&#10;mVxOI0z29rV1PnxV1LJoFNxBvUSq2N77MKSOKfExT7op7xqt0yVOjLrRjm0FtNYh1Qjw37K0YV3B&#10;Z2fneQI2FD8fkLVBLbHXoadohX7dJ25mY79rKnegwdEwSN7Kuwa13gsfnoTD5KA9bEN4xFFpwlu0&#10;tziryf38mz/mQ1BEOeswiQX3PzbCKc70NwOpLyfTKWBDukzPL6JQ7jiyPo6YTXtDIGCCvbMymTE/&#10;6NGsHLUvWJplfBUhYSTeLngYzZsw7AeWTqrlMiVhWK0I92ZlZYSOhEclnvsX4exergChH2icWTF/&#10;p9qQG780tNwEqpokaeR5YHVPPwY9DcV+KeMmHd9T1ttfx+IXAAAA//8DAFBLAwQUAAYACAAAACEA&#10;k1p7puAAAAAIAQAADwAAAGRycy9kb3ducmV2LnhtbEyPQU/DMAyF70j8h8hIXBBL12mjK00nhIBJ&#10;u7ECE7esMW1F41RN1nb/HnOCm+339Py9bDPZVgzY+8aRgvksAoFUOtNQpeCteL5NQPigyejWESo4&#10;o4dNfnmR6dS4kV5x2IdKcAj5VCuoQ+hSKX1Zo9V+5jok1r5cb3Xgta+k6fXI4baVcRStpNUN8Yda&#10;d/hYY/m9P1kFnzfVYeenl/dxsVx0T9uhuPswhVLXV9PDPYiAU/gzwy8+o0POTEd3IuNFq4CLBAXJ&#10;PI5BsJwkMV+OPKyWa5B5Jv8XyH8AAAD//wMAUEsBAi0AFAAGAAgAAAAhALaDOJL+AAAA4QEAABMA&#10;AAAAAAAAAAAAAAAAAAAAAFtDb250ZW50X1R5cGVzXS54bWxQSwECLQAUAAYACAAAACEAOP0h/9YA&#10;AACUAQAACwAAAAAAAAAAAAAAAAAvAQAAX3JlbHMvLnJlbHNQSwECLQAUAAYACAAAACEAdGUQiUUC&#10;AACCBAAADgAAAAAAAAAAAAAAAAAuAgAAZHJzL2Uyb0RvYy54bWxQSwECLQAUAAYACAAAACEAk1p7&#10;puAAAAAIAQAADwAAAAAAAAAAAAAAAACfBAAAZHJzL2Rvd25yZXYueG1sUEsFBgAAAAAEAAQA8wAA&#10;AKwFAAAAAA==&#10;" fillcolor="white [3201]" stroked="f" strokeweight=".5pt">
                <v:textbox>
                  <w:txbxContent>
                    <w:p w14:paraId="420243C3" w14:textId="77777777" w:rsidR="00CA4415" w:rsidRPr="00C53C87" w:rsidRDefault="00CA4415" w:rsidP="0076684C">
                      <w:pPr>
                        <w:spacing w:line="276" w:lineRule="auto"/>
                        <w:jc w:val="center"/>
                        <w:rPr>
                          <w:bCs/>
                          <w:lang w:val="kk-KZ"/>
                        </w:rPr>
                      </w:pPr>
                      <w:r w:rsidRPr="00C53C87">
                        <w:rPr>
                          <w:bCs/>
                          <w:noProof/>
                          <w:lang w:val="kk-KZ"/>
                        </w:rPr>
                        <w:t>7-ші сурет</w:t>
                      </w:r>
                      <w:r w:rsidR="00C53C87" w:rsidRPr="00C53C87">
                        <w:rPr>
                          <w:bCs/>
                          <w:lang w:val="kk-KZ"/>
                        </w:rPr>
                        <w:t xml:space="preserve"> </w:t>
                      </w:r>
                      <w:r w:rsidR="00C53C87" w:rsidRPr="00C53C87">
                        <w:rPr>
                          <w:bCs/>
                          <w:lang w:val="kk-KZ"/>
                        </w:rPr>
                        <w:t xml:space="preserve">– </w:t>
                      </w:r>
                      <w:r w:rsidRPr="00C53C87">
                        <w:rPr>
                          <w:bCs/>
                          <w:lang w:val="kk-KZ"/>
                        </w:rPr>
                        <w:t xml:space="preserve"> Материалдар синтезінің схемалық иллюстрациясы</w:t>
                      </w:r>
                    </w:p>
                  </w:txbxContent>
                </v:textbox>
                <w10:wrap type="topAndBottom" anchorx="margin"/>
              </v:shape>
            </w:pict>
          </mc:Fallback>
        </mc:AlternateContent>
      </w:r>
      <w:r w:rsidRPr="009D0AA4">
        <w:rPr>
          <w:noProof/>
          <w:color w:val="000000"/>
          <w:lang w:val="en-US" w:eastAsia="en-US"/>
        </w:rPr>
        <w:drawing>
          <wp:anchor distT="0" distB="0" distL="114300" distR="114300" simplePos="0" relativeHeight="251676672" behindDoc="0" locked="0" layoutInCell="1" allowOverlap="1" wp14:anchorId="032F083A" wp14:editId="3E5B41D5">
            <wp:simplePos x="0" y="0"/>
            <wp:positionH relativeFrom="margin">
              <wp:align>center</wp:align>
            </wp:positionH>
            <wp:positionV relativeFrom="paragraph">
              <wp:posOffset>1153113</wp:posOffset>
            </wp:positionV>
            <wp:extent cx="5486400" cy="387223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77B" w:rsidRPr="009D0AA4">
        <w:rPr>
          <w:color w:val="000000"/>
          <w:lang w:val="kk-KZ"/>
        </w:rPr>
        <w:t xml:space="preserve">Жоғарыда </w:t>
      </w:r>
      <w:r w:rsidR="00FF5A65" w:rsidRPr="009D0AA4">
        <w:rPr>
          <w:color w:val="000000"/>
        </w:rPr>
        <w:t>әдебиеттерге</w:t>
      </w:r>
      <w:r w:rsidR="00FF5A65" w:rsidRPr="00CA4415">
        <w:rPr>
          <w:color w:val="000000"/>
          <w:lang w:val="en-US"/>
        </w:rPr>
        <w:t xml:space="preserve"> </w:t>
      </w:r>
      <w:r w:rsidR="00FF5A65" w:rsidRPr="009D0AA4">
        <w:rPr>
          <w:color w:val="000000"/>
        </w:rPr>
        <w:t>шолу</w:t>
      </w:r>
      <w:r w:rsidR="00FF5A65" w:rsidRPr="00CA4415">
        <w:rPr>
          <w:color w:val="000000"/>
          <w:lang w:val="en-US"/>
        </w:rPr>
        <w:t xml:space="preserve"> </w:t>
      </w:r>
      <w:r w:rsidR="00FF5A65" w:rsidRPr="009D0AA4">
        <w:rPr>
          <w:color w:val="000000"/>
        </w:rPr>
        <w:t>ж</w:t>
      </w:r>
      <w:r w:rsidR="0042277B" w:rsidRPr="009D0AA4">
        <w:rPr>
          <w:color w:val="000000"/>
          <w:lang w:val="kk-KZ"/>
        </w:rPr>
        <w:t>аса</w:t>
      </w:r>
      <w:r w:rsidR="00270EDE" w:rsidRPr="009D0AA4">
        <w:rPr>
          <w:color w:val="000000"/>
          <w:lang w:val="kk-KZ"/>
        </w:rPr>
        <w:t>лғанда байқалғандай Na</w:t>
      </w:r>
      <w:r w:rsidR="00270EDE" w:rsidRPr="009D0AA4">
        <w:rPr>
          <w:color w:val="000000"/>
          <w:vertAlign w:val="subscript"/>
          <w:lang w:val="kk-KZ"/>
        </w:rPr>
        <w:t>2</w:t>
      </w:r>
      <w:r w:rsidR="00270EDE" w:rsidRPr="009D0AA4">
        <w:rPr>
          <w:color w:val="000000"/>
          <w:lang w:val="kk-KZ"/>
        </w:rPr>
        <w:t>Mn</w:t>
      </w:r>
      <w:r w:rsidR="00270EDE" w:rsidRPr="009D0AA4">
        <w:rPr>
          <w:color w:val="000000"/>
          <w:vertAlign w:val="subscript"/>
          <w:lang w:val="kk-KZ"/>
        </w:rPr>
        <w:t>3</w:t>
      </w:r>
      <w:r w:rsidR="00270EDE" w:rsidRPr="009D0AA4">
        <w:rPr>
          <w:color w:val="000000"/>
          <w:lang w:val="kk-KZ"/>
        </w:rPr>
        <w:t>O</w:t>
      </w:r>
      <w:r w:rsidR="00270EDE" w:rsidRPr="009D0AA4">
        <w:rPr>
          <w:color w:val="000000"/>
          <w:vertAlign w:val="subscript"/>
          <w:lang w:val="kk-KZ"/>
        </w:rPr>
        <w:t xml:space="preserve">7 </w:t>
      </w:r>
      <w:r w:rsidR="00270EDE" w:rsidRPr="009D0AA4">
        <w:rPr>
          <w:color w:val="000000"/>
          <w:lang w:val="kk-KZ"/>
        </w:rPr>
        <w:t xml:space="preserve">жоғарғы  сыйымдылыққа ие, алайжа </w:t>
      </w:r>
      <w:r w:rsidR="00270EDE" w:rsidRPr="00CA4415">
        <w:rPr>
          <w:color w:val="000000"/>
          <w:lang w:val="en-US"/>
        </w:rPr>
        <w:t xml:space="preserve"> </w:t>
      </w:r>
      <w:r w:rsidR="00270EDE" w:rsidRPr="009D0AA4">
        <w:rPr>
          <w:color w:val="000000"/>
        </w:rPr>
        <w:t>циклді</w:t>
      </w:r>
      <w:r w:rsidR="00270EDE" w:rsidRPr="009D0AA4">
        <w:rPr>
          <w:color w:val="000000"/>
          <w:lang w:val="kk-KZ"/>
        </w:rPr>
        <w:t>к</w:t>
      </w:r>
      <w:r w:rsidR="00270EDE" w:rsidRPr="00CA4415">
        <w:rPr>
          <w:color w:val="000000"/>
          <w:lang w:val="en-US"/>
        </w:rPr>
        <w:t xml:space="preserve"> </w:t>
      </w:r>
      <w:r w:rsidR="00270EDE" w:rsidRPr="009D0AA4">
        <w:rPr>
          <w:color w:val="000000"/>
        </w:rPr>
        <w:t>өнімділігі</w:t>
      </w:r>
      <w:r w:rsidR="00270EDE" w:rsidRPr="00CA4415">
        <w:rPr>
          <w:color w:val="000000"/>
          <w:lang w:val="en-US"/>
        </w:rPr>
        <w:t xml:space="preserve"> </w:t>
      </w:r>
      <w:r w:rsidR="00270EDE" w:rsidRPr="009D0AA4">
        <w:rPr>
          <w:color w:val="000000"/>
          <w:lang w:val="kk-KZ"/>
        </w:rPr>
        <w:t>өте нашар. Циклдік өнімділігін арттыру мақсатында Na</w:t>
      </w:r>
      <w:r w:rsidR="00270EDE" w:rsidRPr="009D0AA4">
        <w:rPr>
          <w:color w:val="000000"/>
          <w:vertAlign w:val="subscript"/>
          <w:lang w:val="kk-KZ"/>
        </w:rPr>
        <w:t>2</w:t>
      </w:r>
      <w:r w:rsidR="00270EDE" w:rsidRPr="009D0AA4">
        <w:rPr>
          <w:color w:val="000000"/>
          <w:lang w:val="kk-KZ"/>
        </w:rPr>
        <w:t>Mn</w:t>
      </w:r>
      <w:r w:rsidR="00270EDE" w:rsidRPr="009D0AA4">
        <w:rPr>
          <w:color w:val="000000"/>
          <w:vertAlign w:val="subscript"/>
          <w:lang w:val="kk-KZ"/>
        </w:rPr>
        <w:t>3</w:t>
      </w:r>
      <w:r w:rsidR="00270EDE" w:rsidRPr="009D0AA4">
        <w:rPr>
          <w:color w:val="000000"/>
          <w:lang w:val="kk-KZ"/>
        </w:rPr>
        <w:t>-</w:t>
      </w:r>
      <w:r w:rsidR="00270EDE" w:rsidRPr="009D0AA4">
        <w:rPr>
          <w:rFonts w:hint="eastAsia"/>
          <w:color w:val="000000"/>
          <w:lang w:val="kk-KZ" w:eastAsia="ko-KR"/>
        </w:rPr>
        <w:t>x</w:t>
      </w:r>
      <w:r w:rsidR="00270EDE" w:rsidRPr="009D0AA4">
        <w:rPr>
          <w:color w:val="000000"/>
          <w:lang w:val="kk-KZ"/>
        </w:rPr>
        <w:t>MxO</w:t>
      </w:r>
      <w:r w:rsidR="00270EDE" w:rsidRPr="009D0AA4">
        <w:rPr>
          <w:color w:val="000000"/>
          <w:vertAlign w:val="subscript"/>
          <w:lang w:val="kk-KZ"/>
        </w:rPr>
        <w:t xml:space="preserve">7 </w:t>
      </w:r>
      <w:r w:rsidR="00270EDE" w:rsidRPr="009D0AA4">
        <w:rPr>
          <w:color w:val="000000"/>
          <w:lang w:val="kk-KZ"/>
        </w:rPr>
        <w:t xml:space="preserve">-дағы </w:t>
      </w:r>
      <w:r w:rsidR="00E42A58" w:rsidRPr="009D0AA4">
        <w:rPr>
          <w:rFonts w:hint="eastAsia"/>
          <w:color w:val="000000"/>
          <w:lang w:val="kk-KZ" w:eastAsia="ko-KR"/>
        </w:rPr>
        <w:t>M</w:t>
      </w:r>
      <w:r w:rsidR="00E42A58" w:rsidRPr="009D0AA4">
        <w:rPr>
          <w:color w:val="000000"/>
          <w:lang w:val="kk-KZ" w:eastAsia="ko-KR"/>
        </w:rPr>
        <w:t xml:space="preserve">n </w:t>
      </w:r>
      <w:r w:rsidR="00270EDE" w:rsidRPr="009D0AA4">
        <w:rPr>
          <w:color w:val="000000"/>
          <w:lang w:val="kk-KZ"/>
        </w:rPr>
        <w:t>басқа металдармен (M=Mg, Ni, Zn, Fe) алматырылады</w:t>
      </w:r>
      <w:r w:rsidR="00FF5A65" w:rsidRPr="00CA4415">
        <w:rPr>
          <w:color w:val="000000"/>
          <w:lang w:val="kk-KZ"/>
        </w:rPr>
        <w:t>.</w:t>
      </w:r>
      <w:r w:rsidR="00270EDE" w:rsidRPr="009D0AA4">
        <w:rPr>
          <w:color w:val="000000"/>
          <w:lang w:val="kk-KZ"/>
        </w:rPr>
        <w:t xml:space="preserve"> Эксперимент барысы төменде келтірілген.</w:t>
      </w:r>
    </w:p>
    <w:p w14:paraId="5A391C01" w14:textId="77777777" w:rsidR="00FF5A65" w:rsidRPr="009D0AA4" w:rsidRDefault="00270EDE" w:rsidP="00FF5A65">
      <w:pPr>
        <w:spacing w:line="360" w:lineRule="auto"/>
        <w:ind w:firstLine="709"/>
        <w:contextualSpacing/>
        <w:jc w:val="both"/>
        <w:rPr>
          <w:color w:val="000000"/>
          <w:lang w:val="kk-KZ"/>
        </w:rPr>
      </w:pPr>
      <w:r w:rsidRPr="009D0AA4">
        <w:rPr>
          <w:color w:val="000000"/>
          <w:lang w:val="kk-KZ"/>
        </w:rPr>
        <w:t xml:space="preserve"> </w:t>
      </w:r>
    </w:p>
    <w:p w14:paraId="5BF442E7" w14:textId="77777777" w:rsidR="00FF5A65" w:rsidRPr="00C53C87" w:rsidRDefault="00FF5A65" w:rsidP="00FF5A65">
      <w:pPr>
        <w:spacing w:line="360" w:lineRule="auto"/>
        <w:ind w:firstLine="709"/>
        <w:contextualSpacing/>
        <w:jc w:val="both"/>
        <w:rPr>
          <w:i/>
          <w:iCs/>
          <w:color w:val="000000"/>
          <w:lang w:val="kk-KZ"/>
        </w:rPr>
      </w:pPr>
      <w:r w:rsidRPr="00C53C87">
        <w:rPr>
          <w:i/>
          <w:iCs/>
          <w:color w:val="000000"/>
          <w:lang w:val="kk-KZ"/>
        </w:rPr>
        <w:t>Материалдар синтезі</w:t>
      </w:r>
    </w:p>
    <w:p w14:paraId="44B79160" w14:textId="77777777" w:rsidR="0076684C" w:rsidRPr="00CA4415" w:rsidRDefault="00FF5A65" w:rsidP="00FF5A65">
      <w:pPr>
        <w:spacing w:line="360" w:lineRule="auto"/>
        <w:ind w:firstLine="709"/>
        <w:contextualSpacing/>
        <w:jc w:val="both"/>
        <w:rPr>
          <w:color w:val="0000FF"/>
          <w:lang w:val="kk-KZ"/>
        </w:rPr>
      </w:pPr>
      <w:r w:rsidRPr="00C53C87">
        <w:rPr>
          <w:bCs/>
          <w:color w:val="000000"/>
          <w:lang w:val="kk-KZ"/>
        </w:rPr>
        <w:t>7-ші суретте</w:t>
      </w:r>
      <w:r w:rsidRPr="00C53C87">
        <w:rPr>
          <w:color w:val="000000"/>
          <w:lang w:val="kk-KZ"/>
        </w:rPr>
        <w:t xml:space="preserve"> көрсетілгендей, материал автоқышқыл әдісімен синтезделеді. Бастапқыда металл нитраттары мен лимон қышқылының стехиометриялық арақатынасын (отын ретінде) дистилденген</w:t>
      </w:r>
      <w:r w:rsidRPr="00CA4415">
        <w:rPr>
          <w:color w:val="000000"/>
          <w:lang w:val="kk-KZ"/>
        </w:rPr>
        <w:t xml:space="preserve"> суда ерітеді, еріткішті толық еріткеннен кейін тәулік бойы 100 °С -та булайды. Гель тәрізді материалдар 200 °C температурада толық құрғап, </w:t>
      </w:r>
      <w:r w:rsidRPr="00CA4415">
        <w:rPr>
          <w:color w:val="000000"/>
          <w:lang w:val="kk-KZ"/>
        </w:rPr>
        <w:lastRenderedPageBreak/>
        <w:t>автоқышқылдану басталғанға дейін қосымша қызады. Алынған ұнтақты нитраттарды ыдырату және қалдық көміртегі бар біртекті аралас аморфты ұнтақты алу үшін 3 сағат бойы 500 °С-қа қайта қыздырады.Түпкілікті өнімді ауа атмосферасында 5 сағат бойы түйіршіктейді және 600 °С температурада (қыздыру жылдамдығы – 10 °С / мин) пеште қыздырады, содан кейін бөлме температурасына дейін баяу салқындатады. Синтезделген ұнтақ ауадағы ылғалмен жанасудан аулақ болу үшін Ar-толтырылған перчаткалы камераға көшіріледі.</w:t>
      </w:r>
    </w:p>
    <w:p w14:paraId="5150FA92" w14:textId="77777777" w:rsidR="00B33EA1" w:rsidRPr="00CA4415" w:rsidRDefault="00236E25" w:rsidP="00FF5A65">
      <w:pPr>
        <w:tabs>
          <w:tab w:val="left" w:pos="804"/>
        </w:tabs>
        <w:spacing w:line="360" w:lineRule="auto"/>
        <w:ind w:firstLine="720"/>
        <w:jc w:val="both"/>
        <w:rPr>
          <w:color w:val="000000"/>
          <w:lang w:val="kk-KZ"/>
        </w:rPr>
      </w:pPr>
      <w:r w:rsidRPr="00CA4415">
        <w:rPr>
          <w:color w:val="000000"/>
          <w:lang w:val="kk-KZ"/>
        </w:rPr>
        <w:tab/>
      </w:r>
    </w:p>
    <w:p w14:paraId="2AA9A60E" w14:textId="77777777" w:rsidR="00D60966" w:rsidRPr="00CA4415" w:rsidRDefault="00D60966" w:rsidP="00FF5A65">
      <w:pPr>
        <w:tabs>
          <w:tab w:val="left" w:pos="804"/>
        </w:tabs>
        <w:spacing w:line="360" w:lineRule="auto"/>
        <w:ind w:firstLine="720"/>
        <w:jc w:val="both"/>
        <w:rPr>
          <w:color w:val="000000"/>
          <w:lang w:val="kk-KZ"/>
        </w:rPr>
      </w:pPr>
    </w:p>
    <w:p w14:paraId="495439F5" w14:textId="77777777" w:rsidR="00D60966" w:rsidRPr="00CA4415" w:rsidRDefault="00D60966" w:rsidP="00FF5A65">
      <w:pPr>
        <w:tabs>
          <w:tab w:val="left" w:pos="804"/>
        </w:tabs>
        <w:spacing w:line="360" w:lineRule="auto"/>
        <w:ind w:firstLine="720"/>
        <w:jc w:val="both"/>
        <w:rPr>
          <w:color w:val="000000"/>
          <w:lang w:val="kk-KZ"/>
        </w:rPr>
      </w:pPr>
    </w:p>
    <w:p w14:paraId="3F4041CC" w14:textId="77777777" w:rsidR="00D60966" w:rsidRPr="00CA4415" w:rsidRDefault="00D60966" w:rsidP="00FF5A65">
      <w:pPr>
        <w:tabs>
          <w:tab w:val="left" w:pos="804"/>
        </w:tabs>
        <w:spacing w:line="360" w:lineRule="auto"/>
        <w:ind w:firstLine="720"/>
        <w:jc w:val="both"/>
        <w:rPr>
          <w:color w:val="000000"/>
          <w:lang w:val="kk-KZ"/>
        </w:rPr>
      </w:pPr>
    </w:p>
    <w:p w14:paraId="1F290820" w14:textId="77777777" w:rsidR="00D60966" w:rsidRPr="00CA4415" w:rsidRDefault="00D60966" w:rsidP="00FF5A65">
      <w:pPr>
        <w:tabs>
          <w:tab w:val="left" w:pos="804"/>
        </w:tabs>
        <w:spacing w:line="360" w:lineRule="auto"/>
        <w:ind w:firstLine="720"/>
        <w:jc w:val="both"/>
        <w:rPr>
          <w:color w:val="000000"/>
          <w:lang w:val="kk-KZ"/>
        </w:rPr>
      </w:pPr>
    </w:p>
    <w:p w14:paraId="04298560" w14:textId="77777777" w:rsidR="00D60966" w:rsidRPr="00CA4415" w:rsidRDefault="00D60966" w:rsidP="00FF5A65">
      <w:pPr>
        <w:tabs>
          <w:tab w:val="left" w:pos="804"/>
        </w:tabs>
        <w:spacing w:line="360" w:lineRule="auto"/>
        <w:ind w:firstLine="720"/>
        <w:jc w:val="both"/>
        <w:rPr>
          <w:color w:val="000000"/>
          <w:lang w:val="kk-KZ"/>
        </w:rPr>
      </w:pPr>
    </w:p>
    <w:p w14:paraId="47EE6DDF" w14:textId="77777777" w:rsidR="00D60966" w:rsidRPr="00CA4415" w:rsidRDefault="00D60966" w:rsidP="00FF5A65">
      <w:pPr>
        <w:tabs>
          <w:tab w:val="left" w:pos="804"/>
        </w:tabs>
        <w:spacing w:line="360" w:lineRule="auto"/>
        <w:ind w:firstLine="720"/>
        <w:jc w:val="both"/>
        <w:rPr>
          <w:color w:val="000000"/>
          <w:lang w:val="kk-KZ"/>
        </w:rPr>
      </w:pPr>
    </w:p>
    <w:p w14:paraId="20F9CE1E" w14:textId="77777777" w:rsidR="00D60966" w:rsidRPr="00CA4415" w:rsidRDefault="00D60966" w:rsidP="00FF5A65">
      <w:pPr>
        <w:tabs>
          <w:tab w:val="left" w:pos="804"/>
        </w:tabs>
        <w:spacing w:line="360" w:lineRule="auto"/>
        <w:ind w:firstLine="720"/>
        <w:jc w:val="both"/>
        <w:rPr>
          <w:color w:val="000000"/>
          <w:lang w:val="kk-KZ"/>
        </w:rPr>
      </w:pPr>
    </w:p>
    <w:p w14:paraId="2A652107" w14:textId="77777777" w:rsidR="00D60966" w:rsidRPr="00CA4415" w:rsidRDefault="00D60966" w:rsidP="00FF5A65">
      <w:pPr>
        <w:tabs>
          <w:tab w:val="left" w:pos="804"/>
        </w:tabs>
        <w:spacing w:line="360" w:lineRule="auto"/>
        <w:ind w:firstLine="720"/>
        <w:jc w:val="both"/>
        <w:rPr>
          <w:color w:val="000000"/>
          <w:lang w:val="kk-KZ"/>
        </w:rPr>
      </w:pPr>
    </w:p>
    <w:p w14:paraId="04B0D201" w14:textId="77777777" w:rsidR="00D60966" w:rsidRPr="00CA4415" w:rsidRDefault="00D60966" w:rsidP="00FF5A65">
      <w:pPr>
        <w:tabs>
          <w:tab w:val="left" w:pos="804"/>
        </w:tabs>
        <w:spacing w:line="360" w:lineRule="auto"/>
        <w:ind w:firstLine="720"/>
        <w:jc w:val="both"/>
        <w:rPr>
          <w:color w:val="000000"/>
          <w:lang w:val="kk-KZ"/>
        </w:rPr>
      </w:pPr>
    </w:p>
    <w:p w14:paraId="0E751648" w14:textId="77777777" w:rsidR="00D60966" w:rsidRPr="00CA4415" w:rsidRDefault="00D60966" w:rsidP="00FF5A65">
      <w:pPr>
        <w:tabs>
          <w:tab w:val="left" w:pos="804"/>
        </w:tabs>
        <w:spacing w:line="360" w:lineRule="auto"/>
        <w:ind w:firstLine="720"/>
        <w:jc w:val="both"/>
        <w:rPr>
          <w:color w:val="000000"/>
          <w:lang w:val="kk-KZ"/>
        </w:rPr>
      </w:pPr>
    </w:p>
    <w:p w14:paraId="3CE47830" w14:textId="77777777" w:rsidR="00D60966" w:rsidRPr="00CA4415" w:rsidRDefault="00D60966" w:rsidP="00FF5A65">
      <w:pPr>
        <w:tabs>
          <w:tab w:val="left" w:pos="804"/>
        </w:tabs>
        <w:spacing w:line="360" w:lineRule="auto"/>
        <w:ind w:firstLine="720"/>
        <w:jc w:val="both"/>
        <w:rPr>
          <w:color w:val="000000"/>
          <w:lang w:val="kk-KZ"/>
        </w:rPr>
      </w:pPr>
    </w:p>
    <w:p w14:paraId="23E38D79" w14:textId="77777777" w:rsidR="00D60966" w:rsidRPr="00CA4415" w:rsidRDefault="00D60966" w:rsidP="00FF5A65">
      <w:pPr>
        <w:tabs>
          <w:tab w:val="left" w:pos="804"/>
        </w:tabs>
        <w:spacing w:line="360" w:lineRule="auto"/>
        <w:ind w:firstLine="720"/>
        <w:jc w:val="both"/>
        <w:rPr>
          <w:color w:val="000000"/>
          <w:lang w:val="kk-KZ"/>
        </w:rPr>
      </w:pPr>
    </w:p>
    <w:p w14:paraId="6BB73219" w14:textId="77777777" w:rsidR="00D60966" w:rsidRPr="00CA4415" w:rsidRDefault="00D60966" w:rsidP="00FF5A65">
      <w:pPr>
        <w:tabs>
          <w:tab w:val="left" w:pos="804"/>
        </w:tabs>
        <w:spacing w:line="360" w:lineRule="auto"/>
        <w:ind w:firstLine="720"/>
        <w:jc w:val="both"/>
        <w:rPr>
          <w:color w:val="000000"/>
          <w:lang w:val="kk-KZ"/>
        </w:rPr>
      </w:pPr>
    </w:p>
    <w:p w14:paraId="6E09CC6F" w14:textId="77777777" w:rsidR="00D60966" w:rsidRPr="00CA4415" w:rsidRDefault="00D60966" w:rsidP="00FF5A65">
      <w:pPr>
        <w:tabs>
          <w:tab w:val="left" w:pos="804"/>
        </w:tabs>
        <w:spacing w:line="360" w:lineRule="auto"/>
        <w:ind w:firstLine="720"/>
        <w:jc w:val="both"/>
        <w:rPr>
          <w:color w:val="000000"/>
          <w:lang w:val="kk-KZ"/>
        </w:rPr>
      </w:pPr>
    </w:p>
    <w:p w14:paraId="08F4B923" w14:textId="77777777" w:rsidR="00D60966" w:rsidRPr="00CA4415" w:rsidRDefault="00D60966" w:rsidP="00FF5A65">
      <w:pPr>
        <w:tabs>
          <w:tab w:val="left" w:pos="804"/>
        </w:tabs>
        <w:spacing w:line="360" w:lineRule="auto"/>
        <w:ind w:firstLine="720"/>
        <w:jc w:val="both"/>
        <w:rPr>
          <w:color w:val="000000"/>
          <w:lang w:val="kk-KZ"/>
        </w:rPr>
      </w:pPr>
    </w:p>
    <w:p w14:paraId="2F6F1C1A" w14:textId="77777777" w:rsidR="00D60966" w:rsidRPr="00CA4415" w:rsidRDefault="00D60966" w:rsidP="00FF5A65">
      <w:pPr>
        <w:tabs>
          <w:tab w:val="left" w:pos="804"/>
        </w:tabs>
        <w:spacing w:line="360" w:lineRule="auto"/>
        <w:ind w:firstLine="720"/>
        <w:jc w:val="both"/>
        <w:rPr>
          <w:color w:val="000000"/>
          <w:lang w:val="kk-KZ"/>
        </w:rPr>
      </w:pPr>
    </w:p>
    <w:p w14:paraId="5495E79D" w14:textId="77777777" w:rsidR="00D60966" w:rsidRPr="00CA4415" w:rsidRDefault="00D60966" w:rsidP="00FF5A65">
      <w:pPr>
        <w:tabs>
          <w:tab w:val="left" w:pos="804"/>
        </w:tabs>
        <w:spacing w:line="360" w:lineRule="auto"/>
        <w:ind w:firstLine="720"/>
        <w:jc w:val="both"/>
        <w:rPr>
          <w:color w:val="000000"/>
          <w:lang w:val="kk-KZ"/>
        </w:rPr>
      </w:pPr>
    </w:p>
    <w:p w14:paraId="15E34788" w14:textId="77777777" w:rsidR="00D60966" w:rsidRPr="00CA4415" w:rsidRDefault="00D60966" w:rsidP="00FF5A65">
      <w:pPr>
        <w:tabs>
          <w:tab w:val="left" w:pos="804"/>
        </w:tabs>
        <w:spacing w:line="360" w:lineRule="auto"/>
        <w:ind w:firstLine="720"/>
        <w:jc w:val="both"/>
        <w:rPr>
          <w:color w:val="000000"/>
          <w:lang w:val="kk-KZ"/>
        </w:rPr>
      </w:pPr>
    </w:p>
    <w:p w14:paraId="4B3BE98C" w14:textId="77777777" w:rsidR="00D60966" w:rsidRPr="00CA4415" w:rsidRDefault="00D60966" w:rsidP="00FF5A65">
      <w:pPr>
        <w:tabs>
          <w:tab w:val="left" w:pos="804"/>
        </w:tabs>
        <w:spacing w:line="360" w:lineRule="auto"/>
        <w:ind w:firstLine="720"/>
        <w:jc w:val="both"/>
        <w:rPr>
          <w:color w:val="000000"/>
          <w:lang w:val="kk-KZ"/>
        </w:rPr>
      </w:pPr>
    </w:p>
    <w:p w14:paraId="547B8217" w14:textId="77777777" w:rsidR="00D60966" w:rsidRPr="00CA4415" w:rsidRDefault="00D60966" w:rsidP="00FF5A65">
      <w:pPr>
        <w:tabs>
          <w:tab w:val="left" w:pos="804"/>
        </w:tabs>
        <w:spacing w:line="360" w:lineRule="auto"/>
        <w:ind w:firstLine="720"/>
        <w:jc w:val="both"/>
        <w:rPr>
          <w:color w:val="000000"/>
          <w:lang w:val="kk-KZ"/>
        </w:rPr>
      </w:pPr>
    </w:p>
    <w:p w14:paraId="213A8B38" w14:textId="77777777" w:rsidR="00D60966" w:rsidRDefault="00D60966" w:rsidP="00FF5A65">
      <w:pPr>
        <w:tabs>
          <w:tab w:val="left" w:pos="804"/>
        </w:tabs>
        <w:spacing w:line="360" w:lineRule="auto"/>
        <w:ind w:firstLine="720"/>
        <w:jc w:val="both"/>
        <w:rPr>
          <w:color w:val="000000"/>
          <w:lang w:val="kk-KZ"/>
        </w:rPr>
      </w:pPr>
    </w:p>
    <w:p w14:paraId="395D9E97" w14:textId="77777777" w:rsidR="00205344" w:rsidRPr="00CA4415" w:rsidRDefault="00205344" w:rsidP="00FF5A65">
      <w:pPr>
        <w:tabs>
          <w:tab w:val="left" w:pos="804"/>
        </w:tabs>
        <w:spacing w:line="360" w:lineRule="auto"/>
        <w:ind w:firstLine="720"/>
        <w:jc w:val="both"/>
        <w:rPr>
          <w:color w:val="000000"/>
          <w:lang w:val="kk-KZ"/>
        </w:rPr>
      </w:pPr>
    </w:p>
    <w:p w14:paraId="5DFB952B" w14:textId="77777777" w:rsidR="00D60966" w:rsidRPr="00CA4415" w:rsidRDefault="00D60966" w:rsidP="00FF5A65">
      <w:pPr>
        <w:tabs>
          <w:tab w:val="left" w:pos="804"/>
        </w:tabs>
        <w:spacing w:line="360" w:lineRule="auto"/>
        <w:ind w:firstLine="720"/>
        <w:jc w:val="both"/>
        <w:rPr>
          <w:color w:val="000000"/>
          <w:lang w:val="kk-KZ"/>
        </w:rPr>
      </w:pPr>
    </w:p>
    <w:p w14:paraId="17968ACF" w14:textId="77777777" w:rsidR="00D60966" w:rsidRPr="00CA4415" w:rsidRDefault="00D60966" w:rsidP="00FF5A65">
      <w:pPr>
        <w:tabs>
          <w:tab w:val="left" w:pos="804"/>
        </w:tabs>
        <w:spacing w:line="360" w:lineRule="auto"/>
        <w:ind w:firstLine="720"/>
        <w:jc w:val="both"/>
        <w:rPr>
          <w:color w:val="000000"/>
          <w:lang w:val="kk-KZ"/>
        </w:rPr>
      </w:pPr>
    </w:p>
    <w:p w14:paraId="0557E82A" w14:textId="77777777" w:rsidR="00D60966" w:rsidRPr="00CA4415" w:rsidRDefault="00D60966" w:rsidP="00FF5A65">
      <w:pPr>
        <w:tabs>
          <w:tab w:val="left" w:pos="804"/>
        </w:tabs>
        <w:spacing w:line="360" w:lineRule="auto"/>
        <w:ind w:firstLine="720"/>
        <w:jc w:val="both"/>
        <w:rPr>
          <w:color w:val="000000"/>
          <w:lang w:val="kk-KZ"/>
        </w:rPr>
      </w:pPr>
    </w:p>
    <w:p w14:paraId="1872593E" w14:textId="77777777" w:rsidR="00D60966" w:rsidRPr="00CA4415" w:rsidRDefault="00D60966" w:rsidP="00FF5A65">
      <w:pPr>
        <w:tabs>
          <w:tab w:val="left" w:pos="804"/>
        </w:tabs>
        <w:spacing w:line="360" w:lineRule="auto"/>
        <w:ind w:firstLine="720"/>
        <w:jc w:val="both"/>
        <w:rPr>
          <w:color w:val="000000"/>
          <w:lang w:val="kk-KZ"/>
        </w:rPr>
      </w:pPr>
    </w:p>
    <w:p w14:paraId="75D66C06" w14:textId="77777777" w:rsidR="00D60966" w:rsidRPr="00CA4415" w:rsidRDefault="00D60966" w:rsidP="00FF5A65">
      <w:pPr>
        <w:tabs>
          <w:tab w:val="left" w:pos="804"/>
        </w:tabs>
        <w:spacing w:line="360" w:lineRule="auto"/>
        <w:ind w:firstLine="720"/>
        <w:jc w:val="both"/>
        <w:rPr>
          <w:color w:val="000000"/>
          <w:lang w:val="kk-KZ"/>
        </w:rPr>
      </w:pPr>
    </w:p>
    <w:p w14:paraId="3DFB0D7A" w14:textId="77777777" w:rsidR="00B33EA1" w:rsidRPr="00CA4415" w:rsidRDefault="00043588" w:rsidP="00233C43">
      <w:pPr>
        <w:tabs>
          <w:tab w:val="left" w:pos="567"/>
          <w:tab w:val="left" w:pos="804"/>
        </w:tabs>
        <w:spacing w:line="360" w:lineRule="auto"/>
        <w:ind w:firstLine="360"/>
        <w:jc w:val="center"/>
        <w:rPr>
          <w:b/>
          <w:color w:val="000000"/>
          <w:lang w:val="kk-KZ"/>
        </w:rPr>
      </w:pPr>
      <w:r w:rsidRPr="00CA4415">
        <w:rPr>
          <w:b/>
          <w:color w:val="000000"/>
          <w:lang w:val="kk-KZ"/>
        </w:rPr>
        <w:lastRenderedPageBreak/>
        <w:t>ҚОРЫТЫНДЫ</w:t>
      </w:r>
    </w:p>
    <w:p w14:paraId="6340DF5A" w14:textId="77777777" w:rsidR="00B33EA1" w:rsidRPr="00CA4415" w:rsidRDefault="00B33EA1" w:rsidP="00233C43">
      <w:pPr>
        <w:tabs>
          <w:tab w:val="left" w:pos="0"/>
          <w:tab w:val="left" w:pos="567"/>
        </w:tabs>
        <w:spacing w:line="360" w:lineRule="auto"/>
        <w:jc w:val="both"/>
        <w:rPr>
          <w:color w:val="000000"/>
          <w:lang w:val="kk-KZ"/>
        </w:rPr>
      </w:pPr>
    </w:p>
    <w:p w14:paraId="4AC57E53" w14:textId="77777777" w:rsidR="00AE4CB4" w:rsidRPr="00CA4415" w:rsidRDefault="00C53C87" w:rsidP="00AE4CB4">
      <w:pPr>
        <w:pStyle w:val="ListParagraph"/>
        <w:tabs>
          <w:tab w:val="left" w:pos="804"/>
        </w:tabs>
        <w:spacing w:line="360" w:lineRule="auto"/>
        <w:ind w:left="0"/>
        <w:jc w:val="both"/>
        <w:rPr>
          <w:b/>
          <w:bCs/>
          <w:lang w:val="kk-KZ"/>
        </w:rPr>
      </w:pPr>
      <w:r>
        <w:rPr>
          <w:lang w:val="kk-KZ"/>
        </w:rPr>
        <w:tab/>
      </w:r>
      <w:r w:rsidR="007C7DCF" w:rsidRPr="009D0AA4">
        <w:rPr>
          <w:lang w:val="kk-KZ"/>
        </w:rPr>
        <w:t xml:space="preserve">Жобаның алғашқы 3 айында, яғни бірінші жылында </w:t>
      </w:r>
      <w:r w:rsidR="00D60966" w:rsidRPr="009D0AA4">
        <w:rPr>
          <w:lang w:val="kk-KZ"/>
        </w:rPr>
        <w:t>әлемдік әдебиеттерге шолу жаса</w:t>
      </w:r>
      <w:r w:rsidR="007C7DCF" w:rsidRPr="009D0AA4">
        <w:rPr>
          <w:lang w:val="kk-KZ"/>
        </w:rPr>
        <w:t>лыны</w:t>
      </w:r>
      <w:r w:rsidR="00D60966" w:rsidRPr="009D0AA4">
        <w:rPr>
          <w:lang w:val="kk-KZ"/>
        </w:rPr>
        <w:t>п, талда</w:t>
      </w:r>
      <w:r w:rsidR="007C7DCF" w:rsidRPr="009D0AA4">
        <w:rPr>
          <w:lang w:val="kk-KZ"/>
        </w:rPr>
        <w:t xml:space="preserve">й отыра </w:t>
      </w:r>
      <w:r w:rsidR="00D60966" w:rsidRPr="009D0AA4">
        <w:rPr>
          <w:lang w:val="kk-KZ"/>
        </w:rPr>
        <w:t>жоба бағытын айқында</w:t>
      </w:r>
      <w:r w:rsidR="007C7DCF" w:rsidRPr="009D0AA4">
        <w:rPr>
          <w:lang w:val="kk-KZ"/>
        </w:rPr>
        <w:t>дық</w:t>
      </w:r>
      <w:r w:rsidR="00D60966" w:rsidRPr="009D0AA4">
        <w:rPr>
          <w:lang w:val="kk-KZ"/>
        </w:rPr>
        <w:t>.</w:t>
      </w:r>
      <w:r w:rsidR="007C7DCF" w:rsidRPr="009D0AA4">
        <w:rPr>
          <w:lang w:val="kk-KZ"/>
        </w:rPr>
        <w:t xml:space="preserve"> </w:t>
      </w:r>
      <w:r w:rsidR="00D60966" w:rsidRPr="009D0AA4">
        <w:rPr>
          <w:lang w:val="kk-KZ"/>
        </w:rPr>
        <w:t xml:space="preserve">Қазіргі таңға дейінгі натрий-ион батареяларына арналған катод материалдарын дамыту жөніндегі </w:t>
      </w:r>
      <w:r w:rsidR="007C7DCF" w:rsidRPr="009D0AA4">
        <w:rPr>
          <w:lang w:val="kk-KZ"/>
        </w:rPr>
        <w:t>біраз жұмыстар атқарылып жатыр</w:t>
      </w:r>
      <w:r w:rsidR="00D60966" w:rsidRPr="009D0AA4">
        <w:rPr>
          <w:lang w:val="kk-KZ"/>
        </w:rPr>
        <w:t>.</w:t>
      </w:r>
      <w:r w:rsidR="007C7DCF" w:rsidRPr="009D0AA4">
        <w:rPr>
          <w:lang w:val="kk-KZ"/>
        </w:rPr>
        <w:t xml:space="preserve"> Соңғы жасалынып жатқан зерттеулердің басым көпшілігінің бағыты ол - тек өтпелі металдың тотығу-тотықсыздану процесімен ғана емес, қосымша оттектің тотығу-тотықсыздану процесі арқылы жоғары сыйымдылыққа жету. Себебі </w:t>
      </w:r>
      <w:r w:rsidR="00AE4CB4" w:rsidRPr="009D0AA4">
        <w:rPr>
          <w:lang w:val="kk-KZ"/>
        </w:rPr>
        <w:t xml:space="preserve">тек өтпелі металдың тотығу-тотықсыздану процесімен ғана  жеткізілген сыйымдылық ЛИБ-лардың катодтарымен бәсекеде жол беріп қояды. Осыған орай, </w:t>
      </w:r>
      <w:r w:rsidR="00AE4CB4" w:rsidRPr="009D0AA4">
        <w:rPr>
          <w:color w:val="000000"/>
          <w:lang w:val="kk-KZ"/>
        </w:rPr>
        <w:t>біз де өзіміздің жобамызда осы бағытта жұмыс жасауға бел будық.</w:t>
      </w:r>
    </w:p>
    <w:p w14:paraId="158C0EF2" w14:textId="77777777" w:rsidR="00D60966" w:rsidRPr="00CA4415" w:rsidRDefault="00D60966" w:rsidP="00AE4CB4">
      <w:pPr>
        <w:pStyle w:val="BodyText"/>
        <w:spacing w:line="360" w:lineRule="auto"/>
        <w:ind w:left="139" w:right="492" w:firstLine="710"/>
        <w:rPr>
          <w:lang w:val="kk-KZ"/>
        </w:rPr>
      </w:pPr>
    </w:p>
    <w:p w14:paraId="392616C2" w14:textId="77777777" w:rsidR="00504BF1" w:rsidRPr="00CA4415" w:rsidRDefault="00504BF1" w:rsidP="00504BF1">
      <w:pPr>
        <w:tabs>
          <w:tab w:val="left" w:pos="0"/>
          <w:tab w:val="left" w:pos="567"/>
        </w:tabs>
        <w:spacing w:line="360" w:lineRule="auto"/>
        <w:jc w:val="both"/>
        <w:rPr>
          <w:color w:val="000000"/>
          <w:lang w:val="kk-KZ"/>
        </w:rPr>
      </w:pPr>
    </w:p>
    <w:p w14:paraId="0543D6D7" w14:textId="77777777" w:rsidR="00B33EA1" w:rsidRPr="00CA4415" w:rsidRDefault="00B33EA1" w:rsidP="00233C43">
      <w:pPr>
        <w:tabs>
          <w:tab w:val="left" w:pos="0"/>
          <w:tab w:val="left" w:pos="567"/>
        </w:tabs>
        <w:spacing w:line="360" w:lineRule="auto"/>
        <w:jc w:val="both"/>
        <w:rPr>
          <w:color w:val="000000"/>
          <w:lang w:val="kk-KZ"/>
        </w:rPr>
      </w:pPr>
    </w:p>
    <w:p w14:paraId="169598BA" w14:textId="77777777" w:rsidR="00B33EA1" w:rsidRPr="00CA4415" w:rsidRDefault="00B33EA1" w:rsidP="00233C43">
      <w:pPr>
        <w:tabs>
          <w:tab w:val="left" w:pos="0"/>
          <w:tab w:val="left" w:pos="567"/>
        </w:tabs>
        <w:spacing w:line="360" w:lineRule="auto"/>
        <w:jc w:val="both"/>
        <w:rPr>
          <w:color w:val="000000"/>
          <w:lang w:val="kk-KZ"/>
        </w:rPr>
      </w:pPr>
    </w:p>
    <w:p w14:paraId="0410C7E7" w14:textId="77777777" w:rsidR="00D27D71" w:rsidRPr="00CA4415" w:rsidRDefault="00D27D71" w:rsidP="00233C43">
      <w:pPr>
        <w:tabs>
          <w:tab w:val="left" w:pos="0"/>
          <w:tab w:val="left" w:pos="567"/>
        </w:tabs>
        <w:spacing w:line="360" w:lineRule="auto"/>
        <w:jc w:val="both"/>
        <w:rPr>
          <w:color w:val="000000"/>
          <w:lang w:val="kk-KZ"/>
        </w:rPr>
      </w:pPr>
    </w:p>
    <w:p w14:paraId="12D1A277" w14:textId="77777777" w:rsidR="00D27D71" w:rsidRPr="00CA4415" w:rsidRDefault="00D27D71" w:rsidP="00233C43">
      <w:pPr>
        <w:tabs>
          <w:tab w:val="left" w:pos="0"/>
          <w:tab w:val="left" w:pos="567"/>
        </w:tabs>
        <w:spacing w:line="360" w:lineRule="auto"/>
        <w:jc w:val="both"/>
        <w:rPr>
          <w:color w:val="000000"/>
          <w:lang w:val="kk-KZ"/>
        </w:rPr>
      </w:pPr>
    </w:p>
    <w:p w14:paraId="0F5275E4" w14:textId="77777777" w:rsidR="00D27D71" w:rsidRPr="00CA4415" w:rsidRDefault="00D27D71" w:rsidP="00233C43">
      <w:pPr>
        <w:tabs>
          <w:tab w:val="left" w:pos="0"/>
          <w:tab w:val="left" w:pos="567"/>
        </w:tabs>
        <w:spacing w:line="360" w:lineRule="auto"/>
        <w:jc w:val="both"/>
        <w:rPr>
          <w:color w:val="000000"/>
          <w:lang w:val="kk-KZ"/>
        </w:rPr>
      </w:pPr>
    </w:p>
    <w:p w14:paraId="69816A51" w14:textId="77777777" w:rsidR="00D27D71" w:rsidRPr="00CA4415" w:rsidRDefault="00D27D71" w:rsidP="00233C43">
      <w:pPr>
        <w:tabs>
          <w:tab w:val="left" w:pos="0"/>
          <w:tab w:val="left" w:pos="567"/>
        </w:tabs>
        <w:spacing w:line="360" w:lineRule="auto"/>
        <w:jc w:val="both"/>
        <w:rPr>
          <w:color w:val="000000"/>
          <w:lang w:val="kk-KZ"/>
        </w:rPr>
      </w:pPr>
    </w:p>
    <w:p w14:paraId="24D89200" w14:textId="77777777" w:rsidR="00D27D71" w:rsidRPr="00CA4415" w:rsidRDefault="00D27D71" w:rsidP="00233C43">
      <w:pPr>
        <w:tabs>
          <w:tab w:val="left" w:pos="0"/>
          <w:tab w:val="left" w:pos="567"/>
        </w:tabs>
        <w:spacing w:line="360" w:lineRule="auto"/>
        <w:jc w:val="both"/>
        <w:rPr>
          <w:color w:val="000000"/>
          <w:lang w:val="kk-KZ"/>
        </w:rPr>
      </w:pPr>
    </w:p>
    <w:p w14:paraId="2365C50C" w14:textId="77777777" w:rsidR="00D27D71" w:rsidRPr="00CA4415" w:rsidRDefault="00D27D71" w:rsidP="00233C43">
      <w:pPr>
        <w:tabs>
          <w:tab w:val="left" w:pos="0"/>
          <w:tab w:val="left" w:pos="567"/>
        </w:tabs>
        <w:spacing w:line="360" w:lineRule="auto"/>
        <w:jc w:val="both"/>
        <w:rPr>
          <w:color w:val="000000"/>
          <w:lang w:val="kk-KZ"/>
        </w:rPr>
      </w:pPr>
    </w:p>
    <w:p w14:paraId="124515EF" w14:textId="77777777" w:rsidR="00D27D71" w:rsidRPr="00CA4415" w:rsidRDefault="00D27D71" w:rsidP="00233C43">
      <w:pPr>
        <w:tabs>
          <w:tab w:val="left" w:pos="0"/>
          <w:tab w:val="left" w:pos="567"/>
        </w:tabs>
        <w:spacing w:line="360" w:lineRule="auto"/>
        <w:jc w:val="both"/>
        <w:rPr>
          <w:color w:val="000000"/>
          <w:lang w:val="kk-KZ"/>
        </w:rPr>
      </w:pPr>
    </w:p>
    <w:p w14:paraId="7F672A9E" w14:textId="77777777" w:rsidR="00D27D71" w:rsidRPr="00CA4415" w:rsidRDefault="00D27D71" w:rsidP="00233C43">
      <w:pPr>
        <w:tabs>
          <w:tab w:val="left" w:pos="0"/>
          <w:tab w:val="left" w:pos="567"/>
        </w:tabs>
        <w:spacing w:line="360" w:lineRule="auto"/>
        <w:jc w:val="both"/>
        <w:rPr>
          <w:color w:val="000000"/>
          <w:lang w:val="kk-KZ"/>
        </w:rPr>
      </w:pPr>
    </w:p>
    <w:p w14:paraId="33DAE377" w14:textId="77777777" w:rsidR="00D27D71" w:rsidRPr="00CA4415" w:rsidRDefault="00D27D71" w:rsidP="00233C43">
      <w:pPr>
        <w:tabs>
          <w:tab w:val="left" w:pos="0"/>
          <w:tab w:val="left" w:pos="567"/>
        </w:tabs>
        <w:spacing w:line="360" w:lineRule="auto"/>
        <w:jc w:val="both"/>
        <w:rPr>
          <w:color w:val="000000"/>
          <w:lang w:val="kk-KZ"/>
        </w:rPr>
      </w:pPr>
    </w:p>
    <w:p w14:paraId="6F550DA4" w14:textId="77777777" w:rsidR="00D27D71" w:rsidRPr="00CA4415" w:rsidRDefault="00D27D71" w:rsidP="00233C43">
      <w:pPr>
        <w:tabs>
          <w:tab w:val="left" w:pos="0"/>
          <w:tab w:val="left" w:pos="567"/>
        </w:tabs>
        <w:spacing w:line="360" w:lineRule="auto"/>
        <w:jc w:val="both"/>
        <w:rPr>
          <w:color w:val="000000"/>
          <w:lang w:val="kk-KZ"/>
        </w:rPr>
      </w:pPr>
    </w:p>
    <w:p w14:paraId="2CF93C5F" w14:textId="77777777" w:rsidR="00D27D71" w:rsidRPr="00CA4415" w:rsidRDefault="00D27D71" w:rsidP="00233C43">
      <w:pPr>
        <w:tabs>
          <w:tab w:val="left" w:pos="0"/>
          <w:tab w:val="left" w:pos="567"/>
        </w:tabs>
        <w:spacing w:line="360" w:lineRule="auto"/>
        <w:jc w:val="both"/>
        <w:rPr>
          <w:color w:val="000000"/>
          <w:lang w:val="kk-KZ"/>
        </w:rPr>
      </w:pPr>
    </w:p>
    <w:p w14:paraId="708DE2A6" w14:textId="77777777" w:rsidR="00D27D71" w:rsidRPr="00CA4415" w:rsidRDefault="00D27D71" w:rsidP="00233C43">
      <w:pPr>
        <w:tabs>
          <w:tab w:val="left" w:pos="0"/>
          <w:tab w:val="left" w:pos="567"/>
        </w:tabs>
        <w:spacing w:line="360" w:lineRule="auto"/>
        <w:jc w:val="both"/>
        <w:rPr>
          <w:color w:val="000000"/>
          <w:lang w:val="kk-KZ"/>
        </w:rPr>
      </w:pPr>
    </w:p>
    <w:p w14:paraId="0E3CE7DA" w14:textId="77777777" w:rsidR="00D27D71" w:rsidRPr="00CA4415" w:rsidRDefault="00D27D71" w:rsidP="00233C43">
      <w:pPr>
        <w:tabs>
          <w:tab w:val="left" w:pos="0"/>
          <w:tab w:val="left" w:pos="567"/>
        </w:tabs>
        <w:spacing w:line="360" w:lineRule="auto"/>
        <w:jc w:val="both"/>
        <w:rPr>
          <w:color w:val="000000"/>
          <w:lang w:val="kk-KZ"/>
        </w:rPr>
      </w:pPr>
    </w:p>
    <w:p w14:paraId="51975F40" w14:textId="77777777" w:rsidR="00A72E68" w:rsidRPr="00CA4415" w:rsidRDefault="00A72E68" w:rsidP="00233C43">
      <w:pPr>
        <w:tabs>
          <w:tab w:val="left" w:pos="0"/>
          <w:tab w:val="left" w:pos="567"/>
        </w:tabs>
        <w:spacing w:line="360" w:lineRule="auto"/>
        <w:jc w:val="both"/>
        <w:rPr>
          <w:color w:val="000000"/>
          <w:lang w:val="kk-KZ"/>
        </w:rPr>
      </w:pPr>
    </w:p>
    <w:p w14:paraId="372DF7E9" w14:textId="77777777" w:rsidR="00A72E68" w:rsidRPr="00CA4415" w:rsidRDefault="00A72E68" w:rsidP="00233C43">
      <w:pPr>
        <w:tabs>
          <w:tab w:val="left" w:pos="0"/>
          <w:tab w:val="left" w:pos="567"/>
        </w:tabs>
        <w:spacing w:line="360" w:lineRule="auto"/>
        <w:jc w:val="both"/>
        <w:rPr>
          <w:color w:val="000000"/>
          <w:lang w:val="kk-KZ"/>
        </w:rPr>
      </w:pPr>
    </w:p>
    <w:p w14:paraId="798C816E" w14:textId="77777777" w:rsidR="00A72E68" w:rsidRPr="00CA4415" w:rsidRDefault="00A72E68" w:rsidP="00233C43">
      <w:pPr>
        <w:tabs>
          <w:tab w:val="left" w:pos="0"/>
          <w:tab w:val="left" w:pos="567"/>
        </w:tabs>
        <w:spacing w:line="360" w:lineRule="auto"/>
        <w:jc w:val="both"/>
        <w:rPr>
          <w:color w:val="000000"/>
          <w:lang w:val="kk-KZ"/>
        </w:rPr>
      </w:pPr>
    </w:p>
    <w:p w14:paraId="1E4E465C" w14:textId="77777777" w:rsidR="005567CE" w:rsidRPr="00CA4415" w:rsidRDefault="005567CE" w:rsidP="00233C43">
      <w:pPr>
        <w:tabs>
          <w:tab w:val="left" w:pos="0"/>
          <w:tab w:val="left" w:pos="567"/>
        </w:tabs>
        <w:spacing w:line="360" w:lineRule="auto"/>
        <w:jc w:val="both"/>
        <w:rPr>
          <w:color w:val="000000"/>
          <w:lang w:val="kk-KZ"/>
        </w:rPr>
      </w:pPr>
    </w:p>
    <w:p w14:paraId="3BEDF264" w14:textId="77777777" w:rsidR="005567CE" w:rsidRPr="00CA4415" w:rsidRDefault="005567CE" w:rsidP="00233C43">
      <w:pPr>
        <w:tabs>
          <w:tab w:val="left" w:pos="0"/>
          <w:tab w:val="left" w:pos="567"/>
        </w:tabs>
        <w:spacing w:line="360" w:lineRule="auto"/>
        <w:jc w:val="both"/>
        <w:rPr>
          <w:color w:val="000000"/>
          <w:lang w:val="kk-KZ"/>
        </w:rPr>
      </w:pPr>
    </w:p>
    <w:p w14:paraId="3278BE4C" w14:textId="77777777" w:rsidR="006C6A31" w:rsidRPr="00CA4415" w:rsidRDefault="006C6A31" w:rsidP="00233C43">
      <w:pPr>
        <w:tabs>
          <w:tab w:val="left" w:pos="0"/>
          <w:tab w:val="left" w:pos="567"/>
        </w:tabs>
        <w:spacing w:line="360" w:lineRule="auto"/>
        <w:jc w:val="both"/>
        <w:rPr>
          <w:color w:val="000000"/>
          <w:lang w:val="kk-KZ"/>
        </w:rPr>
      </w:pPr>
    </w:p>
    <w:p w14:paraId="5D292686" w14:textId="77777777" w:rsidR="00756CFF" w:rsidRPr="00CA4415" w:rsidRDefault="00756CFF" w:rsidP="00233C43">
      <w:pPr>
        <w:tabs>
          <w:tab w:val="left" w:pos="0"/>
          <w:tab w:val="left" w:pos="567"/>
        </w:tabs>
        <w:spacing w:line="360" w:lineRule="auto"/>
        <w:jc w:val="both"/>
        <w:rPr>
          <w:color w:val="000000"/>
          <w:lang w:val="kk-KZ"/>
        </w:rPr>
      </w:pPr>
    </w:p>
    <w:p w14:paraId="0EB7D65F" w14:textId="77777777" w:rsidR="00B33EA1" w:rsidRDefault="001604B5" w:rsidP="00233C43">
      <w:pPr>
        <w:tabs>
          <w:tab w:val="left" w:pos="284"/>
        </w:tabs>
        <w:spacing w:line="360" w:lineRule="auto"/>
        <w:jc w:val="center"/>
        <w:rPr>
          <w:b/>
          <w:color w:val="000000"/>
          <w:lang w:val="kk-KZ"/>
        </w:rPr>
      </w:pPr>
      <w:r w:rsidRPr="00CA4415">
        <w:rPr>
          <w:color w:val="000000"/>
          <w:lang w:val="kk-KZ"/>
        </w:rPr>
        <w:lastRenderedPageBreak/>
        <w:t xml:space="preserve">   </w:t>
      </w:r>
      <w:r w:rsidR="00C85EF7" w:rsidRPr="00CA4415">
        <w:rPr>
          <w:b/>
          <w:color w:val="000000"/>
          <w:lang w:val="kk-KZ"/>
        </w:rPr>
        <w:t xml:space="preserve">ПАЙДАЛАНЫЛҒАН ДЕРЕККӨЗДЕРДІҢ ТІЗІМІ </w:t>
      </w:r>
    </w:p>
    <w:p w14:paraId="3DA7BF5F" w14:textId="77777777" w:rsidR="00C53C87" w:rsidRPr="00CA4415" w:rsidRDefault="00C53C87" w:rsidP="00233C43">
      <w:pPr>
        <w:tabs>
          <w:tab w:val="left" w:pos="284"/>
        </w:tabs>
        <w:spacing w:line="360" w:lineRule="auto"/>
        <w:jc w:val="center"/>
        <w:rPr>
          <w:b/>
          <w:color w:val="000000"/>
          <w:lang w:val="kk-KZ"/>
        </w:rPr>
      </w:pPr>
    </w:p>
    <w:p w14:paraId="67657694"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9D0AA4">
        <w:rPr>
          <w:rFonts w:eastAsia="Times"/>
          <w:lang w:val="en-US"/>
        </w:rPr>
        <w:fldChar w:fldCharType="begin" w:fldLock="1"/>
      </w:r>
      <w:r w:rsidRPr="00CA4415">
        <w:rPr>
          <w:rFonts w:eastAsia="Times"/>
          <w:lang w:val="kk-KZ"/>
        </w:rPr>
        <w:instrText xml:space="preserve">ADDIN Mendeley Bibliography CSL_BIBLIOGRAPHY </w:instrText>
      </w:r>
      <w:r w:rsidRPr="009D0AA4">
        <w:rPr>
          <w:rFonts w:eastAsia="Times"/>
          <w:lang w:val="en-US"/>
        </w:rPr>
        <w:fldChar w:fldCharType="separate"/>
      </w:r>
      <w:r w:rsidRPr="00CA4415">
        <w:rPr>
          <w:noProof/>
          <w:lang w:val="kk-KZ"/>
        </w:rPr>
        <w:t>1</w:t>
      </w:r>
      <w:r w:rsidRPr="00CA4415">
        <w:rPr>
          <w:noProof/>
          <w:lang w:val="kk-KZ"/>
        </w:rPr>
        <w:tab/>
        <w:t xml:space="preserve">Rogelj J. et al. </w:t>
      </w:r>
      <w:r w:rsidRPr="00CA4415">
        <w:rPr>
          <w:noProof/>
          <w:lang w:val="en-US"/>
        </w:rPr>
        <w:t>Paris Agreement climate proposals need a boost to keep warming well below 2 °c // Nature. 2016. Vol. 534, № 7609. P. 631–639.</w:t>
      </w:r>
    </w:p>
    <w:p w14:paraId="3A82E827"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2</w:t>
      </w:r>
      <w:r w:rsidRPr="00CA4415">
        <w:rPr>
          <w:noProof/>
          <w:lang w:val="en-US"/>
        </w:rPr>
        <w:tab/>
        <w:t>Tarascon J.-M., Armand M. Issues and challenges facing rechargeable lithium batteries // Nature. 2001. Vol. 414, № November. P. 359–367.</w:t>
      </w:r>
    </w:p>
    <w:p w14:paraId="4B10F895" w14:textId="77777777" w:rsidR="00C42B0E" w:rsidRPr="009D0AA4"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3</w:t>
      </w:r>
      <w:r w:rsidRPr="00CA4415">
        <w:rPr>
          <w:noProof/>
          <w:lang w:val="en-US"/>
        </w:rPr>
        <w:tab/>
        <w:t>The lithium market – the future is electric.</w:t>
      </w:r>
      <w:r w:rsidRPr="009D0AA4">
        <w:rPr>
          <w:noProof/>
          <w:lang w:val="en-US"/>
        </w:rPr>
        <w:t xml:space="preserve"> https://www.argusmedia.com/-/media/Files/white-papers/the-lithium-market-the-future-is-electric.ashx</w:t>
      </w:r>
    </w:p>
    <w:p w14:paraId="651D52DB"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4</w:t>
      </w:r>
      <w:r w:rsidRPr="00CA4415">
        <w:rPr>
          <w:noProof/>
          <w:lang w:val="en-US"/>
        </w:rPr>
        <w:tab/>
        <w:t>Yabuuchi N. et al. Research development on sodium-ion batteries // Chem. Rev. 2014. Vol. 114, № 23. P. 11636–11682.</w:t>
      </w:r>
    </w:p>
    <w:p w14:paraId="31007686"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5</w:t>
      </w:r>
      <w:r w:rsidRPr="00CA4415">
        <w:rPr>
          <w:noProof/>
          <w:lang w:val="en-US"/>
        </w:rPr>
        <w:tab/>
        <w:t>Hwang J.Y., Myung S.T., Sun Y.K. Sodium-ion batteries: Present and Future // Chem. Soc. Rev. Royal Society of Chemistry, 2017. Vol. 46, № 12. P. 3529–3614.</w:t>
      </w:r>
    </w:p>
    <w:p w14:paraId="79CFB9C9"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6</w:t>
      </w:r>
      <w:r w:rsidRPr="00CA4415">
        <w:rPr>
          <w:noProof/>
          <w:lang w:val="en-US"/>
        </w:rPr>
        <w:tab/>
        <w:t>Han M.H. et al. A comprehensive review of sodium layered oxides: Powerful cathodes for Na-ion batteries // Energy Environ. Sci. 2015. Vol. 8, № 1. P. 81–102.</w:t>
      </w:r>
    </w:p>
    <w:p w14:paraId="31173C52"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7</w:t>
      </w:r>
      <w:r w:rsidRPr="00CA4415">
        <w:rPr>
          <w:noProof/>
          <w:lang w:val="en-US"/>
        </w:rPr>
        <w:tab/>
        <w:t>Braconnier J.J., Delmas C., Hagenmuller P. Etude par desintercalation electrochimique des systemes Na</w:t>
      </w:r>
      <w:r w:rsidRPr="00CA4415">
        <w:rPr>
          <w:noProof/>
          <w:vertAlign w:val="subscript"/>
          <w:lang w:val="en-US"/>
        </w:rPr>
        <w:t>x</w:t>
      </w:r>
      <w:r w:rsidRPr="00CA4415">
        <w:rPr>
          <w:noProof/>
          <w:lang w:val="en-US"/>
        </w:rPr>
        <w:t>CrO</w:t>
      </w:r>
      <w:r w:rsidRPr="00CA4415">
        <w:rPr>
          <w:noProof/>
          <w:vertAlign w:val="subscript"/>
          <w:lang w:val="en-US"/>
        </w:rPr>
        <w:t>2</w:t>
      </w:r>
      <w:r w:rsidRPr="00CA4415">
        <w:rPr>
          <w:noProof/>
          <w:lang w:val="en-US"/>
        </w:rPr>
        <w:t xml:space="preserve"> et Na</w:t>
      </w:r>
      <w:r w:rsidRPr="00CA4415">
        <w:rPr>
          <w:noProof/>
          <w:vertAlign w:val="subscript"/>
          <w:lang w:val="en-US"/>
        </w:rPr>
        <w:t>x</w:t>
      </w:r>
      <w:r w:rsidRPr="00CA4415">
        <w:rPr>
          <w:noProof/>
          <w:lang w:val="en-US"/>
        </w:rPr>
        <w:t>NiO</w:t>
      </w:r>
      <w:r w:rsidRPr="00CA4415">
        <w:rPr>
          <w:noProof/>
          <w:vertAlign w:val="subscript"/>
          <w:lang w:val="en-US"/>
        </w:rPr>
        <w:t>2</w:t>
      </w:r>
      <w:r w:rsidRPr="00CA4415">
        <w:rPr>
          <w:noProof/>
          <w:lang w:val="en-US"/>
        </w:rPr>
        <w:t xml:space="preserve"> // Mater. Res. Bull. 1982. Vol. 17, № 8. P. 993–1000.</w:t>
      </w:r>
    </w:p>
    <w:p w14:paraId="6371E9A2"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8</w:t>
      </w:r>
      <w:r w:rsidRPr="00CA4415">
        <w:rPr>
          <w:noProof/>
          <w:lang w:val="en-US"/>
        </w:rPr>
        <w:tab/>
        <w:t>Clément R.J. et al. Structurally stable Mg-doped P2-Na</w:t>
      </w:r>
      <w:r w:rsidRPr="00CA4415">
        <w:rPr>
          <w:noProof/>
          <w:vertAlign w:val="subscript"/>
          <w:lang w:val="en-US"/>
        </w:rPr>
        <w:t>2/3</w:t>
      </w:r>
      <w:r w:rsidRPr="00CA4415">
        <w:rPr>
          <w:noProof/>
          <w:lang w:val="en-US"/>
        </w:rPr>
        <w:t>Mn</w:t>
      </w:r>
      <w:r w:rsidRPr="00CA4415">
        <w:rPr>
          <w:noProof/>
          <w:vertAlign w:val="subscript"/>
          <w:lang w:val="en-US"/>
        </w:rPr>
        <w:t>1-</w:t>
      </w:r>
      <w:r w:rsidRPr="009D0AA4">
        <w:rPr>
          <w:noProof/>
          <w:vertAlign w:val="subscript"/>
          <w:lang w:val="en-US"/>
        </w:rPr>
        <w:t>y</w:t>
      </w:r>
      <w:r w:rsidRPr="00CA4415">
        <w:rPr>
          <w:noProof/>
          <w:lang w:val="en-US"/>
        </w:rPr>
        <w:t>Mg</w:t>
      </w:r>
      <w:r w:rsidRPr="00CA4415">
        <w:rPr>
          <w:noProof/>
          <w:vertAlign w:val="subscript"/>
          <w:lang w:val="en-US"/>
        </w:rPr>
        <w:t>y</w:t>
      </w:r>
      <w:r w:rsidRPr="00CA4415">
        <w:rPr>
          <w:noProof/>
          <w:lang w:val="en-US"/>
        </w:rPr>
        <w:t>O</w:t>
      </w:r>
      <w:r w:rsidRPr="00CA4415">
        <w:rPr>
          <w:noProof/>
          <w:vertAlign w:val="subscript"/>
          <w:lang w:val="en-US"/>
        </w:rPr>
        <w:t>2</w:t>
      </w:r>
      <w:r w:rsidRPr="00CA4415">
        <w:rPr>
          <w:noProof/>
          <w:lang w:val="en-US"/>
        </w:rPr>
        <w:t xml:space="preserve"> sodium-ion battery cathodes with high rate performance: Insights from electrochemical, NMR and diffraction studies // Energy Environ. Sci. 2016. Vol. 9, № 10. P. 3240–3251.</w:t>
      </w:r>
    </w:p>
    <w:p w14:paraId="241CCF82"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9</w:t>
      </w:r>
      <w:r w:rsidRPr="00CA4415">
        <w:rPr>
          <w:noProof/>
          <w:lang w:val="en-US"/>
        </w:rPr>
        <w:tab/>
        <w:t>Billaud J. et al. Na</w:t>
      </w:r>
      <w:r w:rsidRPr="00CA4415">
        <w:rPr>
          <w:noProof/>
          <w:vertAlign w:val="subscript"/>
          <w:lang w:val="en-US"/>
        </w:rPr>
        <w:t>0.67</w:t>
      </w:r>
      <w:r w:rsidRPr="00CA4415">
        <w:rPr>
          <w:noProof/>
          <w:lang w:val="en-US"/>
        </w:rPr>
        <w:t>Mn</w:t>
      </w:r>
      <w:r w:rsidRPr="00CA4415">
        <w:rPr>
          <w:noProof/>
          <w:vertAlign w:val="subscript"/>
          <w:lang w:val="en-US"/>
        </w:rPr>
        <w:t>1-x</w:t>
      </w:r>
      <w:r w:rsidRPr="00CA4415">
        <w:rPr>
          <w:noProof/>
          <w:lang w:val="en-US"/>
        </w:rPr>
        <w:t>Mg</w:t>
      </w:r>
      <w:r w:rsidRPr="00CA4415">
        <w:rPr>
          <w:noProof/>
          <w:vertAlign w:val="subscript"/>
          <w:lang w:val="en-US"/>
        </w:rPr>
        <w:t>x</w:t>
      </w:r>
      <w:r w:rsidRPr="00CA4415">
        <w:rPr>
          <w:noProof/>
          <w:lang w:val="en-US"/>
        </w:rPr>
        <w:t>O</w:t>
      </w:r>
      <w:r w:rsidRPr="00CA4415">
        <w:rPr>
          <w:noProof/>
          <w:vertAlign w:val="subscript"/>
          <w:lang w:val="en-US"/>
        </w:rPr>
        <w:t>2</w:t>
      </w:r>
      <w:r w:rsidRPr="00CA4415">
        <w:rPr>
          <w:noProof/>
          <w:lang w:val="en-US"/>
        </w:rPr>
        <w:t xml:space="preserve"> (0 ≤ x ≤ 0.2): A high capacity cathode for sodium-ion batteries // Energy Environ. Sci. 2014. Vol. 7, № 4. P. 1387–1391.</w:t>
      </w:r>
    </w:p>
    <w:p w14:paraId="00517809"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10</w:t>
      </w:r>
      <w:r w:rsidRPr="00CA4415">
        <w:rPr>
          <w:noProof/>
          <w:lang w:val="en-US"/>
        </w:rPr>
        <w:tab/>
        <w:t>Buchholz D. et al. Mg-doping for improved long-term cyclability of layered Na-ion cathode materials - The example of P2-type Na</w:t>
      </w:r>
      <w:r w:rsidRPr="00CA4415">
        <w:rPr>
          <w:noProof/>
          <w:vertAlign w:val="subscript"/>
          <w:lang w:val="en-US"/>
        </w:rPr>
        <w:t>x</w:t>
      </w:r>
      <w:r w:rsidRPr="00CA4415">
        <w:rPr>
          <w:noProof/>
          <w:lang w:val="en-US"/>
        </w:rPr>
        <w:t>Mg</w:t>
      </w:r>
      <w:r w:rsidRPr="00CA4415">
        <w:rPr>
          <w:noProof/>
          <w:vertAlign w:val="subscript"/>
          <w:lang w:val="en-US"/>
        </w:rPr>
        <w:t>0.11</w:t>
      </w:r>
      <w:r w:rsidRPr="00CA4415">
        <w:rPr>
          <w:noProof/>
          <w:lang w:val="en-US"/>
        </w:rPr>
        <w:t>Mn</w:t>
      </w:r>
      <w:r w:rsidRPr="00CA4415">
        <w:rPr>
          <w:noProof/>
          <w:vertAlign w:val="subscript"/>
          <w:lang w:val="en-US"/>
        </w:rPr>
        <w:t>0.89</w:t>
      </w:r>
      <w:r w:rsidRPr="00CA4415">
        <w:rPr>
          <w:noProof/>
          <w:lang w:val="en-US"/>
        </w:rPr>
        <w:t>O</w:t>
      </w:r>
      <w:r w:rsidRPr="00CA4415">
        <w:rPr>
          <w:noProof/>
          <w:vertAlign w:val="subscript"/>
          <w:lang w:val="en-US"/>
        </w:rPr>
        <w:t>2</w:t>
      </w:r>
      <w:r w:rsidRPr="00CA4415">
        <w:rPr>
          <w:noProof/>
          <w:lang w:val="en-US"/>
        </w:rPr>
        <w:t xml:space="preserve"> // J. Power Sources. Elsevier B.V, 2015. Vol. 282. P. 581–585.</w:t>
      </w:r>
    </w:p>
    <w:p w14:paraId="5076A186"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11</w:t>
      </w:r>
      <w:r w:rsidRPr="00CA4415">
        <w:rPr>
          <w:noProof/>
          <w:lang w:val="en-US"/>
        </w:rPr>
        <w:tab/>
        <w:t>Sharma N. et al. Rate Dependent Performance Related to Crystal Structure Evolution of Na</w:t>
      </w:r>
      <w:r w:rsidRPr="00CA4415">
        <w:rPr>
          <w:noProof/>
          <w:vertAlign w:val="subscript"/>
          <w:lang w:val="en-US"/>
        </w:rPr>
        <w:t>0.67</w:t>
      </w:r>
      <w:r w:rsidRPr="00CA4415">
        <w:rPr>
          <w:noProof/>
          <w:lang w:val="en-US"/>
        </w:rPr>
        <w:t>Mn</w:t>
      </w:r>
      <w:r w:rsidRPr="00CA4415">
        <w:rPr>
          <w:noProof/>
          <w:vertAlign w:val="subscript"/>
          <w:lang w:val="en-US"/>
        </w:rPr>
        <w:t>0.8</w:t>
      </w:r>
      <w:r w:rsidRPr="00CA4415">
        <w:rPr>
          <w:noProof/>
          <w:lang w:val="en-US"/>
        </w:rPr>
        <w:t>Mg</w:t>
      </w:r>
      <w:r w:rsidRPr="00CA4415">
        <w:rPr>
          <w:noProof/>
          <w:vertAlign w:val="subscript"/>
          <w:lang w:val="en-US"/>
        </w:rPr>
        <w:t>0.2</w:t>
      </w:r>
      <w:r w:rsidRPr="00CA4415">
        <w:rPr>
          <w:noProof/>
          <w:lang w:val="en-US"/>
        </w:rPr>
        <w:t>O</w:t>
      </w:r>
      <w:r w:rsidRPr="00CA4415">
        <w:rPr>
          <w:noProof/>
          <w:vertAlign w:val="subscript"/>
          <w:lang w:val="en-US"/>
        </w:rPr>
        <w:t>2</w:t>
      </w:r>
      <w:r w:rsidRPr="00CA4415">
        <w:rPr>
          <w:noProof/>
          <w:lang w:val="en-US"/>
        </w:rPr>
        <w:t xml:space="preserve"> in a Sodium-Ion Battery // Chem. Mater. 2015. Vol. 27, № 20. P. 6976–6986.</w:t>
      </w:r>
    </w:p>
    <w:p w14:paraId="721F6A9E"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12</w:t>
      </w:r>
      <w:r w:rsidRPr="00CA4415">
        <w:rPr>
          <w:noProof/>
          <w:lang w:val="en-US"/>
        </w:rPr>
        <w:tab/>
        <w:t>Wu X. et al. Insights into the Effects of Zinc Doping on Structural Phase Transition of P2-Type Sodium Nickel Manganese Oxide Cathodes for High-Energy Sodium Ion Batteries // ACS Appl. Mater. Interfaces. 2016. Vol. 8, № 34. P. 22227–22237.</w:t>
      </w:r>
    </w:p>
    <w:p w14:paraId="3A4A2EED"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13</w:t>
      </w:r>
      <w:r w:rsidRPr="00CA4415">
        <w:rPr>
          <w:noProof/>
          <w:lang w:val="en-US"/>
        </w:rPr>
        <w:tab/>
        <w:t>Pang W.L. et al. P2-type Na</w:t>
      </w:r>
      <w:r w:rsidRPr="00CA4415">
        <w:rPr>
          <w:noProof/>
          <w:vertAlign w:val="subscript"/>
          <w:lang w:val="en-US"/>
        </w:rPr>
        <w:t>2/3</w:t>
      </w:r>
      <w:r w:rsidRPr="00CA4415">
        <w:rPr>
          <w:noProof/>
          <w:lang w:val="en-US"/>
        </w:rPr>
        <w:t>Mn</w:t>
      </w:r>
      <w:r w:rsidRPr="00CA4415">
        <w:rPr>
          <w:noProof/>
          <w:vertAlign w:val="subscript"/>
          <w:lang w:val="en-US"/>
        </w:rPr>
        <w:t>1-x</w:t>
      </w:r>
      <w:r w:rsidRPr="00CA4415">
        <w:rPr>
          <w:noProof/>
          <w:lang w:val="en-US"/>
        </w:rPr>
        <w:t>Al</w:t>
      </w:r>
      <w:r w:rsidRPr="00CA4415">
        <w:rPr>
          <w:noProof/>
          <w:vertAlign w:val="subscript"/>
          <w:lang w:val="en-US"/>
        </w:rPr>
        <w:t>x</w:t>
      </w:r>
      <w:r w:rsidRPr="00CA4415">
        <w:rPr>
          <w:noProof/>
          <w:lang w:val="en-US"/>
        </w:rPr>
        <w:t>O</w:t>
      </w:r>
      <w:r w:rsidRPr="00CA4415">
        <w:rPr>
          <w:noProof/>
          <w:vertAlign w:val="subscript"/>
          <w:lang w:val="en-US"/>
        </w:rPr>
        <w:t>2</w:t>
      </w:r>
      <w:r w:rsidRPr="00CA4415">
        <w:rPr>
          <w:noProof/>
          <w:lang w:val="en-US"/>
        </w:rPr>
        <w:t xml:space="preserve"> cathode material for sodium-ion batteries: Al-doped enhanced electrochemical properties and studies on the electrode kinetics // J. Power Sources. Elsevier B.V, 2017. Vol. 356. P. 80–88.</w:t>
      </w:r>
    </w:p>
    <w:p w14:paraId="4AF719EE"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14</w:t>
      </w:r>
      <w:r w:rsidRPr="00CA4415">
        <w:rPr>
          <w:noProof/>
          <w:lang w:val="en-US"/>
        </w:rPr>
        <w:tab/>
        <w:t>Yabuuchi N. et al. P2-type Na</w:t>
      </w:r>
      <w:r w:rsidRPr="00CA4415">
        <w:rPr>
          <w:noProof/>
          <w:vertAlign w:val="subscript"/>
          <w:lang w:val="en-US"/>
        </w:rPr>
        <w:t>x</w:t>
      </w:r>
      <w:r w:rsidRPr="00CA4415">
        <w:rPr>
          <w:noProof/>
          <w:lang w:val="en-US"/>
        </w:rPr>
        <w:t>[Fe</w:t>
      </w:r>
      <w:r w:rsidRPr="00CA4415">
        <w:rPr>
          <w:noProof/>
          <w:vertAlign w:val="subscript"/>
          <w:lang w:val="en-US"/>
        </w:rPr>
        <w:t>1/2</w:t>
      </w:r>
      <w:r w:rsidRPr="00CA4415">
        <w:rPr>
          <w:noProof/>
          <w:lang w:val="en-US"/>
        </w:rPr>
        <w:t>Mn</w:t>
      </w:r>
      <w:r w:rsidRPr="00CA4415">
        <w:rPr>
          <w:noProof/>
          <w:vertAlign w:val="subscript"/>
          <w:lang w:val="en-US"/>
        </w:rPr>
        <w:t>1/2</w:t>
      </w:r>
      <w:r w:rsidRPr="009D0AA4">
        <w:rPr>
          <w:noProof/>
          <w:lang w:val="en-US"/>
        </w:rPr>
        <w:t>]</w:t>
      </w:r>
      <w:r w:rsidRPr="00CA4415">
        <w:rPr>
          <w:noProof/>
          <w:lang w:val="en-US"/>
        </w:rPr>
        <w:t>O</w:t>
      </w:r>
      <w:r w:rsidRPr="00CA4415">
        <w:rPr>
          <w:noProof/>
          <w:vertAlign w:val="subscript"/>
          <w:lang w:val="en-US"/>
        </w:rPr>
        <w:t>2</w:t>
      </w:r>
      <w:r w:rsidRPr="00CA4415">
        <w:rPr>
          <w:noProof/>
          <w:lang w:val="en-US"/>
        </w:rPr>
        <w:t xml:space="preserve"> made from earth-abundant elements for rechargeable NaÂ batteries // Nat. Mater. 2012. Vol. 11, № 6. P. 512–517.</w:t>
      </w:r>
    </w:p>
    <w:p w14:paraId="04AAA584"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15</w:t>
      </w:r>
      <w:r w:rsidRPr="00CA4415">
        <w:rPr>
          <w:noProof/>
          <w:lang w:val="en-US"/>
        </w:rPr>
        <w:tab/>
        <w:t xml:space="preserve">Li Z.Y. et al. Unveiling the Role of Co in Improving the High-Rate Capability and </w:t>
      </w:r>
      <w:r w:rsidRPr="00CA4415">
        <w:rPr>
          <w:noProof/>
          <w:lang w:val="en-US"/>
        </w:rPr>
        <w:lastRenderedPageBreak/>
        <w:t>Cycling Performance of Layered Na</w:t>
      </w:r>
      <w:r w:rsidRPr="00CA4415">
        <w:rPr>
          <w:noProof/>
          <w:vertAlign w:val="subscript"/>
          <w:lang w:val="en-US"/>
        </w:rPr>
        <w:t>0.7</w:t>
      </w:r>
      <w:r w:rsidRPr="00CA4415">
        <w:rPr>
          <w:noProof/>
          <w:lang w:val="en-US"/>
        </w:rPr>
        <w:t>Mn</w:t>
      </w:r>
      <w:r w:rsidRPr="00CA4415">
        <w:rPr>
          <w:noProof/>
          <w:vertAlign w:val="subscript"/>
          <w:lang w:val="en-US"/>
        </w:rPr>
        <w:t>0.7</w:t>
      </w:r>
      <w:r w:rsidRPr="00CA4415">
        <w:rPr>
          <w:noProof/>
          <w:lang w:val="en-US"/>
        </w:rPr>
        <w:t>Ni</w:t>
      </w:r>
      <w:r w:rsidRPr="00CA4415">
        <w:rPr>
          <w:noProof/>
          <w:vertAlign w:val="subscript"/>
          <w:lang w:val="en-US"/>
        </w:rPr>
        <w:t>0.3-x</w:t>
      </w:r>
      <w:r w:rsidRPr="00CA4415">
        <w:rPr>
          <w:noProof/>
          <w:lang w:val="en-US"/>
        </w:rPr>
        <w:t>Co</w:t>
      </w:r>
      <w:r w:rsidRPr="00CA4415">
        <w:rPr>
          <w:noProof/>
          <w:vertAlign w:val="subscript"/>
          <w:lang w:val="en-US"/>
        </w:rPr>
        <w:t>x</w:t>
      </w:r>
      <w:r w:rsidRPr="00CA4415">
        <w:rPr>
          <w:noProof/>
          <w:lang w:val="en-US"/>
        </w:rPr>
        <w:t>O</w:t>
      </w:r>
      <w:r w:rsidRPr="00CA4415">
        <w:rPr>
          <w:noProof/>
          <w:vertAlign w:val="subscript"/>
          <w:lang w:val="en-US"/>
        </w:rPr>
        <w:t>2</w:t>
      </w:r>
      <w:r w:rsidRPr="00CA4415">
        <w:rPr>
          <w:noProof/>
          <w:lang w:val="en-US"/>
        </w:rPr>
        <w:t xml:space="preserve"> Cathode Materials for Sodium-Ion Batteries // ACS Appl. Mater. Interfaces. 2016. Vol. 8, № 24. P. 15439–15448.</w:t>
      </w:r>
    </w:p>
    <w:p w14:paraId="219C7B91"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16</w:t>
      </w:r>
      <w:r w:rsidRPr="00CA4415">
        <w:rPr>
          <w:noProof/>
          <w:lang w:val="en-US"/>
        </w:rPr>
        <w:tab/>
        <w:t>Kim H.J. et al. Controlled Oxygen Redox for Excellent Power Capability in Layered Sodium-Based Compounds // Adv. Energy Mater. 2019. Vol. 9, № 32.</w:t>
      </w:r>
    </w:p>
    <w:p w14:paraId="0B3D2F83"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17</w:t>
      </w:r>
      <w:r w:rsidRPr="00CA4415">
        <w:rPr>
          <w:noProof/>
          <w:lang w:val="en-US"/>
        </w:rPr>
        <w:tab/>
        <w:t>Konarov A. et al. Revisit of layered sodium manganese oxides: achievement of high energy by Ni incorporation // J. Mater. Chem. A. 2018.</w:t>
      </w:r>
    </w:p>
    <w:p w14:paraId="45547328"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18</w:t>
      </w:r>
      <w:r w:rsidRPr="00CA4415">
        <w:rPr>
          <w:noProof/>
          <w:lang w:val="en-US"/>
        </w:rPr>
        <w:tab/>
        <w:t>Lu Z., Dahn J.R. In Situ X-Ray Diffraction Study of P2-Na</w:t>
      </w:r>
      <w:r w:rsidRPr="00CA4415">
        <w:rPr>
          <w:noProof/>
          <w:vertAlign w:val="subscript"/>
          <w:lang w:val="en-US"/>
        </w:rPr>
        <w:t>2/3</w:t>
      </w:r>
      <w:r w:rsidRPr="00CA4415">
        <w:rPr>
          <w:noProof/>
          <w:lang w:val="en-US"/>
        </w:rPr>
        <w:t>[Ni</w:t>
      </w:r>
      <w:r w:rsidRPr="00CA4415">
        <w:rPr>
          <w:noProof/>
          <w:vertAlign w:val="subscript"/>
          <w:lang w:val="en-US"/>
        </w:rPr>
        <w:t>1/3</w:t>
      </w:r>
      <w:r w:rsidRPr="00CA4415">
        <w:rPr>
          <w:noProof/>
          <w:lang w:val="en-US"/>
        </w:rPr>
        <w:t>Mn</w:t>
      </w:r>
      <w:r w:rsidRPr="00CA4415">
        <w:rPr>
          <w:noProof/>
          <w:vertAlign w:val="subscript"/>
          <w:lang w:val="en-US"/>
        </w:rPr>
        <w:t>2/3</w:t>
      </w:r>
      <w:r w:rsidRPr="00CA4415">
        <w:rPr>
          <w:noProof/>
          <w:lang w:val="en-US"/>
        </w:rPr>
        <w:t>]O</w:t>
      </w:r>
      <w:r w:rsidRPr="00CA4415">
        <w:rPr>
          <w:noProof/>
          <w:vertAlign w:val="subscript"/>
          <w:lang w:val="en-US"/>
        </w:rPr>
        <w:t>2</w:t>
      </w:r>
      <w:r w:rsidRPr="00CA4415">
        <w:rPr>
          <w:noProof/>
          <w:lang w:val="en-US"/>
        </w:rPr>
        <w:t xml:space="preserve"> // J. Electrochem. Soc. 2001. Vol. 148, № 11. P. 1225–1229.</w:t>
      </w:r>
    </w:p>
    <w:p w14:paraId="53D292B5"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19</w:t>
      </w:r>
      <w:r w:rsidRPr="00CA4415">
        <w:rPr>
          <w:noProof/>
          <w:lang w:val="en-US"/>
        </w:rPr>
        <w:tab/>
        <w:t>Chen S. et al. P2-type Na</w:t>
      </w:r>
      <w:r w:rsidRPr="00CA4415">
        <w:rPr>
          <w:noProof/>
          <w:vertAlign w:val="subscript"/>
          <w:lang w:val="en-US"/>
        </w:rPr>
        <w:t>0.67</w:t>
      </w:r>
      <w:r w:rsidRPr="00CA4415">
        <w:rPr>
          <w:noProof/>
          <w:lang w:val="en-US"/>
        </w:rPr>
        <w:t>Ni</w:t>
      </w:r>
      <w:r w:rsidRPr="00CA4415">
        <w:rPr>
          <w:noProof/>
          <w:vertAlign w:val="subscript"/>
          <w:lang w:val="en-US"/>
        </w:rPr>
        <w:t>0.33−x</w:t>
      </w:r>
      <w:r w:rsidRPr="00CA4415">
        <w:rPr>
          <w:noProof/>
          <w:lang w:val="en-US"/>
        </w:rPr>
        <w:t>Cu</w:t>
      </w:r>
      <w:r w:rsidRPr="00CA4415">
        <w:rPr>
          <w:noProof/>
          <w:vertAlign w:val="subscript"/>
          <w:lang w:val="en-US"/>
        </w:rPr>
        <w:t>x</w:t>
      </w:r>
      <w:r w:rsidRPr="00CA4415">
        <w:rPr>
          <w:noProof/>
          <w:lang w:val="en-US"/>
        </w:rPr>
        <w:t>Mn</w:t>
      </w:r>
      <w:r w:rsidRPr="00CA4415">
        <w:rPr>
          <w:noProof/>
          <w:vertAlign w:val="subscript"/>
          <w:lang w:val="en-US"/>
        </w:rPr>
        <w:t>0.67</w:t>
      </w:r>
      <w:r w:rsidRPr="00CA4415">
        <w:rPr>
          <w:noProof/>
          <w:lang w:val="en-US"/>
        </w:rPr>
        <w:t>O</w:t>
      </w:r>
      <w:r w:rsidRPr="00CA4415">
        <w:rPr>
          <w:noProof/>
          <w:vertAlign w:val="subscript"/>
          <w:lang w:val="en-US"/>
        </w:rPr>
        <w:t>2</w:t>
      </w:r>
      <w:r w:rsidRPr="00CA4415">
        <w:rPr>
          <w:noProof/>
          <w:lang w:val="en-US"/>
        </w:rPr>
        <w:t xml:space="preserve"> as new high-voltage cathode materials for sodium-ion batteries // Ionics, 2017. Vol. 23, № 11. P. 3057–3066.</w:t>
      </w:r>
    </w:p>
    <w:p w14:paraId="5053070A" w14:textId="77777777" w:rsidR="00C42B0E" w:rsidRPr="00CA4415" w:rsidRDefault="00C42B0E" w:rsidP="00205344">
      <w:pPr>
        <w:widowControl w:val="0"/>
        <w:tabs>
          <w:tab w:val="left" w:pos="900"/>
        </w:tabs>
        <w:autoSpaceDE w:val="0"/>
        <w:autoSpaceDN w:val="0"/>
        <w:adjustRightInd w:val="0"/>
        <w:spacing w:line="360" w:lineRule="auto"/>
        <w:ind w:firstLine="540"/>
        <w:jc w:val="both"/>
        <w:rPr>
          <w:noProof/>
          <w:lang w:val="en-US"/>
        </w:rPr>
      </w:pPr>
      <w:r w:rsidRPr="00CA4415">
        <w:rPr>
          <w:noProof/>
          <w:lang w:val="en-US"/>
        </w:rPr>
        <w:t>20</w:t>
      </w:r>
      <w:r w:rsidRPr="00CA4415">
        <w:rPr>
          <w:noProof/>
          <w:lang w:val="en-US"/>
        </w:rPr>
        <w:tab/>
        <w:t>Adamczyk E., Pralong V. Na</w:t>
      </w:r>
      <w:r w:rsidRPr="00CA4415">
        <w:rPr>
          <w:noProof/>
          <w:vertAlign w:val="subscript"/>
          <w:lang w:val="en-US"/>
        </w:rPr>
        <w:t>2</w:t>
      </w:r>
      <w:r w:rsidRPr="00CA4415">
        <w:rPr>
          <w:noProof/>
          <w:lang w:val="en-US"/>
        </w:rPr>
        <w:t>Mn</w:t>
      </w:r>
      <w:r w:rsidRPr="00CA4415">
        <w:rPr>
          <w:noProof/>
          <w:vertAlign w:val="subscript"/>
          <w:lang w:val="en-US"/>
        </w:rPr>
        <w:t>3</w:t>
      </w:r>
      <w:r w:rsidRPr="00CA4415">
        <w:rPr>
          <w:noProof/>
          <w:lang w:val="en-US"/>
        </w:rPr>
        <w:t>O</w:t>
      </w:r>
      <w:r w:rsidRPr="00CA4415">
        <w:rPr>
          <w:noProof/>
          <w:vertAlign w:val="subscript"/>
          <w:lang w:val="en-US"/>
        </w:rPr>
        <w:t>7</w:t>
      </w:r>
      <w:r w:rsidRPr="00CA4415">
        <w:rPr>
          <w:noProof/>
          <w:lang w:val="en-US"/>
        </w:rPr>
        <w:t>: A Suitable Electrode Material for Na-Ion Batteries? // Chem. Mater. 2017. Vol. 29, № 11. P. 4645–4648.</w:t>
      </w:r>
    </w:p>
    <w:p w14:paraId="1C41E9F2" w14:textId="77777777" w:rsidR="00C42B0E" w:rsidRPr="009D0AA4" w:rsidRDefault="00C42B0E" w:rsidP="00205344">
      <w:pPr>
        <w:widowControl w:val="0"/>
        <w:tabs>
          <w:tab w:val="left" w:pos="900"/>
        </w:tabs>
        <w:autoSpaceDE w:val="0"/>
        <w:autoSpaceDN w:val="0"/>
        <w:adjustRightInd w:val="0"/>
        <w:spacing w:line="360" w:lineRule="auto"/>
        <w:ind w:firstLine="540"/>
        <w:jc w:val="both"/>
        <w:rPr>
          <w:noProof/>
        </w:rPr>
      </w:pPr>
      <w:r w:rsidRPr="00CA4415">
        <w:rPr>
          <w:noProof/>
          <w:lang w:val="en-US"/>
        </w:rPr>
        <w:t>21</w:t>
      </w:r>
      <w:r w:rsidRPr="00CA4415">
        <w:rPr>
          <w:noProof/>
          <w:lang w:val="en-US"/>
        </w:rPr>
        <w:tab/>
        <w:t>Mortemard de Boisse B. et al. Highly Reversible Oxygen-Redox Chemistry at 4.1 V in Na</w:t>
      </w:r>
      <w:r w:rsidRPr="00CA4415">
        <w:rPr>
          <w:noProof/>
          <w:vertAlign w:val="subscript"/>
          <w:lang w:val="en-US"/>
        </w:rPr>
        <w:t>4/7−</w:t>
      </w:r>
      <w:r w:rsidRPr="00CA4415">
        <w:rPr>
          <w:i/>
          <w:iCs/>
          <w:noProof/>
          <w:vertAlign w:val="subscript"/>
          <w:lang w:val="en-US"/>
        </w:rPr>
        <w:t>x</w:t>
      </w:r>
      <w:r w:rsidRPr="00CA4415">
        <w:rPr>
          <w:noProof/>
          <w:lang w:val="en-US"/>
        </w:rPr>
        <w:t>[□</w:t>
      </w:r>
      <w:r w:rsidRPr="00CA4415">
        <w:rPr>
          <w:noProof/>
          <w:vertAlign w:val="subscript"/>
          <w:lang w:val="en-US"/>
        </w:rPr>
        <w:t>1/7</w:t>
      </w:r>
      <w:r w:rsidRPr="00CA4415">
        <w:rPr>
          <w:noProof/>
          <w:lang w:val="en-US"/>
        </w:rPr>
        <w:t>Mn</w:t>
      </w:r>
      <w:r w:rsidRPr="00CA4415">
        <w:rPr>
          <w:noProof/>
          <w:vertAlign w:val="subscript"/>
          <w:lang w:val="en-US"/>
        </w:rPr>
        <w:t>6/7</w:t>
      </w:r>
      <w:r w:rsidRPr="00CA4415">
        <w:rPr>
          <w:noProof/>
          <w:lang w:val="en-US"/>
        </w:rPr>
        <w:t>]O</w:t>
      </w:r>
      <w:r w:rsidRPr="00CA4415">
        <w:rPr>
          <w:noProof/>
          <w:vertAlign w:val="subscript"/>
          <w:lang w:val="en-US"/>
        </w:rPr>
        <w:t>2</w:t>
      </w:r>
      <w:r w:rsidRPr="00CA4415">
        <w:rPr>
          <w:noProof/>
          <w:lang w:val="en-US"/>
        </w:rPr>
        <w:t xml:space="preserve"> (□: Mn Vacancy) // Adv. </w:t>
      </w:r>
      <w:r w:rsidRPr="009D0AA4">
        <w:rPr>
          <w:noProof/>
        </w:rPr>
        <w:t>Energy Mater. Wiley-VCH Verlag, 2018. Vol. 8, № 20. P. 1800409.</w:t>
      </w:r>
    </w:p>
    <w:p w14:paraId="4A7318C4" w14:textId="360B1BB0" w:rsidR="000D09A7" w:rsidRDefault="00C42B0E" w:rsidP="00861654">
      <w:pPr>
        <w:pBdr>
          <w:top w:val="nil"/>
          <w:left w:val="nil"/>
          <w:bottom w:val="nil"/>
          <w:right w:val="nil"/>
          <w:between w:val="nil"/>
        </w:pBdr>
        <w:tabs>
          <w:tab w:val="left" w:pos="900"/>
        </w:tabs>
        <w:spacing w:line="360" w:lineRule="auto"/>
        <w:jc w:val="both"/>
        <w:rPr>
          <w:rFonts w:eastAsia="Times"/>
          <w:lang w:val="en-US"/>
        </w:rPr>
      </w:pPr>
      <w:r w:rsidRPr="009D0AA4">
        <w:rPr>
          <w:rFonts w:eastAsia="Times"/>
          <w:lang w:val="en-US"/>
        </w:rPr>
        <w:fldChar w:fldCharType="end"/>
      </w:r>
    </w:p>
    <w:p w14:paraId="26B9F3C0" w14:textId="77777777" w:rsidR="004A2599" w:rsidRDefault="004A2599" w:rsidP="004A2599">
      <w:pPr>
        <w:ind w:firstLine="709"/>
        <w:contextualSpacing/>
        <w:jc w:val="center"/>
        <w:rPr>
          <w:b/>
          <w:bCs/>
        </w:rPr>
      </w:pPr>
    </w:p>
    <w:p w14:paraId="1F40FA35" w14:textId="77777777" w:rsidR="004A2599" w:rsidRDefault="004A2599" w:rsidP="004A2599">
      <w:pPr>
        <w:ind w:firstLine="709"/>
        <w:contextualSpacing/>
        <w:jc w:val="center"/>
        <w:rPr>
          <w:b/>
          <w:bCs/>
        </w:rPr>
      </w:pPr>
    </w:p>
    <w:p w14:paraId="0FC0FA1E" w14:textId="77777777" w:rsidR="004A2599" w:rsidRDefault="004A2599" w:rsidP="004A2599">
      <w:pPr>
        <w:ind w:firstLine="709"/>
        <w:contextualSpacing/>
        <w:jc w:val="center"/>
        <w:rPr>
          <w:b/>
          <w:bCs/>
        </w:rPr>
      </w:pPr>
    </w:p>
    <w:p w14:paraId="5E29C286" w14:textId="77777777" w:rsidR="004A2599" w:rsidRDefault="004A2599" w:rsidP="004A2599">
      <w:pPr>
        <w:ind w:firstLine="709"/>
        <w:contextualSpacing/>
        <w:jc w:val="center"/>
        <w:rPr>
          <w:b/>
          <w:bCs/>
        </w:rPr>
      </w:pPr>
    </w:p>
    <w:p w14:paraId="5CC46D16" w14:textId="77777777" w:rsidR="004A2599" w:rsidRDefault="004A2599" w:rsidP="004A2599">
      <w:pPr>
        <w:ind w:firstLine="709"/>
        <w:contextualSpacing/>
        <w:jc w:val="center"/>
        <w:rPr>
          <w:b/>
          <w:bCs/>
        </w:rPr>
      </w:pPr>
    </w:p>
    <w:p w14:paraId="06EF6F61" w14:textId="77777777" w:rsidR="004A2599" w:rsidRDefault="004A2599" w:rsidP="004A2599">
      <w:pPr>
        <w:ind w:firstLine="709"/>
        <w:contextualSpacing/>
        <w:jc w:val="center"/>
        <w:rPr>
          <w:b/>
          <w:bCs/>
        </w:rPr>
      </w:pPr>
    </w:p>
    <w:p w14:paraId="08A69CFB" w14:textId="77777777" w:rsidR="004A2599" w:rsidRDefault="004A2599" w:rsidP="004A2599">
      <w:pPr>
        <w:ind w:firstLine="709"/>
        <w:contextualSpacing/>
        <w:jc w:val="center"/>
        <w:rPr>
          <w:b/>
          <w:bCs/>
        </w:rPr>
      </w:pPr>
    </w:p>
    <w:p w14:paraId="259CE1CF" w14:textId="77777777" w:rsidR="004A2599" w:rsidRDefault="004A2599" w:rsidP="004A2599">
      <w:pPr>
        <w:ind w:firstLine="709"/>
        <w:contextualSpacing/>
        <w:jc w:val="center"/>
        <w:rPr>
          <w:b/>
          <w:bCs/>
        </w:rPr>
      </w:pPr>
    </w:p>
    <w:p w14:paraId="326E2AD4" w14:textId="77777777" w:rsidR="004A2599" w:rsidRDefault="004A2599" w:rsidP="004A2599">
      <w:pPr>
        <w:ind w:firstLine="709"/>
        <w:contextualSpacing/>
        <w:jc w:val="center"/>
        <w:rPr>
          <w:b/>
          <w:bCs/>
        </w:rPr>
      </w:pPr>
    </w:p>
    <w:p w14:paraId="5C32D06C" w14:textId="77777777" w:rsidR="004A2599" w:rsidRDefault="004A2599" w:rsidP="004A2599">
      <w:pPr>
        <w:ind w:firstLine="709"/>
        <w:contextualSpacing/>
        <w:jc w:val="center"/>
        <w:rPr>
          <w:b/>
          <w:bCs/>
        </w:rPr>
      </w:pPr>
    </w:p>
    <w:p w14:paraId="5B16C332" w14:textId="77777777" w:rsidR="004A2599" w:rsidRDefault="004A2599" w:rsidP="004A2599">
      <w:pPr>
        <w:ind w:firstLine="709"/>
        <w:contextualSpacing/>
        <w:jc w:val="center"/>
        <w:rPr>
          <w:b/>
          <w:bCs/>
        </w:rPr>
      </w:pPr>
    </w:p>
    <w:p w14:paraId="46514B4B" w14:textId="77777777" w:rsidR="004A2599" w:rsidRDefault="004A2599" w:rsidP="004A2599">
      <w:pPr>
        <w:ind w:firstLine="709"/>
        <w:contextualSpacing/>
        <w:jc w:val="center"/>
        <w:rPr>
          <w:b/>
          <w:bCs/>
        </w:rPr>
      </w:pPr>
    </w:p>
    <w:p w14:paraId="36984E37" w14:textId="77777777" w:rsidR="004A2599" w:rsidRDefault="004A2599" w:rsidP="004A2599">
      <w:pPr>
        <w:ind w:firstLine="709"/>
        <w:contextualSpacing/>
        <w:jc w:val="center"/>
        <w:rPr>
          <w:b/>
          <w:bCs/>
        </w:rPr>
      </w:pPr>
    </w:p>
    <w:p w14:paraId="135CAF1F" w14:textId="77777777" w:rsidR="004A2599" w:rsidRDefault="004A2599" w:rsidP="004A2599">
      <w:pPr>
        <w:ind w:firstLine="709"/>
        <w:contextualSpacing/>
        <w:jc w:val="center"/>
        <w:rPr>
          <w:b/>
          <w:bCs/>
        </w:rPr>
      </w:pPr>
    </w:p>
    <w:p w14:paraId="35FCFDA5" w14:textId="77777777" w:rsidR="004A2599" w:rsidRDefault="004A2599" w:rsidP="004A2599">
      <w:pPr>
        <w:ind w:firstLine="709"/>
        <w:contextualSpacing/>
        <w:jc w:val="center"/>
        <w:rPr>
          <w:b/>
          <w:bCs/>
        </w:rPr>
      </w:pPr>
    </w:p>
    <w:p w14:paraId="74D04736" w14:textId="77777777" w:rsidR="004A2599" w:rsidRDefault="004A2599" w:rsidP="004A2599">
      <w:pPr>
        <w:ind w:firstLine="709"/>
        <w:contextualSpacing/>
        <w:jc w:val="center"/>
        <w:rPr>
          <w:b/>
          <w:bCs/>
        </w:rPr>
      </w:pPr>
    </w:p>
    <w:p w14:paraId="05DC7EF1" w14:textId="77777777" w:rsidR="004A2599" w:rsidRDefault="004A2599" w:rsidP="004A2599">
      <w:pPr>
        <w:ind w:firstLine="709"/>
        <w:contextualSpacing/>
        <w:jc w:val="center"/>
        <w:rPr>
          <w:b/>
          <w:bCs/>
        </w:rPr>
      </w:pPr>
    </w:p>
    <w:p w14:paraId="1D2BD94A" w14:textId="77777777" w:rsidR="004A2599" w:rsidRDefault="004A2599" w:rsidP="004A2599">
      <w:pPr>
        <w:ind w:firstLine="709"/>
        <w:contextualSpacing/>
        <w:jc w:val="center"/>
        <w:rPr>
          <w:b/>
          <w:bCs/>
        </w:rPr>
      </w:pPr>
    </w:p>
    <w:p w14:paraId="2C00B432" w14:textId="77777777" w:rsidR="004A2599" w:rsidRDefault="004A2599" w:rsidP="004A2599">
      <w:pPr>
        <w:ind w:firstLine="709"/>
        <w:contextualSpacing/>
        <w:jc w:val="center"/>
        <w:rPr>
          <w:b/>
          <w:bCs/>
        </w:rPr>
      </w:pPr>
    </w:p>
    <w:p w14:paraId="4F40BA18" w14:textId="77777777" w:rsidR="004A2599" w:rsidRDefault="004A2599" w:rsidP="004A2599">
      <w:pPr>
        <w:ind w:firstLine="709"/>
        <w:contextualSpacing/>
        <w:jc w:val="center"/>
        <w:rPr>
          <w:b/>
          <w:bCs/>
        </w:rPr>
      </w:pPr>
    </w:p>
    <w:p w14:paraId="298ABADD" w14:textId="77777777" w:rsidR="004A2599" w:rsidRDefault="004A2599" w:rsidP="004A2599">
      <w:pPr>
        <w:ind w:firstLine="709"/>
        <w:contextualSpacing/>
        <w:jc w:val="center"/>
        <w:rPr>
          <w:b/>
          <w:bCs/>
        </w:rPr>
      </w:pPr>
    </w:p>
    <w:p w14:paraId="1CD88A8B" w14:textId="77777777" w:rsidR="004A2599" w:rsidRDefault="004A2599" w:rsidP="004A2599">
      <w:pPr>
        <w:ind w:firstLine="709"/>
        <w:contextualSpacing/>
        <w:jc w:val="center"/>
        <w:rPr>
          <w:b/>
          <w:bCs/>
        </w:rPr>
      </w:pPr>
    </w:p>
    <w:p w14:paraId="6B339CE9" w14:textId="77777777" w:rsidR="004A2599" w:rsidRDefault="004A2599" w:rsidP="004A2599">
      <w:pPr>
        <w:ind w:firstLine="709"/>
        <w:contextualSpacing/>
        <w:jc w:val="center"/>
        <w:rPr>
          <w:b/>
          <w:bCs/>
        </w:rPr>
      </w:pPr>
    </w:p>
    <w:p w14:paraId="3F25D57B" w14:textId="77777777" w:rsidR="004A2599" w:rsidRDefault="004A2599" w:rsidP="004A2599">
      <w:pPr>
        <w:ind w:firstLine="709"/>
        <w:contextualSpacing/>
        <w:jc w:val="center"/>
        <w:rPr>
          <w:b/>
          <w:bCs/>
        </w:rPr>
      </w:pPr>
    </w:p>
    <w:p w14:paraId="0A53D223" w14:textId="77777777" w:rsidR="004A2599" w:rsidRDefault="004A2599" w:rsidP="004A2599">
      <w:pPr>
        <w:ind w:firstLine="709"/>
        <w:contextualSpacing/>
        <w:jc w:val="center"/>
        <w:rPr>
          <w:b/>
          <w:bCs/>
        </w:rPr>
      </w:pPr>
    </w:p>
    <w:p w14:paraId="469B52C2" w14:textId="77777777" w:rsidR="004A2599" w:rsidRDefault="004A2599" w:rsidP="004A2599">
      <w:pPr>
        <w:ind w:firstLine="709"/>
        <w:contextualSpacing/>
        <w:jc w:val="center"/>
        <w:rPr>
          <w:b/>
          <w:bCs/>
        </w:rPr>
      </w:pPr>
    </w:p>
    <w:p w14:paraId="7A4F44D0" w14:textId="77777777" w:rsidR="004A2599" w:rsidRDefault="004A2599" w:rsidP="004A2599">
      <w:pPr>
        <w:ind w:firstLine="709"/>
        <w:contextualSpacing/>
        <w:jc w:val="center"/>
        <w:rPr>
          <w:b/>
          <w:bCs/>
        </w:rPr>
      </w:pPr>
    </w:p>
    <w:p w14:paraId="50562767" w14:textId="77777777" w:rsidR="004A2599" w:rsidRDefault="004A2599" w:rsidP="004A2599">
      <w:pPr>
        <w:ind w:firstLine="709"/>
        <w:contextualSpacing/>
        <w:jc w:val="center"/>
        <w:rPr>
          <w:b/>
          <w:bCs/>
        </w:rPr>
      </w:pPr>
    </w:p>
    <w:p w14:paraId="0F0968AE" w14:textId="4E0FD473" w:rsidR="004A2599" w:rsidRPr="009D0AA4" w:rsidRDefault="004A2599" w:rsidP="004A2599">
      <w:pPr>
        <w:ind w:firstLine="709"/>
        <w:contextualSpacing/>
        <w:jc w:val="center"/>
        <w:rPr>
          <w:b/>
          <w:bCs/>
        </w:rPr>
      </w:pPr>
      <w:r w:rsidRPr="009D0AA4">
        <w:rPr>
          <w:b/>
          <w:bCs/>
        </w:rPr>
        <w:lastRenderedPageBreak/>
        <w:t xml:space="preserve">ҚОСЫМША </w:t>
      </w:r>
      <w:r>
        <w:rPr>
          <w:b/>
          <w:bCs/>
          <w:lang w:val="en-US"/>
        </w:rPr>
        <w:t>A</w:t>
      </w:r>
      <w:r w:rsidRPr="009D0AA4">
        <w:rPr>
          <w:b/>
          <w:bCs/>
        </w:rPr>
        <w:t xml:space="preserve"> – КҮНТІЗБЕЛІК ЖОСПАР</w:t>
      </w:r>
    </w:p>
    <w:p w14:paraId="6331F824" w14:textId="4C061591" w:rsidR="004A2599" w:rsidRDefault="004A2599" w:rsidP="00861654">
      <w:pPr>
        <w:pBdr>
          <w:top w:val="nil"/>
          <w:left w:val="nil"/>
          <w:bottom w:val="nil"/>
          <w:right w:val="nil"/>
          <w:between w:val="nil"/>
        </w:pBdr>
        <w:tabs>
          <w:tab w:val="left" w:pos="900"/>
        </w:tabs>
        <w:spacing w:line="360" w:lineRule="auto"/>
        <w:jc w:val="both"/>
        <w:rPr>
          <w:b/>
          <w:bCs/>
        </w:rPr>
      </w:pPr>
    </w:p>
    <w:p w14:paraId="207629C1" w14:textId="77777777" w:rsidR="00C179B4" w:rsidRDefault="00C179B4" w:rsidP="00861654">
      <w:pPr>
        <w:pBdr>
          <w:top w:val="nil"/>
          <w:left w:val="nil"/>
          <w:bottom w:val="nil"/>
          <w:right w:val="nil"/>
          <w:between w:val="nil"/>
        </w:pBdr>
        <w:tabs>
          <w:tab w:val="left" w:pos="900"/>
        </w:tabs>
        <w:spacing w:line="360" w:lineRule="auto"/>
        <w:jc w:val="both"/>
        <w:rPr>
          <w:b/>
          <w:bCs/>
        </w:rPr>
      </w:pPr>
    </w:p>
    <w:p w14:paraId="6FD66BCF" w14:textId="16EA190F" w:rsidR="004A2599" w:rsidRDefault="00C179B4" w:rsidP="00C179B4">
      <w:pPr>
        <w:pBdr>
          <w:top w:val="nil"/>
          <w:left w:val="nil"/>
          <w:bottom w:val="nil"/>
          <w:right w:val="nil"/>
          <w:between w:val="nil"/>
        </w:pBdr>
        <w:tabs>
          <w:tab w:val="left" w:pos="900"/>
        </w:tabs>
        <w:spacing w:line="360" w:lineRule="auto"/>
        <w:jc w:val="center"/>
        <w:rPr>
          <w:b/>
          <w:bCs/>
        </w:rPr>
      </w:pPr>
      <w:r w:rsidRPr="00C179B4">
        <w:drawing>
          <wp:inline distT="0" distB="0" distL="0" distR="0" wp14:anchorId="2DD00F32" wp14:editId="48922D5F">
            <wp:extent cx="5486400" cy="813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8137925"/>
                    </a:xfrm>
                    <a:prstGeom prst="rect">
                      <a:avLst/>
                    </a:prstGeom>
                  </pic:spPr>
                </pic:pic>
              </a:graphicData>
            </a:graphic>
          </wp:inline>
        </w:drawing>
      </w:r>
    </w:p>
    <w:p w14:paraId="0CE63470" w14:textId="767670B8" w:rsidR="00C179B4" w:rsidRDefault="00C179B4" w:rsidP="00C179B4">
      <w:pPr>
        <w:pBdr>
          <w:top w:val="nil"/>
          <w:left w:val="nil"/>
          <w:bottom w:val="nil"/>
          <w:right w:val="nil"/>
          <w:between w:val="nil"/>
        </w:pBdr>
        <w:tabs>
          <w:tab w:val="left" w:pos="900"/>
        </w:tabs>
        <w:spacing w:line="360" w:lineRule="auto"/>
        <w:jc w:val="center"/>
        <w:rPr>
          <w:b/>
          <w:bCs/>
        </w:rPr>
      </w:pPr>
    </w:p>
    <w:p w14:paraId="38CF4059" w14:textId="01E479C4" w:rsidR="00C179B4" w:rsidRDefault="00C179B4" w:rsidP="00C179B4">
      <w:pPr>
        <w:pBdr>
          <w:top w:val="nil"/>
          <w:left w:val="nil"/>
          <w:bottom w:val="nil"/>
          <w:right w:val="nil"/>
          <w:between w:val="nil"/>
        </w:pBdr>
        <w:tabs>
          <w:tab w:val="left" w:pos="900"/>
        </w:tabs>
        <w:spacing w:line="360" w:lineRule="auto"/>
        <w:jc w:val="center"/>
        <w:rPr>
          <w:b/>
          <w:bCs/>
        </w:rPr>
      </w:pPr>
    </w:p>
    <w:p w14:paraId="01B1FD6C" w14:textId="2453BE26" w:rsidR="00C179B4" w:rsidRDefault="00C179B4" w:rsidP="00C179B4">
      <w:pPr>
        <w:pBdr>
          <w:top w:val="nil"/>
          <w:left w:val="nil"/>
          <w:bottom w:val="nil"/>
          <w:right w:val="nil"/>
          <w:between w:val="nil"/>
        </w:pBdr>
        <w:tabs>
          <w:tab w:val="left" w:pos="900"/>
        </w:tabs>
        <w:spacing w:line="360" w:lineRule="auto"/>
        <w:jc w:val="center"/>
        <w:rPr>
          <w:b/>
          <w:bCs/>
        </w:rPr>
      </w:pPr>
      <w:bookmarkStart w:id="4" w:name="_GoBack"/>
      <w:bookmarkEnd w:id="4"/>
    </w:p>
    <w:p w14:paraId="3BB28E33" w14:textId="77777777" w:rsidR="00C179B4" w:rsidRDefault="00C179B4" w:rsidP="00C179B4">
      <w:pPr>
        <w:pBdr>
          <w:top w:val="nil"/>
          <w:left w:val="nil"/>
          <w:bottom w:val="nil"/>
          <w:right w:val="nil"/>
          <w:between w:val="nil"/>
        </w:pBdr>
        <w:tabs>
          <w:tab w:val="left" w:pos="900"/>
        </w:tabs>
        <w:spacing w:line="360" w:lineRule="auto"/>
        <w:jc w:val="center"/>
        <w:rPr>
          <w:b/>
          <w:bCs/>
        </w:rPr>
      </w:pPr>
    </w:p>
    <w:p w14:paraId="4E40C69B" w14:textId="53E17F87" w:rsidR="004A2599" w:rsidRPr="009D0AA4" w:rsidRDefault="00C179B4" w:rsidP="00C179B4">
      <w:pPr>
        <w:pBdr>
          <w:top w:val="nil"/>
          <w:left w:val="nil"/>
          <w:bottom w:val="nil"/>
          <w:right w:val="nil"/>
          <w:between w:val="nil"/>
        </w:pBdr>
        <w:tabs>
          <w:tab w:val="left" w:pos="900"/>
        </w:tabs>
        <w:spacing w:line="360" w:lineRule="auto"/>
        <w:jc w:val="center"/>
        <w:rPr>
          <w:b/>
          <w:bCs/>
        </w:rPr>
      </w:pPr>
      <w:r w:rsidRPr="00C179B4">
        <w:drawing>
          <wp:inline distT="0" distB="0" distL="0" distR="0" wp14:anchorId="777B475E" wp14:editId="729F165D">
            <wp:extent cx="5486400" cy="824352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8243525"/>
                    </a:xfrm>
                    <a:prstGeom prst="rect">
                      <a:avLst/>
                    </a:prstGeom>
                  </pic:spPr>
                </pic:pic>
              </a:graphicData>
            </a:graphic>
          </wp:inline>
        </w:drawing>
      </w:r>
    </w:p>
    <w:sectPr w:rsidR="004A2599" w:rsidRPr="009D0AA4" w:rsidSect="00861654">
      <w:footerReference w:type="default" r:id="rId20"/>
      <w:pgSz w:w="11906" w:h="16838"/>
      <w:pgMar w:top="1138" w:right="850" w:bottom="1138" w:left="1699" w:header="0" w:footer="44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32F5A" w14:textId="77777777" w:rsidR="001B52F9" w:rsidRDefault="001B52F9">
      <w:r>
        <w:separator/>
      </w:r>
    </w:p>
  </w:endnote>
  <w:endnote w:type="continuationSeparator" w:id="0">
    <w:p w14:paraId="412D3202" w14:textId="77777777" w:rsidR="001B52F9" w:rsidRDefault="001B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105312"/>
      <w:docPartObj>
        <w:docPartGallery w:val="Page Numbers (Bottom of Page)"/>
        <w:docPartUnique/>
      </w:docPartObj>
    </w:sdtPr>
    <w:sdtEndPr>
      <w:rPr>
        <w:noProof/>
      </w:rPr>
    </w:sdtEndPr>
    <w:sdtContent>
      <w:p w14:paraId="7B19EBDE" w14:textId="77777777" w:rsidR="00CA4415" w:rsidRDefault="00CA4415">
        <w:pPr>
          <w:pStyle w:val="Footer"/>
          <w:jc w:val="center"/>
        </w:pPr>
        <w:r>
          <w:fldChar w:fldCharType="begin"/>
        </w:r>
        <w:r>
          <w:instrText xml:space="preserve"> PAGE   \* MERGEFORMAT </w:instrText>
        </w:r>
        <w:r>
          <w:fldChar w:fldCharType="separate"/>
        </w:r>
        <w:r w:rsidR="00205344">
          <w:rPr>
            <w:noProof/>
          </w:rPr>
          <w:t>2</w:t>
        </w:r>
        <w:r>
          <w:rPr>
            <w:noProof/>
          </w:rPr>
          <w:fldChar w:fldCharType="end"/>
        </w:r>
      </w:p>
    </w:sdtContent>
  </w:sdt>
  <w:p w14:paraId="2C7AAE44" w14:textId="77777777" w:rsidR="00CA4415" w:rsidRDefault="00CA4415">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B5040" w14:textId="77777777" w:rsidR="001B52F9" w:rsidRDefault="001B52F9">
      <w:r>
        <w:separator/>
      </w:r>
    </w:p>
  </w:footnote>
  <w:footnote w:type="continuationSeparator" w:id="0">
    <w:p w14:paraId="5C7B52CD" w14:textId="77777777" w:rsidR="001B52F9" w:rsidRDefault="001B5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21291"/>
    <w:multiLevelType w:val="hybridMultilevel"/>
    <w:tmpl w:val="05F4AAF0"/>
    <w:lvl w:ilvl="0" w:tplc="3FC8574E">
      <w:numFmt w:val="bullet"/>
      <w:lvlText w:val=""/>
      <w:lvlJc w:val="left"/>
      <w:pPr>
        <w:ind w:left="860" w:hanging="360"/>
      </w:pPr>
      <w:rPr>
        <w:rFonts w:ascii="Symbol" w:eastAsia="Symbol" w:hAnsi="Symbol" w:cs="Symbol" w:hint="default"/>
        <w:w w:val="100"/>
        <w:sz w:val="24"/>
        <w:szCs w:val="24"/>
        <w:lang w:val="ru-RU" w:eastAsia="en-US" w:bidi="ar-SA"/>
      </w:rPr>
    </w:lvl>
    <w:lvl w:ilvl="1" w:tplc="DE248B5E">
      <w:numFmt w:val="bullet"/>
      <w:lvlText w:val="•"/>
      <w:lvlJc w:val="left"/>
      <w:pPr>
        <w:ind w:left="1802" w:hanging="360"/>
      </w:pPr>
      <w:rPr>
        <w:rFonts w:hint="default"/>
        <w:lang w:val="ru-RU" w:eastAsia="en-US" w:bidi="ar-SA"/>
      </w:rPr>
    </w:lvl>
    <w:lvl w:ilvl="2" w:tplc="242040DC">
      <w:numFmt w:val="bullet"/>
      <w:lvlText w:val="•"/>
      <w:lvlJc w:val="left"/>
      <w:pPr>
        <w:ind w:left="2744" w:hanging="360"/>
      </w:pPr>
      <w:rPr>
        <w:rFonts w:hint="default"/>
        <w:lang w:val="ru-RU" w:eastAsia="en-US" w:bidi="ar-SA"/>
      </w:rPr>
    </w:lvl>
    <w:lvl w:ilvl="3" w:tplc="CB9828B4">
      <w:numFmt w:val="bullet"/>
      <w:lvlText w:val="•"/>
      <w:lvlJc w:val="left"/>
      <w:pPr>
        <w:ind w:left="3686" w:hanging="360"/>
      </w:pPr>
      <w:rPr>
        <w:rFonts w:hint="default"/>
        <w:lang w:val="ru-RU" w:eastAsia="en-US" w:bidi="ar-SA"/>
      </w:rPr>
    </w:lvl>
    <w:lvl w:ilvl="4" w:tplc="C53400F2">
      <w:numFmt w:val="bullet"/>
      <w:lvlText w:val="•"/>
      <w:lvlJc w:val="left"/>
      <w:pPr>
        <w:ind w:left="4628" w:hanging="360"/>
      </w:pPr>
      <w:rPr>
        <w:rFonts w:hint="default"/>
        <w:lang w:val="ru-RU" w:eastAsia="en-US" w:bidi="ar-SA"/>
      </w:rPr>
    </w:lvl>
    <w:lvl w:ilvl="5" w:tplc="C65AE888">
      <w:numFmt w:val="bullet"/>
      <w:lvlText w:val="•"/>
      <w:lvlJc w:val="left"/>
      <w:pPr>
        <w:ind w:left="5570" w:hanging="360"/>
      </w:pPr>
      <w:rPr>
        <w:rFonts w:hint="default"/>
        <w:lang w:val="ru-RU" w:eastAsia="en-US" w:bidi="ar-SA"/>
      </w:rPr>
    </w:lvl>
    <w:lvl w:ilvl="6" w:tplc="2FF8CA28">
      <w:numFmt w:val="bullet"/>
      <w:lvlText w:val="•"/>
      <w:lvlJc w:val="left"/>
      <w:pPr>
        <w:ind w:left="6512" w:hanging="360"/>
      </w:pPr>
      <w:rPr>
        <w:rFonts w:hint="default"/>
        <w:lang w:val="ru-RU" w:eastAsia="en-US" w:bidi="ar-SA"/>
      </w:rPr>
    </w:lvl>
    <w:lvl w:ilvl="7" w:tplc="E3CA5800">
      <w:numFmt w:val="bullet"/>
      <w:lvlText w:val="•"/>
      <w:lvlJc w:val="left"/>
      <w:pPr>
        <w:ind w:left="7454" w:hanging="360"/>
      </w:pPr>
      <w:rPr>
        <w:rFonts w:hint="default"/>
        <w:lang w:val="ru-RU" w:eastAsia="en-US" w:bidi="ar-SA"/>
      </w:rPr>
    </w:lvl>
    <w:lvl w:ilvl="8" w:tplc="5656741A">
      <w:numFmt w:val="bullet"/>
      <w:lvlText w:val="•"/>
      <w:lvlJc w:val="left"/>
      <w:pPr>
        <w:ind w:left="8396" w:hanging="360"/>
      </w:pPr>
      <w:rPr>
        <w:rFonts w:hint="default"/>
        <w:lang w:val="ru-RU" w:eastAsia="en-US" w:bidi="ar-SA"/>
      </w:rPr>
    </w:lvl>
  </w:abstractNum>
  <w:abstractNum w:abstractNumId="1" w15:restartNumberingAfterBreak="0">
    <w:nsid w:val="166B45FD"/>
    <w:multiLevelType w:val="multilevel"/>
    <w:tmpl w:val="6DAA7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FA0B02"/>
    <w:multiLevelType w:val="multilevel"/>
    <w:tmpl w:val="D702240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F9D010C"/>
    <w:multiLevelType w:val="hybridMultilevel"/>
    <w:tmpl w:val="F076961C"/>
    <w:lvl w:ilvl="0" w:tplc="845E68B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1046C5"/>
    <w:multiLevelType w:val="hybridMultilevel"/>
    <w:tmpl w:val="2D162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4D4F8E"/>
    <w:multiLevelType w:val="hybridMultilevel"/>
    <w:tmpl w:val="7A0A5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13B7A"/>
    <w:multiLevelType w:val="multilevel"/>
    <w:tmpl w:val="D40EB8D6"/>
    <w:lvl w:ilvl="0">
      <w:start w:val="2"/>
      <w:numFmt w:val="decimal"/>
      <w:lvlText w:val="%1"/>
      <w:lvlJc w:val="left"/>
      <w:pPr>
        <w:ind w:left="117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7" w15:restartNumberingAfterBreak="0">
    <w:nsid w:val="54435F7F"/>
    <w:multiLevelType w:val="hybridMultilevel"/>
    <w:tmpl w:val="31283CAA"/>
    <w:lvl w:ilvl="0" w:tplc="D80E41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7"/>
  </w:num>
  <w:num w:numId="4">
    <w:abstractNumId w:val="5"/>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S0MDe0NDczMzY0MDFQ0lEKTi0uzszPAymwqAUAMH8aTCwAAAA="/>
  </w:docVars>
  <w:rsids>
    <w:rsidRoot w:val="00B33EA1"/>
    <w:rsid w:val="00000241"/>
    <w:rsid w:val="00004C38"/>
    <w:rsid w:val="00013448"/>
    <w:rsid w:val="00016B3B"/>
    <w:rsid w:val="0004344E"/>
    <w:rsid w:val="00043588"/>
    <w:rsid w:val="00074361"/>
    <w:rsid w:val="00080594"/>
    <w:rsid w:val="00086FE8"/>
    <w:rsid w:val="000B3A07"/>
    <w:rsid w:val="000B7076"/>
    <w:rsid w:val="000D0625"/>
    <w:rsid w:val="000D09A7"/>
    <w:rsid w:val="000D2D8E"/>
    <w:rsid w:val="000D44FC"/>
    <w:rsid w:val="000E11D7"/>
    <w:rsid w:val="000F1FB2"/>
    <w:rsid w:val="0011485F"/>
    <w:rsid w:val="001200F2"/>
    <w:rsid w:val="00121382"/>
    <w:rsid w:val="00134000"/>
    <w:rsid w:val="001364EC"/>
    <w:rsid w:val="001407F1"/>
    <w:rsid w:val="00145B72"/>
    <w:rsid w:val="00145F2D"/>
    <w:rsid w:val="00154485"/>
    <w:rsid w:val="001604B5"/>
    <w:rsid w:val="00161FD1"/>
    <w:rsid w:val="00162B1C"/>
    <w:rsid w:val="001714CD"/>
    <w:rsid w:val="00173B34"/>
    <w:rsid w:val="00180CFA"/>
    <w:rsid w:val="00190BDE"/>
    <w:rsid w:val="001919F6"/>
    <w:rsid w:val="001B52F9"/>
    <w:rsid w:val="001F4E34"/>
    <w:rsid w:val="002017BF"/>
    <w:rsid w:val="00205344"/>
    <w:rsid w:val="00205FCB"/>
    <w:rsid w:val="00224F58"/>
    <w:rsid w:val="00233C43"/>
    <w:rsid w:val="00236E25"/>
    <w:rsid w:val="00247542"/>
    <w:rsid w:val="002565D9"/>
    <w:rsid w:val="00270EDE"/>
    <w:rsid w:val="0027670B"/>
    <w:rsid w:val="00277D16"/>
    <w:rsid w:val="00282181"/>
    <w:rsid w:val="0028308D"/>
    <w:rsid w:val="00294C76"/>
    <w:rsid w:val="002A028D"/>
    <w:rsid w:val="002A40F6"/>
    <w:rsid w:val="002B6C70"/>
    <w:rsid w:val="002C218A"/>
    <w:rsid w:val="002C4A86"/>
    <w:rsid w:val="002C5E75"/>
    <w:rsid w:val="002D3877"/>
    <w:rsid w:val="002E53A4"/>
    <w:rsid w:val="00351A3F"/>
    <w:rsid w:val="003579CE"/>
    <w:rsid w:val="0037251D"/>
    <w:rsid w:val="003732C7"/>
    <w:rsid w:val="00393326"/>
    <w:rsid w:val="0039417B"/>
    <w:rsid w:val="003A6B9A"/>
    <w:rsid w:val="003C1BE4"/>
    <w:rsid w:val="003D0272"/>
    <w:rsid w:val="003F0734"/>
    <w:rsid w:val="003F553B"/>
    <w:rsid w:val="0040546B"/>
    <w:rsid w:val="00405862"/>
    <w:rsid w:val="004132E6"/>
    <w:rsid w:val="004170A9"/>
    <w:rsid w:val="0042277B"/>
    <w:rsid w:val="00431B05"/>
    <w:rsid w:val="00450A1F"/>
    <w:rsid w:val="004537EE"/>
    <w:rsid w:val="0045629C"/>
    <w:rsid w:val="00461BA7"/>
    <w:rsid w:val="004818A6"/>
    <w:rsid w:val="00484ACB"/>
    <w:rsid w:val="00494C4A"/>
    <w:rsid w:val="004A0860"/>
    <w:rsid w:val="004A2599"/>
    <w:rsid w:val="004A4886"/>
    <w:rsid w:val="004C0F90"/>
    <w:rsid w:val="004C5AF7"/>
    <w:rsid w:val="004C62B0"/>
    <w:rsid w:val="004C6EB3"/>
    <w:rsid w:val="004F75B1"/>
    <w:rsid w:val="00504BF1"/>
    <w:rsid w:val="00507293"/>
    <w:rsid w:val="00553249"/>
    <w:rsid w:val="005567CE"/>
    <w:rsid w:val="005651D9"/>
    <w:rsid w:val="005668A1"/>
    <w:rsid w:val="00572513"/>
    <w:rsid w:val="00592DA0"/>
    <w:rsid w:val="00593852"/>
    <w:rsid w:val="00596F36"/>
    <w:rsid w:val="005A2857"/>
    <w:rsid w:val="005B67AC"/>
    <w:rsid w:val="005F41C8"/>
    <w:rsid w:val="00611C16"/>
    <w:rsid w:val="006158B9"/>
    <w:rsid w:val="006160D9"/>
    <w:rsid w:val="0063026D"/>
    <w:rsid w:val="00636E9D"/>
    <w:rsid w:val="00647EAF"/>
    <w:rsid w:val="00656585"/>
    <w:rsid w:val="00660710"/>
    <w:rsid w:val="00660ABF"/>
    <w:rsid w:val="00686438"/>
    <w:rsid w:val="00696A59"/>
    <w:rsid w:val="006A46D4"/>
    <w:rsid w:val="006A56E9"/>
    <w:rsid w:val="006A6EA7"/>
    <w:rsid w:val="006C2CC4"/>
    <w:rsid w:val="006C33F0"/>
    <w:rsid w:val="006C6A31"/>
    <w:rsid w:val="006E3F6A"/>
    <w:rsid w:val="006F2979"/>
    <w:rsid w:val="006F2F8B"/>
    <w:rsid w:val="007148D4"/>
    <w:rsid w:val="00717814"/>
    <w:rsid w:val="00721B58"/>
    <w:rsid w:val="00721C0C"/>
    <w:rsid w:val="00725237"/>
    <w:rsid w:val="007264AB"/>
    <w:rsid w:val="007443DC"/>
    <w:rsid w:val="00747965"/>
    <w:rsid w:val="00756CFF"/>
    <w:rsid w:val="0076684C"/>
    <w:rsid w:val="00773F97"/>
    <w:rsid w:val="0077782B"/>
    <w:rsid w:val="00780F49"/>
    <w:rsid w:val="00781C66"/>
    <w:rsid w:val="00786CCD"/>
    <w:rsid w:val="00790E56"/>
    <w:rsid w:val="00793E1F"/>
    <w:rsid w:val="007C0242"/>
    <w:rsid w:val="007C32AA"/>
    <w:rsid w:val="007C39F3"/>
    <w:rsid w:val="007C7DCF"/>
    <w:rsid w:val="007D1864"/>
    <w:rsid w:val="007D5362"/>
    <w:rsid w:val="007E03E6"/>
    <w:rsid w:val="007E2384"/>
    <w:rsid w:val="007E5E1C"/>
    <w:rsid w:val="007F429E"/>
    <w:rsid w:val="00810CF9"/>
    <w:rsid w:val="00823267"/>
    <w:rsid w:val="00831AFA"/>
    <w:rsid w:val="00836092"/>
    <w:rsid w:val="008415F2"/>
    <w:rsid w:val="00857E47"/>
    <w:rsid w:val="00861654"/>
    <w:rsid w:val="00862D7E"/>
    <w:rsid w:val="008B0386"/>
    <w:rsid w:val="008C58E8"/>
    <w:rsid w:val="008E0988"/>
    <w:rsid w:val="008F5800"/>
    <w:rsid w:val="009027C1"/>
    <w:rsid w:val="009028C4"/>
    <w:rsid w:val="009117A6"/>
    <w:rsid w:val="00925A45"/>
    <w:rsid w:val="009272A7"/>
    <w:rsid w:val="009349A7"/>
    <w:rsid w:val="009360D4"/>
    <w:rsid w:val="00936E47"/>
    <w:rsid w:val="00950DDD"/>
    <w:rsid w:val="0096254E"/>
    <w:rsid w:val="00966475"/>
    <w:rsid w:val="00971564"/>
    <w:rsid w:val="00973375"/>
    <w:rsid w:val="009745B8"/>
    <w:rsid w:val="00992627"/>
    <w:rsid w:val="009A7459"/>
    <w:rsid w:val="009D0AA4"/>
    <w:rsid w:val="009F1A2C"/>
    <w:rsid w:val="00A21510"/>
    <w:rsid w:val="00A330C6"/>
    <w:rsid w:val="00A5115D"/>
    <w:rsid w:val="00A527F8"/>
    <w:rsid w:val="00A60540"/>
    <w:rsid w:val="00A72E68"/>
    <w:rsid w:val="00A77FA4"/>
    <w:rsid w:val="00A8016A"/>
    <w:rsid w:val="00A8192E"/>
    <w:rsid w:val="00A940FE"/>
    <w:rsid w:val="00A95D4E"/>
    <w:rsid w:val="00AA0463"/>
    <w:rsid w:val="00AA14CB"/>
    <w:rsid w:val="00AD5856"/>
    <w:rsid w:val="00AE2704"/>
    <w:rsid w:val="00AE4CB4"/>
    <w:rsid w:val="00AE6BA6"/>
    <w:rsid w:val="00B11F79"/>
    <w:rsid w:val="00B2119C"/>
    <w:rsid w:val="00B33EA1"/>
    <w:rsid w:val="00B46011"/>
    <w:rsid w:val="00B72238"/>
    <w:rsid w:val="00B76FAF"/>
    <w:rsid w:val="00B81FFE"/>
    <w:rsid w:val="00B8616E"/>
    <w:rsid w:val="00B95FF9"/>
    <w:rsid w:val="00BA2236"/>
    <w:rsid w:val="00BC33B9"/>
    <w:rsid w:val="00BC5424"/>
    <w:rsid w:val="00BE481B"/>
    <w:rsid w:val="00BE6156"/>
    <w:rsid w:val="00BE76EF"/>
    <w:rsid w:val="00BF421F"/>
    <w:rsid w:val="00BF52F6"/>
    <w:rsid w:val="00BF67B3"/>
    <w:rsid w:val="00C03D17"/>
    <w:rsid w:val="00C06A0D"/>
    <w:rsid w:val="00C10B34"/>
    <w:rsid w:val="00C138C7"/>
    <w:rsid w:val="00C179B4"/>
    <w:rsid w:val="00C221F8"/>
    <w:rsid w:val="00C42519"/>
    <w:rsid w:val="00C42B0E"/>
    <w:rsid w:val="00C51C18"/>
    <w:rsid w:val="00C52E81"/>
    <w:rsid w:val="00C53C87"/>
    <w:rsid w:val="00C60E0E"/>
    <w:rsid w:val="00C63800"/>
    <w:rsid w:val="00C72C8C"/>
    <w:rsid w:val="00C81669"/>
    <w:rsid w:val="00C854D3"/>
    <w:rsid w:val="00C85EF7"/>
    <w:rsid w:val="00C94949"/>
    <w:rsid w:val="00C97090"/>
    <w:rsid w:val="00CA0C5C"/>
    <w:rsid w:val="00CA3EA8"/>
    <w:rsid w:val="00CA4415"/>
    <w:rsid w:val="00CA56A5"/>
    <w:rsid w:val="00CB1B18"/>
    <w:rsid w:val="00CB483C"/>
    <w:rsid w:val="00CC6050"/>
    <w:rsid w:val="00CD1D47"/>
    <w:rsid w:val="00D02326"/>
    <w:rsid w:val="00D04DF3"/>
    <w:rsid w:val="00D04F5F"/>
    <w:rsid w:val="00D07301"/>
    <w:rsid w:val="00D17A0A"/>
    <w:rsid w:val="00D256BE"/>
    <w:rsid w:val="00D27D71"/>
    <w:rsid w:val="00D31419"/>
    <w:rsid w:val="00D35DB0"/>
    <w:rsid w:val="00D427F5"/>
    <w:rsid w:val="00D529D3"/>
    <w:rsid w:val="00D55EFB"/>
    <w:rsid w:val="00D60966"/>
    <w:rsid w:val="00D74995"/>
    <w:rsid w:val="00DC37DA"/>
    <w:rsid w:val="00DC3E5C"/>
    <w:rsid w:val="00DC68CC"/>
    <w:rsid w:val="00DE3180"/>
    <w:rsid w:val="00E041EA"/>
    <w:rsid w:val="00E04467"/>
    <w:rsid w:val="00E16BCE"/>
    <w:rsid w:val="00E34E76"/>
    <w:rsid w:val="00E42A58"/>
    <w:rsid w:val="00E551D1"/>
    <w:rsid w:val="00E5734B"/>
    <w:rsid w:val="00E60D0C"/>
    <w:rsid w:val="00E63120"/>
    <w:rsid w:val="00E72793"/>
    <w:rsid w:val="00E74169"/>
    <w:rsid w:val="00E75957"/>
    <w:rsid w:val="00E921BE"/>
    <w:rsid w:val="00EA0A46"/>
    <w:rsid w:val="00EB2240"/>
    <w:rsid w:val="00EB4724"/>
    <w:rsid w:val="00ED42EB"/>
    <w:rsid w:val="00EE11A8"/>
    <w:rsid w:val="00EE3EDC"/>
    <w:rsid w:val="00EF01DD"/>
    <w:rsid w:val="00EF2D6D"/>
    <w:rsid w:val="00F20CBB"/>
    <w:rsid w:val="00F317CD"/>
    <w:rsid w:val="00F41862"/>
    <w:rsid w:val="00F541D0"/>
    <w:rsid w:val="00F602A3"/>
    <w:rsid w:val="00F74DA6"/>
    <w:rsid w:val="00F87995"/>
    <w:rsid w:val="00F92468"/>
    <w:rsid w:val="00F946B0"/>
    <w:rsid w:val="00FB2510"/>
    <w:rsid w:val="00FC769E"/>
    <w:rsid w:val="00FD4491"/>
    <w:rsid w:val="00FE0D55"/>
    <w:rsid w:val="00FE60F3"/>
    <w:rsid w:val="00FF0E52"/>
    <w:rsid w:val="00FF58BF"/>
    <w:rsid w:val="00FF5A65"/>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2C397"/>
  <w15:docId w15:val="{BE12FD9B-7965-42A1-9648-B3A31B87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A"/>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6011"/>
  </w:style>
  <w:style w:type="paragraph" w:styleId="Heading1">
    <w:name w:val="heading 1"/>
    <w:basedOn w:val="Normal"/>
    <w:next w:val="Normal"/>
    <w:rsid w:val="00B46011"/>
    <w:pPr>
      <w:keepNext/>
      <w:keepLines/>
      <w:spacing w:before="480" w:after="120"/>
      <w:outlineLvl w:val="0"/>
    </w:pPr>
    <w:rPr>
      <w:b/>
      <w:sz w:val="48"/>
      <w:szCs w:val="48"/>
    </w:rPr>
  </w:style>
  <w:style w:type="paragraph" w:styleId="Heading2">
    <w:name w:val="heading 2"/>
    <w:basedOn w:val="Normal"/>
    <w:next w:val="Normal"/>
    <w:rsid w:val="00B46011"/>
    <w:pPr>
      <w:keepNext/>
      <w:keepLines/>
      <w:spacing w:before="360" w:after="80"/>
      <w:outlineLvl w:val="1"/>
    </w:pPr>
    <w:rPr>
      <w:b/>
      <w:sz w:val="36"/>
      <w:szCs w:val="36"/>
    </w:rPr>
  </w:style>
  <w:style w:type="paragraph" w:styleId="Heading3">
    <w:name w:val="heading 3"/>
    <w:basedOn w:val="Normal"/>
    <w:next w:val="Normal"/>
    <w:rsid w:val="00B46011"/>
    <w:pPr>
      <w:keepNext/>
      <w:keepLines/>
      <w:spacing w:before="280" w:after="80"/>
      <w:outlineLvl w:val="2"/>
    </w:pPr>
    <w:rPr>
      <w:b/>
      <w:sz w:val="28"/>
      <w:szCs w:val="28"/>
    </w:rPr>
  </w:style>
  <w:style w:type="paragraph" w:styleId="Heading4">
    <w:name w:val="heading 4"/>
    <w:basedOn w:val="Normal"/>
    <w:next w:val="Normal"/>
    <w:rsid w:val="00B46011"/>
    <w:pPr>
      <w:keepNext/>
      <w:keepLines/>
      <w:spacing w:before="240" w:after="40"/>
      <w:outlineLvl w:val="3"/>
    </w:pPr>
    <w:rPr>
      <w:b/>
    </w:rPr>
  </w:style>
  <w:style w:type="paragraph" w:styleId="Heading5">
    <w:name w:val="heading 5"/>
    <w:basedOn w:val="Normal"/>
    <w:next w:val="Normal"/>
    <w:rsid w:val="00B46011"/>
    <w:pPr>
      <w:keepNext/>
      <w:keepLines/>
      <w:spacing w:before="220" w:after="40"/>
      <w:outlineLvl w:val="4"/>
    </w:pPr>
    <w:rPr>
      <w:b/>
      <w:sz w:val="22"/>
      <w:szCs w:val="22"/>
    </w:rPr>
  </w:style>
  <w:style w:type="paragraph" w:styleId="Heading6">
    <w:name w:val="heading 6"/>
    <w:basedOn w:val="Normal"/>
    <w:next w:val="Normal"/>
    <w:rsid w:val="00B4601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46011"/>
    <w:pPr>
      <w:keepNext/>
      <w:keepLines/>
      <w:spacing w:before="480" w:after="120"/>
    </w:pPr>
    <w:rPr>
      <w:b/>
      <w:sz w:val="72"/>
      <w:szCs w:val="72"/>
    </w:rPr>
  </w:style>
  <w:style w:type="paragraph" w:styleId="Subtitle">
    <w:name w:val="Subtitle"/>
    <w:basedOn w:val="Normal"/>
    <w:next w:val="Normal"/>
    <w:rsid w:val="00B46011"/>
    <w:pPr>
      <w:keepNext/>
      <w:keepLines/>
      <w:spacing w:before="360" w:after="80"/>
    </w:pPr>
    <w:rPr>
      <w:rFonts w:ascii="Georgia" w:eastAsia="Georgia" w:hAnsi="Georgia" w:cs="Georgia"/>
      <w:i/>
      <w:color w:val="666666"/>
      <w:sz w:val="48"/>
      <w:szCs w:val="48"/>
    </w:rPr>
  </w:style>
  <w:style w:type="table" w:customStyle="1" w:styleId="a">
    <w:basedOn w:val="TableNormal"/>
    <w:rsid w:val="00B46011"/>
    <w:tblPr>
      <w:tblStyleRowBandSize w:val="1"/>
      <w:tblStyleColBandSize w:val="1"/>
      <w:tblCellMar>
        <w:top w:w="100" w:type="dxa"/>
        <w:left w:w="100" w:type="dxa"/>
        <w:bottom w:w="100" w:type="dxa"/>
        <w:right w:w="100" w:type="dxa"/>
      </w:tblCellMar>
    </w:tblPr>
  </w:style>
  <w:style w:type="table" w:customStyle="1" w:styleId="a0">
    <w:basedOn w:val="TableNormal"/>
    <w:rsid w:val="00B46011"/>
    <w:tblPr>
      <w:tblStyleRowBandSize w:val="1"/>
      <w:tblStyleColBandSize w:val="1"/>
      <w:tblCellMar>
        <w:top w:w="100" w:type="dxa"/>
        <w:left w:w="100" w:type="dxa"/>
        <w:bottom w:w="100" w:type="dxa"/>
        <w:right w:w="100" w:type="dxa"/>
      </w:tblCellMar>
    </w:tblPr>
  </w:style>
  <w:style w:type="table" w:customStyle="1" w:styleId="a1">
    <w:basedOn w:val="TableNormal"/>
    <w:rsid w:val="00B46011"/>
    <w:tblPr>
      <w:tblStyleRowBandSize w:val="1"/>
      <w:tblStyleColBandSize w:val="1"/>
      <w:tblCellMar>
        <w:top w:w="100" w:type="dxa"/>
        <w:left w:w="100" w:type="dxa"/>
        <w:bottom w:w="100" w:type="dxa"/>
        <w:right w:w="100" w:type="dxa"/>
      </w:tblCellMar>
    </w:tblPr>
  </w:style>
  <w:style w:type="table" w:customStyle="1" w:styleId="a2">
    <w:basedOn w:val="TableNormal"/>
    <w:rsid w:val="00B46011"/>
    <w:tblPr>
      <w:tblStyleRowBandSize w:val="1"/>
      <w:tblStyleColBandSize w:val="1"/>
      <w:tblCellMar>
        <w:top w:w="100" w:type="dxa"/>
        <w:left w:w="100" w:type="dxa"/>
        <w:bottom w:w="100" w:type="dxa"/>
        <w:right w:w="100" w:type="dxa"/>
      </w:tblCellMar>
    </w:tblPr>
  </w:style>
  <w:style w:type="table" w:customStyle="1" w:styleId="a3">
    <w:basedOn w:val="TableNormal"/>
    <w:rsid w:val="00B46011"/>
    <w:tblPr>
      <w:tblStyleRowBandSize w:val="1"/>
      <w:tblStyleColBandSize w:val="1"/>
      <w:tblCellMar>
        <w:top w:w="100" w:type="dxa"/>
        <w:left w:w="100" w:type="dxa"/>
        <w:bottom w:w="100" w:type="dxa"/>
        <w:right w:w="100" w:type="dxa"/>
      </w:tblCellMar>
    </w:tblPr>
  </w:style>
  <w:style w:type="table" w:customStyle="1" w:styleId="a4">
    <w:basedOn w:val="TableNormal"/>
    <w:rsid w:val="00B46011"/>
    <w:tblPr>
      <w:tblStyleRowBandSize w:val="1"/>
      <w:tblStyleColBandSize w:val="1"/>
      <w:tblCellMar>
        <w:top w:w="100" w:type="dxa"/>
        <w:left w:w="100" w:type="dxa"/>
        <w:bottom w:w="100" w:type="dxa"/>
        <w:right w:w="100" w:type="dxa"/>
      </w:tblCellMar>
    </w:tblPr>
  </w:style>
  <w:style w:type="table" w:customStyle="1" w:styleId="a5">
    <w:basedOn w:val="TableNormal"/>
    <w:rsid w:val="00B46011"/>
    <w:tblPr>
      <w:tblStyleRowBandSize w:val="1"/>
      <w:tblStyleColBandSize w:val="1"/>
      <w:tblCellMar>
        <w:top w:w="100" w:type="dxa"/>
        <w:left w:w="100" w:type="dxa"/>
        <w:bottom w:w="100" w:type="dxa"/>
        <w:right w:w="100" w:type="dxa"/>
      </w:tblCellMar>
    </w:tblPr>
  </w:style>
  <w:style w:type="table" w:customStyle="1" w:styleId="a6">
    <w:basedOn w:val="TableNormal"/>
    <w:rsid w:val="00B46011"/>
    <w:tblPr>
      <w:tblStyleRowBandSize w:val="1"/>
      <w:tblStyleColBandSize w:val="1"/>
      <w:tblCellMar>
        <w:top w:w="100" w:type="dxa"/>
        <w:left w:w="100" w:type="dxa"/>
        <w:bottom w:w="100" w:type="dxa"/>
        <w:right w:w="100" w:type="dxa"/>
      </w:tblCellMar>
    </w:tblPr>
  </w:style>
  <w:style w:type="table" w:customStyle="1" w:styleId="a7">
    <w:basedOn w:val="TableNormal"/>
    <w:rsid w:val="00B46011"/>
    <w:tblPr>
      <w:tblStyleRowBandSize w:val="1"/>
      <w:tblStyleColBandSize w:val="1"/>
      <w:tblCellMar>
        <w:top w:w="100" w:type="dxa"/>
        <w:left w:w="100" w:type="dxa"/>
        <w:bottom w:w="100" w:type="dxa"/>
        <w:right w:w="100" w:type="dxa"/>
      </w:tblCellMar>
    </w:tblPr>
  </w:style>
  <w:style w:type="table" w:customStyle="1" w:styleId="a8">
    <w:basedOn w:val="TableNormal"/>
    <w:rsid w:val="00B46011"/>
    <w:tblPr>
      <w:tblStyleRowBandSize w:val="1"/>
      <w:tblStyleColBandSize w:val="1"/>
      <w:tblCellMar>
        <w:top w:w="100" w:type="dxa"/>
        <w:left w:w="100" w:type="dxa"/>
        <w:bottom w:w="100" w:type="dxa"/>
        <w:right w:w="100" w:type="dxa"/>
      </w:tblCellMar>
    </w:tblPr>
  </w:style>
  <w:style w:type="table" w:customStyle="1" w:styleId="a9">
    <w:basedOn w:val="TableNormal"/>
    <w:rsid w:val="00B46011"/>
    <w:tblPr>
      <w:tblStyleRowBandSize w:val="1"/>
      <w:tblStyleColBandSize w:val="1"/>
      <w:tblCellMar>
        <w:top w:w="100" w:type="dxa"/>
        <w:left w:w="100" w:type="dxa"/>
        <w:bottom w:w="100" w:type="dxa"/>
        <w:right w:w="100" w:type="dxa"/>
      </w:tblCellMar>
    </w:tblPr>
  </w:style>
  <w:style w:type="table" w:customStyle="1" w:styleId="aa">
    <w:basedOn w:val="TableNormal"/>
    <w:rsid w:val="00B46011"/>
    <w:tblPr>
      <w:tblStyleRowBandSize w:val="1"/>
      <w:tblStyleColBandSize w:val="1"/>
      <w:tblCellMar>
        <w:top w:w="100" w:type="dxa"/>
        <w:left w:w="100" w:type="dxa"/>
        <w:bottom w:w="100" w:type="dxa"/>
        <w:right w:w="100" w:type="dxa"/>
      </w:tblCellMar>
    </w:tblPr>
  </w:style>
  <w:style w:type="table" w:customStyle="1" w:styleId="ab">
    <w:basedOn w:val="TableNormal"/>
    <w:rsid w:val="00B46011"/>
    <w:tblPr>
      <w:tblStyleRowBandSize w:val="1"/>
      <w:tblStyleColBandSize w:val="1"/>
      <w:tblCellMar>
        <w:top w:w="100" w:type="dxa"/>
        <w:left w:w="100" w:type="dxa"/>
        <w:bottom w:w="100" w:type="dxa"/>
        <w:right w:w="100" w:type="dxa"/>
      </w:tblCellMar>
    </w:tblPr>
  </w:style>
  <w:style w:type="table" w:customStyle="1" w:styleId="ac">
    <w:basedOn w:val="TableNormal"/>
    <w:rsid w:val="00B46011"/>
    <w:tblPr>
      <w:tblStyleRowBandSize w:val="1"/>
      <w:tblStyleColBandSize w:val="1"/>
      <w:tblCellMar>
        <w:top w:w="100" w:type="dxa"/>
        <w:left w:w="100" w:type="dxa"/>
        <w:bottom w:w="100" w:type="dxa"/>
        <w:right w:w="100" w:type="dxa"/>
      </w:tblCellMar>
    </w:tblPr>
  </w:style>
  <w:style w:type="table" w:customStyle="1" w:styleId="ad">
    <w:basedOn w:val="TableNormal"/>
    <w:rsid w:val="00B46011"/>
    <w:tblPr>
      <w:tblStyleRowBandSize w:val="1"/>
      <w:tblStyleColBandSize w:val="1"/>
      <w:tblCellMar>
        <w:top w:w="100" w:type="dxa"/>
        <w:left w:w="100" w:type="dxa"/>
        <w:bottom w:w="100" w:type="dxa"/>
        <w:right w:w="100" w:type="dxa"/>
      </w:tblCellMar>
    </w:tblPr>
  </w:style>
  <w:style w:type="table" w:customStyle="1" w:styleId="ae">
    <w:basedOn w:val="TableNormal"/>
    <w:rsid w:val="00B4601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B46011"/>
    <w:rPr>
      <w:sz w:val="20"/>
      <w:szCs w:val="20"/>
    </w:rPr>
  </w:style>
  <w:style w:type="character" w:customStyle="1" w:styleId="CommentTextChar">
    <w:name w:val="Comment Text Char"/>
    <w:basedOn w:val="DefaultParagraphFont"/>
    <w:link w:val="CommentText"/>
    <w:uiPriority w:val="99"/>
    <w:semiHidden/>
    <w:rsid w:val="00B46011"/>
    <w:rPr>
      <w:sz w:val="20"/>
      <w:szCs w:val="20"/>
    </w:rPr>
  </w:style>
  <w:style w:type="character" w:styleId="CommentReference">
    <w:name w:val="annotation reference"/>
    <w:basedOn w:val="DefaultParagraphFont"/>
    <w:uiPriority w:val="99"/>
    <w:semiHidden/>
    <w:unhideWhenUsed/>
    <w:rsid w:val="00B46011"/>
    <w:rPr>
      <w:sz w:val="16"/>
      <w:szCs w:val="16"/>
    </w:rPr>
  </w:style>
  <w:style w:type="paragraph" w:styleId="Header">
    <w:name w:val="header"/>
    <w:basedOn w:val="Normal"/>
    <w:link w:val="HeaderChar"/>
    <w:uiPriority w:val="99"/>
    <w:unhideWhenUsed/>
    <w:rsid w:val="00793E1F"/>
    <w:pPr>
      <w:tabs>
        <w:tab w:val="center" w:pos="4677"/>
        <w:tab w:val="right" w:pos="9355"/>
      </w:tabs>
    </w:pPr>
  </w:style>
  <w:style w:type="character" w:customStyle="1" w:styleId="HeaderChar">
    <w:name w:val="Header Char"/>
    <w:basedOn w:val="DefaultParagraphFont"/>
    <w:link w:val="Header"/>
    <w:uiPriority w:val="99"/>
    <w:rsid w:val="00793E1F"/>
  </w:style>
  <w:style w:type="paragraph" w:styleId="Footer">
    <w:name w:val="footer"/>
    <w:basedOn w:val="Normal"/>
    <w:link w:val="FooterChar"/>
    <w:uiPriority w:val="99"/>
    <w:unhideWhenUsed/>
    <w:rsid w:val="00793E1F"/>
    <w:pPr>
      <w:tabs>
        <w:tab w:val="center" w:pos="4677"/>
        <w:tab w:val="right" w:pos="9355"/>
      </w:tabs>
    </w:pPr>
  </w:style>
  <w:style w:type="character" w:customStyle="1" w:styleId="FooterChar">
    <w:name w:val="Footer Char"/>
    <w:basedOn w:val="DefaultParagraphFont"/>
    <w:link w:val="Footer"/>
    <w:uiPriority w:val="99"/>
    <w:rsid w:val="00793E1F"/>
  </w:style>
  <w:style w:type="table" w:styleId="TableGrid">
    <w:name w:val="Table Grid"/>
    <w:basedOn w:val="TableNormal"/>
    <w:uiPriority w:val="39"/>
    <w:rsid w:val="00FB2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537EE"/>
    <w:pPr>
      <w:ind w:left="720"/>
      <w:contextualSpacing/>
    </w:pPr>
  </w:style>
  <w:style w:type="paragraph" w:styleId="BalloonText">
    <w:name w:val="Balloon Text"/>
    <w:basedOn w:val="Normal"/>
    <w:link w:val="BalloonTextChar"/>
    <w:uiPriority w:val="99"/>
    <w:semiHidden/>
    <w:unhideWhenUsed/>
    <w:rsid w:val="00504BF1"/>
    <w:rPr>
      <w:rFonts w:ascii="Tahoma" w:hAnsi="Tahoma" w:cs="Tahoma"/>
      <w:sz w:val="16"/>
      <w:szCs w:val="16"/>
    </w:rPr>
  </w:style>
  <w:style w:type="character" w:customStyle="1" w:styleId="BalloonTextChar">
    <w:name w:val="Balloon Text Char"/>
    <w:basedOn w:val="DefaultParagraphFont"/>
    <w:link w:val="BalloonText"/>
    <w:uiPriority w:val="99"/>
    <w:semiHidden/>
    <w:rsid w:val="00504BF1"/>
    <w:rPr>
      <w:rFonts w:ascii="Tahoma" w:hAnsi="Tahoma" w:cs="Tahoma"/>
      <w:sz w:val="16"/>
      <w:szCs w:val="16"/>
    </w:rPr>
  </w:style>
  <w:style w:type="character" w:styleId="Hyperlink">
    <w:name w:val="Hyperlink"/>
    <w:basedOn w:val="DefaultParagraphFont"/>
    <w:uiPriority w:val="99"/>
    <w:unhideWhenUsed/>
    <w:rsid w:val="008B0386"/>
    <w:rPr>
      <w:color w:val="0000FF" w:themeColor="hyperlink"/>
      <w:u w:val="single"/>
    </w:rPr>
  </w:style>
  <w:style w:type="paragraph" w:styleId="BodyText">
    <w:name w:val="Body Text"/>
    <w:basedOn w:val="Normal"/>
    <w:link w:val="BodyTextChar"/>
    <w:uiPriority w:val="1"/>
    <w:qFormat/>
    <w:rsid w:val="006C6A31"/>
    <w:pPr>
      <w:widowControl w:val="0"/>
      <w:autoSpaceDE w:val="0"/>
      <w:autoSpaceDN w:val="0"/>
      <w:ind w:left="567"/>
      <w:jc w:val="both"/>
    </w:pPr>
    <w:rPr>
      <w:color w:val="auto"/>
      <w:lang w:eastAsia="en-US"/>
    </w:rPr>
  </w:style>
  <w:style w:type="character" w:customStyle="1" w:styleId="BodyTextChar">
    <w:name w:val="Body Text Char"/>
    <w:basedOn w:val="DefaultParagraphFont"/>
    <w:link w:val="BodyText"/>
    <w:uiPriority w:val="1"/>
    <w:rsid w:val="006C6A31"/>
    <w:rPr>
      <w:color w:val="auto"/>
      <w:lang w:eastAsia="en-US"/>
    </w:rPr>
  </w:style>
  <w:style w:type="character" w:customStyle="1" w:styleId="UnresolvedMention1">
    <w:name w:val="Unresolved Mention1"/>
    <w:basedOn w:val="DefaultParagraphFont"/>
    <w:uiPriority w:val="99"/>
    <w:semiHidden/>
    <w:unhideWhenUsed/>
    <w:rsid w:val="0037251D"/>
    <w:rPr>
      <w:color w:val="605E5C"/>
      <w:shd w:val="clear" w:color="auto" w:fill="E1DFDD"/>
    </w:rPr>
  </w:style>
  <w:style w:type="paragraph" w:styleId="FootnoteText">
    <w:name w:val="footnote text"/>
    <w:basedOn w:val="Normal"/>
    <w:link w:val="FootnoteTextChar"/>
    <w:uiPriority w:val="99"/>
    <w:semiHidden/>
    <w:unhideWhenUsed/>
    <w:rsid w:val="00966475"/>
    <w:rPr>
      <w:sz w:val="20"/>
      <w:szCs w:val="20"/>
    </w:rPr>
  </w:style>
  <w:style w:type="character" w:customStyle="1" w:styleId="FootnoteTextChar">
    <w:name w:val="Footnote Text Char"/>
    <w:basedOn w:val="DefaultParagraphFont"/>
    <w:link w:val="FootnoteText"/>
    <w:uiPriority w:val="99"/>
    <w:semiHidden/>
    <w:rsid w:val="00966475"/>
    <w:rPr>
      <w:sz w:val="20"/>
      <w:szCs w:val="20"/>
    </w:rPr>
  </w:style>
  <w:style w:type="character" w:styleId="FootnoteReference">
    <w:name w:val="footnote reference"/>
    <w:basedOn w:val="DefaultParagraphFont"/>
    <w:uiPriority w:val="99"/>
    <w:semiHidden/>
    <w:unhideWhenUsed/>
    <w:rsid w:val="00966475"/>
    <w:rPr>
      <w:vertAlign w:val="superscript"/>
    </w:rPr>
  </w:style>
  <w:style w:type="paragraph" w:styleId="CommentSubject">
    <w:name w:val="annotation subject"/>
    <w:basedOn w:val="CommentText"/>
    <w:next w:val="CommentText"/>
    <w:link w:val="CommentSubjectChar"/>
    <w:uiPriority w:val="99"/>
    <w:semiHidden/>
    <w:unhideWhenUsed/>
    <w:rsid w:val="006160D9"/>
    <w:rPr>
      <w:b/>
      <w:bCs/>
    </w:rPr>
  </w:style>
  <w:style w:type="character" w:customStyle="1" w:styleId="CommentSubjectChar">
    <w:name w:val="Comment Subject Char"/>
    <w:basedOn w:val="CommentTextChar"/>
    <w:link w:val="CommentSubject"/>
    <w:uiPriority w:val="99"/>
    <w:semiHidden/>
    <w:rsid w:val="006160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4N1rGQ4zW/LVZRfb2JVCm3ggQ==">AMUW2mVUatHWmQ+0BRNjInQ4/JMkVQYBcE+q6G4JoohriTqGHGtxtae8iS/AcE4vLN/ZTb5SLHCMygvKymeEqeSPLegq0ZF+8v3LcEcLL3sdLWwvsbH08p9Wkh7iLzl6uv2d+WLVkDUXrpoo/1CNkprKPZA57C3TWUIADK4eXPOur3gF32le//e2SpOChyk0LxEsreM1c+Ty3Ih6nj8CpICwRVkeJ28fj3NUokQeHo92zUbNjgwSKY8KHXD9P2iti+2ELVBiPZqPQe71mcEOjoo45K9T0z9u7wHiQE2pBZkH8I5/sL7cl6QSl6NWam1jTaCuEHA59uKmjQhVkA370BOSvJEWYfZe5sgIIPqBTKeRiWVgQsHKLau1GTDItis5zj4ZiVhtZtCmiyp5dV0pYvgkesQ822sdpGitVIBathptMEhjdxsnOgwPwBWS7t3S/7to/XOogct/BM/n5bja5yaUwkhLJFw/xJSa8AH23KkLJ9Qmqu94CFv/VIoYE6LKkasZ6kruDmKvZmcfx+9OsEPPOY34cP1Cp6ggqxbWrBuN+KtKuPZDOcJYktxejdhhfqC+5GMxHnQw9aSqvzWaJYFvOrPBNejTgnGGXbmC7ny3WtaUhLXXN9mZ/mXAGE6idX7Q3Sgg5/IzNWgJ4CDb9Iu52rgJREiseJFUbP3Y+QtelYaX8xdzrvVqdZkLOrQ9AMXv7f9+5u/19T4SGBuU9WYtWXO+lt72Xn7zBt4HfbB/Fh6p+DX/K2bHvuKEZNvhOHtlTsBtDeqtIrpvIuLGMwvouCdAuZB/PAvubsJLcyVX34WeDVzUCm+P44ksysNuBIhH8Znumrfq5R0Sm32OGbHgHtPHy6+l4B4QqVrFhKYcgD0X0LY60nwN5oCyEjMpFv7L6a7JuANPelpHeCA+LOnR4Il1l25JQrb3e656fUQyx/8I/dTSb7W6DsvEUYEJHmO4BrH+Qa2tRZt1fW91oY/TQoeeX+QN8tCHi8fYfFzwBjpjSa95Xuvt6zXzRZ0Ggf4YDz1Vwwflq2ibYvp7jUzeK36eijW3pgfPADAJ5B81rCdmy+06AiMyjD71eE8+DM47rA+Y5NGGrD/DXP4xawgpiNpPk/vgIh+hvZfffeeZ4uVD6yyWzUU3dd9+5TQQeeqjbDqOMj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8CE96F-9701-4410-B96A-A94B0A634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4093</TotalTime>
  <Pages>18</Pages>
  <Words>9804</Words>
  <Characters>55887</Characters>
  <Application>Microsoft Office Word</Application>
  <DocSecurity>0</DocSecurity>
  <Lines>465</Lines>
  <Paragraphs>131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Arailym Konysbayeva</dc:creator>
  <cp:lastModifiedBy>Aishuak Konarov</cp:lastModifiedBy>
  <cp:revision>7</cp:revision>
  <cp:lastPrinted>2019-10-20T06:09:00Z</cp:lastPrinted>
  <dcterms:created xsi:type="dcterms:W3CDTF">2020-12-03T05:22:00Z</dcterms:created>
  <dcterms:modified xsi:type="dcterms:W3CDTF">2020-12-08T12:54:00Z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http://www.zotero.org/styles/nano-energy</vt:lpwstr>
  </property>
  <property fmtid="{D5CDD505-2E9C-101B-9397-08002B2CF9AE}" pid="15" name="Mendeley Recent Style Name 6_1">
    <vt:lpwstr>Nano Energy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http://www.zotero.org/styles/gost-r-7-0-5-2008</vt:lpwstr>
  </property>
  <property fmtid="{D5CDD505-2E9C-101B-9397-08002B2CF9AE}" pid="19" name="Mendeley Recent Style Name 8_1">
    <vt:lpwstr>Russian GOST R 7.0.5-2008 (Russian)</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113d678f-c981-3ed4-b845-369de90bf983</vt:lpwstr>
  </property>
  <property fmtid="{D5CDD505-2E9C-101B-9397-08002B2CF9AE}" pid="24" name="Mendeley Citation Style_1">
    <vt:lpwstr>http://www.zotero.org/styles/gost-r-7-0-5-2008-numeric</vt:lpwstr>
  </property>
</Properties>
</file>