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746" w:rsidRDefault="00994746" w:rsidP="00994746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6343650" cy="9353550"/>
            <wp:effectExtent l="0" t="0" r="0" b="0"/>
            <wp:docPr id="5" name="Рисунок 5" descr="F:\Бекешев 12 месяцев\регистрация отчета 2020\Скан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кешев 12 месяцев\регистрация отчета 2020\Скан 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46" w:rsidRDefault="00994746" w:rsidP="00994746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6372225" cy="9029700"/>
            <wp:effectExtent l="0" t="0" r="0" b="0"/>
            <wp:docPr id="12" name="Рисунок 12" descr="F:\Бекешев 12 месяцев\регистрация отчета 2020\Скан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кешев 12 месяцев\регистрация отчета 2020\Скан подпис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5F" w:rsidRPr="00B965D3" w:rsidRDefault="00C7545F" w:rsidP="008E13B9">
      <w:pPr>
        <w:spacing w:line="360" w:lineRule="auto"/>
        <w:ind w:firstLine="567"/>
        <w:jc w:val="center"/>
        <w:rPr>
          <w:b/>
          <w:color w:val="000000"/>
          <w:shd w:val="clear" w:color="auto" w:fill="FFFFFF"/>
        </w:rPr>
      </w:pPr>
      <w:r w:rsidRPr="00B965D3">
        <w:rPr>
          <w:b/>
          <w:color w:val="000000"/>
          <w:shd w:val="clear" w:color="auto" w:fill="FFFFFF"/>
        </w:rPr>
        <w:lastRenderedPageBreak/>
        <w:t>РЕФЕРАТ</w:t>
      </w:r>
    </w:p>
    <w:p w:rsidR="00C7545F" w:rsidRPr="008E2F2C" w:rsidRDefault="00C7545F" w:rsidP="009041F4">
      <w:pPr>
        <w:spacing w:line="360" w:lineRule="auto"/>
        <w:ind w:firstLine="567"/>
        <w:rPr>
          <w:color w:val="000000"/>
          <w:shd w:val="clear" w:color="auto" w:fill="FFFFFF"/>
        </w:rPr>
      </w:pPr>
      <w:r w:rsidRPr="006E1477">
        <w:rPr>
          <w:color w:val="000000"/>
          <w:shd w:val="clear" w:color="auto" w:fill="FFFFFF"/>
        </w:rPr>
        <w:t xml:space="preserve">Отчет </w:t>
      </w:r>
      <w:r w:rsidR="00BB4289">
        <w:rPr>
          <w:color w:val="000000"/>
          <w:shd w:val="clear" w:color="auto" w:fill="FFFFFF"/>
        </w:rPr>
        <w:t>20</w:t>
      </w:r>
      <w:r w:rsidR="00F03A98">
        <w:rPr>
          <w:color w:val="000000"/>
          <w:shd w:val="clear" w:color="auto" w:fill="FFFFFF"/>
        </w:rPr>
        <w:t xml:space="preserve"> </w:t>
      </w:r>
      <w:r w:rsidRPr="006E1477">
        <w:rPr>
          <w:color w:val="000000"/>
          <w:shd w:val="clear" w:color="auto" w:fill="FFFFFF"/>
        </w:rPr>
        <w:t xml:space="preserve">с., </w:t>
      </w:r>
      <w:r w:rsidR="00B82CD7">
        <w:rPr>
          <w:color w:val="000000"/>
          <w:shd w:val="clear" w:color="auto" w:fill="FFFFFF"/>
        </w:rPr>
        <w:t>1</w:t>
      </w:r>
      <w:r w:rsidRPr="006E1477">
        <w:rPr>
          <w:color w:val="000000"/>
          <w:shd w:val="clear" w:color="auto" w:fill="FFFFFF"/>
        </w:rPr>
        <w:t xml:space="preserve"> ч., </w:t>
      </w:r>
      <w:r w:rsidR="002E52F8">
        <w:rPr>
          <w:color w:val="000000"/>
          <w:shd w:val="clear" w:color="auto" w:fill="FFFFFF"/>
        </w:rPr>
        <w:t>4</w:t>
      </w:r>
      <w:r w:rsidRPr="006E1477">
        <w:rPr>
          <w:color w:val="000000"/>
          <w:shd w:val="clear" w:color="auto" w:fill="FFFFFF"/>
        </w:rPr>
        <w:t xml:space="preserve"> рис., </w:t>
      </w:r>
      <w:r w:rsidR="002E52F8">
        <w:rPr>
          <w:color w:val="000000"/>
          <w:shd w:val="clear" w:color="auto" w:fill="FFFFFF"/>
        </w:rPr>
        <w:t>2</w:t>
      </w:r>
      <w:r w:rsidRPr="006E1477">
        <w:rPr>
          <w:color w:val="000000"/>
          <w:shd w:val="clear" w:color="auto" w:fill="FFFFFF"/>
        </w:rPr>
        <w:t xml:space="preserve"> </w:t>
      </w:r>
      <w:r w:rsidR="008779C1">
        <w:rPr>
          <w:color w:val="000000"/>
          <w:shd w:val="clear" w:color="auto" w:fill="FFFFFF"/>
        </w:rPr>
        <w:t>табл.</w:t>
      </w:r>
      <w:r w:rsidRPr="006E1477">
        <w:rPr>
          <w:color w:val="000000"/>
          <w:shd w:val="clear" w:color="auto" w:fill="FFFFFF"/>
        </w:rPr>
        <w:t xml:space="preserve">, </w:t>
      </w:r>
      <w:r w:rsidR="00121DBC">
        <w:rPr>
          <w:color w:val="000000"/>
          <w:shd w:val="clear" w:color="auto" w:fill="FFFFFF"/>
        </w:rPr>
        <w:t>1</w:t>
      </w:r>
      <w:r w:rsidR="003E183D">
        <w:rPr>
          <w:color w:val="000000"/>
          <w:shd w:val="clear" w:color="auto" w:fill="FFFFFF"/>
        </w:rPr>
        <w:t>0</w:t>
      </w:r>
      <w:r w:rsidR="006E1477" w:rsidRPr="006E1477">
        <w:rPr>
          <w:color w:val="000000"/>
          <w:shd w:val="clear" w:color="auto" w:fill="FFFFFF"/>
        </w:rPr>
        <w:t xml:space="preserve"> </w:t>
      </w:r>
      <w:r w:rsidRPr="006E1477">
        <w:rPr>
          <w:color w:val="000000"/>
          <w:shd w:val="clear" w:color="auto" w:fill="FFFFFF"/>
        </w:rPr>
        <w:t xml:space="preserve">источников, </w:t>
      </w:r>
      <w:r w:rsidR="00136F95">
        <w:rPr>
          <w:color w:val="000000"/>
          <w:shd w:val="clear" w:color="auto" w:fill="FFFFFF"/>
        </w:rPr>
        <w:t>1</w:t>
      </w:r>
      <w:r w:rsidRPr="001F11CE">
        <w:rPr>
          <w:color w:val="000000"/>
          <w:shd w:val="clear" w:color="auto" w:fill="FFFFFF"/>
        </w:rPr>
        <w:t xml:space="preserve"> прил</w:t>
      </w:r>
      <w:r w:rsidRPr="008E2F2C">
        <w:rPr>
          <w:color w:val="000000"/>
          <w:shd w:val="clear" w:color="auto" w:fill="FFFFFF"/>
        </w:rPr>
        <w:t>.</w:t>
      </w:r>
    </w:p>
    <w:p w:rsidR="00872B34" w:rsidRDefault="00872B34" w:rsidP="005271F4">
      <w:pPr>
        <w:pStyle w:val="1"/>
        <w:spacing w:line="360" w:lineRule="auto"/>
        <w:ind w:firstLine="567"/>
        <w:jc w:val="both"/>
        <w:rPr>
          <w:rFonts w:cs="Times New Roman"/>
          <w:lang w:val="kk-KZ"/>
        </w:rPr>
      </w:pPr>
      <w:r w:rsidRPr="00872B34">
        <w:rPr>
          <w:rFonts w:cs="Times New Roman"/>
          <w:lang w:val="kk-KZ"/>
        </w:rPr>
        <w:t>ПОЛИМЕРНЫЕ КОМПОЗИТНЫЕ МАТЕРИАЛЫ</w:t>
      </w:r>
      <w:r w:rsidRPr="00872B34">
        <w:rPr>
          <w:rFonts w:cs="Times New Roman"/>
          <w:lang w:val="ru-RU"/>
        </w:rPr>
        <w:t xml:space="preserve">, </w:t>
      </w:r>
      <w:r w:rsidRPr="00872B34">
        <w:rPr>
          <w:rFonts w:cs="Times New Roman"/>
          <w:lang w:val="kk-KZ"/>
        </w:rPr>
        <w:t xml:space="preserve">МОДИФИЦИРОВАННЫЕ ЭПОКСИДНЫЕ КОМПАУНДЫ, ЭПОКСИДНАЯ СМОЛА, МОДИФИКАТОРЫ, </w:t>
      </w:r>
      <w:r w:rsidR="009041F4">
        <w:rPr>
          <w:rFonts w:cs="Times New Roman"/>
          <w:lang w:val="kk-KZ"/>
        </w:rPr>
        <w:t xml:space="preserve">ПЛАСТИФИКАТОРЫ, </w:t>
      </w:r>
      <w:r w:rsidRPr="00872B34">
        <w:rPr>
          <w:rFonts w:cs="Times New Roman"/>
          <w:lang w:val="kk-KZ"/>
        </w:rPr>
        <w:t>НАПОЛНИТЕЛИ</w:t>
      </w:r>
      <w:r w:rsidR="009041F4">
        <w:rPr>
          <w:rFonts w:cs="Times New Roman"/>
          <w:lang w:val="kk-KZ"/>
        </w:rPr>
        <w:t>.</w:t>
      </w:r>
    </w:p>
    <w:p w:rsidR="00781C17" w:rsidRDefault="00D005DD" w:rsidP="00781C17">
      <w:pPr>
        <w:pStyle w:val="1"/>
        <w:spacing w:line="360" w:lineRule="auto"/>
        <w:ind w:firstLine="567"/>
        <w:jc w:val="both"/>
        <w:rPr>
          <w:szCs w:val="28"/>
          <w:lang w:val="ru-RU"/>
        </w:rPr>
      </w:pPr>
      <w:r w:rsidRPr="00781C17">
        <w:rPr>
          <w:szCs w:val="28"/>
          <w:lang w:val="ru-RU"/>
        </w:rPr>
        <w:t>Известно, что эпоксидные композиции на основе смолы ЭД-20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наиболее широко применяются в качестве покрытий, лаков, клеев. Однако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пленкообразующие покрытия из немодифицированной ЭД-20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 xml:space="preserve">характеризуются низкими физико-механическими </w:t>
      </w:r>
      <w:r w:rsidR="00846E97">
        <w:rPr>
          <w:szCs w:val="28"/>
          <w:lang w:val="ru-RU"/>
        </w:rPr>
        <w:t>и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термическими</w:t>
      </w:r>
      <w:r w:rsidR="00781C17">
        <w:rPr>
          <w:szCs w:val="28"/>
          <w:lang w:val="ru-RU"/>
        </w:rPr>
        <w:t xml:space="preserve"> </w:t>
      </w:r>
      <w:r w:rsidR="00AD5391">
        <w:rPr>
          <w:szCs w:val="28"/>
          <w:lang w:val="ru-RU"/>
        </w:rPr>
        <w:t>показателями [4,</w:t>
      </w:r>
      <w:r w:rsidRPr="00781C17">
        <w:rPr>
          <w:szCs w:val="28"/>
          <w:lang w:val="ru-RU"/>
        </w:rPr>
        <w:t>5]. Низкая теплостойкость и ударопрочность, а также</w:t>
      </w:r>
      <w:r w:rsidRPr="00781C17">
        <w:rPr>
          <w:szCs w:val="28"/>
          <w:lang w:val="ru-RU"/>
        </w:rPr>
        <w:br/>
        <w:t>отсутствие эластичности ограничивают применение ЭД-20 в качестве анти-коррозионных и</w:t>
      </w:r>
      <w:r w:rsidR="00AD5391">
        <w:rPr>
          <w:szCs w:val="28"/>
          <w:lang w:val="ru-RU"/>
        </w:rPr>
        <w:t xml:space="preserve"> электроизоляционных покрытий [</w:t>
      </w:r>
      <w:r w:rsidR="00846E97">
        <w:rPr>
          <w:szCs w:val="28"/>
          <w:lang w:val="ru-RU"/>
        </w:rPr>
        <w:t>6,</w:t>
      </w:r>
      <w:r w:rsidRPr="00781C17">
        <w:rPr>
          <w:szCs w:val="28"/>
          <w:lang w:val="ru-RU"/>
        </w:rPr>
        <w:t>7]. Для устранения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этих недостатков в состав эпоксидной композиции вводятся модификаторы,</w:t>
      </w:r>
      <w:r w:rsidR="00846E9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содержание различные реакционноспособные функциональные группы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(гидроксильные, карбоксильные, карбонильные и др.), к</w:t>
      </w:r>
      <w:r w:rsidR="00781C17">
        <w:rPr>
          <w:szCs w:val="28"/>
          <w:lang w:val="ru-RU"/>
        </w:rPr>
        <w:t>оторые спо</w:t>
      </w:r>
      <w:r w:rsidRPr="00781C17">
        <w:rPr>
          <w:szCs w:val="28"/>
          <w:lang w:val="ru-RU"/>
        </w:rPr>
        <w:t>собствуют улучшению эксплуатационных показателей эпоксидных</w:t>
      </w:r>
      <w:r w:rsidR="00781C17"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покрытий.</w:t>
      </w:r>
    </w:p>
    <w:p w:rsidR="00D005DD" w:rsidRDefault="00781C17" w:rsidP="00781C17">
      <w:pPr>
        <w:pStyle w:val="1"/>
        <w:spacing w:line="360" w:lineRule="auto"/>
        <w:ind w:firstLine="567"/>
        <w:jc w:val="both"/>
        <w:rPr>
          <w:szCs w:val="28"/>
          <w:lang w:val="ru-RU"/>
        </w:rPr>
      </w:pPr>
      <w:r>
        <w:rPr>
          <w:szCs w:val="28"/>
          <w:lang w:val="ru-RU"/>
        </w:rPr>
        <w:tab/>
      </w:r>
      <w:r w:rsidR="00D005DD" w:rsidRPr="00781C17">
        <w:rPr>
          <w:szCs w:val="28"/>
          <w:lang w:val="ru-RU"/>
        </w:rPr>
        <w:t>В качестве модифицирующих добавок для ЭД-20 применяют: эпокси</w:t>
      </w:r>
      <w:r w:rsidR="00BF7994">
        <w:rPr>
          <w:szCs w:val="28"/>
          <w:lang w:val="ru-RU"/>
        </w:rPr>
        <w:t>дные</w:t>
      </w:r>
      <w:r w:rsidR="00D005DD" w:rsidRPr="00781C17">
        <w:rPr>
          <w:szCs w:val="28"/>
          <w:lang w:val="ru-RU"/>
        </w:rPr>
        <w:br/>
        <w:t>производные 2-оксибензойной кислоты (</w:t>
      </w:r>
      <w:r w:rsidR="00D005DD" w:rsidRPr="00781C17">
        <w:rPr>
          <w:szCs w:val="28"/>
        </w:rPr>
        <w:t>I</w:t>
      </w:r>
      <w:r w:rsidR="00D005DD" w:rsidRPr="00781C17">
        <w:rPr>
          <w:szCs w:val="28"/>
          <w:lang w:val="ru-RU"/>
        </w:rPr>
        <w:t>), 3-диэтиламино-2-оксипропиловый эфир-2-оксибензойной кислоты (</w:t>
      </w:r>
      <w:r w:rsidR="00D005DD" w:rsidRPr="00781C17">
        <w:rPr>
          <w:szCs w:val="28"/>
        </w:rPr>
        <w:t>II</w:t>
      </w:r>
      <w:r w:rsidR="00D005DD" w:rsidRPr="00781C17">
        <w:rPr>
          <w:szCs w:val="28"/>
          <w:lang w:val="ru-RU"/>
        </w:rPr>
        <w:t>), 3-диэтилоамино-2-оксипропиловый эфир-2-хлор бензойной кислоты (</w:t>
      </w:r>
      <w:r w:rsidR="00D005DD" w:rsidRPr="00781C17">
        <w:rPr>
          <w:szCs w:val="28"/>
        </w:rPr>
        <w:t>III</w:t>
      </w:r>
      <w:r w:rsidR="00D005DD" w:rsidRPr="00781C17">
        <w:rPr>
          <w:szCs w:val="28"/>
          <w:lang w:val="ru-RU"/>
        </w:rPr>
        <w:t>) и 3- диэтиламино-2-оксипропиловый эфир-2-метоксибензойной кислоты (</w:t>
      </w:r>
      <w:r w:rsidR="00D005DD" w:rsidRPr="00781C17">
        <w:rPr>
          <w:szCs w:val="28"/>
        </w:rPr>
        <w:t>IV</w:t>
      </w:r>
      <w:r w:rsidR="00D005DD" w:rsidRPr="00781C17">
        <w:rPr>
          <w:szCs w:val="28"/>
          <w:lang w:val="ru-RU"/>
        </w:rPr>
        <w:t>).</w:t>
      </w:r>
      <w:r w:rsidR="00D005DD" w:rsidRPr="00781C17">
        <w:rPr>
          <w:szCs w:val="28"/>
          <w:lang w:val="ru-RU"/>
        </w:rPr>
        <w:br/>
        <w:t xml:space="preserve">Введение модификаторов структуры </w:t>
      </w:r>
      <w:r w:rsidR="00D005DD" w:rsidRPr="00781C17">
        <w:rPr>
          <w:szCs w:val="28"/>
        </w:rPr>
        <w:t>I</w:t>
      </w:r>
      <w:r w:rsidR="00D005DD" w:rsidRPr="00781C17">
        <w:rPr>
          <w:szCs w:val="28"/>
          <w:lang w:val="ru-RU"/>
        </w:rPr>
        <w:t>-</w:t>
      </w:r>
      <w:r w:rsidR="00D005DD" w:rsidRPr="00781C17">
        <w:rPr>
          <w:szCs w:val="28"/>
        </w:rPr>
        <w:t>IV</w:t>
      </w:r>
      <w:r w:rsidR="00D005DD" w:rsidRPr="00781C17">
        <w:rPr>
          <w:szCs w:val="28"/>
          <w:lang w:val="ru-RU"/>
        </w:rPr>
        <w:t xml:space="preserve"> в состав эпоксидной</w:t>
      </w:r>
      <w:r>
        <w:rPr>
          <w:szCs w:val="28"/>
          <w:lang w:val="ru-RU"/>
        </w:rPr>
        <w:t xml:space="preserve"> </w:t>
      </w:r>
      <w:r w:rsidR="00D005DD" w:rsidRPr="00781C17">
        <w:rPr>
          <w:szCs w:val="28"/>
          <w:lang w:val="ru-RU"/>
        </w:rPr>
        <w:t>композиции значительно повышает физико-математические и тепловые</w:t>
      </w:r>
      <w:r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>характеристики эпоксидного компаунда по отношению к</w:t>
      </w:r>
      <w:r>
        <w:rPr>
          <w:szCs w:val="28"/>
          <w:lang w:val="ru-RU"/>
        </w:rPr>
        <w:t xml:space="preserve"> </w:t>
      </w:r>
      <w:r w:rsidRPr="00781C17">
        <w:rPr>
          <w:szCs w:val="28"/>
          <w:lang w:val="ru-RU"/>
        </w:rPr>
        <w:t xml:space="preserve">немодифицированной эпоксидной композиции. </w:t>
      </w:r>
    </w:p>
    <w:p w:rsidR="005271F4" w:rsidRDefault="005271F4" w:rsidP="005271F4">
      <w:pPr>
        <w:spacing w:line="360" w:lineRule="auto"/>
        <w:ind w:firstLine="567"/>
        <w:jc w:val="both"/>
        <w:rPr>
          <w:szCs w:val="28"/>
        </w:rPr>
      </w:pPr>
      <w:r w:rsidRPr="005271F4">
        <w:rPr>
          <w:bCs/>
          <w:szCs w:val="28"/>
        </w:rPr>
        <w:t xml:space="preserve">Доказана эффективность использования </w:t>
      </w:r>
      <w:r w:rsidR="002E52F8">
        <w:rPr>
          <w:bCs/>
          <w:szCs w:val="28"/>
        </w:rPr>
        <w:t>диорита</w:t>
      </w:r>
      <w:r w:rsidRPr="005271F4">
        <w:rPr>
          <w:bCs/>
          <w:szCs w:val="28"/>
        </w:rPr>
        <w:t xml:space="preserve"> в качестве дешевого, активного наполнителя эпоксидного полимера, обеспечивающее повышение как физико-химических, так и механических свойств. </w:t>
      </w:r>
      <w:r w:rsidRPr="005271F4">
        <w:rPr>
          <w:rStyle w:val="hps"/>
          <w:szCs w:val="28"/>
        </w:rPr>
        <w:t xml:space="preserve">Выбрано рациональное содержание </w:t>
      </w:r>
      <w:r w:rsidR="002E52F8">
        <w:rPr>
          <w:rStyle w:val="hps"/>
          <w:szCs w:val="28"/>
        </w:rPr>
        <w:t>диорита</w:t>
      </w:r>
      <w:r w:rsidRPr="005271F4">
        <w:rPr>
          <w:rStyle w:val="hps"/>
          <w:szCs w:val="28"/>
        </w:rPr>
        <w:t xml:space="preserve"> как структурирующей добавки и как наполнителя в составе эпоксидной композиции (</w:t>
      </w:r>
      <w:r w:rsidR="002E52F8">
        <w:rPr>
          <w:rStyle w:val="hps"/>
          <w:szCs w:val="28"/>
        </w:rPr>
        <w:t>50</w:t>
      </w:r>
      <w:r w:rsidRPr="005271F4">
        <w:rPr>
          <w:rStyle w:val="hps"/>
          <w:szCs w:val="28"/>
        </w:rPr>
        <w:t xml:space="preserve"> и 100 масс.ч.), обеспечивающее повышение изученного комплекса физико-механических свойств. </w:t>
      </w:r>
      <w:r w:rsidRPr="005271F4">
        <w:rPr>
          <w:szCs w:val="28"/>
        </w:rPr>
        <w:t xml:space="preserve">Установлено, что введение </w:t>
      </w:r>
      <w:r w:rsidR="002E52F8">
        <w:rPr>
          <w:szCs w:val="28"/>
        </w:rPr>
        <w:t>диорита</w:t>
      </w:r>
      <w:r w:rsidRPr="005271F4">
        <w:rPr>
          <w:szCs w:val="28"/>
        </w:rPr>
        <w:t xml:space="preserve"> в эпоксидный композит приводит к повышению теплостойкости по Вика со </w:t>
      </w:r>
      <w:r w:rsidR="002E52F8" w:rsidRPr="002E52F8">
        <w:rPr>
          <w:szCs w:val="28"/>
        </w:rPr>
        <w:t>88</w:t>
      </w:r>
      <w:r w:rsidRPr="002E52F8">
        <w:rPr>
          <w:szCs w:val="28"/>
        </w:rPr>
        <w:t xml:space="preserve"> до 1</w:t>
      </w:r>
      <w:r w:rsidR="002E52F8" w:rsidRPr="002E52F8">
        <w:rPr>
          <w:szCs w:val="28"/>
        </w:rPr>
        <w:t>16</w:t>
      </w:r>
      <w:r w:rsidRPr="002E52F8">
        <w:rPr>
          <w:szCs w:val="28"/>
        </w:rPr>
        <w:t>-</w:t>
      </w:r>
      <w:r w:rsidR="002E52F8">
        <w:rPr>
          <w:szCs w:val="28"/>
        </w:rPr>
        <w:t>135</w:t>
      </w:r>
      <w:r w:rsidRPr="005271F4">
        <w:rPr>
          <w:szCs w:val="28"/>
        </w:rPr>
        <w:t xml:space="preserve"> </w:t>
      </w:r>
      <w:r w:rsidRPr="005271F4">
        <w:rPr>
          <w:szCs w:val="28"/>
          <w:vertAlign w:val="superscript"/>
        </w:rPr>
        <w:t>0</w:t>
      </w:r>
      <w:r w:rsidRPr="005271F4">
        <w:rPr>
          <w:szCs w:val="28"/>
        </w:rPr>
        <w:t xml:space="preserve">С. Доказано, что введение </w:t>
      </w:r>
      <w:r w:rsidR="002E52F8">
        <w:rPr>
          <w:szCs w:val="28"/>
        </w:rPr>
        <w:t>диорита</w:t>
      </w:r>
      <w:r w:rsidRPr="005271F4">
        <w:rPr>
          <w:szCs w:val="28"/>
        </w:rPr>
        <w:t xml:space="preserve"> повышает термостойкость эпоксидного композита, что проявляется в смещении начальной температуры деструкции в область более высоких температур, при этом также повышается выход карбонизованных структур (с </w:t>
      </w:r>
      <w:r w:rsidR="002E52F8" w:rsidRPr="002E52F8">
        <w:rPr>
          <w:szCs w:val="28"/>
        </w:rPr>
        <w:t>90</w:t>
      </w:r>
      <w:r w:rsidRPr="002E52F8">
        <w:rPr>
          <w:szCs w:val="28"/>
        </w:rPr>
        <w:t xml:space="preserve"> до </w:t>
      </w:r>
      <w:r w:rsidR="002E52F8" w:rsidRPr="002E52F8">
        <w:rPr>
          <w:szCs w:val="28"/>
        </w:rPr>
        <w:t>94</w:t>
      </w:r>
      <w:r w:rsidRPr="002E52F8">
        <w:rPr>
          <w:szCs w:val="28"/>
        </w:rPr>
        <w:t>-</w:t>
      </w:r>
      <w:r w:rsidR="002E52F8">
        <w:rPr>
          <w:szCs w:val="28"/>
        </w:rPr>
        <w:t>98</w:t>
      </w:r>
      <w:r w:rsidRPr="005271F4">
        <w:rPr>
          <w:szCs w:val="28"/>
        </w:rPr>
        <w:t xml:space="preserve"> % масс), обеспечивающий уменьшение выделения летучих продуктов пиролиза в газовую фазу, что приводит к снижению горючести эпоксидного композита.</w:t>
      </w:r>
    </w:p>
    <w:p w:rsidR="007224A2" w:rsidRPr="007224A2" w:rsidRDefault="007224A2" w:rsidP="007224A2">
      <w:pPr>
        <w:spacing w:line="360" w:lineRule="auto"/>
        <w:ind w:firstLine="567"/>
        <w:jc w:val="center"/>
        <w:rPr>
          <w:b/>
          <w:szCs w:val="28"/>
        </w:rPr>
      </w:pPr>
      <w:r w:rsidRPr="007224A2">
        <w:rPr>
          <w:b/>
          <w:szCs w:val="28"/>
        </w:rPr>
        <w:lastRenderedPageBreak/>
        <w:t>РЕФЕРАТ</w:t>
      </w:r>
    </w:p>
    <w:p w:rsidR="007224A2" w:rsidRPr="007224A2" w:rsidRDefault="007224A2" w:rsidP="007224A2">
      <w:pPr>
        <w:spacing w:line="360" w:lineRule="auto"/>
        <w:ind w:firstLine="567"/>
        <w:jc w:val="both"/>
        <w:rPr>
          <w:szCs w:val="28"/>
        </w:rPr>
      </w:pPr>
      <w:r w:rsidRPr="007224A2">
        <w:rPr>
          <w:szCs w:val="28"/>
        </w:rPr>
        <w:t xml:space="preserve">Есеп </w:t>
      </w:r>
      <w:r w:rsidR="00BB4289">
        <w:rPr>
          <w:szCs w:val="28"/>
        </w:rPr>
        <w:t>20</w:t>
      </w:r>
      <w:r w:rsidRPr="007224A2">
        <w:rPr>
          <w:szCs w:val="28"/>
        </w:rPr>
        <w:t xml:space="preserve"> б., 1 </w:t>
      </w:r>
      <w:r>
        <w:rPr>
          <w:szCs w:val="28"/>
        </w:rPr>
        <w:t>б</w:t>
      </w:r>
      <w:r w:rsidRPr="007224A2">
        <w:rPr>
          <w:szCs w:val="28"/>
        </w:rPr>
        <w:t>., 4 сурет, 2 кесте, 10 дереккөз, 1 қосымша.</w:t>
      </w:r>
    </w:p>
    <w:p w:rsidR="007224A2" w:rsidRPr="007224A2" w:rsidRDefault="007224A2" w:rsidP="007224A2">
      <w:pPr>
        <w:spacing w:line="360" w:lineRule="auto"/>
        <w:ind w:firstLine="567"/>
        <w:jc w:val="both"/>
        <w:rPr>
          <w:szCs w:val="28"/>
        </w:rPr>
      </w:pPr>
      <w:r w:rsidRPr="007224A2">
        <w:rPr>
          <w:szCs w:val="28"/>
        </w:rPr>
        <w:t>ПОЛИМЕР</w:t>
      </w:r>
      <w:r>
        <w:rPr>
          <w:szCs w:val="28"/>
          <w:lang w:val="kk-KZ"/>
        </w:rPr>
        <w:t>ЛІ КОМПОЗИТТІК</w:t>
      </w:r>
      <w:r w:rsidRPr="007224A2">
        <w:rPr>
          <w:szCs w:val="28"/>
        </w:rPr>
        <w:t xml:space="preserve"> МАТЕРИАЛДАР, </w:t>
      </w:r>
      <w:r>
        <w:rPr>
          <w:szCs w:val="28"/>
          <w:lang w:val="kk-KZ"/>
        </w:rPr>
        <w:t>ТҮРЛЕНДІРІЛГЕН ЭПОКСИДТІ ҚҰРАМАЛАР</w:t>
      </w:r>
      <w:r w:rsidRPr="007224A2">
        <w:rPr>
          <w:szCs w:val="28"/>
        </w:rPr>
        <w:t>, ЭПОКСИ</w:t>
      </w:r>
      <w:r>
        <w:rPr>
          <w:szCs w:val="28"/>
          <w:lang w:val="kk-KZ"/>
        </w:rPr>
        <w:t>Д</w:t>
      </w:r>
      <w:r w:rsidRPr="007224A2">
        <w:rPr>
          <w:szCs w:val="28"/>
        </w:rPr>
        <w:t xml:space="preserve"> ШАЙЫРЫ, МОДИФИКАТОРЛАР, ПЛАСТИФИКАТОРЛАР, ТОЛТЫР</w:t>
      </w:r>
      <w:r>
        <w:rPr>
          <w:szCs w:val="28"/>
          <w:lang w:val="kk-KZ"/>
        </w:rPr>
        <w:t>ҒЫШТАР</w:t>
      </w:r>
      <w:r w:rsidRPr="007224A2">
        <w:rPr>
          <w:szCs w:val="28"/>
        </w:rPr>
        <w:t>.</w:t>
      </w:r>
    </w:p>
    <w:p w:rsidR="007224A2" w:rsidRPr="007224A2" w:rsidRDefault="007224A2" w:rsidP="007224A2">
      <w:pPr>
        <w:spacing w:line="360" w:lineRule="auto"/>
        <w:ind w:firstLine="567"/>
        <w:jc w:val="both"/>
        <w:rPr>
          <w:szCs w:val="28"/>
        </w:rPr>
      </w:pPr>
      <w:r w:rsidRPr="007224A2">
        <w:rPr>
          <w:szCs w:val="28"/>
        </w:rPr>
        <w:t>ЭД-20 шайырына негізделген эпоксидті композициялар жабын, лак және желім ретінде кеңінен қолданылатыны белгілі. Алайда модификацияланбаған ЭД-20-дан жасалған пленка түзетін жабындар төмен физикалық, механикалық және жылулық өнімділікпен сипатталады [4,5]. Төмен ыстыққа төзімділік және соққыға төзімділік, және</w:t>
      </w:r>
      <w:r>
        <w:rPr>
          <w:szCs w:val="28"/>
          <w:lang w:val="kk-KZ"/>
        </w:rPr>
        <w:t xml:space="preserve"> </w:t>
      </w:r>
      <w:r w:rsidRPr="007224A2">
        <w:rPr>
          <w:szCs w:val="28"/>
        </w:rPr>
        <w:t xml:space="preserve">серпімділіктің болмауы ЭД-20-ны коррозияға қарсы және электр оқшаулағыш жабын ретінде пайдалануды шектейді [6,7]. Бұл кемшіліктерді жою үшін модификаторлар эпоксидті </w:t>
      </w:r>
      <w:r>
        <w:rPr>
          <w:szCs w:val="28"/>
          <w:lang w:val="kk-KZ"/>
        </w:rPr>
        <w:t>композицияның</w:t>
      </w:r>
      <w:r w:rsidRPr="007224A2">
        <w:rPr>
          <w:szCs w:val="28"/>
        </w:rPr>
        <w:t xml:space="preserve"> құрамына, әр түрлі реактивті функционалды топтардың құрамына енгізіледі (гидроксил, карбоксил, карбонил және т.б.), олар эпоксидті жабындардың жұмысын жақсартады.</w:t>
      </w:r>
    </w:p>
    <w:p w:rsidR="007224A2" w:rsidRPr="007224A2" w:rsidRDefault="007224A2" w:rsidP="007224A2">
      <w:pPr>
        <w:spacing w:line="360" w:lineRule="auto"/>
        <w:ind w:firstLine="567"/>
        <w:jc w:val="both"/>
        <w:rPr>
          <w:szCs w:val="28"/>
          <w:lang w:val="kk-KZ"/>
        </w:rPr>
      </w:pPr>
      <w:r w:rsidRPr="007224A2">
        <w:rPr>
          <w:szCs w:val="28"/>
        </w:rPr>
        <w:t>ED-20 модификациялық қоспалары ретінде мыналар қолданылады: эпоксид</w:t>
      </w:r>
      <w:r>
        <w:rPr>
          <w:szCs w:val="28"/>
          <w:lang w:val="kk-KZ"/>
        </w:rPr>
        <w:t xml:space="preserve"> </w:t>
      </w:r>
      <w:r w:rsidRPr="007224A2">
        <w:rPr>
          <w:szCs w:val="28"/>
          <w:lang w:val="kk-KZ"/>
        </w:rPr>
        <w:t>2-гидроксибензой қышқылы (I), 3-диэтиламино-2-гидроксипропил эфир-2-гидроксибензой қышқылы (II), 3-диэтиламино-2-гидроксипропил эфир-2-хлор бензой қышқылы (III) және 3-диэтиламино-2- туындылары гидроксипропил эфир-2-метоксибензой қышқылы (IV).</w:t>
      </w:r>
    </w:p>
    <w:p w:rsidR="008E13B9" w:rsidRPr="007B6DAF" w:rsidRDefault="007224A2" w:rsidP="007224A2">
      <w:pPr>
        <w:spacing w:line="360" w:lineRule="auto"/>
        <w:ind w:firstLine="567"/>
        <w:jc w:val="both"/>
        <w:rPr>
          <w:szCs w:val="28"/>
          <w:lang w:val="kk-KZ"/>
        </w:rPr>
      </w:pPr>
      <w:r w:rsidRPr="007B6DAF">
        <w:rPr>
          <w:szCs w:val="28"/>
          <w:lang w:val="kk-KZ"/>
        </w:rPr>
        <w:t xml:space="preserve">Эпоксидті композиция құрамына I-IV құрылымдық модификаторларды енгізу эпоксидті қосылыстың өзгермеген эпоксидтік құрамына қатысты физикалық, математикалық және жылулық сипаттамаларын едәуір арттырады. Диоритті эпоксидті полимерге арналған арзан, белсенді толтырғыш ретінде қолданудың тиімділігі дәлелденіп, физикалық-химиялық және механикалық қасиеттерінің жоғарылауын қамтамасыз етті. </w:t>
      </w:r>
      <w:r w:rsidR="008E13B9" w:rsidRPr="007B6DAF">
        <w:rPr>
          <w:szCs w:val="28"/>
          <w:lang w:val="kk-KZ"/>
        </w:rPr>
        <w:t xml:space="preserve">     </w:t>
      </w:r>
    </w:p>
    <w:p w:rsidR="007224A2" w:rsidRPr="007B6DAF" w:rsidRDefault="007224A2" w:rsidP="007224A2">
      <w:pPr>
        <w:spacing w:line="360" w:lineRule="auto"/>
        <w:ind w:firstLine="567"/>
        <w:jc w:val="both"/>
        <w:rPr>
          <w:szCs w:val="28"/>
          <w:lang w:val="kk-KZ"/>
        </w:rPr>
      </w:pPr>
      <w:r w:rsidRPr="007B6DAF">
        <w:rPr>
          <w:szCs w:val="28"/>
          <w:lang w:val="kk-KZ"/>
        </w:rPr>
        <w:t>Диориттің құрылымдық қоспа ретінде және эпоксидті композиция құрамындағы толтырғыш ретінде (50 және 100 массалық бөліктер) ұтымды мазмұны таңдалды, бұл физикалық-механикалық қасиеттердің зерттелген кешенінің өсуін қамтамасыз етеді. Диоритті эпоксидті композитке енгізу Вика</w:t>
      </w:r>
      <w:r>
        <w:rPr>
          <w:szCs w:val="28"/>
          <w:lang w:val="kk-KZ"/>
        </w:rPr>
        <w:t xml:space="preserve"> бойынша</w:t>
      </w:r>
      <w:r w:rsidRPr="007B6DAF">
        <w:rPr>
          <w:szCs w:val="28"/>
          <w:lang w:val="kk-KZ"/>
        </w:rPr>
        <w:t xml:space="preserve"> ыстыққа төзімділігінің 88-ден 116-135 0С-қа дейін артуына әкелетіні анықталды. Диоритті енгізу эпоксидті композиттің жылулық тұрақтылығын арттыратындығы дәлелденді, бұл бастапқы бұзылу температурасының жоғарырақ температураға ауысуында көрінеді, ал көміртектелген құрылымдардың шығымы (90-дан 94-98% -ке дейін), ұшпа пиролиз өнімдерінің газ фазасына түсуінің төмендеуін қамтамасыз етеді, бұл эпоксидті композиттің тұтанғыштығының төмендеуіне әкеледі.</w:t>
      </w:r>
    </w:p>
    <w:p w:rsidR="007224A2" w:rsidRDefault="007224A2" w:rsidP="00B84F7D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7224A2" w:rsidRDefault="007224A2" w:rsidP="00B84F7D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A855DD" w:rsidRPr="007224A2" w:rsidRDefault="005E4031" w:rsidP="00B84F7D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7224A2">
        <w:rPr>
          <w:b/>
        </w:rPr>
        <w:lastRenderedPageBreak/>
        <w:t>СОДЕРЖАНИЕ</w:t>
      </w:r>
    </w:p>
    <w:p w:rsidR="00A855DD" w:rsidRDefault="00A855DD" w:rsidP="008E2F2C">
      <w:pPr>
        <w:autoSpaceDE w:val="0"/>
        <w:autoSpaceDN w:val="0"/>
        <w:adjustRightInd w:val="0"/>
        <w:spacing w:line="360" w:lineRule="auto"/>
        <w:rPr>
          <w:b/>
        </w:rPr>
      </w:pPr>
    </w:p>
    <w:tbl>
      <w:tblPr>
        <w:tblW w:w="9323" w:type="dxa"/>
        <w:tblLayout w:type="fixed"/>
        <w:tblLook w:val="04A0" w:firstRow="1" w:lastRow="0" w:firstColumn="1" w:lastColumn="0" w:noHBand="0" w:noVBand="1"/>
      </w:tblPr>
      <w:tblGrid>
        <w:gridCol w:w="534"/>
        <w:gridCol w:w="8222"/>
        <w:gridCol w:w="567"/>
      </w:tblGrid>
      <w:tr w:rsidR="00606391" w:rsidTr="00F37431">
        <w:tc>
          <w:tcPr>
            <w:tcW w:w="534" w:type="dxa"/>
            <w:shd w:val="clear" w:color="auto" w:fill="auto"/>
          </w:tcPr>
          <w:p w:rsidR="00606391" w:rsidRPr="00F37431" w:rsidRDefault="00606391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606391" w:rsidRPr="00F37431" w:rsidRDefault="00155C15" w:rsidP="00F37431">
            <w:pPr>
              <w:autoSpaceDE w:val="0"/>
              <w:autoSpaceDN w:val="0"/>
              <w:adjustRightInd w:val="0"/>
              <w:spacing w:line="360" w:lineRule="auto"/>
              <w:rPr>
                <w:b/>
                <w:lang w:eastAsia="en-US"/>
              </w:rPr>
            </w:pPr>
            <w:r w:rsidRPr="008110EE">
              <w:rPr>
                <w:lang w:eastAsia="en-US"/>
              </w:rPr>
              <w:t>ВВЕДЕНИЕ</w:t>
            </w:r>
            <w:r w:rsidR="00606391" w:rsidRPr="008110EE">
              <w:rPr>
                <w:lang w:eastAsia="en-US"/>
              </w:rPr>
              <w:t>……………………………………………………………………</w:t>
            </w:r>
            <w:r w:rsidR="00B82CD7">
              <w:rPr>
                <w:lang w:eastAsia="en-US"/>
              </w:rPr>
              <w:t>……</w:t>
            </w:r>
          </w:p>
        </w:tc>
        <w:tc>
          <w:tcPr>
            <w:tcW w:w="567" w:type="dxa"/>
            <w:shd w:val="clear" w:color="auto" w:fill="auto"/>
          </w:tcPr>
          <w:p w:rsidR="00606391" w:rsidRPr="00F37431" w:rsidRDefault="00BB4289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606391" w:rsidTr="00F37431">
        <w:tc>
          <w:tcPr>
            <w:tcW w:w="534" w:type="dxa"/>
            <w:shd w:val="clear" w:color="auto" w:fill="auto"/>
          </w:tcPr>
          <w:p w:rsidR="00606391" w:rsidRPr="007224A2" w:rsidRDefault="00606391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val="kk-KZ"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606391" w:rsidRPr="007224A2" w:rsidRDefault="007224A2" w:rsidP="00DC3F1E">
            <w:pPr>
              <w:autoSpaceDE w:val="0"/>
              <w:autoSpaceDN w:val="0"/>
              <w:adjustRightInd w:val="0"/>
              <w:spacing w:line="360" w:lineRule="auto"/>
              <w:rPr>
                <w:highlight w:val="yellow"/>
                <w:lang w:val="kk-KZ" w:eastAsia="en-US"/>
              </w:rPr>
            </w:pPr>
            <w:r w:rsidRPr="007224A2">
              <w:rPr>
                <w:lang w:val="kk-KZ" w:eastAsia="en-US"/>
              </w:rPr>
              <w:t>ОСНОВНАЯ ЧАСТЬ ОТЧЕТА О НИР</w:t>
            </w:r>
            <w:r w:rsidR="00BB4289" w:rsidRPr="008110EE">
              <w:rPr>
                <w:lang w:eastAsia="en-US"/>
              </w:rPr>
              <w:t>……………………………………</w:t>
            </w:r>
            <w:r w:rsidR="00BB4289">
              <w:rPr>
                <w:lang w:eastAsia="en-US"/>
              </w:rPr>
              <w:t>……..</w:t>
            </w:r>
          </w:p>
        </w:tc>
        <w:tc>
          <w:tcPr>
            <w:tcW w:w="567" w:type="dxa"/>
            <w:shd w:val="clear" w:color="auto" w:fill="auto"/>
          </w:tcPr>
          <w:p w:rsidR="00606391" w:rsidRPr="00F37431" w:rsidRDefault="00BB4289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7224A2" w:rsidTr="00F37431">
        <w:tc>
          <w:tcPr>
            <w:tcW w:w="534" w:type="dxa"/>
            <w:shd w:val="clear" w:color="auto" w:fill="auto"/>
          </w:tcPr>
          <w:p w:rsidR="007224A2" w:rsidRPr="008E13B9" w:rsidRDefault="008E13B9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eastAsia="en-US"/>
              </w:rPr>
            </w:pPr>
            <w:r w:rsidRPr="008E13B9">
              <w:rPr>
                <w:lang w:eastAsia="en-US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:rsidR="007224A2" w:rsidRPr="00F37431" w:rsidRDefault="007224A2" w:rsidP="00F37431">
            <w:pPr>
              <w:autoSpaceDE w:val="0"/>
              <w:autoSpaceDN w:val="0"/>
              <w:adjustRightInd w:val="0"/>
              <w:spacing w:line="360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Исследование физико-механических свойств диорита</w:t>
            </w:r>
            <w:r w:rsidR="007B6DAF">
              <w:rPr>
                <w:lang w:eastAsia="en-US"/>
              </w:rPr>
              <w:t>………………………….</w:t>
            </w:r>
          </w:p>
        </w:tc>
        <w:tc>
          <w:tcPr>
            <w:tcW w:w="567" w:type="dxa"/>
            <w:shd w:val="clear" w:color="auto" w:fill="auto"/>
          </w:tcPr>
          <w:p w:rsidR="007224A2" w:rsidRPr="00F37431" w:rsidRDefault="007B6DAF" w:rsidP="003E18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</w:tr>
      <w:tr w:rsidR="00606391" w:rsidTr="00F37431">
        <w:tc>
          <w:tcPr>
            <w:tcW w:w="534" w:type="dxa"/>
            <w:shd w:val="clear" w:color="auto" w:fill="auto"/>
          </w:tcPr>
          <w:p w:rsidR="00606391" w:rsidRPr="00F37431" w:rsidRDefault="00606391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606391" w:rsidRPr="00F37431" w:rsidRDefault="00155C15" w:rsidP="00F37431">
            <w:pPr>
              <w:autoSpaceDE w:val="0"/>
              <w:autoSpaceDN w:val="0"/>
              <w:adjustRightInd w:val="0"/>
              <w:spacing w:line="360" w:lineRule="auto"/>
              <w:rPr>
                <w:b/>
                <w:lang w:eastAsia="en-US"/>
              </w:rPr>
            </w:pPr>
            <w:r w:rsidRPr="00F37431">
              <w:rPr>
                <w:bCs/>
                <w:lang w:eastAsia="en-US"/>
              </w:rPr>
              <w:t>ЗАКЛЮЧЕНИЕ</w:t>
            </w:r>
            <w:r w:rsidR="00606391" w:rsidRPr="008110EE">
              <w:rPr>
                <w:lang w:eastAsia="en-US"/>
              </w:rPr>
              <w:t>……………………………………………………………………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06391" w:rsidRPr="00F37431" w:rsidRDefault="00AD6D03" w:rsidP="00BB42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 w:rsidRPr="00F37431">
              <w:rPr>
                <w:bCs/>
                <w:lang w:eastAsia="en-US"/>
              </w:rPr>
              <w:t>1</w:t>
            </w:r>
            <w:r w:rsidR="00BB4289">
              <w:rPr>
                <w:bCs/>
                <w:lang w:eastAsia="en-US"/>
              </w:rPr>
              <w:t>5</w:t>
            </w:r>
          </w:p>
        </w:tc>
      </w:tr>
      <w:tr w:rsidR="00606391" w:rsidTr="00F37431">
        <w:tc>
          <w:tcPr>
            <w:tcW w:w="534" w:type="dxa"/>
            <w:shd w:val="clear" w:color="auto" w:fill="auto"/>
          </w:tcPr>
          <w:p w:rsidR="00606391" w:rsidRPr="00F37431" w:rsidRDefault="00606391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606391" w:rsidRPr="00F37431" w:rsidRDefault="00155C15" w:rsidP="00F37431">
            <w:pPr>
              <w:autoSpaceDE w:val="0"/>
              <w:autoSpaceDN w:val="0"/>
              <w:adjustRightInd w:val="0"/>
              <w:spacing w:line="360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СПИСОК ИСПОЛЬЗОВАННЫХ ИСТОЧНИКОВ</w:t>
            </w:r>
            <w:r w:rsidR="003D1899">
              <w:rPr>
                <w:lang w:eastAsia="en-US"/>
              </w:rPr>
              <w:t xml:space="preserve"> </w:t>
            </w:r>
            <w:r w:rsidR="00A6685F">
              <w:rPr>
                <w:lang w:eastAsia="en-US"/>
              </w:rPr>
              <w:t>..</w:t>
            </w:r>
            <w:r w:rsidR="00B82CD7">
              <w:rPr>
                <w:lang w:eastAsia="en-US"/>
              </w:rPr>
              <w:t>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06391" w:rsidRPr="00F37431" w:rsidRDefault="003E183D" w:rsidP="00BB42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</w:t>
            </w:r>
            <w:r w:rsidR="00BB4289">
              <w:rPr>
                <w:lang w:eastAsia="en-US"/>
              </w:rPr>
              <w:t>6</w:t>
            </w:r>
          </w:p>
        </w:tc>
      </w:tr>
      <w:tr w:rsidR="00136F95" w:rsidTr="00F37431">
        <w:tc>
          <w:tcPr>
            <w:tcW w:w="534" w:type="dxa"/>
            <w:shd w:val="clear" w:color="auto" w:fill="auto"/>
          </w:tcPr>
          <w:p w:rsidR="00136F95" w:rsidRPr="00F37431" w:rsidRDefault="00136F95" w:rsidP="00F3743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136F95" w:rsidRPr="007224A2" w:rsidRDefault="00155C15" w:rsidP="00F37431">
            <w:pPr>
              <w:autoSpaceDE w:val="0"/>
              <w:autoSpaceDN w:val="0"/>
              <w:adjustRightInd w:val="0"/>
              <w:spacing w:line="360" w:lineRule="auto"/>
              <w:rPr>
                <w:lang w:val="kk-KZ" w:eastAsia="en-US"/>
              </w:rPr>
            </w:pPr>
            <w:r>
              <w:rPr>
                <w:lang w:eastAsia="en-US"/>
              </w:rPr>
              <w:t>ПРИЛОЖЕНИЕ</w:t>
            </w:r>
            <w:r w:rsidR="007224A2">
              <w:rPr>
                <w:lang w:eastAsia="en-US"/>
              </w:rPr>
              <w:t xml:space="preserve"> А</w:t>
            </w:r>
            <w:r w:rsidR="007224A2">
              <w:rPr>
                <w:lang w:val="kk-KZ" w:eastAsia="en-US"/>
              </w:rPr>
              <w:t xml:space="preserve"> Календарный план</w:t>
            </w:r>
            <w:r w:rsidR="00136F95" w:rsidRPr="008110EE">
              <w:rPr>
                <w:lang w:eastAsia="en-US"/>
              </w:rPr>
              <w:t>………………………………………</w:t>
            </w:r>
            <w:r w:rsidR="007224A2">
              <w:rPr>
                <w:lang w:eastAsia="en-US"/>
              </w:rPr>
              <w:t>……</w:t>
            </w:r>
          </w:p>
        </w:tc>
        <w:tc>
          <w:tcPr>
            <w:tcW w:w="567" w:type="dxa"/>
            <w:shd w:val="clear" w:color="auto" w:fill="auto"/>
          </w:tcPr>
          <w:p w:rsidR="00136F95" w:rsidRPr="008110EE" w:rsidRDefault="003E183D" w:rsidP="00BB42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B4289">
              <w:rPr>
                <w:lang w:eastAsia="en-US"/>
              </w:rPr>
              <w:t>7</w:t>
            </w:r>
          </w:p>
        </w:tc>
      </w:tr>
    </w:tbl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041F4" w:rsidRDefault="009041F4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505903" w:rsidRDefault="00505903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121DBC" w:rsidRDefault="00121DBC" w:rsidP="00231495">
      <w:pPr>
        <w:autoSpaceDE w:val="0"/>
        <w:autoSpaceDN w:val="0"/>
        <w:adjustRightInd w:val="0"/>
        <w:spacing w:line="360" w:lineRule="auto"/>
        <w:jc w:val="center"/>
      </w:pPr>
    </w:p>
    <w:p w:rsidR="00121DBC" w:rsidRDefault="00121DBC" w:rsidP="00231495">
      <w:pPr>
        <w:autoSpaceDE w:val="0"/>
        <w:autoSpaceDN w:val="0"/>
        <w:adjustRightInd w:val="0"/>
        <w:spacing w:line="360" w:lineRule="auto"/>
        <w:jc w:val="center"/>
      </w:pPr>
    </w:p>
    <w:p w:rsidR="00121DBC" w:rsidRDefault="00121DBC" w:rsidP="00231495">
      <w:pPr>
        <w:autoSpaceDE w:val="0"/>
        <w:autoSpaceDN w:val="0"/>
        <w:adjustRightInd w:val="0"/>
        <w:spacing w:line="360" w:lineRule="auto"/>
        <w:jc w:val="center"/>
      </w:pPr>
    </w:p>
    <w:p w:rsidR="00121DBC" w:rsidRDefault="00121DBC" w:rsidP="00231495">
      <w:pPr>
        <w:autoSpaceDE w:val="0"/>
        <w:autoSpaceDN w:val="0"/>
        <w:adjustRightInd w:val="0"/>
        <w:spacing w:line="360" w:lineRule="auto"/>
        <w:jc w:val="center"/>
      </w:pPr>
    </w:p>
    <w:p w:rsidR="007B6DAF" w:rsidRDefault="007B6DAF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5E4031" w:rsidRPr="00BB4289" w:rsidRDefault="00BB4289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B4289">
        <w:rPr>
          <w:b/>
        </w:rPr>
        <w:lastRenderedPageBreak/>
        <w:t>ТЕРМИНЫ И ОПРЕДЕЛЕНИЯ</w:t>
      </w:r>
    </w:p>
    <w:p w:rsidR="005E4031" w:rsidRDefault="00863D56" w:rsidP="00D22152">
      <w:pPr>
        <w:autoSpaceDE w:val="0"/>
        <w:autoSpaceDN w:val="0"/>
        <w:adjustRightInd w:val="0"/>
        <w:spacing w:line="360" w:lineRule="auto"/>
        <w:ind w:firstLine="567"/>
      </w:pPr>
      <w:r>
        <w:t>В настоящем отчете</w:t>
      </w:r>
      <w:r w:rsidR="00D22152">
        <w:t xml:space="preserve"> о НИР применяют следующие термины с соответствующими определениями</w:t>
      </w:r>
    </w:p>
    <w:p w:rsidR="008B530F" w:rsidRPr="008B530F" w:rsidRDefault="008B530F" w:rsidP="00D22152">
      <w:pPr>
        <w:autoSpaceDE w:val="0"/>
        <w:autoSpaceDN w:val="0"/>
        <w:adjustRightInd w:val="0"/>
        <w:spacing w:line="360" w:lineRule="auto"/>
        <w:ind w:firstLine="567"/>
        <w:rPr>
          <w:sz w:val="32"/>
        </w:rPr>
      </w:pPr>
      <w:r>
        <w:t xml:space="preserve">Эпоксидный композитный материал - </w:t>
      </w:r>
      <w:r w:rsidRPr="005271F4">
        <w:rPr>
          <w:szCs w:val="21"/>
          <w:shd w:val="clear" w:color="auto" w:fill="FFFFFF"/>
        </w:rPr>
        <w:t>многокомпонентны</w:t>
      </w:r>
      <w:r w:rsidR="00F2045A" w:rsidRPr="005271F4">
        <w:rPr>
          <w:szCs w:val="21"/>
          <w:shd w:val="clear" w:color="auto" w:fill="FFFFFF"/>
        </w:rPr>
        <w:t>й материал</w:t>
      </w:r>
      <w:r w:rsidRPr="005271F4">
        <w:rPr>
          <w:szCs w:val="21"/>
          <w:shd w:val="clear" w:color="auto" w:fill="FFFFFF"/>
        </w:rPr>
        <w:t xml:space="preserve">, </w:t>
      </w:r>
      <w:r w:rsidR="00EA076F" w:rsidRPr="005271F4">
        <w:rPr>
          <w:szCs w:val="21"/>
          <w:shd w:val="clear" w:color="auto" w:fill="FFFFFF"/>
        </w:rPr>
        <w:t>состоящий</w:t>
      </w:r>
      <w:r w:rsidRPr="005271F4">
        <w:rPr>
          <w:szCs w:val="21"/>
          <w:shd w:val="clear" w:color="auto" w:fill="FFFFFF"/>
        </w:rPr>
        <w:t>, как правило, из пластичной основы (эпоксидная смола), армированной наполнителями, обладающими высокой прочностью, жёсткостью и т. д.</w:t>
      </w:r>
    </w:p>
    <w:p w:rsidR="00D22152" w:rsidRDefault="00D22152" w:rsidP="00D22152">
      <w:pPr>
        <w:autoSpaceDE w:val="0"/>
        <w:autoSpaceDN w:val="0"/>
        <w:adjustRightInd w:val="0"/>
        <w:spacing w:line="360" w:lineRule="auto"/>
        <w:ind w:firstLine="567"/>
        <w:rPr>
          <w:szCs w:val="23"/>
          <w:shd w:val="clear" w:color="auto" w:fill="FFFFFF"/>
        </w:rPr>
      </w:pPr>
      <w:r w:rsidRPr="00DB56C1">
        <w:rPr>
          <w:bCs/>
        </w:rPr>
        <w:t>Полиэтиленполиамин</w:t>
      </w:r>
      <w:r>
        <w:rPr>
          <w:bCs/>
        </w:rPr>
        <w:t xml:space="preserve"> -</w:t>
      </w:r>
      <w:r w:rsidR="00FE351E" w:rsidRPr="00FE351E">
        <w:rPr>
          <w:szCs w:val="23"/>
          <w:shd w:val="clear" w:color="auto" w:fill="FFFFFF"/>
        </w:rPr>
        <w:t>отвердитель холодного отверждения для эпоксидн</w:t>
      </w:r>
      <w:r w:rsidR="00FE351E">
        <w:rPr>
          <w:szCs w:val="23"/>
          <w:shd w:val="clear" w:color="auto" w:fill="FFFFFF"/>
        </w:rPr>
        <w:t xml:space="preserve">ых смол и композиций. </w:t>
      </w:r>
    </w:p>
    <w:p w:rsidR="00FE351E" w:rsidRPr="00FE351E" w:rsidRDefault="00FE351E" w:rsidP="00FE351E">
      <w:pPr>
        <w:spacing w:line="360" w:lineRule="auto"/>
        <w:ind w:firstLine="567"/>
        <w:jc w:val="both"/>
      </w:pPr>
      <w:r>
        <w:t xml:space="preserve">Пластификатор - </w:t>
      </w:r>
      <w:r w:rsidRPr="00FE351E">
        <w:rPr>
          <w:shd w:val="clear" w:color="auto" w:fill="FFFFFF"/>
        </w:rPr>
        <w:t>это вещества, которые вводят в состав </w:t>
      </w:r>
      <w:hyperlink r:id="rId10" w:tooltip="Полимер" w:history="1">
        <w:r w:rsidRPr="00FE351E">
          <w:rPr>
            <w:rStyle w:val="ad"/>
            <w:color w:val="auto"/>
            <w:u w:val="none"/>
            <w:shd w:val="clear" w:color="auto" w:fill="FFFFFF"/>
          </w:rPr>
          <w:t>полимерных</w:t>
        </w:r>
      </w:hyperlink>
      <w:r w:rsidRPr="00FE351E">
        <w:rPr>
          <w:shd w:val="clear" w:color="auto" w:fill="FFFFFF"/>
        </w:rPr>
        <w:t> материалов для придания (или повышения) </w:t>
      </w:r>
      <w:hyperlink r:id="rId11" w:tooltip="Эластичность" w:history="1">
        <w:r w:rsidRPr="00FE351E">
          <w:rPr>
            <w:rStyle w:val="ad"/>
            <w:color w:val="auto"/>
            <w:u w:val="none"/>
            <w:shd w:val="clear" w:color="auto" w:fill="FFFFFF"/>
          </w:rPr>
          <w:t>эластичности</w:t>
        </w:r>
      </w:hyperlink>
      <w:r w:rsidRPr="00FE351E">
        <w:rPr>
          <w:shd w:val="clear" w:color="auto" w:fill="FFFFFF"/>
        </w:rPr>
        <w:t> или </w:t>
      </w:r>
      <w:hyperlink r:id="rId12" w:tooltip="Пластичность (физика)" w:history="1">
        <w:r w:rsidRPr="00FE351E">
          <w:rPr>
            <w:rStyle w:val="ad"/>
            <w:color w:val="auto"/>
            <w:u w:val="none"/>
            <w:shd w:val="clear" w:color="auto" w:fill="FFFFFF"/>
          </w:rPr>
          <w:t>пластичности</w:t>
        </w:r>
      </w:hyperlink>
      <w:r w:rsidRPr="00FE351E">
        <w:rPr>
          <w:shd w:val="clear" w:color="auto" w:fill="FFFFFF"/>
        </w:rPr>
        <w:t> при переработке и эксплуатации</w:t>
      </w:r>
    </w:p>
    <w:p w:rsidR="00FE351E" w:rsidRDefault="00FE351E" w:rsidP="00896666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D308F8">
        <w:rPr>
          <w:bCs/>
        </w:rPr>
        <w:t>Fyrolflex</w:t>
      </w:r>
      <w:r w:rsidR="00896666">
        <w:rPr>
          <w:bCs/>
        </w:rPr>
        <w:t>–</w:t>
      </w:r>
      <w:r w:rsidR="008B530F" w:rsidRPr="008110EE">
        <w:t xml:space="preserve">олигомерный </w:t>
      </w:r>
      <w:r w:rsidR="00EA076F" w:rsidRPr="008110EE">
        <w:t>без галогенный</w:t>
      </w:r>
      <w:r w:rsidR="008B530F" w:rsidRPr="008110EE">
        <w:t xml:space="preserve"> пластификатор с антипиреновыми свойствами, разработанный специально для использования в качестве антипирена для конструкционных полимеров</w:t>
      </w:r>
      <w:r w:rsidR="008B530F">
        <w:t>.</w:t>
      </w:r>
    </w:p>
    <w:p w:rsidR="008B530F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>Наполнители</w:t>
      </w:r>
      <w:r w:rsidR="00F2045A">
        <w:t xml:space="preserve"> -</w:t>
      </w:r>
      <w:r w:rsidR="00536F48">
        <w:t xml:space="preserve"> </w:t>
      </w:r>
      <w:r w:rsidRPr="00160908">
        <w:rPr>
          <w:szCs w:val="21"/>
          <w:shd w:val="clear" w:color="auto" w:fill="FFFFFF"/>
        </w:rPr>
        <w:t>вещества, добавляемые к основному составу для изменения свойств или (и) удешевления материала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503DC8" w:rsidRPr="00503DC8" w:rsidRDefault="00503DC8" w:rsidP="00503DC8">
      <w:pPr>
        <w:spacing w:line="360" w:lineRule="auto"/>
        <w:ind w:firstLine="567"/>
        <w:jc w:val="both"/>
      </w:pPr>
      <w:r w:rsidRPr="00503DC8">
        <w:rPr>
          <w:bCs/>
        </w:rPr>
        <w:t>Модуль упругости</w:t>
      </w:r>
      <w:r w:rsidRPr="00503DC8">
        <w:t xml:space="preserve"> — общее название нескольких </w:t>
      </w:r>
      <w:hyperlink r:id="rId13" w:tooltip="Физическая величина" w:history="1">
        <w:r w:rsidRPr="00503DC8">
          <w:rPr>
            <w:rStyle w:val="ad"/>
            <w:color w:val="auto"/>
            <w:u w:val="none"/>
          </w:rPr>
          <w:t>физических величин</w:t>
        </w:r>
      </w:hyperlink>
      <w:r w:rsidRPr="00503DC8">
        <w:t xml:space="preserve">, характеризующих способность </w:t>
      </w:r>
      <w:hyperlink r:id="rId14" w:tooltip="Твёрдое тело" w:history="1">
        <w:r w:rsidRPr="00503DC8">
          <w:rPr>
            <w:rStyle w:val="ad"/>
            <w:color w:val="auto"/>
            <w:u w:val="none"/>
          </w:rPr>
          <w:t>твёрдого тела</w:t>
        </w:r>
      </w:hyperlink>
      <w:r w:rsidRPr="00503DC8">
        <w:t xml:space="preserve"> (материала, вещества) </w:t>
      </w:r>
      <w:hyperlink r:id="rId15" w:tooltip="Упругая деформация" w:history="1">
        <w:r w:rsidRPr="00503DC8">
          <w:rPr>
            <w:rStyle w:val="ad"/>
            <w:color w:val="auto"/>
            <w:u w:val="none"/>
          </w:rPr>
          <w:t>упруго деформироваться</w:t>
        </w:r>
      </w:hyperlink>
      <w:r w:rsidRPr="00503DC8">
        <w:t xml:space="preserve"> (то есть не постоянно) при приложении к нему </w:t>
      </w:r>
      <w:hyperlink r:id="rId16" w:tooltip="Сила" w:history="1">
        <w:r w:rsidRPr="00503DC8">
          <w:rPr>
            <w:rStyle w:val="ad"/>
            <w:color w:val="auto"/>
            <w:u w:val="none"/>
          </w:rPr>
          <w:t>силы</w:t>
        </w:r>
      </w:hyperlink>
    </w:p>
    <w:p w:rsidR="00503DC8" w:rsidRDefault="00503DC8" w:rsidP="00503DC8">
      <w:pPr>
        <w:spacing w:line="360" w:lineRule="auto"/>
        <w:ind w:firstLine="567"/>
        <w:jc w:val="both"/>
      </w:pPr>
      <w:r w:rsidRPr="00503DC8">
        <w:rPr>
          <w:bCs/>
        </w:rPr>
        <w:t>Кислородный индекс</w:t>
      </w:r>
      <w:r w:rsidRPr="00503DC8">
        <w:t xml:space="preserve"> (КИ) — минимальное объёмное процентное содержание кислорода в </w:t>
      </w:r>
      <w:hyperlink r:id="rId17" w:tooltip="Кислород" w:history="1">
        <w:r w:rsidRPr="00503DC8">
          <w:rPr>
            <w:rStyle w:val="ad"/>
            <w:color w:val="auto"/>
            <w:u w:val="none"/>
          </w:rPr>
          <w:t>кислородно</w:t>
        </w:r>
      </w:hyperlink>
      <w:r w:rsidRPr="00503DC8">
        <w:t>-</w:t>
      </w:r>
      <w:hyperlink r:id="rId18" w:tooltip="Азот" w:history="1">
        <w:r w:rsidRPr="00503DC8">
          <w:rPr>
            <w:rStyle w:val="ad"/>
            <w:color w:val="auto"/>
            <w:u w:val="none"/>
          </w:rPr>
          <w:t>азотной</w:t>
        </w:r>
      </w:hyperlink>
      <w:r w:rsidRPr="00503DC8">
        <w:t xml:space="preserve"> смеси, при котором возможно свечеобразное горение материала в условиях специальных испытаний. </w:t>
      </w:r>
    </w:p>
    <w:p w:rsidR="00BF7994" w:rsidRPr="00503DC8" w:rsidRDefault="00BF7994" w:rsidP="00503DC8">
      <w:pPr>
        <w:spacing w:line="360" w:lineRule="auto"/>
        <w:ind w:firstLine="567"/>
        <w:jc w:val="both"/>
        <w:rPr>
          <w:shd w:val="clear" w:color="auto" w:fill="FFFFFF"/>
        </w:rPr>
      </w:pPr>
      <w:r>
        <w:t xml:space="preserve">Магнезит -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BF7994">
        <w:rPr>
          <w:shd w:val="clear" w:color="auto" w:fill="FFFFFF"/>
        </w:rPr>
        <w:t>распространённый минерал, карбонат магния MgCO</w:t>
      </w:r>
      <w:r w:rsidRPr="00BF7994">
        <w:rPr>
          <w:shd w:val="clear" w:color="auto" w:fill="FFFFFF"/>
          <w:vertAlign w:val="subscript"/>
        </w:rPr>
        <w:t>3.</w:t>
      </w: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8B530F" w:rsidRDefault="008B530F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806509" w:rsidRPr="00B965D3" w:rsidRDefault="00B965D3" w:rsidP="00806509">
      <w:pPr>
        <w:spacing w:line="360" w:lineRule="auto"/>
        <w:ind w:right="1440" w:firstLine="567"/>
        <w:jc w:val="center"/>
        <w:rPr>
          <w:b/>
        </w:rPr>
      </w:pPr>
      <w:r w:rsidRPr="00B965D3">
        <w:rPr>
          <w:b/>
          <w:lang w:val="kk-KZ"/>
        </w:rPr>
        <w:lastRenderedPageBreak/>
        <w:t>ПЕРЕЧЕНЬ</w:t>
      </w:r>
      <w:r w:rsidR="0076064B" w:rsidRPr="00B965D3">
        <w:rPr>
          <w:b/>
          <w:lang w:val="kk-KZ"/>
        </w:rPr>
        <w:t xml:space="preserve"> </w:t>
      </w:r>
      <w:r w:rsidR="00806509" w:rsidRPr="00B965D3">
        <w:rPr>
          <w:b/>
        </w:rPr>
        <w:t>СОКРАЩЕНИ</w:t>
      </w:r>
      <w:r w:rsidRPr="00B965D3">
        <w:rPr>
          <w:b/>
        </w:rPr>
        <w:t>Й</w:t>
      </w:r>
      <w:r w:rsidR="00806509" w:rsidRPr="00B965D3">
        <w:rPr>
          <w:b/>
        </w:rPr>
        <w:t xml:space="preserve"> </w:t>
      </w:r>
      <w:r w:rsidRPr="00B965D3">
        <w:rPr>
          <w:b/>
        </w:rPr>
        <w:t>И ОБОЗНАЧЕНИЙ</w:t>
      </w:r>
    </w:p>
    <w:p w:rsidR="00806509" w:rsidRPr="00BB4289" w:rsidRDefault="00BB4289" w:rsidP="00BB4289">
      <w:pPr>
        <w:spacing w:line="360" w:lineRule="auto"/>
        <w:ind w:right="1440" w:firstLine="567"/>
      </w:pPr>
      <w:r w:rsidRPr="00BB4289">
        <w:t>В настоящем отчете о НИР применяют следующие сокращения и обозначения</w:t>
      </w:r>
    </w:p>
    <w:p w:rsidR="00806509" w:rsidRPr="00806509" w:rsidRDefault="00381C82" w:rsidP="00806509">
      <w:pPr>
        <w:spacing w:line="360" w:lineRule="auto"/>
        <w:ind w:right="3118" w:firstLine="567"/>
      </w:pPr>
      <w:r>
        <w:t>ЭПК–эпоксидный композитный материал</w:t>
      </w:r>
    </w:p>
    <w:p w:rsidR="00806509" w:rsidRPr="00806509" w:rsidRDefault="00A805ED" w:rsidP="00806509">
      <w:pPr>
        <w:spacing w:line="360" w:lineRule="auto"/>
        <w:ind w:right="3720" w:firstLine="567"/>
      </w:pPr>
      <w:r>
        <w:t>ЭД</w:t>
      </w:r>
      <w:r w:rsidR="00806509" w:rsidRPr="00806509">
        <w:t xml:space="preserve"> – </w:t>
      </w:r>
      <w:r>
        <w:rPr>
          <w:bCs/>
        </w:rPr>
        <w:t>э</w:t>
      </w:r>
      <w:r w:rsidRPr="007F3F7C">
        <w:rPr>
          <w:bCs/>
        </w:rPr>
        <w:t>поксидная диановая смола</w:t>
      </w:r>
    </w:p>
    <w:p w:rsidR="00806509" w:rsidRPr="00806509" w:rsidRDefault="00A805ED" w:rsidP="00806509">
      <w:pPr>
        <w:spacing w:line="360" w:lineRule="auto"/>
        <w:ind w:right="4110" w:firstLine="567"/>
      </w:pPr>
      <w:r>
        <w:t>ПЭПА</w:t>
      </w:r>
      <w:r w:rsidR="00806509" w:rsidRPr="00806509">
        <w:t xml:space="preserve"> – </w:t>
      </w:r>
      <w:r>
        <w:rPr>
          <w:bCs/>
        </w:rPr>
        <w:t>п</w:t>
      </w:r>
      <w:r w:rsidRPr="00DB56C1">
        <w:rPr>
          <w:bCs/>
        </w:rPr>
        <w:t>олиэтиленполиамин</w:t>
      </w:r>
    </w:p>
    <w:p w:rsidR="00806509" w:rsidRPr="00806509" w:rsidRDefault="00A805ED" w:rsidP="00806509">
      <w:pPr>
        <w:spacing w:line="360" w:lineRule="auto"/>
        <w:ind w:right="6094" w:firstLine="567"/>
      </w:pPr>
      <w:r>
        <w:rPr>
          <w:lang w:val="en-US"/>
        </w:rPr>
        <w:t>FF</w:t>
      </w:r>
      <w:r w:rsidR="00806509" w:rsidRPr="00806509">
        <w:t xml:space="preserve"> – </w:t>
      </w:r>
      <w:r w:rsidRPr="00D308F8">
        <w:rPr>
          <w:bCs/>
        </w:rPr>
        <w:t>Fyrolflex</w:t>
      </w:r>
    </w:p>
    <w:p w:rsidR="00806509" w:rsidRPr="00806509" w:rsidRDefault="00A805ED" w:rsidP="00806509">
      <w:pPr>
        <w:spacing w:line="360" w:lineRule="auto"/>
        <w:ind w:right="708" w:firstLine="567"/>
      </w:pPr>
      <w:r>
        <w:rPr>
          <w:lang w:val="kk-KZ"/>
        </w:rPr>
        <w:t>ХАБ</w:t>
      </w:r>
      <w:r w:rsidR="00806509" w:rsidRPr="00806509">
        <w:t xml:space="preserve"> – </w:t>
      </w:r>
      <w:r>
        <w:rPr>
          <w:lang w:val="kk-KZ"/>
        </w:rPr>
        <w:t>хлорамин Б</w:t>
      </w:r>
    </w:p>
    <w:p w:rsidR="00806509" w:rsidRPr="00806509" w:rsidRDefault="00A805ED" w:rsidP="00806509">
      <w:pPr>
        <w:spacing w:line="360" w:lineRule="auto"/>
        <w:ind w:right="708" w:firstLine="567"/>
      </w:pPr>
      <w:r>
        <w:rPr>
          <w:lang w:val="kk-KZ"/>
        </w:rPr>
        <w:t>АК</w:t>
      </w:r>
      <w:r>
        <w:t>–</w:t>
      </w:r>
      <w:r>
        <w:rPr>
          <w:lang w:val="kk-KZ"/>
        </w:rPr>
        <w:t>алюминат кальция</w:t>
      </w:r>
    </w:p>
    <w:p w:rsidR="00A805ED" w:rsidRDefault="00A805ED" w:rsidP="00806509">
      <w:pPr>
        <w:spacing w:line="360" w:lineRule="auto"/>
        <w:ind w:right="708" w:firstLine="567"/>
        <w:rPr>
          <w:lang w:val="kk-KZ"/>
        </w:rPr>
      </w:pPr>
      <w:r>
        <w:rPr>
          <w:lang w:val="kk-KZ"/>
        </w:rPr>
        <w:t>ЗГ</w:t>
      </w:r>
      <w:r w:rsidR="00806509" w:rsidRPr="00806509">
        <w:t xml:space="preserve"> – </w:t>
      </w:r>
      <w:r>
        <w:rPr>
          <w:lang w:val="kk-KZ"/>
        </w:rPr>
        <w:t>замедлители горения</w:t>
      </w:r>
    </w:p>
    <w:p w:rsidR="00A805ED" w:rsidRDefault="00A805ED" w:rsidP="00806509">
      <w:pPr>
        <w:spacing w:line="360" w:lineRule="auto"/>
        <w:ind w:right="708" w:firstLine="567"/>
        <w:rPr>
          <w:lang w:val="kk-KZ"/>
        </w:rPr>
      </w:pPr>
      <w:r>
        <w:rPr>
          <w:lang w:val="kk-KZ"/>
        </w:rPr>
        <w:t xml:space="preserve">ОРФФ – </w:t>
      </w:r>
      <w:r w:rsidR="001B3213" w:rsidRPr="008110EE">
        <w:t>олиго(резорцинфенилфосфат)</w:t>
      </w:r>
    </w:p>
    <w:p w:rsidR="00A805ED" w:rsidRDefault="00A805ED" w:rsidP="00806509">
      <w:pPr>
        <w:spacing w:line="360" w:lineRule="auto"/>
        <w:ind w:right="708" w:firstLine="567"/>
        <w:rPr>
          <w:lang w:val="kk-KZ"/>
        </w:rPr>
      </w:pPr>
      <w:r>
        <w:rPr>
          <w:lang w:val="kk-KZ"/>
        </w:rPr>
        <w:t>ТХЭФ –</w:t>
      </w:r>
      <w:r w:rsidR="001B3213" w:rsidRPr="008110EE">
        <w:t>трихлорэтилфосфат</w:t>
      </w:r>
    </w:p>
    <w:p w:rsidR="00A805ED" w:rsidRDefault="00A805ED" w:rsidP="00806509">
      <w:pPr>
        <w:spacing w:line="360" w:lineRule="auto"/>
        <w:ind w:right="708" w:firstLine="567"/>
        <w:rPr>
          <w:lang w:val="kk-KZ"/>
        </w:rPr>
      </w:pPr>
      <w:r>
        <w:rPr>
          <w:lang w:val="kk-KZ"/>
        </w:rPr>
        <w:t>ДТА</w:t>
      </w:r>
      <w:r w:rsidR="001B3213">
        <w:rPr>
          <w:lang w:val="kk-KZ"/>
        </w:rPr>
        <w:t xml:space="preserve"> – дифференциальный термический анализ</w:t>
      </w:r>
    </w:p>
    <w:p w:rsidR="001B3213" w:rsidRDefault="001B3213" w:rsidP="00806509">
      <w:pPr>
        <w:spacing w:line="360" w:lineRule="auto"/>
        <w:ind w:right="708" w:firstLine="567"/>
        <w:rPr>
          <w:lang w:val="kk-KZ"/>
        </w:rPr>
      </w:pPr>
      <w:r>
        <w:rPr>
          <w:lang w:val="kk-KZ"/>
        </w:rPr>
        <w:t>ФБО – фосфоробор содержащие соединения</w:t>
      </w:r>
    </w:p>
    <w:p w:rsidR="00503DC8" w:rsidRDefault="00503DC8" w:rsidP="00896666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896666" w:rsidRPr="00896666" w:rsidRDefault="00896666" w:rsidP="0089666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3A3A3A"/>
          <w:sz w:val="23"/>
          <w:szCs w:val="23"/>
          <w:shd w:val="clear" w:color="auto" w:fill="FFFFFF"/>
        </w:rPr>
      </w:pPr>
    </w:p>
    <w:p w:rsidR="00FE351E" w:rsidRPr="005E4031" w:rsidRDefault="00FE351E" w:rsidP="00D22152">
      <w:pPr>
        <w:autoSpaceDE w:val="0"/>
        <w:autoSpaceDN w:val="0"/>
        <w:adjustRightInd w:val="0"/>
        <w:spacing w:line="360" w:lineRule="auto"/>
        <w:ind w:firstLine="567"/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B3213" w:rsidRDefault="001B3213" w:rsidP="00231495">
      <w:pPr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231495" w:rsidRPr="00BB4289" w:rsidRDefault="005E4031" w:rsidP="00231495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B4289">
        <w:rPr>
          <w:b/>
        </w:rPr>
        <w:lastRenderedPageBreak/>
        <w:t>ВВЕДЕНИЕ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szCs w:val="28"/>
        </w:rPr>
      </w:pPr>
      <w:r w:rsidRPr="00536F48">
        <w:rPr>
          <w:szCs w:val="28"/>
        </w:rPr>
        <w:t>Одной из перспективных отраслей химической промышленности является производство полимерных материалов. В настоящее время в различных сферах деятельности человека важное положение занимают материалы на основе сетчатых полимеров благодаря их структуре, которая придает материалам ряд ценных качеств, таких как высокая твердость, хемо- и термостойкость и т.д. По объему производства и степени потребления эпоксидные связующие занимают важное место в мировой промышленной индустрии и находят широкое применение в различных отраслях потребления [1].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536F48">
        <w:rPr>
          <w:szCs w:val="28"/>
        </w:rPr>
        <w:t xml:space="preserve">Сегодняшний уровень развития промышленности предлагает огромный выбор эпоксидных смол и отвердителей [2]. </w:t>
      </w:r>
      <w:r w:rsidR="00863D56">
        <w:rPr>
          <w:color w:val="000000"/>
          <w:szCs w:val="28"/>
          <w:shd w:val="clear" w:color="auto" w:fill="FFFFFF"/>
        </w:rPr>
        <w:t>Основные предприятия</w:t>
      </w:r>
      <w:r w:rsidRPr="00536F48">
        <w:rPr>
          <w:color w:val="000000"/>
          <w:szCs w:val="28"/>
          <w:shd w:val="clear" w:color="auto" w:fill="FFFFFF"/>
        </w:rPr>
        <w:t xml:space="preserve"> эпоксидных смол расположены</w:t>
      </w:r>
      <w:r w:rsidR="00863D56">
        <w:rPr>
          <w:color w:val="000000"/>
          <w:szCs w:val="28"/>
          <w:shd w:val="clear" w:color="auto" w:fill="FFFFFF"/>
        </w:rPr>
        <w:t xml:space="preserve"> в Российской Федерации</w:t>
      </w:r>
      <w:r w:rsidRPr="00536F48">
        <w:rPr>
          <w:color w:val="000000"/>
          <w:szCs w:val="28"/>
          <w:shd w:val="clear" w:color="auto" w:fill="FFFFFF"/>
        </w:rPr>
        <w:t>, на долю которого приходится 62,6% по состоянию на 2015 год, и в Приволжском федеральном округе, доля которого составляет 25,5%.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536F48">
        <w:rPr>
          <w:color w:val="000000"/>
          <w:szCs w:val="28"/>
          <w:shd w:val="clear" w:color="auto" w:fill="FFFFFF"/>
        </w:rPr>
        <w:t xml:space="preserve">Средние цены производителей на эпоксидные смолы по итогам декабря 2016 года составили 152,6 тыс. руб./т, что на 10,5% ниже аналогичного показателя декабря 2015 года. 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536F48">
        <w:rPr>
          <w:color w:val="000000"/>
          <w:szCs w:val="28"/>
          <w:shd w:val="clear" w:color="auto" w:fill="FFFFFF"/>
        </w:rPr>
        <w:t xml:space="preserve">Импортные поставки зарубежных эпоксидных смол по итогам 2012-2016 гг. увеличились на 3,5%, при этом в 2016 году на территорию России было вывезено продукции на сумму 109,6 млн. долларов. Основные поставщики эпоксидных смол – Германия, Корея, Китай, Италия, </w:t>
      </w:r>
      <w:r w:rsidR="00863D56">
        <w:rPr>
          <w:color w:val="000000"/>
          <w:szCs w:val="28"/>
          <w:shd w:val="clear" w:color="auto" w:fill="FFFFFF"/>
        </w:rPr>
        <w:t xml:space="preserve">на их долю приходится около 68% </w:t>
      </w:r>
      <w:r w:rsidRPr="00536F48">
        <w:rPr>
          <w:szCs w:val="28"/>
        </w:rPr>
        <w:t>[3]</w:t>
      </w:r>
      <w:r w:rsidRPr="00536F48">
        <w:rPr>
          <w:color w:val="000000"/>
          <w:szCs w:val="28"/>
          <w:shd w:val="clear" w:color="auto" w:fill="FFFFFF"/>
        </w:rPr>
        <w:t>.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color w:val="000000"/>
          <w:szCs w:val="28"/>
        </w:rPr>
      </w:pPr>
      <w:r w:rsidRPr="00536F48">
        <w:rPr>
          <w:szCs w:val="28"/>
        </w:rPr>
        <w:t>Мировыми лидерами по производству эпоксидных смол являются такие компании</w:t>
      </w:r>
      <w:r>
        <w:rPr>
          <w:szCs w:val="28"/>
        </w:rPr>
        <w:t xml:space="preserve"> </w:t>
      </w:r>
      <w:r w:rsidRPr="00536F48">
        <w:rPr>
          <w:szCs w:val="28"/>
        </w:rPr>
        <w:t>«IHARA CHEMICAL INDUSTRY CO., LTD», «BASF – TheChemicalCompany», «KukdoChemicalCo., Ltd» «ArizonaChemical», «Sigma – Aldrich», «AkzoNobel», «Delamine», «Sp</w:t>
      </w:r>
      <w:r w:rsidR="00863D56">
        <w:rPr>
          <w:szCs w:val="28"/>
        </w:rPr>
        <w:t>esialityBinderTimber OY», «Dow»</w:t>
      </w:r>
      <w:r w:rsidRPr="00536F48">
        <w:rPr>
          <w:szCs w:val="28"/>
        </w:rPr>
        <w:t xml:space="preserve">, «Oxoid», «Supelko», «Fluka», «Panreac» [1]. </w:t>
      </w:r>
    </w:p>
    <w:p w:rsidR="00536F48" w:rsidRPr="00536F48" w:rsidRDefault="00536F48" w:rsidP="00536F48">
      <w:pPr>
        <w:spacing w:line="360" w:lineRule="auto"/>
        <w:ind w:firstLine="567"/>
        <w:jc w:val="both"/>
        <w:rPr>
          <w:szCs w:val="28"/>
        </w:rPr>
      </w:pPr>
      <w:r w:rsidRPr="00536F48">
        <w:rPr>
          <w:szCs w:val="28"/>
        </w:rPr>
        <w:t>ПКМ на основе эпоксидных смол обладают рядом ценных свойств: высокие диэлектрические показатели, повышенная механическая прочность, водостойкость, обладает малой усадкой при переходе в сшитое состояние, хорошая адгезия к металлам, фарфору, стеклу. Это позволяет использовать их в качестве связующих при производстве полимерных композитов, лаков, клеев, пропиточных и заливочных компаундов [4-6]</w:t>
      </w:r>
      <w:r w:rsidRPr="00536F48">
        <w:rPr>
          <w:color w:val="000000"/>
          <w:szCs w:val="28"/>
        </w:rPr>
        <w:t>.</w:t>
      </w:r>
    </w:p>
    <w:p w:rsidR="00757B6A" w:rsidRPr="00536F48" w:rsidRDefault="00536F48" w:rsidP="00536F48">
      <w:pPr>
        <w:spacing w:line="360" w:lineRule="auto"/>
        <w:ind w:firstLine="567"/>
        <w:jc w:val="both"/>
        <w:rPr>
          <w:sz w:val="22"/>
          <w:lang w:val="kk-KZ"/>
        </w:rPr>
      </w:pPr>
      <w:r w:rsidRPr="00536F48">
        <w:rPr>
          <w:szCs w:val="28"/>
          <w:shd w:val="clear" w:color="auto" w:fill="FFFFFF"/>
        </w:rPr>
        <w:t xml:space="preserve">Поэтому, основной целью данной работы является рецептурная модификация эпоксидных смол, обеспечивающая повышение их физико-химических и деформационно-прочностных свойств с использованием в качестве модификатора - </w:t>
      </w:r>
      <w:r w:rsidRPr="00536F48">
        <w:rPr>
          <w:szCs w:val="28"/>
          <w:shd w:val="clear" w:color="auto" w:fill="FFFFFF"/>
          <w:lang w:val="en-US"/>
        </w:rPr>
        <w:t>Fyrolflex</w:t>
      </w:r>
      <w:r w:rsidRPr="00536F48">
        <w:rPr>
          <w:szCs w:val="28"/>
          <w:shd w:val="clear" w:color="auto" w:fill="FFFFFF"/>
        </w:rPr>
        <w:t xml:space="preserve"> (</w:t>
      </w:r>
      <w:r w:rsidRPr="00536F48">
        <w:rPr>
          <w:szCs w:val="28"/>
          <w:shd w:val="clear" w:color="auto" w:fill="FFFFFF"/>
          <w:lang w:val="en-US"/>
        </w:rPr>
        <w:t>FF</w:t>
      </w:r>
      <w:r w:rsidRPr="00536F48">
        <w:rPr>
          <w:szCs w:val="28"/>
          <w:shd w:val="clear" w:color="auto" w:fill="FFFFFF"/>
        </w:rPr>
        <w:t xml:space="preserve">), а в качестве высокоэффективного наполнителя – </w:t>
      </w:r>
      <w:r w:rsidR="00863D56">
        <w:rPr>
          <w:szCs w:val="28"/>
          <w:shd w:val="clear" w:color="auto" w:fill="FFFFFF"/>
        </w:rPr>
        <w:t>диорита</w:t>
      </w:r>
      <w:r w:rsidRPr="00536F48">
        <w:rPr>
          <w:szCs w:val="28"/>
          <w:shd w:val="clear" w:color="auto" w:fill="FFFFFF"/>
        </w:rPr>
        <w:t>.</w:t>
      </w:r>
    </w:p>
    <w:p w:rsidR="00915044" w:rsidRDefault="00915044" w:rsidP="00757B6A">
      <w:pPr>
        <w:spacing w:line="360" w:lineRule="auto"/>
        <w:ind w:left="709"/>
        <w:jc w:val="both"/>
        <w:rPr>
          <w:lang w:val="kk-KZ"/>
        </w:rPr>
      </w:pPr>
    </w:p>
    <w:p w:rsidR="0076064B" w:rsidRPr="0076064B" w:rsidRDefault="0076064B" w:rsidP="0076064B">
      <w:pPr>
        <w:pStyle w:val="a6"/>
        <w:spacing w:line="360" w:lineRule="auto"/>
        <w:ind w:left="567"/>
        <w:jc w:val="center"/>
        <w:rPr>
          <w:b/>
        </w:rPr>
      </w:pPr>
      <w:r w:rsidRPr="0076064B">
        <w:rPr>
          <w:b/>
          <w:lang w:val="kk-KZ"/>
        </w:rPr>
        <w:lastRenderedPageBreak/>
        <w:t>ОСНОВНАЯ ЧАСТЬ О НИР</w:t>
      </w:r>
    </w:p>
    <w:p w:rsidR="00231495" w:rsidRPr="00915044" w:rsidRDefault="00136F95" w:rsidP="007B6DAF">
      <w:pPr>
        <w:pStyle w:val="a6"/>
        <w:numPr>
          <w:ilvl w:val="0"/>
          <w:numId w:val="10"/>
        </w:numPr>
        <w:spacing w:line="360" w:lineRule="auto"/>
        <w:ind w:left="0" w:firstLine="567"/>
      </w:pPr>
      <w:r w:rsidRPr="0076064B">
        <w:rPr>
          <w:b/>
        </w:rPr>
        <w:t xml:space="preserve"> </w:t>
      </w:r>
      <w:r w:rsidR="0076064B" w:rsidRPr="0076064B">
        <w:rPr>
          <w:b/>
        </w:rPr>
        <w:t>Исследование физико-механических свойств диорита</w:t>
      </w:r>
    </w:p>
    <w:p w:rsidR="007F7322" w:rsidRPr="00BF38C9" w:rsidRDefault="007F7322" w:rsidP="007F7322">
      <w:pPr>
        <w:pStyle w:val="a6"/>
        <w:spacing w:line="360" w:lineRule="auto"/>
        <w:ind w:left="0" w:firstLine="567"/>
        <w:jc w:val="both"/>
      </w:pPr>
      <w:r w:rsidRPr="00BF38C9">
        <w:t>Полимерные композиционные материалы на основе эпоксидных смол обладают рядом ценных свойств: высокие диэлектрические показатели, повышенная механическая прочность, водостойкость, малая усадка при переходе в сшитое состояние, хорошая адгезия к металлам, фарфору, стеклу. Это позволяет использовать их в качестве связующих при производстве полимерных композитов, лаков, клеев, пропиточных и заливочных компаундов. Вместе с этим они имеют ряд отрицательных качеств: повышенная хрупкость, пожароопасность, низкая стойкость к действию климатических факторов [7-1</w:t>
      </w:r>
      <w:r w:rsidR="00AF1661">
        <w:t>1</w:t>
      </w:r>
      <w:r w:rsidRPr="00BF38C9">
        <w:t>].</w:t>
      </w:r>
    </w:p>
    <w:p w:rsidR="007F7322" w:rsidRDefault="007F7322" w:rsidP="007F7322">
      <w:pPr>
        <w:pStyle w:val="a6"/>
        <w:spacing w:line="360" w:lineRule="auto"/>
        <w:ind w:left="0" w:firstLine="567"/>
        <w:jc w:val="both"/>
      </w:pPr>
      <w:r w:rsidRPr="00BF38C9">
        <w:t>Поэтому весьма эффективным методом снижения горючести является использование замедлителей горения (ЗГ), к которым относятся фосфорсодержащие ЗГ [9-10, 1</w:t>
      </w:r>
      <w:r w:rsidR="00AF1661">
        <w:t>1</w:t>
      </w:r>
      <w:r w:rsidRPr="00BF38C9">
        <w:t xml:space="preserve">], в том числе олиго(резорцинфенилфосфат) с концевыми фенильными группами (ОРФФ) (торговая марка - </w:t>
      </w:r>
      <w:r w:rsidRPr="007F7322">
        <w:rPr>
          <w:lang w:val="en-US"/>
        </w:rPr>
        <w:t>Fyrolflex</w:t>
      </w:r>
      <w:r w:rsidRPr="00BF38C9">
        <w:t xml:space="preserve">). </w:t>
      </w:r>
      <w:r w:rsidR="00863D56" w:rsidRPr="00863D56">
        <w:rPr>
          <w:szCs w:val="28"/>
        </w:rPr>
        <w:t>Большие потенциальные возможности улучшения характеристик композиционных материалов заложены не только в использовании пластификаторов, но и недорогих и эффективных наполнителей, в число которых входят дисперсные минеральные наполнители</w:t>
      </w:r>
      <w:r w:rsidRPr="00BF38C9">
        <w:t xml:space="preserve"> [10-11]</w:t>
      </w:r>
      <w:r w:rsidR="00863D56" w:rsidRPr="00863D56">
        <w:rPr>
          <w:szCs w:val="28"/>
        </w:rPr>
        <w:t>, в частности тонкоизмельченный диорит.</w:t>
      </w:r>
    </w:p>
    <w:p w:rsidR="00863D56" w:rsidRPr="001153B7" w:rsidRDefault="00863D56" w:rsidP="00863D56">
      <w:pPr>
        <w:pStyle w:val="a6"/>
        <w:spacing w:line="360" w:lineRule="auto"/>
        <w:ind w:left="0" w:firstLine="567"/>
        <w:jc w:val="both"/>
      </w:pPr>
      <w:r w:rsidRPr="001153B7">
        <w:t>По данным СЭМ, к</w:t>
      </w:r>
      <w:r w:rsidRPr="001153B7">
        <w:rPr>
          <w:shd w:val="clear" w:color="auto" w:fill="FFFFFF"/>
        </w:rPr>
        <w:t>ристаллы диорита уплощённые, таблитчатые до чешуйчатых или пластинчатых, рис</w:t>
      </w:r>
      <w:r w:rsidR="0076064B">
        <w:rPr>
          <w:shd w:val="clear" w:color="auto" w:fill="FFFFFF"/>
          <w:lang w:val="kk-KZ"/>
        </w:rPr>
        <w:t xml:space="preserve">унок </w:t>
      </w:r>
      <w:r w:rsidRPr="001153B7">
        <w:rPr>
          <w:shd w:val="clear" w:color="auto" w:fill="FFFFFF"/>
        </w:rPr>
        <w:t>1</w:t>
      </w:r>
      <w:r w:rsidRPr="001153B7">
        <w:t>.</w:t>
      </w:r>
    </w:p>
    <w:p w:rsidR="00863D56" w:rsidRPr="001153B7" w:rsidRDefault="00994746" w:rsidP="00863D56">
      <w:pPr>
        <w:pStyle w:val="a6"/>
        <w:spacing w:line="360" w:lineRule="auto"/>
        <w:ind w:left="0"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191125" cy="2542950"/>
            <wp:effectExtent l="0" t="0" r="0" b="0"/>
            <wp:docPr id="1" name="Рисунок 4" descr="C:\Users\user\Desktop\СЭМ ди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СЭМ диори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67" cy="25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6" w:rsidRPr="0076064B" w:rsidRDefault="0076064B" w:rsidP="00863D56">
      <w:pPr>
        <w:spacing w:line="360" w:lineRule="auto"/>
        <w:ind w:firstLine="709"/>
        <w:jc w:val="center"/>
        <w:rPr>
          <w:lang w:val="kk-KZ"/>
        </w:rPr>
      </w:pPr>
      <w:r>
        <w:t xml:space="preserve">Рисунок 1 </w:t>
      </w:r>
      <w:r>
        <w:rPr>
          <w:lang w:val="kk-KZ"/>
        </w:rPr>
        <w:t xml:space="preserve">- </w:t>
      </w:r>
      <w:r>
        <w:t>СЭМ частиц диорита</w:t>
      </w:r>
    </w:p>
    <w:p w:rsidR="00863D56" w:rsidRPr="001153B7" w:rsidRDefault="00863D56" w:rsidP="00863D56">
      <w:pPr>
        <w:pStyle w:val="a6"/>
        <w:spacing w:line="360" w:lineRule="auto"/>
        <w:ind w:left="0" w:firstLine="567"/>
        <w:jc w:val="both"/>
        <w:rPr>
          <w:shd w:val="clear" w:color="auto" w:fill="FFFFFF"/>
        </w:rPr>
      </w:pPr>
      <w:r w:rsidRPr="001153B7">
        <w:t>Изучение химического состава диорита и подтверждение его экологической безопасности проводили методом р</w:t>
      </w:r>
      <w:r w:rsidRPr="001153B7">
        <w:rPr>
          <w:shd w:val="clear" w:color="auto" w:fill="FFFFFF"/>
        </w:rPr>
        <w:t>ентгенофлуоресцентного анализа, табл</w:t>
      </w:r>
      <w:r w:rsidR="0076064B">
        <w:rPr>
          <w:shd w:val="clear" w:color="auto" w:fill="FFFFFF"/>
          <w:lang w:val="kk-KZ"/>
        </w:rPr>
        <w:t xml:space="preserve">ица </w:t>
      </w:r>
      <w:r w:rsidRPr="001153B7">
        <w:rPr>
          <w:shd w:val="clear" w:color="auto" w:fill="FFFFFF"/>
        </w:rPr>
        <w:t>1. В результате проведенных исследований установлено, что диорит преимущественно состоит из оксидов железа, кремния, кальция, алюминия и титана, такой состав свидетельствует об экологической безопасности данного продукта.</w:t>
      </w:r>
    </w:p>
    <w:p w:rsidR="00863D56" w:rsidRPr="001153B7" w:rsidRDefault="00863D56" w:rsidP="0076064B">
      <w:pPr>
        <w:shd w:val="clear" w:color="auto" w:fill="FFFFFF"/>
        <w:spacing w:line="360" w:lineRule="auto"/>
      </w:pPr>
      <w:r w:rsidRPr="001153B7">
        <w:lastRenderedPageBreak/>
        <w:t>Таблица 1</w:t>
      </w:r>
      <w:r w:rsidR="0076064B">
        <w:rPr>
          <w:lang w:val="kk-KZ"/>
        </w:rPr>
        <w:t xml:space="preserve"> -</w:t>
      </w:r>
      <w:r w:rsidR="00620EB8" w:rsidRPr="001153B7">
        <w:t xml:space="preserve"> </w:t>
      </w:r>
      <w:r w:rsidRPr="001153B7">
        <w:t>Химический состав диорита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71"/>
        <w:gridCol w:w="5157"/>
      </w:tblGrid>
      <w:tr w:rsidR="001153B7" w:rsidRPr="001153B7" w:rsidTr="0076064B">
        <w:trPr>
          <w:trHeight w:val="442"/>
        </w:trPr>
        <w:tc>
          <w:tcPr>
            <w:tcW w:w="2371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Компонент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Концентрация, %</w:t>
            </w:r>
          </w:p>
        </w:tc>
      </w:tr>
      <w:tr w:rsidR="001153B7" w:rsidRPr="001153B7" w:rsidTr="0076064B">
        <w:trPr>
          <w:trHeight w:val="442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Fe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O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3</w:t>
            </w:r>
            <w:r w:rsidRPr="001153B7">
              <w:rPr>
                <w:rFonts w:eastAsia="Microsoft YaHei"/>
                <w:bCs/>
                <w:kern w:val="24"/>
                <w:position w:val="1"/>
              </w:rPr>
              <w:t xml:space="preserve"> 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41,2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vertAlign w:val="subscript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SiO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22,9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CaO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20,3</w:t>
            </w:r>
          </w:p>
        </w:tc>
      </w:tr>
      <w:tr w:rsidR="001153B7" w:rsidRPr="001153B7" w:rsidTr="0076064B">
        <w:trPr>
          <w:trHeight w:val="442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vertAlign w:val="subscript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Al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O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3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10,8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vertAlign w:val="subscript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TiO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2,4</w:t>
            </w:r>
          </w:p>
        </w:tc>
      </w:tr>
      <w:tr w:rsidR="001153B7" w:rsidRPr="001153B7" w:rsidTr="0076064B">
        <w:trPr>
          <w:trHeight w:val="442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CuO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1,2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vertAlign w:val="subscript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Mn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O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7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0,7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K</w:t>
            </w:r>
            <w:r w:rsidRPr="001153B7">
              <w:rPr>
                <w:rFonts w:eastAsia="Microsoft YaHei"/>
                <w:bCs/>
                <w:kern w:val="24"/>
                <w:position w:val="1"/>
                <w:vertAlign w:val="subscript"/>
              </w:rPr>
              <w:t>2</w:t>
            </w: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O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0,3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P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0,1</w:t>
            </w:r>
          </w:p>
        </w:tc>
      </w:tr>
      <w:tr w:rsidR="001153B7" w:rsidRPr="001153B7" w:rsidTr="0076064B">
        <w:trPr>
          <w:trHeight w:val="457"/>
        </w:trPr>
        <w:tc>
          <w:tcPr>
            <w:tcW w:w="2371" w:type="dxa"/>
          </w:tcPr>
          <w:p w:rsidR="00863D56" w:rsidRPr="001153B7" w:rsidRDefault="00863D56" w:rsidP="00C04625">
            <w:pPr>
              <w:pStyle w:val="a3"/>
              <w:spacing w:before="1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</w:rPr>
            </w:pPr>
            <w:r w:rsidRPr="001153B7">
              <w:rPr>
                <w:rFonts w:eastAsia="Microsoft YaHei"/>
                <w:bCs/>
                <w:kern w:val="24"/>
                <w:position w:val="1"/>
                <w:lang w:val="en-US"/>
              </w:rPr>
              <w:t>S</w:t>
            </w:r>
          </w:p>
        </w:tc>
        <w:tc>
          <w:tcPr>
            <w:tcW w:w="5157" w:type="dxa"/>
          </w:tcPr>
          <w:p w:rsidR="00863D56" w:rsidRPr="001153B7" w:rsidRDefault="00863D56" w:rsidP="00C04625">
            <w:pPr>
              <w:spacing w:line="360" w:lineRule="auto"/>
              <w:jc w:val="center"/>
            </w:pPr>
            <w:r w:rsidRPr="001153B7">
              <w:t>0,06</w:t>
            </w:r>
          </w:p>
        </w:tc>
      </w:tr>
    </w:tbl>
    <w:p w:rsidR="00863D56" w:rsidRPr="001153B7" w:rsidRDefault="00863D56" w:rsidP="00863D56">
      <w:pPr>
        <w:spacing w:line="360" w:lineRule="auto"/>
        <w:ind w:firstLine="709"/>
        <w:jc w:val="both"/>
        <w:rPr>
          <w:shd w:val="clear" w:color="auto" w:fill="FFFFFF"/>
        </w:rPr>
      </w:pPr>
      <w:r w:rsidRPr="001153B7">
        <w:rPr>
          <w:shd w:val="clear" w:color="auto" w:fill="FFFFFF"/>
        </w:rPr>
        <w:t xml:space="preserve"> </w:t>
      </w:r>
    </w:p>
    <w:p w:rsidR="00863D56" w:rsidRPr="001153B7" w:rsidRDefault="00863D56" w:rsidP="00863D56">
      <w:pPr>
        <w:spacing w:line="360" w:lineRule="auto"/>
        <w:ind w:firstLine="709"/>
        <w:jc w:val="both"/>
        <w:rPr>
          <w:shd w:val="clear" w:color="auto" w:fill="FFFFFF"/>
        </w:rPr>
      </w:pPr>
      <w:r w:rsidRPr="001153B7">
        <w:t>Фракционный состав диорита представлен частицами от 0,2 до 50 мкм, со средними размерами частиц 1-2 и 20-25 мкм, рис</w:t>
      </w:r>
      <w:r w:rsidR="00BB4289">
        <w:t xml:space="preserve">унок </w:t>
      </w:r>
      <w:r w:rsidRPr="001153B7">
        <w:t>2.</w:t>
      </w:r>
    </w:p>
    <w:p w:rsidR="00863D56" w:rsidRPr="001153B7" w:rsidRDefault="00994746" w:rsidP="00863D5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562600" cy="34861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56" w:rsidRPr="001153B7" w:rsidRDefault="00620EB8" w:rsidP="00863D56">
      <w:pPr>
        <w:spacing w:line="360" w:lineRule="auto"/>
        <w:jc w:val="center"/>
      </w:pPr>
      <w:r w:rsidRPr="001153B7">
        <w:t>Рисунок - 2</w:t>
      </w:r>
      <w:r w:rsidR="00863D56" w:rsidRPr="001153B7">
        <w:t xml:space="preserve"> Фракционный состав диорита</w:t>
      </w:r>
    </w:p>
    <w:p w:rsidR="00620EB8" w:rsidRPr="001153B7" w:rsidRDefault="00620EB8" w:rsidP="00620EB8">
      <w:pPr>
        <w:spacing w:line="360" w:lineRule="auto"/>
        <w:ind w:firstLine="709"/>
        <w:jc w:val="both"/>
      </w:pPr>
      <w:r w:rsidRPr="001153B7">
        <w:t>Данные РФА показали, что диорит представлен тремя различными фазовыми структурами, рис</w:t>
      </w:r>
      <w:r w:rsidR="00BB4289">
        <w:t xml:space="preserve">унок </w:t>
      </w:r>
      <w:r w:rsidRPr="001153B7">
        <w:t>3.</w:t>
      </w:r>
    </w:p>
    <w:p w:rsidR="00620EB8" w:rsidRPr="001153B7" w:rsidRDefault="00994746" w:rsidP="00620EB8">
      <w:pPr>
        <w:spacing w:line="360" w:lineRule="auto"/>
        <w:jc w:val="center"/>
        <w:rPr>
          <w:rStyle w:val="15"/>
          <w:rFonts w:hint="default"/>
        </w:rPr>
      </w:pPr>
      <w:r>
        <w:rPr>
          <w:rFonts w:eastAsia="SimSun"/>
          <w:noProof/>
        </w:rPr>
        <w:lastRenderedPageBreak/>
        <w:drawing>
          <wp:inline distT="0" distB="0" distL="0" distR="0">
            <wp:extent cx="4410075" cy="3590925"/>
            <wp:effectExtent l="0" t="0" r="0" b="0"/>
            <wp:docPr id="3" name="Рисунок 5" descr="C:\Users\user\Desktop\Наука 2020\Грант Стабильность\Дополнительно\Рабаота Таганова А., Прокопович К\Диорит\РФА_1 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аука 2020\Грант Стабильность\Дополнительно\Рабаота Таганова А., Прокопович К\Диорит\РФА_1 образе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8057" r="10391"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B8" w:rsidRPr="001153B7" w:rsidRDefault="00BB4289" w:rsidP="00620EB8">
      <w:pPr>
        <w:spacing w:line="360" w:lineRule="auto"/>
        <w:jc w:val="center"/>
        <w:rPr>
          <w:rStyle w:val="15"/>
          <w:rFonts w:hint="default"/>
        </w:rPr>
      </w:pPr>
      <w:r>
        <w:rPr>
          <w:noProof/>
        </w:rPr>
        <w:t xml:space="preserve">Рисунок </w:t>
      </w:r>
      <w:r w:rsidR="00620EB8" w:rsidRPr="001153B7">
        <w:rPr>
          <w:noProof/>
        </w:rPr>
        <w:t xml:space="preserve">3 </w:t>
      </w:r>
      <w:r>
        <w:rPr>
          <w:noProof/>
        </w:rPr>
        <w:t xml:space="preserve">- </w:t>
      </w:r>
      <w:r w:rsidR="00620EB8" w:rsidRPr="001153B7">
        <w:rPr>
          <w:noProof/>
        </w:rPr>
        <w:t>Данные РФА диорита</w:t>
      </w:r>
    </w:p>
    <w:p w:rsidR="00620EB8" w:rsidRPr="001153B7" w:rsidRDefault="00620EB8" w:rsidP="00620EB8">
      <w:pPr>
        <w:spacing w:line="360" w:lineRule="auto"/>
        <w:ind w:firstLine="709"/>
        <w:jc w:val="both"/>
        <w:rPr>
          <w:rFonts w:eastAsia="SFRM1200"/>
        </w:rPr>
      </w:pPr>
      <w:r w:rsidRPr="001153B7">
        <w:t>Значение удельной поверхности частиц диорита, определенное на анализаторе удельной поверхности и пористости Quantachrome Nova 2200 с использованием метода низкотемпературной адсорбции азота, составляет 5,6</w:t>
      </w:r>
      <w:r w:rsidRPr="001153B7">
        <w:rPr>
          <w:rFonts w:eastAsia="SFRM1200"/>
        </w:rPr>
        <w:t xml:space="preserve"> м</w:t>
      </w:r>
      <w:r w:rsidRPr="001153B7">
        <w:rPr>
          <w:rFonts w:eastAsia="SFRM1200"/>
          <w:vertAlign w:val="superscript"/>
        </w:rPr>
        <w:t>2</w:t>
      </w:r>
      <w:r w:rsidRPr="001153B7">
        <w:rPr>
          <w:rFonts w:eastAsia="SFRM1200"/>
        </w:rPr>
        <w:t>/г.</w:t>
      </w:r>
    </w:p>
    <w:p w:rsidR="00620EB8" w:rsidRPr="001153B7" w:rsidRDefault="00620EB8" w:rsidP="00620E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SFRM1200"/>
        </w:rPr>
      </w:pPr>
      <w:r w:rsidRPr="001153B7">
        <w:rPr>
          <w:rFonts w:eastAsia="SFRM1200"/>
        </w:rPr>
        <w:t>Таким образом, анализ структуры и удельной поверхности диорита показал, что он может быть использован в качестве структурирующей добавки и наполнителя для эпоксидных композитов, что должно обеспечить повышение их эксплуатационных свойств. Предварительная сушка наполнителя не требуется, т.к. содержание влаги в диорите составляет 0,4 %.</w:t>
      </w:r>
    </w:p>
    <w:p w:rsidR="00620EB8" w:rsidRPr="001153B7" w:rsidRDefault="00620EB8" w:rsidP="00620EB8">
      <w:pPr>
        <w:spacing w:line="360" w:lineRule="auto"/>
        <w:ind w:firstLine="709"/>
        <w:jc w:val="both"/>
        <w:rPr>
          <w:rStyle w:val="15"/>
          <w:rFonts w:ascii="Times New Roman" w:hAnsi="Times New Roman" w:hint="default"/>
        </w:rPr>
      </w:pPr>
      <w:r w:rsidRPr="001153B7">
        <w:rPr>
          <w:rStyle w:val="15"/>
          <w:rFonts w:ascii="Times New Roman" w:hAnsi="Times New Roman" w:hint="default"/>
        </w:rPr>
        <w:t xml:space="preserve">В пластифицированный эпоксидный состав диорит вводился в качестве модифицирующей добавки в количестве 0,05-0,5 масс.ч. и в качестве наполнителя (50-100 масс. ч.). </w:t>
      </w:r>
    </w:p>
    <w:p w:rsidR="00620EB8" w:rsidRPr="001153B7" w:rsidRDefault="00620EB8" w:rsidP="00620EB8">
      <w:pPr>
        <w:spacing w:line="360" w:lineRule="auto"/>
        <w:ind w:firstLine="709"/>
        <w:jc w:val="both"/>
      </w:pPr>
      <w:r w:rsidRPr="001153B7">
        <w:t>При оценке влияния наполнителя на сетчатые полимеры необходимо учитывать, что процесс отверждения происходит в присутствии развитой поверхности твердого наполнителя, способного влиять на кинетические характеристики реакции полимеризации при отверждении, а также на процессы формирования фазовой структуры материала. Велика также роль адсорбционного взаимодействия компонентов олигомерного состава с твердой поверхностью наполнителя</w:t>
      </w:r>
    </w:p>
    <w:p w:rsidR="00620EB8" w:rsidRPr="001153B7" w:rsidRDefault="00620EB8" w:rsidP="00620EB8">
      <w:pPr>
        <w:spacing w:line="360" w:lineRule="auto"/>
        <w:ind w:firstLine="709"/>
        <w:jc w:val="both"/>
      </w:pPr>
      <w:r w:rsidRPr="001153B7">
        <w:t xml:space="preserve">Анализ кинетики отверждения эпоксидных композиций показал, что введение малых добавок (0,1 масс.ч.) диорита оказывает инициирующее влияние на процессы структурообразования, рис.4, что проявляется в сокращении продолжительности </w:t>
      </w:r>
      <w:r w:rsidRPr="001153B7">
        <w:lastRenderedPageBreak/>
        <w:t>гелеобразования с 27 до 24 минут и продолжительности отверждения с 38 до 34 минут, однако, при введении диорита как наполнителя (50 масс.ч.) продолжительность гелеобразования и отверждения незначительно увеличивается (с 27 до 29 минут и с 38 до 40 минут, соответственно), что, по-видимому, связано с высокой вязкостью композиции и стерическими затруднениями процесс</w:t>
      </w:r>
      <w:r w:rsidR="00BB4289">
        <w:t xml:space="preserve">а отверждения, таблица </w:t>
      </w:r>
      <w:r w:rsidRPr="001153B7">
        <w:t>2.</w:t>
      </w:r>
    </w:p>
    <w:p w:rsidR="00620EB8" w:rsidRPr="001153B7" w:rsidRDefault="00994746" w:rsidP="001153B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543550" cy="3057525"/>
            <wp:effectExtent l="0" t="0" r="0" b="0"/>
            <wp:docPr id="4" name="Рисунок 7" descr="C:\Users\user\Desktop\Кинетика ди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Кинетика диори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4B" w:rsidRPr="001153B7" w:rsidRDefault="0076064B" w:rsidP="0076064B">
      <w:pPr>
        <w:spacing w:line="360" w:lineRule="auto"/>
        <w:jc w:val="center"/>
      </w:pPr>
      <w:r w:rsidRPr="001153B7">
        <w:t xml:space="preserve">1 – 100ЭД-20+40ОРФФ+15ПЭПА; </w:t>
      </w:r>
    </w:p>
    <w:p w:rsidR="0076064B" w:rsidRPr="001153B7" w:rsidRDefault="0076064B" w:rsidP="0076064B">
      <w:pPr>
        <w:spacing w:line="360" w:lineRule="auto"/>
        <w:jc w:val="center"/>
      </w:pPr>
      <w:r w:rsidRPr="001153B7">
        <w:t>2 – 100ЭД-20+40ОРФФ+0,1Диорит+15ПЭПА;</w:t>
      </w:r>
    </w:p>
    <w:p w:rsidR="0076064B" w:rsidRPr="001153B7" w:rsidRDefault="0076064B" w:rsidP="0076064B">
      <w:pPr>
        <w:spacing w:line="360" w:lineRule="auto"/>
        <w:jc w:val="center"/>
      </w:pPr>
      <w:r w:rsidRPr="001153B7">
        <w:t>3 – 100ЭД-20+40ОРФФ+50Диорит+15ПЭПА.</w:t>
      </w:r>
    </w:p>
    <w:p w:rsidR="00620EB8" w:rsidRPr="0076064B" w:rsidRDefault="00BB4289" w:rsidP="00620EB8">
      <w:pPr>
        <w:spacing w:line="360" w:lineRule="auto"/>
        <w:jc w:val="center"/>
        <w:rPr>
          <w:lang w:val="kk-KZ"/>
        </w:rPr>
      </w:pPr>
      <w:r>
        <w:t xml:space="preserve">Рисунок </w:t>
      </w:r>
      <w:r w:rsidR="00620EB8" w:rsidRPr="001153B7">
        <w:t>4</w:t>
      </w:r>
      <w:r>
        <w:t xml:space="preserve"> - </w:t>
      </w:r>
      <w:r w:rsidR="00620EB8" w:rsidRPr="001153B7">
        <w:t xml:space="preserve"> Кинетические кривые о</w:t>
      </w:r>
      <w:r w:rsidR="0076064B">
        <w:t>твержения эпоксидных композиций</w:t>
      </w:r>
    </w:p>
    <w:p w:rsidR="00620EB8" w:rsidRPr="001153B7" w:rsidRDefault="00620EB8" w:rsidP="00620EB8">
      <w:pPr>
        <w:spacing w:line="360" w:lineRule="auto"/>
        <w:ind w:firstLine="709"/>
        <w:jc w:val="both"/>
        <w:rPr>
          <w:rStyle w:val="15"/>
          <w:rFonts w:hint="default"/>
        </w:rPr>
      </w:pPr>
      <w:r w:rsidRPr="001153B7">
        <w:t xml:space="preserve">При этом в обоих случаях отмечается значительное повышение максимальной температуры отверждения с 88 до 116-135 </w:t>
      </w:r>
      <w:r w:rsidRPr="001153B7">
        <w:rPr>
          <w:vertAlign w:val="superscript"/>
        </w:rPr>
        <w:t>0</w:t>
      </w:r>
      <w:r w:rsidRPr="001153B7">
        <w:t>С. Кроме того, введение в эпоксидную композицию диорита обеспечивает повышение степени отверждения эпоксидного композита с 90,0 до 94-98%, что позволяет сделать предположение, что частички диорита являются дополнительными центрами сшивки.</w:t>
      </w:r>
    </w:p>
    <w:p w:rsidR="00620EB8" w:rsidRPr="001153B7" w:rsidRDefault="00620EB8" w:rsidP="00BB4289">
      <w:pPr>
        <w:spacing w:line="360" w:lineRule="auto"/>
        <w:ind w:right="-69"/>
      </w:pPr>
      <w:r w:rsidRPr="001153B7">
        <w:t xml:space="preserve">Таблица 2 - Значения показателей отверждения эпоксидных композиций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418"/>
        <w:gridCol w:w="1134"/>
        <w:gridCol w:w="1417"/>
        <w:gridCol w:w="1276"/>
      </w:tblGrid>
      <w:tr w:rsidR="001153B7" w:rsidRPr="001153B7" w:rsidTr="00BB4289">
        <w:trPr>
          <w:trHeight w:val="836"/>
        </w:trPr>
        <w:tc>
          <w:tcPr>
            <w:tcW w:w="3969" w:type="dxa"/>
            <w:vAlign w:val="center"/>
          </w:tcPr>
          <w:p w:rsidR="00620EB8" w:rsidRPr="001153B7" w:rsidRDefault="00620EB8" w:rsidP="00BB4289">
            <w:pPr>
              <w:spacing w:line="360" w:lineRule="auto"/>
              <w:ind w:right="-69"/>
            </w:pPr>
            <w:r w:rsidRPr="001153B7">
              <w:t>Состав композиции, масс.ч.,</w:t>
            </w:r>
          </w:p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t>отвержденой 15 масс.ч. ПЭПА</w:t>
            </w:r>
          </w:p>
        </w:tc>
        <w:tc>
          <w:tcPr>
            <w:tcW w:w="1418" w:type="dxa"/>
            <w:vAlign w:val="center"/>
          </w:tcPr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sym w:font="Symbol" w:char="F074"/>
            </w:r>
            <w:r w:rsidRPr="001153B7">
              <w:rPr>
                <w:vertAlign w:val="subscript"/>
              </w:rPr>
              <w:t>гел</w:t>
            </w:r>
            <w:r w:rsidRPr="001153B7">
              <w:t>,</w:t>
            </w:r>
          </w:p>
          <w:p w:rsidR="00620EB8" w:rsidRPr="001153B7" w:rsidRDefault="002750DA" w:rsidP="00C04625">
            <w:pPr>
              <w:spacing w:line="360" w:lineRule="auto"/>
              <w:ind w:right="-69"/>
              <w:jc w:val="center"/>
            </w:pPr>
            <w:r w:rsidRPr="001153B7">
              <w:t>М</w:t>
            </w:r>
            <w:r w:rsidR="00620EB8" w:rsidRPr="001153B7">
              <w:t>ин</w:t>
            </w:r>
          </w:p>
        </w:tc>
        <w:tc>
          <w:tcPr>
            <w:tcW w:w="1134" w:type="dxa"/>
            <w:vAlign w:val="center"/>
          </w:tcPr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sym w:font="Symbol" w:char="F074"/>
            </w:r>
            <w:r w:rsidRPr="001153B7">
              <w:rPr>
                <w:vertAlign w:val="subscript"/>
              </w:rPr>
              <w:t>отв</w:t>
            </w:r>
            <w:r w:rsidRPr="001153B7">
              <w:t>,</w:t>
            </w:r>
          </w:p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t>мин</w:t>
            </w:r>
          </w:p>
        </w:tc>
        <w:tc>
          <w:tcPr>
            <w:tcW w:w="1417" w:type="dxa"/>
            <w:vAlign w:val="center"/>
          </w:tcPr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rPr>
                <w:lang w:val="en-US"/>
              </w:rPr>
              <w:t>T</w:t>
            </w:r>
            <w:r w:rsidRPr="001153B7">
              <w:rPr>
                <w:vertAlign w:val="subscript"/>
                <w:lang w:val="en-US"/>
              </w:rPr>
              <w:t>max</w:t>
            </w:r>
            <w:r w:rsidRPr="001153B7">
              <w:t>,</w:t>
            </w:r>
          </w:p>
          <w:p w:rsidR="00620EB8" w:rsidRPr="001153B7" w:rsidRDefault="00620EB8" w:rsidP="00C04625">
            <w:pPr>
              <w:spacing w:line="360" w:lineRule="auto"/>
              <w:ind w:right="-69"/>
              <w:jc w:val="center"/>
            </w:pPr>
            <w:r w:rsidRPr="001153B7">
              <w:rPr>
                <w:vertAlign w:val="superscript"/>
              </w:rPr>
              <w:t>0</w:t>
            </w:r>
            <w:r w:rsidRPr="001153B7">
              <w:t>С</w:t>
            </w:r>
          </w:p>
        </w:tc>
        <w:tc>
          <w:tcPr>
            <w:tcW w:w="1276" w:type="dxa"/>
            <w:vAlign w:val="center"/>
          </w:tcPr>
          <w:p w:rsidR="00620EB8" w:rsidRPr="001153B7" w:rsidRDefault="00620EB8" w:rsidP="00C04625">
            <w:pPr>
              <w:spacing w:line="360" w:lineRule="auto"/>
              <w:ind w:right="-69"/>
              <w:jc w:val="center"/>
              <w:rPr>
                <w:lang w:val="en-US"/>
              </w:rPr>
            </w:pPr>
            <w:r w:rsidRPr="001153B7">
              <w:t>Х, %</w:t>
            </w:r>
          </w:p>
        </w:tc>
      </w:tr>
      <w:tr w:rsidR="001153B7" w:rsidRPr="001153B7" w:rsidTr="00BB4289">
        <w:trPr>
          <w:trHeight w:val="158"/>
        </w:trPr>
        <w:tc>
          <w:tcPr>
            <w:tcW w:w="3969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100ЭД-20+40ФФ</w:t>
            </w:r>
          </w:p>
        </w:tc>
        <w:tc>
          <w:tcPr>
            <w:tcW w:w="1418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  <w:rPr>
                <w:lang w:val="en-US"/>
              </w:rPr>
            </w:pPr>
            <w:r w:rsidRPr="001153B7">
              <w:rPr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  <w:rPr>
                <w:lang w:val="en-US"/>
              </w:rPr>
            </w:pPr>
            <w:r w:rsidRPr="001153B7">
              <w:rPr>
                <w:lang w:val="en-US"/>
              </w:rPr>
              <w:t>38</w:t>
            </w:r>
          </w:p>
        </w:tc>
        <w:tc>
          <w:tcPr>
            <w:tcW w:w="1417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  <w:rPr>
                <w:lang w:val="en-US"/>
              </w:rPr>
            </w:pPr>
            <w:r w:rsidRPr="001153B7">
              <w:rPr>
                <w:lang w:val="en-US"/>
              </w:rPr>
              <w:t>88</w:t>
            </w:r>
          </w:p>
        </w:tc>
        <w:tc>
          <w:tcPr>
            <w:tcW w:w="1276" w:type="dxa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90</w:t>
            </w:r>
          </w:p>
        </w:tc>
      </w:tr>
      <w:tr w:rsidR="001153B7" w:rsidRPr="001153B7" w:rsidTr="00BB4289">
        <w:trPr>
          <w:trHeight w:val="158"/>
        </w:trPr>
        <w:tc>
          <w:tcPr>
            <w:tcW w:w="3969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100ЭД-20+40ФФ+0,1Диорит</w:t>
            </w:r>
          </w:p>
        </w:tc>
        <w:tc>
          <w:tcPr>
            <w:tcW w:w="1418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24</w:t>
            </w:r>
          </w:p>
        </w:tc>
        <w:tc>
          <w:tcPr>
            <w:tcW w:w="1134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34</w:t>
            </w:r>
          </w:p>
        </w:tc>
        <w:tc>
          <w:tcPr>
            <w:tcW w:w="1417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135</w:t>
            </w:r>
          </w:p>
        </w:tc>
        <w:tc>
          <w:tcPr>
            <w:tcW w:w="1276" w:type="dxa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94</w:t>
            </w:r>
          </w:p>
        </w:tc>
      </w:tr>
      <w:tr w:rsidR="001153B7" w:rsidRPr="001153B7" w:rsidTr="00BB4289">
        <w:trPr>
          <w:trHeight w:val="158"/>
        </w:trPr>
        <w:tc>
          <w:tcPr>
            <w:tcW w:w="3969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100ЭД-20+40ФФ+50Диорит</w:t>
            </w:r>
          </w:p>
        </w:tc>
        <w:tc>
          <w:tcPr>
            <w:tcW w:w="1418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29</w:t>
            </w:r>
          </w:p>
        </w:tc>
        <w:tc>
          <w:tcPr>
            <w:tcW w:w="1134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40</w:t>
            </w:r>
          </w:p>
        </w:tc>
        <w:tc>
          <w:tcPr>
            <w:tcW w:w="1417" w:type="dxa"/>
            <w:vAlign w:val="center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116</w:t>
            </w:r>
          </w:p>
        </w:tc>
        <w:tc>
          <w:tcPr>
            <w:tcW w:w="1276" w:type="dxa"/>
          </w:tcPr>
          <w:p w:rsidR="00620EB8" w:rsidRPr="001153B7" w:rsidRDefault="00620EB8" w:rsidP="00C04625">
            <w:pPr>
              <w:spacing w:line="360" w:lineRule="auto"/>
              <w:jc w:val="center"/>
            </w:pPr>
            <w:r w:rsidRPr="001153B7">
              <w:t>98</w:t>
            </w:r>
          </w:p>
        </w:tc>
      </w:tr>
    </w:tbl>
    <w:p w:rsidR="00620EB8" w:rsidRPr="001153B7" w:rsidRDefault="00620EB8" w:rsidP="00620EB8">
      <w:pPr>
        <w:ind w:right="-69" w:firstLine="709"/>
        <w:jc w:val="both"/>
      </w:pPr>
      <w:r w:rsidRPr="001153B7">
        <w:t xml:space="preserve">Примечание - </w:t>
      </w:r>
      <w:r w:rsidRPr="001153B7">
        <w:sym w:font="Symbol" w:char="F074"/>
      </w:r>
      <w:r w:rsidRPr="001153B7">
        <w:rPr>
          <w:vertAlign w:val="subscript"/>
        </w:rPr>
        <w:t>гел</w:t>
      </w:r>
      <w:r w:rsidRPr="001153B7">
        <w:t xml:space="preserve"> – продолжительность гелеобразования, </w:t>
      </w:r>
      <w:r w:rsidRPr="001153B7">
        <w:sym w:font="Symbol" w:char="F074"/>
      </w:r>
      <w:r w:rsidRPr="001153B7">
        <w:rPr>
          <w:vertAlign w:val="subscript"/>
        </w:rPr>
        <w:t>отв</w:t>
      </w:r>
      <w:r w:rsidRPr="001153B7">
        <w:t xml:space="preserve"> – продолжительность отверждения, </w:t>
      </w:r>
      <w:r w:rsidRPr="001153B7">
        <w:rPr>
          <w:lang w:val="en-US"/>
        </w:rPr>
        <w:t>T</w:t>
      </w:r>
      <w:r w:rsidRPr="001153B7">
        <w:rPr>
          <w:vertAlign w:val="subscript"/>
          <w:lang w:val="en-US"/>
        </w:rPr>
        <w:t>max</w:t>
      </w:r>
      <w:r w:rsidRPr="001153B7">
        <w:t xml:space="preserve"> – максимальная температура отверждения, Х – степень отверждения.</w:t>
      </w:r>
    </w:p>
    <w:p w:rsidR="001153B7" w:rsidRDefault="001153B7" w:rsidP="007F7322">
      <w:pPr>
        <w:spacing w:line="360" w:lineRule="auto"/>
        <w:ind w:firstLine="567"/>
        <w:jc w:val="both"/>
        <w:rPr>
          <w:bCs/>
          <w:shd w:val="clear" w:color="auto" w:fill="FFFFFF"/>
        </w:rPr>
      </w:pPr>
    </w:p>
    <w:p w:rsidR="007F7322" w:rsidRPr="007F7322" w:rsidRDefault="007F7322" w:rsidP="007F7322">
      <w:pPr>
        <w:spacing w:line="360" w:lineRule="auto"/>
        <w:ind w:firstLine="567"/>
        <w:jc w:val="both"/>
        <w:rPr>
          <w:rFonts w:eastAsia="SimSun"/>
          <w:kern w:val="1"/>
          <w:lang w:eastAsia="hi-IN" w:bidi="hi-IN"/>
        </w:rPr>
      </w:pPr>
      <w:r w:rsidRPr="007F7322">
        <w:rPr>
          <w:rFonts w:eastAsia="SFRM1200"/>
          <w:kern w:val="1"/>
          <w:lang w:eastAsia="hi-IN" w:bidi="hi-IN"/>
        </w:rPr>
        <w:lastRenderedPageBreak/>
        <w:t xml:space="preserve">Таким образом, анализ структуры, фракционного, химического, фазового состава и удельной поверхности тонкоизмельченного </w:t>
      </w:r>
      <w:r w:rsidR="002750DA">
        <w:rPr>
          <w:rFonts w:eastAsia="SFRM1200"/>
          <w:kern w:val="1"/>
          <w:lang w:eastAsia="hi-IN" w:bidi="hi-IN"/>
        </w:rPr>
        <w:t>диорита</w:t>
      </w:r>
      <w:r w:rsidRPr="007F7322">
        <w:rPr>
          <w:rFonts w:eastAsia="SFRM1200"/>
          <w:kern w:val="1"/>
          <w:lang w:eastAsia="hi-IN" w:bidi="hi-IN"/>
        </w:rPr>
        <w:t xml:space="preserve"> показал, что он может быть использован в качестве наполнителя для эпоксидных композитов, </w:t>
      </w:r>
      <w:r w:rsidRPr="007F7322">
        <w:rPr>
          <w:rFonts w:eastAsia="SimSun"/>
          <w:kern w:val="1"/>
          <w:lang w:eastAsia="hi-IN" w:bidi="hi-IN"/>
        </w:rPr>
        <w:t>который должен обеспечить повышение физико-химических и механических характеристик полимерных композитов</w:t>
      </w:r>
      <w:r w:rsidRPr="007F7322">
        <w:rPr>
          <w:rFonts w:eastAsia="SFRM1200"/>
          <w:kern w:val="1"/>
          <w:lang w:eastAsia="hi-IN" w:bidi="hi-IN"/>
        </w:rPr>
        <w:t>.</w:t>
      </w:r>
    </w:p>
    <w:p w:rsidR="007F7322" w:rsidRPr="00BF38C9" w:rsidRDefault="007F7322" w:rsidP="007F7322">
      <w:pPr>
        <w:pStyle w:val="a6"/>
        <w:spacing w:line="360" w:lineRule="auto"/>
        <w:ind w:left="0" w:firstLine="567"/>
        <w:jc w:val="both"/>
      </w:pPr>
      <w:r w:rsidRPr="00BF38C9">
        <w:t xml:space="preserve">Для исследования влияния </w:t>
      </w:r>
      <w:r w:rsidR="002750DA">
        <w:t>диорита</w:t>
      </w:r>
      <w:r w:rsidRPr="00BF38C9">
        <w:t xml:space="preserve"> на физико-химические и механические характеристи</w:t>
      </w:r>
      <w:r w:rsidR="002750DA">
        <w:t xml:space="preserve">ки эпоксидных композитов, </w:t>
      </w:r>
      <w:r w:rsidRPr="00BF38C9">
        <w:t xml:space="preserve">3 кг </w:t>
      </w:r>
      <w:r w:rsidR="002750DA">
        <w:t>диорита</w:t>
      </w:r>
      <w:r w:rsidRPr="00BF38C9">
        <w:t xml:space="preserve"> измельчались на планетарной мельнице в течении 2 часов и затем необходимая фракция (≤80 мкм) отсеивалась ситовым методом.</w:t>
      </w:r>
    </w:p>
    <w:p w:rsidR="007F7322" w:rsidRPr="00BF38C9" w:rsidRDefault="007F7322" w:rsidP="007F7322">
      <w:pPr>
        <w:spacing w:line="360" w:lineRule="auto"/>
        <w:ind w:firstLine="567"/>
        <w:jc w:val="both"/>
      </w:pPr>
      <w:r w:rsidRPr="00BF38C9">
        <w:t>В качестве полимерной матрицы использован ранее разработанный состав, состоящий из 100 масс.ч. эпоксидной смолы марки ЭД-20, 40 масс.ч. – ОРФФ и 15 масс.ч. отвердителя – полиэтиленполиамина (ПЭПА) [1</w:t>
      </w:r>
      <w:r w:rsidR="00AF1661">
        <w:t>1</w:t>
      </w:r>
      <w:r w:rsidRPr="00BF38C9">
        <w:t>].</w:t>
      </w:r>
    </w:p>
    <w:p w:rsidR="007F7322" w:rsidRPr="00BF38C9" w:rsidRDefault="007F7322" w:rsidP="007F7322">
      <w:pPr>
        <w:spacing w:line="360" w:lineRule="auto"/>
        <w:ind w:firstLine="567"/>
        <w:jc w:val="both"/>
      </w:pPr>
      <w:r w:rsidRPr="00BF38C9">
        <w:t>ОРФФ использовался в качестве пластификатора-антипирена, обеспечивающего не только повышение эластических свойств эпоксидных композитов, но и снижающего их горючесть, вследствие наличия в его составе фосфора, который структурирует эпоксидный полимер при пиролизе и горении, обеспечивая повышенное коксообразование и как следствие снижение горючести [1</w:t>
      </w:r>
      <w:r w:rsidR="00AF1661">
        <w:t>1</w:t>
      </w:r>
      <w:r w:rsidRPr="00BF38C9">
        <w:t>].</w:t>
      </w:r>
    </w:p>
    <w:p w:rsidR="007F7322" w:rsidRPr="00BF38C9" w:rsidRDefault="007F7322" w:rsidP="007F7322">
      <w:pPr>
        <w:spacing w:line="360" w:lineRule="auto"/>
        <w:ind w:firstLine="567"/>
        <w:jc w:val="both"/>
      </w:pPr>
      <w:r w:rsidRPr="00BF38C9">
        <w:t>При оценке влияния наполнителя на сетчатые полимеры необходимо учитывать, что процесс отверждения происходит в присутствии развитой поверхности твердого наполнителя, способного влиять на кинетические характеристики реакции полимеризации при отверждении, а также на процессы формирования фазовой структуры материала. Велика также роль адсорбционного взаимодействия компонентов олигомерного состава с твердой поверхностью наполнителя.</w:t>
      </w:r>
    </w:p>
    <w:p w:rsidR="007F7322" w:rsidRPr="00BF38C9" w:rsidRDefault="007F7322" w:rsidP="00B6604A">
      <w:pPr>
        <w:spacing w:line="360" w:lineRule="auto"/>
        <w:ind w:firstLine="567"/>
        <w:jc w:val="both"/>
      </w:pPr>
      <w:r w:rsidRPr="00CF2ABE">
        <w:rPr>
          <w:rFonts w:eastAsia="SimSun"/>
        </w:rPr>
        <w:t xml:space="preserve">В пластифицированный ОРФФ эпоксидный состав </w:t>
      </w:r>
      <w:r w:rsidR="002750DA">
        <w:rPr>
          <w:rFonts w:eastAsia="SimSun"/>
        </w:rPr>
        <w:t>диорит</w:t>
      </w:r>
      <w:r w:rsidRPr="00CF2ABE">
        <w:rPr>
          <w:rFonts w:eastAsia="SimSun"/>
        </w:rPr>
        <w:t xml:space="preserve"> вводился в качестве модифицирующей добавки (0,05-0,5 масс.ч.) и наполнителя (50-1</w:t>
      </w:r>
      <w:r w:rsidR="002750DA">
        <w:rPr>
          <w:rFonts w:eastAsia="SimSun"/>
        </w:rPr>
        <w:t>0</w:t>
      </w:r>
      <w:r w:rsidRPr="00CF2ABE">
        <w:rPr>
          <w:rFonts w:eastAsia="SimSun"/>
        </w:rPr>
        <w:t>0 масс. ч.).</w:t>
      </w:r>
      <w:r w:rsidRPr="00BF38C9">
        <w:rPr>
          <w:rStyle w:val="15"/>
          <w:rFonts w:hint="default"/>
        </w:rPr>
        <w:t xml:space="preserve"> </w:t>
      </w:r>
      <w:r w:rsidRPr="00BF38C9">
        <w:t xml:space="preserve">Для повышения равномерности распределения </w:t>
      </w:r>
      <w:r w:rsidR="002750DA">
        <w:t>диорит</w:t>
      </w:r>
      <w:r w:rsidRPr="00BF38C9">
        <w:t>, а также активации его поверхности и связующего применялась ультразвуковая обработка состава. Параметры ультразвукового воздействия: частота УЗ - 22±2 кГц, продолжительность 60 мин.</w:t>
      </w:r>
    </w:p>
    <w:p w:rsidR="007F7322" w:rsidRPr="00B6604A" w:rsidRDefault="007F7322" w:rsidP="00B6604A">
      <w:pPr>
        <w:spacing w:line="360" w:lineRule="auto"/>
        <w:ind w:firstLine="567"/>
        <w:jc w:val="both"/>
        <w:rPr>
          <w:rFonts w:eastAsia="TimesNewRoman"/>
        </w:rPr>
      </w:pPr>
      <w:r w:rsidRPr="00BF38C9">
        <w:t xml:space="preserve">Структурирующее действие </w:t>
      </w:r>
      <w:r w:rsidR="002750DA">
        <w:t>диорита</w:t>
      </w:r>
      <w:r w:rsidRPr="00BF38C9">
        <w:t xml:space="preserve"> проявляется в эффекте малых добавок. Все известные полимеры микрогетерогенны и содержат как плотноупакованные, упорядоченные области, так и рыхлые более дефектные зоны, в которых локализуются малые добавки модификатора. Они играют существенную структурно-модифицирующую роль, способствуют кинетически стимулированной доупорядоченности полимера и увеличивают подвижность проходных цепей, обеспечивая их более плотную упаковку [7].</w:t>
      </w:r>
    </w:p>
    <w:p w:rsidR="007F7322" w:rsidRPr="00B6604A" w:rsidRDefault="007F7322" w:rsidP="00B6604A">
      <w:pPr>
        <w:spacing w:line="360" w:lineRule="auto"/>
        <w:ind w:firstLine="567"/>
        <w:jc w:val="both"/>
        <w:rPr>
          <w:rFonts w:eastAsia="TimesNewRoman"/>
        </w:rPr>
      </w:pPr>
      <w:r w:rsidRPr="00B6604A">
        <w:rPr>
          <w:rFonts w:eastAsia="TimesNewRoman"/>
        </w:rPr>
        <w:lastRenderedPageBreak/>
        <w:t xml:space="preserve">С позиции энергетической концепции, упрочнение наполненных </w:t>
      </w:r>
      <w:r w:rsidR="002750DA">
        <w:rPr>
          <w:rFonts w:eastAsia="TimesNewRoman"/>
        </w:rPr>
        <w:t>диоритом</w:t>
      </w:r>
      <w:r w:rsidRPr="00B6604A">
        <w:rPr>
          <w:rFonts w:eastAsia="TimesNewRoman"/>
        </w:rPr>
        <w:t xml:space="preserve"> эпоксидных композиций происходит вследствие увеличения энергии, требующейся на разрушение материала, на величину энергии, затраченной на образование новой поверхности прохождения трещины, возникшей вследствие обтекания трещиной частиц наполнителя, а также на удлинение фронта трещины. Снижение прочности при меньшем или большем оптимального содержания наполнителя является результатом неэффективного взаимодействия полимерной матрицы с частицами наполнителя [7]. При малых степенях наполнения (0,05 масс.ч.) частицы сравнительно далеко удалены друг от друга в объеме композита, поэтому эффект задержки трещины значительно снижен. При более высоких степенях наполнения (0,5 масс.ч.) частицы упакованы более плотно, и композит представляет сплошную среду, в которой фронт трещины перестает взаимодействовать с отдельными частицами.</w:t>
      </w:r>
    </w:p>
    <w:p w:rsidR="007F7322" w:rsidRPr="00B6604A" w:rsidRDefault="007F7322" w:rsidP="00B6604A">
      <w:pPr>
        <w:spacing w:line="360" w:lineRule="auto"/>
        <w:ind w:firstLine="567"/>
        <w:jc w:val="both"/>
        <w:rPr>
          <w:rFonts w:eastAsia="TimesNewRoman"/>
        </w:rPr>
      </w:pPr>
      <w:r w:rsidRPr="00B6604A">
        <w:rPr>
          <w:rFonts w:eastAsia="TimesNewRoman"/>
        </w:rPr>
        <w:t xml:space="preserve">С точки зрения снижения себестоимости продукции эффективно введение </w:t>
      </w:r>
      <w:r w:rsidR="0071464A">
        <w:rPr>
          <w:rFonts w:eastAsia="TimesNewRoman"/>
        </w:rPr>
        <w:t>диорита</w:t>
      </w:r>
      <w:r w:rsidRPr="00B6604A">
        <w:rPr>
          <w:rFonts w:eastAsia="TimesNewRoman"/>
        </w:rPr>
        <w:t xml:space="preserve"> как наполнителя эпоксидного композита (100 масс.ч.), при этом также возрастают физико-механические характеристики: </w:t>
      </w:r>
      <w:r w:rsidRPr="00B6604A">
        <w:rPr>
          <w:bCs/>
          <w:iCs/>
        </w:rPr>
        <w:t>на 22 %</w:t>
      </w:r>
      <w:r w:rsidRPr="00B6604A">
        <w:rPr>
          <w:rFonts w:eastAsia="TimesNewRoman"/>
        </w:rPr>
        <w:t xml:space="preserve"> возрастает изгибающее напряжение и в 4,3 раза повышается модуль упругости при изгибе, на 23% возрастает прочность и в 2,4 раза модуль упругости при растяжении, при этом удается сохранить ударную вязкость на уровне ненаполенного пласт</w:t>
      </w:r>
      <w:r w:rsidR="0071464A">
        <w:rPr>
          <w:rFonts w:eastAsia="TimesNewRoman"/>
        </w:rPr>
        <w:t>ифицированного композита</w:t>
      </w:r>
      <w:r w:rsidRPr="00B6604A">
        <w:rPr>
          <w:rFonts w:eastAsia="TimesNewRoman"/>
        </w:rPr>
        <w:t>.</w:t>
      </w:r>
    </w:p>
    <w:p w:rsidR="007F7322" w:rsidRPr="00BF38C9" w:rsidRDefault="007F7322" w:rsidP="00B6604A">
      <w:pPr>
        <w:spacing w:line="360" w:lineRule="auto"/>
        <w:ind w:firstLine="567"/>
        <w:jc w:val="both"/>
      </w:pPr>
      <w:r w:rsidRPr="00B6604A">
        <w:rPr>
          <w:rFonts w:eastAsia="TimesNewRoman"/>
        </w:rPr>
        <w:t xml:space="preserve">При высоких степенях наполнения (100 масс.ч.) увеличение прочности объясняется тем, что в присутствии наполнителя происходит сшивание соседних частиц </w:t>
      </w:r>
      <w:r w:rsidR="0071464A">
        <w:rPr>
          <w:rFonts w:eastAsia="TimesNewRoman"/>
        </w:rPr>
        <w:t>диорита</w:t>
      </w:r>
      <w:r w:rsidRPr="00B6604A">
        <w:rPr>
          <w:rFonts w:eastAsia="TimesNewRoman"/>
        </w:rPr>
        <w:t xml:space="preserve"> в структуре эпоксидного композита макромолекулами полимера. В результате между частицами наполнителя появляются мостики индивидуальных цепочек макромолекул, что способствует ограничению числа возможных конформаций макромолекул и их сегментного движения [7], что приводит к повышению модуля упругос</w:t>
      </w:r>
      <w:r w:rsidR="0071464A">
        <w:rPr>
          <w:rFonts w:eastAsia="TimesNewRoman"/>
        </w:rPr>
        <w:t>ти и прочности композита</w:t>
      </w:r>
      <w:r w:rsidRPr="00B6604A">
        <w:rPr>
          <w:rFonts w:eastAsia="TimesNewRoman"/>
        </w:rPr>
        <w:t>.</w:t>
      </w:r>
    </w:p>
    <w:p w:rsidR="00200894" w:rsidRDefault="007F7322" w:rsidP="00200894">
      <w:pPr>
        <w:spacing w:line="360" w:lineRule="auto"/>
        <w:ind w:firstLine="567"/>
        <w:jc w:val="both"/>
      </w:pPr>
      <w:r w:rsidRPr="00BF38C9">
        <w:t xml:space="preserve">Вследствие того, что сам </w:t>
      </w:r>
      <w:r w:rsidR="0071464A">
        <w:t>диорит</w:t>
      </w:r>
      <w:r w:rsidRPr="00BF38C9">
        <w:t xml:space="preserve"> является термостойким материалом, то его введение в эпоксидный композит приводит к повышению теплостойкости по Вика со </w:t>
      </w:r>
      <w:r w:rsidR="00200894" w:rsidRPr="00200894">
        <w:t>88</w:t>
      </w:r>
      <w:r w:rsidRPr="00200894">
        <w:t xml:space="preserve"> до 1</w:t>
      </w:r>
      <w:r w:rsidR="00200894" w:rsidRPr="00200894">
        <w:t>16</w:t>
      </w:r>
      <w:r w:rsidRPr="00200894">
        <w:t>-</w:t>
      </w:r>
      <w:r w:rsidR="00200894">
        <w:t>135</w:t>
      </w:r>
      <w:r w:rsidRPr="00BF38C9">
        <w:t xml:space="preserve"> </w:t>
      </w:r>
      <w:r w:rsidRPr="00B6604A">
        <w:rPr>
          <w:vertAlign w:val="superscript"/>
        </w:rPr>
        <w:t>0</w:t>
      </w:r>
      <w:r w:rsidR="0071464A">
        <w:t>С</w:t>
      </w:r>
      <w:r w:rsidRPr="00BF38C9">
        <w:t>.</w:t>
      </w:r>
    </w:p>
    <w:p w:rsidR="007F7322" w:rsidRPr="00BF38C9" w:rsidRDefault="007F7322" w:rsidP="00200894">
      <w:pPr>
        <w:spacing w:line="360" w:lineRule="auto"/>
        <w:ind w:firstLine="567"/>
        <w:jc w:val="both"/>
      </w:pPr>
      <w:r w:rsidRPr="00BF38C9">
        <w:t xml:space="preserve">Таким образом, разработанные эпоксидные композиты, содержащие </w:t>
      </w:r>
      <w:r w:rsidR="00200894">
        <w:t>диорит</w:t>
      </w:r>
      <w:r w:rsidRPr="00BF38C9">
        <w:t xml:space="preserve"> не поддерживают горение на воздухе и по показателям воспламеняемости и горючести относятся в классу трудновоспламеняемых и трудносгораемых материалов.</w:t>
      </w:r>
    </w:p>
    <w:p w:rsidR="00B05229" w:rsidRDefault="00B05229" w:rsidP="00231495">
      <w:pPr>
        <w:spacing w:line="360" w:lineRule="auto"/>
        <w:ind w:firstLine="709"/>
        <w:rPr>
          <w:lang w:val="kk-KZ"/>
        </w:rPr>
      </w:pPr>
    </w:p>
    <w:p w:rsidR="00200894" w:rsidRDefault="00200894" w:rsidP="00231495">
      <w:pPr>
        <w:spacing w:line="360" w:lineRule="auto"/>
        <w:ind w:firstLine="709"/>
        <w:rPr>
          <w:lang w:val="kk-KZ"/>
        </w:rPr>
      </w:pPr>
    </w:p>
    <w:p w:rsidR="00B05229" w:rsidRDefault="00B05229" w:rsidP="00231495">
      <w:pPr>
        <w:spacing w:line="360" w:lineRule="auto"/>
        <w:ind w:firstLine="709"/>
        <w:rPr>
          <w:lang w:val="kk-KZ"/>
        </w:rPr>
      </w:pPr>
    </w:p>
    <w:p w:rsidR="00B05229" w:rsidRDefault="00B05229" w:rsidP="00231495">
      <w:pPr>
        <w:spacing w:line="360" w:lineRule="auto"/>
        <w:ind w:firstLine="709"/>
        <w:rPr>
          <w:lang w:val="kk-KZ"/>
        </w:rPr>
      </w:pPr>
    </w:p>
    <w:p w:rsidR="008110EE" w:rsidRPr="00BB4289" w:rsidRDefault="00516AEF" w:rsidP="003C417F">
      <w:pPr>
        <w:spacing w:line="360" w:lineRule="auto"/>
        <w:ind w:firstLine="567"/>
        <w:jc w:val="center"/>
        <w:rPr>
          <w:b/>
        </w:rPr>
      </w:pPr>
      <w:r w:rsidRPr="00BB4289">
        <w:rPr>
          <w:b/>
        </w:rPr>
        <w:lastRenderedPageBreak/>
        <w:t>ЗАКЛЮЧЕНИЕ</w:t>
      </w:r>
    </w:p>
    <w:p w:rsidR="00142405" w:rsidRDefault="00142405" w:rsidP="00142405">
      <w:pPr>
        <w:spacing w:line="360" w:lineRule="auto"/>
        <w:ind w:firstLine="567"/>
        <w:jc w:val="both"/>
        <w:rPr>
          <w:bCs/>
          <w:shd w:val="clear" w:color="auto" w:fill="FFFFFF"/>
        </w:rPr>
      </w:pPr>
      <w:r w:rsidRPr="00BF38C9">
        <w:t xml:space="preserve">Изучен химический, фракционный и фазовый состав </w:t>
      </w:r>
      <w:r w:rsidR="00200894">
        <w:t>диорита</w:t>
      </w:r>
      <w:r w:rsidRPr="00BF38C9">
        <w:t xml:space="preserve"> и установлено, что его фракционный состав представлен частицами от </w:t>
      </w:r>
      <w:r w:rsidR="00200894" w:rsidRPr="00200894">
        <w:rPr>
          <w:szCs w:val="28"/>
        </w:rPr>
        <w:t>0,2 до 50 мкм</w:t>
      </w:r>
      <w:r w:rsidRPr="00BF38C9">
        <w:t xml:space="preserve">, со средними размерами частиц </w:t>
      </w:r>
      <w:r w:rsidR="00200894" w:rsidRPr="00200894">
        <w:rPr>
          <w:szCs w:val="28"/>
        </w:rPr>
        <w:t>1-2 и 20-25 мкм</w:t>
      </w:r>
      <w:r w:rsidRPr="00BF38C9">
        <w:t xml:space="preserve">, </w:t>
      </w:r>
      <w:r w:rsidRPr="00BF38C9">
        <w:rPr>
          <w:bCs/>
          <w:shd w:val="clear" w:color="auto" w:fill="FFFFFF"/>
        </w:rPr>
        <w:t xml:space="preserve">а также содержит небольшое количество оксидов </w:t>
      </w:r>
      <w:r w:rsidR="00200894">
        <w:rPr>
          <w:bCs/>
          <w:shd w:val="clear" w:color="auto" w:fill="FFFFFF"/>
        </w:rPr>
        <w:t xml:space="preserve">кремния, оксидов </w:t>
      </w:r>
      <w:r w:rsidRPr="00BF38C9">
        <w:rPr>
          <w:bCs/>
          <w:shd w:val="clear" w:color="auto" w:fill="FFFFFF"/>
        </w:rPr>
        <w:t>железа (</w:t>
      </w:r>
      <w:r w:rsidRPr="00BF38C9">
        <w:rPr>
          <w:bCs/>
          <w:shd w:val="clear" w:color="auto" w:fill="FFFFFF"/>
          <w:lang w:val="en-US"/>
        </w:rPr>
        <w:t>III</w:t>
      </w:r>
      <w:r w:rsidRPr="00BF38C9">
        <w:rPr>
          <w:bCs/>
          <w:shd w:val="clear" w:color="auto" w:fill="FFFFFF"/>
        </w:rPr>
        <w:t xml:space="preserve">), </w:t>
      </w:r>
      <w:r w:rsidR="00200894">
        <w:rPr>
          <w:bCs/>
          <w:shd w:val="clear" w:color="auto" w:fill="FFFFFF"/>
        </w:rPr>
        <w:t>кальция</w:t>
      </w:r>
      <w:r w:rsidRPr="00BF38C9">
        <w:rPr>
          <w:bCs/>
          <w:shd w:val="clear" w:color="auto" w:fill="FFFFFF"/>
        </w:rPr>
        <w:t xml:space="preserve"> (</w:t>
      </w:r>
      <w:r w:rsidRPr="00BF38C9">
        <w:rPr>
          <w:bCs/>
          <w:shd w:val="clear" w:color="auto" w:fill="FFFFFF"/>
          <w:lang w:val="en-US"/>
        </w:rPr>
        <w:t>II</w:t>
      </w:r>
      <w:r w:rsidRPr="00BF38C9">
        <w:rPr>
          <w:bCs/>
          <w:shd w:val="clear" w:color="auto" w:fill="FFFFFF"/>
        </w:rPr>
        <w:t xml:space="preserve">) и </w:t>
      </w:r>
      <w:r w:rsidR="00841754">
        <w:rPr>
          <w:bCs/>
          <w:shd w:val="clear" w:color="auto" w:fill="FFFFFF"/>
        </w:rPr>
        <w:t>алюминия</w:t>
      </w:r>
      <w:r w:rsidRPr="00BF38C9">
        <w:rPr>
          <w:bCs/>
          <w:shd w:val="clear" w:color="auto" w:fill="FFFFFF"/>
        </w:rPr>
        <w:t xml:space="preserve"> (</w:t>
      </w:r>
      <w:r w:rsidR="00841754" w:rsidRPr="00BF38C9">
        <w:rPr>
          <w:bCs/>
          <w:shd w:val="clear" w:color="auto" w:fill="FFFFFF"/>
          <w:lang w:val="en-US"/>
        </w:rPr>
        <w:t>I</w:t>
      </w:r>
      <w:r w:rsidRPr="00BF38C9">
        <w:rPr>
          <w:bCs/>
          <w:shd w:val="clear" w:color="auto" w:fill="FFFFFF"/>
          <w:lang w:val="en-US"/>
        </w:rPr>
        <w:t>II</w:t>
      </w:r>
      <w:r w:rsidRPr="00BF38C9">
        <w:rPr>
          <w:bCs/>
          <w:shd w:val="clear" w:color="auto" w:fill="FFFFFF"/>
        </w:rPr>
        <w:t xml:space="preserve">).   </w:t>
      </w:r>
    </w:p>
    <w:p w:rsidR="00142405" w:rsidRPr="00BF38C9" w:rsidRDefault="00142405" w:rsidP="00142405">
      <w:pPr>
        <w:spacing w:line="360" w:lineRule="auto"/>
        <w:ind w:firstLine="567"/>
        <w:jc w:val="both"/>
      </w:pPr>
      <w:r w:rsidRPr="00BF38C9">
        <w:t xml:space="preserve">Выбрано рациональное содержание </w:t>
      </w:r>
      <w:r w:rsidR="00841754">
        <w:t>диорита</w:t>
      </w:r>
      <w:r w:rsidRPr="00BF38C9">
        <w:t xml:space="preserve"> как модифицирующей добавки (0,1 масс.ч.) и наполнителя (100 масс.ч.) эпоксидной композиции, обеспечивающее повышение изученного комплекса физико-механических свойств.</w:t>
      </w:r>
    </w:p>
    <w:p w:rsidR="00142405" w:rsidRPr="00BF38C9" w:rsidRDefault="00142405" w:rsidP="00142405">
      <w:pPr>
        <w:spacing w:line="360" w:lineRule="auto"/>
        <w:ind w:firstLine="567"/>
        <w:jc w:val="both"/>
      </w:pPr>
      <w:r w:rsidRPr="00BF38C9">
        <w:t xml:space="preserve">Установлено инициирующее влияние </w:t>
      </w:r>
      <w:r w:rsidR="00841754">
        <w:t>диорита</w:t>
      </w:r>
      <w:r w:rsidRPr="00BF38C9">
        <w:t xml:space="preserve"> на процессы структурообразования эпоксидного композита, что проявляется в сокращении продолжительности гелеобразования с 27 до </w:t>
      </w:r>
      <w:r w:rsidR="00CE021A">
        <w:t>24</w:t>
      </w:r>
      <w:r w:rsidRPr="00BF38C9">
        <w:t xml:space="preserve"> минут и продолжительности отверждения с 38 до </w:t>
      </w:r>
      <w:r w:rsidR="00CE021A">
        <w:t>34</w:t>
      </w:r>
      <w:r w:rsidRPr="00BF38C9">
        <w:t xml:space="preserve"> минуты (для композиции с содержанием </w:t>
      </w:r>
      <w:r w:rsidR="00CE021A">
        <w:t>диорита</w:t>
      </w:r>
      <w:r w:rsidRPr="00BF38C9">
        <w:t xml:space="preserve"> 0,1 масс.ч.), при этом продолжительность отверждения при содержании </w:t>
      </w:r>
      <w:r w:rsidR="00CE021A">
        <w:t>диорита</w:t>
      </w:r>
      <w:r w:rsidRPr="00BF38C9">
        <w:t xml:space="preserve"> 100 масс.ч. незначительно увеличивается, что, по-видимому, связано с высокой вязкостью композиции и стерическими затруднениями процесса отверждения. Кроме того, введение в эпоксидную композицию </w:t>
      </w:r>
      <w:r w:rsidR="00CE021A">
        <w:t xml:space="preserve">диорита </w:t>
      </w:r>
      <w:r w:rsidRPr="00BF38C9">
        <w:t>обеспечивает повышение степени отверждения эпоксидного композита с 90,0 до 9</w:t>
      </w:r>
      <w:r w:rsidR="00CE021A">
        <w:t>4</w:t>
      </w:r>
      <w:r w:rsidRPr="00BF38C9">
        <w:t>-9</w:t>
      </w:r>
      <w:r w:rsidR="00CE021A">
        <w:t>8</w:t>
      </w:r>
      <w:r w:rsidRPr="00BF38C9">
        <w:t xml:space="preserve">%, что позволяет сделать предположение, что частички </w:t>
      </w:r>
      <w:r w:rsidR="00CE021A">
        <w:t>диорита</w:t>
      </w:r>
      <w:r w:rsidRPr="00BF38C9">
        <w:t xml:space="preserve"> являются дополнительными центрами сшивки.</w:t>
      </w:r>
    </w:p>
    <w:p w:rsidR="00142405" w:rsidRPr="00BF38C9" w:rsidRDefault="00142405" w:rsidP="00142405">
      <w:pPr>
        <w:spacing w:line="360" w:lineRule="auto"/>
        <w:ind w:firstLine="567"/>
        <w:jc w:val="both"/>
      </w:pPr>
      <w:r w:rsidRPr="00BF38C9">
        <w:t xml:space="preserve">Таким образом, разработанные эпоксидные композиты, содержащие магнезит не поддерживают горение на воздухе и по показателям воспламеняемости и горючести относятся </w:t>
      </w:r>
      <w:r w:rsidR="00BB4289">
        <w:t>к</w:t>
      </w:r>
      <w:r w:rsidRPr="00BF38C9">
        <w:t xml:space="preserve"> классу трудновоспламеняемых и трудносгораемых материалов.</w:t>
      </w:r>
    </w:p>
    <w:p w:rsidR="00377BDE" w:rsidRDefault="00377BDE" w:rsidP="0052442A">
      <w:pPr>
        <w:spacing w:line="360" w:lineRule="auto"/>
        <w:ind w:firstLine="709"/>
        <w:jc w:val="center"/>
      </w:pPr>
    </w:p>
    <w:p w:rsidR="00CE021A" w:rsidRDefault="00CE021A" w:rsidP="0052442A">
      <w:pPr>
        <w:spacing w:line="360" w:lineRule="auto"/>
        <w:ind w:firstLine="709"/>
        <w:jc w:val="center"/>
      </w:pPr>
    </w:p>
    <w:p w:rsidR="00CE021A" w:rsidRDefault="00CE021A" w:rsidP="0052442A">
      <w:pPr>
        <w:spacing w:line="360" w:lineRule="auto"/>
        <w:ind w:firstLine="709"/>
        <w:jc w:val="center"/>
      </w:pPr>
    </w:p>
    <w:p w:rsidR="00CE021A" w:rsidRDefault="00CE021A" w:rsidP="0052442A">
      <w:pPr>
        <w:spacing w:line="360" w:lineRule="auto"/>
        <w:ind w:firstLine="709"/>
        <w:jc w:val="center"/>
      </w:pPr>
    </w:p>
    <w:p w:rsidR="00CE021A" w:rsidRDefault="00CE021A" w:rsidP="0052442A">
      <w:pPr>
        <w:spacing w:line="360" w:lineRule="auto"/>
        <w:ind w:firstLine="709"/>
        <w:jc w:val="center"/>
      </w:pPr>
    </w:p>
    <w:p w:rsidR="00CE021A" w:rsidRDefault="00CE021A" w:rsidP="0052442A">
      <w:pPr>
        <w:spacing w:line="360" w:lineRule="auto"/>
        <w:ind w:firstLine="709"/>
        <w:jc w:val="center"/>
      </w:pPr>
    </w:p>
    <w:p w:rsidR="00CE021A" w:rsidRPr="00142405" w:rsidRDefault="00CE021A" w:rsidP="0052442A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CE021A" w:rsidRDefault="00CE021A" w:rsidP="00106E19">
      <w:pPr>
        <w:spacing w:line="360" w:lineRule="auto"/>
        <w:ind w:firstLine="709"/>
        <w:jc w:val="center"/>
      </w:pPr>
    </w:p>
    <w:p w:rsidR="0052442A" w:rsidRPr="00BB4289" w:rsidRDefault="00A6685F" w:rsidP="00106E19">
      <w:pPr>
        <w:spacing w:line="360" w:lineRule="auto"/>
        <w:ind w:firstLine="709"/>
        <w:jc w:val="center"/>
        <w:rPr>
          <w:b/>
        </w:rPr>
      </w:pPr>
      <w:r w:rsidRPr="00BB4289">
        <w:rPr>
          <w:b/>
        </w:rPr>
        <w:lastRenderedPageBreak/>
        <w:t>СПИСОК ИСПОЛЬЗОВАННЫХ ИСТОЧНИКОВ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rPr>
          <w:bCs/>
        </w:rPr>
        <w:t xml:space="preserve">Чухланова Н.В. Исследование свойств эпоксидной смолы, модифицированной алкоксисиланами методом биотестирования // </w:t>
      </w:r>
      <w:r w:rsidR="00562224">
        <w:rPr>
          <w:bCs/>
        </w:rPr>
        <w:t>журнал «</w:t>
      </w:r>
      <w:hyperlink r:id="rId23" w:tooltip="Оглавления выпусков этого журнала" w:history="1">
        <w:r w:rsidRPr="00BF38C9">
          <w:t>Успехи современного естествознания</w:t>
        </w:r>
      </w:hyperlink>
      <w:r w:rsidR="00562224">
        <w:t xml:space="preserve">». - </w:t>
      </w:r>
      <w:r>
        <w:t xml:space="preserve"> 2015. - №12</w:t>
      </w:r>
      <w:r w:rsidRPr="00BF38C9">
        <w:t xml:space="preserve"> – С. 61-63.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 xml:space="preserve">Попова О.С. Научные подходы формирования ассортимента эпоксидных клеевых материалов / О.С. Попова // </w:t>
      </w:r>
      <w:hyperlink r:id="rId24" w:tooltip="Оглавления выпусков этого журнала" w:history="1">
        <w:r w:rsidRPr="00BF38C9">
          <w:t>Фундаментальные и прикладные исследования в современном мире</w:t>
        </w:r>
      </w:hyperlink>
      <w:r w:rsidR="00562224">
        <w:t>. -</w:t>
      </w:r>
      <w:r w:rsidRPr="00BF38C9">
        <w:t xml:space="preserve"> 2015. - №11-1. – С. 103-106.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rPr>
          <w:rStyle w:val="bigtext"/>
          <w:bCs/>
        </w:rPr>
        <w:t xml:space="preserve">Климатическая стойкость полимерных композиционных материалов на основе эпоксидных связующих / Т.А. Низина и [др.]. // </w:t>
      </w:r>
      <w:hyperlink r:id="rId25" w:tooltip="Оглавления выпусков этого журнала" w:history="1">
        <w:r w:rsidRPr="00BF38C9">
          <w:t>Региональная архитектура и строительство</w:t>
        </w:r>
      </w:hyperlink>
      <w:r w:rsidR="00562224">
        <w:t>. -</w:t>
      </w:r>
      <w:r w:rsidR="00106E19">
        <w:t xml:space="preserve"> </w:t>
      </w:r>
      <w:r w:rsidRPr="00BF38C9">
        <w:t>2015. - №</w:t>
      </w:r>
      <w:r w:rsidR="00CE021A" w:rsidRPr="00BF38C9">
        <w:t>1. –</w:t>
      </w:r>
      <w:r w:rsidRPr="00BF38C9">
        <w:t>С. 34–42.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Style w:val="apple-converted-space"/>
        </w:rPr>
      </w:pPr>
      <w:r w:rsidRPr="00BF38C9">
        <w:t>Оценка влияния вида отвердителя на атмосферостойкость низковязких эпоксидных композитов /Т.А. Низина</w:t>
      </w:r>
      <w:r w:rsidR="003478C1">
        <w:t xml:space="preserve"> </w:t>
      </w:r>
      <w:r w:rsidRPr="00BF38C9">
        <w:rPr>
          <w:rStyle w:val="bigtext"/>
          <w:bCs/>
        </w:rPr>
        <w:t>и [др.</w:t>
      </w:r>
      <w:r w:rsidR="00CE021A" w:rsidRPr="00BF38C9">
        <w:rPr>
          <w:rStyle w:val="bigtext"/>
          <w:bCs/>
        </w:rPr>
        <w:t>].</w:t>
      </w:r>
      <w:r w:rsidR="00CE021A" w:rsidRPr="00BF38C9">
        <w:t xml:space="preserve"> /</w:t>
      </w:r>
      <w:r w:rsidRPr="00BF38C9">
        <w:t>/Новости материаловедения. Наука и техника</w:t>
      </w:r>
      <w:r w:rsidR="003478C1">
        <w:t>. -</w:t>
      </w:r>
      <w:r w:rsidRPr="00BF38C9">
        <w:t xml:space="preserve"> 2016. - </w:t>
      </w:r>
      <w:r w:rsidR="00106E19" w:rsidRPr="00106E19">
        <w:t>№6. - 4с.</w:t>
      </w:r>
      <w:r w:rsidR="00106E19" w:rsidRPr="008110EE">
        <w:rPr>
          <w:rStyle w:val="apple-converted-space"/>
        </w:rPr>
        <w:t> 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 xml:space="preserve">Моделирование влияния актинометрических параметров на изменение декоративных характеристик эпоксидных композитов, экспонирующихся в натурных условиях / </w:t>
      </w:r>
      <w:r w:rsidRPr="00BF38C9">
        <w:rPr>
          <w:rStyle w:val="bigtext"/>
          <w:bCs/>
        </w:rPr>
        <w:t>Т.А. Низина и [др.</w:t>
      </w:r>
      <w:r w:rsidR="00CE021A" w:rsidRPr="00BF38C9">
        <w:rPr>
          <w:rStyle w:val="bigtext"/>
          <w:bCs/>
        </w:rPr>
        <w:t>]. /</w:t>
      </w:r>
      <w:r w:rsidRPr="00BF38C9">
        <w:rPr>
          <w:rStyle w:val="bigtext"/>
          <w:bCs/>
        </w:rPr>
        <w:t xml:space="preserve">/ </w:t>
      </w:r>
      <w:r w:rsidRPr="00BF38C9">
        <w:rPr>
          <w:rFonts w:eastAsia="SimSun"/>
        </w:rPr>
        <w:t>Региональная архитектура и строительство</w:t>
      </w:r>
      <w:r w:rsidR="003478C1">
        <w:t>. -</w:t>
      </w:r>
      <w:r w:rsidRPr="00BF38C9">
        <w:t xml:space="preserve"> 2015. - №2 (23). - </w:t>
      </w:r>
      <w:r w:rsidRPr="00BF38C9">
        <w:rPr>
          <w:rStyle w:val="apple-converted-space"/>
        </w:rPr>
        <w:t> С. 27-36.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lang w:val="en-US"/>
        </w:rPr>
      </w:pPr>
      <w:r w:rsidRPr="00BF38C9">
        <w:rPr>
          <w:lang w:val="en-US"/>
        </w:rPr>
        <w:t>Mostovoi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A</w:t>
      </w:r>
      <w:r w:rsidRPr="003478C1">
        <w:rPr>
          <w:lang w:val="en-US"/>
        </w:rPr>
        <w:t>.</w:t>
      </w:r>
      <w:r w:rsidRPr="00BF38C9">
        <w:rPr>
          <w:lang w:val="en-US"/>
        </w:rPr>
        <w:t>S</w:t>
      </w:r>
      <w:r w:rsidRPr="003478C1">
        <w:rPr>
          <w:lang w:val="en-US"/>
        </w:rPr>
        <w:t xml:space="preserve">., </w:t>
      </w:r>
      <w:r w:rsidRPr="00BF38C9">
        <w:rPr>
          <w:lang w:val="en-US"/>
        </w:rPr>
        <w:t>Yakovlev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E</w:t>
      </w:r>
      <w:r w:rsidRPr="003478C1">
        <w:rPr>
          <w:lang w:val="en-US"/>
        </w:rPr>
        <w:t>.</w:t>
      </w:r>
      <w:r w:rsidRPr="00BF38C9">
        <w:rPr>
          <w:lang w:val="en-US"/>
        </w:rPr>
        <w:t>A</w:t>
      </w:r>
      <w:r w:rsidRPr="003478C1">
        <w:rPr>
          <w:lang w:val="en-US"/>
        </w:rPr>
        <w:t xml:space="preserve">., </w:t>
      </w:r>
      <w:r w:rsidRPr="00BF38C9">
        <w:rPr>
          <w:lang w:val="en-US"/>
        </w:rPr>
        <w:t>Burmistrov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I</w:t>
      </w:r>
      <w:r w:rsidRPr="003478C1">
        <w:rPr>
          <w:lang w:val="en-US"/>
        </w:rPr>
        <w:t>.</w:t>
      </w:r>
      <w:r w:rsidRPr="00BF38C9">
        <w:rPr>
          <w:lang w:val="en-US"/>
        </w:rPr>
        <w:t>N</w:t>
      </w:r>
      <w:r w:rsidRPr="003478C1">
        <w:rPr>
          <w:lang w:val="en-US"/>
        </w:rPr>
        <w:t xml:space="preserve">., </w:t>
      </w:r>
      <w:r w:rsidRPr="00BF38C9">
        <w:rPr>
          <w:lang w:val="en-US"/>
        </w:rPr>
        <w:t>Panova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L</w:t>
      </w:r>
      <w:r w:rsidRPr="003478C1">
        <w:rPr>
          <w:lang w:val="en-US"/>
        </w:rPr>
        <w:t>.</w:t>
      </w:r>
      <w:r w:rsidRPr="00BF38C9">
        <w:rPr>
          <w:lang w:val="en-US"/>
        </w:rPr>
        <w:t>G</w:t>
      </w:r>
      <w:r w:rsidRPr="003478C1">
        <w:rPr>
          <w:lang w:val="en-US"/>
        </w:rPr>
        <w:t xml:space="preserve">. </w:t>
      </w:r>
      <w:r w:rsidRPr="00BF38C9">
        <w:rPr>
          <w:lang w:val="en-US"/>
        </w:rPr>
        <w:t>Use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of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Modified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Nanoparticles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of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Potassium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Polytitanate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and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Physical</w:t>
      </w:r>
      <w:r w:rsidRPr="003478C1">
        <w:rPr>
          <w:lang w:val="en-US"/>
        </w:rPr>
        <w:t xml:space="preserve"> </w:t>
      </w:r>
      <w:r w:rsidRPr="00BF38C9">
        <w:rPr>
          <w:lang w:val="en-US"/>
        </w:rPr>
        <w:t>Methods of Modification of Epoxy Compositions for Improving Their Operational Properties // Russian Journal of Applied Chemistry</w:t>
      </w:r>
      <w:r w:rsidR="003478C1" w:rsidRPr="003478C1">
        <w:rPr>
          <w:lang w:val="en-US"/>
        </w:rPr>
        <w:t>. -</w:t>
      </w:r>
      <w:r w:rsidR="00106E19" w:rsidRPr="00106E19">
        <w:rPr>
          <w:lang w:val="en-US"/>
        </w:rPr>
        <w:t xml:space="preserve"> </w:t>
      </w:r>
      <w:r w:rsidRPr="00BF38C9">
        <w:rPr>
          <w:lang w:val="en-US"/>
        </w:rPr>
        <w:t>2015. – V</w:t>
      </w:r>
      <w:r w:rsidR="007B6DAF">
        <w:rPr>
          <w:lang w:val="en-US"/>
        </w:rPr>
        <w:t>ol</w:t>
      </w:r>
      <w:r w:rsidRPr="00BF38C9">
        <w:rPr>
          <w:lang w:val="en-US"/>
        </w:rPr>
        <w:t>. 88, № 1. – P. 129-137.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>Осипов</w:t>
      </w:r>
      <w:r w:rsidRPr="003478C1">
        <w:t xml:space="preserve"> </w:t>
      </w:r>
      <w:r w:rsidRPr="00BF38C9">
        <w:t>П</w:t>
      </w:r>
      <w:r w:rsidRPr="003478C1">
        <w:t>.</w:t>
      </w:r>
      <w:r w:rsidRPr="00BF38C9">
        <w:t>В</w:t>
      </w:r>
      <w:r w:rsidRPr="003478C1">
        <w:t xml:space="preserve">., </w:t>
      </w:r>
      <w:r w:rsidRPr="00BF38C9">
        <w:t>Осипчик</w:t>
      </w:r>
      <w:r w:rsidRPr="003478C1">
        <w:t xml:space="preserve"> </w:t>
      </w:r>
      <w:r w:rsidRPr="00BF38C9">
        <w:t>В</w:t>
      </w:r>
      <w:r w:rsidRPr="003478C1">
        <w:t>.</w:t>
      </w:r>
      <w:r w:rsidRPr="00BF38C9">
        <w:t>С</w:t>
      </w:r>
      <w:r w:rsidRPr="003478C1">
        <w:t xml:space="preserve">., </w:t>
      </w:r>
      <w:r w:rsidRPr="00BF38C9">
        <w:t>Смотрова</w:t>
      </w:r>
      <w:r w:rsidRPr="003478C1">
        <w:t xml:space="preserve"> </w:t>
      </w:r>
      <w:r w:rsidRPr="00BF38C9">
        <w:t>С</w:t>
      </w:r>
      <w:r w:rsidRPr="003478C1">
        <w:t>.</w:t>
      </w:r>
      <w:r w:rsidRPr="00BF38C9">
        <w:t>А</w:t>
      </w:r>
      <w:r w:rsidRPr="003478C1">
        <w:t xml:space="preserve">., </w:t>
      </w:r>
      <w:r w:rsidRPr="00BF38C9">
        <w:t>Савельев</w:t>
      </w:r>
      <w:r w:rsidRPr="003478C1">
        <w:t xml:space="preserve"> </w:t>
      </w:r>
      <w:r w:rsidRPr="00BF38C9">
        <w:t>Д</w:t>
      </w:r>
      <w:r w:rsidRPr="003478C1">
        <w:t>.</w:t>
      </w:r>
      <w:r w:rsidRPr="00BF38C9">
        <w:t>Н</w:t>
      </w:r>
      <w:r w:rsidRPr="003478C1">
        <w:t xml:space="preserve">. </w:t>
      </w:r>
      <w:r w:rsidRPr="00BF38C9">
        <w:t>Регулирование</w:t>
      </w:r>
      <w:r w:rsidRPr="003478C1">
        <w:t xml:space="preserve"> </w:t>
      </w:r>
      <w:r w:rsidRPr="00BF38C9">
        <w:t>свойств</w:t>
      </w:r>
      <w:r w:rsidRPr="003478C1">
        <w:t xml:space="preserve"> </w:t>
      </w:r>
      <w:r w:rsidRPr="00BF38C9">
        <w:t>наполненных</w:t>
      </w:r>
      <w:r w:rsidRPr="003478C1">
        <w:t xml:space="preserve"> </w:t>
      </w:r>
      <w:r w:rsidRPr="00BF38C9">
        <w:t>эпоксидных</w:t>
      </w:r>
      <w:r w:rsidRPr="003478C1">
        <w:t xml:space="preserve"> </w:t>
      </w:r>
      <w:r w:rsidRPr="00BF38C9">
        <w:t>олигомеров</w:t>
      </w:r>
      <w:r w:rsidRPr="003478C1">
        <w:t xml:space="preserve"> // </w:t>
      </w:r>
      <w:r w:rsidRPr="00BF38C9">
        <w:t>Пластические</w:t>
      </w:r>
      <w:r w:rsidRPr="003478C1">
        <w:t xml:space="preserve"> </w:t>
      </w:r>
      <w:r w:rsidRPr="00BF38C9">
        <w:t>массы</w:t>
      </w:r>
      <w:r w:rsidR="003478C1">
        <w:t xml:space="preserve">. - </w:t>
      </w:r>
      <w:r w:rsidR="00CE021A">
        <w:t>2011. –</w:t>
      </w:r>
      <w:r w:rsidRPr="00BF38C9">
        <w:t>№ 4. – С. 3-5.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>Мостовой, А.С. Разработка огнестойких эпоксидных композиций и исследование их структуры и свойств / А.С. Мостовой, Е.В. Плакунова, Л.Г.  Панова // Перспективные материалы</w:t>
      </w:r>
      <w:r w:rsidR="003478C1">
        <w:t>. -</w:t>
      </w:r>
      <w:r w:rsidRPr="00BF38C9">
        <w:t xml:space="preserve"> 2014. – № 1. – С. 37-43.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>Ширшова Е.С., Татаринцева Е.А., Плакунова Е.В., Панова Л.Г. Изучение влияния модификаторов на свойства эпоксидных композиций // Пластические массы</w:t>
      </w:r>
      <w:r w:rsidR="003478C1">
        <w:t>. -</w:t>
      </w:r>
      <w:r w:rsidRPr="00BF38C9">
        <w:t xml:space="preserve"> 2006. – № 12. – </w:t>
      </w:r>
      <w:r w:rsidRPr="00BF38C9">
        <w:rPr>
          <w:lang w:val="en-US"/>
        </w:rPr>
        <w:t>C</w:t>
      </w:r>
      <w:r w:rsidRPr="00BF38C9">
        <w:t>. 34-36.</w:t>
      </w:r>
    </w:p>
    <w:p w:rsidR="00142405" w:rsidRPr="00BF38C9" w:rsidRDefault="00142405" w:rsidP="00121DB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567"/>
        <w:jc w:val="both"/>
      </w:pPr>
      <w:r w:rsidRPr="00BF38C9">
        <w:t>Еремеева Н.М., Никифоров А.В., Свешникова Е.С., Панова Л.Г. Исследование свойств эпоксидных композиций на основе модифицированных целлюлозосодержащих материалов // Молодой ученый</w:t>
      </w:r>
      <w:r w:rsidR="003478C1">
        <w:t>. -</w:t>
      </w:r>
      <w:r w:rsidRPr="00BF38C9">
        <w:t xml:space="preserve"> 2015. – № 24.1 (104.1). – С. 20-23.</w:t>
      </w:r>
    </w:p>
    <w:p w:rsidR="00CE021A" w:rsidRDefault="00CE021A" w:rsidP="00570114">
      <w:pPr>
        <w:widowControl w:val="0"/>
        <w:shd w:val="clear" w:color="auto" w:fill="FFFFFF"/>
        <w:tabs>
          <w:tab w:val="left" w:pos="110"/>
          <w:tab w:val="left" w:pos="180"/>
        </w:tabs>
        <w:autoSpaceDE w:val="0"/>
        <w:autoSpaceDN w:val="0"/>
        <w:adjustRightInd w:val="0"/>
        <w:spacing w:line="360" w:lineRule="auto"/>
        <w:jc w:val="center"/>
        <w:rPr>
          <w:color w:val="000000"/>
          <w:shd w:val="clear" w:color="auto" w:fill="FFFFFF"/>
        </w:rPr>
      </w:pPr>
    </w:p>
    <w:p w:rsidR="00CE021A" w:rsidRDefault="00CE021A" w:rsidP="00570114">
      <w:pPr>
        <w:widowControl w:val="0"/>
        <w:shd w:val="clear" w:color="auto" w:fill="FFFFFF"/>
        <w:tabs>
          <w:tab w:val="left" w:pos="110"/>
          <w:tab w:val="left" w:pos="180"/>
        </w:tabs>
        <w:autoSpaceDE w:val="0"/>
        <w:autoSpaceDN w:val="0"/>
        <w:adjustRightInd w:val="0"/>
        <w:spacing w:line="360" w:lineRule="auto"/>
        <w:jc w:val="center"/>
        <w:rPr>
          <w:color w:val="000000"/>
          <w:shd w:val="clear" w:color="auto" w:fill="FFFFFF"/>
        </w:rPr>
      </w:pPr>
    </w:p>
    <w:p w:rsidR="00C039FF" w:rsidRPr="0076064B" w:rsidRDefault="00570114" w:rsidP="00570114">
      <w:pPr>
        <w:widowControl w:val="0"/>
        <w:shd w:val="clear" w:color="auto" w:fill="FFFFFF"/>
        <w:tabs>
          <w:tab w:val="left" w:pos="110"/>
          <w:tab w:val="left" w:pos="180"/>
        </w:tabs>
        <w:autoSpaceDE w:val="0"/>
        <w:autoSpaceDN w:val="0"/>
        <w:adjustRightInd w:val="0"/>
        <w:spacing w:line="360" w:lineRule="auto"/>
        <w:jc w:val="center"/>
        <w:rPr>
          <w:b/>
          <w:spacing w:val="-11"/>
          <w:lang w:val="kk-KZ"/>
        </w:rPr>
      </w:pPr>
      <w:r w:rsidRPr="0076064B">
        <w:rPr>
          <w:b/>
          <w:spacing w:val="-11"/>
        </w:rPr>
        <w:t>ПРИЛОЖЕНИЕ А</w:t>
      </w:r>
    </w:p>
    <w:p w:rsidR="00994746" w:rsidRDefault="0076064B" w:rsidP="00570114">
      <w:pPr>
        <w:widowControl w:val="0"/>
        <w:shd w:val="clear" w:color="auto" w:fill="FFFFFF"/>
        <w:tabs>
          <w:tab w:val="left" w:pos="110"/>
          <w:tab w:val="left" w:pos="180"/>
        </w:tabs>
        <w:autoSpaceDE w:val="0"/>
        <w:autoSpaceDN w:val="0"/>
        <w:adjustRightInd w:val="0"/>
        <w:spacing w:line="360" w:lineRule="auto"/>
        <w:jc w:val="center"/>
        <w:rPr>
          <w:b/>
          <w:spacing w:val="-11"/>
          <w:lang w:val="kk-KZ"/>
        </w:rPr>
      </w:pPr>
      <w:r w:rsidRPr="0076064B">
        <w:rPr>
          <w:b/>
          <w:spacing w:val="-11"/>
          <w:lang w:val="kk-KZ"/>
        </w:rPr>
        <w:t>Календарный план</w:t>
      </w:r>
      <w:r w:rsidR="00A80520" w:rsidRPr="00994746">
        <w:rPr>
          <w:b/>
          <w:spacing w:val="-11"/>
          <w:lang w:val="kk-KZ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660.15pt" o:ole="">
            <v:imagedata r:id="rId26" o:title=""/>
          </v:shape>
          <o:OLEObject Type="Embed" ProgID="FoxitReader.Document" ShapeID="_x0000_i1025" DrawAspect="Content" ObjectID="_1668857845" r:id="rId27"/>
        </w:object>
      </w:r>
    </w:p>
    <w:p w:rsidR="00994746" w:rsidRPr="0076064B" w:rsidRDefault="00994746" w:rsidP="00570114">
      <w:pPr>
        <w:widowControl w:val="0"/>
        <w:shd w:val="clear" w:color="auto" w:fill="FFFFFF"/>
        <w:tabs>
          <w:tab w:val="left" w:pos="110"/>
          <w:tab w:val="left" w:pos="180"/>
        </w:tabs>
        <w:autoSpaceDE w:val="0"/>
        <w:autoSpaceDN w:val="0"/>
        <w:adjustRightInd w:val="0"/>
        <w:spacing w:line="360" w:lineRule="auto"/>
        <w:jc w:val="center"/>
        <w:rPr>
          <w:b/>
          <w:spacing w:val="-11"/>
          <w:lang w:val="kk-KZ"/>
        </w:rPr>
      </w:pPr>
      <w:r w:rsidRPr="00994746">
        <w:rPr>
          <w:b/>
          <w:spacing w:val="-11"/>
          <w:lang w:val="kk-KZ"/>
        </w:rPr>
        <w:object w:dxaOrig="4320" w:dyaOrig="4320">
          <v:shape id="_x0000_i1026" type="#_x0000_t75" style="width:490.9pt;height:718.15pt" o:ole="">
            <v:imagedata r:id="rId28" o:title=""/>
          </v:shape>
          <o:OLEObject Type="Embed" ProgID="FoxitReader.Document" ShapeID="_x0000_i1026" DrawAspect="Content" ObjectID="_1668857846" r:id="rId29"/>
        </w:object>
      </w:r>
      <w:r w:rsidRPr="00994746">
        <w:rPr>
          <w:b/>
          <w:spacing w:val="-11"/>
          <w:lang w:val="kk-KZ"/>
        </w:rPr>
        <w:object w:dxaOrig="4320" w:dyaOrig="4320">
          <v:shape id="_x0000_i1027" type="#_x0000_t75" style="width:469.4pt;height:712.5pt" o:ole="">
            <v:imagedata r:id="rId30" o:title=""/>
          </v:shape>
          <o:OLEObject Type="Embed" ProgID="FoxitReader.Document" ShapeID="_x0000_i1027" DrawAspect="Content" ObjectID="_1668857847" r:id="rId31"/>
        </w:object>
      </w:r>
      <w:r w:rsidR="008E13B9" w:rsidRPr="00994746">
        <w:rPr>
          <w:b/>
          <w:spacing w:val="-11"/>
          <w:lang w:val="kk-KZ"/>
        </w:rPr>
        <w:object w:dxaOrig="4320" w:dyaOrig="4320">
          <v:shape id="_x0000_i1028" type="#_x0000_t75" style="width:464.75pt;height:711.6pt" o:ole="">
            <v:imagedata r:id="rId32" o:title=""/>
          </v:shape>
          <o:OLEObject Type="Embed" ProgID="FoxitReader.Document" ShapeID="_x0000_i1028" DrawAspect="Content" ObjectID="_1668857848" r:id="rId33"/>
        </w:object>
      </w:r>
      <w:bookmarkStart w:id="0" w:name="_GoBack"/>
      <w:bookmarkEnd w:id="0"/>
    </w:p>
    <w:sectPr w:rsidR="00994746" w:rsidRPr="0076064B" w:rsidSect="008E13B9">
      <w:footerReference w:type="default" r:id="rId34"/>
      <w:pgSz w:w="11906" w:h="16838"/>
      <w:pgMar w:top="1134" w:right="849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D01" w:rsidRDefault="00E43D01" w:rsidP="00A855DD">
      <w:r>
        <w:separator/>
      </w:r>
    </w:p>
  </w:endnote>
  <w:endnote w:type="continuationSeparator" w:id="0">
    <w:p w:rsidR="00E43D01" w:rsidRDefault="00E43D01" w:rsidP="00A8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SFRM12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A" w:rsidRDefault="00CE021A" w:rsidP="0056724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7B6DAF">
      <w:rPr>
        <w:noProof/>
      </w:rPr>
      <w:t>20</w:t>
    </w:r>
    <w:r>
      <w:rPr>
        <w:noProof/>
      </w:rPr>
      <w:fldChar w:fldCharType="end"/>
    </w:r>
  </w:p>
  <w:p w:rsidR="00CE021A" w:rsidRDefault="00CE021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D01" w:rsidRDefault="00E43D01" w:rsidP="00A855DD">
      <w:r>
        <w:separator/>
      </w:r>
    </w:p>
  </w:footnote>
  <w:footnote w:type="continuationSeparator" w:id="0">
    <w:p w:rsidR="00E43D01" w:rsidRDefault="00E43D01" w:rsidP="00A85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5141"/>
    <w:multiLevelType w:val="hybridMultilevel"/>
    <w:tmpl w:val="7FF66ACE"/>
    <w:lvl w:ilvl="0" w:tplc="3B9657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2D13AD"/>
    <w:multiLevelType w:val="hybridMultilevel"/>
    <w:tmpl w:val="4C1418FC"/>
    <w:lvl w:ilvl="0" w:tplc="B008CCC6">
      <w:start w:val="7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4B4406A"/>
    <w:multiLevelType w:val="hybridMultilevel"/>
    <w:tmpl w:val="775454CC"/>
    <w:lvl w:ilvl="0" w:tplc="E07808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32BD4"/>
    <w:multiLevelType w:val="hybridMultilevel"/>
    <w:tmpl w:val="26003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E11CB"/>
    <w:multiLevelType w:val="hybridMultilevel"/>
    <w:tmpl w:val="70A6F5A6"/>
    <w:lvl w:ilvl="0" w:tplc="40627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F24980"/>
    <w:multiLevelType w:val="hybridMultilevel"/>
    <w:tmpl w:val="D4321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520F7"/>
    <w:multiLevelType w:val="hybridMultilevel"/>
    <w:tmpl w:val="002E31EC"/>
    <w:lvl w:ilvl="0" w:tplc="CF34895A">
      <w:start w:val="1"/>
      <w:numFmt w:val="decimal"/>
      <w:lvlText w:val="%1."/>
      <w:lvlJc w:val="left"/>
      <w:pPr>
        <w:ind w:left="1899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F11047B"/>
    <w:multiLevelType w:val="hybridMultilevel"/>
    <w:tmpl w:val="344803A2"/>
    <w:lvl w:ilvl="0" w:tplc="331E6A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1D61F97"/>
    <w:multiLevelType w:val="multilevel"/>
    <w:tmpl w:val="61D61F9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64E73ABE"/>
    <w:multiLevelType w:val="hybridMultilevel"/>
    <w:tmpl w:val="AAC02560"/>
    <w:lvl w:ilvl="0" w:tplc="57D63EB4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9AF76D4"/>
    <w:multiLevelType w:val="hybridMultilevel"/>
    <w:tmpl w:val="D17E6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F004E"/>
    <w:multiLevelType w:val="hybridMultilevel"/>
    <w:tmpl w:val="DB0CE8BE"/>
    <w:lvl w:ilvl="0" w:tplc="E8C69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F763860"/>
    <w:multiLevelType w:val="hybridMultilevel"/>
    <w:tmpl w:val="DA7A2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9"/>
  </w:num>
  <w:num w:numId="11">
    <w:abstractNumId w:val="3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06"/>
    <w:rsid w:val="0000327A"/>
    <w:rsid w:val="000225DD"/>
    <w:rsid w:val="00023E20"/>
    <w:rsid w:val="00054306"/>
    <w:rsid w:val="00083C88"/>
    <w:rsid w:val="00094BB3"/>
    <w:rsid w:val="000B3B6C"/>
    <w:rsid w:val="000D314E"/>
    <w:rsid w:val="000D6BAA"/>
    <w:rsid w:val="000F6C32"/>
    <w:rsid w:val="00102E4B"/>
    <w:rsid w:val="00106E19"/>
    <w:rsid w:val="00110218"/>
    <w:rsid w:val="001153B7"/>
    <w:rsid w:val="00117E93"/>
    <w:rsid w:val="00121DBC"/>
    <w:rsid w:val="0013328C"/>
    <w:rsid w:val="00136F95"/>
    <w:rsid w:val="00137E2E"/>
    <w:rsid w:val="00142405"/>
    <w:rsid w:val="001435B9"/>
    <w:rsid w:val="001524D5"/>
    <w:rsid w:val="00155C15"/>
    <w:rsid w:val="00160908"/>
    <w:rsid w:val="00161C0A"/>
    <w:rsid w:val="001623A3"/>
    <w:rsid w:val="00173CE9"/>
    <w:rsid w:val="001A2734"/>
    <w:rsid w:val="001A576E"/>
    <w:rsid w:val="001B26AB"/>
    <w:rsid w:val="001B3213"/>
    <w:rsid w:val="001D3073"/>
    <w:rsid w:val="001D3F5A"/>
    <w:rsid w:val="001E4CB1"/>
    <w:rsid w:val="001E5E77"/>
    <w:rsid w:val="001E6565"/>
    <w:rsid w:val="001F11CE"/>
    <w:rsid w:val="00200894"/>
    <w:rsid w:val="00201185"/>
    <w:rsid w:val="00205AF1"/>
    <w:rsid w:val="00213DDA"/>
    <w:rsid w:val="00231495"/>
    <w:rsid w:val="00252DAA"/>
    <w:rsid w:val="00273F59"/>
    <w:rsid w:val="002750DA"/>
    <w:rsid w:val="0027701C"/>
    <w:rsid w:val="002911A1"/>
    <w:rsid w:val="00293F31"/>
    <w:rsid w:val="002B3AE8"/>
    <w:rsid w:val="002C6FF4"/>
    <w:rsid w:val="002E52F8"/>
    <w:rsid w:val="002E5C6F"/>
    <w:rsid w:val="002E77F6"/>
    <w:rsid w:val="003168EC"/>
    <w:rsid w:val="00316C88"/>
    <w:rsid w:val="0031701B"/>
    <w:rsid w:val="003235F6"/>
    <w:rsid w:val="00323825"/>
    <w:rsid w:val="00327784"/>
    <w:rsid w:val="00335438"/>
    <w:rsid w:val="003478C1"/>
    <w:rsid w:val="0035165A"/>
    <w:rsid w:val="0035221C"/>
    <w:rsid w:val="003551BA"/>
    <w:rsid w:val="00362313"/>
    <w:rsid w:val="00377BDE"/>
    <w:rsid w:val="00381C82"/>
    <w:rsid w:val="00391209"/>
    <w:rsid w:val="00391F1D"/>
    <w:rsid w:val="003A7C92"/>
    <w:rsid w:val="003B24D7"/>
    <w:rsid w:val="003B2725"/>
    <w:rsid w:val="003B61DA"/>
    <w:rsid w:val="003B6AA7"/>
    <w:rsid w:val="003C417F"/>
    <w:rsid w:val="003D1899"/>
    <w:rsid w:val="003E183D"/>
    <w:rsid w:val="004250E0"/>
    <w:rsid w:val="00425C9A"/>
    <w:rsid w:val="00430FA1"/>
    <w:rsid w:val="004356C9"/>
    <w:rsid w:val="0045625B"/>
    <w:rsid w:val="0045787D"/>
    <w:rsid w:val="00457DA8"/>
    <w:rsid w:val="004742B5"/>
    <w:rsid w:val="00494BD8"/>
    <w:rsid w:val="004C4709"/>
    <w:rsid w:val="004D0284"/>
    <w:rsid w:val="004E4B5A"/>
    <w:rsid w:val="004F2F40"/>
    <w:rsid w:val="00503DC8"/>
    <w:rsid w:val="00505903"/>
    <w:rsid w:val="00516AEF"/>
    <w:rsid w:val="0052122E"/>
    <w:rsid w:val="00521783"/>
    <w:rsid w:val="0052442A"/>
    <w:rsid w:val="0052498C"/>
    <w:rsid w:val="005271F4"/>
    <w:rsid w:val="00531A45"/>
    <w:rsid w:val="00536F48"/>
    <w:rsid w:val="00543F10"/>
    <w:rsid w:val="00553D9C"/>
    <w:rsid w:val="00554E9A"/>
    <w:rsid w:val="00562224"/>
    <w:rsid w:val="005636CB"/>
    <w:rsid w:val="00567246"/>
    <w:rsid w:val="00570114"/>
    <w:rsid w:val="005865B1"/>
    <w:rsid w:val="005A5D9B"/>
    <w:rsid w:val="005C3455"/>
    <w:rsid w:val="005C64E1"/>
    <w:rsid w:val="005E4031"/>
    <w:rsid w:val="00606391"/>
    <w:rsid w:val="00616FD3"/>
    <w:rsid w:val="00620EB8"/>
    <w:rsid w:val="006229F4"/>
    <w:rsid w:val="006252B7"/>
    <w:rsid w:val="00637C49"/>
    <w:rsid w:val="0065386F"/>
    <w:rsid w:val="006B2641"/>
    <w:rsid w:val="006B2BB4"/>
    <w:rsid w:val="006B4645"/>
    <w:rsid w:val="006B665E"/>
    <w:rsid w:val="006D0B2C"/>
    <w:rsid w:val="006D2ACB"/>
    <w:rsid w:val="006E1477"/>
    <w:rsid w:val="00703A25"/>
    <w:rsid w:val="0071464A"/>
    <w:rsid w:val="007224A2"/>
    <w:rsid w:val="00734B13"/>
    <w:rsid w:val="0074096C"/>
    <w:rsid w:val="00743618"/>
    <w:rsid w:val="007506FF"/>
    <w:rsid w:val="0075599F"/>
    <w:rsid w:val="00757B6A"/>
    <w:rsid w:val="0076064B"/>
    <w:rsid w:val="00781C17"/>
    <w:rsid w:val="00782123"/>
    <w:rsid w:val="007905E8"/>
    <w:rsid w:val="00790DB9"/>
    <w:rsid w:val="007A106B"/>
    <w:rsid w:val="007B6DAF"/>
    <w:rsid w:val="007C3EF7"/>
    <w:rsid w:val="007E34CD"/>
    <w:rsid w:val="007F3F7C"/>
    <w:rsid w:val="007F7322"/>
    <w:rsid w:val="008027D1"/>
    <w:rsid w:val="00806509"/>
    <w:rsid w:val="008110EE"/>
    <w:rsid w:val="00812233"/>
    <w:rsid w:val="00841754"/>
    <w:rsid w:val="00846E97"/>
    <w:rsid w:val="0085338F"/>
    <w:rsid w:val="008569EB"/>
    <w:rsid w:val="00863D56"/>
    <w:rsid w:val="00872B34"/>
    <w:rsid w:val="0087559B"/>
    <w:rsid w:val="008779C1"/>
    <w:rsid w:val="0089055F"/>
    <w:rsid w:val="00892E9D"/>
    <w:rsid w:val="00896666"/>
    <w:rsid w:val="008A3E04"/>
    <w:rsid w:val="008A3E2C"/>
    <w:rsid w:val="008B530F"/>
    <w:rsid w:val="008C0D1A"/>
    <w:rsid w:val="008E13B9"/>
    <w:rsid w:val="008E2F2C"/>
    <w:rsid w:val="008E42FA"/>
    <w:rsid w:val="008F51AA"/>
    <w:rsid w:val="009041F4"/>
    <w:rsid w:val="00915044"/>
    <w:rsid w:val="00933C72"/>
    <w:rsid w:val="00940446"/>
    <w:rsid w:val="009434CF"/>
    <w:rsid w:val="00947EED"/>
    <w:rsid w:val="00951BDC"/>
    <w:rsid w:val="00963CEF"/>
    <w:rsid w:val="00965EE5"/>
    <w:rsid w:val="00971701"/>
    <w:rsid w:val="00976908"/>
    <w:rsid w:val="00982C79"/>
    <w:rsid w:val="00984C01"/>
    <w:rsid w:val="00991805"/>
    <w:rsid w:val="00994746"/>
    <w:rsid w:val="009950B9"/>
    <w:rsid w:val="009B189E"/>
    <w:rsid w:val="009C3131"/>
    <w:rsid w:val="009D1B52"/>
    <w:rsid w:val="009F5418"/>
    <w:rsid w:val="00A0707D"/>
    <w:rsid w:val="00A17839"/>
    <w:rsid w:val="00A237B4"/>
    <w:rsid w:val="00A6217E"/>
    <w:rsid w:val="00A629D5"/>
    <w:rsid w:val="00A656B1"/>
    <w:rsid w:val="00A6685F"/>
    <w:rsid w:val="00A80520"/>
    <w:rsid w:val="00A805ED"/>
    <w:rsid w:val="00A855DD"/>
    <w:rsid w:val="00A92A8D"/>
    <w:rsid w:val="00AA52FE"/>
    <w:rsid w:val="00AA7DB6"/>
    <w:rsid w:val="00AB3421"/>
    <w:rsid w:val="00AC3C20"/>
    <w:rsid w:val="00AD37CE"/>
    <w:rsid w:val="00AD5391"/>
    <w:rsid w:val="00AD6D03"/>
    <w:rsid w:val="00AF1661"/>
    <w:rsid w:val="00AF7458"/>
    <w:rsid w:val="00B003DA"/>
    <w:rsid w:val="00B05229"/>
    <w:rsid w:val="00B155E1"/>
    <w:rsid w:val="00B36482"/>
    <w:rsid w:val="00B415B0"/>
    <w:rsid w:val="00B63F21"/>
    <w:rsid w:val="00B644B3"/>
    <w:rsid w:val="00B6604A"/>
    <w:rsid w:val="00B718C5"/>
    <w:rsid w:val="00B77E0B"/>
    <w:rsid w:val="00B82CD7"/>
    <w:rsid w:val="00B84F7D"/>
    <w:rsid w:val="00B965D3"/>
    <w:rsid w:val="00B97938"/>
    <w:rsid w:val="00BA17DC"/>
    <w:rsid w:val="00BA7C06"/>
    <w:rsid w:val="00BB4289"/>
    <w:rsid w:val="00BC0CDF"/>
    <w:rsid w:val="00BC6350"/>
    <w:rsid w:val="00BD3036"/>
    <w:rsid w:val="00BF7994"/>
    <w:rsid w:val="00C0259B"/>
    <w:rsid w:val="00C039FF"/>
    <w:rsid w:val="00C04625"/>
    <w:rsid w:val="00C06171"/>
    <w:rsid w:val="00C50DD6"/>
    <w:rsid w:val="00C63992"/>
    <w:rsid w:val="00C7158E"/>
    <w:rsid w:val="00C7545F"/>
    <w:rsid w:val="00C83F75"/>
    <w:rsid w:val="00C912EB"/>
    <w:rsid w:val="00CC2D13"/>
    <w:rsid w:val="00CD307D"/>
    <w:rsid w:val="00CE021A"/>
    <w:rsid w:val="00CF2ABE"/>
    <w:rsid w:val="00D005DD"/>
    <w:rsid w:val="00D00F20"/>
    <w:rsid w:val="00D22152"/>
    <w:rsid w:val="00D26370"/>
    <w:rsid w:val="00D26EFD"/>
    <w:rsid w:val="00D308F8"/>
    <w:rsid w:val="00D322BE"/>
    <w:rsid w:val="00D44B76"/>
    <w:rsid w:val="00D56700"/>
    <w:rsid w:val="00D60D3C"/>
    <w:rsid w:val="00D6458F"/>
    <w:rsid w:val="00D72B07"/>
    <w:rsid w:val="00D75D81"/>
    <w:rsid w:val="00DA1CDD"/>
    <w:rsid w:val="00DA5119"/>
    <w:rsid w:val="00DB0398"/>
    <w:rsid w:val="00DB1EA5"/>
    <w:rsid w:val="00DB56C1"/>
    <w:rsid w:val="00DC3F1E"/>
    <w:rsid w:val="00DD5914"/>
    <w:rsid w:val="00DE455F"/>
    <w:rsid w:val="00DE549F"/>
    <w:rsid w:val="00DF2059"/>
    <w:rsid w:val="00E10C38"/>
    <w:rsid w:val="00E12BC9"/>
    <w:rsid w:val="00E43D01"/>
    <w:rsid w:val="00E5086D"/>
    <w:rsid w:val="00E572CE"/>
    <w:rsid w:val="00E63B9B"/>
    <w:rsid w:val="00E720C8"/>
    <w:rsid w:val="00E7247E"/>
    <w:rsid w:val="00E82758"/>
    <w:rsid w:val="00E838AC"/>
    <w:rsid w:val="00E970D1"/>
    <w:rsid w:val="00EA076F"/>
    <w:rsid w:val="00EA23E6"/>
    <w:rsid w:val="00EB0CC0"/>
    <w:rsid w:val="00EB6A53"/>
    <w:rsid w:val="00EC1DC5"/>
    <w:rsid w:val="00EC35CB"/>
    <w:rsid w:val="00ED0ED8"/>
    <w:rsid w:val="00EF03E6"/>
    <w:rsid w:val="00EF5EC5"/>
    <w:rsid w:val="00F03A98"/>
    <w:rsid w:val="00F103D1"/>
    <w:rsid w:val="00F2045A"/>
    <w:rsid w:val="00F37431"/>
    <w:rsid w:val="00F43C2A"/>
    <w:rsid w:val="00F663DF"/>
    <w:rsid w:val="00F66C01"/>
    <w:rsid w:val="00F717AA"/>
    <w:rsid w:val="00F7371B"/>
    <w:rsid w:val="00F76020"/>
    <w:rsid w:val="00F76D74"/>
    <w:rsid w:val="00FA49C1"/>
    <w:rsid w:val="00FA53A3"/>
    <w:rsid w:val="00FA6CA6"/>
    <w:rsid w:val="00FD1141"/>
    <w:rsid w:val="00FE2BF6"/>
    <w:rsid w:val="00FE351E"/>
    <w:rsid w:val="00FE4335"/>
    <w:rsid w:val="00FF2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7C417EBC"/>
  <w15:docId w15:val="{768259FA-76B4-4511-950C-CDEDFF9E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C0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uiPriority w:val="99"/>
    <w:rsid w:val="00BA7C06"/>
    <w:rPr>
      <w:sz w:val="24"/>
      <w:szCs w:val="24"/>
    </w:rPr>
  </w:style>
  <w:style w:type="paragraph" w:styleId="a3">
    <w:name w:val="Normal (Web)"/>
    <w:basedOn w:val="a"/>
    <w:uiPriority w:val="99"/>
    <w:unhideWhenUsed/>
    <w:rsid w:val="00BA7C06"/>
    <w:pPr>
      <w:spacing w:before="100" w:beforeAutospacing="1" w:after="100" w:afterAutospacing="1"/>
    </w:pPr>
  </w:style>
  <w:style w:type="paragraph" w:styleId="20">
    <w:name w:val="Body Text Indent 2"/>
    <w:basedOn w:val="a"/>
    <w:link w:val="2"/>
    <w:uiPriority w:val="99"/>
    <w:unhideWhenUsed/>
    <w:rsid w:val="00BA7C06"/>
    <w:pPr>
      <w:spacing w:before="100" w:beforeAutospacing="1" w:after="100" w:afterAutospacing="1"/>
      <w:jc w:val="both"/>
    </w:pPr>
    <w:rPr>
      <w:rFonts w:ascii="Calibri" w:eastAsia="Calibri" w:hAnsi="Calibri"/>
      <w:lang w:eastAsia="en-US"/>
    </w:rPr>
  </w:style>
  <w:style w:type="character" w:customStyle="1" w:styleId="21">
    <w:name w:val="Основной текст с отступом 2 Знак1"/>
    <w:uiPriority w:val="99"/>
    <w:semiHidden/>
    <w:rsid w:val="00BA7C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A7C0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7C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A7C0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15"/>
    <w:rsid w:val="00DB1EA5"/>
    <w:rPr>
      <w:rFonts w:ascii="SimSun" w:eastAsia="SimSun" w:hAnsi="SimSun" w:hint="eastAsia"/>
    </w:rPr>
  </w:style>
  <w:style w:type="paragraph" w:styleId="a6">
    <w:name w:val="List Paragraph"/>
    <w:basedOn w:val="a"/>
    <w:uiPriority w:val="34"/>
    <w:qFormat/>
    <w:rsid w:val="001E4CB1"/>
    <w:pPr>
      <w:ind w:left="720"/>
      <w:contextualSpacing/>
    </w:pPr>
  </w:style>
  <w:style w:type="table" w:styleId="a7">
    <w:name w:val="Table Grid"/>
    <w:basedOn w:val="a1"/>
    <w:rsid w:val="002314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text">
    <w:name w:val="bigtext"/>
    <w:qFormat/>
    <w:rsid w:val="0052442A"/>
  </w:style>
  <w:style w:type="character" w:customStyle="1" w:styleId="apple-converted-space">
    <w:name w:val="apple-converted-space"/>
    <w:qFormat/>
    <w:rsid w:val="0052442A"/>
  </w:style>
  <w:style w:type="paragraph" w:styleId="a8">
    <w:name w:val="header"/>
    <w:basedOn w:val="a"/>
    <w:link w:val="a9"/>
    <w:uiPriority w:val="99"/>
    <w:unhideWhenUsed/>
    <w:rsid w:val="00A855D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855DD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855D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855D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rsid w:val="008110E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8110EE"/>
    <w:rPr>
      <w:rFonts w:ascii="Times New Roman" w:eastAsia="Times New Roman" w:hAnsi="Times New Roman"/>
      <w:sz w:val="16"/>
      <w:szCs w:val="16"/>
    </w:rPr>
  </w:style>
  <w:style w:type="paragraph" w:customStyle="1" w:styleId="1">
    <w:name w:val="Без интервала1"/>
    <w:rsid w:val="00872B34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  <w:lang w:val="en-US" w:eastAsia="en-US"/>
    </w:rPr>
  </w:style>
  <w:style w:type="character" w:styleId="ac">
    <w:name w:val="Strong"/>
    <w:uiPriority w:val="22"/>
    <w:qFormat/>
    <w:rsid w:val="00872B34"/>
    <w:rPr>
      <w:b/>
      <w:bCs/>
    </w:rPr>
  </w:style>
  <w:style w:type="character" w:styleId="ad">
    <w:name w:val="Hyperlink"/>
    <w:uiPriority w:val="99"/>
    <w:unhideWhenUsed/>
    <w:rsid w:val="005865B1"/>
    <w:rPr>
      <w:color w:val="0000FF"/>
      <w:u w:val="single"/>
    </w:rPr>
  </w:style>
  <w:style w:type="character" w:customStyle="1" w:styleId="hps">
    <w:name w:val="hps"/>
    <w:basedOn w:val="a0"/>
    <w:rsid w:val="0052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4%D0%B8%D0%B7%D0%B8%D1%87%D0%B5%D1%81%D0%BA%D0%B0%D1%8F_%D0%B2%D0%B5%D0%BB%D0%B8%D1%87%D0%B8%D0%BD%D0%B0" TargetMode="External"/><Relationship Id="rId18" Type="http://schemas.openxmlformats.org/officeDocument/2006/relationships/hyperlink" Target="https://ru.wikipedia.org/wiki/%D0%90%D0%B7%D0%BE%D1%82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B%D0%B0%D1%81%D1%82%D0%B8%D1%87%D0%BD%D0%BE%D1%81%D1%82%D1%8C_(%D1%84%D0%B8%D0%B7%D0%B8%D0%BA%D0%B0)" TargetMode="External"/><Relationship Id="rId17" Type="http://schemas.openxmlformats.org/officeDocument/2006/relationships/hyperlink" Target="https://ru.wikipedia.org/wiki/%D0%9A%D0%B8%D1%81%D0%BB%D0%BE%D1%80%D0%BE%D0%B4" TargetMode="External"/><Relationship Id="rId25" Type="http://schemas.openxmlformats.org/officeDocument/2006/relationships/hyperlink" Target="http://elibrary.ru/contents.asp?issueid=1379167" TargetMode="External"/><Relationship Id="rId33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8%D0%BB%D0%B0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D%D0%BB%D0%B0%D1%81%D1%82%D0%B8%D1%87%D0%BD%D0%BE%D1%81%D1%82%D1%8C" TargetMode="External"/><Relationship Id="rId24" Type="http://schemas.openxmlformats.org/officeDocument/2006/relationships/hyperlink" Target="http://elibrary.ru/contents.asp?issueid=1445864" TargetMode="Externa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0%BF%D1%80%D1%83%D0%B3%D0%B0%D1%8F_%D0%B4%D0%B5%D1%84%D0%BE%D1%80%D0%BC%D0%B0%D1%86%D0%B8%D1%8F" TargetMode="External"/><Relationship Id="rId23" Type="http://schemas.openxmlformats.org/officeDocument/2006/relationships/hyperlink" Target="http://elibrary.ru/contents.asp?issueid=1554254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F%D0%BE%D0%BB%D0%B8%D0%BC%D0%B5%D1%80" TargetMode="External"/><Relationship Id="rId19" Type="http://schemas.openxmlformats.org/officeDocument/2006/relationships/image" Target="media/image3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2%D0%B2%D1%91%D1%80%D0%B4%D0%BE%D0%B5_%D1%82%D0%B5%D0%BB%D0%BE" TargetMode="External"/><Relationship Id="rId22" Type="http://schemas.openxmlformats.org/officeDocument/2006/relationships/image" Target="media/image6.jpeg"/><Relationship Id="rId27" Type="http://schemas.openxmlformats.org/officeDocument/2006/relationships/oleObject" Target="embeddings/oleObject1.bin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5C74-B7C0-4136-A146-1106B7FE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3543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23692</CharactersWithSpaces>
  <SharedDoc>false</SharedDoc>
  <HLinks>
    <vt:vector size="72" baseType="variant">
      <vt:variant>
        <vt:i4>7078009</vt:i4>
      </vt:variant>
      <vt:variant>
        <vt:i4>33</vt:i4>
      </vt:variant>
      <vt:variant>
        <vt:i4>0</vt:i4>
      </vt:variant>
      <vt:variant>
        <vt:i4>5</vt:i4>
      </vt:variant>
      <vt:variant>
        <vt:lpwstr>http://elibrary.ru/contents.asp?issueid=1379167</vt:lpwstr>
      </vt:variant>
      <vt:variant>
        <vt:lpwstr/>
      </vt:variant>
      <vt:variant>
        <vt:i4>6750323</vt:i4>
      </vt:variant>
      <vt:variant>
        <vt:i4>30</vt:i4>
      </vt:variant>
      <vt:variant>
        <vt:i4>0</vt:i4>
      </vt:variant>
      <vt:variant>
        <vt:i4>5</vt:i4>
      </vt:variant>
      <vt:variant>
        <vt:lpwstr>http://elibrary.ru/contents.asp?issueid=1445864</vt:lpwstr>
      </vt:variant>
      <vt:variant>
        <vt:lpwstr/>
      </vt:variant>
      <vt:variant>
        <vt:i4>6553720</vt:i4>
      </vt:variant>
      <vt:variant>
        <vt:i4>27</vt:i4>
      </vt:variant>
      <vt:variant>
        <vt:i4>0</vt:i4>
      </vt:variant>
      <vt:variant>
        <vt:i4>5</vt:i4>
      </vt:variant>
      <vt:variant>
        <vt:lpwstr>http://elibrary.ru/contents.asp?issueid=1554254</vt:lpwstr>
      </vt:variant>
      <vt:variant>
        <vt:lpwstr/>
      </vt:variant>
      <vt:variant>
        <vt:i4>6684771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https://ru.wikipedia.org/wiki/%D0%90%D0%B7%D0%BE%D1%82</vt:lpwstr>
      </vt:variant>
      <vt:variant>
        <vt:lpwstr/>
      </vt:variant>
      <vt:variant>
        <vt:i4>3670072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https://ru.wikipedia.org/wiki/%D0%9A%D0%B8%D1%81%D0%BB%D0%BE%D1%80%D0%BE%D0%B4</vt:lpwstr>
      </vt:variant>
      <vt:variant>
        <vt:lpwstr/>
      </vt:variant>
      <vt:variant>
        <vt:i4>7143520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https://ru.wikipedia.org/wiki/%D0%A1%D0%B8%D0%BB%D0%B0</vt:lpwstr>
      </vt:variant>
      <vt:variant>
        <vt:lpwstr/>
      </vt:variant>
      <vt:variant>
        <vt:i4>4456494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https://ru.wikipedia.org/wiki/%D0%A3%D0%BF%D1%80%D1%83%D0%B3%D0%B0%D1%8F_%D0%B4%D0%B5%D1%84%D0%BE%D1%80%D0%BC%D0%B0%D1%86%D0%B8%D1%8F</vt:lpwstr>
      </vt:variant>
      <vt:variant>
        <vt:lpwstr/>
      </vt:variant>
      <vt:variant>
        <vt:i4>4784172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https://ru.wikipedia.org/wiki/%D0%A2%D0%B2%D1%91%D1%80%D0%B4%D0%BE%D0%B5_%D1%82%D0%B5%D0%BB%D0%BE</vt:lpwstr>
      </vt:variant>
      <vt:variant>
        <vt:lpwstr/>
      </vt:variant>
      <vt:variant>
        <vt:i4>6946898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https://ru.wikipedia.org/wiki/%D0%A4%D0%B8%D0%B7%D0%B8%D1%87%D0%B5%D1%81%D0%BA%D0%B0%D1%8F_%D0%B2%D0%B5%D0%BB%D0%B8%D1%87%D0%B8%D0%BD%D0%B0</vt:lpwstr>
      </vt:variant>
      <vt:variant>
        <vt:lpwstr/>
      </vt:variant>
      <vt:variant>
        <vt:i4>1376316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https://ru.wikipedia.org/wiki/%D0%9F%D0%BB%D0%B0%D1%81%D1%82%D0%B8%D1%87%D0%BD%D0%BE%D1%81%D1%82%D1%8C_(%D1%84%D0%B8%D0%B7%D0%B8%D0%BA%D0%B0)</vt:lpwstr>
      </vt:variant>
      <vt:variant>
        <vt:lpwstr/>
      </vt:variant>
      <vt:variant>
        <vt:i4>7143520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https://ru.wikipedia.org/wiki/%D0%AD%D0%BB%D0%B0%D1%81%D1%82%D0%B8%D1%87%D0%BD%D0%BE%D1%81%D1%82%D1%8C</vt:lpwstr>
      </vt:variant>
      <vt:variant>
        <vt:lpwstr/>
      </vt:variant>
      <vt:variant>
        <vt:i4>4718612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https://ru.wikipedia.org/wiki/%D0%9F%D0%BE%D0%BB%D0%B8%D0%BC%D0%B5%D1%80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cp:lastPrinted>2020-12-07T05:36:00Z</cp:lastPrinted>
  <dcterms:created xsi:type="dcterms:W3CDTF">2020-12-07T07:50:00Z</dcterms:created>
  <dcterms:modified xsi:type="dcterms:W3CDTF">2020-12-07T09:51:00Z</dcterms:modified>
</cp:coreProperties>
</file>