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3C877" w14:textId="6C9A00C0" w:rsidR="005D664E" w:rsidRPr="00700F98" w:rsidRDefault="008D202B" w:rsidP="00867F6E">
      <w:pPr>
        <w:ind w:firstLine="0"/>
        <w:jc w:val="center"/>
        <w:rPr>
          <w:spacing w:val="-4"/>
          <w:szCs w:val="24"/>
        </w:rPr>
      </w:pPr>
      <w:r>
        <w:rPr>
          <w:noProof/>
          <w:lang w:eastAsia="zh-TW"/>
        </w:rPr>
        <w:drawing>
          <wp:anchor distT="0" distB="0" distL="114300" distR="114300" simplePos="0" relativeHeight="251675648" behindDoc="0" locked="0" layoutInCell="1" allowOverlap="1" wp14:anchorId="076773C0" wp14:editId="4054D46E">
            <wp:simplePos x="0" y="0"/>
            <wp:positionH relativeFrom="page">
              <wp:align>right</wp:align>
            </wp:positionH>
            <wp:positionV relativeFrom="paragraph">
              <wp:posOffset>-720090</wp:posOffset>
            </wp:positionV>
            <wp:extent cx="7543800" cy="10660506"/>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0506"/>
                    </a:xfrm>
                    <a:prstGeom prst="rect">
                      <a:avLst/>
                    </a:prstGeom>
                    <a:noFill/>
                    <a:ln>
                      <a:noFill/>
                    </a:ln>
                  </pic:spPr>
                </pic:pic>
              </a:graphicData>
            </a:graphic>
            <wp14:sizeRelH relativeFrom="page">
              <wp14:pctWidth>0</wp14:pctWidth>
            </wp14:sizeRelH>
            <wp14:sizeRelV relativeFrom="page">
              <wp14:pctHeight>0</wp14:pctHeight>
            </wp14:sizeRelV>
          </wp:anchor>
        </w:drawing>
      </w:r>
      <w:r w:rsidR="00DD6862" w:rsidRPr="00700F98">
        <w:rPr>
          <w:spacing w:val="-4"/>
          <w:szCs w:val="24"/>
        </w:rPr>
        <w:t>Т</w:t>
      </w:r>
      <w:r w:rsidR="00C83EBB" w:rsidRPr="00700F98">
        <w:rPr>
          <w:spacing w:val="-4"/>
          <w:szCs w:val="24"/>
        </w:rPr>
        <w:t xml:space="preserve">ОВАРИЩЕСТВО С </w:t>
      </w:r>
      <w:r w:rsidR="00DD6862" w:rsidRPr="00700F98">
        <w:rPr>
          <w:spacing w:val="-4"/>
          <w:szCs w:val="24"/>
        </w:rPr>
        <w:t>О</w:t>
      </w:r>
      <w:r w:rsidR="00C83EBB" w:rsidRPr="00700F98">
        <w:rPr>
          <w:spacing w:val="-4"/>
          <w:szCs w:val="24"/>
        </w:rPr>
        <w:t xml:space="preserve">ГРАНИЧЕННОЙ </w:t>
      </w:r>
      <w:r w:rsidR="00DD6862" w:rsidRPr="00700F98">
        <w:rPr>
          <w:spacing w:val="-4"/>
          <w:szCs w:val="24"/>
        </w:rPr>
        <w:t>О</w:t>
      </w:r>
      <w:r w:rsidR="00C83EBB" w:rsidRPr="00700F98">
        <w:rPr>
          <w:spacing w:val="-4"/>
          <w:szCs w:val="24"/>
        </w:rPr>
        <w:t xml:space="preserve">ТВЕТСТВЕННОСТЬЮ </w:t>
      </w:r>
      <w:r w:rsidR="00DD6862" w:rsidRPr="00700F98">
        <w:rPr>
          <w:spacing w:val="-4"/>
          <w:szCs w:val="24"/>
        </w:rPr>
        <w:t>«CSI RESEARCH&amp;LAB»</w:t>
      </w:r>
    </w:p>
    <w:p w14:paraId="5CC2A8D5" w14:textId="14BAAF20" w:rsidR="00EE367E" w:rsidRPr="00700F98" w:rsidRDefault="00EE367E" w:rsidP="00867F6E">
      <w:pPr>
        <w:ind w:firstLine="0"/>
        <w:jc w:val="center"/>
        <w:rPr>
          <w:spacing w:val="-4"/>
          <w:szCs w:val="24"/>
          <w:lang w:val="en-US"/>
        </w:rPr>
      </w:pPr>
      <w:r w:rsidRPr="00700F98">
        <w:rPr>
          <w:spacing w:val="-4"/>
          <w:szCs w:val="24"/>
        </w:rPr>
        <w:t>ТОО</w:t>
      </w:r>
      <w:r w:rsidRPr="00700F98">
        <w:rPr>
          <w:spacing w:val="-4"/>
          <w:szCs w:val="24"/>
          <w:lang w:val="en-US"/>
        </w:rPr>
        <w:t xml:space="preserve"> «CSI RESEARCH&amp;LAB»</w:t>
      </w:r>
    </w:p>
    <w:p w14:paraId="6CDE5678" w14:textId="76DB9780" w:rsidR="005D664E" w:rsidRPr="00700F98" w:rsidRDefault="005D664E" w:rsidP="00867F6E">
      <w:pPr>
        <w:ind w:firstLine="0"/>
        <w:jc w:val="center"/>
        <w:rPr>
          <w:szCs w:val="24"/>
          <w:lang w:val="en-US"/>
        </w:rPr>
      </w:pPr>
    </w:p>
    <w:p w14:paraId="28A8203F" w14:textId="7EC5B66B" w:rsidR="00867F6E" w:rsidRPr="00700F98" w:rsidRDefault="00867F6E" w:rsidP="00867F6E">
      <w:pPr>
        <w:ind w:firstLine="0"/>
        <w:jc w:val="center"/>
        <w:rPr>
          <w:szCs w:val="24"/>
          <w:lang w:val="en-US"/>
        </w:rPr>
      </w:pPr>
    </w:p>
    <w:p w14:paraId="54E9E508" w14:textId="5042CECD" w:rsidR="0068347A" w:rsidRPr="00700F98" w:rsidRDefault="0068347A" w:rsidP="0068347A">
      <w:pPr>
        <w:ind w:firstLine="0"/>
        <w:rPr>
          <w:szCs w:val="24"/>
          <w:lang w:val="en-US"/>
        </w:rPr>
      </w:pPr>
      <w:r w:rsidRPr="00700F98">
        <w:rPr>
          <w:szCs w:val="24"/>
        </w:rPr>
        <w:t>УДК</w:t>
      </w:r>
      <w:r w:rsidRPr="00700F98">
        <w:rPr>
          <w:szCs w:val="24"/>
          <w:lang w:val="en-US"/>
        </w:rPr>
        <w:t xml:space="preserve">: </w:t>
      </w:r>
      <w:r w:rsidR="00EC3A0C" w:rsidRPr="00700F98">
        <w:rPr>
          <w:szCs w:val="24"/>
          <w:lang w:val="en-US"/>
        </w:rPr>
        <w:t>69.006</w:t>
      </w:r>
    </w:p>
    <w:p w14:paraId="2C043D13" w14:textId="65ABC977" w:rsidR="0068347A" w:rsidRPr="00700F98" w:rsidRDefault="0068347A" w:rsidP="0068347A">
      <w:pPr>
        <w:ind w:firstLine="0"/>
        <w:rPr>
          <w:szCs w:val="24"/>
        </w:rPr>
      </w:pPr>
      <w:r w:rsidRPr="00700F98">
        <w:rPr>
          <w:szCs w:val="24"/>
        </w:rPr>
        <w:t xml:space="preserve">МРНТИ: </w:t>
      </w:r>
      <w:r w:rsidR="00034A56" w:rsidRPr="00700F98">
        <w:rPr>
          <w:szCs w:val="24"/>
        </w:rPr>
        <w:t>67.01.37, 59.45.31.</w:t>
      </w:r>
    </w:p>
    <w:p w14:paraId="39A7BB39" w14:textId="5B73922D" w:rsidR="0068347A" w:rsidRPr="00700F98" w:rsidRDefault="0068347A" w:rsidP="0068347A">
      <w:pPr>
        <w:ind w:firstLine="0"/>
        <w:rPr>
          <w:szCs w:val="24"/>
        </w:rPr>
      </w:pPr>
      <w:r w:rsidRPr="00700F98">
        <w:rPr>
          <w:szCs w:val="24"/>
        </w:rPr>
        <w:t xml:space="preserve">№ </w:t>
      </w:r>
      <w:proofErr w:type="spellStart"/>
      <w:r w:rsidRPr="00700F98">
        <w:rPr>
          <w:szCs w:val="24"/>
        </w:rPr>
        <w:t>госрегистрации</w:t>
      </w:r>
      <w:proofErr w:type="spellEnd"/>
      <w:r w:rsidRPr="00700F98">
        <w:rPr>
          <w:szCs w:val="24"/>
        </w:rPr>
        <w:t xml:space="preserve">: </w:t>
      </w:r>
      <w:r w:rsidR="00E22FB3" w:rsidRPr="00700F98">
        <w:rPr>
          <w:szCs w:val="24"/>
        </w:rPr>
        <w:t>0120РК00324</w:t>
      </w:r>
    </w:p>
    <w:p w14:paraId="72C651D2" w14:textId="5E807997" w:rsidR="0068347A" w:rsidRPr="00700F98" w:rsidRDefault="0068347A" w:rsidP="0068347A">
      <w:pPr>
        <w:ind w:firstLine="0"/>
        <w:rPr>
          <w:szCs w:val="24"/>
        </w:rPr>
      </w:pPr>
      <w:r w:rsidRPr="00700F98">
        <w:rPr>
          <w:szCs w:val="24"/>
        </w:rPr>
        <w:t>Инв. № _______________________</w:t>
      </w:r>
    </w:p>
    <w:p w14:paraId="3D3DD682" w14:textId="53B64037" w:rsidR="0068347A" w:rsidRPr="00700F98" w:rsidRDefault="0068347A" w:rsidP="0068347A">
      <w:pPr>
        <w:ind w:firstLine="0"/>
        <w:rPr>
          <w:szCs w:val="24"/>
        </w:rPr>
      </w:pPr>
    </w:p>
    <w:p w14:paraId="085AFE64" w14:textId="53C1F986" w:rsidR="0068347A" w:rsidRPr="00700F98" w:rsidRDefault="0068347A" w:rsidP="0068347A">
      <w:pPr>
        <w:ind w:firstLine="0"/>
        <w:rPr>
          <w:szCs w:val="24"/>
        </w:rPr>
      </w:pPr>
    </w:p>
    <w:p w14:paraId="25DDE88B" w14:textId="4BD6450B" w:rsidR="0068347A" w:rsidRPr="00700F98" w:rsidRDefault="0068347A" w:rsidP="004905E7">
      <w:pPr>
        <w:ind w:left="5387" w:firstLine="0"/>
        <w:jc w:val="left"/>
        <w:rPr>
          <w:szCs w:val="24"/>
        </w:rPr>
      </w:pPr>
      <w:r w:rsidRPr="00700F98">
        <w:rPr>
          <w:szCs w:val="24"/>
        </w:rPr>
        <w:t>УТВЕРЖДАЮ</w:t>
      </w:r>
    </w:p>
    <w:p w14:paraId="4D2EE866" w14:textId="7F6B20CD" w:rsidR="0068347A" w:rsidRPr="00CE291C" w:rsidRDefault="0068347A" w:rsidP="004905E7">
      <w:pPr>
        <w:ind w:left="5387" w:firstLine="0"/>
        <w:jc w:val="left"/>
        <w:rPr>
          <w:szCs w:val="24"/>
        </w:rPr>
      </w:pPr>
      <w:r w:rsidRPr="00700F98">
        <w:rPr>
          <w:szCs w:val="24"/>
        </w:rPr>
        <w:t>Директор</w:t>
      </w:r>
      <w:r w:rsidRPr="00CE291C">
        <w:rPr>
          <w:szCs w:val="24"/>
        </w:rPr>
        <w:t xml:space="preserve"> </w:t>
      </w:r>
      <w:r w:rsidRPr="00700F98">
        <w:rPr>
          <w:szCs w:val="24"/>
        </w:rPr>
        <w:t>ТОО</w:t>
      </w:r>
      <w:r w:rsidRPr="00CE291C">
        <w:rPr>
          <w:szCs w:val="24"/>
        </w:rPr>
        <w:t xml:space="preserve"> «</w:t>
      </w:r>
      <w:r w:rsidRPr="00700F98">
        <w:rPr>
          <w:szCs w:val="24"/>
          <w:lang w:val="en-US"/>
        </w:rPr>
        <w:t>CSI</w:t>
      </w:r>
      <w:r w:rsidRPr="00CE291C">
        <w:rPr>
          <w:szCs w:val="24"/>
        </w:rPr>
        <w:t xml:space="preserve"> </w:t>
      </w:r>
      <w:r w:rsidRPr="00700F98">
        <w:rPr>
          <w:szCs w:val="24"/>
          <w:lang w:val="en-US"/>
        </w:rPr>
        <w:t>Research</w:t>
      </w:r>
      <w:r w:rsidRPr="00CE291C">
        <w:rPr>
          <w:szCs w:val="24"/>
        </w:rPr>
        <w:t>&amp;</w:t>
      </w:r>
      <w:r w:rsidRPr="00700F98">
        <w:rPr>
          <w:szCs w:val="24"/>
          <w:lang w:val="en-US"/>
        </w:rPr>
        <w:t>Lab</w:t>
      </w:r>
      <w:r w:rsidRPr="00CE291C">
        <w:rPr>
          <w:szCs w:val="24"/>
        </w:rPr>
        <w:t>»</w:t>
      </w:r>
    </w:p>
    <w:p w14:paraId="1B966AF9" w14:textId="2BD622E3" w:rsidR="0068347A" w:rsidRPr="00700F98" w:rsidRDefault="0068347A" w:rsidP="004905E7">
      <w:pPr>
        <w:ind w:left="5387" w:firstLine="0"/>
        <w:jc w:val="left"/>
        <w:rPr>
          <w:szCs w:val="24"/>
        </w:rPr>
      </w:pPr>
      <w:r w:rsidRPr="00700F98">
        <w:rPr>
          <w:szCs w:val="24"/>
        </w:rPr>
        <w:t xml:space="preserve">___________________Ж.М. </w:t>
      </w:r>
      <w:proofErr w:type="spellStart"/>
      <w:r w:rsidRPr="00700F98">
        <w:rPr>
          <w:szCs w:val="24"/>
        </w:rPr>
        <w:t>Байдұлла</w:t>
      </w:r>
      <w:proofErr w:type="spellEnd"/>
    </w:p>
    <w:p w14:paraId="749284BB" w14:textId="6CA667C4" w:rsidR="0068347A" w:rsidRPr="00700F98" w:rsidRDefault="0068347A" w:rsidP="004905E7">
      <w:pPr>
        <w:ind w:left="5387" w:firstLine="0"/>
        <w:jc w:val="left"/>
        <w:rPr>
          <w:szCs w:val="24"/>
        </w:rPr>
      </w:pPr>
      <w:proofErr w:type="gramStart"/>
      <w:r w:rsidRPr="00700F98">
        <w:rPr>
          <w:szCs w:val="24"/>
        </w:rPr>
        <w:t>«</w:t>
      </w:r>
      <w:r w:rsidR="00783B5D" w:rsidRPr="00700F98">
        <w:rPr>
          <w:szCs w:val="24"/>
          <w:u w:val="single"/>
        </w:rPr>
        <w:t xml:space="preserve">  </w:t>
      </w:r>
      <w:proofErr w:type="gramEnd"/>
      <w:r w:rsidR="00783B5D" w:rsidRPr="00700F98">
        <w:rPr>
          <w:szCs w:val="24"/>
          <w:u w:val="single"/>
        </w:rPr>
        <w:t xml:space="preserve"> 30   </w:t>
      </w:r>
      <w:r w:rsidRPr="00700F98">
        <w:rPr>
          <w:szCs w:val="24"/>
        </w:rPr>
        <w:t>»</w:t>
      </w:r>
      <w:r w:rsidR="00783B5D" w:rsidRPr="00700F98">
        <w:rPr>
          <w:szCs w:val="24"/>
          <w:u w:val="single"/>
        </w:rPr>
        <w:t xml:space="preserve">               ноября             </w:t>
      </w:r>
      <w:r w:rsidRPr="00700F98">
        <w:rPr>
          <w:szCs w:val="24"/>
        </w:rPr>
        <w:t>2020 г.</w:t>
      </w:r>
    </w:p>
    <w:p w14:paraId="33FAF591" w14:textId="13C09492" w:rsidR="00A95B02" w:rsidRPr="00700F98" w:rsidRDefault="00A95B02" w:rsidP="0068347A">
      <w:pPr>
        <w:ind w:firstLine="0"/>
        <w:jc w:val="center"/>
        <w:rPr>
          <w:szCs w:val="24"/>
        </w:rPr>
      </w:pPr>
    </w:p>
    <w:p w14:paraId="3DAB8A6D" w14:textId="7DD80B80" w:rsidR="005D664E" w:rsidRPr="00700F98" w:rsidRDefault="005D664E" w:rsidP="00867F6E">
      <w:pPr>
        <w:ind w:firstLine="0"/>
        <w:jc w:val="center"/>
        <w:rPr>
          <w:szCs w:val="24"/>
        </w:rPr>
      </w:pPr>
    </w:p>
    <w:p w14:paraId="78EA4DC3" w14:textId="70A7D189" w:rsidR="005D664E" w:rsidRPr="00700F98" w:rsidRDefault="005D664E" w:rsidP="00867F6E">
      <w:pPr>
        <w:ind w:firstLine="0"/>
        <w:jc w:val="center"/>
        <w:rPr>
          <w:szCs w:val="24"/>
        </w:rPr>
      </w:pPr>
      <w:r w:rsidRPr="00700F98">
        <w:rPr>
          <w:szCs w:val="24"/>
        </w:rPr>
        <w:t>ОТЧЕТ</w:t>
      </w:r>
    </w:p>
    <w:p w14:paraId="4FB62DB2" w14:textId="5CEB012B" w:rsidR="005D664E" w:rsidRPr="00700F98" w:rsidRDefault="000E3128" w:rsidP="00867F6E">
      <w:pPr>
        <w:ind w:firstLine="0"/>
        <w:jc w:val="center"/>
        <w:rPr>
          <w:szCs w:val="24"/>
        </w:rPr>
      </w:pPr>
      <w:r w:rsidRPr="00700F98">
        <w:rPr>
          <w:szCs w:val="24"/>
        </w:rPr>
        <w:t>О НАУЧНО</w:t>
      </w:r>
      <w:r w:rsidR="006025CF" w:rsidRPr="00700F98">
        <w:rPr>
          <w:szCs w:val="24"/>
        </w:rPr>
        <w:t>–</w:t>
      </w:r>
      <w:r w:rsidRPr="00700F98">
        <w:rPr>
          <w:szCs w:val="24"/>
        </w:rPr>
        <w:t>ИССЛЕДОВАТЕЛЬСКОЙ РАБОТЕ</w:t>
      </w:r>
    </w:p>
    <w:p w14:paraId="1B03E93F" w14:textId="604F0FF9" w:rsidR="005D664E" w:rsidRPr="00700F98" w:rsidRDefault="005D664E" w:rsidP="00867F6E">
      <w:pPr>
        <w:ind w:firstLine="0"/>
        <w:jc w:val="center"/>
        <w:rPr>
          <w:szCs w:val="24"/>
        </w:rPr>
      </w:pPr>
    </w:p>
    <w:p w14:paraId="0017D8BA" w14:textId="5A454C7E" w:rsidR="005D664E" w:rsidRPr="00700F98" w:rsidRDefault="000418E0" w:rsidP="00867F6E">
      <w:pPr>
        <w:ind w:firstLine="0"/>
        <w:jc w:val="center"/>
        <w:rPr>
          <w:szCs w:val="24"/>
        </w:rPr>
      </w:pPr>
      <w:hyperlink r:id="rId9" w:history="1">
        <w:r w:rsidR="00D535DF" w:rsidRPr="00700F98">
          <w:rPr>
            <w:szCs w:val="24"/>
          </w:rPr>
          <w:t>ИССЛЕДОВАНИЕ МЕТОДОВ ТЕМПЕРАТУРНО</w:t>
        </w:r>
        <w:r w:rsidR="006025CF" w:rsidRPr="00700F98">
          <w:rPr>
            <w:szCs w:val="24"/>
          </w:rPr>
          <w:t>–</w:t>
        </w:r>
        <w:r w:rsidR="00D535DF" w:rsidRPr="00700F98">
          <w:rPr>
            <w:szCs w:val="24"/>
          </w:rPr>
          <w:t>ПРОЧНОСТНОГО КОНТРОЛЯ БЕТОНА И ОЦЕНКА ИХ ПРИМЕНИМОСТИ</w:t>
        </w:r>
      </w:hyperlink>
    </w:p>
    <w:p w14:paraId="2DE20BF2" w14:textId="4839DD76" w:rsidR="000E3128" w:rsidRPr="00700F98" w:rsidRDefault="000E3128" w:rsidP="00867F6E">
      <w:pPr>
        <w:ind w:firstLine="0"/>
        <w:jc w:val="center"/>
        <w:rPr>
          <w:szCs w:val="24"/>
        </w:rPr>
      </w:pPr>
      <w:r w:rsidRPr="00700F98">
        <w:rPr>
          <w:szCs w:val="24"/>
        </w:rPr>
        <w:t>(промежуточный)</w:t>
      </w:r>
    </w:p>
    <w:p w14:paraId="53F11B7B" w14:textId="4B99BCE1" w:rsidR="000E3128" w:rsidRPr="00700F98" w:rsidRDefault="000E3128" w:rsidP="00867F6E">
      <w:pPr>
        <w:ind w:firstLine="0"/>
        <w:jc w:val="center"/>
        <w:rPr>
          <w:szCs w:val="24"/>
        </w:rPr>
      </w:pPr>
    </w:p>
    <w:p w14:paraId="63B8199E" w14:textId="16D13E15" w:rsidR="000E3128" w:rsidRPr="00700F98" w:rsidRDefault="000E3128" w:rsidP="00867F6E">
      <w:pPr>
        <w:ind w:firstLine="0"/>
        <w:jc w:val="center"/>
        <w:rPr>
          <w:szCs w:val="24"/>
        </w:rPr>
      </w:pPr>
    </w:p>
    <w:p w14:paraId="28BBBDBB" w14:textId="328CF0F7" w:rsidR="002D7E0A" w:rsidRPr="00700F98" w:rsidRDefault="000E3128" w:rsidP="00867F6E">
      <w:pPr>
        <w:ind w:firstLine="0"/>
        <w:rPr>
          <w:szCs w:val="24"/>
        </w:rPr>
      </w:pPr>
      <w:r w:rsidRPr="00700F98">
        <w:rPr>
          <w:szCs w:val="24"/>
        </w:rPr>
        <w:t>Научный руководитель</w:t>
      </w:r>
      <w:r w:rsidR="002D7E0A" w:rsidRPr="00700F98">
        <w:rPr>
          <w:szCs w:val="24"/>
        </w:rPr>
        <w:t xml:space="preserve">, </w:t>
      </w:r>
    </w:p>
    <w:p w14:paraId="456A8806" w14:textId="71A58F64" w:rsidR="000E3128" w:rsidRPr="00700F98" w:rsidRDefault="00253601" w:rsidP="00867F6E">
      <w:pPr>
        <w:ind w:firstLine="0"/>
        <w:rPr>
          <w:szCs w:val="24"/>
        </w:rPr>
      </w:pPr>
      <w:r w:rsidRPr="00700F98">
        <w:rPr>
          <w:noProof/>
          <w:lang w:eastAsia="zh-TW"/>
        </w:rPr>
        <w:drawing>
          <wp:anchor distT="0" distB="0" distL="114300" distR="114300" simplePos="0" relativeHeight="251674624" behindDoc="0" locked="0" layoutInCell="1" allowOverlap="1" wp14:anchorId="5F687217" wp14:editId="41C86BA4">
            <wp:simplePos x="0" y="0"/>
            <wp:positionH relativeFrom="column">
              <wp:posOffset>3143250</wp:posOffset>
            </wp:positionH>
            <wp:positionV relativeFrom="paragraph">
              <wp:posOffset>179070</wp:posOffset>
            </wp:positionV>
            <wp:extent cx="837565" cy="3441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56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5DF" w:rsidRPr="00700F98">
        <w:rPr>
          <w:szCs w:val="24"/>
        </w:rPr>
        <w:t>Старший научный сотрудник</w:t>
      </w:r>
      <w:r w:rsidR="002D7E0A" w:rsidRPr="00700F98">
        <w:rPr>
          <w:szCs w:val="24"/>
        </w:rPr>
        <w:t xml:space="preserve"> отдела НИОКР,</w:t>
      </w:r>
    </w:p>
    <w:p w14:paraId="22F126E6" w14:textId="1ABD0F30" w:rsidR="000E3128" w:rsidRPr="00700F98" w:rsidRDefault="000E3128" w:rsidP="00867F6E">
      <w:pPr>
        <w:ind w:firstLine="0"/>
        <w:rPr>
          <w:szCs w:val="24"/>
        </w:rPr>
      </w:pPr>
      <w:proofErr w:type="spellStart"/>
      <w:r w:rsidRPr="00700F98">
        <w:rPr>
          <w:szCs w:val="24"/>
        </w:rPr>
        <w:t>PhD</w:t>
      </w:r>
      <w:proofErr w:type="spellEnd"/>
      <w:r w:rsidRPr="00700F98">
        <w:rPr>
          <w:szCs w:val="24"/>
        </w:rPr>
        <w:t>, Ассоциированный профессор (</w:t>
      </w:r>
      <w:proofErr w:type="gramStart"/>
      <w:r w:rsidRPr="00700F98">
        <w:rPr>
          <w:szCs w:val="24"/>
        </w:rPr>
        <w:t>доцент)</w:t>
      </w:r>
      <w:r w:rsidR="00867F6E" w:rsidRPr="00700F98">
        <w:rPr>
          <w:szCs w:val="24"/>
        </w:rPr>
        <w:t xml:space="preserve">   </w:t>
      </w:r>
      <w:proofErr w:type="gramEnd"/>
      <w:r w:rsidR="00867F6E" w:rsidRPr="00700F98">
        <w:rPr>
          <w:szCs w:val="24"/>
        </w:rPr>
        <w:t xml:space="preserve"> </w:t>
      </w:r>
      <w:r w:rsidR="00867F6E" w:rsidRPr="00700F98">
        <w:rPr>
          <w:szCs w:val="24"/>
          <w:u w:val="single"/>
        </w:rPr>
        <w:t xml:space="preserve">    </w:t>
      </w:r>
      <w:r w:rsidR="002D7E0A" w:rsidRPr="00700F98">
        <w:rPr>
          <w:szCs w:val="24"/>
          <w:u w:val="single"/>
        </w:rPr>
        <w:t xml:space="preserve"> </w:t>
      </w:r>
      <w:r w:rsidR="001B5396" w:rsidRPr="00700F98">
        <w:rPr>
          <w:szCs w:val="24"/>
          <w:u w:val="single"/>
        </w:rPr>
        <w:t xml:space="preserve"> </w:t>
      </w:r>
      <w:r w:rsidR="00783B5D" w:rsidRPr="00700F98">
        <w:rPr>
          <w:szCs w:val="24"/>
          <w:u w:val="single"/>
        </w:rPr>
        <w:t xml:space="preserve">          </w:t>
      </w:r>
      <w:r w:rsidR="002D7E0A" w:rsidRPr="00700F98">
        <w:rPr>
          <w:szCs w:val="24"/>
          <w:u w:val="single"/>
        </w:rPr>
        <w:t xml:space="preserve"> </w:t>
      </w:r>
      <w:r w:rsidR="00783B5D" w:rsidRPr="00700F98">
        <w:rPr>
          <w:szCs w:val="24"/>
          <w:u w:val="single"/>
        </w:rPr>
        <w:t xml:space="preserve">           30.11.2020 г.</w:t>
      </w:r>
      <w:r w:rsidR="001B5396" w:rsidRPr="00700F98">
        <w:rPr>
          <w:szCs w:val="24"/>
        </w:rPr>
        <w:t xml:space="preserve"> </w:t>
      </w:r>
      <w:r w:rsidR="00D535DF" w:rsidRPr="00700F98">
        <w:rPr>
          <w:szCs w:val="24"/>
        </w:rPr>
        <w:t>А.С.</w:t>
      </w:r>
      <w:r w:rsidR="00783B5D" w:rsidRPr="00700F98">
        <w:rPr>
          <w:szCs w:val="24"/>
        </w:rPr>
        <w:t xml:space="preserve"> </w:t>
      </w:r>
      <w:proofErr w:type="spellStart"/>
      <w:r w:rsidR="00D535DF" w:rsidRPr="00700F98">
        <w:rPr>
          <w:szCs w:val="24"/>
        </w:rPr>
        <w:t>Тулебекова</w:t>
      </w:r>
      <w:proofErr w:type="spellEnd"/>
    </w:p>
    <w:p w14:paraId="186DFB6E" w14:textId="46379C24" w:rsidR="002D7E0A" w:rsidRPr="00700F98" w:rsidRDefault="002D7E0A" w:rsidP="00867F6E">
      <w:pPr>
        <w:ind w:firstLine="0"/>
        <w:rPr>
          <w:szCs w:val="24"/>
        </w:rPr>
      </w:pPr>
      <w:r w:rsidRPr="00700F98">
        <w:rPr>
          <w:szCs w:val="24"/>
        </w:rPr>
        <w:t xml:space="preserve">                                                                                               </w:t>
      </w:r>
      <w:r w:rsidR="00783B5D" w:rsidRPr="00700F98">
        <w:rPr>
          <w:szCs w:val="24"/>
        </w:rPr>
        <w:t xml:space="preserve">          </w:t>
      </w:r>
      <w:r w:rsidR="00541944" w:rsidRPr="00700F98">
        <w:rPr>
          <w:szCs w:val="24"/>
        </w:rPr>
        <w:t>п</w:t>
      </w:r>
      <w:r w:rsidRPr="00700F98">
        <w:rPr>
          <w:szCs w:val="24"/>
        </w:rPr>
        <w:t>одпись</w:t>
      </w:r>
      <w:r w:rsidR="00541944" w:rsidRPr="00700F98">
        <w:rPr>
          <w:szCs w:val="24"/>
        </w:rPr>
        <w:t>, дата</w:t>
      </w:r>
    </w:p>
    <w:p w14:paraId="4E537570" w14:textId="2BFABCD2" w:rsidR="000E3128" w:rsidRPr="00700F98" w:rsidRDefault="000E3128" w:rsidP="00867F6E">
      <w:pPr>
        <w:ind w:firstLine="0"/>
        <w:rPr>
          <w:szCs w:val="24"/>
        </w:rPr>
      </w:pPr>
    </w:p>
    <w:p w14:paraId="46035F3F" w14:textId="77777777" w:rsidR="0068347A" w:rsidRPr="00700F98" w:rsidRDefault="0068347A" w:rsidP="00867F6E">
      <w:pPr>
        <w:ind w:firstLine="0"/>
        <w:rPr>
          <w:szCs w:val="24"/>
        </w:rPr>
      </w:pPr>
    </w:p>
    <w:p w14:paraId="0A69C20A" w14:textId="77777777" w:rsidR="0068347A" w:rsidRPr="00700F98" w:rsidRDefault="0068347A" w:rsidP="00867F6E">
      <w:pPr>
        <w:ind w:firstLine="0"/>
        <w:rPr>
          <w:szCs w:val="24"/>
        </w:rPr>
      </w:pPr>
    </w:p>
    <w:p w14:paraId="1645BE6B" w14:textId="77777777" w:rsidR="0068347A" w:rsidRPr="00700F98" w:rsidRDefault="0068347A" w:rsidP="00867F6E">
      <w:pPr>
        <w:ind w:firstLine="0"/>
        <w:rPr>
          <w:szCs w:val="24"/>
        </w:rPr>
      </w:pPr>
    </w:p>
    <w:p w14:paraId="0CA6DEF9" w14:textId="7ABB335B" w:rsidR="0068347A" w:rsidRPr="00700F98" w:rsidRDefault="0068347A" w:rsidP="00867F6E">
      <w:pPr>
        <w:ind w:firstLine="0"/>
        <w:rPr>
          <w:szCs w:val="24"/>
        </w:rPr>
      </w:pPr>
    </w:p>
    <w:p w14:paraId="028328CB" w14:textId="07E79F05" w:rsidR="00A9179C" w:rsidRPr="00700F98" w:rsidRDefault="000E3128" w:rsidP="0068347A">
      <w:pPr>
        <w:ind w:firstLine="0"/>
        <w:jc w:val="center"/>
        <w:rPr>
          <w:szCs w:val="24"/>
        </w:rPr>
      </w:pPr>
      <w:proofErr w:type="spellStart"/>
      <w:r w:rsidRPr="00700F98">
        <w:rPr>
          <w:szCs w:val="24"/>
        </w:rPr>
        <w:t>Нур</w:t>
      </w:r>
      <w:proofErr w:type="spellEnd"/>
      <w:r w:rsidR="006025CF" w:rsidRPr="00700F98">
        <w:rPr>
          <w:szCs w:val="24"/>
        </w:rPr>
        <w:t>–</w:t>
      </w:r>
      <w:r w:rsidRPr="00700F98">
        <w:rPr>
          <w:szCs w:val="24"/>
        </w:rPr>
        <w:t>Султан 2020</w:t>
      </w:r>
    </w:p>
    <w:p w14:paraId="43A6D995" w14:textId="77777777" w:rsidR="00D535DF" w:rsidRPr="00700F98" w:rsidRDefault="00D535DF" w:rsidP="0068347A">
      <w:pPr>
        <w:ind w:firstLine="0"/>
        <w:jc w:val="center"/>
        <w:rPr>
          <w:szCs w:val="24"/>
        </w:rPr>
      </w:pPr>
    </w:p>
    <w:p w14:paraId="78C4B099" w14:textId="1092D8F6" w:rsidR="00D535DF" w:rsidRPr="00700F98" w:rsidRDefault="00D535DF" w:rsidP="0068347A">
      <w:pPr>
        <w:ind w:firstLine="0"/>
        <w:jc w:val="center"/>
        <w:rPr>
          <w:b/>
          <w:bCs/>
          <w:szCs w:val="24"/>
        </w:rPr>
        <w:sectPr w:rsidR="00D535DF" w:rsidRPr="00700F98" w:rsidSect="003E22CF">
          <w:footerReference w:type="default" r:id="rId11"/>
          <w:footerReference w:type="first" r:id="rId12"/>
          <w:type w:val="continuous"/>
          <w:pgSz w:w="11906" w:h="16838"/>
          <w:pgMar w:top="1134" w:right="850" w:bottom="1134" w:left="1701" w:header="708" w:footer="0" w:gutter="0"/>
          <w:cols w:space="708"/>
          <w:docGrid w:linePitch="360"/>
        </w:sectPr>
      </w:pPr>
    </w:p>
    <w:p w14:paraId="2CB7DBFD" w14:textId="3062E52A" w:rsidR="002D7E0A" w:rsidRPr="00700F98" w:rsidRDefault="002D7E0A" w:rsidP="002D7E0A">
      <w:pPr>
        <w:ind w:firstLine="0"/>
        <w:jc w:val="center"/>
        <w:rPr>
          <w:b/>
          <w:bCs/>
        </w:rPr>
      </w:pPr>
      <w:r w:rsidRPr="00700F98">
        <w:rPr>
          <w:b/>
          <w:bCs/>
        </w:rPr>
        <w:lastRenderedPageBreak/>
        <w:t>СПИСОК ИСПОЛНИТЕЛЕЙ</w:t>
      </w:r>
    </w:p>
    <w:p w14:paraId="247F3CDF" w14:textId="77777777" w:rsidR="00541944" w:rsidRPr="00700F98" w:rsidRDefault="00541944" w:rsidP="002D7E0A">
      <w:pPr>
        <w:ind w:firstLine="0"/>
        <w:jc w:val="center"/>
      </w:pPr>
    </w:p>
    <w:tbl>
      <w:tblPr>
        <w:tblW w:w="9412" w:type="dxa"/>
        <w:tblLook w:val="04A0" w:firstRow="1" w:lastRow="0" w:firstColumn="1" w:lastColumn="0" w:noHBand="0" w:noVBand="1"/>
      </w:tblPr>
      <w:tblGrid>
        <w:gridCol w:w="3458"/>
        <w:gridCol w:w="3402"/>
        <w:gridCol w:w="2552"/>
      </w:tblGrid>
      <w:tr w:rsidR="002D7E0A" w:rsidRPr="00700F98" w14:paraId="13506381" w14:textId="77777777" w:rsidTr="001B5396">
        <w:tc>
          <w:tcPr>
            <w:tcW w:w="3458" w:type="dxa"/>
            <w:shd w:val="clear" w:color="auto" w:fill="auto"/>
          </w:tcPr>
          <w:p w14:paraId="404F072F" w14:textId="319EE8C5" w:rsidR="002D7E0A" w:rsidRPr="00700F98" w:rsidRDefault="002D7E0A" w:rsidP="00442710">
            <w:pPr>
              <w:ind w:firstLine="0"/>
              <w:jc w:val="left"/>
              <w:rPr>
                <w:szCs w:val="24"/>
              </w:rPr>
            </w:pPr>
            <w:r w:rsidRPr="00700F98">
              <w:rPr>
                <w:szCs w:val="24"/>
              </w:rPr>
              <w:t xml:space="preserve">Научный руководитель, </w:t>
            </w:r>
            <w:r w:rsidR="00D535DF" w:rsidRPr="00700F98">
              <w:rPr>
                <w:szCs w:val="24"/>
              </w:rPr>
              <w:t xml:space="preserve">Старший научный сотрудник </w:t>
            </w:r>
            <w:r w:rsidR="00783B5D" w:rsidRPr="00700F98">
              <w:rPr>
                <w:szCs w:val="24"/>
              </w:rPr>
              <w:t xml:space="preserve">отдела </w:t>
            </w:r>
            <w:r w:rsidRPr="00700F98">
              <w:rPr>
                <w:szCs w:val="24"/>
              </w:rPr>
              <w:t>НИОКР,</w:t>
            </w:r>
          </w:p>
          <w:p w14:paraId="32D37D8D" w14:textId="77777777" w:rsidR="002D7E0A" w:rsidRPr="00700F98" w:rsidRDefault="002D7E0A" w:rsidP="00442710">
            <w:pPr>
              <w:ind w:firstLine="0"/>
              <w:jc w:val="left"/>
            </w:pPr>
            <w:proofErr w:type="spellStart"/>
            <w:r w:rsidRPr="00700F98">
              <w:rPr>
                <w:szCs w:val="24"/>
              </w:rPr>
              <w:t>PhD</w:t>
            </w:r>
            <w:proofErr w:type="spellEnd"/>
            <w:r w:rsidRPr="00700F98">
              <w:rPr>
                <w:szCs w:val="24"/>
              </w:rPr>
              <w:t>, Ассоциированный профессор (доцент)</w:t>
            </w:r>
          </w:p>
        </w:tc>
        <w:tc>
          <w:tcPr>
            <w:tcW w:w="3402" w:type="dxa"/>
            <w:shd w:val="clear" w:color="auto" w:fill="auto"/>
            <w:vAlign w:val="bottom"/>
          </w:tcPr>
          <w:p w14:paraId="76845E24" w14:textId="06D7F00B" w:rsidR="00541944" w:rsidRPr="00700F98" w:rsidRDefault="00D535DF" w:rsidP="00442710">
            <w:pPr>
              <w:ind w:firstLine="0"/>
              <w:jc w:val="center"/>
            </w:pPr>
            <w:r w:rsidRPr="00700F98">
              <w:rPr>
                <w:noProof/>
                <w:lang w:eastAsia="zh-TW"/>
              </w:rPr>
              <w:drawing>
                <wp:anchor distT="0" distB="0" distL="114300" distR="114300" simplePos="0" relativeHeight="251662336" behindDoc="0" locked="0" layoutInCell="1" allowOverlap="1" wp14:anchorId="12A090CD" wp14:editId="59BB8319">
                  <wp:simplePos x="0" y="0"/>
                  <wp:positionH relativeFrom="column">
                    <wp:posOffset>285750</wp:posOffset>
                  </wp:positionH>
                  <wp:positionV relativeFrom="paragraph">
                    <wp:posOffset>-108585</wp:posOffset>
                  </wp:positionV>
                  <wp:extent cx="837565" cy="34417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56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44" w:rsidRPr="00700F98">
              <w:t>____________</w:t>
            </w:r>
            <w:r w:rsidR="00EF012C" w:rsidRPr="00700F98">
              <w:rPr>
                <w:u w:val="single"/>
              </w:rPr>
              <w:t>30</w:t>
            </w:r>
            <w:r w:rsidR="001D5C4C" w:rsidRPr="00700F98">
              <w:rPr>
                <w:u w:val="single"/>
              </w:rPr>
              <w:t>.1</w:t>
            </w:r>
            <w:r w:rsidRPr="00700F98">
              <w:rPr>
                <w:u w:val="single"/>
              </w:rPr>
              <w:t>1</w:t>
            </w:r>
            <w:r w:rsidR="001D5C4C" w:rsidRPr="00700F98">
              <w:rPr>
                <w:u w:val="single"/>
              </w:rPr>
              <w:t>.2020 г.</w:t>
            </w:r>
          </w:p>
          <w:p w14:paraId="4F1C75B3" w14:textId="011DB628" w:rsidR="002D7E0A" w:rsidRPr="00700F98" w:rsidRDefault="002D7E0A" w:rsidP="00442710">
            <w:pPr>
              <w:ind w:firstLine="0"/>
              <w:jc w:val="center"/>
            </w:pPr>
            <w:r w:rsidRPr="00700F98">
              <w:t>подпись, дата</w:t>
            </w:r>
          </w:p>
        </w:tc>
        <w:tc>
          <w:tcPr>
            <w:tcW w:w="2552" w:type="dxa"/>
            <w:shd w:val="clear" w:color="auto" w:fill="auto"/>
            <w:vAlign w:val="bottom"/>
          </w:tcPr>
          <w:p w14:paraId="11DC4027" w14:textId="6E472EA3" w:rsidR="002D7E0A" w:rsidRPr="00700F98" w:rsidRDefault="00D535DF" w:rsidP="00442710">
            <w:pPr>
              <w:ind w:firstLine="0"/>
              <w:jc w:val="left"/>
            </w:pPr>
            <w:r w:rsidRPr="00700F98">
              <w:t xml:space="preserve">А.С. </w:t>
            </w:r>
            <w:proofErr w:type="spellStart"/>
            <w:r w:rsidRPr="00700F98">
              <w:t>Тулебекова</w:t>
            </w:r>
            <w:proofErr w:type="spellEnd"/>
          </w:p>
          <w:p w14:paraId="4995CFC4" w14:textId="4921811B" w:rsidR="002D7E0A" w:rsidRPr="00700F98" w:rsidRDefault="00B3642B" w:rsidP="00442710">
            <w:pPr>
              <w:ind w:firstLine="0"/>
              <w:jc w:val="left"/>
            </w:pPr>
            <w:r w:rsidRPr="00700F98">
              <w:t>Введение</w:t>
            </w:r>
            <w:r w:rsidR="00FA1F96" w:rsidRPr="00700F98">
              <w:t xml:space="preserve">, </w:t>
            </w:r>
            <w:r w:rsidRPr="00700F98">
              <w:t>Г</w:t>
            </w:r>
            <w:r w:rsidR="00FA1F96" w:rsidRPr="00700F98">
              <w:t>лава</w:t>
            </w:r>
            <w:r w:rsidRPr="00700F98">
              <w:t xml:space="preserve"> </w:t>
            </w:r>
            <w:r w:rsidR="00253601" w:rsidRPr="00700F98">
              <w:t>1.1</w:t>
            </w:r>
            <w:r w:rsidR="00FA1F96" w:rsidRPr="00700F98">
              <w:t xml:space="preserve">, </w:t>
            </w:r>
            <w:r w:rsidRPr="00700F98">
              <w:t>Заключение</w:t>
            </w:r>
          </w:p>
        </w:tc>
      </w:tr>
      <w:tr w:rsidR="00541944" w:rsidRPr="00700F98" w14:paraId="5BB5089D" w14:textId="77777777" w:rsidTr="001B5396">
        <w:tc>
          <w:tcPr>
            <w:tcW w:w="3458" w:type="dxa"/>
            <w:shd w:val="clear" w:color="auto" w:fill="auto"/>
          </w:tcPr>
          <w:p w14:paraId="0E06026A" w14:textId="77777777" w:rsidR="00541944" w:rsidRPr="00700F98" w:rsidRDefault="00541944" w:rsidP="00442710">
            <w:pPr>
              <w:ind w:firstLine="0"/>
              <w:jc w:val="left"/>
              <w:rPr>
                <w:szCs w:val="24"/>
              </w:rPr>
            </w:pPr>
          </w:p>
        </w:tc>
        <w:tc>
          <w:tcPr>
            <w:tcW w:w="3402" w:type="dxa"/>
            <w:shd w:val="clear" w:color="auto" w:fill="auto"/>
            <w:vAlign w:val="bottom"/>
          </w:tcPr>
          <w:p w14:paraId="179758FA" w14:textId="77777777" w:rsidR="00541944" w:rsidRPr="00700F98" w:rsidRDefault="00541944" w:rsidP="00442710">
            <w:pPr>
              <w:ind w:firstLine="0"/>
              <w:jc w:val="center"/>
            </w:pPr>
          </w:p>
        </w:tc>
        <w:tc>
          <w:tcPr>
            <w:tcW w:w="2552" w:type="dxa"/>
            <w:shd w:val="clear" w:color="auto" w:fill="auto"/>
            <w:vAlign w:val="bottom"/>
          </w:tcPr>
          <w:p w14:paraId="243D38B4" w14:textId="77777777" w:rsidR="00541944" w:rsidRPr="00700F98" w:rsidRDefault="00541944" w:rsidP="00442710">
            <w:pPr>
              <w:ind w:firstLine="0"/>
              <w:jc w:val="left"/>
            </w:pPr>
          </w:p>
        </w:tc>
      </w:tr>
      <w:tr w:rsidR="00541944" w:rsidRPr="00700F98" w14:paraId="0A653D95" w14:textId="77777777" w:rsidTr="001B5396">
        <w:tc>
          <w:tcPr>
            <w:tcW w:w="3458" w:type="dxa"/>
            <w:shd w:val="clear" w:color="auto" w:fill="auto"/>
          </w:tcPr>
          <w:p w14:paraId="4B1843DB" w14:textId="77777777" w:rsidR="00541944" w:rsidRPr="00700F98" w:rsidRDefault="00541944" w:rsidP="00442710">
            <w:pPr>
              <w:ind w:firstLine="0"/>
              <w:jc w:val="left"/>
              <w:rPr>
                <w:szCs w:val="24"/>
              </w:rPr>
            </w:pPr>
            <w:r w:rsidRPr="00700F98">
              <w:rPr>
                <w:szCs w:val="24"/>
              </w:rPr>
              <w:t xml:space="preserve">Старший научный сотрудник, </w:t>
            </w:r>
            <w:proofErr w:type="spellStart"/>
            <w:r w:rsidRPr="00700F98">
              <w:rPr>
                <w:szCs w:val="24"/>
              </w:rPr>
              <w:t>PhD</w:t>
            </w:r>
            <w:proofErr w:type="spellEnd"/>
            <w:r w:rsidRPr="00700F98">
              <w:rPr>
                <w:szCs w:val="24"/>
              </w:rPr>
              <w:t>, Ассоциированный профессор (доцент)</w:t>
            </w:r>
          </w:p>
        </w:tc>
        <w:tc>
          <w:tcPr>
            <w:tcW w:w="3402" w:type="dxa"/>
            <w:shd w:val="clear" w:color="auto" w:fill="auto"/>
            <w:vAlign w:val="bottom"/>
          </w:tcPr>
          <w:p w14:paraId="7CEFF3B5" w14:textId="78DAC01D" w:rsidR="00541944" w:rsidRPr="00700F98" w:rsidRDefault="00D535DF" w:rsidP="00442710">
            <w:pPr>
              <w:ind w:firstLine="0"/>
              <w:jc w:val="center"/>
            </w:pPr>
            <w:r w:rsidRPr="00700F98">
              <w:rPr>
                <w:noProof/>
                <w:lang w:eastAsia="zh-TW"/>
              </w:rPr>
              <w:drawing>
                <wp:anchor distT="0" distB="0" distL="114300" distR="114300" simplePos="0" relativeHeight="251664384" behindDoc="0" locked="0" layoutInCell="1" allowOverlap="1" wp14:anchorId="0E233A28" wp14:editId="27692761">
                  <wp:simplePos x="0" y="0"/>
                  <wp:positionH relativeFrom="page">
                    <wp:posOffset>164465</wp:posOffset>
                  </wp:positionH>
                  <wp:positionV relativeFrom="paragraph">
                    <wp:posOffset>-209550</wp:posOffset>
                  </wp:positionV>
                  <wp:extent cx="1177290" cy="444500"/>
                  <wp:effectExtent l="0" t="0" r="0" b="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29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44" w:rsidRPr="00700F98">
              <w:t>_________</w:t>
            </w:r>
            <w:r w:rsidR="001D5C4C" w:rsidRPr="00700F98">
              <w:t>___</w:t>
            </w:r>
            <w:r w:rsidR="00EF012C" w:rsidRPr="00700F98">
              <w:rPr>
                <w:u w:val="single"/>
              </w:rPr>
              <w:t>30</w:t>
            </w:r>
            <w:r w:rsidR="001D5C4C" w:rsidRPr="00700F98">
              <w:rPr>
                <w:u w:val="single"/>
              </w:rPr>
              <w:t>.1</w:t>
            </w:r>
            <w:r w:rsidRPr="00700F98">
              <w:rPr>
                <w:u w:val="single"/>
              </w:rPr>
              <w:t>1</w:t>
            </w:r>
            <w:r w:rsidR="001D5C4C" w:rsidRPr="00700F98">
              <w:rPr>
                <w:u w:val="single"/>
              </w:rPr>
              <w:t>.2020 г.</w:t>
            </w:r>
          </w:p>
          <w:p w14:paraId="1C656E14" w14:textId="77777777" w:rsidR="00541944" w:rsidRPr="00700F98" w:rsidRDefault="00541944" w:rsidP="00442710">
            <w:pPr>
              <w:ind w:firstLine="0"/>
              <w:jc w:val="center"/>
            </w:pPr>
            <w:r w:rsidRPr="00700F98">
              <w:t>подпись, дата</w:t>
            </w:r>
          </w:p>
        </w:tc>
        <w:tc>
          <w:tcPr>
            <w:tcW w:w="2552" w:type="dxa"/>
            <w:shd w:val="clear" w:color="auto" w:fill="auto"/>
            <w:vAlign w:val="bottom"/>
          </w:tcPr>
          <w:p w14:paraId="7A3CAA89" w14:textId="75321855" w:rsidR="00541944" w:rsidRPr="00700F98" w:rsidRDefault="00D535DF" w:rsidP="00442710">
            <w:pPr>
              <w:ind w:firstLine="0"/>
              <w:jc w:val="left"/>
            </w:pPr>
            <w:proofErr w:type="spellStart"/>
            <w:r w:rsidRPr="00700F98">
              <w:t>Е.Б.Утепов</w:t>
            </w:r>
            <w:proofErr w:type="spellEnd"/>
          </w:p>
          <w:p w14:paraId="04674F98" w14:textId="300778D8" w:rsidR="00541944" w:rsidRPr="00700F98" w:rsidRDefault="00541944" w:rsidP="00442710">
            <w:pPr>
              <w:ind w:firstLine="0"/>
              <w:jc w:val="left"/>
            </w:pPr>
            <w:r w:rsidRPr="00700F98">
              <w:t>Глава</w:t>
            </w:r>
            <w:r w:rsidR="00FA1F96" w:rsidRPr="00700F98">
              <w:t xml:space="preserve"> 1</w:t>
            </w:r>
            <w:r w:rsidR="00253601" w:rsidRPr="00700F98">
              <w:t>.2</w:t>
            </w:r>
          </w:p>
        </w:tc>
      </w:tr>
      <w:tr w:rsidR="00541944" w:rsidRPr="00700F98" w14:paraId="0EC39540" w14:textId="77777777" w:rsidTr="001B5396">
        <w:tc>
          <w:tcPr>
            <w:tcW w:w="3458" w:type="dxa"/>
            <w:shd w:val="clear" w:color="auto" w:fill="auto"/>
          </w:tcPr>
          <w:p w14:paraId="68F83BEB" w14:textId="77777777" w:rsidR="00541944" w:rsidRPr="00700F98" w:rsidRDefault="00541944" w:rsidP="00442710">
            <w:pPr>
              <w:ind w:firstLine="0"/>
              <w:jc w:val="left"/>
              <w:rPr>
                <w:szCs w:val="24"/>
              </w:rPr>
            </w:pPr>
          </w:p>
        </w:tc>
        <w:tc>
          <w:tcPr>
            <w:tcW w:w="3402" w:type="dxa"/>
            <w:shd w:val="clear" w:color="auto" w:fill="auto"/>
            <w:vAlign w:val="bottom"/>
          </w:tcPr>
          <w:p w14:paraId="161F8875" w14:textId="39FEA806" w:rsidR="00541944" w:rsidRPr="00700F98" w:rsidRDefault="00D06119" w:rsidP="00442710">
            <w:pPr>
              <w:ind w:firstLine="0"/>
              <w:jc w:val="center"/>
            </w:pPr>
            <w:r w:rsidRPr="00700F98">
              <w:rPr>
                <w:noProof/>
                <w:lang w:eastAsia="zh-TW"/>
              </w:rPr>
              <w:drawing>
                <wp:anchor distT="0" distB="0" distL="114300" distR="114300" simplePos="0" relativeHeight="251671552" behindDoc="0" locked="0" layoutInCell="1" allowOverlap="1" wp14:anchorId="34723577" wp14:editId="7DFDE708">
                  <wp:simplePos x="0" y="0"/>
                  <wp:positionH relativeFrom="column">
                    <wp:posOffset>47625</wp:posOffset>
                  </wp:positionH>
                  <wp:positionV relativeFrom="paragraph">
                    <wp:posOffset>71755</wp:posOffset>
                  </wp:positionV>
                  <wp:extent cx="758190" cy="375285"/>
                  <wp:effectExtent l="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90" cy="375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2" w:type="dxa"/>
            <w:shd w:val="clear" w:color="auto" w:fill="auto"/>
            <w:vAlign w:val="bottom"/>
          </w:tcPr>
          <w:p w14:paraId="52C29B10" w14:textId="77777777" w:rsidR="00541944" w:rsidRPr="00700F98" w:rsidRDefault="00541944" w:rsidP="00442710">
            <w:pPr>
              <w:ind w:firstLine="0"/>
              <w:jc w:val="left"/>
            </w:pPr>
          </w:p>
        </w:tc>
      </w:tr>
      <w:tr w:rsidR="00541944" w:rsidRPr="00700F98" w14:paraId="358AFF1A" w14:textId="77777777" w:rsidTr="001B5396">
        <w:tc>
          <w:tcPr>
            <w:tcW w:w="3458" w:type="dxa"/>
            <w:shd w:val="clear" w:color="auto" w:fill="auto"/>
          </w:tcPr>
          <w:p w14:paraId="004162F7" w14:textId="3D4B5ED3" w:rsidR="00541944" w:rsidRPr="00700F98" w:rsidRDefault="00541944" w:rsidP="00442710">
            <w:pPr>
              <w:ind w:firstLine="0"/>
              <w:jc w:val="left"/>
            </w:pPr>
            <w:r w:rsidRPr="00700F98">
              <w:rPr>
                <w:szCs w:val="24"/>
              </w:rPr>
              <w:t>Младший научный сотрудник, Магист</w:t>
            </w:r>
            <w:r w:rsidR="00D535DF" w:rsidRPr="00700F98">
              <w:rPr>
                <w:szCs w:val="24"/>
              </w:rPr>
              <w:t>р</w:t>
            </w:r>
          </w:p>
        </w:tc>
        <w:tc>
          <w:tcPr>
            <w:tcW w:w="3402" w:type="dxa"/>
            <w:shd w:val="clear" w:color="auto" w:fill="auto"/>
            <w:vAlign w:val="bottom"/>
          </w:tcPr>
          <w:p w14:paraId="677E3F5F" w14:textId="795CE1B3" w:rsidR="00541944" w:rsidRPr="00700F98" w:rsidRDefault="00541944" w:rsidP="00442710">
            <w:pPr>
              <w:ind w:firstLine="0"/>
              <w:jc w:val="center"/>
            </w:pPr>
            <w:r w:rsidRPr="00700F98">
              <w:t>____________</w:t>
            </w:r>
            <w:r w:rsidR="00EF012C" w:rsidRPr="00700F98">
              <w:rPr>
                <w:u w:val="single"/>
              </w:rPr>
              <w:t>30</w:t>
            </w:r>
            <w:r w:rsidR="001D5C4C" w:rsidRPr="00700F98">
              <w:rPr>
                <w:u w:val="single"/>
              </w:rPr>
              <w:t>.1</w:t>
            </w:r>
            <w:r w:rsidR="00D535DF" w:rsidRPr="00700F98">
              <w:rPr>
                <w:u w:val="single"/>
              </w:rPr>
              <w:t>1</w:t>
            </w:r>
            <w:r w:rsidR="001D5C4C" w:rsidRPr="00700F98">
              <w:rPr>
                <w:u w:val="single"/>
              </w:rPr>
              <w:t>.2020 г.</w:t>
            </w:r>
          </w:p>
          <w:p w14:paraId="71520EB4" w14:textId="77777777" w:rsidR="00541944" w:rsidRPr="00700F98" w:rsidRDefault="00541944" w:rsidP="00442710">
            <w:pPr>
              <w:ind w:firstLine="0"/>
              <w:jc w:val="center"/>
            </w:pPr>
            <w:r w:rsidRPr="00700F98">
              <w:t>подпись, дата</w:t>
            </w:r>
          </w:p>
        </w:tc>
        <w:tc>
          <w:tcPr>
            <w:tcW w:w="2552" w:type="dxa"/>
            <w:shd w:val="clear" w:color="auto" w:fill="auto"/>
            <w:vAlign w:val="bottom"/>
          </w:tcPr>
          <w:p w14:paraId="740B0CE5" w14:textId="22F282C5" w:rsidR="00541944" w:rsidRPr="00700F98" w:rsidRDefault="00437661" w:rsidP="00442710">
            <w:pPr>
              <w:ind w:firstLine="0"/>
              <w:jc w:val="left"/>
            </w:pPr>
            <w:proofErr w:type="spellStart"/>
            <w:r w:rsidRPr="00700F98">
              <w:t>А.Казкеев</w:t>
            </w:r>
            <w:proofErr w:type="spellEnd"/>
          </w:p>
          <w:p w14:paraId="66FA909F" w14:textId="4069CD9C" w:rsidR="00541944" w:rsidRPr="00700F98" w:rsidRDefault="00541944" w:rsidP="00442710">
            <w:pPr>
              <w:ind w:firstLine="0"/>
              <w:jc w:val="left"/>
            </w:pPr>
            <w:r w:rsidRPr="00700F98">
              <w:t>Глава</w:t>
            </w:r>
            <w:r w:rsidR="00FA1F96" w:rsidRPr="00700F98">
              <w:t xml:space="preserve"> </w:t>
            </w:r>
            <w:r w:rsidR="00783B5D" w:rsidRPr="00700F98">
              <w:t>1.3</w:t>
            </w:r>
          </w:p>
        </w:tc>
      </w:tr>
    </w:tbl>
    <w:p w14:paraId="30694C08" w14:textId="6CE71F7A" w:rsidR="002D7E0A" w:rsidRPr="00700F98" w:rsidRDefault="002D7E0A" w:rsidP="00541944">
      <w:pPr>
        <w:ind w:firstLine="0"/>
        <w:jc w:val="center"/>
      </w:pPr>
    </w:p>
    <w:p w14:paraId="79AF72B8" w14:textId="72E80F5F" w:rsidR="00D535DF" w:rsidRPr="00700F98" w:rsidRDefault="00D535DF" w:rsidP="00541944">
      <w:pPr>
        <w:ind w:firstLine="0"/>
        <w:jc w:val="center"/>
      </w:pPr>
    </w:p>
    <w:p w14:paraId="5296A29A" w14:textId="77777777" w:rsidR="002D7E0A" w:rsidRPr="00700F98" w:rsidRDefault="002D7E0A" w:rsidP="00541944">
      <w:pPr>
        <w:ind w:firstLine="0"/>
        <w:jc w:val="center"/>
      </w:pPr>
    </w:p>
    <w:p w14:paraId="77E8C3A9" w14:textId="77777777" w:rsidR="002D7E0A" w:rsidRPr="00700F98" w:rsidRDefault="002D7E0A" w:rsidP="00541944">
      <w:pPr>
        <w:ind w:firstLine="0"/>
        <w:jc w:val="center"/>
      </w:pPr>
    </w:p>
    <w:p w14:paraId="37A722CE" w14:textId="77777777" w:rsidR="002D7E0A" w:rsidRPr="00700F98" w:rsidRDefault="002D7E0A" w:rsidP="00541944">
      <w:pPr>
        <w:ind w:firstLine="0"/>
        <w:jc w:val="center"/>
      </w:pPr>
    </w:p>
    <w:p w14:paraId="21EF0EC8" w14:textId="77777777" w:rsidR="002D7E0A" w:rsidRPr="00700F98" w:rsidRDefault="002D7E0A" w:rsidP="00541944">
      <w:pPr>
        <w:ind w:firstLine="0"/>
        <w:jc w:val="center"/>
      </w:pPr>
    </w:p>
    <w:p w14:paraId="6B16CF3E" w14:textId="77777777" w:rsidR="002D7E0A" w:rsidRPr="00700F98" w:rsidRDefault="002D7E0A" w:rsidP="00541944">
      <w:pPr>
        <w:ind w:firstLine="0"/>
        <w:jc w:val="center"/>
      </w:pPr>
    </w:p>
    <w:p w14:paraId="65196D64" w14:textId="77777777" w:rsidR="00541944" w:rsidRPr="00700F98" w:rsidRDefault="00541944" w:rsidP="00541944">
      <w:pPr>
        <w:ind w:firstLine="0"/>
        <w:jc w:val="center"/>
      </w:pPr>
    </w:p>
    <w:p w14:paraId="1B867683" w14:textId="77777777" w:rsidR="00541944" w:rsidRPr="00700F98" w:rsidRDefault="00541944" w:rsidP="00541944">
      <w:pPr>
        <w:ind w:firstLine="0"/>
        <w:jc w:val="center"/>
      </w:pPr>
    </w:p>
    <w:p w14:paraId="107D499F" w14:textId="77777777" w:rsidR="00541944" w:rsidRPr="00700F98" w:rsidRDefault="00541944" w:rsidP="00541944">
      <w:pPr>
        <w:ind w:firstLine="0"/>
        <w:jc w:val="center"/>
      </w:pPr>
    </w:p>
    <w:p w14:paraId="317E1DEC" w14:textId="77777777" w:rsidR="00541944" w:rsidRPr="00700F98" w:rsidRDefault="00541944" w:rsidP="00541944">
      <w:pPr>
        <w:ind w:firstLine="0"/>
        <w:jc w:val="center"/>
      </w:pPr>
    </w:p>
    <w:p w14:paraId="4E4EB34F" w14:textId="77777777" w:rsidR="00541944" w:rsidRPr="00700F98" w:rsidRDefault="00541944" w:rsidP="00541944">
      <w:pPr>
        <w:ind w:firstLine="0"/>
        <w:jc w:val="center"/>
      </w:pPr>
    </w:p>
    <w:p w14:paraId="3C41CFF7" w14:textId="77777777" w:rsidR="00541944" w:rsidRPr="00700F98" w:rsidRDefault="00541944" w:rsidP="00541944">
      <w:pPr>
        <w:ind w:firstLine="0"/>
        <w:jc w:val="center"/>
      </w:pPr>
    </w:p>
    <w:p w14:paraId="43D410A5" w14:textId="77777777" w:rsidR="00541944" w:rsidRPr="00700F98" w:rsidRDefault="00541944" w:rsidP="00541944">
      <w:pPr>
        <w:ind w:firstLine="0"/>
        <w:jc w:val="center"/>
      </w:pPr>
    </w:p>
    <w:p w14:paraId="398F6295" w14:textId="77777777" w:rsidR="00541944" w:rsidRPr="00700F98" w:rsidRDefault="00541944" w:rsidP="00541944">
      <w:pPr>
        <w:ind w:firstLine="0"/>
        <w:jc w:val="center"/>
      </w:pPr>
    </w:p>
    <w:p w14:paraId="4CC5C366" w14:textId="77777777" w:rsidR="00541944" w:rsidRPr="00700F98" w:rsidRDefault="00541944" w:rsidP="00541944">
      <w:pPr>
        <w:ind w:firstLine="0"/>
        <w:jc w:val="center"/>
      </w:pPr>
    </w:p>
    <w:p w14:paraId="59E5EEA7" w14:textId="77777777" w:rsidR="00541944" w:rsidRPr="00700F98" w:rsidRDefault="00541944" w:rsidP="00541944">
      <w:pPr>
        <w:ind w:firstLine="0"/>
        <w:jc w:val="center"/>
      </w:pPr>
    </w:p>
    <w:p w14:paraId="65016B43" w14:textId="77777777" w:rsidR="00541944" w:rsidRPr="00700F98" w:rsidRDefault="00541944" w:rsidP="00541944">
      <w:pPr>
        <w:ind w:firstLine="0"/>
        <w:jc w:val="center"/>
      </w:pPr>
    </w:p>
    <w:p w14:paraId="5182444F" w14:textId="11F760B1" w:rsidR="00541944" w:rsidRPr="00700F98" w:rsidRDefault="00670A5C" w:rsidP="00670A5C">
      <w:pPr>
        <w:ind w:firstLine="0"/>
      </w:pPr>
      <w:r w:rsidRPr="00700F98">
        <w:t xml:space="preserve"> </w:t>
      </w:r>
    </w:p>
    <w:p w14:paraId="0D835D0A" w14:textId="77777777" w:rsidR="00541944" w:rsidRPr="00700F98" w:rsidRDefault="00541944" w:rsidP="00541944">
      <w:pPr>
        <w:ind w:firstLine="0"/>
        <w:jc w:val="center"/>
      </w:pPr>
    </w:p>
    <w:p w14:paraId="039504BB" w14:textId="77777777" w:rsidR="007D1CC5" w:rsidRPr="00700F98" w:rsidRDefault="007D1CC5" w:rsidP="007D1CC5">
      <w:pPr>
        <w:ind w:firstLine="0"/>
        <w:jc w:val="center"/>
        <w:rPr>
          <w:b/>
          <w:bCs/>
        </w:rPr>
      </w:pPr>
      <w:r w:rsidRPr="00700F98">
        <w:rPr>
          <w:b/>
          <w:bCs/>
        </w:rPr>
        <w:lastRenderedPageBreak/>
        <w:t>РЕФЕРАТ</w:t>
      </w:r>
    </w:p>
    <w:p w14:paraId="06E320FA" w14:textId="527E7073" w:rsidR="007D1CC5" w:rsidRPr="00700F98" w:rsidRDefault="007D1CC5" w:rsidP="001D5C4C">
      <w:r w:rsidRPr="00700F98">
        <w:t xml:space="preserve">Отчет </w:t>
      </w:r>
      <w:r w:rsidR="00125146">
        <w:t>29</w:t>
      </w:r>
      <w:r w:rsidRPr="00700F98">
        <w:t xml:space="preserve"> стр., </w:t>
      </w:r>
      <w:r w:rsidR="00F61B0C" w:rsidRPr="00700F98">
        <w:t>9</w:t>
      </w:r>
      <w:r w:rsidRPr="00700F98">
        <w:t xml:space="preserve"> рис., </w:t>
      </w:r>
      <w:r w:rsidR="00F61B0C" w:rsidRPr="00700F98">
        <w:t>1</w:t>
      </w:r>
      <w:r w:rsidRPr="00700F98">
        <w:t xml:space="preserve"> табл., </w:t>
      </w:r>
      <w:r w:rsidR="00F61B0C" w:rsidRPr="00700F98">
        <w:t xml:space="preserve">28 </w:t>
      </w:r>
      <w:proofErr w:type="spellStart"/>
      <w:r w:rsidR="00F61B0C" w:rsidRPr="00700F98">
        <w:t>источн</w:t>
      </w:r>
      <w:proofErr w:type="spellEnd"/>
      <w:r w:rsidR="00253601" w:rsidRPr="00700F98">
        <w:t>.</w:t>
      </w:r>
      <w:r w:rsidR="00CE291C">
        <w:t>, 1 прил.</w:t>
      </w:r>
    </w:p>
    <w:p w14:paraId="5274BC49" w14:textId="1414628C" w:rsidR="007D1CC5" w:rsidRPr="00700F98" w:rsidRDefault="005E0569" w:rsidP="002A1F7D">
      <w:pPr>
        <w:ind w:firstLine="0"/>
      </w:pPr>
      <w:r w:rsidRPr="00700F98">
        <w:t>СТАНДАРТ</w:t>
      </w:r>
      <w:r w:rsidR="007D1CC5" w:rsidRPr="00700F98">
        <w:t xml:space="preserve">, </w:t>
      </w:r>
      <w:r w:rsidRPr="00700F98">
        <w:t>ТЕМПЕРАТУРА ТВЕРДЕНИЯ БЕТОНА</w:t>
      </w:r>
      <w:r w:rsidR="007D1CC5" w:rsidRPr="00700F98">
        <w:t xml:space="preserve">, </w:t>
      </w:r>
      <w:r w:rsidRPr="00700F98">
        <w:t>ВСТРАИВАЕМЫЙ ДАТЧИК</w:t>
      </w:r>
      <w:r w:rsidR="007D1CC5" w:rsidRPr="00700F98">
        <w:t xml:space="preserve">, </w:t>
      </w:r>
      <w:r w:rsidRPr="00700F98">
        <w:t>НЕРАЗРУШАЮЩИЙ КОНТРОЛЬ БЕТОНА, ТЕХНОЛОГИЧЕСКИЙ РЕГЛАМЕНТ</w:t>
      </w:r>
    </w:p>
    <w:p w14:paraId="6E5AF35B" w14:textId="2B9E77DD" w:rsidR="005060FD" w:rsidRPr="00700F98" w:rsidRDefault="005014C7" w:rsidP="005060FD">
      <w:pPr>
        <w:ind w:right="-284" w:firstLine="567"/>
        <w:rPr>
          <w:szCs w:val="28"/>
        </w:rPr>
      </w:pPr>
      <w:proofErr w:type="spellStart"/>
      <w:r w:rsidRPr="00700F98">
        <w:rPr>
          <w:szCs w:val="28"/>
        </w:rPr>
        <w:t>Грантовый</w:t>
      </w:r>
      <w:proofErr w:type="spellEnd"/>
      <w:r w:rsidRPr="00700F98">
        <w:rPr>
          <w:szCs w:val="28"/>
        </w:rPr>
        <w:t xml:space="preserve"> проект </w:t>
      </w:r>
      <w:r w:rsidR="004D5DFA" w:rsidRPr="00700F98">
        <w:rPr>
          <w:szCs w:val="28"/>
        </w:rPr>
        <w:t>AP08956209</w:t>
      </w:r>
      <w:r w:rsidR="004D5DFA" w:rsidRPr="00700F98" w:rsidDel="00473BA8">
        <w:rPr>
          <w:szCs w:val="28"/>
        </w:rPr>
        <w:t xml:space="preserve"> </w:t>
      </w:r>
      <w:r w:rsidR="004D5DFA" w:rsidRPr="00700F98">
        <w:rPr>
          <w:szCs w:val="28"/>
        </w:rPr>
        <w:t xml:space="preserve">«Исследование методов </w:t>
      </w:r>
      <w:proofErr w:type="spellStart"/>
      <w:r w:rsidR="004D5DFA" w:rsidRPr="00700F98">
        <w:rPr>
          <w:szCs w:val="28"/>
        </w:rPr>
        <w:t>температурно</w:t>
      </w:r>
      <w:proofErr w:type="spellEnd"/>
      <w:r w:rsidR="006025CF" w:rsidRPr="00700F98">
        <w:rPr>
          <w:szCs w:val="28"/>
        </w:rPr>
        <w:t>–</w:t>
      </w:r>
      <w:r w:rsidR="004D5DFA" w:rsidRPr="00700F98">
        <w:rPr>
          <w:szCs w:val="28"/>
        </w:rPr>
        <w:t xml:space="preserve">прочностного контроля бетона и оценка их применимости» </w:t>
      </w:r>
      <w:r w:rsidRPr="00700F98">
        <w:rPr>
          <w:szCs w:val="28"/>
        </w:rPr>
        <w:t xml:space="preserve">ориентирован на </w:t>
      </w:r>
      <w:r w:rsidR="005060FD" w:rsidRPr="00700F98">
        <w:rPr>
          <w:szCs w:val="28"/>
        </w:rPr>
        <w:t xml:space="preserve">анализ различных методов </w:t>
      </w:r>
      <w:proofErr w:type="spellStart"/>
      <w:r w:rsidR="005060FD" w:rsidRPr="00700F98">
        <w:rPr>
          <w:szCs w:val="28"/>
        </w:rPr>
        <w:t>температурно</w:t>
      </w:r>
      <w:proofErr w:type="spellEnd"/>
      <w:r w:rsidR="006025CF" w:rsidRPr="00700F98">
        <w:rPr>
          <w:szCs w:val="28"/>
        </w:rPr>
        <w:t>–</w:t>
      </w:r>
      <w:r w:rsidR="005060FD" w:rsidRPr="00700F98">
        <w:rPr>
          <w:szCs w:val="28"/>
        </w:rPr>
        <w:t>прочностного контроля бетона (ТПКБ) и изучения лучших практик мира, в результате котор</w:t>
      </w:r>
      <w:r w:rsidR="00E11586" w:rsidRPr="00700F98">
        <w:rPr>
          <w:szCs w:val="28"/>
        </w:rPr>
        <w:t xml:space="preserve">ых </w:t>
      </w:r>
      <w:r w:rsidR="005060FD" w:rsidRPr="00700F98">
        <w:rPr>
          <w:szCs w:val="28"/>
        </w:rPr>
        <w:t>будет получен ранжированный перечень научно</w:t>
      </w:r>
      <w:r w:rsidR="006025CF" w:rsidRPr="00700F98">
        <w:rPr>
          <w:szCs w:val="28"/>
        </w:rPr>
        <w:t>–</w:t>
      </w:r>
      <w:r w:rsidR="005060FD" w:rsidRPr="00700F98">
        <w:rPr>
          <w:szCs w:val="28"/>
        </w:rPr>
        <w:t xml:space="preserve">обоснованных приемов и задач методов ТПКБ. И затем с помощью </w:t>
      </w:r>
      <w:r w:rsidR="00E11586" w:rsidRPr="00700F98">
        <w:rPr>
          <w:szCs w:val="28"/>
        </w:rPr>
        <w:t xml:space="preserve">их </w:t>
      </w:r>
      <w:r w:rsidR="005060FD" w:rsidRPr="00700F98">
        <w:rPr>
          <w:szCs w:val="28"/>
        </w:rPr>
        <w:t>агрегирования будет сформирован унифицированный подход, не имеющий аналогов.</w:t>
      </w:r>
    </w:p>
    <w:p w14:paraId="7B1D4065" w14:textId="6612AA87" w:rsidR="005060FD" w:rsidRPr="00700F98" w:rsidRDefault="00DD02C2" w:rsidP="00570740">
      <w:pPr>
        <w:ind w:firstLine="567"/>
        <w:rPr>
          <w:szCs w:val="28"/>
        </w:rPr>
      </w:pPr>
      <w:r w:rsidRPr="00700F98">
        <w:rPr>
          <w:szCs w:val="28"/>
        </w:rPr>
        <w:t xml:space="preserve">В исследовании было выявлено, </w:t>
      </w:r>
      <w:r w:rsidR="004B7507" w:rsidRPr="00700F98">
        <w:rPr>
          <w:szCs w:val="28"/>
        </w:rPr>
        <w:t>что для</w:t>
      </w:r>
      <w:r w:rsidR="005060FD" w:rsidRPr="00700F98">
        <w:rPr>
          <w:szCs w:val="28"/>
        </w:rPr>
        <w:t xml:space="preserve"> оперативного определения прочности бетона, находящегося в опалубке, на ранней стадии выдерживания наиболее адаптированным является способ </w:t>
      </w:r>
      <w:proofErr w:type="spellStart"/>
      <w:r w:rsidR="005060FD" w:rsidRPr="00700F98">
        <w:rPr>
          <w:szCs w:val="28"/>
        </w:rPr>
        <w:t>температурно</w:t>
      </w:r>
      <w:proofErr w:type="spellEnd"/>
      <w:r w:rsidR="006025CF" w:rsidRPr="00700F98">
        <w:rPr>
          <w:szCs w:val="28"/>
        </w:rPr>
        <w:t>–</w:t>
      </w:r>
      <w:r w:rsidR="005060FD" w:rsidRPr="00700F98">
        <w:rPr>
          <w:szCs w:val="28"/>
        </w:rPr>
        <w:t>прочностного контроля, базирующегося на взаимосвязи температуры бетона и времени его выдерживания. Исследования прочности бетона должны выполняться по требованиям стандартов</w:t>
      </w:r>
      <w:r w:rsidR="00570740" w:rsidRPr="00700F98">
        <w:rPr>
          <w:szCs w:val="28"/>
        </w:rPr>
        <w:t xml:space="preserve">. На основе сравнительного анализа </w:t>
      </w:r>
      <w:r w:rsidR="003A0371" w:rsidRPr="00700F98">
        <w:rPr>
          <w:szCs w:val="28"/>
        </w:rPr>
        <w:t>был сформирован перечень</w:t>
      </w:r>
      <w:r w:rsidR="005060FD" w:rsidRPr="00700F98">
        <w:rPr>
          <w:szCs w:val="28"/>
        </w:rPr>
        <w:t xml:space="preserve"> </w:t>
      </w:r>
      <w:r w:rsidR="003A0371" w:rsidRPr="00700F98">
        <w:rPr>
          <w:szCs w:val="28"/>
        </w:rPr>
        <w:t>нормативной документации, регламентирующей требования к ТПКБ</w:t>
      </w:r>
      <w:r w:rsidR="005060FD" w:rsidRPr="00700F98">
        <w:rPr>
          <w:szCs w:val="28"/>
        </w:rPr>
        <w:t xml:space="preserve">: </w:t>
      </w:r>
      <w:r w:rsidR="00DC3B44" w:rsidRPr="00700F98">
        <w:rPr>
          <w:szCs w:val="28"/>
        </w:rPr>
        <w:t>ASTM C1074, ACI 228.1R, ACI 306R, AASHTO T325 (США); CSA A23.1/A23.2 (Канада); NCH 170 (Южная Америка); EN 206</w:t>
      </w:r>
      <w:r w:rsidR="006025CF" w:rsidRPr="00700F98">
        <w:rPr>
          <w:szCs w:val="28"/>
        </w:rPr>
        <w:t>–</w:t>
      </w:r>
      <w:r w:rsidR="00DC3B44" w:rsidRPr="00700F98">
        <w:rPr>
          <w:szCs w:val="28"/>
        </w:rPr>
        <w:t>1: 2002; BS EN 1367 (ЕС); NEN 5970 (Нидерланды); СТ</w:t>
      </w:r>
      <w:r w:rsidR="006025CF" w:rsidRPr="00700F98">
        <w:rPr>
          <w:szCs w:val="28"/>
        </w:rPr>
        <w:t>–</w:t>
      </w:r>
      <w:r w:rsidR="00DC3B44" w:rsidRPr="00700F98">
        <w:rPr>
          <w:szCs w:val="28"/>
        </w:rPr>
        <w:t>НП СРО ССК</w:t>
      </w:r>
      <w:r w:rsidR="006025CF" w:rsidRPr="00700F98">
        <w:rPr>
          <w:szCs w:val="28"/>
        </w:rPr>
        <w:t>–</w:t>
      </w:r>
      <w:r w:rsidR="00DC3B44" w:rsidRPr="00700F98">
        <w:rPr>
          <w:szCs w:val="28"/>
        </w:rPr>
        <w:t>04</w:t>
      </w:r>
      <w:r w:rsidR="006025CF" w:rsidRPr="00700F98">
        <w:rPr>
          <w:szCs w:val="28"/>
        </w:rPr>
        <w:t>–</w:t>
      </w:r>
      <w:r w:rsidR="00DC3B44" w:rsidRPr="00700F98">
        <w:rPr>
          <w:szCs w:val="28"/>
        </w:rPr>
        <w:t>2013 (Россия); DIN 1045</w:t>
      </w:r>
      <w:r w:rsidR="006025CF" w:rsidRPr="00700F98">
        <w:rPr>
          <w:szCs w:val="28"/>
        </w:rPr>
        <w:t>–</w:t>
      </w:r>
      <w:r w:rsidR="00DC3B44" w:rsidRPr="00700F98">
        <w:rPr>
          <w:szCs w:val="28"/>
        </w:rPr>
        <w:t>3 (Германия).</w:t>
      </w:r>
      <w:r w:rsidR="003A0371" w:rsidRPr="00700F98">
        <w:rPr>
          <w:szCs w:val="28"/>
        </w:rPr>
        <w:t xml:space="preserve"> </w:t>
      </w:r>
    </w:p>
    <w:p w14:paraId="0A5C86A9" w14:textId="1F86CD47" w:rsidR="005060FD" w:rsidRPr="00700F98" w:rsidRDefault="00DC3B44" w:rsidP="00D06119">
      <w:pPr>
        <w:ind w:right="-284" w:firstLine="567"/>
        <w:rPr>
          <w:color w:val="000000"/>
          <w:spacing w:val="2"/>
        </w:rPr>
      </w:pPr>
      <w:r w:rsidRPr="00700F98">
        <w:rPr>
          <w:szCs w:val="28"/>
        </w:rPr>
        <w:t>Расчеты прочности бетона могут выполняться по нескольким методам: по температурным графикам, по зрелости бетона, по аналитическим зависимостям</w:t>
      </w:r>
      <w:r w:rsidRPr="00700F98">
        <w:t>.</w:t>
      </w:r>
    </w:p>
    <w:p w14:paraId="4A9EA9CD" w14:textId="793C3E12" w:rsidR="009D5701" w:rsidRPr="00700F98" w:rsidRDefault="009D5701" w:rsidP="00D06119">
      <w:pPr>
        <w:shd w:val="clear" w:color="auto" w:fill="FFFFFF"/>
        <w:ind w:firstLine="567"/>
        <w:rPr>
          <w:spacing w:val="2"/>
        </w:rPr>
      </w:pPr>
      <w:r w:rsidRPr="00700F98">
        <w:t>Анализ показал, что метод зрелости широко стандартизирован и принят многими странами. Данный метод</w:t>
      </w:r>
      <w:r w:rsidRPr="00700F98">
        <w:rPr>
          <w:spacing w:val="2"/>
        </w:rPr>
        <w:t xml:space="preserve"> основывается на понятии «индекса зрелости», который рассчитывается по одному из двух показателей: по </w:t>
      </w:r>
      <w:proofErr w:type="spellStart"/>
      <w:r w:rsidRPr="00700F98">
        <w:rPr>
          <w:spacing w:val="2"/>
        </w:rPr>
        <w:t>температурно</w:t>
      </w:r>
      <w:proofErr w:type="spellEnd"/>
      <w:r w:rsidR="006025CF" w:rsidRPr="00700F98">
        <w:rPr>
          <w:spacing w:val="2"/>
        </w:rPr>
        <w:t>–</w:t>
      </w:r>
      <w:r w:rsidRPr="00700F98">
        <w:rPr>
          <w:spacing w:val="2"/>
        </w:rPr>
        <w:t>временному показателю или эквивалентному возрасту при 20</w:t>
      </w:r>
      <w:r w:rsidR="006025CF" w:rsidRPr="00700F98">
        <w:rPr>
          <w:spacing w:val="2"/>
        </w:rPr>
        <w:t>–</w:t>
      </w:r>
      <w:r w:rsidRPr="00700F98">
        <w:rPr>
          <w:spacing w:val="2"/>
        </w:rPr>
        <w:t xml:space="preserve">градусном выдерживании. </w:t>
      </w:r>
    </w:p>
    <w:p w14:paraId="1CB4848A" w14:textId="77777777" w:rsidR="00967F16" w:rsidRPr="00700F98" w:rsidRDefault="00967F16" w:rsidP="00D06119">
      <w:pPr>
        <w:ind w:firstLine="567"/>
        <w:rPr>
          <w:szCs w:val="24"/>
        </w:rPr>
      </w:pPr>
      <w:r w:rsidRPr="00700F98">
        <w:rPr>
          <w:szCs w:val="24"/>
        </w:rPr>
        <w:t xml:space="preserve">Для расчета индекса зрелости применяется такое выражение, как функция зрелости. </w:t>
      </w:r>
    </w:p>
    <w:p w14:paraId="0AB1A6F4" w14:textId="75337B68" w:rsidR="005060FD" w:rsidRPr="00700F98" w:rsidRDefault="00967F16" w:rsidP="00D06119">
      <w:pPr>
        <w:shd w:val="clear" w:color="auto" w:fill="FFFFFF"/>
        <w:ind w:firstLine="567"/>
        <w:rPr>
          <w:spacing w:val="2"/>
        </w:rPr>
      </w:pPr>
      <w:r w:rsidRPr="00700F98">
        <w:rPr>
          <w:szCs w:val="24"/>
        </w:rPr>
        <w:t xml:space="preserve">Функция зрелости </w:t>
      </w:r>
      <w:r w:rsidR="006025CF" w:rsidRPr="00700F98">
        <w:rPr>
          <w:szCs w:val="24"/>
        </w:rPr>
        <w:t>–</w:t>
      </w:r>
      <w:r w:rsidRPr="00700F98">
        <w:rPr>
          <w:szCs w:val="24"/>
        </w:rPr>
        <w:t xml:space="preserve"> математическое выражение, которое использует измеренную </w:t>
      </w:r>
      <w:r w:rsidRPr="00700F98">
        <w:rPr>
          <w:spacing w:val="2"/>
        </w:rPr>
        <w:t>историю температуры цементной смеси в течение периода твердения для расчета индекса, указывающего на зрелость в конце этого периода. Используя рассчитанный индекс зрелости и соотношение прочности и зрелости, оценивается прочность бетона.</w:t>
      </w:r>
    </w:p>
    <w:p w14:paraId="2714B8BF" w14:textId="7FD8FEAF" w:rsidR="009F12C9" w:rsidRPr="00700F98" w:rsidRDefault="009F12C9" w:rsidP="00D06119">
      <w:pPr>
        <w:shd w:val="clear" w:color="auto" w:fill="FFFFFF"/>
        <w:ind w:firstLine="567"/>
        <w:rPr>
          <w:spacing w:val="2"/>
        </w:rPr>
      </w:pPr>
      <w:r w:rsidRPr="00700F98">
        <w:rPr>
          <w:spacing w:val="2"/>
        </w:rPr>
        <w:t xml:space="preserve">Работы по проекту продолжаются. Далее планируется </w:t>
      </w:r>
      <w:r w:rsidR="00F72E83" w:rsidRPr="00700F98">
        <w:rPr>
          <w:spacing w:val="2"/>
        </w:rPr>
        <w:t>завершить формирование ранжированного перечня научно</w:t>
      </w:r>
      <w:r w:rsidR="006025CF" w:rsidRPr="00700F98">
        <w:rPr>
          <w:spacing w:val="2"/>
        </w:rPr>
        <w:t>–</w:t>
      </w:r>
      <w:r w:rsidR="00F72E83" w:rsidRPr="00700F98">
        <w:rPr>
          <w:spacing w:val="2"/>
        </w:rPr>
        <w:t>обоснованных приемов и задач методов ТПКБ</w:t>
      </w:r>
      <w:r w:rsidR="005400D1" w:rsidRPr="00700F98">
        <w:rPr>
          <w:spacing w:val="2"/>
        </w:rPr>
        <w:t>, и сформировать унифицированный подход к ТПКБ.</w:t>
      </w:r>
    </w:p>
    <w:p w14:paraId="7F5F2781" w14:textId="375BEBC4" w:rsidR="004D5DFA" w:rsidRPr="00700F98" w:rsidRDefault="004D5DFA" w:rsidP="00F72E83">
      <w:pPr>
        <w:shd w:val="clear" w:color="auto" w:fill="FFFFFF"/>
        <w:ind w:firstLine="426"/>
        <w:rPr>
          <w:spacing w:val="2"/>
        </w:rPr>
      </w:pPr>
    </w:p>
    <w:p w14:paraId="61002DDC" w14:textId="0A29C45F" w:rsidR="00404673" w:rsidRPr="00700F98" w:rsidRDefault="00404673" w:rsidP="00404673">
      <w:pPr>
        <w:ind w:firstLine="0"/>
        <w:jc w:val="center"/>
        <w:rPr>
          <w:b/>
          <w:bCs/>
        </w:rPr>
      </w:pPr>
      <w:r w:rsidRPr="00700F98">
        <w:rPr>
          <w:b/>
          <w:bCs/>
        </w:rPr>
        <w:lastRenderedPageBreak/>
        <w:t>РЕФЕРАТ</w:t>
      </w:r>
    </w:p>
    <w:p w14:paraId="5EEC2CC8" w14:textId="3F26D571" w:rsidR="00404673" w:rsidRPr="00CE291C" w:rsidRDefault="00125146" w:rsidP="001D5C4C">
      <w:proofErr w:type="spellStart"/>
      <w:r>
        <w:t>Есеп</w:t>
      </w:r>
      <w:proofErr w:type="spellEnd"/>
      <w:r>
        <w:t xml:space="preserve"> 29</w:t>
      </w:r>
      <w:r w:rsidR="00404673" w:rsidRPr="00700F98">
        <w:t xml:space="preserve"> </w:t>
      </w:r>
      <w:r w:rsidR="00404673" w:rsidRPr="00700F98">
        <w:rPr>
          <w:lang w:val="kk-KZ"/>
        </w:rPr>
        <w:t>бет</w:t>
      </w:r>
      <w:r w:rsidR="00F61B0C" w:rsidRPr="00700F98">
        <w:t xml:space="preserve">, 9 </w:t>
      </w:r>
      <w:r w:rsidR="00404673" w:rsidRPr="00700F98">
        <w:rPr>
          <w:lang w:val="kk-KZ"/>
        </w:rPr>
        <w:t>сур</w:t>
      </w:r>
      <w:r w:rsidR="008029C2" w:rsidRPr="00700F98">
        <w:rPr>
          <w:lang w:val="kk-KZ"/>
        </w:rPr>
        <w:t>ет</w:t>
      </w:r>
      <w:r w:rsidR="00F61B0C" w:rsidRPr="00700F98">
        <w:t>, 1</w:t>
      </w:r>
      <w:r w:rsidR="00404673" w:rsidRPr="00700F98">
        <w:t xml:space="preserve"> </w:t>
      </w:r>
      <w:r w:rsidR="00404673" w:rsidRPr="00700F98">
        <w:rPr>
          <w:lang w:val="kk-KZ"/>
        </w:rPr>
        <w:t>кес</w:t>
      </w:r>
      <w:r w:rsidR="00EE367E" w:rsidRPr="00700F98">
        <w:rPr>
          <w:lang w:val="kk-KZ"/>
        </w:rPr>
        <w:t>те</w:t>
      </w:r>
      <w:r w:rsidR="00404673" w:rsidRPr="00700F98">
        <w:t xml:space="preserve">, </w:t>
      </w:r>
      <w:r w:rsidR="00F61B0C" w:rsidRPr="00700F98">
        <w:t>28</w:t>
      </w:r>
      <w:r w:rsidR="00EE367E" w:rsidRPr="00700F98">
        <w:t xml:space="preserve"> </w:t>
      </w:r>
      <w:r w:rsidR="00EE367E" w:rsidRPr="00700F98">
        <w:rPr>
          <w:lang w:val="kk-KZ"/>
        </w:rPr>
        <w:t>көздер</w:t>
      </w:r>
      <w:r w:rsidR="00CE291C">
        <w:t>, 1</w:t>
      </w:r>
      <w:r w:rsidR="00CE291C">
        <w:rPr>
          <w:lang w:val="kk-KZ"/>
        </w:rPr>
        <w:t xml:space="preserve"> қосымша</w:t>
      </w:r>
      <w:r w:rsidR="00CE291C">
        <w:t>.</w:t>
      </w:r>
    </w:p>
    <w:p w14:paraId="6A26A933" w14:textId="07215EF7" w:rsidR="00404673" w:rsidRPr="00700F98" w:rsidRDefault="00596ED7" w:rsidP="00596ED7">
      <w:pPr>
        <w:ind w:firstLine="0"/>
        <w:rPr>
          <w:lang w:val="kk-KZ"/>
        </w:rPr>
      </w:pPr>
      <w:r w:rsidRPr="00700F98">
        <w:rPr>
          <w:lang w:val="kk-KZ"/>
        </w:rPr>
        <w:t xml:space="preserve">СТАНДАРТ, БЕТОННЫҢ ҚАТАЮ ТЕМПЕРАТУРАСЫ, </w:t>
      </w:r>
      <w:r w:rsidR="00404673" w:rsidRPr="00700F98">
        <w:rPr>
          <w:lang w:val="kk-KZ"/>
        </w:rPr>
        <w:t xml:space="preserve">ЕНДІРІЛГЕН СЕНСОР, </w:t>
      </w:r>
      <w:r w:rsidRPr="00700F98">
        <w:rPr>
          <w:lang w:val="kk-KZ"/>
        </w:rPr>
        <w:t>БЕТОНДЫ БҰЗБАЙ СЫНАУ, ТЕХНОЛОГИЯЛЫҚ РЕГЛАМЕНТ</w:t>
      </w:r>
    </w:p>
    <w:p w14:paraId="7775F9F8" w14:textId="54D60C4F" w:rsidR="004C192E" w:rsidRPr="00700F98" w:rsidRDefault="004C192E" w:rsidP="004C192E">
      <w:pPr>
        <w:ind w:right="-284" w:firstLine="567"/>
        <w:rPr>
          <w:szCs w:val="28"/>
          <w:lang w:val="kk-KZ"/>
        </w:rPr>
      </w:pPr>
      <w:r w:rsidRPr="00700F98">
        <w:rPr>
          <w:szCs w:val="28"/>
          <w:lang w:val="kk-KZ"/>
        </w:rPr>
        <w:t>AP08956209 «Бетонның температура және беріктігін бақылау әдістерін зерттеу және олардың қолданылуын бағалау» гранттық жобасы бетонның температуралық–беріктік бақылаудың (БТББ) әртүрлі әдістерін талдауға және әлемнің үздік тәжірибелерін зерделеуге бағытталған, соның нәтижесінде БТББ әдістерінің ғылыми негізделген тәсілдері мен міндеттерінің сараланған тізбесі алынатын болады. Содан кейін оларды біріктіру арқылы теңдесі жоқ бірыңғай тәсіл қалыптасады.</w:t>
      </w:r>
    </w:p>
    <w:p w14:paraId="0403A093" w14:textId="42E04894" w:rsidR="004C192E" w:rsidRPr="00700F98" w:rsidRDefault="004C192E" w:rsidP="004C192E">
      <w:pPr>
        <w:ind w:firstLine="567"/>
        <w:rPr>
          <w:szCs w:val="28"/>
          <w:lang w:val="kk-KZ"/>
        </w:rPr>
      </w:pPr>
      <w:r w:rsidRPr="00700F98">
        <w:rPr>
          <w:szCs w:val="28"/>
          <w:lang w:val="kk-KZ"/>
        </w:rPr>
        <w:t xml:space="preserve">Зерттеуде қалыптағы бетонның беріктігін жедел анықтау үшін ерте қатаю кезеңінде бетон температурасы мен оның қатаю уақытының өзара байланысына негізделген температура мен беріктікті бақылау әдісі ең бейімделген болып табылатындығы анықталды. Бетонның беріктігін зерттеу стандарттардың талаптарына сәйкес жүргізілуі керек. Салыстырмалы талдау негізінде БТББ-ға қойылатын талаптарды регламенттейтін нормативтік құжаттаманың тізбесі қалыптастырылды: ASTM C1074, ACI 228.1R, ACI 306R, AASHTO T325 (АҚШ); CSA A23.1/A23.2 (Канада); NCH 170 (Оңтүстік Америка); EN 206–1: 2002; BS EN 1367 (ЕО); NEN 5970 (Нидерланды); СТ–НП СРО ССК–04–2013 (Ресей); DIN 1045–3 (Германия). </w:t>
      </w:r>
    </w:p>
    <w:p w14:paraId="52FE32B0" w14:textId="77777777" w:rsidR="004C192E" w:rsidRPr="00700F98" w:rsidRDefault="004C192E" w:rsidP="004C192E">
      <w:pPr>
        <w:shd w:val="clear" w:color="auto" w:fill="FFFFFF"/>
        <w:ind w:firstLine="567"/>
        <w:rPr>
          <w:szCs w:val="28"/>
          <w:lang w:val="kk-KZ"/>
        </w:rPr>
      </w:pPr>
      <w:r w:rsidRPr="00700F98">
        <w:rPr>
          <w:szCs w:val="28"/>
          <w:lang w:val="kk-KZ"/>
        </w:rPr>
        <w:t>Бетонның беріктігін есептеу бірнеше әдістерге сәйкес жүзеге асырылуы мүмкін: температура кестесіне, бетонның жетілуіне, аналитикалық тәуелділіктерге сәйкес.</w:t>
      </w:r>
    </w:p>
    <w:p w14:paraId="51A8C3B0" w14:textId="7CEB6173" w:rsidR="004C192E" w:rsidRPr="00700F98" w:rsidRDefault="004C192E" w:rsidP="004C192E">
      <w:pPr>
        <w:shd w:val="clear" w:color="auto" w:fill="FFFFFF"/>
        <w:ind w:firstLine="567"/>
        <w:rPr>
          <w:spacing w:val="2"/>
          <w:lang w:val="kk-KZ"/>
        </w:rPr>
      </w:pPr>
      <w:r w:rsidRPr="00700F98">
        <w:rPr>
          <w:szCs w:val="28"/>
          <w:lang w:val="kk-KZ"/>
        </w:rPr>
        <w:t>Талдау көрсеткендей, жетілу әдісі кең стандартталған және көптеген елдер қабылдаған. Бұл әдіс "жетілу индексі" ұғымына негізделеді, ол екі көрсеткіштің бірі бойынша есептеледі: температура–уақыт көрсеткіші немесе 20 градусқа дейінгі балама жас бойынша.</w:t>
      </w:r>
      <w:r w:rsidRPr="00700F98">
        <w:rPr>
          <w:spacing w:val="2"/>
          <w:lang w:val="kk-KZ"/>
        </w:rPr>
        <w:t xml:space="preserve"> </w:t>
      </w:r>
    </w:p>
    <w:p w14:paraId="105D0565" w14:textId="77777777" w:rsidR="004C192E" w:rsidRPr="00700F98" w:rsidRDefault="004C192E" w:rsidP="004C192E">
      <w:pPr>
        <w:shd w:val="clear" w:color="auto" w:fill="FFFFFF"/>
        <w:ind w:firstLine="567"/>
        <w:rPr>
          <w:szCs w:val="24"/>
          <w:lang w:val="kk-KZ"/>
        </w:rPr>
      </w:pPr>
      <w:r w:rsidRPr="00700F98">
        <w:rPr>
          <w:szCs w:val="24"/>
          <w:lang w:val="kk-KZ"/>
        </w:rPr>
        <w:t>Жетілу индексін есептеу үшін жетілу функциясы сияқты өрнек қолданылады.</w:t>
      </w:r>
    </w:p>
    <w:p w14:paraId="5BA4BD0B" w14:textId="77777777" w:rsidR="004C192E" w:rsidRPr="00700F98" w:rsidRDefault="004C192E" w:rsidP="004C192E">
      <w:pPr>
        <w:shd w:val="clear" w:color="auto" w:fill="FFFFFF"/>
        <w:ind w:firstLine="567"/>
        <w:rPr>
          <w:szCs w:val="24"/>
          <w:lang w:val="kk-KZ"/>
        </w:rPr>
      </w:pPr>
      <w:r w:rsidRPr="00700F98">
        <w:rPr>
          <w:szCs w:val="24"/>
          <w:lang w:val="kk-KZ"/>
        </w:rPr>
        <w:t>Жетілу функциясы - бұл кезеңнің соңында жетілуді көрсететін индексті есептеу үшін қатайту кезеңінде цемент қоспасының өлшенген температуралық тарихын қолданатын математикалық өрнек. Есептелген жетілу индексі мен беріктік пен жетілу коэффициентін қолдана отырып, бетонның беріктігі бағаланады.</w:t>
      </w:r>
    </w:p>
    <w:p w14:paraId="42712C93" w14:textId="59F54887" w:rsidR="00980EAE" w:rsidRPr="00700F98" w:rsidRDefault="004C192E" w:rsidP="004C192E">
      <w:pPr>
        <w:shd w:val="clear" w:color="auto" w:fill="FFFFFF"/>
        <w:ind w:firstLine="567"/>
        <w:rPr>
          <w:spacing w:val="2"/>
          <w:lang w:val="kk-KZ"/>
        </w:rPr>
      </w:pPr>
      <w:r w:rsidRPr="00700F98">
        <w:rPr>
          <w:szCs w:val="24"/>
          <w:lang w:val="kk-KZ"/>
        </w:rPr>
        <w:t>Жоба бойынша жұмыстар жалғасуда. Бұдан әрі БТББ әдістерінің ғылыми негізделген тәсілдері мен міндеттерінің сараланған тізбесін қалыптастыруды аяқтау және БТББ-ға бірыңғай тәсіл қалыптастыру жоспарлануда.</w:t>
      </w:r>
    </w:p>
    <w:p w14:paraId="536CC024" w14:textId="16BAD1B8" w:rsidR="00596ED7" w:rsidRPr="00700F98" w:rsidRDefault="00596ED7" w:rsidP="004D018C">
      <w:pPr>
        <w:ind w:right="-284" w:firstLine="0"/>
        <w:rPr>
          <w:color w:val="000000"/>
          <w:spacing w:val="2"/>
          <w:lang w:val="kk-KZ"/>
        </w:rPr>
      </w:pPr>
    </w:p>
    <w:sdt>
      <w:sdtPr>
        <w:rPr>
          <w:rFonts w:ascii="Times New Roman" w:eastAsia="Calibri" w:hAnsi="Times New Roman"/>
          <w:caps/>
          <w:color w:val="auto"/>
          <w:sz w:val="24"/>
          <w:szCs w:val="22"/>
        </w:rPr>
        <w:id w:val="259260158"/>
        <w:docPartObj>
          <w:docPartGallery w:val="Table of Contents"/>
          <w:docPartUnique/>
        </w:docPartObj>
      </w:sdtPr>
      <w:sdtEndPr>
        <w:rPr>
          <w:b/>
          <w:bCs/>
          <w:caps w:val="0"/>
        </w:rPr>
      </w:sdtEndPr>
      <w:sdtContent>
        <w:p w14:paraId="0144B9E5" w14:textId="77777777" w:rsidR="005B0067" w:rsidRDefault="001525EA" w:rsidP="005B0067">
          <w:pPr>
            <w:pStyle w:val="a5"/>
            <w:jc w:val="center"/>
            <w:rPr>
              <w:noProof/>
            </w:rPr>
          </w:pPr>
          <w:r w:rsidRPr="00700F98">
            <w:rPr>
              <w:rFonts w:ascii="Times New Roman" w:hAnsi="Times New Roman"/>
              <w:b/>
              <w:color w:val="auto"/>
              <w:sz w:val="24"/>
              <w:szCs w:val="24"/>
            </w:rPr>
            <w:t>СОДЕРЖАНИЕ</w:t>
          </w:r>
          <w:r w:rsidR="005B0067">
            <w:rPr>
              <w:caps/>
              <w:szCs w:val="24"/>
            </w:rPr>
            <w:fldChar w:fldCharType="begin"/>
          </w:r>
          <w:r w:rsidR="005B0067">
            <w:rPr>
              <w:caps/>
              <w:szCs w:val="24"/>
            </w:rPr>
            <w:instrText xml:space="preserve"> TOC \o "1-3" \h \z \u </w:instrText>
          </w:r>
          <w:r w:rsidR="005B0067">
            <w:rPr>
              <w:caps/>
              <w:szCs w:val="24"/>
            </w:rPr>
            <w:fldChar w:fldCharType="separate"/>
          </w:r>
        </w:p>
        <w:p w14:paraId="449C3313" w14:textId="54E3E6F5" w:rsidR="005B0067" w:rsidRDefault="000418E0">
          <w:pPr>
            <w:pStyle w:val="12"/>
            <w:rPr>
              <w:rFonts w:asciiTheme="minorHAnsi" w:eastAsiaTheme="minorEastAsia" w:hAnsiTheme="minorHAnsi" w:cstheme="minorBidi"/>
              <w:noProof/>
              <w:sz w:val="22"/>
              <w:lang w:eastAsia="ru-RU"/>
            </w:rPr>
          </w:pPr>
          <w:hyperlink w:anchor="_Toc57803458" w:history="1">
            <w:r w:rsidR="005B0067" w:rsidRPr="00B177F2">
              <w:rPr>
                <w:rStyle w:val="a6"/>
                <w:noProof/>
              </w:rPr>
              <w:t>ВВЕДЕНИЕ.</w:t>
            </w:r>
            <w:r w:rsidR="005B0067">
              <w:rPr>
                <w:noProof/>
                <w:webHidden/>
              </w:rPr>
              <w:tab/>
            </w:r>
            <w:r w:rsidR="005B0067">
              <w:rPr>
                <w:noProof/>
                <w:webHidden/>
              </w:rPr>
              <w:fldChar w:fldCharType="begin"/>
            </w:r>
            <w:r w:rsidR="005B0067">
              <w:rPr>
                <w:noProof/>
                <w:webHidden/>
              </w:rPr>
              <w:instrText xml:space="preserve"> PAGEREF _Toc57803458 \h </w:instrText>
            </w:r>
            <w:r w:rsidR="005B0067">
              <w:rPr>
                <w:noProof/>
                <w:webHidden/>
              </w:rPr>
            </w:r>
            <w:r w:rsidR="005B0067">
              <w:rPr>
                <w:noProof/>
                <w:webHidden/>
              </w:rPr>
              <w:fldChar w:fldCharType="separate"/>
            </w:r>
            <w:r w:rsidR="005B0067">
              <w:rPr>
                <w:noProof/>
                <w:webHidden/>
              </w:rPr>
              <w:t>6</w:t>
            </w:r>
            <w:r w:rsidR="005B0067">
              <w:rPr>
                <w:noProof/>
                <w:webHidden/>
              </w:rPr>
              <w:fldChar w:fldCharType="end"/>
            </w:r>
          </w:hyperlink>
        </w:p>
        <w:p w14:paraId="3760322D" w14:textId="5BFDF71A" w:rsidR="005B0067" w:rsidRDefault="000418E0">
          <w:pPr>
            <w:pStyle w:val="12"/>
            <w:rPr>
              <w:rFonts w:asciiTheme="minorHAnsi" w:eastAsiaTheme="minorEastAsia" w:hAnsiTheme="minorHAnsi" w:cstheme="minorBidi"/>
              <w:noProof/>
              <w:sz w:val="22"/>
              <w:lang w:eastAsia="ru-RU"/>
            </w:rPr>
          </w:pPr>
          <w:hyperlink w:anchor="_Toc57803459" w:history="1">
            <w:r w:rsidR="005B0067" w:rsidRPr="00B177F2">
              <w:rPr>
                <w:rStyle w:val="a6"/>
                <w:noProof/>
              </w:rPr>
              <w:t>1 Анализ текущего состояния нормативно–технической документации по методам температурно</w:t>
            </w:r>
            <w:r w:rsidR="005B0067" w:rsidRPr="00B177F2">
              <w:rPr>
                <w:rStyle w:val="a6"/>
                <w:noProof/>
                <w:lang w:val="kk-KZ"/>
              </w:rPr>
              <w:t>-</w:t>
            </w:r>
            <w:r w:rsidR="005B0067" w:rsidRPr="00B177F2">
              <w:rPr>
                <w:rStyle w:val="a6"/>
                <w:noProof/>
              </w:rPr>
              <w:t>прочностного контроля бетона (ТПКБ)</w:t>
            </w:r>
            <w:r w:rsidR="005B0067">
              <w:rPr>
                <w:noProof/>
                <w:webHidden/>
              </w:rPr>
              <w:tab/>
            </w:r>
            <w:r w:rsidR="005B0067">
              <w:rPr>
                <w:noProof/>
                <w:webHidden/>
              </w:rPr>
              <w:fldChar w:fldCharType="begin"/>
            </w:r>
            <w:r w:rsidR="005B0067">
              <w:rPr>
                <w:noProof/>
                <w:webHidden/>
              </w:rPr>
              <w:instrText xml:space="preserve"> PAGEREF _Toc57803459 \h </w:instrText>
            </w:r>
            <w:r w:rsidR="005B0067">
              <w:rPr>
                <w:noProof/>
                <w:webHidden/>
              </w:rPr>
            </w:r>
            <w:r w:rsidR="005B0067">
              <w:rPr>
                <w:noProof/>
                <w:webHidden/>
              </w:rPr>
              <w:fldChar w:fldCharType="separate"/>
            </w:r>
            <w:r w:rsidR="005B0067">
              <w:rPr>
                <w:noProof/>
                <w:webHidden/>
              </w:rPr>
              <w:t>7</w:t>
            </w:r>
            <w:r w:rsidR="005B0067">
              <w:rPr>
                <w:noProof/>
                <w:webHidden/>
              </w:rPr>
              <w:fldChar w:fldCharType="end"/>
            </w:r>
          </w:hyperlink>
        </w:p>
        <w:p w14:paraId="0071B83A" w14:textId="7079C67B" w:rsidR="005B0067" w:rsidRDefault="000418E0">
          <w:pPr>
            <w:pStyle w:val="21"/>
            <w:tabs>
              <w:tab w:val="right" w:leader="dot" w:pos="9345"/>
            </w:tabs>
            <w:rPr>
              <w:rFonts w:asciiTheme="minorHAnsi" w:eastAsiaTheme="minorEastAsia" w:hAnsiTheme="minorHAnsi" w:cstheme="minorBidi"/>
              <w:noProof/>
              <w:sz w:val="22"/>
              <w:lang w:eastAsia="ru-RU"/>
            </w:rPr>
          </w:pPr>
          <w:hyperlink w:anchor="_Toc57803460" w:history="1">
            <w:r w:rsidR="005B0067" w:rsidRPr="00B177F2">
              <w:rPr>
                <w:rStyle w:val="a6"/>
                <w:noProof/>
              </w:rPr>
              <w:t>1.1 Анализ текущей ситуации</w:t>
            </w:r>
            <w:r w:rsidR="005B0067">
              <w:rPr>
                <w:noProof/>
                <w:webHidden/>
              </w:rPr>
              <w:tab/>
            </w:r>
            <w:r w:rsidR="005B0067">
              <w:rPr>
                <w:noProof/>
                <w:webHidden/>
              </w:rPr>
              <w:fldChar w:fldCharType="begin"/>
            </w:r>
            <w:r w:rsidR="005B0067">
              <w:rPr>
                <w:noProof/>
                <w:webHidden/>
              </w:rPr>
              <w:instrText xml:space="preserve"> PAGEREF _Toc57803460 \h </w:instrText>
            </w:r>
            <w:r w:rsidR="005B0067">
              <w:rPr>
                <w:noProof/>
                <w:webHidden/>
              </w:rPr>
            </w:r>
            <w:r w:rsidR="005B0067">
              <w:rPr>
                <w:noProof/>
                <w:webHidden/>
              </w:rPr>
              <w:fldChar w:fldCharType="separate"/>
            </w:r>
            <w:r w:rsidR="005B0067">
              <w:rPr>
                <w:noProof/>
                <w:webHidden/>
              </w:rPr>
              <w:t>7</w:t>
            </w:r>
            <w:r w:rsidR="005B0067">
              <w:rPr>
                <w:noProof/>
                <w:webHidden/>
              </w:rPr>
              <w:fldChar w:fldCharType="end"/>
            </w:r>
          </w:hyperlink>
        </w:p>
        <w:p w14:paraId="25B52E50" w14:textId="0E6DDC99" w:rsidR="005B0067" w:rsidRDefault="000418E0">
          <w:pPr>
            <w:pStyle w:val="21"/>
            <w:tabs>
              <w:tab w:val="right" w:leader="dot" w:pos="9345"/>
            </w:tabs>
            <w:rPr>
              <w:rFonts w:asciiTheme="minorHAnsi" w:eastAsiaTheme="minorEastAsia" w:hAnsiTheme="minorHAnsi" w:cstheme="minorBidi"/>
              <w:noProof/>
              <w:sz w:val="22"/>
              <w:lang w:eastAsia="ru-RU"/>
            </w:rPr>
          </w:pPr>
          <w:hyperlink w:anchor="_Toc57803461" w:history="1">
            <w:r w:rsidR="005B0067" w:rsidRPr="00B177F2">
              <w:rPr>
                <w:rStyle w:val="a6"/>
                <w:noProof/>
                <w:lang w:val="kk-KZ"/>
              </w:rPr>
              <w:t>1.2</w:t>
            </w:r>
            <w:r w:rsidR="005B0067" w:rsidRPr="00B177F2">
              <w:rPr>
                <w:rStyle w:val="a6"/>
                <w:noProof/>
              </w:rPr>
              <w:t xml:space="preserve"> Сравнительный анализ нормативной документации</w:t>
            </w:r>
            <w:r w:rsidR="005B0067">
              <w:rPr>
                <w:noProof/>
                <w:webHidden/>
              </w:rPr>
              <w:tab/>
            </w:r>
            <w:r w:rsidR="005B0067">
              <w:rPr>
                <w:noProof/>
                <w:webHidden/>
              </w:rPr>
              <w:fldChar w:fldCharType="begin"/>
            </w:r>
            <w:r w:rsidR="005B0067">
              <w:rPr>
                <w:noProof/>
                <w:webHidden/>
              </w:rPr>
              <w:instrText xml:space="preserve"> PAGEREF _Toc57803461 \h </w:instrText>
            </w:r>
            <w:r w:rsidR="005B0067">
              <w:rPr>
                <w:noProof/>
                <w:webHidden/>
              </w:rPr>
            </w:r>
            <w:r w:rsidR="005B0067">
              <w:rPr>
                <w:noProof/>
                <w:webHidden/>
              </w:rPr>
              <w:fldChar w:fldCharType="separate"/>
            </w:r>
            <w:r w:rsidR="005B0067">
              <w:rPr>
                <w:noProof/>
                <w:webHidden/>
              </w:rPr>
              <w:t>12</w:t>
            </w:r>
            <w:r w:rsidR="005B0067">
              <w:rPr>
                <w:noProof/>
                <w:webHidden/>
              </w:rPr>
              <w:fldChar w:fldCharType="end"/>
            </w:r>
          </w:hyperlink>
        </w:p>
        <w:p w14:paraId="32BE711B" w14:textId="550FE48F" w:rsidR="005B0067" w:rsidRDefault="000418E0">
          <w:pPr>
            <w:pStyle w:val="21"/>
            <w:tabs>
              <w:tab w:val="right" w:leader="dot" w:pos="9345"/>
            </w:tabs>
            <w:rPr>
              <w:rFonts w:asciiTheme="minorHAnsi" w:eastAsiaTheme="minorEastAsia" w:hAnsiTheme="minorHAnsi" w:cstheme="minorBidi"/>
              <w:noProof/>
              <w:sz w:val="22"/>
              <w:lang w:eastAsia="ru-RU"/>
            </w:rPr>
          </w:pPr>
          <w:hyperlink w:anchor="_Toc57803462" w:history="1">
            <w:r w:rsidR="005B0067" w:rsidRPr="00B177F2">
              <w:rPr>
                <w:rStyle w:val="a6"/>
                <w:noProof/>
              </w:rPr>
              <w:t>1.3 Анализ литературных источников</w:t>
            </w:r>
            <w:r w:rsidR="005B0067">
              <w:rPr>
                <w:noProof/>
                <w:webHidden/>
              </w:rPr>
              <w:tab/>
            </w:r>
            <w:r w:rsidR="005B0067">
              <w:rPr>
                <w:noProof/>
                <w:webHidden/>
              </w:rPr>
              <w:fldChar w:fldCharType="begin"/>
            </w:r>
            <w:r w:rsidR="005B0067">
              <w:rPr>
                <w:noProof/>
                <w:webHidden/>
              </w:rPr>
              <w:instrText xml:space="preserve"> PAGEREF _Toc57803462 \h </w:instrText>
            </w:r>
            <w:r w:rsidR="005B0067">
              <w:rPr>
                <w:noProof/>
                <w:webHidden/>
              </w:rPr>
            </w:r>
            <w:r w:rsidR="005B0067">
              <w:rPr>
                <w:noProof/>
                <w:webHidden/>
              </w:rPr>
              <w:fldChar w:fldCharType="separate"/>
            </w:r>
            <w:r w:rsidR="005B0067">
              <w:rPr>
                <w:noProof/>
                <w:webHidden/>
              </w:rPr>
              <w:t>17</w:t>
            </w:r>
            <w:r w:rsidR="005B0067">
              <w:rPr>
                <w:noProof/>
                <w:webHidden/>
              </w:rPr>
              <w:fldChar w:fldCharType="end"/>
            </w:r>
          </w:hyperlink>
        </w:p>
        <w:p w14:paraId="4F05E712" w14:textId="30162D9D" w:rsidR="005B0067" w:rsidRDefault="000418E0">
          <w:pPr>
            <w:pStyle w:val="31"/>
            <w:tabs>
              <w:tab w:val="right" w:leader="dot" w:pos="9345"/>
            </w:tabs>
            <w:rPr>
              <w:rFonts w:asciiTheme="minorHAnsi" w:eastAsiaTheme="minorEastAsia" w:hAnsiTheme="minorHAnsi" w:cstheme="minorBidi"/>
              <w:iCs w:val="0"/>
              <w:noProof/>
              <w:sz w:val="22"/>
              <w:lang w:val="ru-RU" w:eastAsia="ru-RU"/>
            </w:rPr>
          </w:pPr>
          <w:hyperlink w:anchor="_Toc57803463" w:history="1">
            <w:r w:rsidR="005B0067" w:rsidRPr="00B177F2">
              <w:rPr>
                <w:rStyle w:val="a6"/>
                <w:noProof/>
              </w:rPr>
              <w:t>1.3.1 Метод температурных графиков</w:t>
            </w:r>
            <w:r w:rsidR="005B0067">
              <w:rPr>
                <w:noProof/>
                <w:webHidden/>
              </w:rPr>
              <w:tab/>
            </w:r>
            <w:r w:rsidR="005B0067">
              <w:rPr>
                <w:noProof/>
                <w:webHidden/>
              </w:rPr>
              <w:fldChar w:fldCharType="begin"/>
            </w:r>
            <w:r w:rsidR="005B0067">
              <w:rPr>
                <w:noProof/>
                <w:webHidden/>
              </w:rPr>
              <w:instrText xml:space="preserve"> PAGEREF _Toc57803463 \h </w:instrText>
            </w:r>
            <w:r w:rsidR="005B0067">
              <w:rPr>
                <w:noProof/>
                <w:webHidden/>
              </w:rPr>
            </w:r>
            <w:r w:rsidR="005B0067">
              <w:rPr>
                <w:noProof/>
                <w:webHidden/>
              </w:rPr>
              <w:fldChar w:fldCharType="separate"/>
            </w:r>
            <w:r w:rsidR="005B0067">
              <w:rPr>
                <w:noProof/>
                <w:webHidden/>
              </w:rPr>
              <w:t>17</w:t>
            </w:r>
            <w:r w:rsidR="005B0067">
              <w:rPr>
                <w:noProof/>
                <w:webHidden/>
              </w:rPr>
              <w:fldChar w:fldCharType="end"/>
            </w:r>
          </w:hyperlink>
        </w:p>
        <w:p w14:paraId="307E7FF5" w14:textId="0F78CCDF" w:rsidR="005B0067" w:rsidRDefault="000418E0">
          <w:pPr>
            <w:pStyle w:val="31"/>
            <w:tabs>
              <w:tab w:val="right" w:leader="dot" w:pos="9345"/>
            </w:tabs>
            <w:rPr>
              <w:rFonts w:asciiTheme="minorHAnsi" w:eastAsiaTheme="minorEastAsia" w:hAnsiTheme="minorHAnsi" w:cstheme="minorBidi"/>
              <w:iCs w:val="0"/>
              <w:noProof/>
              <w:sz w:val="22"/>
              <w:lang w:val="ru-RU" w:eastAsia="ru-RU"/>
            </w:rPr>
          </w:pPr>
          <w:hyperlink w:anchor="_Toc57803464" w:history="1">
            <w:r w:rsidR="005B0067" w:rsidRPr="00B177F2">
              <w:rPr>
                <w:rStyle w:val="a6"/>
                <w:noProof/>
              </w:rPr>
              <w:t>1.3.2 Метод аналитических зависимостей</w:t>
            </w:r>
            <w:r w:rsidR="005B0067">
              <w:rPr>
                <w:noProof/>
                <w:webHidden/>
              </w:rPr>
              <w:tab/>
            </w:r>
            <w:r w:rsidR="005B0067">
              <w:rPr>
                <w:noProof/>
                <w:webHidden/>
              </w:rPr>
              <w:fldChar w:fldCharType="begin"/>
            </w:r>
            <w:r w:rsidR="005B0067">
              <w:rPr>
                <w:noProof/>
                <w:webHidden/>
              </w:rPr>
              <w:instrText xml:space="preserve"> PAGEREF _Toc57803464 \h </w:instrText>
            </w:r>
            <w:r w:rsidR="005B0067">
              <w:rPr>
                <w:noProof/>
                <w:webHidden/>
              </w:rPr>
            </w:r>
            <w:r w:rsidR="005B0067">
              <w:rPr>
                <w:noProof/>
                <w:webHidden/>
              </w:rPr>
              <w:fldChar w:fldCharType="separate"/>
            </w:r>
            <w:r w:rsidR="005B0067">
              <w:rPr>
                <w:noProof/>
                <w:webHidden/>
              </w:rPr>
              <w:t>18</w:t>
            </w:r>
            <w:r w:rsidR="005B0067">
              <w:rPr>
                <w:noProof/>
                <w:webHidden/>
              </w:rPr>
              <w:fldChar w:fldCharType="end"/>
            </w:r>
          </w:hyperlink>
        </w:p>
        <w:p w14:paraId="7FFFB710" w14:textId="5D696C54" w:rsidR="005B0067" w:rsidRDefault="000418E0">
          <w:pPr>
            <w:pStyle w:val="31"/>
            <w:tabs>
              <w:tab w:val="right" w:leader="dot" w:pos="9345"/>
            </w:tabs>
            <w:rPr>
              <w:rFonts w:asciiTheme="minorHAnsi" w:eastAsiaTheme="minorEastAsia" w:hAnsiTheme="minorHAnsi" w:cstheme="minorBidi"/>
              <w:iCs w:val="0"/>
              <w:noProof/>
              <w:sz w:val="22"/>
              <w:lang w:val="ru-RU" w:eastAsia="ru-RU"/>
            </w:rPr>
          </w:pPr>
          <w:hyperlink w:anchor="_Toc57803465" w:history="1">
            <w:r w:rsidR="005B0067" w:rsidRPr="00B177F2">
              <w:rPr>
                <w:rStyle w:val="a6"/>
                <w:noProof/>
              </w:rPr>
              <w:t>1.3.3 Метод приведенного времени</w:t>
            </w:r>
            <w:r w:rsidR="005B0067">
              <w:rPr>
                <w:noProof/>
                <w:webHidden/>
              </w:rPr>
              <w:tab/>
            </w:r>
            <w:r w:rsidR="005B0067">
              <w:rPr>
                <w:noProof/>
                <w:webHidden/>
              </w:rPr>
              <w:fldChar w:fldCharType="begin"/>
            </w:r>
            <w:r w:rsidR="005B0067">
              <w:rPr>
                <w:noProof/>
                <w:webHidden/>
              </w:rPr>
              <w:instrText xml:space="preserve"> PAGEREF _Toc57803465 \h </w:instrText>
            </w:r>
            <w:r w:rsidR="005B0067">
              <w:rPr>
                <w:noProof/>
                <w:webHidden/>
              </w:rPr>
            </w:r>
            <w:r w:rsidR="005B0067">
              <w:rPr>
                <w:noProof/>
                <w:webHidden/>
              </w:rPr>
              <w:fldChar w:fldCharType="separate"/>
            </w:r>
            <w:r w:rsidR="005B0067">
              <w:rPr>
                <w:noProof/>
                <w:webHidden/>
              </w:rPr>
              <w:t>21</w:t>
            </w:r>
            <w:r w:rsidR="005B0067">
              <w:rPr>
                <w:noProof/>
                <w:webHidden/>
              </w:rPr>
              <w:fldChar w:fldCharType="end"/>
            </w:r>
          </w:hyperlink>
        </w:p>
        <w:p w14:paraId="101ED195" w14:textId="7CD87570" w:rsidR="005B0067" w:rsidRDefault="000418E0">
          <w:pPr>
            <w:pStyle w:val="31"/>
            <w:tabs>
              <w:tab w:val="right" w:leader="dot" w:pos="9345"/>
            </w:tabs>
            <w:rPr>
              <w:rFonts w:asciiTheme="minorHAnsi" w:eastAsiaTheme="minorEastAsia" w:hAnsiTheme="minorHAnsi" w:cstheme="minorBidi"/>
              <w:iCs w:val="0"/>
              <w:noProof/>
              <w:sz w:val="22"/>
              <w:lang w:val="ru-RU" w:eastAsia="ru-RU"/>
            </w:rPr>
          </w:pPr>
          <w:hyperlink w:anchor="_Toc57803466" w:history="1">
            <w:r w:rsidR="005B0067" w:rsidRPr="00B177F2">
              <w:rPr>
                <w:rStyle w:val="a6"/>
                <w:noProof/>
              </w:rPr>
              <w:t>1.3.4 Модель FEMLAB</w:t>
            </w:r>
            <w:r w:rsidR="005B0067">
              <w:rPr>
                <w:noProof/>
                <w:webHidden/>
              </w:rPr>
              <w:tab/>
            </w:r>
            <w:r w:rsidR="005B0067">
              <w:rPr>
                <w:noProof/>
                <w:webHidden/>
              </w:rPr>
              <w:fldChar w:fldCharType="begin"/>
            </w:r>
            <w:r w:rsidR="005B0067">
              <w:rPr>
                <w:noProof/>
                <w:webHidden/>
              </w:rPr>
              <w:instrText xml:space="preserve"> PAGEREF _Toc57803466 \h </w:instrText>
            </w:r>
            <w:r w:rsidR="005B0067">
              <w:rPr>
                <w:noProof/>
                <w:webHidden/>
              </w:rPr>
            </w:r>
            <w:r w:rsidR="005B0067">
              <w:rPr>
                <w:noProof/>
                <w:webHidden/>
              </w:rPr>
              <w:fldChar w:fldCharType="separate"/>
            </w:r>
            <w:r w:rsidR="005B0067">
              <w:rPr>
                <w:noProof/>
                <w:webHidden/>
              </w:rPr>
              <w:t>22</w:t>
            </w:r>
            <w:r w:rsidR="005B0067">
              <w:rPr>
                <w:noProof/>
                <w:webHidden/>
              </w:rPr>
              <w:fldChar w:fldCharType="end"/>
            </w:r>
          </w:hyperlink>
        </w:p>
        <w:p w14:paraId="095B02D8" w14:textId="01DFCC2A" w:rsidR="005B0067" w:rsidRDefault="000418E0">
          <w:pPr>
            <w:pStyle w:val="12"/>
            <w:rPr>
              <w:rFonts w:asciiTheme="minorHAnsi" w:eastAsiaTheme="minorEastAsia" w:hAnsiTheme="minorHAnsi" w:cstheme="minorBidi"/>
              <w:noProof/>
              <w:sz w:val="22"/>
              <w:lang w:eastAsia="ru-RU"/>
            </w:rPr>
          </w:pPr>
          <w:hyperlink w:anchor="_Toc57803467" w:history="1">
            <w:r w:rsidR="005B0067" w:rsidRPr="00B177F2">
              <w:rPr>
                <w:rStyle w:val="a6"/>
                <w:noProof/>
              </w:rPr>
              <w:t>ЗАКЛЮЧЕНИЕ</w:t>
            </w:r>
            <w:r w:rsidR="005B0067">
              <w:rPr>
                <w:noProof/>
                <w:webHidden/>
              </w:rPr>
              <w:tab/>
            </w:r>
            <w:r w:rsidR="005B0067">
              <w:rPr>
                <w:noProof/>
                <w:webHidden/>
              </w:rPr>
              <w:fldChar w:fldCharType="begin"/>
            </w:r>
            <w:r w:rsidR="005B0067">
              <w:rPr>
                <w:noProof/>
                <w:webHidden/>
              </w:rPr>
              <w:instrText xml:space="preserve"> PAGEREF _Toc57803467 \h </w:instrText>
            </w:r>
            <w:r w:rsidR="005B0067">
              <w:rPr>
                <w:noProof/>
                <w:webHidden/>
              </w:rPr>
            </w:r>
            <w:r w:rsidR="005B0067">
              <w:rPr>
                <w:noProof/>
                <w:webHidden/>
              </w:rPr>
              <w:fldChar w:fldCharType="separate"/>
            </w:r>
            <w:r w:rsidR="005B0067">
              <w:rPr>
                <w:noProof/>
                <w:webHidden/>
              </w:rPr>
              <w:t>26</w:t>
            </w:r>
            <w:r w:rsidR="005B0067">
              <w:rPr>
                <w:noProof/>
                <w:webHidden/>
              </w:rPr>
              <w:fldChar w:fldCharType="end"/>
            </w:r>
          </w:hyperlink>
        </w:p>
        <w:p w14:paraId="0388D76A" w14:textId="2A9A7E84" w:rsidR="005B0067" w:rsidRDefault="000418E0">
          <w:pPr>
            <w:pStyle w:val="12"/>
            <w:rPr>
              <w:rFonts w:asciiTheme="minorHAnsi" w:eastAsiaTheme="minorEastAsia" w:hAnsiTheme="minorHAnsi" w:cstheme="minorBidi"/>
              <w:noProof/>
              <w:sz w:val="22"/>
              <w:lang w:eastAsia="ru-RU"/>
            </w:rPr>
          </w:pPr>
          <w:hyperlink w:anchor="_Toc57803468" w:history="1">
            <w:r w:rsidR="005B0067" w:rsidRPr="00B177F2">
              <w:rPr>
                <w:rStyle w:val="a6"/>
                <w:noProof/>
              </w:rPr>
              <w:t>СПИСОК ИСПОЛЬЗОВАННЫХ ИСТОЧНИКОВ</w:t>
            </w:r>
            <w:r w:rsidR="005B0067">
              <w:rPr>
                <w:noProof/>
                <w:webHidden/>
              </w:rPr>
              <w:tab/>
            </w:r>
            <w:r w:rsidR="005B0067">
              <w:rPr>
                <w:noProof/>
                <w:webHidden/>
              </w:rPr>
              <w:fldChar w:fldCharType="begin"/>
            </w:r>
            <w:r w:rsidR="005B0067">
              <w:rPr>
                <w:noProof/>
                <w:webHidden/>
              </w:rPr>
              <w:instrText xml:space="preserve"> PAGEREF _Toc57803468 \h </w:instrText>
            </w:r>
            <w:r w:rsidR="005B0067">
              <w:rPr>
                <w:noProof/>
                <w:webHidden/>
              </w:rPr>
            </w:r>
            <w:r w:rsidR="005B0067">
              <w:rPr>
                <w:noProof/>
                <w:webHidden/>
              </w:rPr>
              <w:fldChar w:fldCharType="separate"/>
            </w:r>
            <w:r w:rsidR="005B0067">
              <w:rPr>
                <w:noProof/>
                <w:webHidden/>
              </w:rPr>
              <w:t>28</w:t>
            </w:r>
            <w:r w:rsidR="005B0067">
              <w:rPr>
                <w:noProof/>
                <w:webHidden/>
              </w:rPr>
              <w:fldChar w:fldCharType="end"/>
            </w:r>
          </w:hyperlink>
        </w:p>
        <w:p w14:paraId="35F248CD" w14:textId="4CFD2B6F" w:rsidR="001525EA" w:rsidRPr="00700F98" w:rsidRDefault="000418E0" w:rsidP="005B0067">
          <w:pPr>
            <w:pStyle w:val="12"/>
          </w:pPr>
          <w:hyperlink w:anchor="_Toc57803469" w:history="1">
            <w:r w:rsidR="005B0067" w:rsidRPr="00B177F2">
              <w:rPr>
                <w:rStyle w:val="a6"/>
                <w:noProof/>
              </w:rPr>
              <w:t>Приложение А</w:t>
            </w:r>
            <w:r w:rsidR="005B0067">
              <w:rPr>
                <w:rStyle w:val="a6"/>
                <w:noProof/>
              </w:rPr>
              <w:t xml:space="preserve"> –</w:t>
            </w:r>
            <w:r w:rsidR="005B0067" w:rsidRPr="005B0067">
              <w:rPr>
                <w:noProof/>
              </w:rPr>
              <w:t xml:space="preserve"> </w:t>
            </w:r>
            <w:r w:rsidR="005B0067" w:rsidRPr="005B0067">
              <w:rPr>
                <w:rStyle w:val="a6"/>
                <w:noProof/>
              </w:rPr>
              <w:t>Оттиски статей, опубликованных в международных научных конференциях</w:t>
            </w:r>
            <w:r w:rsidR="005B0067">
              <w:rPr>
                <w:rStyle w:val="a6"/>
                <w:noProof/>
              </w:rPr>
              <w:t xml:space="preserve"> </w:t>
            </w:r>
            <w:r w:rsidR="005B0067">
              <w:rPr>
                <w:noProof/>
                <w:webHidden/>
              </w:rPr>
              <w:tab/>
            </w:r>
            <w:r w:rsidR="005B0067">
              <w:rPr>
                <w:noProof/>
                <w:webHidden/>
              </w:rPr>
              <w:fldChar w:fldCharType="begin"/>
            </w:r>
            <w:r w:rsidR="005B0067">
              <w:rPr>
                <w:noProof/>
                <w:webHidden/>
              </w:rPr>
              <w:instrText xml:space="preserve"> PAGEREF _Toc57803469 \h </w:instrText>
            </w:r>
            <w:r w:rsidR="005B0067">
              <w:rPr>
                <w:noProof/>
                <w:webHidden/>
              </w:rPr>
            </w:r>
            <w:r w:rsidR="005B0067">
              <w:rPr>
                <w:noProof/>
                <w:webHidden/>
              </w:rPr>
              <w:fldChar w:fldCharType="separate"/>
            </w:r>
            <w:r w:rsidR="005B0067">
              <w:rPr>
                <w:noProof/>
                <w:webHidden/>
              </w:rPr>
              <w:t>30</w:t>
            </w:r>
            <w:r w:rsidR="005B0067">
              <w:rPr>
                <w:noProof/>
                <w:webHidden/>
              </w:rPr>
              <w:fldChar w:fldCharType="end"/>
            </w:r>
          </w:hyperlink>
          <w:r w:rsidR="005B0067">
            <w:rPr>
              <w:caps/>
              <w:szCs w:val="24"/>
            </w:rPr>
            <w:fldChar w:fldCharType="end"/>
          </w:r>
        </w:p>
      </w:sdtContent>
    </w:sdt>
    <w:p w14:paraId="6C25EB0C" w14:textId="107849EB" w:rsidR="00B307AF" w:rsidRPr="00700F98" w:rsidRDefault="00B307AF" w:rsidP="00B307AF">
      <w:pPr>
        <w:tabs>
          <w:tab w:val="left" w:pos="1284"/>
          <w:tab w:val="center" w:pos="5032"/>
        </w:tabs>
        <w:jc w:val="center"/>
        <w:rPr>
          <w:lang w:val="kk-KZ"/>
        </w:rPr>
      </w:pPr>
    </w:p>
    <w:p w14:paraId="05B72D4A" w14:textId="77777777" w:rsidR="0052506D" w:rsidRPr="00700F98" w:rsidRDefault="00B307AF" w:rsidP="00FA1F96">
      <w:pPr>
        <w:pStyle w:val="10"/>
        <w:numPr>
          <w:ilvl w:val="0"/>
          <w:numId w:val="0"/>
        </w:numPr>
        <w:jc w:val="center"/>
      </w:pPr>
      <w:bookmarkStart w:id="0" w:name="_Toc53409461"/>
      <w:bookmarkStart w:id="1" w:name="_Toc57654280"/>
      <w:bookmarkStart w:id="2" w:name="_Toc57803458"/>
      <w:r w:rsidRPr="00700F98">
        <w:lastRenderedPageBreak/>
        <w:t>ВВЕДЕНИЕ</w:t>
      </w:r>
      <w:r w:rsidR="003A2CEB" w:rsidRPr="00700F98">
        <w:rPr>
          <w:color w:val="FFFFFF"/>
        </w:rPr>
        <w:t>.</w:t>
      </w:r>
      <w:bookmarkEnd w:id="0"/>
      <w:bookmarkEnd w:id="1"/>
      <w:bookmarkEnd w:id="2"/>
    </w:p>
    <w:p w14:paraId="59D3EAF8" w14:textId="3993B77E" w:rsidR="008B509F" w:rsidRPr="00700F98" w:rsidRDefault="00B3642B" w:rsidP="008B509F">
      <w:pPr>
        <w:contextualSpacing/>
        <w:rPr>
          <w:szCs w:val="28"/>
        </w:rPr>
      </w:pPr>
      <w:r w:rsidRPr="00700F98">
        <w:rPr>
          <w:szCs w:val="28"/>
        </w:rPr>
        <w:t>Настоящий промежуточный отчет научно</w:t>
      </w:r>
      <w:r w:rsidR="006025CF" w:rsidRPr="00700F98">
        <w:rPr>
          <w:szCs w:val="28"/>
        </w:rPr>
        <w:t>–</w:t>
      </w:r>
      <w:r w:rsidRPr="00700F98">
        <w:rPr>
          <w:szCs w:val="28"/>
        </w:rPr>
        <w:t xml:space="preserve">исследовательской работы (НИР) за 2020 год </w:t>
      </w:r>
      <w:r w:rsidR="00DD02C2" w:rsidRPr="00700F98">
        <w:rPr>
          <w:szCs w:val="28"/>
        </w:rPr>
        <w:t xml:space="preserve">содержит основные положения и результаты </w:t>
      </w:r>
      <w:r w:rsidR="004E3DFD" w:rsidRPr="00700F98">
        <w:rPr>
          <w:szCs w:val="28"/>
        </w:rPr>
        <w:t>проект</w:t>
      </w:r>
      <w:r w:rsidR="00DD02C2" w:rsidRPr="00700F98">
        <w:rPr>
          <w:szCs w:val="28"/>
        </w:rPr>
        <w:t>а</w:t>
      </w:r>
      <w:r w:rsidR="004E3DFD" w:rsidRPr="00700F98">
        <w:rPr>
          <w:szCs w:val="28"/>
        </w:rPr>
        <w:t xml:space="preserve"> </w:t>
      </w:r>
      <w:r w:rsidR="00982949" w:rsidRPr="00700F98">
        <w:rPr>
          <w:szCs w:val="28"/>
        </w:rPr>
        <w:t>AP08956209</w:t>
      </w:r>
      <w:r w:rsidR="00982949" w:rsidRPr="00700F98" w:rsidDel="00473BA8">
        <w:rPr>
          <w:szCs w:val="28"/>
        </w:rPr>
        <w:t xml:space="preserve"> </w:t>
      </w:r>
      <w:r w:rsidR="00982949" w:rsidRPr="00700F98">
        <w:rPr>
          <w:szCs w:val="28"/>
        </w:rPr>
        <w:t xml:space="preserve">«Исследование методов </w:t>
      </w:r>
      <w:proofErr w:type="spellStart"/>
      <w:r w:rsidR="00982949" w:rsidRPr="00700F98">
        <w:rPr>
          <w:szCs w:val="28"/>
        </w:rPr>
        <w:t>температурно</w:t>
      </w:r>
      <w:proofErr w:type="spellEnd"/>
      <w:r w:rsidR="00583E6C" w:rsidRPr="00700F98">
        <w:rPr>
          <w:szCs w:val="28"/>
          <w:lang w:val="kk-KZ"/>
        </w:rPr>
        <w:t>-</w:t>
      </w:r>
      <w:r w:rsidR="00982949" w:rsidRPr="00700F98">
        <w:rPr>
          <w:szCs w:val="28"/>
        </w:rPr>
        <w:t xml:space="preserve">прочностного контроля бетона и оценка их </w:t>
      </w:r>
      <w:r w:rsidR="001525EA" w:rsidRPr="00700F98">
        <w:rPr>
          <w:szCs w:val="28"/>
        </w:rPr>
        <w:t>применимости» по</w:t>
      </w:r>
      <w:r w:rsidR="00982949" w:rsidRPr="00700F98">
        <w:rPr>
          <w:szCs w:val="28"/>
        </w:rPr>
        <w:t xml:space="preserve"> конкурсу на ГФ по научным и (или) научно</w:t>
      </w:r>
      <w:r w:rsidR="006025CF" w:rsidRPr="00700F98">
        <w:rPr>
          <w:szCs w:val="28"/>
        </w:rPr>
        <w:t>–</w:t>
      </w:r>
      <w:r w:rsidR="00982949" w:rsidRPr="00700F98">
        <w:rPr>
          <w:szCs w:val="28"/>
        </w:rPr>
        <w:t>техническим проектам на 2020</w:t>
      </w:r>
      <w:r w:rsidR="006025CF" w:rsidRPr="00700F98">
        <w:rPr>
          <w:szCs w:val="28"/>
        </w:rPr>
        <w:t>–</w:t>
      </w:r>
      <w:r w:rsidR="00982949" w:rsidRPr="00700F98">
        <w:rPr>
          <w:szCs w:val="28"/>
        </w:rPr>
        <w:t>2022 годы со сроком реализации 12 месяцев</w:t>
      </w:r>
      <w:r w:rsidR="00DD02C2" w:rsidRPr="00700F98">
        <w:rPr>
          <w:szCs w:val="28"/>
        </w:rPr>
        <w:t xml:space="preserve">. Проект </w:t>
      </w:r>
      <w:r w:rsidR="00D474FC" w:rsidRPr="00700F98">
        <w:rPr>
          <w:szCs w:val="28"/>
        </w:rPr>
        <w:t xml:space="preserve">нацелен на </w:t>
      </w:r>
      <w:r w:rsidR="008B509F" w:rsidRPr="00700F98">
        <w:rPr>
          <w:szCs w:val="28"/>
        </w:rPr>
        <w:t xml:space="preserve">формирование унифицированного подхода к </w:t>
      </w:r>
      <w:proofErr w:type="spellStart"/>
      <w:r w:rsidR="008B509F" w:rsidRPr="00700F98">
        <w:rPr>
          <w:szCs w:val="28"/>
        </w:rPr>
        <w:t>температурно</w:t>
      </w:r>
      <w:proofErr w:type="spellEnd"/>
      <w:r w:rsidR="00583E6C" w:rsidRPr="00700F98">
        <w:rPr>
          <w:szCs w:val="28"/>
          <w:lang w:val="kk-KZ"/>
        </w:rPr>
        <w:t>-</w:t>
      </w:r>
      <w:r w:rsidR="008B509F" w:rsidRPr="00700F98">
        <w:rPr>
          <w:szCs w:val="28"/>
        </w:rPr>
        <w:t xml:space="preserve">прочностному контролю бетона (ТПКБ). Результаты настоящего исследования важны для строителей, они позволят устранить существующие пробелы в действующих подходах, используемых при ТПКБ. Разработанный унифицированный подход послужит важным инструментом для весьма ответственной составляющей </w:t>
      </w:r>
      <w:r w:rsidR="006025CF" w:rsidRPr="00700F98">
        <w:rPr>
          <w:szCs w:val="28"/>
        </w:rPr>
        <w:t>–</w:t>
      </w:r>
      <w:r w:rsidR="008B509F" w:rsidRPr="00700F98">
        <w:rPr>
          <w:szCs w:val="28"/>
        </w:rPr>
        <w:t xml:space="preserve"> контроля за температурой и набором прочности на всех этапах выдерживания бетона.</w:t>
      </w:r>
    </w:p>
    <w:p w14:paraId="6C01409D" w14:textId="76DC3E34" w:rsidR="001A3615" w:rsidRPr="00700F98" w:rsidRDefault="00C70FEA" w:rsidP="00FB2852">
      <w:pPr>
        <w:shd w:val="clear" w:color="auto" w:fill="FFFFFF"/>
        <w:rPr>
          <w:szCs w:val="28"/>
        </w:rPr>
      </w:pPr>
      <w:r w:rsidRPr="00700F98">
        <w:rPr>
          <w:szCs w:val="28"/>
        </w:rPr>
        <w:t xml:space="preserve">Развитие теоретических и экспериментальных исследований в области контроля качества привело к появлению значительного количества методов оценки прочности бетона. </w:t>
      </w:r>
      <w:r w:rsidR="001A3615" w:rsidRPr="00700F98">
        <w:rPr>
          <w:szCs w:val="28"/>
        </w:rPr>
        <w:t xml:space="preserve">При контроле прочности бетона различными измерительными системами передача информации о текущей </w:t>
      </w:r>
      <w:r w:rsidR="000569B0" w:rsidRPr="00700F98">
        <w:rPr>
          <w:szCs w:val="28"/>
        </w:rPr>
        <w:t>температуре</w:t>
      </w:r>
      <w:r w:rsidR="001A3615" w:rsidRPr="00700F98">
        <w:rPr>
          <w:szCs w:val="28"/>
        </w:rPr>
        <w:t xml:space="preserve"> идет в измерительный прибор. Полученные значения температур бетона и времени их замеров используют для расчета текущей прочности бетона. Расчеты могут быть выполнены следующими методами: по температурным графикам; по зрелости; по аналитическим зависимостям. Каждый из существующих методов имеет определенную область применения, свои достоинства и недостатки. Исследования прочности бетона должны выполняться по требованиям стандартов, так методы </w:t>
      </w:r>
      <w:proofErr w:type="spellStart"/>
      <w:r w:rsidR="001A3615" w:rsidRPr="00700F98">
        <w:rPr>
          <w:szCs w:val="28"/>
        </w:rPr>
        <w:t>температурно</w:t>
      </w:r>
      <w:proofErr w:type="spellEnd"/>
      <w:r w:rsidR="00583E6C" w:rsidRPr="00700F98">
        <w:rPr>
          <w:szCs w:val="28"/>
          <w:lang w:val="kk-KZ"/>
        </w:rPr>
        <w:t>-</w:t>
      </w:r>
      <w:r w:rsidR="001A3615" w:rsidRPr="00700F98">
        <w:rPr>
          <w:szCs w:val="28"/>
        </w:rPr>
        <w:t>прочностного контроля бетона нашли отражение во многих зарубежных нормативах.</w:t>
      </w:r>
      <w:r w:rsidR="00FB2852" w:rsidRPr="00700F98">
        <w:rPr>
          <w:szCs w:val="28"/>
        </w:rPr>
        <w:t xml:space="preserve"> Однако, возможность применения альтернативных методов ТПКБ на практике ограничено из</w:t>
      </w:r>
      <w:r w:rsidR="006025CF" w:rsidRPr="00700F98">
        <w:rPr>
          <w:szCs w:val="28"/>
        </w:rPr>
        <w:t>–</w:t>
      </w:r>
      <w:r w:rsidR="00FB2852" w:rsidRPr="00700F98">
        <w:rPr>
          <w:szCs w:val="28"/>
        </w:rPr>
        <w:t>за отсутствия соответствующих нормативно</w:t>
      </w:r>
      <w:r w:rsidR="006025CF" w:rsidRPr="00700F98">
        <w:rPr>
          <w:szCs w:val="28"/>
        </w:rPr>
        <w:t>–</w:t>
      </w:r>
      <w:r w:rsidR="00FB2852" w:rsidRPr="00700F98">
        <w:rPr>
          <w:szCs w:val="28"/>
        </w:rPr>
        <w:t xml:space="preserve">технических документов, регламентов и стандартов. </w:t>
      </w:r>
    </w:p>
    <w:p w14:paraId="2DF27111" w14:textId="3684D28B" w:rsidR="00D474FC" w:rsidRPr="00700F98" w:rsidRDefault="00D474FC" w:rsidP="00437661">
      <w:pPr>
        <w:rPr>
          <w:szCs w:val="28"/>
        </w:rPr>
      </w:pPr>
      <w:r w:rsidRPr="00700F98">
        <w:rPr>
          <w:szCs w:val="28"/>
        </w:rPr>
        <w:t xml:space="preserve">При продвижении проекта будут </w:t>
      </w:r>
      <w:r w:rsidR="00437661" w:rsidRPr="00700F98">
        <w:rPr>
          <w:szCs w:val="28"/>
        </w:rPr>
        <w:t xml:space="preserve">выполнены следующие основные задачи: </w:t>
      </w:r>
    </w:p>
    <w:p w14:paraId="4BC9938C" w14:textId="4662C647" w:rsidR="00437661" w:rsidRPr="00700F98" w:rsidRDefault="00437661" w:rsidP="00D734FE">
      <w:pPr>
        <w:pStyle w:val="af3"/>
        <w:numPr>
          <w:ilvl w:val="0"/>
          <w:numId w:val="5"/>
        </w:numPr>
        <w:tabs>
          <w:tab w:val="left" w:pos="993"/>
        </w:tabs>
        <w:rPr>
          <w:szCs w:val="28"/>
        </w:rPr>
      </w:pPr>
      <w:r w:rsidRPr="00700F98">
        <w:rPr>
          <w:szCs w:val="28"/>
        </w:rPr>
        <w:t>Будет сформирован ранжированный перечень научно</w:t>
      </w:r>
      <w:r w:rsidR="006025CF" w:rsidRPr="00700F98">
        <w:rPr>
          <w:szCs w:val="28"/>
        </w:rPr>
        <w:t>–</w:t>
      </w:r>
      <w:r w:rsidRPr="00700F98">
        <w:rPr>
          <w:szCs w:val="28"/>
        </w:rPr>
        <w:t xml:space="preserve">обоснованных приемов и задач методов ТПКБ. </w:t>
      </w:r>
    </w:p>
    <w:p w14:paraId="222C8FF6" w14:textId="5BA5F89D" w:rsidR="00437661" w:rsidRPr="00700F98" w:rsidRDefault="00437661" w:rsidP="00D734FE">
      <w:pPr>
        <w:pStyle w:val="af3"/>
        <w:numPr>
          <w:ilvl w:val="0"/>
          <w:numId w:val="5"/>
        </w:numPr>
        <w:tabs>
          <w:tab w:val="left" w:pos="993"/>
        </w:tabs>
        <w:rPr>
          <w:szCs w:val="28"/>
        </w:rPr>
      </w:pPr>
      <w:r w:rsidRPr="00700F98">
        <w:rPr>
          <w:szCs w:val="28"/>
        </w:rPr>
        <w:t>Будут сортированы и классифицированы научно</w:t>
      </w:r>
      <w:r w:rsidR="006025CF" w:rsidRPr="00700F98">
        <w:rPr>
          <w:szCs w:val="28"/>
        </w:rPr>
        <w:t>–</w:t>
      </w:r>
      <w:r w:rsidRPr="00700F98">
        <w:rPr>
          <w:szCs w:val="28"/>
        </w:rPr>
        <w:t>обоснованны</w:t>
      </w:r>
      <w:r w:rsidR="00374CB9" w:rsidRPr="00700F98">
        <w:rPr>
          <w:szCs w:val="28"/>
        </w:rPr>
        <w:t>е приемы и задачи методов ТПКБ.</w:t>
      </w:r>
    </w:p>
    <w:p w14:paraId="5BE5C111" w14:textId="64DBC639" w:rsidR="00437661" w:rsidRPr="00700F98" w:rsidRDefault="00437661" w:rsidP="00D734FE">
      <w:pPr>
        <w:pStyle w:val="af3"/>
        <w:numPr>
          <w:ilvl w:val="0"/>
          <w:numId w:val="5"/>
        </w:numPr>
        <w:tabs>
          <w:tab w:val="left" w:pos="993"/>
        </w:tabs>
        <w:rPr>
          <w:szCs w:val="28"/>
        </w:rPr>
      </w:pPr>
      <w:r w:rsidRPr="00700F98">
        <w:rPr>
          <w:szCs w:val="28"/>
        </w:rPr>
        <w:t>Будет произведено агрегирование научно</w:t>
      </w:r>
      <w:r w:rsidR="006025CF" w:rsidRPr="00700F98">
        <w:rPr>
          <w:szCs w:val="28"/>
        </w:rPr>
        <w:t>–</w:t>
      </w:r>
      <w:r w:rsidRPr="00700F98">
        <w:rPr>
          <w:szCs w:val="28"/>
        </w:rPr>
        <w:t xml:space="preserve">обоснованных приемов и задач методов ТПКБ в единый унифицированный подход. </w:t>
      </w:r>
    </w:p>
    <w:p w14:paraId="05E1070A" w14:textId="48B4D1E9" w:rsidR="00C70FEA" w:rsidRPr="00700F98" w:rsidRDefault="00437661" w:rsidP="00D734FE">
      <w:pPr>
        <w:pStyle w:val="af3"/>
        <w:numPr>
          <w:ilvl w:val="0"/>
          <w:numId w:val="5"/>
        </w:numPr>
        <w:tabs>
          <w:tab w:val="left" w:pos="993"/>
        </w:tabs>
        <w:rPr>
          <w:szCs w:val="28"/>
        </w:rPr>
      </w:pPr>
      <w:r w:rsidRPr="00700F98">
        <w:rPr>
          <w:szCs w:val="28"/>
        </w:rPr>
        <w:t>Будет сформирован готовый к использованию унифицированный подход к ТПКБ.</w:t>
      </w:r>
    </w:p>
    <w:p w14:paraId="76592187" w14:textId="54683D1D" w:rsidR="00C70FEA" w:rsidRPr="00700F98" w:rsidRDefault="00C70FEA" w:rsidP="00C70FEA">
      <w:pPr>
        <w:tabs>
          <w:tab w:val="left" w:pos="993"/>
        </w:tabs>
        <w:ind w:firstLine="0"/>
      </w:pPr>
    </w:p>
    <w:p w14:paraId="3DFD7227" w14:textId="77777777" w:rsidR="00C70FEA" w:rsidRPr="00700F98" w:rsidRDefault="00C70FEA" w:rsidP="00C70FEA">
      <w:pPr>
        <w:tabs>
          <w:tab w:val="left" w:pos="993"/>
        </w:tabs>
      </w:pPr>
    </w:p>
    <w:p w14:paraId="6C1095AD" w14:textId="5CB1E5F3" w:rsidR="00D535DF" w:rsidRPr="00700F98" w:rsidRDefault="00D535DF" w:rsidP="00A91ECA">
      <w:pPr>
        <w:pStyle w:val="10"/>
      </w:pPr>
      <w:bookmarkStart w:id="3" w:name="_Toc57654281"/>
      <w:bookmarkStart w:id="4" w:name="_Toc57803459"/>
      <w:r w:rsidRPr="00700F98">
        <w:lastRenderedPageBreak/>
        <w:t>Анализ текущего состояния нормативно</w:t>
      </w:r>
      <w:r w:rsidR="006025CF" w:rsidRPr="00700F98">
        <w:t>–</w:t>
      </w:r>
      <w:r w:rsidRPr="00700F98">
        <w:t xml:space="preserve">технической документации по методам </w:t>
      </w:r>
      <w:proofErr w:type="spellStart"/>
      <w:r w:rsidRPr="00700F98">
        <w:t>температурно</w:t>
      </w:r>
      <w:bookmarkStart w:id="5" w:name="_GoBack"/>
      <w:bookmarkEnd w:id="5"/>
      <w:proofErr w:type="spellEnd"/>
      <w:r w:rsidR="00583E6C" w:rsidRPr="00700F98">
        <w:rPr>
          <w:lang w:val="kk-KZ"/>
        </w:rPr>
        <w:t>-</w:t>
      </w:r>
      <w:r w:rsidRPr="00700F98">
        <w:t>прочностного контроля бетона (ТПКБ)</w:t>
      </w:r>
      <w:bookmarkEnd w:id="3"/>
      <w:bookmarkEnd w:id="4"/>
    </w:p>
    <w:p w14:paraId="2C5FAC3E" w14:textId="0483343E" w:rsidR="006D4EBE" w:rsidRPr="00700F98" w:rsidRDefault="00670A5C" w:rsidP="00D06119">
      <w:pPr>
        <w:pStyle w:val="2"/>
        <w:ind w:left="0"/>
      </w:pPr>
      <w:bookmarkStart w:id="6" w:name="_Toc57654282"/>
      <w:bookmarkStart w:id="7" w:name="_Toc57803460"/>
      <w:r w:rsidRPr="00700F98">
        <w:t>Анализ текущей ситуации</w:t>
      </w:r>
      <w:bookmarkEnd w:id="6"/>
      <w:bookmarkEnd w:id="7"/>
    </w:p>
    <w:p w14:paraId="7F7870B6" w14:textId="1C921C98" w:rsidR="00D535DF" w:rsidRPr="00700F98" w:rsidRDefault="00CA5795" w:rsidP="006D4EBE">
      <w:pPr>
        <w:rPr>
          <w:szCs w:val="24"/>
        </w:rPr>
      </w:pPr>
      <w:r w:rsidRPr="00700F98">
        <w:rPr>
          <w:szCs w:val="24"/>
        </w:rPr>
        <w:t>Бетон набирает необходимую прочность постепенно в процессе твердения. Знание и понимание внешних и внутренних характеристик твердения бетона, таких как относительная влажность и температура, позволяет определить полную картину о наборе прочности бетона. Поэтому очень важно определять с высокой точностью значение прочности этого материала перед использованием изделий или конструкций в строительстве.</w:t>
      </w:r>
    </w:p>
    <w:p w14:paraId="3F46C3E0" w14:textId="4ACF73FA" w:rsidR="006D4EBE" w:rsidRPr="00700F98" w:rsidRDefault="006D4EBE" w:rsidP="00D06119">
      <w:pPr>
        <w:pStyle w:val="af3"/>
        <w:ind w:left="0"/>
        <w:rPr>
          <w:szCs w:val="24"/>
        </w:rPr>
      </w:pPr>
      <w:r w:rsidRPr="00700F98">
        <w:rPr>
          <w:szCs w:val="24"/>
        </w:rPr>
        <w:t>Определение фактической прочности бетона непосредственно в строительных конструкциях является сложной технической задачей. Эту задачу можно решить только путем использования косвенных величин, связанных с прочностью</w:t>
      </w:r>
      <w:r w:rsidR="003E07C9" w:rsidRPr="00700F98">
        <w:rPr>
          <w:szCs w:val="24"/>
        </w:rPr>
        <w:t xml:space="preserve"> </w:t>
      </w:r>
      <w:r w:rsidR="003E07C9" w:rsidRPr="00700F98">
        <w:rPr>
          <w:szCs w:val="24"/>
        </w:rPr>
        <w:fldChar w:fldCharType="begin" w:fldLock="1"/>
      </w:r>
      <w:r w:rsidR="003E07C9" w:rsidRPr="00700F98">
        <w:rPr>
          <w:szCs w:val="24"/>
        </w:rPr>
        <w:instrText>ADDIN CSL_CITATION {"citationItems":[{"id":"ITEM-1","itemData":{"author":[{"dropping-particle":"","family":"Павлов А.","given":"","non-dropping-particle":"","parse-names":false,"suffix":""}],"container-title":"Наука, техника и образование","id":"ITEM-1","issued":{"date-parts":[["2015"]]},"title":"Неразрушающие методы контроля прочности бетона при возведении монолитных зданий","type":"article-journal","volume":"5 (1)"},"uris":["http://www.mendeley.com/documents/?uuid=597ceed5-34ae-4a47-82c2-cef8616c86b3"]}],"mendeley":{"formattedCitation":"[1]","plainTextFormattedCitation":"[1]","previouslyFormattedCitation":"[1]"},"properties":{"noteIndex":0},"schema":"https://github.com/citation-style-language/schema/raw/master/csl-citation.json"}</w:instrText>
      </w:r>
      <w:r w:rsidR="003E07C9" w:rsidRPr="00700F98">
        <w:rPr>
          <w:szCs w:val="24"/>
        </w:rPr>
        <w:fldChar w:fldCharType="separate"/>
      </w:r>
      <w:r w:rsidR="003E07C9" w:rsidRPr="00700F98">
        <w:rPr>
          <w:noProof/>
          <w:szCs w:val="24"/>
        </w:rPr>
        <w:t>[1]</w:t>
      </w:r>
      <w:r w:rsidR="003E07C9" w:rsidRPr="00700F98">
        <w:rPr>
          <w:szCs w:val="24"/>
        </w:rPr>
        <w:fldChar w:fldCharType="end"/>
      </w:r>
      <w:r w:rsidR="003E07C9" w:rsidRPr="00700F98">
        <w:rPr>
          <w:szCs w:val="24"/>
        </w:rPr>
        <w:t>.</w:t>
      </w:r>
    </w:p>
    <w:p w14:paraId="18D52C1D" w14:textId="4E1DB523" w:rsidR="006D4EBE" w:rsidRPr="00700F98" w:rsidRDefault="006D4EBE" w:rsidP="00D06119">
      <w:pPr>
        <w:pStyle w:val="af3"/>
        <w:ind w:left="0"/>
        <w:rPr>
          <w:szCs w:val="24"/>
        </w:rPr>
      </w:pPr>
      <w:r w:rsidRPr="00700F98">
        <w:rPr>
          <w:szCs w:val="24"/>
        </w:rPr>
        <w:t>Развитие теоретических и экспериментальных исследований в области контроля качества привело к появлению значительного количества методов оценки прочности бетона. Каждый из существующих методов имеет определенную область применения, свои достоинства и недостатки. Контроль прочности бетона по результатам испытаний на сжатие образцов кубов не может полностью удовлетворять работников лабораторий, проектировщиков и строителей, потому что результаты испытаний образцов не всегда отражают действительную прочность бетона в изделиях и конструкциях</w:t>
      </w:r>
      <w:r w:rsidR="003E07C9" w:rsidRPr="00700F98">
        <w:rPr>
          <w:szCs w:val="24"/>
        </w:rPr>
        <w:t xml:space="preserve"> </w:t>
      </w:r>
      <w:r w:rsidR="003E07C9" w:rsidRPr="00700F98">
        <w:rPr>
          <w:szCs w:val="24"/>
        </w:rPr>
        <w:fldChar w:fldCharType="begin" w:fldLock="1"/>
      </w:r>
      <w:r w:rsidR="003E07C9" w:rsidRPr="00700F98">
        <w:rPr>
          <w:szCs w:val="24"/>
        </w:rPr>
        <w:instrText>ADDIN CSL_CITATION {"citationItems":[{"id":"ITEM-1","itemData":{"author":[{"dropping-particle":"","family":"Зубков В.А.","given":"","non-dropping-particle":"","parse-names":false,"suffix":""}],"id":"ITEM-1","issue":"Москва","issued":{"date-parts":[["1998"]]},"page":"120","title":"Определение прочности бетона","type":"article-journal"},"uris":["http://www.mendeley.com/documents/?uuid=718fffae-b53a-4f45-aeab-423058a03a19"]}],"mendeley":{"formattedCitation":"[2]","plainTextFormattedCitation":"[2]","previouslyFormattedCitation":"[2]"},"properties":{"noteIndex":0},"schema":"https://github.com/citation-style-language/schema/raw/master/csl-citation.json"}</w:instrText>
      </w:r>
      <w:r w:rsidR="003E07C9" w:rsidRPr="00700F98">
        <w:rPr>
          <w:szCs w:val="24"/>
        </w:rPr>
        <w:fldChar w:fldCharType="separate"/>
      </w:r>
      <w:r w:rsidR="003E07C9" w:rsidRPr="00700F98">
        <w:rPr>
          <w:noProof/>
          <w:szCs w:val="24"/>
        </w:rPr>
        <w:t>[2]</w:t>
      </w:r>
      <w:r w:rsidR="003E07C9" w:rsidRPr="00700F98">
        <w:rPr>
          <w:szCs w:val="24"/>
        </w:rPr>
        <w:fldChar w:fldCharType="end"/>
      </w:r>
      <w:r w:rsidRPr="00700F98">
        <w:rPr>
          <w:szCs w:val="24"/>
        </w:rPr>
        <w:t xml:space="preserve">. </w:t>
      </w:r>
    </w:p>
    <w:p w14:paraId="450A0FCE" w14:textId="3750D846" w:rsidR="006D4EBE" w:rsidRPr="00700F98" w:rsidRDefault="006D4EBE" w:rsidP="00D06119">
      <w:pPr>
        <w:pStyle w:val="af3"/>
        <w:ind w:left="0"/>
        <w:rPr>
          <w:szCs w:val="24"/>
        </w:rPr>
      </w:pPr>
      <w:r w:rsidRPr="00700F98">
        <w:rPr>
          <w:szCs w:val="24"/>
        </w:rPr>
        <w:t xml:space="preserve">В ряде случаев контроль прочности бетона путем испытания стандартных образцов создает определенные трудности. Например, часто возникает необходимость дополнительно определить прочность бетона в более поздние сроки, чем предполагалось ранее; однако отсутствие контрольных образцов не позволяет это сделать. </w:t>
      </w:r>
      <w:r w:rsidRPr="00700F98">
        <w:rPr>
          <w:szCs w:val="24"/>
          <w:lang w:val="kk-KZ"/>
        </w:rPr>
        <w:t xml:space="preserve">Также </w:t>
      </w:r>
      <w:r w:rsidRPr="00700F98">
        <w:rPr>
          <w:szCs w:val="24"/>
        </w:rPr>
        <w:t>прочность бетона конструкции проверяют путем высверливания из нее цилиндров (кернов) с последующим испытанием их на сжатие. Обычно в лабораторию доставляют керны с неправильными основаниями, поэтому перед испытаниями на сжатие их необходимо выровнять, залить цементным раствором и подшлифовать. Подготовленные цилиндры испытывают на сжатие на гидравлическом прессе</w:t>
      </w:r>
      <w:r w:rsidR="00A91ECA" w:rsidRPr="00700F98">
        <w:rPr>
          <w:szCs w:val="24"/>
        </w:rPr>
        <w:t xml:space="preserve">. </w:t>
      </w:r>
      <w:r w:rsidRPr="00700F98">
        <w:rPr>
          <w:szCs w:val="24"/>
        </w:rPr>
        <w:t>Однако этот метод нельзя применять для испытания бетона некоторых сборных железобетонных конструкций из</w:t>
      </w:r>
      <w:r w:rsidR="006025CF" w:rsidRPr="00700F98">
        <w:rPr>
          <w:szCs w:val="24"/>
        </w:rPr>
        <w:t>–</w:t>
      </w:r>
      <w:r w:rsidRPr="00700F98">
        <w:rPr>
          <w:szCs w:val="24"/>
        </w:rPr>
        <w:t>за малой толщины и высокого процента армирования. Такие конструкции надо испытывать неразрушающими методами</w:t>
      </w:r>
      <w:r w:rsidR="003E07C9" w:rsidRPr="00700F98">
        <w:rPr>
          <w:szCs w:val="24"/>
        </w:rPr>
        <w:t xml:space="preserve"> </w:t>
      </w:r>
      <w:r w:rsidR="003E07C9" w:rsidRPr="00700F98">
        <w:rPr>
          <w:szCs w:val="24"/>
        </w:rPr>
        <w:fldChar w:fldCharType="begin" w:fldLock="1"/>
      </w:r>
      <w:r w:rsidR="003E07C9" w:rsidRPr="00700F98">
        <w:rPr>
          <w:szCs w:val="24"/>
        </w:rPr>
        <w:instrText>ADDIN CSL_CITATION {"citationItems":[{"id":"ITEM-1","itemData":{"author":[{"dropping-particle":"","family":"Зубков В.А.","given":"","non-dropping-particle":"","parse-names":false,"suffix":""}],"id":"ITEM-1","issue":"Москва","issued":{"date-parts":[["1998"]]},"page":"120","title":"Определение прочности бетона","type":"article-journal"},"uris":["http://www.mendeley.com/documents/?uuid=718fffae-b53a-4f45-aeab-423058a03a19"]}],"mendeley":{"formattedCitation":"[2]","plainTextFormattedCitation":"[2]","previouslyFormattedCitation":"[2]"},"properties":{"noteIndex":0},"schema":"https://github.com/citation-style-language/schema/raw/master/csl-citation.json"}</w:instrText>
      </w:r>
      <w:r w:rsidR="003E07C9" w:rsidRPr="00700F98">
        <w:rPr>
          <w:szCs w:val="24"/>
        </w:rPr>
        <w:fldChar w:fldCharType="separate"/>
      </w:r>
      <w:r w:rsidR="003E07C9" w:rsidRPr="00700F98">
        <w:rPr>
          <w:noProof/>
          <w:szCs w:val="24"/>
        </w:rPr>
        <w:t>[2]</w:t>
      </w:r>
      <w:r w:rsidR="003E07C9" w:rsidRPr="00700F98">
        <w:rPr>
          <w:szCs w:val="24"/>
        </w:rPr>
        <w:fldChar w:fldCharType="end"/>
      </w:r>
      <w:r w:rsidRPr="00700F98">
        <w:rPr>
          <w:szCs w:val="24"/>
        </w:rPr>
        <w:t xml:space="preserve">. </w:t>
      </w:r>
    </w:p>
    <w:p w14:paraId="2E0D1F50" w14:textId="382E85F1" w:rsidR="006D4EBE" w:rsidRPr="00700F98" w:rsidRDefault="006D4EBE" w:rsidP="00D06119">
      <w:pPr>
        <w:pStyle w:val="af3"/>
        <w:ind w:left="0"/>
        <w:rPr>
          <w:szCs w:val="24"/>
        </w:rPr>
      </w:pPr>
      <w:r w:rsidRPr="00700F98">
        <w:rPr>
          <w:szCs w:val="24"/>
        </w:rPr>
        <w:t xml:space="preserve">Существует ряд механических и физических методов, позволяющих определить прочность бетона в различных местах железобетонных изделий и конструкций без их разрушения. В этих методах используются различные приборы, основанные на принципе </w:t>
      </w:r>
      <w:r w:rsidRPr="00700F98">
        <w:rPr>
          <w:szCs w:val="24"/>
        </w:rPr>
        <w:lastRenderedPageBreak/>
        <w:t>получения пластической деформации поверхности бетона путем заглубления в него бойка (шарика) при ударе с определенной силой, а также на принципе упругого отскока от поверхности бетона и получения значения упругой деформации</w:t>
      </w:r>
      <w:r w:rsidR="00EA55B7" w:rsidRPr="00700F98">
        <w:rPr>
          <w:szCs w:val="24"/>
        </w:rPr>
        <w:t xml:space="preserve"> </w:t>
      </w:r>
      <w:r w:rsidR="00EA55B7" w:rsidRPr="00700F98">
        <w:rPr>
          <w:szCs w:val="24"/>
        </w:rPr>
        <w:fldChar w:fldCharType="begin" w:fldLock="1"/>
      </w:r>
      <w:r w:rsidR="003F19F2" w:rsidRPr="00700F98">
        <w:rPr>
          <w:szCs w:val="24"/>
        </w:rPr>
        <w:instrText>ADDIN CSL_CITATION {"citationItems":[{"id":"ITEM-1","itemData":{"author":[{"dropping-particle":"","family":"Karahan, Ş., Büyüksaraç, A., Işık","given":"E.","non-dropping-particle":"","parse-names":false,"suffix":""}],"container-title":"Iranian Journal of Science and Technology - Transactions of Civil Engineering","id":"ITEM-1","issued":{"date-parts":[["2020"]]},"page":"91-105","title":"The Relationship Between Concrete Strengths Obtained by Destructive and Non-destructive Methods","type":"article-journal","volume":"44 (1)"},"uris":["http://www.mendeley.com/documents/?uuid=8360c586-6fc1-4d59-85ea-c45b8f96012a"]}],"mendeley":{"formattedCitation":"[3]","plainTextFormattedCitation":"[3]","previouslyFormattedCitation":"[3]"},"properties":{"noteIndex":0},"schema":"https://github.com/citation-style-language/schema/raw/master/csl-citation.json"}</w:instrText>
      </w:r>
      <w:r w:rsidR="00EA55B7" w:rsidRPr="00700F98">
        <w:rPr>
          <w:szCs w:val="24"/>
        </w:rPr>
        <w:fldChar w:fldCharType="separate"/>
      </w:r>
      <w:r w:rsidR="00EA55B7" w:rsidRPr="00700F98">
        <w:rPr>
          <w:noProof/>
          <w:szCs w:val="24"/>
        </w:rPr>
        <w:t>[3]</w:t>
      </w:r>
      <w:r w:rsidR="00EA55B7" w:rsidRPr="00700F98">
        <w:rPr>
          <w:szCs w:val="24"/>
        </w:rPr>
        <w:fldChar w:fldCharType="end"/>
      </w:r>
      <w:r w:rsidRPr="00700F98">
        <w:rPr>
          <w:szCs w:val="24"/>
        </w:rPr>
        <w:t>.</w:t>
      </w:r>
    </w:p>
    <w:p w14:paraId="487712DC" w14:textId="67C7E57A" w:rsidR="006D4EBE" w:rsidRPr="00700F98" w:rsidRDefault="006D4EBE" w:rsidP="00D06119">
      <w:pPr>
        <w:pStyle w:val="af3"/>
        <w:ind w:left="0"/>
        <w:rPr>
          <w:szCs w:val="24"/>
        </w:rPr>
      </w:pPr>
      <w:r w:rsidRPr="00700F98">
        <w:rPr>
          <w:szCs w:val="24"/>
        </w:rPr>
        <w:t xml:space="preserve">К физическим относят акустические методы и проникающих излучений. Их принципиальное отличие от рассмотренных ранее заключается в том, что они позволяют судить о качестве бетона и других строительных материалов не только по поверхностному слою, но и по внутренней структуре. В акустических методах косвенной характеристикой прочности и однородности является скорость распространения по материалу волн упругих колебаний. Ультразвуковой метод </w:t>
      </w:r>
      <w:r w:rsidR="007662F3" w:rsidRPr="00700F98">
        <w:rPr>
          <w:szCs w:val="24"/>
        </w:rPr>
        <w:t xml:space="preserve">(УЗ) </w:t>
      </w:r>
      <w:r w:rsidRPr="00700F98">
        <w:rPr>
          <w:szCs w:val="24"/>
        </w:rPr>
        <w:t xml:space="preserve">заключается в регистрации скорости прохождения УЗ волн. По технике проведения испытаний можно выделить сквозное УЗ </w:t>
      </w:r>
      <w:proofErr w:type="spellStart"/>
      <w:r w:rsidRPr="00700F98">
        <w:rPr>
          <w:szCs w:val="24"/>
        </w:rPr>
        <w:t>прозвучивание</w:t>
      </w:r>
      <w:proofErr w:type="spellEnd"/>
      <w:r w:rsidRPr="00700F98">
        <w:rPr>
          <w:szCs w:val="24"/>
        </w:rPr>
        <w:t xml:space="preserve">, когда датчики располагают с разных сторон тестируемого образца, и поверхностное </w:t>
      </w:r>
      <w:proofErr w:type="spellStart"/>
      <w:r w:rsidRPr="00700F98">
        <w:rPr>
          <w:szCs w:val="24"/>
        </w:rPr>
        <w:t>прозвучивание</w:t>
      </w:r>
      <w:proofErr w:type="spellEnd"/>
      <w:r w:rsidRPr="00700F98">
        <w:rPr>
          <w:szCs w:val="24"/>
        </w:rPr>
        <w:t xml:space="preserve">, когда датчики </w:t>
      </w:r>
      <w:r w:rsidR="00514496" w:rsidRPr="00700F98">
        <w:rPr>
          <w:szCs w:val="24"/>
        </w:rPr>
        <w:t>расположены,</w:t>
      </w:r>
      <w:r w:rsidRPr="00700F98">
        <w:rPr>
          <w:szCs w:val="24"/>
        </w:rPr>
        <w:t xml:space="preserve"> с одной стороны</w:t>
      </w:r>
      <w:r w:rsidR="003E07C9" w:rsidRPr="00700F98">
        <w:rPr>
          <w:szCs w:val="24"/>
        </w:rPr>
        <w:t xml:space="preserve"> </w:t>
      </w:r>
      <w:r w:rsidR="003E07C9" w:rsidRPr="00700F98">
        <w:rPr>
          <w:szCs w:val="24"/>
        </w:rPr>
        <w:fldChar w:fldCharType="begin" w:fldLock="1"/>
      </w:r>
      <w:r w:rsidR="003F19F2" w:rsidRPr="00700F98">
        <w:rPr>
          <w:szCs w:val="24"/>
        </w:rPr>
        <w:instrText>ADDIN CSL_CITATION {"citationItems":[{"id":"ITEM-1","itemData":{"author":[{"dropping-particle":"","family":"ГОСТ 17624-87","given":"","non-dropping-particle":"","parse-names":false,"suffix":""}],"id":"ITEM-1","issued":{"date-parts":[["1987"]]},"title":"Бетоны. Ультразвуковой метод определения прочности.","type":"report"},"uris":["http://www.mendeley.com/documents/?uuid=05e65907-f2ed-4adf-9fa6-bd435d2f83a8"]}],"mendeley":{"formattedCitation":"[4]","plainTextFormattedCitation":"[4]","previouslyFormattedCitation":"[4]"},"properties":{"noteIndex":0},"schema":"https://github.com/citation-style-language/schema/raw/master/csl-citation.json"}</w:instrText>
      </w:r>
      <w:r w:rsidR="003E07C9" w:rsidRPr="00700F98">
        <w:rPr>
          <w:szCs w:val="24"/>
        </w:rPr>
        <w:fldChar w:fldCharType="separate"/>
      </w:r>
      <w:r w:rsidR="00EA55B7" w:rsidRPr="00700F98">
        <w:rPr>
          <w:noProof/>
          <w:szCs w:val="24"/>
        </w:rPr>
        <w:t>[4]</w:t>
      </w:r>
      <w:r w:rsidR="003E07C9" w:rsidRPr="00700F98">
        <w:rPr>
          <w:szCs w:val="24"/>
        </w:rPr>
        <w:fldChar w:fldCharType="end"/>
      </w:r>
      <w:r w:rsidRPr="00700F98">
        <w:rPr>
          <w:szCs w:val="24"/>
        </w:rPr>
        <w:t xml:space="preserve">. </w:t>
      </w:r>
    </w:p>
    <w:p w14:paraId="1B1B50C0" w14:textId="2C0942CC" w:rsidR="006D4EBE" w:rsidRPr="00700F98" w:rsidRDefault="006D4EBE" w:rsidP="00D06119">
      <w:pPr>
        <w:pStyle w:val="af3"/>
        <w:ind w:left="0"/>
        <w:rPr>
          <w:szCs w:val="24"/>
        </w:rPr>
      </w:pPr>
      <w:r w:rsidRPr="00700F98">
        <w:rPr>
          <w:szCs w:val="24"/>
        </w:rPr>
        <w:t xml:space="preserve">Наиболее важной является проблема нахождения </w:t>
      </w:r>
      <w:proofErr w:type="spellStart"/>
      <w:r w:rsidRPr="00700F98">
        <w:rPr>
          <w:szCs w:val="24"/>
        </w:rPr>
        <w:t>градуировочных</w:t>
      </w:r>
      <w:proofErr w:type="spellEnd"/>
      <w:r w:rsidRPr="00700F98">
        <w:rPr>
          <w:szCs w:val="24"/>
        </w:rPr>
        <w:t xml:space="preserve"> зависимостей, потому что без этих зависимостей все данные, полученные </w:t>
      </w:r>
      <w:r w:rsidR="00D542E1" w:rsidRPr="00700F98">
        <w:rPr>
          <w:szCs w:val="24"/>
        </w:rPr>
        <w:t>ультразвуковым методом,</w:t>
      </w:r>
      <w:r w:rsidRPr="00700F98">
        <w:rPr>
          <w:szCs w:val="24"/>
        </w:rPr>
        <w:t xml:space="preserve"> не являются наглядными и доказательными. </w:t>
      </w:r>
      <w:proofErr w:type="spellStart"/>
      <w:r w:rsidRPr="00700F98">
        <w:rPr>
          <w:szCs w:val="24"/>
        </w:rPr>
        <w:t>Градуировочную</w:t>
      </w:r>
      <w:proofErr w:type="spellEnd"/>
      <w:r w:rsidRPr="00700F98">
        <w:rPr>
          <w:szCs w:val="24"/>
        </w:rPr>
        <w:t xml:space="preserve"> зависимость между скоростью распространения ультразвука и прочностью бетона на сжатие определяют предварительно для конкретного состава бетона. Это связано с тем, что применение </w:t>
      </w:r>
      <w:proofErr w:type="spellStart"/>
      <w:r w:rsidRPr="00700F98">
        <w:rPr>
          <w:szCs w:val="24"/>
        </w:rPr>
        <w:t>градуировочных</w:t>
      </w:r>
      <w:proofErr w:type="spellEnd"/>
      <w:r w:rsidRPr="00700F98">
        <w:rPr>
          <w:szCs w:val="24"/>
        </w:rPr>
        <w:t xml:space="preserve"> зависимостей для бетонов других или неизвестных составов может привести к ошибкам в определении прочности. На зависимость «прочность бетона </w:t>
      </w:r>
      <w:r w:rsidR="006025CF" w:rsidRPr="00700F98">
        <w:rPr>
          <w:szCs w:val="24"/>
        </w:rPr>
        <w:t>–</w:t>
      </w:r>
      <w:r w:rsidRPr="00700F98">
        <w:rPr>
          <w:szCs w:val="24"/>
        </w:rPr>
        <w:t xml:space="preserve"> скорость ультразвука» влияют следующие факторы, колебания которых нужно учитывать при применении ультразвукового метода контроля</w:t>
      </w:r>
      <w:r w:rsidR="003E07C9" w:rsidRPr="00700F98">
        <w:rPr>
          <w:szCs w:val="24"/>
        </w:rPr>
        <w:t xml:space="preserve"> </w:t>
      </w:r>
      <w:r w:rsidR="003E07C9" w:rsidRPr="00700F98">
        <w:rPr>
          <w:szCs w:val="24"/>
        </w:rPr>
        <w:fldChar w:fldCharType="begin" w:fldLock="1"/>
      </w:r>
      <w:r w:rsidR="003F19F2" w:rsidRPr="00700F98">
        <w:rPr>
          <w:szCs w:val="24"/>
        </w:rPr>
        <w:instrText>ADDIN CSL_CITATION {"citationItems":[{"id":"ITEM-1","itemData":{"author":[{"dropping-particle":"","family":"ГОСТ 17624-87","given":"","non-dropping-particle":"","parse-names":false,"suffix":""}],"id":"ITEM-1","issued":{"date-parts":[["1987"]]},"title":"Бетоны. Ультразвуковой метод определения прочности.","type":"report"},"uris":["http://www.mendeley.com/documents/?uuid=05e65907-f2ed-4adf-9fa6-bd435d2f83a8"]}],"mendeley":{"formattedCitation":"[4]","plainTextFormattedCitation":"[4]","previouslyFormattedCitation":"[4]"},"properties":{"noteIndex":0},"schema":"https://github.com/citation-style-language/schema/raw/master/csl-citation.json"}</w:instrText>
      </w:r>
      <w:r w:rsidR="003E07C9" w:rsidRPr="00700F98">
        <w:rPr>
          <w:szCs w:val="24"/>
        </w:rPr>
        <w:fldChar w:fldCharType="separate"/>
      </w:r>
      <w:r w:rsidR="00EA55B7" w:rsidRPr="00700F98">
        <w:rPr>
          <w:noProof/>
          <w:szCs w:val="24"/>
        </w:rPr>
        <w:t>[4]</w:t>
      </w:r>
      <w:r w:rsidR="003E07C9" w:rsidRPr="00700F98">
        <w:rPr>
          <w:szCs w:val="24"/>
        </w:rPr>
        <w:fldChar w:fldCharType="end"/>
      </w:r>
      <w:r w:rsidRPr="00700F98">
        <w:rPr>
          <w:szCs w:val="24"/>
        </w:rPr>
        <w:t xml:space="preserve">: </w:t>
      </w:r>
    </w:p>
    <w:p w14:paraId="01F58C87" w14:textId="203E2532" w:rsidR="006D4EBE" w:rsidRPr="00700F98" w:rsidRDefault="006D4EBE" w:rsidP="00D734FE">
      <w:pPr>
        <w:pStyle w:val="af3"/>
        <w:numPr>
          <w:ilvl w:val="0"/>
          <w:numId w:val="4"/>
        </w:numPr>
        <w:rPr>
          <w:szCs w:val="24"/>
        </w:rPr>
      </w:pPr>
      <w:r w:rsidRPr="00700F98">
        <w:rPr>
          <w:szCs w:val="24"/>
        </w:rPr>
        <w:t xml:space="preserve">количество и зерновой состав заполнителя; </w:t>
      </w:r>
    </w:p>
    <w:p w14:paraId="441CC20D" w14:textId="32B10739" w:rsidR="006D4EBE" w:rsidRPr="00700F98" w:rsidRDefault="006D4EBE" w:rsidP="00D734FE">
      <w:pPr>
        <w:pStyle w:val="af3"/>
        <w:numPr>
          <w:ilvl w:val="0"/>
          <w:numId w:val="4"/>
        </w:numPr>
        <w:rPr>
          <w:szCs w:val="24"/>
        </w:rPr>
      </w:pPr>
      <w:r w:rsidRPr="00700F98">
        <w:rPr>
          <w:szCs w:val="24"/>
        </w:rPr>
        <w:t xml:space="preserve">изменение расхода цемента более чем на 30%; </w:t>
      </w:r>
    </w:p>
    <w:p w14:paraId="1E4D509B" w14:textId="4EC97298" w:rsidR="006D4EBE" w:rsidRPr="00700F98" w:rsidRDefault="006D4EBE" w:rsidP="00D734FE">
      <w:pPr>
        <w:pStyle w:val="af3"/>
        <w:numPr>
          <w:ilvl w:val="0"/>
          <w:numId w:val="4"/>
        </w:numPr>
        <w:rPr>
          <w:szCs w:val="24"/>
        </w:rPr>
      </w:pPr>
      <w:r w:rsidRPr="00700F98">
        <w:rPr>
          <w:szCs w:val="24"/>
        </w:rPr>
        <w:t>способ приготовления бетонной смеси;</w:t>
      </w:r>
    </w:p>
    <w:p w14:paraId="171A19A9" w14:textId="253FF3F2" w:rsidR="006D4EBE" w:rsidRPr="00700F98" w:rsidRDefault="006D4EBE" w:rsidP="00D734FE">
      <w:pPr>
        <w:pStyle w:val="af3"/>
        <w:numPr>
          <w:ilvl w:val="0"/>
          <w:numId w:val="4"/>
        </w:numPr>
        <w:rPr>
          <w:szCs w:val="24"/>
        </w:rPr>
      </w:pPr>
      <w:r w:rsidRPr="00700F98">
        <w:rPr>
          <w:szCs w:val="24"/>
        </w:rPr>
        <w:t xml:space="preserve">степень уплотнения бетона; </w:t>
      </w:r>
    </w:p>
    <w:p w14:paraId="5F572995" w14:textId="217E491B" w:rsidR="006D4EBE" w:rsidRPr="00700F98" w:rsidRDefault="006D4EBE" w:rsidP="00D734FE">
      <w:pPr>
        <w:pStyle w:val="af3"/>
        <w:numPr>
          <w:ilvl w:val="0"/>
          <w:numId w:val="4"/>
        </w:numPr>
        <w:rPr>
          <w:szCs w:val="24"/>
        </w:rPr>
      </w:pPr>
      <w:r w:rsidRPr="00700F98">
        <w:rPr>
          <w:szCs w:val="24"/>
        </w:rPr>
        <w:t xml:space="preserve">напряженное состояние бетона. </w:t>
      </w:r>
    </w:p>
    <w:p w14:paraId="2DE31405" w14:textId="77777777" w:rsidR="006D4EBE" w:rsidRPr="00700F98" w:rsidRDefault="006D4EBE" w:rsidP="00D06119">
      <w:pPr>
        <w:pStyle w:val="af3"/>
        <w:ind w:left="0"/>
        <w:rPr>
          <w:szCs w:val="24"/>
        </w:rPr>
      </w:pPr>
      <w:r w:rsidRPr="00700F98">
        <w:rPr>
          <w:szCs w:val="24"/>
        </w:rPr>
        <w:t xml:space="preserve">Ультразвуковой метод позволяет осуществлять массовые испытания изделий любой формы многократно, вести непрерывный контроль нарастания или снижения прочности. Недостатком метода является погрешность при переходе от акустических характеристик к прочностным. При использовании ультразвукового метода определения прочности бетона на результаты оказывают влияние слишком много факторов, которые необходимо учесть с помощью </w:t>
      </w:r>
      <w:proofErr w:type="spellStart"/>
      <w:r w:rsidRPr="00700F98">
        <w:rPr>
          <w:szCs w:val="24"/>
        </w:rPr>
        <w:t>градуировочных</w:t>
      </w:r>
      <w:proofErr w:type="spellEnd"/>
      <w:r w:rsidRPr="00700F98">
        <w:rPr>
          <w:szCs w:val="24"/>
        </w:rPr>
        <w:t xml:space="preserve"> зависимостей. Например, учет влажности.</w:t>
      </w:r>
    </w:p>
    <w:p w14:paraId="7B83C3F4" w14:textId="41872819" w:rsidR="006D4EBE" w:rsidRPr="00700F98" w:rsidRDefault="006D4EBE" w:rsidP="006D4EBE">
      <w:pPr>
        <w:rPr>
          <w:szCs w:val="24"/>
        </w:rPr>
      </w:pPr>
      <w:r w:rsidRPr="00700F98">
        <w:rPr>
          <w:szCs w:val="24"/>
        </w:rPr>
        <w:t xml:space="preserve">В последние годы отмечается значительный рост применения прогнозирования прочности бетона, основанные на современных технологиях, таких как встроенные датчики </w:t>
      </w:r>
      <w:r w:rsidRPr="00700F98">
        <w:rPr>
          <w:szCs w:val="24"/>
        </w:rPr>
        <w:lastRenderedPageBreak/>
        <w:t>и сенсоры, машинное обучение и искусственный интеллект. Эти методы особенно эффективны в случае нелинейной взаимосвязи между различными параметрами системы, как и в поведении параметров бетона</w:t>
      </w:r>
      <w:r w:rsidR="000D1C4C" w:rsidRPr="00700F98">
        <w:rPr>
          <w:szCs w:val="24"/>
          <w:lang w:val="kk-KZ"/>
        </w:rPr>
        <w:t xml:space="preserve"> </w:t>
      </w:r>
      <w:r w:rsidR="000D1C4C" w:rsidRPr="00700F98">
        <w:rPr>
          <w:szCs w:val="24"/>
        </w:rPr>
        <w:fldChar w:fldCharType="begin" w:fldLock="1"/>
      </w:r>
      <w:r w:rsidR="003F19F2" w:rsidRPr="00700F98">
        <w:rPr>
          <w:szCs w:val="24"/>
        </w:rPr>
        <w:instrText>ADDIN CSL_CITATION {"citationItems":[{"id":"ITEM-1","itemData":{"author":[{"dropping-particle":"","family":"Халтурин Ю.В.","given":"Корякин А.А.","non-dropping-particle":"","parse-names":false,"suffix":""}],"container-title":"Ползуновский Альманах.","id":"ITEM-1","issued":{"date-parts":[["2018"]]},"page":"208-212","title":"Оценка применимости методов неразрушающего контроля прочности бетона при обследовании строительных конструкций","type":"article-journal"},"uris":["http://www.mendeley.com/documents/?uuid=034bf3d1-3702-4c96-8a36-73e3b833eeb6"]}],"mendeley":{"formattedCitation":"[5]","plainTextFormattedCitation":"[5]","previouslyFormattedCitation":"[5]"},"properties":{"noteIndex":0},"schema":"https://github.com/citation-style-language/schema/raw/master/csl-citation.json"}</w:instrText>
      </w:r>
      <w:r w:rsidR="000D1C4C" w:rsidRPr="00700F98">
        <w:rPr>
          <w:szCs w:val="24"/>
        </w:rPr>
        <w:fldChar w:fldCharType="separate"/>
      </w:r>
      <w:r w:rsidR="00EA55B7" w:rsidRPr="00700F98">
        <w:rPr>
          <w:noProof/>
          <w:szCs w:val="24"/>
        </w:rPr>
        <w:t>[5]</w:t>
      </w:r>
      <w:r w:rsidR="000D1C4C" w:rsidRPr="00700F98">
        <w:rPr>
          <w:szCs w:val="24"/>
        </w:rPr>
        <w:fldChar w:fldCharType="end"/>
      </w:r>
      <w:r w:rsidRPr="00700F98">
        <w:rPr>
          <w:szCs w:val="24"/>
        </w:rPr>
        <w:t xml:space="preserve">. </w:t>
      </w:r>
    </w:p>
    <w:p w14:paraId="09015411" w14:textId="51BC55E1" w:rsidR="006D4EBE" w:rsidRPr="00700F98" w:rsidRDefault="006D4EBE" w:rsidP="00876772">
      <w:pPr>
        <w:textAlignment w:val="top"/>
        <w:rPr>
          <w:szCs w:val="24"/>
        </w:rPr>
      </w:pPr>
      <w:r w:rsidRPr="00700F98">
        <w:rPr>
          <w:szCs w:val="24"/>
        </w:rPr>
        <w:t xml:space="preserve">Наиболее адаптированным для этой цели в настоящее время является </w:t>
      </w:r>
      <w:r w:rsidR="006546AF" w:rsidRPr="00700F98">
        <w:rPr>
          <w:szCs w:val="24"/>
        </w:rPr>
        <w:t>метод</w:t>
      </w:r>
      <w:r w:rsidRPr="00700F98">
        <w:rPr>
          <w:szCs w:val="24"/>
        </w:rPr>
        <w:t xml:space="preserve"> </w:t>
      </w:r>
      <w:proofErr w:type="spellStart"/>
      <w:r w:rsidRPr="00700F98">
        <w:rPr>
          <w:szCs w:val="24"/>
        </w:rPr>
        <w:t>температурно</w:t>
      </w:r>
      <w:proofErr w:type="spellEnd"/>
      <w:r w:rsidR="006025CF" w:rsidRPr="00700F98">
        <w:rPr>
          <w:szCs w:val="24"/>
        </w:rPr>
        <w:t>–</w:t>
      </w:r>
      <w:r w:rsidRPr="00700F98">
        <w:rPr>
          <w:szCs w:val="24"/>
        </w:rPr>
        <w:t>прочностного контроля, базирующегося на взаимосвязи температуры бетона и времени его выдерживания (</w:t>
      </w:r>
      <w:proofErr w:type="spellStart"/>
      <w:r w:rsidRPr="00700F98">
        <w:rPr>
          <w:szCs w:val="24"/>
        </w:rPr>
        <w:t>температуро</w:t>
      </w:r>
      <w:proofErr w:type="spellEnd"/>
      <w:r w:rsidR="006025CF" w:rsidRPr="00700F98">
        <w:rPr>
          <w:szCs w:val="24"/>
        </w:rPr>
        <w:t>–</w:t>
      </w:r>
      <w:r w:rsidRPr="00700F98">
        <w:rPr>
          <w:szCs w:val="24"/>
        </w:rPr>
        <w:t>часы).</w:t>
      </w:r>
      <w:r w:rsidRPr="00700F98">
        <w:rPr>
          <w:szCs w:val="24"/>
          <w:lang w:val="kk-KZ"/>
        </w:rPr>
        <w:t xml:space="preserve"> </w:t>
      </w:r>
      <w:r w:rsidRPr="00700F98">
        <w:rPr>
          <w:szCs w:val="24"/>
        </w:rPr>
        <w:t>Превышение нормы уровня температурного напряжения могут вызвать появление трещин, что крайне недопустимо</w:t>
      </w:r>
      <w:r w:rsidR="000569B0" w:rsidRPr="00700F98">
        <w:rPr>
          <w:szCs w:val="24"/>
        </w:rPr>
        <w:t xml:space="preserve"> (рисунок 1)</w:t>
      </w:r>
      <w:r w:rsidR="000D1C4C" w:rsidRPr="00700F98">
        <w:rPr>
          <w:szCs w:val="24"/>
        </w:rPr>
        <w:t xml:space="preserve"> </w:t>
      </w:r>
      <w:r w:rsidR="000D1C4C" w:rsidRPr="00700F98">
        <w:rPr>
          <w:szCs w:val="24"/>
        </w:rPr>
        <w:fldChar w:fldCharType="begin" w:fldLock="1"/>
      </w:r>
      <w:r w:rsidR="003F19F2" w:rsidRPr="00700F98">
        <w:rPr>
          <w:szCs w:val="24"/>
        </w:rPr>
        <w:instrText>ADDIN CSL_CITATION {"citationItems":[{"id":"ITEM-1","itemData":{"author":[{"dropping-particle":"","family":"Thandavamoorthy T.S.","given":"","non-dropping-particle":"","parse-names":false,"suffix":""}],"container-title":"Appl. Sci. Res.","id":"ITEM-1","issued":{"date-parts":[["2015"]]},"page":"88-96","title":"Determination of concrete compressive strength","type":"article-journal","volume":"6"},"uris":["http://www.mendeley.com/documents/?uuid=a93e6361-6df7-4664-9b2d-11c52c428c7c"]}],"mendeley":{"formattedCitation":"[6]","plainTextFormattedCitation":"[6]","previouslyFormattedCitation":"[6]"},"properties":{"noteIndex":0},"schema":"https://github.com/citation-style-language/schema/raw/master/csl-citation.json"}</w:instrText>
      </w:r>
      <w:r w:rsidR="000D1C4C" w:rsidRPr="00700F98">
        <w:rPr>
          <w:szCs w:val="24"/>
        </w:rPr>
        <w:fldChar w:fldCharType="separate"/>
      </w:r>
      <w:r w:rsidR="00EA55B7" w:rsidRPr="00700F98">
        <w:rPr>
          <w:noProof/>
          <w:szCs w:val="24"/>
        </w:rPr>
        <w:t>[6]</w:t>
      </w:r>
      <w:r w:rsidR="000D1C4C" w:rsidRPr="00700F98">
        <w:rPr>
          <w:szCs w:val="24"/>
        </w:rPr>
        <w:fldChar w:fldCharType="end"/>
      </w:r>
      <w:r w:rsidRPr="00700F98">
        <w:rPr>
          <w:szCs w:val="24"/>
        </w:rPr>
        <w:t>.</w:t>
      </w:r>
    </w:p>
    <w:p w14:paraId="30783A49" w14:textId="38C451F2" w:rsidR="00D535DF" w:rsidRPr="00700F98" w:rsidRDefault="00876772" w:rsidP="00583E6C">
      <w:pPr>
        <w:spacing w:line="240" w:lineRule="auto"/>
        <w:ind w:firstLine="0"/>
        <w:textAlignment w:val="top"/>
        <w:rPr>
          <w:sz w:val="28"/>
          <w:szCs w:val="28"/>
        </w:rPr>
      </w:pPr>
      <w:r w:rsidRPr="00700F98">
        <w:rPr>
          <w:noProof/>
          <w:szCs w:val="24"/>
          <w:lang w:eastAsia="zh-TW"/>
        </w:rPr>
        <w:drawing>
          <wp:inline distT="0" distB="0" distL="0" distR="0" wp14:anchorId="7FF32F95" wp14:editId="0C6217B4">
            <wp:extent cx="5940425" cy="2414905"/>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C4D2016" w14:textId="06B3C03D" w:rsidR="000569B0" w:rsidRPr="00700F98" w:rsidRDefault="000569B0" w:rsidP="00583E6C">
      <w:pPr>
        <w:pStyle w:val="af3"/>
        <w:ind w:left="0" w:firstLine="0"/>
        <w:jc w:val="center"/>
        <w:rPr>
          <w:szCs w:val="24"/>
        </w:rPr>
      </w:pPr>
      <w:r w:rsidRPr="00700F98">
        <w:rPr>
          <w:szCs w:val="24"/>
        </w:rPr>
        <w:t>Рисунок 1 – Температурные напряжения</w:t>
      </w:r>
    </w:p>
    <w:p w14:paraId="6C11E9D0" w14:textId="7CDD9940" w:rsidR="006546AF" w:rsidRPr="00700F98" w:rsidRDefault="006546AF" w:rsidP="00D06119">
      <w:pPr>
        <w:pStyle w:val="af3"/>
        <w:ind w:left="0"/>
        <w:rPr>
          <w:szCs w:val="24"/>
        </w:rPr>
      </w:pPr>
      <w:r w:rsidRPr="00700F98">
        <w:rPr>
          <w:szCs w:val="24"/>
        </w:rPr>
        <w:t>Сам метод оценки прочности основывается на предположении, что образцы одинакового состава, изготовленные по одинаковой технологии, достигают одинаковой прочности, если они достигают одинаковы</w:t>
      </w:r>
      <w:r w:rsidR="00B5440C" w:rsidRPr="00700F98">
        <w:rPr>
          <w:szCs w:val="24"/>
        </w:rPr>
        <w:t>х</w:t>
      </w:r>
      <w:r w:rsidRPr="00700F98">
        <w:rPr>
          <w:szCs w:val="24"/>
        </w:rPr>
        <w:t xml:space="preserve"> значени</w:t>
      </w:r>
      <w:r w:rsidR="00B5440C" w:rsidRPr="00700F98">
        <w:rPr>
          <w:szCs w:val="24"/>
        </w:rPr>
        <w:t>й</w:t>
      </w:r>
      <w:r w:rsidRPr="00700F98">
        <w:rPr>
          <w:szCs w:val="24"/>
        </w:rPr>
        <w:t xml:space="preserve"> индекса зрелости. </w:t>
      </w:r>
      <w:r w:rsidRPr="00700F98">
        <w:rPr>
          <w:szCs w:val="24"/>
        </w:rPr>
        <w:br/>
        <w:t>Индекс зрелости – продолжительность, которая рассчитывается по</w:t>
      </w:r>
      <w:r w:rsidRPr="00700F98">
        <w:rPr>
          <w:szCs w:val="24"/>
        </w:rPr>
        <w:br/>
        <w:t>хронологии изменения температуры выдерживания бетона с использованием</w:t>
      </w:r>
      <w:r w:rsidRPr="00700F98">
        <w:rPr>
          <w:szCs w:val="24"/>
        </w:rPr>
        <w:br/>
        <w:t xml:space="preserve">функции зрелости. </w:t>
      </w:r>
    </w:p>
    <w:p w14:paraId="0643CC93" w14:textId="51E92D09" w:rsidR="006546AF" w:rsidRPr="00700F98" w:rsidRDefault="006546AF" w:rsidP="006546AF">
      <w:pPr>
        <w:ind w:firstLine="708"/>
        <w:textAlignment w:val="top"/>
        <w:rPr>
          <w:szCs w:val="24"/>
        </w:rPr>
      </w:pPr>
      <w:r w:rsidRPr="00700F98">
        <w:rPr>
          <w:szCs w:val="24"/>
        </w:rPr>
        <w:t>В современном мире технологических возможност</w:t>
      </w:r>
      <w:r w:rsidR="002F53DD" w:rsidRPr="00700F98">
        <w:rPr>
          <w:szCs w:val="24"/>
        </w:rPr>
        <w:t>ей</w:t>
      </w:r>
      <w:r w:rsidRPr="00700F98">
        <w:rPr>
          <w:szCs w:val="24"/>
        </w:rPr>
        <w:t xml:space="preserve"> используются различные типы датчиков температуры и измерители зрелости бетона. Исходя из стоимости, точности и простоты использования на рынке доступны следующие измерительные системы температуры и зрелости бетона</w:t>
      </w:r>
      <w:r w:rsidR="006613AA" w:rsidRPr="00700F98">
        <w:rPr>
          <w:szCs w:val="24"/>
        </w:rPr>
        <w:t xml:space="preserve"> </w:t>
      </w:r>
      <w:r w:rsidR="006613AA" w:rsidRPr="00700F98">
        <w:rPr>
          <w:szCs w:val="24"/>
        </w:rPr>
        <w:fldChar w:fldCharType="begin" w:fldLock="1"/>
      </w:r>
      <w:r w:rsidR="003F19F2" w:rsidRPr="00700F98">
        <w:rPr>
          <w:szCs w:val="24"/>
        </w:rPr>
        <w:instrText>ADDIN CSL_CITATION {"citationItems":[{"id":"ITEM-1","itemData":{"author":[{"dropping-particle":"","family":"Giatec","given":"","non-dropping-particle":"","parse-names":false,"suffix":""}],"container-title":"2020","id":"ITEM-1","issued":{"date-parts":[["0"]]},"title":"The best concrete sensor in 2020","type":"webpage"},"uris":["http://www.mendeley.com/documents/?uuid=98acba01-e70f-49cd-93be-5743829f76d8"]}],"mendeley":{"formattedCitation":"[7]","plainTextFormattedCitation":"[7]","previouslyFormattedCitation":"[7]"},"properties":{"noteIndex":0},"schema":"https://github.com/citation-style-language/schema/raw/master/csl-citation.json"}</w:instrText>
      </w:r>
      <w:r w:rsidR="006613AA" w:rsidRPr="00700F98">
        <w:rPr>
          <w:szCs w:val="24"/>
        </w:rPr>
        <w:fldChar w:fldCharType="separate"/>
      </w:r>
      <w:r w:rsidR="00EA55B7" w:rsidRPr="00700F98">
        <w:rPr>
          <w:noProof/>
          <w:szCs w:val="24"/>
        </w:rPr>
        <w:t>[7]</w:t>
      </w:r>
      <w:r w:rsidR="006613AA" w:rsidRPr="00700F98">
        <w:rPr>
          <w:szCs w:val="24"/>
        </w:rPr>
        <w:fldChar w:fldCharType="end"/>
      </w:r>
      <w:r w:rsidRPr="00700F98">
        <w:rPr>
          <w:szCs w:val="24"/>
        </w:rPr>
        <w:t>:</w:t>
      </w:r>
    </w:p>
    <w:p w14:paraId="720BC830" w14:textId="19755BCC" w:rsidR="006546AF" w:rsidRPr="00700F98" w:rsidRDefault="006025CF" w:rsidP="006546AF">
      <w:pPr>
        <w:ind w:firstLine="708"/>
        <w:textAlignment w:val="top"/>
        <w:rPr>
          <w:szCs w:val="24"/>
        </w:rPr>
      </w:pPr>
      <w:r w:rsidRPr="00700F98">
        <w:rPr>
          <w:szCs w:val="24"/>
        </w:rPr>
        <w:t>–</w:t>
      </w:r>
      <w:r w:rsidR="00583E6C" w:rsidRPr="00700F98">
        <w:rPr>
          <w:szCs w:val="24"/>
          <w:lang w:val="kk-KZ"/>
        </w:rPr>
        <w:t xml:space="preserve"> </w:t>
      </w:r>
      <w:r w:rsidR="006546AF" w:rsidRPr="00700F98">
        <w:rPr>
          <w:szCs w:val="24"/>
        </w:rPr>
        <w:t>термопары;</w:t>
      </w:r>
    </w:p>
    <w:p w14:paraId="490BE0C2" w14:textId="464F5BA1" w:rsidR="006546AF" w:rsidRPr="00700F98" w:rsidRDefault="006025CF" w:rsidP="006546AF">
      <w:pPr>
        <w:ind w:firstLine="708"/>
        <w:textAlignment w:val="top"/>
        <w:rPr>
          <w:szCs w:val="24"/>
        </w:rPr>
      </w:pPr>
      <w:r w:rsidRPr="00700F98">
        <w:rPr>
          <w:szCs w:val="24"/>
        </w:rPr>
        <w:t>–</w:t>
      </w:r>
      <w:r w:rsidR="00583E6C" w:rsidRPr="00700F98">
        <w:rPr>
          <w:szCs w:val="24"/>
          <w:lang w:val="kk-KZ"/>
        </w:rPr>
        <w:t xml:space="preserve"> </w:t>
      </w:r>
      <w:r w:rsidR="006546AF" w:rsidRPr="00700F98">
        <w:rPr>
          <w:szCs w:val="24"/>
        </w:rPr>
        <w:t>проводные регистраторы;</w:t>
      </w:r>
    </w:p>
    <w:p w14:paraId="67BA4E1D" w14:textId="6D7B0401" w:rsidR="006546AF" w:rsidRPr="00700F98" w:rsidRDefault="006025CF" w:rsidP="006546AF">
      <w:pPr>
        <w:ind w:firstLine="708"/>
        <w:textAlignment w:val="top"/>
        <w:rPr>
          <w:szCs w:val="24"/>
        </w:rPr>
      </w:pPr>
      <w:r w:rsidRPr="00700F98">
        <w:rPr>
          <w:szCs w:val="24"/>
        </w:rPr>
        <w:t>–</w:t>
      </w:r>
      <w:r w:rsidR="00583E6C" w:rsidRPr="00700F98">
        <w:rPr>
          <w:szCs w:val="24"/>
          <w:lang w:val="kk-KZ"/>
        </w:rPr>
        <w:t xml:space="preserve"> </w:t>
      </w:r>
      <w:r w:rsidR="006546AF" w:rsidRPr="00700F98">
        <w:rPr>
          <w:szCs w:val="24"/>
        </w:rPr>
        <w:t>проводные датчики бетона с внешним беспроводным передатчиком;</w:t>
      </w:r>
    </w:p>
    <w:p w14:paraId="71538DFE" w14:textId="2355965F" w:rsidR="006546AF" w:rsidRPr="00700F98" w:rsidRDefault="006025CF" w:rsidP="006546AF">
      <w:pPr>
        <w:ind w:firstLine="708"/>
        <w:textAlignment w:val="top"/>
        <w:rPr>
          <w:szCs w:val="24"/>
        </w:rPr>
      </w:pPr>
      <w:r w:rsidRPr="00700F98">
        <w:rPr>
          <w:szCs w:val="24"/>
        </w:rPr>
        <w:t>–</w:t>
      </w:r>
      <w:r w:rsidR="00583E6C" w:rsidRPr="00700F98">
        <w:rPr>
          <w:szCs w:val="24"/>
          <w:lang w:val="kk-KZ"/>
        </w:rPr>
        <w:t xml:space="preserve"> </w:t>
      </w:r>
      <w:r w:rsidR="006546AF" w:rsidRPr="00700F98">
        <w:rPr>
          <w:szCs w:val="24"/>
        </w:rPr>
        <w:t>полностью встраиваемые беспроводные датчики</w:t>
      </w:r>
      <w:r w:rsidR="006613AA" w:rsidRPr="00700F98">
        <w:rPr>
          <w:szCs w:val="24"/>
        </w:rPr>
        <w:t>.</w:t>
      </w:r>
    </w:p>
    <w:p w14:paraId="2DD8448E" w14:textId="4A42BAF3" w:rsidR="006546AF" w:rsidRPr="00700F98" w:rsidRDefault="006546AF" w:rsidP="002F53DD">
      <w:pPr>
        <w:ind w:firstLine="708"/>
        <w:textAlignment w:val="top"/>
        <w:rPr>
          <w:szCs w:val="24"/>
        </w:rPr>
      </w:pPr>
      <w:r w:rsidRPr="00700F98">
        <w:rPr>
          <w:szCs w:val="24"/>
        </w:rPr>
        <w:t xml:space="preserve">Термопара состоит из двух проводов из разных </w:t>
      </w:r>
      <w:r w:rsidR="001F1BF9" w:rsidRPr="00700F98">
        <w:rPr>
          <w:szCs w:val="24"/>
        </w:rPr>
        <w:t>металлов, скрученных</w:t>
      </w:r>
      <w:r w:rsidRPr="00700F98">
        <w:rPr>
          <w:szCs w:val="24"/>
        </w:rPr>
        <w:t xml:space="preserve"> вместе на одном конце. Она обладает такими термоэлектрическими свойствами, которые создают </w:t>
      </w:r>
      <w:r w:rsidR="001F1BF9" w:rsidRPr="00700F98">
        <w:rPr>
          <w:szCs w:val="24"/>
        </w:rPr>
        <w:lastRenderedPageBreak/>
        <w:t>напряжение,</w:t>
      </w:r>
      <w:r w:rsidRPr="00700F98">
        <w:rPr>
          <w:szCs w:val="24"/>
        </w:rPr>
        <w:t xml:space="preserve"> зависящее от температуры. Следовательно, внешним оборудованием это напряжение измеряется и затем используется для оценки температуры бетона. Этот вид измерения температуры является наиболее часто используемым, из</w:t>
      </w:r>
      <w:r w:rsidR="006025CF" w:rsidRPr="00700F98">
        <w:rPr>
          <w:szCs w:val="24"/>
        </w:rPr>
        <w:t>–</w:t>
      </w:r>
      <w:r w:rsidRPr="00700F98">
        <w:rPr>
          <w:szCs w:val="24"/>
        </w:rPr>
        <w:t xml:space="preserve">за относительно недорогой цены и широкого </w:t>
      </w:r>
      <w:r w:rsidR="001F1BF9" w:rsidRPr="00700F98">
        <w:rPr>
          <w:szCs w:val="24"/>
        </w:rPr>
        <w:t>диапазона</w:t>
      </w:r>
      <w:r w:rsidRPr="00700F98">
        <w:rPr>
          <w:szCs w:val="24"/>
        </w:rPr>
        <w:t xml:space="preserve"> измерения температуры. При использовании на одном конце провода нужно скрутить </w:t>
      </w:r>
      <w:r w:rsidR="002F53DD" w:rsidRPr="00700F98">
        <w:rPr>
          <w:szCs w:val="24"/>
        </w:rPr>
        <w:t>торчащие металлические</w:t>
      </w:r>
      <w:r w:rsidRPr="00700F98">
        <w:rPr>
          <w:szCs w:val="24"/>
        </w:rPr>
        <w:t xml:space="preserve"> проводки, а на </w:t>
      </w:r>
      <w:r w:rsidR="001F1BF9" w:rsidRPr="00700F98">
        <w:rPr>
          <w:szCs w:val="24"/>
        </w:rPr>
        <w:t>другом эти</w:t>
      </w:r>
      <w:r w:rsidRPr="00700F98">
        <w:rPr>
          <w:szCs w:val="24"/>
        </w:rPr>
        <w:t xml:space="preserve"> же два провода подсоединить к вилке, подключ</w:t>
      </w:r>
      <w:r w:rsidR="002F53DD" w:rsidRPr="00700F98">
        <w:rPr>
          <w:szCs w:val="24"/>
        </w:rPr>
        <w:t>енной</w:t>
      </w:r>
      <w:r w:rsidRPr="00700F98">
        <w:rPr>
          <w:szCs w:val="24"/>
        </w:rPr>
        <w:t xml:space="preserve"> к измерительному прибору. Пока не закончится время измерения,</w:t>
      </w:r>
      <w:r w:rsidR="00670A5C" w:rsidRPr="00700F98">
        <w:rPr>
          <w:szCs w:val="24"/>
        </w:rPr>
        <w:t xml:space="preserve"> </w:t>
      </w:r>
      <w:r w:rsidRPr="00700F98">
        <w:rPr>
          <w:szCs w:val="24"/>
        </w:rPr>
        <w:t xml:space="preserve">провода должны быть все время подключены к </w:t>
      </w:r>
      <w:r w:rsidR="00B5440C" w:rsidRPr="00700F98">
        <w:rPr>
          <w:szCs w:val="24"/>
        </w:rPr>
        <w:t>внешнему</w:t>
      </w:r>
      <w:r w:rsidRPr="00700F98">
        <w:rPr>
          <w:szCs w:val="24"/>
        </w:rPr>
        <w:t xml:space="preserve"> устройству и </w:t>
      </w:r>
      <w:r w:rsidR="001F1BF9" w:rsidRPr="00700F98">
        <w:rPr>
          <w:szCs w:val="24"/>
        </w:rPr>
        <w:t>помечены по</w:t>
      </w:r>
      <w:r w:rsidRPr="00700F98">
        <w:rPr>
          <w:szCs w:val="24"/>
        </w:rPr>
        <w:t xml:space="preserve"> мере необходимости повторного измерения. После завершения процесса измерения, для загрузки данных и анализа, прибор подключается к компьютеру</w:t>
      </w:r>
      <w:r w:rsidR="00D8461B" w:rsidRPr="00700F98">
        <w:rPr>
          <w:szCs w:val="24"/>
        </w:rPr>
        <w:fldChar w:fldCharType="begin" w:fldLock="1"/>
      </w:r>
      <w:r w:rsidR="003F19F2" w:rsidRPr="00700F98">
        <w:rPr>
          <w:szCs w:val="24"/>
        </w:rPr>
        <w:instrText>ADDIN CSL_CITATION {"citationItems":[{"id":"ITEM-1","itemData":{"author":[{"dropping-particle":"","family":"Giatec","given":"","non-dropping-particle":"","parse-names":false,"suffix":""}],"container-title":"2020","id":"ITEM-1","issued":{"date-parts":[["0"]]},"title":"The best concrete sensor in 2020","type":"webpage"},"uris":["http://www.mendeley.com/documents/?uuid=98acba01-e70f-49cd-93be-5743829f76d8"]}],"mendeley":{"formattedCitation":"[7]","plainTextFormattedCitation":"[7]","previouslyFormattedCitation":"[7]"},"properties":{"noteIndex":0},"schema":"https://github.com/citation-style-language/schema/raw/master/csl-citation.json"}</w:instrText>
      </w:r>
      <w:r w:rsidR="00D8461B" w:rsidRPr="00700F98">
        <w:rPr>
          <w:szCs w:val="24"/>
        </w:rPr>
        <w:fldChar w:fldCharType="separate"/>
      </w:r>
      <w:r w:rsidR="00EA55B7" w:rsidRPr="00700F98">
        <w:rPr>
          <w:noProof/>
          <w:szCs w:val="24"/>
        </w:rPr>
        <w:t>[7]</w:t>
      </w:r>
      <w:r w:rsidR="00D8461B" w:rsidRPr="00700F98">
        <w:rPr>
          <w:szCs w:val="24"/>
        </w:rPr>
        <w:fldChar w:fldCharType="end"/>
      </w:r>
      <w:r w:rsidRPr="00700F98">
        <w:rPr>
          <w:szCs w:val="24"/>
        </w:rPr>
        <w:t xml:space="preserve">. </w:t>
      </w:r>
    </w:p>
    <w:p w14:paraId="5CCAC7A3" w14:textId="2D26A612" w:rsidR="006546AF" w:rsidRPr="00700F98" w:rsidRDefault="006546AF" w:rsidP="006546AF">
      <w:pPr>
        <w:ind w:firstLine="708"/>
        <w:textAlignment w:val="top"/>
        <w:rPr>
          <w:szCs w:val="24"/>
        </w:rPr>
      </w:pPr>
      <w:r w:rsidRPr="00700F98">
        <w:rPr>
          <w:szCs w:val="24"/>
        </w:rPr>
        <w:t>Чтобы устранить некоторые недостатки систем на основе термопар были разработаны проводные регистраторы температуры и прочности бетона. Эт</w:t>
      </w:r>
      <w:r w:rsidR="002F53DD" w:rsidRPr="00700F98">
        <w:rPr>
          <w:szCs w:val="24"/>
        </w:rPr>
        <w:t>а</w:t>
      </w:r>
      <w:r w:rsidRPr="00700F98">
        <w:rPr>
          <w:szCs w:val="24"/>
        </w:rPr>
        <w:t xml:space="preserve"> система включает в себя внешнее устройство и регистратор,</w:t>
      </w:r>
      <w:r w:rsidR="002F53DD" w:rsidRPr="00700F98">
        <w:rPr>
          <w:szCs w:val="24"/>
        </w:rPr>
        <w:t xml:space="preserve"> </w:t>
      </w:r>
      <w:r w:rsidRPr="00700F98">
        <w:rPr>
          <w:szCs w:val="24"/>
        </w:rPr>
        <w:t xml:space="preserve">которая будет </w:t>
      </w:r>
      <w:r w:rsidR="000569B0" w:rsidRPr="00700F98">
        <w:rPr>
          <w:szCs w:val="24"/>
        </w:rPr>
        <w:t>находиться</w:t>
      </w:r>
      <w:r w:rsidRPr="00700F98">
        <w:rPr>
          <w:szCs w:val="24"/>
        </w:rPr>
        <w:t xml:space="preserve"> в </w:t>
      </w:r>
      <w:r w:rsidR="002F53DD" w:rsidRPr="00700F98">
        <w:rPr>
          <w:szCs w:val="24"/>
        </w:rPr>
        <w:t>«</w:t>
      </w:r>
      <w:r w:rsidRPr="00700F98">
        <w:rPr>
          <w:szCs w:val="24"/>
        </w:rPr>
        <w:t>теле бетона</w:t>
      </w:r>
      <w:r w:rsidR="002F53DD" w:rsidRPr="00700F98">
        <w:rPr>
          <w:szCs w:val="24"/>
        </w:rPr>
        <w:t>»</w:t>
      </w:r>
      <w:r w:rsidRPr="00700F98">
        <w:rPr>
          <w:szCs w:val="24"/>
        </w:rPr>
        <w:t>. Для измерения температуры регистраторы и измерители используют свою электронную плату, которая содержит встроенн</w:t>
      </w:r>
      <w:r w:rsidR="002F53DD" w:rsidRPr="00700F98">
        <w:rPr>
          <w:szCs w:val="24"/>
        </w:rPr>
        <w:t>ый</w:t>
      </w:r>
      <w:r w:rsidRPr="00700F98">
        <w:rPr>
          <w:szCs w:val="24"/>
        </w:rPr>
        <w:t xml:space="preserve"> </w:t>
      </w:r>
      <w:proofErr w:type="spellStart"/>
      <w:r w:rsidRPr="00700F98">
        <w:rPr>
          <w:szCs w:val="24"/>
        </w:rPr>
        <w:t>термистром</w:t>
      </w:r>
      <w:proofErr w:type="spellEnd"/>
      <w:r w:rsidRPr="00700F98">
        <w:rPr>
          <w:szCs w:val="24"/>
        </w:rPr>
        <w:t xml:space="preserve"> батарею. Через заранее определенные промежутки времени плата записывает и сохраняет измерения. При необходимости загрузки измерений </w:t>
      </w:r>
      <w:r w:rsidR="002F53DD" w:rsidRPr="00700F98">
        <w:rPr>
          <w:szCs w:val="24"/>
        </w:rPr>
        <w:t>соединительный провод платы,</w:t>
      </w:r>
      <w:r w:rsidRPr="00700F98">
        <w:rPr>
          <w:szCs w:val="24"/>
        </w:rPr>
        <w:t xml:space="preserve"> выходящ</w:t>
      </w:r>
      <w:r w:rsidR="002F53DD" w:rsidRPr="00700F98">
        <w:rPr>
          <w:szCs w:val="24"/>
        </w:rPr>
        <w:t>ий</w:t>
      </w:r>
      <w:r w:rsidRPr="00700F98">
        <w:rPr>
          <w:szCs w:val="24"/>
        </w:rPr>
        <w:t xml:space="preserve"> </w:t>
      </w:r>
      <w:r w:rsidR="002F53DD" w:rsidRPr="00700F98">
        <w:rPr>
          <w:szCs w:val="24"/>
        </w:rPr>
        <w:t>из бетона,</w:t>
      </w:r>
      <w:r w:rsidRPr="00700F98">
        <w:rPr>
          <w:szCs w:val="24"/>
        </w:rPr>
        <w:t xml:space="preserve"> нужно подключить к внешнему устройству. </w:t>
      </w:r>
      <w:r w:rsidR="00670A5C" w:rsidRPr="00700F98">
        <w:rPr>
          <w:szCs w:val="24"/>
        </w:rPr>
        <w:t>Также,</w:t>
      </w:r>
      <w:r w:rsidRPr="00700F98">
        <w:rPr>
          <w:szCs w:val="24"/>
        </w:rPr>
        <w:t xml:space="preserve"> как и в термопарах, чтобы получить полный анализ и создать отчет, данные в устройстве </w:t>
      </w:r>
      <w:r w:rsidR="00670A5C" w:rsidRPr="00700F98">
        <w:rPr>
          <w:szCs w:val="24"/>
        </w:rPr>
        <w:t>необходимо загружать</w:t>
      </w:r>
      <w:r w:rsidRPr="00700F98">
        <w:rPr>
          <w:szCs w:val="24"/>
        </w:rPr>
        <w:t xml:space="preserve"> на компьютер.</w:t>
      </w:r>
    </w:p>
    <w:p w14:paraId="0B5E7C94" w14:textId="7751E0D2" w:rsidR="006546AF" w:rsidRPr="00700F98" w:rsidRDefault="006546AF" w:rsidP="006546AF">
      <w:pPr>
        <w:ind w:firstLine="708"/>
        <w:textAlignment w:val="top"/>
        <w:rPr>
          <w:szCs w:val="24"/>
        </w:rPr>
      </w:pPr>
      <w:r w:rsidRPr="00700F98">
        <w:rPr>
          <w:szCs w:val="24"/>
        </w:rPr>
        <w:t xml:space="preserve">Для </w:t>
      </w:r>
      <w:r w:rsidR="002F53DD" w:rsidRPr="00700F98">
        <w:rPr>
          <w:szCs w:val="24"/>
        </w:rPr>
        <w:t>решения проблем</w:t>
      </w:r>
      <w:r w:rsidRPr="00700F98">
        <w:rPr>
          <w:szCs w:val="24"/>
        </w:rPr>
        <w:t xml:space="preserve"> с хлопотами подключения внешнего </w:t>
      </w:r>
      <w:r w:rsidR="002F53DD" w:rsidRPr="00700F98">
        <w:rPr>
          <w:szCs w:val="24"/>
        </w:rPr>
        <w:t>устройства к</w:t>
      </w:r>
      <w:r w:rsidRPr="00700F98">
        <w:rPr>
          <w:szCs w:val="24"/>
        </w:rPr>
        <w:t xml:space="preserve"> проводам </w:t>
      </w:r>
      <w:r w:rsidR="002F53DD" w:rsidRPr="00700F98">
        <w:rPr>
          <w:szCs w:val="24"/>
        </w:rPr>
        <w:t>измерителей и</w:t>
      </w:r>
      <w:r w:rsidRPr="00700F98">
        <w:rPr>
          <w:szCs w:val="24"/>
        </w:rPr>
        <w:t xml:space="preserve"> необходимостью каждый раз посещать строительную площадку были разработаны беспроводные передатчики данных.  В этой системе к концам проводов, выходящих из бетона, подключаются внешние блоки, которые хранят и передают всю информацию по беспроводной сети с помощью интернета и </w:t>
      </w:r>
      <w:r w:rsidR="00670A5C" w:rsidRPr="00700F98">
        <w:rPr>
          <w:szCs w:val="24"/>
        </w:rPr>
        <w:t>сетей LTE.</w:t>
      </w:r>
      <w:r w:rsidRPr="00700F98">
        <w:rPr>
          <w:szCs w:val="24"/>
        </w:rPr>
        <w:t xml:space="preserve"> Анализ данных выполняется автоматически и сразу же поступает к </w:t>
      </w:r>
      <w:r w:rsidR="002F53DD" w:rsidRPr="00700F98">
        <w:rPr>
          <w:szCs w:val="24"/>
        </w:rPr>
        <w:t>подключенному устройству</w:t>
      </w:r>
      <w:r w:rsidRPr="00700F98">
        <w:rPr>
          <w:szCs w:val="24"/>
        </w:rPr>
        <w:t>. Так как система состоит из проводов,</w:t>
      </w:r>
      <w:r w:rsidR="002F53DD" w:rsidRPr="00700F98">
        <w:rPr>
          <w:szCs w:val="24"/>
        </w:rPr>
        <w:t xml:space="preserve"> </w:t>
      </w:r>
      <w:r w:rsidRPr="00700F98">
        <w:rPr>
          <w:szCs w:val="24"/>
        </w:rPr>
        <w:t>локального концентратора и внешних передатчиков, в установке и настройке она является более сложной чем остальные виды контроля</w:t>
      </w:r>
      <w:r w:rsidR="00D8461B" w:rsidRPr="00700F98">
        <w:rPr>
          <w:szCs w:val="24"/>
        </w:rPr>
        <w:t xml:space="preserve"> </w:t>
      </w:r>
      <w:r w:rsidR="00D8461B" w:rsidRPr="00700F98">
        <w:rPr>
          <w:szCs w:val="24"/>
        </w:rPr>
        <w:fldChar w:fldCharType="begin" w:fldLock="1"/>
      </w:r>
      <w:r w:rsidR="003F19F2" w:rsidRPr="00700F98">
        <w:rPr>
          <w:szCs w:val="24"/>
        </w:rPr>
        <w:instrText>ADDIN CSL_CITATION {"citationItems":[{"id":"ITEM-1","itemData":{"author":[{"dropping-particle":"","family":"Giatec","given":"","non-dropping-particle":"","parse-names":false,"suffix":""}],"container-title":"2020","id":"ITEM-1","issued":{"date-parts":[["0"]]},"title":"The best concrete sensor in 2020","type":"webpage"},"uris":["http://www.mendeley.com/documents/?uuid=98acba01-e70f-49cd-93be-5743829f76d8"]}],"mendeley":{"formattedCitation":"[7]","plainTextFormattedCitation":"[7]","previouslyFormattedCitation":"[7]"},"properties":{"noteIndex":0},"schema":"https://github.com/citation-style-language/schema/raw/master/csl-citation.json"}</w:instrText>
      </w:r>
      <w:r w:rsidR="00D8461B" w:rsidRPr="00700F98">
        <w:rPr>
          <w:szCs w:val="24"/>
        </w:rPr>
        <w:fldChar w:fldCharType="separate"/>
      </w:r>
      <w:r w:rsidR="00EA55B7" w:rsidRPr="00700F98">
        <w:rPr>
          <w:noProof/>
          <w:szCs w:val="24"/>
        </w:rPr>
        <w:t>[7]</w:t>
      </w:r>
      <w:r w:rsidR="00D8461B" w:rsidRPr="00700F98">
        <w:rPr>
          <w:szCs w:val="24"/>
        </w:rPr>
        <w:fldChar w:fldCharType="end"/>
      </w:r>
      <w:r w:rsidRPr="00700F98">
        <w:rPr>
          <w:szCs w:val="24"/>
        </w:rPr>
        <w:t xml:space="preserve">. </w:t>
      </w:r>
    </w:p>
    <w:p w14:paraId="4EB266F8" w14:textId="77777777" w:rsidR="00583E6C" w:rsidRPr="00700F98" w:rsidRDefault="006546AF" w:rsidP="00583E6C">
      <w:pPr>
        <w:ind w:firstLine="708"/>
        <w:textAlignment w:val="top"/>
        <w:rPr>
          <w:szCs w:val="24"/>
        </w:rPr>
      </w:pPr>
      <w:r w:rsidRPr="00700F98">
        <w:rPr>
          <w:szCs w:val="24"/>
        </w:rPr>
        <w:t xml:space="preserve">В соответствии с современными требованиями, с развитием беспроводных технологий, электроники были </w:t>
      </w:r>
      <w:r w:rsidR="002F53DD" w:rsidRPr="00700F98">
        <w:rPr>
          <w:szCs w:val="24"/>
        </w:rPr>
        <w:t xml:space="preserve">предложны </w:t>
      </w:r>
      <w:r w:rsidRPr="00700F98">
        <w:rPr>
          <w:szCs w:val="24"/>
        </w:rPr>
        <w:t xml:space="preserve">беспроводные датчики. Особенность этого вида в том, что измерения температуры полностью сохраняются в датчике и передаются через различные беспроводные связи, как </w:t>
      </w:r>
      <w:proofErr w:type="spellStart"/>
      <w:r w:rsidRPr="00700F98">
        <w:rPr>
          <w:szCs w:val="24"/>
        </w:rPr>
        <w:t>Bluetooth</w:t>
      </w:r>
      <w:proofErr w:type="spellEnd"/>
      <w:r w:rsidRPr="00700F98">
        <w:rPr>
          <w:szCs w:val="24"/>
        </w:rPr>
        <w:t xml:space="preserve"> или </w:t>
      </w:r>
      <w:proofErr w:type="spellStart"/>
      <w:r w:rsidRPr="00700F98">
        <w:rPr>
          <w:szCs w:val="24"/>
        </w:rPr>
        <w:t>Wi</w:t>
      </w:r>
      <w:proofErr w:type="spellEnd"/>
      <w:r w:rsidR="006025CF" w:rsidRPr="00700F98">
        <w:rPr>
          <w:szCs w:val="24"/>
        </w:rPr>
        <w:t>–</w:t>
      </w:r>
      <w:proofErr w:type="spellStart"/>
      <w:r w:rsidRPr="00700F98">
        <w:rPr>
          <w:szCs w:val="24"/>
        </w:rPr>
        <w:t>Fi</w:t>
      </w:r>
      <w:proofErr w:type="spellEnd"/>
      <w:r w:rsidRPr="00700F98">
        <w:rPr>
          <w:szCs w:val="24"/>
        </w:rPr>
        <w:t xml:space="preserve">. </w:t>
      </w:r>
      <w:r w:rsidR="002F53DD" w:rsidRPr="00700F98">
        <w:rPr>
          <w:szCs w:val="24"/>
        </w:rPr>
        <w:t>Д</w:t>
      </w:r>
      <w:r w:rsidRPr="00700F98">
        <w:rPr>
          <w:szCs w:val="24"/>
        </w:rPr>
        <w:t>ля оценки зрелости и прочности можно использовать планшеты или смартфоны и выгружать отчеты с помощью мобильных приложений</w:t>
      </w:r>
      <w:r w:rsidR="006613AA" w:rsidRPr="00700F98">
        <w:rPr>
          <w:szCs w:val="24"/>
        </w:rPr>
        <w:t>.</w:t>
      </w:r>
    </w:p>
    <w:p w14:paraId="6AF49A9D" w14:textId="4EF2ABB7" w:rsidR="00202646" w:rsidRPr="00700F98" w:rsidRDefault="00202646" w:rsidP="00583E6C">
      <w:pPr>
        <w:ind w:firstLine="708"/>
        <w:textAlignment w:val="top"/>
        <w:rPr>
          <w:szCs w:val="24"/>
        </w:rPr>
      </w:pPr>
      <w:r w:rsidRPr="00700F98">
        <w:rPr>
          <w:szCs w:val="24"/>
        </w:rPr>
        <w:lastRenderedPageBreak/>
        <w:t xml:space="preserve">Однако, возможность применения альтернативных методов ТПКБ на практике ограничено из-за отсутствия соответствующих нормативно-технических документов, регламентов и стандартов. </w:t>
      </w:r>
    </w:p>
    <w:p w14:paraId="44DC630F" w14:textId="38CA1E7D" w:rsidR="00202646" w:rsidRPr="00700F98" w:rsidRDefault="00202646" w:rsidP="00202646">
      <w:pPr>
        <w:shd w:val="clear" w:color="auto" w:fill="FFFFFF"/>
        <w:rPr>
          <w:szCs w:val="24"/>
        </w:rPr>
      </w:pPr>
      <w:r w:rsidRPr="00700F98">
        <w:rPr>
          <w:szCs w:val="24"/>
        </w:rPr>
        <w:t xml:space="preserve">А неразрушающий контроль в свою очередь, превращается в самостоятельную отрасль промышленности, решающую задачи обследования и создания аппаратуры, методик контроля, проведения научных исследований. В связи с этим, возникает необходимость совершенствования нормативно- методической базы по температурно-прочностному контролю бетона, разработки современных представлений, подходов, методов и средств к осуществлению оперативной оценки температурно-прочностного состояния бетона. </w:t>
      </w:r>
    </w:p>
    <w:p w14:paraId="1052605D" w14:textId="4C449784" w:rsidR="00202646" w:rsidRPr="00700F98" w:rsidRDefault="00202646" w:rsidP="00202646">
      <w:pPr>
        <w:shd w:val="clear" w:color="auto" w:fill="FFFFFF"/>
        <w:rPr>
          <w:szCs w:val="24"/>
        </w:rPr>
      </w:pPr>
      <w:r w:rsidRPr="00700F98">
        <w:rPr>
          <w:szCs w:val="24"/>
        </w:rPr>
        <w:t xml:space="preserve"> И возникает необходимость применения унифицированного подхода к ТПКБ.</w:t>
      </w:r>
    </w:p>
    <w:p w14:paraId="462A1C2B" w14:textId="18C4B3CD" w:rsidR="00504572" w:rsidRPr="00700F98" w:rsidRDefault="00202646" w:rsidP="00202646">
      <w:pPr>
        <w:ind w:firstLine="708"/>
        <w:textAlignment w:val="top"/>
        <w:rPr>
          <w:szCs w:val="24"/>
        </w:rPr>
      </w:pPr>
      <w:bookmarkStart w:id="8" w:name="z275"/>
      <w:r w:rsidRPr="00700F98">
        <w:rPr>
          <w:szCs w:val="24"/>
        </w:rPr>
        <w:t>П</w:t>
      </w:r>
      <w:r w:rsidR="00504572" w:rsidRPr="00700F98">
        <w:rPr>
          <w:szCs w:val="24"/>
        </w:rPr>
        <w:t xml:space="preserve">родолжительность проекта составляет 12 месяцев, в течение которых будут реализованы 4 основные задачи, изображенные в диаграмме </w:t>
      </w:r>
      <w:proofErr w:type="spellStart"/>
      <w:r w:rsidR="00504572" w:rsidRPr="00700F98">
        <w:rPr>
          <w:szCs w:val="24"/>
        </w:rPr>
        <w:t>Ганта</w:t>
      </w:r>
      <w:proofErr w:type="spellEnd"/>
      <w:r w:rsidR="00504572" w:rsidRPr="00700F98">
        <w:rPr>
          <w:szCs w:val="24"/>
        </w:rPr>
        <w:t xml:space="preserve"> (рисунок </w:t>
      </w:r>
      <w:r w:rsidRPr="00700F98">
        <w:rPr>
          <w:szCs w:val="24"/>
        </w:rPr>
        <w:t>2</w:t>
      </w:r>
      <w:r w:rsidR="00504572" w:rsidRPr="00700F98">
        <w:rPr>
          <w:szCs w:val="24"/>
        </w:rPr>
        <w:t>).</w:t>
      </w:r>
      <w:r w:rsidRPr="00700F98">
        <w:t xml:space="preserve"> Для успешной реализации задач предусмотрены соответствующие мероприятия. Мероприятия организованы таким образом, чтобы исследовательская группа могла управлять ими в оптимальные сроки, учитывая возможности каждого члена группы и их переход от одного вида деятельности к другому, исключая простои.</w:t>
      </w:r>
    </w:p>
    <w:p w14:paraId="75E4F27A" w14:textId="77777777" w:rsidR="00504572" w:rsidRPr="00700F98" w:rsidRDefault="00504572" w:rsidP="00583E6C">
      <w:pPr>
        <w:spacing w:line="240" w:lineRule="auto"/>
        <w:ind w:firstLine="0"/>
        <w:jc w:val="center"/>
        <w:rPr>
          <w:rFonts w:eastAsia="Times New Roman"/>
          <w:spacing w:val="2"/>
          <w:sz w:val="28"/>
          <w:szCs w:val="28"/>
          <w:lang w:eastAsia="ar-SA"/>
        </w:rPr>
      </w:pPr>
      <w:r w:rsidRPr="00700F98">
        <w:rPr>
          <w:rFonts w:eastAsia="Times New Roman"/>
          <w:noProof/>
          <w:spacing w:val="2"/>
          <w:sz w:val="28"/>
          <w:szCs w:val="28"/>
          <w:lang w:eastAsia="zh-TW"/>
        </w:rPr>
        <w:drawing>
          <wp:inline distT="0" distB="0" distL="0" distR="0" wp14:anchorId="347AA150" wp14:editId="046FDE7E">
            <wp:extent cx="5938520" cy="35966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726" cy="3604638"/>
                    </a:xfrm>
                    <a:prstGeom prst="rect">
                      <a:avLst/>
                    </a:prstGeom>
                    <a:noFill/>
                  </pic:spPr>
                </pic:pic>
              </a:graphicData>
            </a:graphic>
          </wp:inline>
        </w:drawing>
      </w:r>
    </w:p>
    <w:p w14:paraId="6B371E5D" w14:textId="446276E5" w:rsidR="00504572" w:rsidRPr="00700F98" w:rsidRDefault="00504572" w:rsidP="00583E6C">
      <w:pPr>
        <w:pStyle w:val="af6"/>
        <w:shd w:val="clear" w:color="auto" w:fill="FFFFFF"/>
        <w:spacing w:before="0" w:after="0"/>
        <w:contextualSpacing/>
        <w:jc w:val="center"/>
        <w:textAlignment w:val="baseline"/>
        <w:rPr>
          <w:rFonts w:eastAsia="Calibri"/>
          <w:lang w:eastAsia="en-US"/>
        </w:rPr>
      </w:pPr>
      <w:r w:rsidRPr="00700F98">
        <w:rPr>
          <w:rFonts w:eastAsia="Calibri"/>
          <w:lang w:eastAsia="en-US"/>
        </w:rPr>
        <w:t xml:space="preserve">Рисунок </w:t>
      </w:r>
      <w:r w:rsidR="00202646" w:rsidRPr="00700F98">
        <w:rPr>
          <w:rFonts w:eastAsia="Calibri"/>
          <w:lang w:eastAsia="en-US"/>
        </w:rPr>
        <w:t>2</w:t>
      </w:r>
      <w:r w:rsidRPr="00700F98">
        <w:rPr>
          <w:rFonts w:eastAsia="Calibri"/>
          <w:lang w:eastAsia="en-US"/>
        </w:rPr>
        <w:t xml:space="preserve"> - Диаграмма </w:t>
      </w:r>
      <w:proofErr w:type="spellStart"/>
      <w:r w:rsidRPr="00700F98">
        <w:rPr>
          <w:rFonts w:eastAsia="Calibri"/>
          <w:lang w:eastAsia="en-US"/>
        </w:rPr>
        <w:t>Ганта</w:t>
      </w:r>
      <w:proofErr w:type="spellEnd"/>
    </w:p>
    <w:p w14:paraId="3C94D34A" w14:textId="77777777" w:rsidR="00504572" w:rsidRPr="00700F98" w:rsidRDefault="00504572" w:rsidP="00504572">
      <w:pPr>
        <w:spacing w:line="240" w:lineRule="auto"/>
        <w:rPr>
          <w:rFonts w:eastAsia="Times New Roman"/>
          <w:spacing w:val="2"/>
          <w:sz w:val="28"/>
          <w:szCs w:val="28"/>
          <w:lang w:eastAsia="ru-RU"/>
        </w:rPr>
      </w:pPr>
    </w:p>
    <w:p w14:paraId="43EF6AEA" w14:textId="38772892" w:rsidR="00E2113C" w:rsidRPr="00700F98" w:rsidRDefault="00670A5C" w:rsidP="00D06119">
      <w:pPr>
        <w:pStyle w:val="2"/>
        <w:ind w:hanging="142"/>
        <w:rPr>
          <w:lang w:val="kk-KZ"/>
        </w:rPr>
      </w:pPr>
      <w:bookmarkStart w:id="9" w:name="_Toc57654283"/>
      <w:bookmarkStart w:id="10" w:name="_Toc57803461"/>
      <w:bookmarkEnd w:id="8"/>
      <w:r w:rsidRPr="00700F98">
        <w:lastRenderedPageBreak/>
        <w:t>Сравнительный анализ нормативной документации</w:t>
      </w:r>
      <w:bookmarkEnd w:id="9"/>
      <w:bookmarkEnd w:id="10"/>
      <w:r w:rsidRPr="00700F98">
        <w:t xml:space="preserve"> </w:t>
      </w:r>
      <w:r w:rsidR="00207D1B" w:rsidRPr="00700F98">
        <w:rPr>
          <w:lang w:val="kk-KZ"/>
        </w:rPr>
        <w:t xml:space="preserve"> </w:t>
      </w:r>
    </w:p>
    <w:p w14:paraId="313D1FD4" w14:textId="76F2FD55" w:rsidR="00207D1B" w:rsidRPr="00700F98" w:rsidRDefault="00BA6616" w:rsidP="00BA6616">
      <w:pPr>
        <w:ind w:firstLine="708"/>
        <w:textAlignment w:val="top"/>
        <w:rPr>
          <w:szCs w:val="24"/>
          <w:lang w:val="kk-KZ"/>
        </w:rPr>
      </w:pPr>
      <w:r w:rsidRPr="00700F98">
        <w:rPr>
          <w:szCs w:val="24"/>
        </w:rPr>
        <w:t>Температура бетонной смеси – один из важных технологических показателей качества бетонной смеси. </w:t>
      </w:r>
      <w:r w:rsidRPr="00700F98">
        <w:rPr>
          <w:szCs w:val="24"/>
          <w:lang w:val="kk-KZ"/>
        </w:rPr>
        <w:t xml:space="preserve">При контроле прочности бетона различными измерительными системами передача информации о текущей температре идет в измерительный прибор. </w:t>
      </w:r>
      <w:r w:rsidR="00207D1B" w:rsidRPr="00700F98">
        <w:t>Полученные значения температур бетона и времени их замеров используют для расчета текущей прочности бетона</w:t>
      </w:r>
      <w:r w:rsidR="007F5F6B" w:rsidRPr="00700F98">
        <w:t xml:space="preserve"> </w:t>
      </w:r>
      <w:r w:rsidR="007F5F6B" w:rsidRPr="00700F98">
        <w:fldChar w:fldCharType="begin" w:fldLock="1"/>
      </w:r>
      <w:r w:rsidR="003F19F2" w:rsidRPr="00700F98">
        <w:instrText>ADDIN CSL_CITATION {"citationItems":[{"id":"ITEM-1","itemData":{"URL":"https://erp-mta.ru/pro-beton/izmerenie-temperatury-betona-v-letnee-vremya/","author":[{"dropping-particle":"","family":"Строим своими руками","given":"","non-dropping-particle":"","parse-names":false,"suffix":""}],"id":"ITEM-1","issued":{"date-parts":[["0"]]},"title":"Измерение температуры бетона в летнее время","type":"webpage"},"uris":["http://www.mendeley.com/documents/?uuid=cc6c893f-874f-4293-9475-b5ac214f497c"]}],"mendeley":{"formattedCitation":"[8]","plainTextFormattedCitation":"[8]","previouslyFormattedCitation":"[8]"},"properties":{"noteIndex":0},"schema":"https://github.com/citation-style-language/schema/raw/master/csl-citation.json"}</w:instrText>
      </w:r>
      <w:r w:rsidR="007F5F6B" w:rsidRPr="00700F98">
        <w:fldChar w:fldCharType="separate"/>
      </w:r>
      <w:r w:rsidR="00EA55B7" w:rsidRPr="00700F98">
        <w:rPr>
          <w:noProof/>
        </w:rPr>
        <w:t>[8]</w:t>
      </w:r>
      <w:r w:rsidR="007F5F6B" w:rsidRPr="00700F98">
        <w:fldChar w:fldCharType="end"/>
      </w:r>
      <w:r w:rsidR="00207D1B" w:rsidRPr="00700F98">
        <w:t>. Расчеты могут быть выполнены следующими методами:</w:t>
      </w:r>
    </w:p>
    <w:p w14:paraId="10FAD1AC" w14:textId="331C8C04" w:rsidR="00207D1B" w:rsidRPr="00700F98" w:rsidRDefault="00207D1B" w:rsidP="00D06119">
      <w:pPr>
        <w:pStyle w:val="af6"/>
        <w:spacing w:before="0" w:after="0"/>
        <w:ind w:firstLine="709"/>
        <w:textAlignment w:val="baseline"/>
        <w:rPr>
          <w:rFonts w:eastAsia="Calibri"/>
          <w:lang w:eastAsia="en-US"/>
        </w:rPr>
      </w:pPr>
      <w:r w:rsidRPr="00700F98">
        <w:rPr>
          <w:rFonts w:eastAsia="Calibri"/>
          <w:lang w:eastAsia="en-US"/>
        </w:rPr>
        <w:t>–</w:t>
      </w:r>
      <w:r w:rsidR="005C7A45" w:rsidRPr="00700F98">
        <w:rPr>
          <w:rFonts w:eastAsia="Calibri"/>
          <w:lang w:eastAsia="en-US"/>
        </w:rPr>
        <w:t xml:space="preserve"> п</w:t>
      </w:r>
      <w:r w:rsidRPr="00700F98">
        <w:rPr>
          <w:rFonts w:eastAsia="Calibri"/>
          <w:lang w:eastAsia="en-US"/>
        </w:rPr>
        <w:t>о температурным графикам;</w:t>
      </w:r>
    </w:p>
    <w:p w14:paraId="22DF705F" w14:textId="3C0DC1DE" w:rsidR="005C7A45" w:rsidRPr="00700F98" w:rsidRDefault="006025CF" w:rsidP="00D06119">
      <w:pPr>
        <w:pStyle w:val="af6"/>
        <w:spacing w:before="0" w:after="0"/>
        <w:ind w:firstLine="709"/>
        <w:textAlignment w:val="baseline"/>
        <w:rPr>
          <w:rFonts w:eastAsia="Calibri"/>
          <w:lang w:eastAsia="en-US"/>
        </w:rPr>
      </w:pPr>
      <w:r w:rsidRPr="00700F98">
        <w:rPr>
          <w:rFonts w:eastAsia="Calibri"/>
          <w:lang w:eastAsia="en-US"/>
        </w:rPr>
        <w:t>–</w:t>
      </w:r>
      <w:r w:rsidR="00583E6C" w:rsidRPr="00700F98">
        <w:rPr>
          <w:rFonts w:eastAsia="Calibri"/>
          <w:lang w:val="kk-KZ" w:eastAsia="en-US"/>
        </w:rPr>
        <w:t xml:space="preserve"> </w:t>
      </w:r>
      <w:r w:rsidR="005C7A45" w:rsidRPr="00700F98">
        <w:rPr>
          <w:rFonts w:eastAsia="Calibri"/>
          <w:lang w:eastAsia="en-US"/>
        </w:rPr>
        <w:t>по зрелости;</w:t>
      </w:r>
      <w:r w:rsidR="007F5F6B" w:rsidRPr="00700F98">
        <w:rPr>
          <w:rFonts w:eastAsia="Calibri"/>
          <w:lang w:eastAsia="en-US"/>
        </w:rPr>
        <w:t xml:space="preserve"> </w:t>
      </w:r>
    </w:p>
    <w:p w14:paraId="01F071DE" w14:textId="60BE2530" w:rsidR="005C7A45" w:rsidRPr="00700F98" w:rsidRDefault="00207D1B" w:rsidP="00D06119">
      <w:pPr>
        <w:pStyle w:val="af6"/>
        <w:spacing w:before="0" w:after="0"/>
        <w:ind w:firstLine="709"/>
        <w:textAlignment w:val="baseline"/>
        <w:rPr>
          <w:rFonts w:eastAsia="Calibri"/>
          <w:lang w:eastAsia="en-US"/>
        </w:rPr>
      </w:pPr>
      <w:r w:rsidRPr="00700F98">
        <w:rPr>
          <w:rFonts w:eastAsia="Calibri"/>
          <w:lang w:eastAsia="en-US"/>
        </w:rPr>
        <w:t>– по аналитическим зависимостям.</w:t>
      </w:r>
    </w:p>
    <w:p w14:paraId="35DB266A" w14:textId="4E4A81C3" w:rsidR="005C7A45" w:rsidRPr="00700F98" w:rsidRDefault="005C7A45" w:rsidP="005C7A45">
      <w:pPr>
        <w:ind w:firstLine="708"/>
        <w:textAlignment w:val="top"/>
        <w:rPr>
          <w:szCs w:val="24"/>
        </w:rPr>
      </w:pPr>
      <w:r w:rsidRPr="00700F98">
        <w:rPr>
          <w:szCs w:val="24"/>
        </w:rPr>
        <w:t xml:space="preserve">Методы </w:t>
      </w:r>
      <w:proofErr w:type="spellStart"/>
      <w:r w:rsidRPr="00700F98">
        <w:rPr>
          <w:szCs w:val="24"/>
        </w:rPr>
        <w:t>температурно</w:t>
      </w:r>
      <w:proofErr w:type="spellEnd"/>
      <w:r w:rsidR="006025CF" w:rsidRPr="00700F98">
        <w:rPr>
          <w:szCs w:val="24"/>
        </w:rPr>
        <w:t>–</w:t>
      </w:r>
      <w:r w:rsidRPr="00700F98">
        <w:rPr>
          <w:szCs w:val="24"/>
        </w:rPr>
        <w:t xml:space="preserve">прочностного контроля бетона регламентированы в нормах и стандартах, принятых в разных странах, представленных в </w:t>
      </w:r>
      <w:r w:rsidR="000569B0" w:rsidRPr="00700F98">
        <w:rPr>
          <w:szCs w:val="24"/>
        </w:rPr>
        <w:t>т</w:t>
      </w:r>
      <w:r w:rsidRPr="00700F98">
        <w:rPr>
          <w:szCs w:val="24"/>
        </w:rPr>
        <w:t>аблице 1.</w:t>
      </w:r>
    </w:p>
    <w:p w14:paraId="1C83A755" w14:textId="188B2E5A" w:rsidR="008D4330" w:rsidRPr="00700F98" w:rsidRDefault="008D4330" w:rsidP="008D4330">
      <w:pPr>
        <w:ind w:firstLine="0"/>
        <w:textAlignment w:val="top"/>
        <w:rPr>
          <w:szCs w:val="24"/>
        </w:rPr>
      </w:pPr>
      <w:r w:rsidRPr="00700F98">
        <w:rPr>
          <w:szCs w:val="24"/>
        </w:rPr>
        <w:t>Таблица 1</w:t>
      </w:r>
      <w:r w:rsidR="006025CF" w:rsidRPr="00700F98">
        <w:rPr>
          <w:szCs w:val="24"/>
        </w:rPr>
        <w:t>–</w:t>
      </w:r>
      <w:r w:rsidRPr="00700F98">
        <w:rPr>
          <w:szCs w:val="24"/>
        </w:rPr>
        <w:t xml:space="preserve"> Стандарты по методам </w:t>
      </w:r>
      <w:proofErr w:type="spellStart"/>
      <w:r w:rsidRPr="00700F98">
        <w:rPr>
          <w:szCs w:val="24"/>
        </w:rPr>
        <w:t>температурно</w:t>
      </w:r>
      <w:proofErr w:type="spellEnd"/>
      <w:r w:rsidR="006025CF" w:rsidRPr="00700F98">
        <w:rPr>
          <w:szCs w:val="24"/>
        </w:rPr>
        <w:t>–</w:t>
      </w:r>
      <w:r w:rsidRPr="00700F98">
        <w:rPr>
          <w:szCs w:val="24"/>
        </w:rPr>
        <w:t>прочностного контроля бетона</w:t>
      </w:r>
    </w:p>
    <w:tbl>
      <w:tblPr>
        <w:tblStyle w:val="af5"/>
        <w:tblW w:w="0" w:type="auto"/>
        <w:tblLook w:val="04A0" w:firstRow="1" w:lastRow="0" w:firstColumn="1" w:lastColumn="0" w:noHBand="0" w:noVBand="1"/>
      </w:tblPr>
      <w:tblGrid>
        <w:gridCol w:w="4673"/>
        <w:gridCol w:w="4671"/>
      </w:tblGrid>
      <w:tr w:rsidR="008B73A9" w:rsidRPr="00700F98" w14:paraId="1FC62D4F" w14:textId="77777777" w:rsidTr="00583E6C">
        <w:tc>
          <w:tcPr>
            <w:tcW w:w="4673" w:type="dxa"/>
          </w:tcPr>
          <w:p w14:paraId="0999A5E1" w14:textId="77777777" w:rsidR="008B73A9" w:rsidRPr="00700F98" w:rsidRDefault="008B73A9" w:rsidP="00583E6C">
            <w:pPr>
              <w:spacing w:line="240" w:lineRule="auto"/>
              <w:ind w:firstLine="0"/>
              <w:jc w:val="center"/>
              <w:rPr>
                <w:szCs w:val="24"/>
              </w:rPr>
            </w:pPr>
            <w:r w:rsidRPr="00700F98">
              <w:rPr>
                <w:szCs w:val="24"/>
              </w:rPr>
              <w:t>Стандарт</w:t>
            </w:r>
          </w:p>
        </w:tc>
        <w:tc>
          <w:tcPr>
            <w:tcW w:w="4671" w:type="dxa"/>
          </w:tcPr>
          <w:p w14:paraId="72757995" w14:textId="77777777" w:rsidR="008B73A9" w:rsidRPr="00700F98" w:rsidRDefault="008B73A9" w:rsidP="00583E6C">
            <w:pPr>
              <w:spacing w:line="240" w:lineRule="auto"/>
              <w:ind w:firstLine="0"/>
              <w:jc w:val="center"/>
              <w:rPr>
                <w:szCs w:val="24"/>
              </w:rPr>
            </w:pPr>
            <w:r w:rsidRPr="00700F98">
              <w:rPr>
                <w:szCs w:val="24"/>
              </w:rPr>
              <w:t>Страна</w:t>
            </w:r>
          </w:p>
        </w:tc>
      </w:tr>
      <w:tr w:rsidR="008B73A9" w:rsidRPr="00700F98" w14:paraId="13CC3CEE" w14:textId="77777777" w:rsidTr="00583E6C">
        <w:tc>
          <w:tcPr>
            <w:tcW w:w="4673" w:type="dxa"/>
          </w:tcPr>
          <w:p w14:paraId="10C503FF" w14:textId="6BEEFA9A" w:rsidR="008B73A9" w:rsidRPr="00700F98" w:rsidRDefault="008B73A9" w:rsidP="005C7A45">
            <w:pPr>
              <w:spacing w:line="240" w:lineRule="auto"/>
              <w:ind w:firstLine="0"/>
              <w:rPr>
                <w:szCs w:val="24"/>
                <w:lang w:val="en-US"/>
              </w:rPr>
            </w:pPr>
            <w:r w:rsidRPr="00700F98">
              <w:rPr>
                <w:szCs w:val="24"/>
                <w:lang w:val="en-US"/>
              </w:rPr>
              <w:t xml:space="preserve">ASTM C1074 </w:t>
            </w:r>
            <w:r w:rsidRPr="00700F98">
              <w:rPr>
                <w:szCs w:val="24"/>
                <w:lang w:val="en-US"/>
              </w:rPr>
              <w:fldChar w:fldCharType="begin" w:fldLock="1"/>
            </w:r>
            <w:r w:rsidR="003F19F2" w:rsidRPr="00700F98">
              <w:rPr>
                <w:szCs w:val="24"/>
                <w:lang w:val="en-US"/>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Pr="00700F98">
              <w:rPr>
                <w:szCs w:val="24"/>
                <w:lang w:val="en-US"/>
              </w:rPr>
              <w:fldChar w:fldCharType="separate"/>
            </w:r>
            <w:r w:rsidR="00EA55B7" w:rsidRPr="00700F98">
              <w:rPr>
                <w:noProof/>
                <w:szCs w:val="24"/>
                <w:lang w:val="en-US"/>
              </w:rPr>
              <w:t>[9]</w:t>
            </w:r>
            <w:r w:rsidRPr="00700F98">
              <w:rPr>
                <w:szCs w:val="24"/>
                <w:lang w:val="en-US"/>
              </w:rPr>
              <w:fldChar w:fldCharType="end"/>
            </w:r>
          </w:p>
        </w:tc>
        <w:tc>
          <w:tcPr>
            <w:tcW w:w="4671" w:type="dxa"/>
            <w:vMerge w:val="restart"/>
            <w:vAlign w:val="center"/>
          </w:tcPr>
          <w:p w14:paraId="7A290C5D" w14:textId="4AB9F17F" w:rsidR="008B73A9" w:rsidRPr="00700F98" w:rsidRDefault="00583E6C" w:rsidP="00583E6C">
            <w:pPr>
              <w:spacing w:line="240" w:lineRule="auto"/>
              <w:ind w:firstLine="0"/>
              <w:jc w:val="center"/>
              <w:rPr>
                <w:szCs w:val="24"/>
                <w:lang w:val="kk-KZ"/>
              </w:rPr>
            </w:pPr>
            <w:r w:rsidRPr="00700F98">
              <w:rPr>
                <w:szCs w:val="24"/>
                <w:lang w:val="kk-KZ"/>
              </w:rPr>
              <w:t>США</w:t>
            </w:r>
          </w:p>
        </w:tc>
      </w:tr>
      <w:tr w:rsidR="008B73A9" w:rsidRPr="00700F98" w14:paraId="1C76AAB9" w14:textId="77777777" w:rsidTr="00583E6C">
        <w:tc>
          <w:tcPr>
            <w:tcW w:w="4673" w:type="dxa"/>
          </w:tcPr>
          <w:p w14:paraId="1D4A34BB" w14:textId="374DE7D2" w:rsidR="008B73A9" w:rsidRPr="00700F98" w:rsidRDefault="008B73A9" w:rsidP="005C7A45">
            <w:pPr>
              <w:spacing w:line="240" w:lineRule="auto"/>
              <w:ind w:firstLine="0"/>
              <w:rPr>
                <w:lang w:val="en-US"/>
              </w:rPr>
            </w:pPr>
            <w:r w:rsidRPr="00700F98">
              <w:t>ASTM C918</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{"citationItems":[{"id":"ITEM-1","itemData":{"author":[{"dropping-particle":"","family":"ASTM C918","given":"","non-dropping-particle":"","parse-names":false,"suffix":""}],"id":"ITEM-1","issued":{"date-parts":[["2019"]]},"title":"Standard Test Method for Measuring Early-Age Compressive Strength and Projecting Later-Age Strength","type":"report"},"uris":["http://www.mendeley.com/documents/?uuid=80f042e1-8e7a-4f8d-8528-3301c6bf1699"]}],"mendeley":{"formattedCitation":"[10]","plainTextFormattedCitation":"[10]","previouslyFormattedCitation":"[10]"},"properties":{"noteIndex":0},"schema":"https://github.com/citation-style-language/schema/raw/master/csl-citation.json"}</w:instrText>
            </w:r>
            <w:r w:rsidRPr="00700F98">
              <w:rPr>
                <w:lang w:val="en-US"/>
              </w:rPr>
              <w:fldChar w:fldCharType="separate"/>
            </w:r>
            <w:r w:rsidR="00EA55B7" w:rsidRPr="00700F98">
              <w:rPr>
                <w:noProof/>
                <w:lang w:val="en-US"/>
              </w:rPr>
              <w:t>[10]</w:t>
            </w:r>
            <w:r w:rsidRPr="00700F98">
              <w:rPr>
                <w:lang w:val="en-US"/>
              </w:rPr>
              <w:fldChar w:fldCharType="end"/>
            </w:r>
          </w:p>
        </w:tc>
        <w:tc>
          <w:tcPr>
            <w:tcW w:w="4671" w:type="dxa"/>
            <w:vMerge/>
            <w:vAlign w:val="center"/>
          </w:tcPr>
          <w:p w14:paraId="513940C5" w14:textId="77777777" w:rsidR="008B73A9" w:rsidRPr="00700F98" w:rsidRDefault="008B73A9" w:rsidP="00583E6C">
            <w:pPr>
              <w:spacing w:line="240" w:lineRule="auto"/>
              <w:jc w:val="center"/>
            </w:pPr>
          </w:p>
        </w:tc>
      </w:tr>
      <w:tr w:rsidR="008B73A9" w:rsidRPr="00700F98" w14:paraId="612E5352" w14:textId="77777777" w:rsidTr="00583E6C">
        <w:tc>
          <w:tcPr>
            <w:tcW w:w="4673" w:type="dxa"/>
          </w:tcPr>
          <w:p w14:paraId="0F8036EE" w14:textId="329A2DA0" w:rsidR="008B73A9" w:rsidRPr="00700F98" w:rsidRDefault="008B73A9" w:rsidP="00907BC5">
            <w:pPr>
              <w:spacing w:line="240" w:lineRule="auto"/>
              <w:ind w:firstLine="0"/>
              <w:rPr>
                <w:lang w:val="en-US"/>
              </w:rPr>
            </w:pPr>
            <w:r w:rsidRPr="00700F98">
              <w:t>ACI 318</w:t>
            </w:r>
            <w:r w:rsidR="006025CF" w:rsidRPr="00700F98">
              <w:t>–</w:t>
            </w:r>
            <w:r w:rsidRPr="00700F98">
              <w:t xml:space="preserve"> 6.2</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{"citationItems":[{"id":"ITEM-1","itemData":{"author":[{"dropping-particle":"","family":"ACI 318- 6.2","given":"","non-dropping-particle":"","parse-names":false,"suffix":""}],"id":"ITEM-1","issue":"Michigan","issued":{"date-parts":[["2016"]]},"title":"Building Code Requirement for Structural Concrete and Commentary","type":"article-journal"},"uris":["http://www.mendeley.com/documents/?uuid=f26aad2e-1d19-4967-819b-00079fd84d74"]}],"mendeley":{"formattedCitation":"[11]","plainTextFormattedCitation":"[11]","previouslyFormattedCitation":"[11]"},"properties":{"noteIndex":0},"schema":"https://github.com/citation-style-language/schema/raw/master/csl-citation.json"}</w:instrText>
            </w:r>
            <w:r w:rsidRPr="00700F98">
              <w:rPr>
                <w:lang w:val="en-US"/>
              </w:rPr>
              <w:fldChar w:fldCharType="separate"/>
            </w:r>
            <w:r w:rsidR="00EA55B7" w:rsidRPr="00700F98">
              <w:rPr>
                <w:noProof/>
                <w:lang w:val="en-US"/>
              </w:rPr>
              <w:t>[11]</w:t>
            </w:r>
            <w:r w:rsidRPr="00700F98">
              <w:rPr>
                <w:lang w:val="en-US"/>
              </w:rPr>
              <w:fldChar w:fldCharType="end"/>
            </w:r>
          </w:p>
        </w:tc>
        <w:tc>
          <w:tcPr>
            <w:tcW w:w="4671" w:type="dxa"/>
            <w:vMerge/>
            <w:vAlign w:val="center"/>
          </w:tcPr>
          <w:p w14:paraId="45C2E740" w14:textId="77777777" w:rsidR="008B73A9" w:rsidRPr="00700F98" w:rsidRDefault="008B73A9" w:rsidP="00583E6C">
            <w:pPr>
              <w:spacing w:line="240" w:lineRule="auto"/>
              <w:jc w:val="center"/>
              <w:rPr>
                <w:lang w:val="en-US"/>
              </w:rPr>
            </w:pPr>
          </w:p>
        </w:tc>
      </w:tr>
      <w:tr w:rsidR="008B73A9" w:rsidRPr="00700F98" w14:paraId="4D18504D" w14:textId="77777777" w:rsidTr="00583E6C">
        <w:tc>
          <w:tcPr>
            <w:tcW w:w="4673" w:type="dxa"/>
          </w:tcPr>
          <w:p w14:paraId="493F5F28" w14:textId="5F6ABA39" w:rsidR="008B73A9" w:rsidRPr="00700F98" w:rsidRDefault="008B73A9" w:rsidP="00A34C3D">
            <w:pPr>
              <w:spacing w:line="240" w:lineRule="auto"/>
              <w:ind w:firstLine="0"/>
              <w:rPr>
                <w:lang w:val="en-US"/>
              </w:rPr>
            </w:pPr>
            <w:r w:rsidRPr="00700F98">
              <w:t>ACI 228.1R</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{"citationItems":[{"id":"ITEM-1","itemData":{"author":[{"dropping-particle":"","family":"ACI 228.1R","given":"","non-dropping-particle":"","parse-names":false,"suffix":""}],"id":"ITEM-1","issued":{"date-parts":[["0"]]},"title":"In-place Methods to Estimate Concrete Strength","type":"article-journal"},"uris":["http://www.mendeley.com/documents/?uuid=59d03cd0-ed8f-42ba-afda-6fe85a246f17"]}],"mendeley":{"formattedCitation":"[12]","plainTextFormattedCitation":"[12]","previouslyFormattedCitation":"[12]"},"properties":{"noteIndex":0},"schema":"https://github.com/citation-style-language/schema/raw/master/csl-citation.json"}</w:instrText>
            </w:r>
            <w:r w:rsidRPr="00700F98">
              <w:rPr>
                <w:lang w:val="en-US"/>
              </w:rPr>
              <w:fldChar w:fldCharType="separate"/>
            </w:r>
            <w:r w:rsidR="00EA55B7" w:rsidRPr="00700F98">
              <w:rPr>
                <w:noProof/>
                <w:lang w:val="en-US"/>
              </w:rPr>
              <w:t>[12]</w:t>
            </w:r>
            <w:r w:rsidRPr="00700F98">
              <w:rPr>
                <w:lang w:val="en-US"/>
              </w:rPr>
              <w:fldChar w:fldCharType="end"/>
            </w:r>
          </w:p>
        </w:tc>
        <w:tc>
          <w:tcPr>
            <w:tcW w:w="4671" w:type="dxa"/>
            <w:vMerge/>
            <w:vAlign w:val="center"/>
          </w:tcPr>
          <w:p w14:paraId="6D1B5853" w14:textId="77777777" w:rsidR="008B73A9" w:rsidRPr="00700F98" w:rsidRDefault="008B73A9" w:rsidP="00583E6C">
            <w:pPr>
              <w:spacing w:line="240" w:lineRule="auto"/>
              <w:jc w:val="center"/>
              <w:rPr>
                <w:lang w:val="en-US"/>
              </w:rPr>
            </w:pPr>
          </w:p>
        </w:tc>
      </w:tr>
      <w:tr w:rsidR="008B73A9" w:rsidRPr="00700F98" w14:paraId="5B08B0F3" w14:textId="77777777" w:rsidTr="00583E6C">
        <w:tc>
          <w:tcPr>
            <w:tcW w:w="4673" w:type="dxa"/>
          </w:tcPr>
          <w:p w14:paraId="38CD8665" w14:textId="1E42BBC9" w:rsidR="008B73A9" w:rsidRPr="00700F98" w:rsidRDefault="008B73A9" w:rsidP="00A34C3D">
            <w:pPr>
              <w:spacing w:line="240" w:lineRule="auto"/>
              <w:ind w:firstLine="0"/>
              <w:rPr>
                <w:lang w:val="en-US"/>
              </w:rPr>
            </w:pPr>
            <w:r w:rsidRPr="00700F98">
              <w:t>ACI 306R</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{"citationItems":[{"id":"ITEM-1","itemData":{"author":[{"dropping-particle":"","family":"ACI 306R","given":"","non-dropping-particle":"","parse-names":false,"suffix":""}],"id":"ITEM-1","issued":{"date-parts":[["0"]]},"title":"Guide to Cold Weather Concreting","type":"article-journal"},"uris":["http://www.mendeley.com/documents/?uuid=97716e60-66ee-4fa1-b820-d7c11d375241"]}],"mendeley":{"formattedCitation":"[13]","plainTextFormattedCitation":"[13]","previouslyFormattedCitation":"[13]"},"properties":{"noteIndex":0},"schema":"https://github.com/citation-style-language/schema/raw/master/csl-citation.json"}</w:instrText>
            </w:r>
            <w:r w:rsidRPr="00700F98">
              <w:rPr>
                <w:lang w:val="en-US"/>
              </w:rPr>
              <w:fldChar w:fldCharType="separate"/>
            </w:r>
            <w:r w:rsidR="00EA55B7" w:rsidRPr="00700F98">
              <w:rPr>
                <w:noProof/>
                <w:lang w:val="en-US"/>
              </w:rPr>
              <w:t>[13]</w:t>
            </w:r>
            <w:r w:rsidRPr="00700F98">
              <w:rPr>
                <w:lang w:val="en-US"/>
              </w:rPr>
              <w:fldChar w:fldCharType="end"/>
            </w:r>
          </w:p>
        </w:tc>
        <w:tc>
          <w:tcPr>
            <w:tcW w:w="4671" w:type="dxa"/>
            <w:vMerge/>
            <w:vAlign w:val="center"/>
          </w:tcPr>
          <w:p w14:paraId="6A0BA012" w14:textId="77777777" w:rsidR="008B73A9" w:rsidRPr="00700F98" w:rsidRDefault="008B73A9" w:rsidP="00583E6C">
            <w:pPr>
              <w:spacing w:line="240" w:lineRule="auto"/>
              <w:jc w:val="center"/>
              <w:rPr>
                <w:lang w:val="en-US"/>
              </w:rPr>
            </w:pPr>
          </w:p>
        </w:tc>
      </w:tr>
      <w:tr w:rsidR="008B73A9" w:rsidRPr="00700F98" w14:paraId="3EF08170" w14:textId="77777777" w:rsidTr="00583E6C">
        <w:tc>
          <w:tcPr>
            <w:tcW w:w="4673" w:type="dxa"/>
          </w:tcPr>
          <w:p w14:paraId="77792F05" w14:textId="3AB456C4" w:rsidR="008B73A9" w:rsidRPr="00700F98" w:rsidRDefault="008B73A9" w:rsidP="00A34C3D">
            <w:pPr>
              <w:spacing w:line="240" w:lineRule="auto"/>
              <w:ind w:firstLine="0"/>
              <w:rPr>
                <w:lang w:val="en-US"/>
              </w:rPr>
            </w:pPr>
            <w:r w:rsidRPr="00700F98">
              <w:t>AASHTO T325</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{"citationItems":[{"id":"ITEM-1","itemData":{"author":[{"dropping-particle":"","family":"AASHTO T325","given":"","non-dropping-particle":"","parse-names":false,"suffix":""}],"id":"ITEM-1","issue":"Washington","issued":{"date-parts":[["2004"]]},"title":"Standard Method of Test for Estimating the Strength of Concrete in Transportation Construction by Maturity Tests.","type":"article-journal"},"uris":["http://www.mendeley.com/documents/?uuid=3bf1bbbd-7aa3-4aca-807a-c764df65d316"]}],"mendeley":{"formattedCitation":"[14]","plainTextFormattedCitation":"[14]","previouslyFormattedCitation":"[14]"},"properties":{"noteIndex":0},"schema":"https://github.com/citation-style-language/schema/raw/master/csl-citation.json"}</w:instrText>
            </w:r>
            <w:r w:rsidRPr="00700F98">
              <w:rPr>
                <w:lang w:val="en-US"/>
              </w:rPr>
              <w:fldChar w:fldCharType="separate"/>
            </w:r>
            <w:r w:rsidR="00EA55B7" w:rsidRPr="00700F98">
              <w:rPr>
                <w:noProof/>
                <w:lang w:val="en-US"/>
              </w:rPr>
              <w:t>[14]</w:t>
            </w:r>
            <w:r w:rsidRPr="00700F98">
              <w:rPr>
                <w:lang w:val="en-US"/>
              </w:rPr>
              <w:fldChar w:fldCharType="end"/>
            </w:r>
          </w:p>
        </w:tc>
        <w:tc>
          <w:tcPr>
            <w:tcW w:w="4671" w:type="dxa"/>
            <w:vMerge/>
            <w:vAlign w:val="center"/>
          </w:tcPr>
          <w:p w14:paraId="6AD66BBF" w14:textId="77777777" w:rsidR="008B73A9" w:rsidRPr="00700F98" w:rsidRDefault="008B73A9" w:rsidP="00583E6C">
            <w:pPr>
              <w:spacing w:line="240" w:lineRule="auto"/>
              <w:jc w:val="center"/>
              <w:rPr>
                <w:lang w:val="en-US"/>
              </w:rPr>
            </w:pPr>
          </w:p>
        </w:tc>
      </w:tr>
      <w:tr w:rsidR="008B73A9" w:rsidRPr="00700F98" w14:paraId="5E17DDC4" w14:textId="77777777" w:rsidTr="00583E6C">
        <w:tc>
          <w:tcPr>
            <w:tcW w:w="4673" w:type="dxa"/>
          </w:tcPr>
          <w:p w14:paraId="123D0427" w14:textId="5A727B1D" w:rsidR="008B73A9" w:rsidRPr="00700F98" w:rsidRDefault="008B73A9" w:rsidP="00583E6C">
            <w:pPr>
              <w:autoSpaceDE w:val="0"/>
              <w:autoSpaceDN w:val="0"/>
              <w:adjustRightInd w:val="0"/>
              <w:spacing w:line="240" w:lineRule="auto"/>
              <w:ind w:firstLine="0"/>
            </w:pPr>
            <w:r w:rsidRPr="00700F98">
              <w:t>CSA A23.1/A23.2</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{"citationItems":[{"id":"ITEM-1","itemData":{"author":[{"dropping-particle":"","family":"CSA A23.1/A23.2","given":"","non-dropping-particle":"","parse-names":false,"suffix":""}],"id":"ITEM-1","issue":"Canadian Standard Association","issued":{"date-parts":[["2014"]]},"title":"Concrete Materials and Methods of Concrete Construction/Test Methods and Standard Practice for Concrete","type":"article-journal"},"uris":["http://www.mendeley.com/documents/?uuid=de699814-92b6-4b1e-9ad2-f465a058fe56"]}],"mendeley":{"formattedCitation":"[15]","plainTextFormattedCitation":"[15]","previouslyFormattedCitation":"[15]"},"properties":{"noteIndex":0},"schema":"https://github.com/citation-style-language/schema/raw/master/csl-citation.json"}</w:instrText>
            </w:r>
            <w:r w:rsidRPr="00700F98">
              <w:rPr>
                <w:lang w:val="en-US"/>
              </w:rPr>
              <w:fldChar w:fldCharType="separate"/>
            </w:r>
            <w:r w:rsidR="00EA55B7" w:rsidRPr="00700F98">
              <w:rPr>
                <w:noProof/>
                <w:lang w:val="en-US"/>
              </w:rPr>
              <w:t>[15]</w:t>
            </w:r>
            <w:r w:rsidRPr="00700F98">
              <w:rPr>
                <w:lang w:val="en-US"/>
              </w:rPr>
              <w:fldChar w:fldCharType="end"/>
            </w:r>
          </w:p>
        </w:tc>
        <w:tc>
          <w:tcPr>
            <w:tcW w:w="4671" w:type="dxa"/>
            <w:vAlign w:val="center"/>
          </w:tcPr>
          <w:p w14:paraId="6668D09C" w14:textId="77777777" w:rsidR="008B73A9" w:rsidRPr="00700F98" w:rsidRDefault="008B73A9" w:rsidP="00583E6C">
            <w:pPr>
              <w:spacing w:line="240" w:lineRule="auto"/>
              <w:ind w:firstLine="0"/>
              <w:jc w:val="center"/>
            </w:pPr>
            <w:r w:rsidRPr="00700F98">
              <w:t>Канада</w:t>
            </w:r>
          </w:p>
        </w:tc>
      </w:tr>
      <w:tr w:rsidR="008B73A9" w:rsidRPr="00700F98" w14:paraId="05938E7C" w14:textId="77777777" w:rsidTr="00583E6C">
        <w:tc>
          <w:tcPr>
            <w:tcW w:w="4673" w:type="dxa"/>
          </w:tcPr>
          <w:p w14:paraId="54A39406" w14:textId="63FE0827" w:rsidR="008B73A9" w:rsidRPr="00700F98" w:rsidRDefault="008B73A9" w:rsidP="00A34C3D">
            <w:pPr>
              <w:spacing w:line="240" w:lineRule="auto"/>
              <w:ind w:firstLine="0"/>
              <w:rPr>
                <w:lang w:val="en-US"/>
              </w:rPr>
            </w:pPr>
            <w:r w:rsidRPr="00700F98">
              <w:t>NCH 170</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{"citationItems":[{"id":"ITEM-1","itemData":{"author":[{"dropping-particle":"","family":"NCH 170","given":"","non-dropping-particle":"","parse-names":false,"suffix":""}],"id":"ITEM-1","issued":{"date-parts":[["0"]]},"title":"Hormigon- Requisitos generals (Concrete- General requirements","type":"article-journal"},"uris":["http://www.mendeley.com/documents/?uuid=372937af-cdf6-45e8-a863-4f6c8bb38f4a"]}],"mendeley":{"formattedCitation":"[16]","plainTextFormattedCitation":"[16]","previouslyFormattedCitation":"[16]"},"properties":{"noteIndex":0},"schema":"https://github.com/citation-style-language/schema/raw/master/csl-citation.json"}</w:instrText>
            </w:r>
            <w:r w:rsidRPr="00700F98">
              <w:rPr>
                <w:lang w:val="en-US"/>
              </w:rPr>
              <w:fldChar w:fldCharType="separate"/>
            </w:r>
            <w:r w:rsidR="00EA55B7" w:rsidRPr="00700F98">
              <w:rPr>
                <w:noProof/>
                <w:lang w:val="en-US"/>
              </w:rPr>
              <w:t>[16]</w:t>
            </w:r>
            <w:r w:rsidRPr="00700F98">
              <w:rPr>
                <w:lang w:val="en-US"/>
              </w:rPr>
              <w:fldChar w:fldCharType="end"/>
            </w:r>
          </w:p>
        </w:tc>
        <w:tc>
          <w:tcPr>
            <w:tcW w:w="4671" w:type="dxa"/>
            <w:vAlign w:val="center"/>
          </w:tcPr>
          <w:p w14:paraId="20700C46" w14:textId="74E9E98A" w:rsidR="008B73A9" w:rsidRPr="00700F98" w:rsidRDefault="00331B58" w:rsidP="00583E6C">
            <w:pPr>
              <w:spacing w:line="240" w:lineRule="auto"/>
              <w:ind w:firstLine="0"/>
              <w:jc w:val="center"/>
            </w:pPr>
            <w:r w:rsidRPr="00700F98">
              <w:t>Южная Америка</w:t>
            </w:r>
          </w:p>
        </w:tc>
      </w:tr>
      <w:tr w:rsidR="008B73A9" w:rsidRPr="00700F98" w14:paraId="008344D4" w14:textId="77777777" w:rsidTr="00583E6C">
        <w:tc>
          <w:tcPr>
            <w:tcW w:w="4673" w:type="dxa"/>
          </w:tcPr>
          <w:p w14:paraId="5A9426BC" w14:textId="4CB14373" w:rsidR="008B73A9" w:rsidRPr="00700F98" w:rsidRDefault="008B73A9" w:rsidP="00583E6C">
            <w:pPr>
              <w:spacing w:line="240" w:lineRule="auto"/>
              <w:ind w:firstLine="0"/>
            </w:pPr>
            <w:r w:rsidRPr="00700F98">
              <w:t>EN 206</w:t>
            </w:r>
            <w:r w:rsidR="006025CF" w:rsidRPr="00700F98">
              <w:t>–</w:t>
            </w:r>
            <w:r w:rsidRPr="00700F98">
              <w:t xml:space="preserve">1: 2002 </w:t>
            </w:r>
            <w:r w:rsidRPr="00700F98">
              <w:fldChar w:fldCharType="begin" w:fldLock="1"/>
            </w:r>
            <w:r w:rsidR="003F19F2" w:rsidRPr="00700F98">
              <w:instrText>ADDIN CSL_CITATION {"citationItems":[{"id":"ITEM-1","itemData":{"author":[{"dropping-particle":"","family":"EN 206-1: 2002","given":"","non-dropping-particle":"","parse-names":false,"suffix":""}],"id":"ITEM-1","issued":{"date-parts":[["0"]]},"title":"Concrete – Part 1: Specification, performance, production and conformity","type":"article-journal"},"uris":["http://www.mendeley.com/documents/?uuid=d6e1625a-5122-427e-ba13-146f1c04d4ee"]}],"mendeley":{"formattedCitation":"[17]","plainTextFormattedCitation":"[17]","previouslyFormattedCitation":"[17]"},"properties":{"noteIndex":0},"schema":"https://github.com/citation-style-language/schema/raw/master/csl-citation.json"}</w:instrText>
            </w:r>
            <w:r w:rsidRPr="00700F98">
              <w:fldChar w:fldCharType="separate"/>
            </w:r>
            <w:r w:rsidR="00EA55B7" w:rsidRPr="00700F98">
              <w:rPr>
                <w:noProof/>
              </w:rPr>
              <w:t>[17]</w:t>
            </w:r>
            <w:r w:rsidRPr="00700F98">
              <w:fldChar w:fldCharType="end"/>
            </w:r>
          </w:p>
        </w:tc>
        <w:tc>
          <w:tcPr>
            <w:tcW w:w="4671" w:type="dxa"/>
            <w:vMerge w:val="restart"/>
            <w:vAlign w:val="center"/>
          </w:tcPr>
          <w:p w14:paraId="67AD5ADA" w14:textId="77777777" w:rsidR="008B73A9" w:rsidRPr="00700F98" w:rsidRDefault="008B73A9" w:rsidP="00583E6C">
            <w:pPr>
              <w:spacing w:line="240" w:lineRule="auto"/>
              <w:ind w:firstLine="0"/>
              <w:jc w:val="center"/>
            </w:pPr>
            <w:r w:rsidRPr="00700F98">
              <w:t>Европа</w:t>
            </w:r>
          </w:p>
        </w:tc>
      </w:tr>
      <w:tr w:rsidR="008B73A9" w:rsidRPr="00700F98" w14:paraId="4C149BED" w14:textId="77777777" w:rsidTr="00583E6C">
        <w:tc>
          <w:tcPr>
            <w:tcW w:w="4673" w:type="dxa"/>
          </w:tcPr>
          <w:p w14:paraId="1D87500A" w14:textId="47757768" w:rsidR="008B73A9" w:rsidRPr="00700F98" w:rsidRDefault="008B73A9" w:rsidP="00583E6C">
            <w:pPr>
              <w:spacing w:line="240" w:lineRule="auto"/>
              <w:ind w:firstLine="0"/>
            </w:pPr>
            <w:r w:rsidRPr="00700F98">
              <w:t>BS EN 1367</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{"citationItems":[{"id":"ITEM-1","itemData":{"author":[{"dropping-particle":"","family":"BS EN 1367","given":"","non-dropping-particle":"","parse-names":false,"suffix":""}],"id":"ITEM-1","issued":{"date-parts":[["0"]]},"title":"Execution of concrete structures","type":"article-journal"},"uris":["http://www.mendeley.com/documents/?uuid=b2f33045-99f4-4a19-9923-a8857554ebca"]}],"mendeley":{"formattedCitation":"[18]","plainTextFormattedCitation":"[18]","previouslyFormattedCitation":"[18]"},"properties":{"noteIndex":0},"schema":"https://github.com/citation-style-language/schema/raw/master/csl-citation.json"}</w:instrText>
            </w:r>
            <w:r w:rsidRPr="00700F98">
              <w:rPr>
                <w:lang w:val="en-US"/>
              </w:rPr>
              <w:fldChar w:fldCharType="separate"/>
            </w:r>
            <w:r w:rsidR="00EA55B7" w:rsidRPr="00700F98">
              <w:rPr>
                <w:noProof/>
                <w:lang w:val="en-US"/>
              </w:rPr>
              <w:t>[18]</w:t>
            </w:r>
            <w:r w:rsidRPr="00700F98">
              <w:rPr>
                <w:lang w:val="en-US"/>
              </w:rPr>
              <w:fldChar w:fldCharType="end"/>
            </w:r>
          </w:p>
        </w:tc>
        <w:tc>
          <w:tcPr>
            <w:tcW w:w="4671" w:type="dxa"/>
            <w:vMerge/>
            <w:vAlign w:val="center"/>
          </w:tcPr>
          <w:p w14:paraId="5227632D" w14:textId="77777777" w:rsidR="008B73A9" w:rsidRPr="00700F98" w:rsidRDefault="008B73A9" w:rsidP="00583E6C">
            <w:pPr>
              <w:spacing w:line="240" w:lineRule="auto"/>
              <w:jc w:val="center"/>
              <w:rPr>
                <w:rFonts w:ascii="Raleway-Bold" w:hAnsi="Raleway-Bold" w:cs="Raleway-Bold"/>
                <w:b/>
                <w:bCs/>
                <w:color w:val="00B300"/>
                <w:sz w:val="21"/>
                <w:szCs w:val="21"/>
                <w:lang w:val="en-US"/>
              </w:rPr>
            </w:pPr>
          </w:p>
        </w:tc>
      </w:tr>
      <w:tr w:rsidR="008B73A9" w:rsidRPr="00700F98" w14:paraId="2DE39E31" w14:textId="77777777" w:rsidTr="00583E6C">
        <w:tc>
          <w:tcPr>
            <w:tcW w:w="4673" w:type="dxa"/>
          </w:tcPr>
          <w:p w14:paraId="3F41BAF9" w14:textId="0072A874" w:rsidR="008B73A9" w:rsidRPr="00700F98" w:rsidRDefault="008B73A9" w:rsidP="00583E6C">
            <w:pPr>
              <w:spacing w:line="240" w:lineRule="auto"/>
              <w:ind w:firstLine="0"/>
            </w:pPr>
            <w:r w:rsidRPr="00700F98">
              <w:t>NEN 5970</w:t>
            </w:r>
            <w:r w:rsidRPr="00700F98">
              <w:rPr>
                <w:lang w:val="en-US"/>
              </w:rPr>
              <w:t xml:space="preserve"> </w:t>
            </w:r>
            <w:r w:rsidRPr="00700F98">
              <w:rPr>
                <w:lang w:val="en-US"/>
              </w:rPr>
              <w:fldChar w:fldCharType="begin" w:fldLock="1"/>
            </w:r>
            <w:r w:rsidR="003F19F2" w:rsidRPr="00700F98">
              <w:rPr>
                <w:lang w:val="en-US"/>
              </w:rPr>
              <w:instrText>ADDIN CSL_CITATION {"citationItems":[{"id":"ITEM-1","itemData":{"author":[{"dropping-particle":"","family":"NEN 5970","given":"","non-dropping-particle":"","parse-names":false,"suffix":""}],"id":"ITEM-1","issued":{"date-parts":[["0"]]},"title":"Determination of Strength of Fresh Concrete with the Method of Weighted Maturity","type":"article-journal"},"uris":["http://www.mendeley.com/documents/?uuid=d761dcbb-ba50-4363-a94f-fb907fde9068"]}],"mendeley":{"formattedCitation":"[19]","plainTextFormattedCitation":"[19]","previouslyFormattedCitation":"[19]"},"properties":{"noteIndex":0},"schema":"https://github.com/citation-style-language/schema/raw/master/csl-citation.json"}</w:instrText>
            </w:r>
            <w:r w:rsidRPr="00700F98">
              <w:rPr>
                <w:lang w:val="en-US"/>
              </w:rPr>
              <w:fldChar w:fldCharType="separate"/>
            </w:r>
            <w:r w:rsidR="00EA55B7" w:rsidRPr="00700F98">
              <w:rPr>
                <w:noProof/>
                <w:lang w:val="en-US"/>
              </w:rPr>
              <w:t>[19]</w:t>
            </w:r>
            <w:r w:rsidRPr="00700F98">
              <w:rPr>
                <w:lang w:val="en-US"/>
              </w:rPr>
              <w:fldChar w:fldCharType="end"/>
            </w:r>
          </w:p>
        </w:tc>
        <w:tc>
          <w:tcPr>
            <w:tcW w:w="4671" w:type="dxa"/>
            <w:vMerge/>
            <w:vAlign w:val="center"/>
          </w:tcPr>
          <w:p w14:paraId="7C143289" w14:textId="77777777" w:rsidR="008B73A9" w:rsidRPr="00700F98" w:rsidRDefault="008B73A9" w:rsidP="00583E6C">
            <w:pPr>
              <w:spacing w:line="240" w:lineRule="auto"/>
              <w:jc w:val="center"/>
            </w:pPr>
          </w:p>
        </w:tc>
      </w:tr>
      <w:tr w:rsidR="009E0619" w:rsidRPr="00700F98" w14:paraId="10A3EC0C" w14:textId="77777777" w:rsidTr="00583E6C">
        <w:tc>
          <w:tcPr>
            <w:tcW w:w="4673" w:type="dxa"/>
          </w:tcPr>
          <w:p w14:paraId="7C0EA88C" w14:textId="64AD4C55" w:rsidR="009E0619" w:rsidRPr="00700F98" w:rsidRDefault="009E0619" w:rsidP="00FD0CB7">
            <w:pPr>
              <w:spacing w:line="240" w:lineRule="auto"/>
              <w:ind w:firstLine="0"/>
              <w:rPr>
                <w:lang w:val="en-US"/>
              </w:rPr>
            </w:pPr>
            <w:r w:rsidRPr="00700F98">
              <w:rPr>
                <w:lang w:val="en-US"/>
              </w:rPr>
              <w:t>DIN</w:t>
            </w:r>
            <w:r w:rsidR="003F19F2" w:rsidRPr="00700F98">
              <w:t xml:space="preserve"> 1045</w:t>
            </w:r>
            <w:r w:rsidR="006025CF" w:rsidRPr="00700F98">
              <w:t>–</w:t>
            </w:r>
            <w:r w:rsidR="003F19F2" w:rsidRPr="00700F98">
              <w:t>3</w:t>
            </w:r>
            <w:r w:rsidR="003F19F2" w:rsidRPr="00700F98">
              <w:rPr>
                <w:lang w:val="en-US"/>
              </w:rPr>
              <w:t xml:space="preserve"> </w:t>
            </w:r>
            <w:r w:rsidR="003F19F2" w:rsidRPr="00700F98">
              <w:rPr>
                <w:lang w:val="en-US"/>
              </w:rPr>
              <w:fldChar w:fldCharType="begin" w:fldLock="1"/>
            </w:r>
            <w:r w:rsidR="007074FA" w:rsidRPr="00700F98">
              <w:rPr>
                <w:lang w:val="en-US"/>
              </w:rPr>
              <w:instrText>ADDIN CSL_CITATION {"citationItems":[{"id":"ITEM-1","itemData":{"author":[{"dropping-particle":"","family":"1045-3","given":"DIN","non-dropping-particle":"","parse-names":false,"suffix":""}],"id":"ITEM-1","issued":{"date-parts":[["2013"]]},"title":"Concrete, reinforced and prestressed concrete structures - Part 3: Execution of structures - application rules for DIN EN 13670","type":"report"},"uris":["http://www.mendeley.com/documents/?uuid=3675bc86-f435-45ed-b21c-d1c98273b063"]}],"mendeley":{"formattedCitation":"[20]","plainTextFormattedCitation":"[20]","previouslyFormattedCitation":"[20]"},"properties":{"noteIndex":0},"schema":"https://github.com/citation-style-language/schema/raw/master/csl-citation.json"}</w:instrText>
            </w:r>
            <w:r w:rsidR="003F19F2" w:rsidRPr="00700F98">
              <w:rPr>
                <w:lang w:val="en-US"/>
              </w:rPr>
              <w:fldChar w:fldCharType="separate"/>
            </w:r>
            <w:r w:rsidR="003F19F2" w:rsidRPr="00700F98">
              <w:rPr>
                <w:noProof/>
                <w:lang w:val="en-US"/>
              </w:rPr>
              <w:t>[20]</w:t>
            </w:r>
            <w:r w:rsidR="003F19F2" w:rsidRPr="00700F98">
              <w:rPr>
                <w:lang w:val="en-US"/>
              </w:rPr>
              <w:fldChar w:fldCharType="end"/>
            </w:r>
          </w:p>
        </w:tc>
        <w:tc>
          <w:tcPr>
            <w:tcW w:w="4671" w:type="dxa"/>
            <w:vAlign w:val="center"/>
          </w:tcPr>
          <w:p w14:paraId="5964F1FA" w14:textId="0F8BC48C" w:rsidR="009E0619" w:rsidRPr="00700F98" w:rsidRDefault="003F19F2" w:rsidP="00583E6C">
            <w:pPr>
              <w:spacing w:line="240" w:lineRule="auto"/>
              <w:ind w:firstLine="0"/>
              <w:jc w:val="center"/>
            </w:pPr>
            <w:r w:rsidRPr="00700F98">
              <w:t>Германия</w:t>
            </w:r>
          </w:p>
        </w:tc>
      </w:tr>
      <w:tr w:rsidR="008B73A9" w:rsidRPr="00700F98" w14:paraId="74E200C5" w14:textId="77777777" w:rsidTr="00583E6C">
        <w:tc>
          <w:tcPr>
            <w:tcW w:w="4673" w:type="dxa"/>
          </w:tcPr>
          <w:p w14:paraId="10389159" w14:textId="294117F9" w:rsidR="008B73A9" w:rsidRPr="00700F98" w:rsidRDefault="008B73A9" w:rsidP="005C7A45">
            <w:pPr>
              <w:spacing w:line="240" w:lineRule="auto"/>
              <w:ind w:firstLine="0"/>
            </w:pPr>
            <w:r w:rsidRPr="00700F98">
              <w:t>СТ</w:t>
            </w:r>
            <w:r w:rsidR="006025CF" w:rsidRPr="00700F98">
              <w:t>–</w:t>
            </w:r>
            <w:r w:rsidRPr="00700F98">
              <w:t>НП СРО ССК</w:t>
            </w:r>
            <w:r w:rsidR="006025CF" w:rsidRPr="00700F98">
              <w:t>–</w:t>
            </w:r>
            <w:r w:rsidRPr="00700F98">
              <w:t>04</w:t>
            </w:r>
            <w:r w:rsidR="006025CF" w:rsidRPr="00700F98">
              <w:t>–</w:t>
            </w:r>
            <w:r w:rsidRPr="00700F98">
              <w:t>2013</w:t>
            </w:r>
            <w:r w:rsidRPr="00700F98">
              <w:rPr>
                <w:lang w:val="en-US"/>
              </w:rPr>
              <w:t xml:space="preserve"> </w:t>
            </w:r>
            <w:r w:rsidRPr="00700F98">
              <w:rPr>
                <w:lang w:val="en-US"/>
              </w:rPr>
              <w:fldChar w:fldCharType="begin" w:fldLock="1"/>
            </w:r>
            <w:r w:rsidR="007074FA" w:rsidRPr="00700F98">
              <w:rPr>
                <w:lang w:val="en-US"/>
              </w:rPr>
              <w:instrText>ADDIN CSL_CITATION {"citationItems":[{"id":"ITEM-1","itemData":{"author":[{"dropping-particle":"","family":"СТ-НП СРО ССК-04-2013","given":"","non-dropping-particle":"","parse-names":false,"suffix":""}],"id":"ITEM-1","issued":{"date-parts":[["2013"]]},"title":"Температурно-прочностной контроль бетона при возведении монолитных конструкций в зимний период","type":"report"},"uris":["http://www.mendeley.com/documents/?uuid=fda4c096-6158-484d-a7e0-4442ee502fc7"]}],"mendeley":{"formattedCitation":"[21]","plainTextFormattedCitation":"[21]","previouslyFormattedCitation":"[21]"},"properties":{"noteIndex":0},"schema":"https://github.com/citation-style-language/schema/raw/master/csl-citation.json"}</w:instrText>
            </w:r>
            <w:r w:rsidRPr="00700F98">
              <w:rPr>
                <w:lang w:val="en-US"/>
              </w:rPr>
              <w:fldChar w:fldCharType="separate"/>
            </w:r>
            <w:r w:rsidR="003F19F2" w:rsidRPr="00700F98">
              <w:rPr>
                <w:noProof/>
                <w:lang w:val="en-US"/>
              </w:rPr>
              <w:t>[21]</w:t>
            </w:r>
            <w:r w:rsidRPr="00700F98">
              <w:rPr>
                <w:lang w:val="en-US"/>
              </w:rPr>
              <w:fldChar w:fldCharType="end"/>
            </w:r>
          </w:p>
        </w:tc>
        <w:tc>
          <w:tcPr>
            <w:tcW w:w="4671" w:type="dxa"/>
            <w:vAlign w:val="center"/>
          </w:tcPr>
          <w:p w14:paraId="0278F1D4" w14:textId="77777777" w:rsidR="008B73A9" w:rsidRPr="00700F98" w:rsidRDefault="008B73A9" w:rsidP="00583E6C">
            <w:pPr>
              <w:spacing w:line="240" w:lineRule="auto"/>
              <w:ind w:firstLine="0"/>
              <w:jc w:val="center"/>
            </w:pPr>
            <w:r w:rsidRPr="00700F98">
              <w:t>Россия</w:t>
            </w:r>
          </w:p>
        </w:tc>
      </w:tr>
    </w:tbl>
    <w:p w14:paraId="594E95BF" w14:textId="1FF500BC" w:rsidR="005C7A45" w:rsidRPr="00700F98" w:rsidRDefault="005C7A45" w:rsidP="005C7A45">
      <w:pPr>
        <w:ind w:firstLine="708"/>
        <w:textAlignment w:val="top"/>
        <w:rPr>
          <w:szCs w:val="24"/>
        </w:rPr>
      </w:pPr>
    </w:p>
    <w:p w14:paraId="1F787B3A" w14:textId="56E18C86" w:rsidR="00A056D2" w:rsidRPr="00700F98" w:rsidRDefault="00A056D2" w:rsidP="00A056D2">
      <w:pPr>
        <w:ind w:firstLine="708"/>
        <w:rPr>
          <w:szCs w:val="24"/>
        </w:rPr>
      </w:pPr>
      <w:r w:rsidRPr="00700F98">
        <w:rPr>
          <w:szCs w:val="24"/>
        </w:rPr>
        <w:t>Стандарт ASTM регламентирует, что выделяют 4 этапа использования метода расчета текущей прочности бетона по его зрелости</w:t>
      </w:r>
      <w:r w:rsidR="00F247C3" w:rsidRPr="00700F98">
        <w:rPr>
          <w:szCs w:val="24"/>
        </w:rPr>
        <w:t xml:space="preserve"> </w:t>
      </w:r>
      <w:r w:rsidR="00F247C3"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F247C3" w:rsidRPr="00700F98">
        <w:rPr>
          <w:szCs w:val="24"/>
        </w:rPr>
        <w:fldChar w:fldCharType="separate"/>
      </w:r>
      <w:r w:rsidR="00EA55B7" w:rsidRPr="00700F98">
        <w:rPr>
          <w:noProof/>
          <w:szCs w:val="24"/>
        </w:rPr>
        <w:t>[9]</w:t>
      </w:r>
      <w:r w:rsidR="00F247C3" w:rsidRPr="00700F98">
        <w:rPr>
          <w:szCs w:val="24"/>
        </w:rPr>
        <w:fldChar w:fldCharType="end"/>
      </w:r>
      <w:r w:rsidRPr="00700F98">
        <w:rPr>
          <w:szCs w:val="24"/>
        </w:rPr>
        <w:t xml:space="preserve">: </w:t>
      </w:r>
    </w:p>
    <w:p w14:paraId="6C1C290C" w14:textId="08DD2F35" w:rsidR="00A056D2" w:rsidRPr="00700F98" w:rsidRDefault="00A056D2" w:rsidP="00A056D2">
      <w:pPr>
        <w:ind w:firstLine="0"/>
        <w:rPr>
          <w:szCs w:val="24"/>
        </w:rPr>
      </w:pPr>
      <w:r w:rsidRPr="00700F98">
        <w:rPr>
          <w:szCs w:val="24"/>
        </w:rPr>
        <w:t>1) Установление зависимости зрелость</w:t>
      </w:r>
      <w:r w:rsidR="006025CF" w:rsidRPr="00700F98">
        <w:rPr>
          <w:szCs w:val="24"/>
        </w:rPr>
        <w:t>–</w:t>
      </w:r>
      <w:r w:rsidRPr="00700F98">
        <w:rPr>
          <w:szCs w:val="24"/>
        </w:rPr>
        <w:t xml:space="preserve">прочность (в лабораторных условиях); </w:t>
      </w:r>
    </w:p>
    <w:p w14:paraId="0F5FAE6B" w14:textId="77777777" w:rsidR="00A056D2" w:rsidRPr="00700F98" w:rsidRDefault="00A056D2" w:rsidP="00A056D2">
      <w:pPr>
        <w:ind w:firstLine="0"/>
        <w:rPr>
          <w:szCs w:val="24"/>
        </w:rPr>
      </w:pPr>
      <w:r w:rsidRPr="00700F98">
        <w:rPr>
          <w:szCs w:val="24"/>
        </w:rPr>
        <w:t>2) Встраивание датчиков зрелости внутрь опалубки (на строительной площадке);</w:t>
      </w:r>
    </w:p>
    <w:p w14:paraId="64B2F87D" w14:textId="77777777" w:rsidR="00A056D2" w:rsidRPr="00700F98" w:rsidRDefault="00A056D2" w:rsidP="00A056D2">
      <w:pPr>
        <w:ind w:firstLine="0"/>
        <w:rPr>
          <w:szCs w:val="24"/>
        </w:rPr>
      </w:pPr>
      <w:r w:rsidRPr="00700F98">
        <w:rPr>
          <w:szCs w:val="24"/>
        </w:rPr>
        <w:t>3) Считывание датчиками показателей зрелости бетона (на строительной площадке);</w:t>
      </w:r>
    </w:p>
    <w:p w14:paraId="40F3C766" w14:textId="779AA1E0" w:rsidR="00A056D2" w:rsidRPr="00700F98" w:rsidRDefault="00A056D2" w:rsidP="00A056D2">
      <w:pPr>
        <w:ind w:firstLine="0"/>
        <w:rPr>
          <w:szCs w:val="24"/>
        </w:rPr>
      </w:pPr>
      <w:r w:rsidRPr="00700F98">
        <w:rPr>
          <w:szCs w:val="24"/>
        </w:rPr>
        <w:t>4) Анализ данных.</w:t>
      </w:r>
    </w:p>
    <w:p w14:paraId="51D21CBE" w14:textId="77777777" w:rsidR="00A056D2" w:rsidRPr="00700F98" w:rsidRDefault="00A056D2" w:rsidP="00A056D2">
      <w:pPr>
        <w:ind w:firstLine="708"/>
        <w:rPr>
          <w:szCs w:val="24"/>
        </w:rPr>
      </w:pPr>
      <w:r w:rsidRPr="00700F98">
        <w:rPr>
          <w:szCs w:val="24"/>
        </w:rPr>
        <w:t xml:space="preserve">Для расчета индекса зрелости применяется такое выражение, как функция зрелости. </w:t>
      </w:r>
    </w:p>
    <w:p w14:paraId="04A58A41" w14:textId="56AA9818" w:rsidR="00A056D2" w:rsidRPr="00700F98" w:rsidRDefault="00A056D2" w:rsidP="00A056D2">
      <w:pPr>
        <w:ind w:firstLine="708"/>
        <w:rPr>
          <w:szCs w:val="24"/>
        </w:rPr>
      </w:pPr>
      <w:r w:rsidRPr="00700F98">
        <w:rPr>
          <w:szCs w:val="24"/>
        </w:rPr>
        <w:t xml:space="preserve">Функция зрелости </w:t>
      </w:r>
      <w:r w:rsidR="006025CF" w:rsidRPr="00700F98">
        <w:rPr>
          <w:szCs w:val="24"/>
        </w:rPr>
        <w:t>–</w:t>
      </w:r>
      <w:r w:rsidRPr="00700F98">
        <w:rPr>
          <w:szCs w:val="24"/>
        </w:rPr>
        <w:t xml:space="preserve"> математическое выражение, которое использует измеренную историю температуры цементной смеси в течение периода твердения для расчета индекса, указывающего на зрелость в конце этого периода. Используя рассчитанный индекс зрелости и соотношение прочности и зрелости, оценивается прочность бетона.</w:t>
      </w:r>
    </w:p>
    <w:p w14:paraId="1C2030C7" w14:textId="324A805B" w:rsidR="00A056D2" w:rsidRPr="00700F98" w:rsidRDefault="00A056D2" w:rsidP="00A056D2">
      <w:pPr>
        <w:ind w:firstLine="708"/>
        <w:rPr>
          <w:szCs w:val="24"/>
        </w:rPr>
      </w:pPr>
      <w:r w:rsidRPr="00700F98">
        <w:rPr>
          <w:szCs w:val="24"/>
        </w:rPr>
        <w:lastRenderedPageBreak/>
        <w:t xml:space="preserve">Есть две альтернативные функции для вычисления индекса зрелости на основе измеренной температурной истории бетона. Одна функция зрелости используется для вычисления </w:t>
      </w:r>
      <w:proofErr w:type="spellStart"/>
      <w:r w:rsidRPr="00700F98">
        <w:rPr>
          <w:szCs w:val="24"/>
        </w:rPr>
        <w:t>температурно</w:t>
      </w:r>
      <w:proofErr w:type="spellEnd"/>
      <w:r w:rsidR="00583E6C" w:rsidRPr="00700F98">
        <w:rPr>
          <w:szCs w:val="24"/>
          <w:lang w:val="kk-KZ"/>
        </w:rPr>
        <w:t>-</w:t>
      </w:r>
      <w:r w:rsidRPr="00700F98">
        <w:rPr>
          <w:szCs w:val="24"/>
        </w:rPr>
        <w:t>временного коэффициента, следующим образом по формуле</w:t>
      </w:r>
      <w:r w:rsidR="00F247C3" w:rsidRPr="00700F98">
        <w:rPr>
          <w:szCs w:val="24"/>
        </w:rPr>
        <w:t xml:space="preserve"> </w:t>
      </w:r>
      <w:r w:rsidR="00F247C3"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F247C3" w:rsidRPr="00700F98">
        <w:rPr>
          <w:szCs w:val="24"/>
        </w:rPr>
        <w:fldChar w:fldCharType="separate"/>
      </w:r>
      <w:r w:rsidR="00EA55B7" w:rsidRPr="00700F98">
        <w:rPr>
          <w:noProof/>
          <w:szCs w:val="24"/>
        </w:rPr>
        <w:t>[9]</w:t>
      </w:r>
      <w:r w:rsidR="00F247C3" w:rsidRPr="00700F98">
        <w:rPr>
          <w:szCs w:val="24"/>
        </w:rPr>
        <w:fldChar w:fldCharType="end"/>
      </w:r>
      <w:r w:rsidRPr="00700F98">
        <w:rPr>
          <w:szCs w:val="24"/>
        </w:rPr>
        <w:t>:</w:t>
      </w:r>
    </w:p>
    <w:p w14:paraId="3B6F07A3" w14:textId="427858FA" w:rsidR="00B16FCF" w:rsidRPr="00700F98" w:rsidRDefault="00B16FCF" w:rsidP="00EF012C">
      <w:pPr>
        <w:ind w:firstLine="708"/>
        <w:jc w:val="right"/>
        <w:rPr>
          <w:szCs w:val="24"/>
        </w:rPr>
      </w:pPr>
      <m:oMath>
        <m:r>
          <m:rPr>
            <m:sty m:val="p"/>
          </m:rPr>
          <w:rPr>
            <w:rFonts w:ascii="Cambria Math" w:hAnsi="Cambria Math"/>
            <w:szCs w:val="24"/>
          </w:rPr>
          <m:t>М</m:t>
        </m:r>
        <m:d>
          <m:dPr>
            <m:ctrlPr>
              <w:rPr>
                <w:rFonts w:ascii="Cambria Math" w:hAnsi="Cambria Math"/>
                <w:szCs w:val="24"/>
              </w:rPr>
            </m:ctrlPr>
          </m:dPr>
          <m:e>
            <m:r>
              <w:rPr>
                <w:rFonts w:ascii="Cambria Math" w:hAnsi="Cambria Math"/>
                <w:szCs w:val="24"/>
              </w:rPr>
              <m:t>t</m:t>
            </m:r>
          </m:e>
        </m:d>
        <m:r>
          <m:rPr>
            <m:sty m:val="p"/>
          </m:rPr>
          <w:rPr>
            <w:rFonts w:ascii="Cambria Math" w:hAnsi="Cambria Math"/>
            <w:szCs w:val="24"/>
          </w:rPr>
          <m:t xml:space="preserve">= </m:t>
        </m:r>
        <m:nary>
          <m:naryPr>
            <m:chr m:val="∑"/>
            <m:limLoc m:val="undOvr"/>
            <m:subHide m:val="1"/>
            <m:supHide m:val="1"/>
            <m:ctrlPr>
              <w:rPr>
                <w:rFonts w:ascii="Cambria Math" w:hAnsi="Cambria Math"/>
                <w:szCs w:val="24"/>
              </w:rPr>
            </m:ctrlPr>
          </m:naryPr>
          <m:sub/>
          <m:sup/>
          <m:e>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c</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0</m:t>
                </m:r>
              </m:sub>
            </m:sSub>
            <m:r>
              <m:rPr>
                <m:sty m:val="p"/>
              </m:rPr>
              <w:rPr>
                <w:rFonts w:ascii="Cambria Math" w:hAnsi="Cambria Math"/>
                <w:szCs w:val="24"/>
              </w:rPr>
              <m:t>)∆</m:t>
            </m:r>
            <m:r>
              <w:rPr>
                <w:rFonts w:ascii="Cambria Math" w:hAnsi="Cambria Math"/>
                <w:szCs w:val="24"/>
              </w:rPr>
              <m:t>t</m:t>
            </m:r>
          </m:e>
        </m:nary>
      </m:oMath>
      <w:r w:rsidRPr="00700F98">
        <w:rPr>
          <w:szCs w:val="24"/>
        </w:rPr>
        <w:t xml:space="preserve">                                                       (1)</w:t>
      </w:r>
    </w:p>
    <w:p w14:paraId="2D84DF2B" w14:textId="472926A4" w:rsidR="00B16FCF" w:rsidRPr="00700F98" w:rsidRDefault="00583E6C" w:rsidP="00583E6C">
      <w:pPr>
        <w:rPr>
          <w:szCs w:val="24"/>
        </w:rPr>
      </w:pPr>
      <w:r w:rsidRPr="00700F98">
        <w:rPr>
          <w:szCs w:val="24"/>
          <w:lang w:val="kk-KZ"/>
        </w:rPr>
        <w:t>г</w:t>
      </w:r>
      <w:r w:rsidR="001E3599" w:rsidRPr="00700F98">
        <w:rPr>
          <w:szCs w:val="24"/>
        </w:rPr>
        <w:t xml:space="preserve">де </w:t>
      </w:r>
      <m:oMath>
        <m:r>
          <m:rPr>
            <m:sty m:val="p"/>
          </m:rPr>
          <w:rPr>
            <w:rFonts w:ascii="Cambria Math" w:hAnsi="Cambria Math"/>
            <w:szCs w:val="24"/>
          </w:rPr>
          <m:t>М</m:t>
        </m:r>
        <m:d>
          <m:dPr>
            <m:ctrlPr>
              <w:rPr>
                <w:rFonts w:ascii="Cambria Math" w:hAnsi="Cambria Math"/>
                <w:szCs w:val="24"/>
              </w:rPr>
            </m:ctrlPr>
          </m:dPr>
          <m:e>
            <m:r>
              <w:rPr>
                <w:rFonts w:ascii="Cambria Math" w:hAnsi="Cambria Math"/>
                <w:szCs w:val="24"/>
              </w:rPr>
              <m:t>t</m:t>
            </m:r>
          </m:e>
        </m:d>
      </m:oMath>
      <w:r w:rsidR="00B16FCF" w:rsidRPr="00700F98">
        <w:rPr>
          <w:szCs w:val="24"/>
        </w:rPr>
        <w:t xml:space="preserve"> </w:t>
      </w:r>
      <w:r w:rsidR="006025CF" w:rsidRPr="00700F98">
        <w:rPr>
          <w:szCs w:val="24"/>
        </w:rPr>
        <w:t>–</w:t>
      </w:r>
      <w:r w:rsidR="00B16FCF" w:rsidRPr="00700F98">
        <w:rPr>
          <w:szCs w:val="24"/>
        </w:rPr>
        <w:t xml:space="preserve"> </w:t>
      </w:r>
      <w:proofErr w:type="spellStart"/>
      <w:r w:rsidR="00B16FCF" w:rsidRPr="00700F98">
        <w:rPr>
          <w:szCs w:val="24"/>
        </w:rPr>
        <w:t>температурно</w:t>
      </w:r>
      <w:proofErr w:type="spellEnd"/>
      <w:r w:rsidRPr="00700F98">
        <w:rPr>
          <w:szCs w:val="24"/>
          <w:lang w:val="kk-KZ"/>
        </w:rPr>
        <w:t>-</w:t>
      </w:r>
      <w:r w:rsidR="00B16FCF" w:rsidRPr="00700F98">
        <w:rPr>
          <w:szCs w:val="24"/>
        </w:rPr>
        <w:t>временной фактор при возрасте t, градус</w:t>
      </w:r>
      <w:r w:rsidRPr="00700F98">
        <w:rPr>
          <w:szCs w:val="24"/>
          <w:lang w:val="kk-KZ"/>
        </w:rPr>
        <w:t>-</w:t>
      </w:r>
      <w:r w:rsidR="00B16FCF" w:rsidRPr="00700F98">
        <w:rPr>
          <w:szCs w:val="24"/>
        </w:rPr>
        <w:t xml:space="preserve">дни </w:t>
      </w:r>
      <w:r w:rsidRPr="00700F98">
        <w:rPr>
          <w:szCs w:val="24"/>
        </w:rPr>
        <w:t xml:space="preserve">или </w:t>
      </w:r>
      <w:r w:rsidR="00B16FCF" w:rsidRPr="00700F98">
        <w:rPr>
          <w:szCs w:val="24"/>
        </w:rPr>
        <w:t>градус</w:t>
      </w:r>
      <w:r w:rsidR="006025CF" w:rsidRPr="00700F98">
        <w:rPr>
          <w:szCs w:val="24"/>
        </w:rPr>
        <w:t>–</w:t>
      </w:r>
      <w:r w:rsidR="00B16FCF" w:rsidRPr="00700F98">
        <w:rPr>
          <w:szCs w:val="24"/>
        </w:rPr>
        <w:t>часы</w:t>
      </w:r>
      <w:r w:rsidR="001E3599" w:rsidRPr="00700F98">
        <w:rPr>
          <w:szCs w:val="24"/>
        </w:rPr>
        <w:t>;</w:t>
      </w:r>
    </w:p>
    <w:p w14:paraId="5D723E20" w14:textId="1DFA3B1A" w:rsidR="00B16FCF" w:rsidRPr="00700F98" w:rsidRDefault="00B16FCF" w:rsidP="00583E6C">
      <w:pPr>
        <w:rPr>
          <w:szCs w:val="24"/>
        </w:rPr>
      </w:pPr>
      <m:oMath>
        <m:r>
          <m:rPr>
            <m:sty m:val="p"/>
          </m:rPr>
          <w:rPr>
            <w:rFonts w:ascii="Cambria Math" w:hAnsi="Cambria Math"/>
            <w:szCs w:val="24"/>
          </w:rPr>
          <m:t>∆</m:t>
        </m:r>
        <m:r>
          <w:rPr>
            <w:rFonts w:ascii="Cambria Math" w:hAnsi="Cambria Math"/>
            <w:szCs w:val="24"/>
          </w:rPr>
          <m:t>t</m:t>
        </m:r>
      </m:oMath>
      <w:r w:rsidR="00583E6C" w:rsidRPr="00700F98">
        <w:rPr>
          <w:szCs w:val="24"/>
          <w:lang w:val="kk-KZ"/>
        </w:rPr>
        <w:t xml:space="preserve"> </w:t>
      </w:r>
      <w:r w:rsidR="006025CF" w:rsidRPr="00700F98">
        <w:rPr>
          <w:szCs w:val="24"/>
        </w:rPr>
        <w:t>–</w:t>
      </w:r>
      <w:r w:rsidRPr="00700F98">
        <w:rPr>
          <w:szCs w:val="24"/>
        </w:rPr>
        <w:t xml:space="preserve"> временной интервал, дни или часы</w:t>
      </w:r>
      <w:r w:rsidR="001E3599" w:rsidRPr="00700F98">
        <w:rPr>
          <w:szCs w:val="24"/>
        </w:rPr>
        <w:t>;</w:t>
      </w:r>
    </w:p>
    <w:p w14:paraId="02C632BC" w14:textId="3EF8636A" w:rsidR="00B16FCF" w:rsidRPr="00700F98" w:rsidRDefault="000418E0" w:rsidP="00583E6C">
      <w:pPr>
        <w:rPr>
          <w:szCs w:val="24"/>
        </w:rPr>
      </w:pPr>
      <m:oMath>
        <m:sSub>
          <m:sSubPr>
            <m:ctrlPr>
              <w:rPr>
                <w:rFonts w:ascii="Cambria Math" w:hAnsi="Cambria Math"/>
                <w:szCs w:val="24"/>
              </w:rPr>
            </m:ctrlPr>
          </m:sSubPr>
          <m:e>
            <m:r>
              <w:rPr>
                <w:rFonts w:ascii="Cambria Math" w:hAnsi="Cambria Math"/>
                <w:szCs w:val="24"/>
              </w:rPr>
              <m:t>T</m:t>
            </m:r>
          </m:e>
          <m:sub>
            <m:r>
              <w:rPr>
                <w:rFonts w:ascii="Cambria Math" w:hAnsi="Cambria Math"/>
                <w:szCs w:val="24"/>
              </w:rPr>
              <m:t>c</m:t>
            </m:r>
          </m:sub>
        </m:sSub>
      </m:oMath>
      <w:r w:rsidR="00B16FCF" w:rsidRPr="00700F98">
        <w:rPr>
          <w:szCs w:val="24"/>
        </w:rPr>
        <w:t xml:space="preserve"> </w:t>
      </w:r>
      <w:r w:rsidR="006025CF" w:rsidRPr="00700F98">
        <w:rPr>
          <w:szCs w:val="24"/>
        </w:rPr>
        <w:t>–</w:t>
      </w:r>
      <w:r w:rsidR="00B16FCF" w:rsidRPr="00700F98">
        <w:rPr>
          <w:szCs w:val="24"/>
        </w:rPr>
        <w:t xml:space="preserve">  средняя температура бетона за промежуток времени, </w:t>
      </w:r>
      <m:oMath>
        <m:r>
          <m:rPr>
            <m:sty m:val="p"/>
          </m:rPr>
          <w:rPr>
            <w:rFonts w:ascii="Cambria Math" w:hAnsi="Cambria Math"/>
            <w:szCs w:val="24"/>
          </w:rPr>
          <m:t>∆</m:t>
        </m:r>
        <m:r>
          <w:rPr>
            <w:rFonts w:ascii="Cambria Math" w:hAnsi="Cambria Math"/>
            <w:szCs w:val="24"/>
          </w:rPr>
          <m:t>t</m:t>
        </m:r>
      </m:oMath>
      <w:r w:rsidR="00B16FCF" w:rsidRPr="00700F98">
        <w:rPr>
          <w:szCs w:val="24"/>
        </w:rPr>
        <w:t>, °C</w:t>
      </w:r>
      <w:r w:rsidR="001E3599" w:rsidRPr="00700F98">
        <w:rPr>
          <w:szCs w:val="24"/>
        </w:rPr>
        <w:t>;</w:t>
      </w:r>
    </w:p>
    <w:p w14:paraId="0895195D" w14:textId="28C2D3E8" w:rsidR="00B16FCF" w:rsidRPr="00700F98" w:rsidRDefault="000418E0" w:rsidP="00583E6C">
      <w:pPr>
        <w:rPr>
          <w:szCs w:val="24"/>
        </w:rPr>
      </w:pP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0</m:t>
            </m:r>
          </m:sub>
        </m:sSub>
      </m:oMath>
      <w:r w:rsidR="00B16FCF" w:rsidRPr="00700F98">
        <w:rPr>
          <w:szCs w:val="24"/>
        </w:rPr>
        <w:t xml:space="preserve"> </w:t>
      </w:r>
      <w:r w:rsidR="006025CF" w:rsidRPr="00700F98">
        <w:rPr>
          <w:szCs w:val="24"/>
        </w:rPr>
        <w:t>–</w:t>
      </w:r>
      <w:r w:rsidR="00B16FCF" w:rsidRPr="00700F98">
        <w:rPr>
          <w:szCs w:val="24"/>
        </w:rPr>
        <w:t xml:space="preserve"> базовая</w:t>
      </w:r>
      <w:r w:rsidR="001E3599" w:rsidRPr="00700F98">
        <w:rPr>
          <w:szCs w:val="24"/>
        </w:rPr>
        <w:t xml:space="preserve"> температура</w:t>
      </w:r>
      <w:r w:rsidR="00583E6C" w:rsidRPr="00700F98">
        <w:rPr>
          <w:szCs w:val="24"/>
        </w:rPr>
        <w:t xml:space="preserve"> (допускается принимать равным -10°C)</w:t>
      </w:r>
      <w:r w:rsidR="001E3599" w:rsidRPr="00700F98">
        <w:rPr>
          <w:szCs w:val="24"/>
        </w:rPr>
        <w:t>.</w:t>
      </w:r>
    </w:p>
    <w:p w14:paraId="5AFAA7B4" w14:textId="5A745488" w:rsidR="00B16FCF" w:rsidRPr="00700F98" w:rsidRDefault="00B16FCF" w:rsidP="00B16FCF">
      <w:pPr>
        <w:ind w:firstLine="708"/>
        <w:rPr>
          <w:szCs w:val="24"/>
        </w:rPr>
      </w:pPr>
      <w:r w:rsidRPr="00700F98">
        <w:rPr>
          <w:szCs w:val="24"/>
        </w:rPr>
        <w:t xml:space="preserve">Этот подход предполагает, что скорость развития прочности является линейной функцией температуры. Чтобы вычислить </w:t>
      </w:r>
      <w:proofErr w:type="spellStart"/>
      <w:r w:rsidRPr="00700F98">
        <w:rPr>
          <w:szCs w:val="24"/>
        </w:rPr>
        <w:t>температурно</w:t>
      </w:r>
      <w:proofErr w:type="spellEnd"/>
      <w:r w:rsidR="00583E6C" w:rsidRPr="00700F98">
        <w:rPr>
          <w:szCs w:val="24"/>
          <w:lang w:val="kk-KZ"/>
        </w:rPr>
        <w:t>-</w:t>
      </w:r>
      <w:r w:rsidRPr="00700F98">
        <w:rPr>
          <w:szCs w:val="24"/>
        </w:rPr>
        <w:t xml:space="preserve">временной коэффициент, необходимо знать соответствующее значение базовой температуры для конкретных материалов и условий. </w:t>
      </w:r>
    </w:p>
    <w:p w14:paraId="2146C72C" w14:textId="7C6C35B4" w:rsidR="00EF012C" w:rsidRPr="00700F98" w:rsidRDefault="00C3064D" w:rsidP="00EF012C">
      <w:pPr>
        <w:ind w:firstLine="708"/>
        <w:rPr>
          <w:szCs w:val="24"/>
        </w:rPr>
      </w:pPr>
      <w:r w:rsidRPr="00700F98">
        <w:rPr>
          <w:szCs w:val="24"/>
        </w:rPr>
        <w:t xml:space="preserve">Базовая температура представляет собой температуру, ниже которой не происходит реакция гидратации цемента, от чего сильно зависит набор прочности.  </w:t>
      </w:r>
      <w:r w:rsidR="00C47EC7" w:rsidRPr="00700F98">
        <w:rPr>
          <w:szCs w:val="24"/>
        </w:rPr>
        <w:t>Базовая температура</w:t>
      </w:r>
      <w:r w:rsidRPr="00700F98">
        <w:rPr>
          <w:szCs w:val="24"/>
        </w:rPr>
        <w:t xml:space="preserve"> может зависеть от типа цемента, типа и дозировки примесей или других добавок, влияющих на скорость гидратации, а также от температурного диапазона, который будет испытывать бетон при твердении</w:t>
      </w:r>
      <w:r w:rsidR="00F247C3" w:rsidRPr="00700F98">
        <w:rPr>
          <w:szCs w:val="24"/>
        </w:rPr>
        <w:t xml:space="preserve"> </w:t>
      </w:r>
      <w:r w:rsidR="00F247C3"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F247C3" w:rsidRPr="00700F98">
        <w:rPr>
          <w:szCs w:val="24"/>
        </w:rPr>
        <w:fldChar w:fldCharType="separate"/>
      </w:r>
      <w:r w:rsidR="00EA55B7" w:rsidRPr="00700F98">
        <w:rPr>
          <w:noProof/>
          <w:szCs w:val="24"/>
        </w:rPr>
        <w:t>[9]</w:t>
      </w:r>
      <w:r w:rsidR="00F247C3" w:rsidRPr="00700F98">
        <w:rPr>
          <w:szCs w:val="24"/>
        </w:rPr>
        <w:fldChar w:fldCharType="end"/>
      </w:r>
      <w:r w:rsidR="00C47EC7" w:rsidRPr="00700F98">
        <w:rPr>
          <w:szCs w:val="24"/>
        </w:rPr>
        <w:t>.</w:t>
      </w:r>
      <w:r w:rsidRPr="00700F98">
        <w:rPr>
          <w:szCs w:val="24"/>
        </w:rPr>
        <w:t xml:space="preserve"> </w:t>
      </w:r>
      <w:r w:rsidR="00486D85" w:rsidRPr="00700F98">
        <w:rPr>
          <w:szCs w:val="24"/>
        </w:rPr>
        <w:t xml:space="preserve">Результатом использование формулы 1 является график зависимости прочности от </w:t>
      </w:r>
      <w:proofErr w:type="spellStart"/>
      <w:r w:rsidR="00486D85" w:rsidRPr="00700F98">
        <w:rPr>
          <w:szCs w:val="24"/>
        </w:rPr>
        <w:t>температурно</w:t>
      </w:r>
      <w:proofErr w:type="spellEnd"/>
      <w:r w:rsidR="00583E6C" w:rsidRPr="00700F98">
        <w:rPr>
          <w:szCs w:val="24"/>
          <w:lang w:val="kk-KZ"/>
        </w:rPr>
        <w:t>-</w:t>
      </w:r>
      <w:r w:rsidR="00486D85" w:rsidRPr="00700F98">
        <w:rPr>
          <w:szCs w:val="24"/>
        </w:rPr>
        <w:t>вр</w:t>
      </w:r>
      <w:r w:rsidR="00202646" w:rsidRPr="00700F98">
        <w:rPr>
          <w:szCs w:val="24"/>
        </w:rPr>
        <w:t>еменного показателя (рисунок 3</w:t>
      </w:r>
      <w:r w:rsidR="00EF012C" w:rsidRPr="00700F98">
        <w:rPr>
          <w:szCs w:val="24"/>
        </w:rPr>
        <w:t>).</w:t>
      </w:r>
    </w:p>
    <w:p w14:paraId="323B94D5" w14:textId="02B5F39E" w:rsidR="00486D85" w:rsidRPr="00700F98" w:rsidRDefault="00583E6C" w:rsidP="00583E6C">
      <w:pPr>
        <w:ind w:firstLine="0"/>
        <w:jc w:val="center"/>
        <w:rPr>
          <w:szCs w:val="24"/>
        </w:rPr>
      </w:pPr>
      <w:r w:rsidRPr="00700F98">
        <w:rPr>
          <w:noProof/>
          <w:lang w:eastAsia="zh-TW"/>
        </w:rPr>
        <w:drawing>
          <wp:inline distT="0" distB="0" distL="0" distR="0" wp14:anchorId="5D42718B" wp14:editId="689D5DD4">
            <wp:extent cx="3970020" cy="308351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364" b="9091"/>
                    <a:stretch/>
                  </pic:blipFill>
                  <pic:spPr bwMode="auto">
                    <a:xfrm>
                      <a:off x="0" y="0"/>
                      <a:ext cx="3989811" cy="3098883"/>
                    </a:xfrm>
                    <a:prstGeom prst="rect">
                      <a:avLst/>
                    </a:prstGeom>
                    <a:noFill/>
                    <a:ln>
                      <a:noFill/>
                    </a:ln>
                    <a:extLst>
                      <a:ext uri="{53640926-AAD7-44D8-BBD7-CCE9431645EC}">
                        <a14:shadowObscured xmlns:a14="http://schemas.microsoft.com/office/drawing/2010/main"/>
                      </a:ext>
                    </a:extLst>
                  </pic:spPr>
                </pic:pic>
              </a:graphicData>
            </a:graphic>
          </wp:inline>
        </w:drawing>
      </w:r>
    </w:p>
    <w:p w14:paraId="0FB6F0E7" w14:textId="16D6603A" w:rsidR="00F247C3" w:rsidRPr="00700F98" w:rsidRDefault="00293C46" w:rsidP="00583E6C">
      <w:pPr>
        <w:ind w:firstLine="0"/>
        <w:jc w:val="center"/>
        <w:rPr>
          <w:szCs w:val="24"/>
        </w:rPr>
      </w:pPr>
      <w:r w:rsidRPr="00700F98">
        <w:rPr>
          <w:szCs w:val="24"/>
        </w:rPr>
        <w:t>Рисунок</w:t>
      </w:r>
      <w:r w:rsidR="001D4564" w:rsidRPr="00700F98">
        <w:rPr>
          <w:szCs w:val="24"/>
        </w:rPr>
        <w:t xml:space="preserve"> 3</w:t>
      </w:r>
      <w:r w:rsidRPr="00700F98">
        <w:rPr>
          <w:szCs w:val="24"/>
        </w:rPr>
        <w:t xml:space="preserve"> </w:t>
      </w:r>
      <w:r w:rsidR="006025CF" w:rsidRPr="00700F98">
        <w:rPr>
          <w:szCs w:val="24"/>
        </w:rPr>
        <w:t>–</w:t>
      </w:r>
      <w:r w:rsidRPr="00700F98">
        <w:rPr>
          <w:szCs w:val="24"/>
        </w:rPr>
        <w:t xml:space="preserve"> График зависимости прочности от </w:t>
      </w:r>
      <w:proofErr w:type="spellStart"/>
      <w:r w:rsidRPr="00700F98">
        <w:rPr>
          <w:szCs w:val="24"/>
        </w:rPr>
        <w:t>температурно</w:t>
      </w:r>
      <w:proofErr w:type="spellEnd"/>
      <w:r w:rsidR="006025CF" w:rsidRPr="00700F98">
        <w:rPr>
          <w:szCs w:val="24"/>
        </w:rPr>
        <w:t>–</w:t>
      </w:r>
      <w:r w:rsidRPr="00700F98">
        <w:rPr>
          <w:szCs w:val="24"/>
        </w:rPr>
        <w:t>временного показателя</w:t>
      </w:r>
      <w:r w:rsidR="00F247C3" w:rsidRPr="00700F98">
        <w:rPr>
          <w:szCs w:val="24"/>
        </w:rPr>
        <w:t xml:space="preserve"> </w:t>
      </w:r>
      <w:r w:rsidR="00F247C3"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F247C3" w:rsidRPr="00700F98">
        <w:rPr>
          <w:szCs w:val="24"/>
        </w:rPr>
        <w:fldChar w:fldCharType="separate"/>
      </w:r>
      <w:r w:rsidR="00EA55B7" w:rsidRPr="00700F98">
        <w:rPr>
          <w:noProof/>
          <w:szCs w:val="24"/>
        </w:rPr>
        <w:t>[9]</w:t>
      </w:r>
      <w:r w:rsidR="00F247C3" w:rsidRPr="00700F98">
        <w:rPr>
          <w:szCs w:val="24"/>
        </w:rPr>
        <w:fldChar w:fldCharType="end"/>
      </w:r>
    </w:p>
    <w:p w14:paraId="0639045B" w14:textId="1378376C" w:rsidR="00293C46" w:rsidRPr="00700F98" w:rsidRDefault="00293C46" w:rsidP="00D06119">
      <w:pPr>
        <w:rPr>
          <w:szCs w:val="24"/>
        </w:rPr>
      </w:pPr>
      <w:r w:rsidRPr="00700F98">
        <w:rPr>
          <w:szCs w:val="24"/>
        </w:rPr>
        <w:lastRenderedPageBreak/>
        <w:t>Другая функция зрелости предполагает, что скорость развития прочности подчиняется экспоненциальному уравнению Аррениуса, которая используется для вычисления эквивалентного возраста при указанной температуре следующим образом</w:t>
      </w:r>
      <w:r w:rsidR="00F247C3" w:rsidRPr="00700F98">
        <w:rPr>
          <w:szCs w:val="24"/>
        </w:rPr>
        <w:t xml:space="preserve"> </w:t>
      </w:r>
      <w:r w:rsidR="00F247C3"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F247C3" w:rsidRPr="00700F98">
        <w:rPr>
          <w:szCs w:val="24"/>
        </w:rPr>
        <w:fldChar w:fldCharType="separate"/>
      </w:r>
      <w:r w:rsidR="00EA55B7" w:rsidRPr="00700F98">
        <w:rPr>
          <w:noProof/>
          <w:szCs w:val="24"/>
        </w:rPr>
        <w:t>[9]</w:t>
      </w:r>
      <w:r w:rsidR="00F247C3" w:rsidRPr="00700F98">
        <w:rPr>
          <w:szCs w:val="24"/>
        </w:rPr>
        <w:fldChar w:fldCharType="end"/>
      </w:r>
      <w:r w:rsidRPr="00700F98">
        <w:rPr>
          <w:szCs w:val="24"/>
        </w:rPr>
        <w:t>:</w:t>
      </w:r>
    </w:p>
    <w:p w14:paraId="5468D4CC" w14:textId="75E13DB4" w:rsidR="00293C46" w:rsidRPr="00700F98" w:rsidRDefault="00293C46" w:rsidP="00583E6C">
      <w:pPr>
        <w:ind w:firstLine="708"/>
        <w:jc w:val="right"/>
        <w:rPr>
          <w:szCs w:val="24"/>
        </w:rPr>
      </w:pPr>
      <w:r w:rsidRPr="00700F98">
        <w:rPr>
          <w:szCs w:val="24"/>
        </w:rPr>
        <w:t xml:space="preserve">                                            </w:t>
      </w:r>
      <m:oMath>
        <m:sSub>
          <m:sSubPr>
            <m:ctrlPr>
              <w:rPr>
                <w:rFonts w:ascii="Cambria Math" w:hAnsi="Cambria Math"/>
                <w:szCs w:val="24"/>
              </w:rPr>
            </m:ctrlPr>
          </m:sSubPr>
          <m:e>
            <m:r>
              <w:rPr>
                <w:rFonts w:ascii="Cambria Math" w:hAnsi="Cambria Math"/>
                <w:szCs w:val="24"/>
              </w:rPr>
              <m:t>t</m:t>
            </m:r>
          </m:e>
          <m:sub>
            <m:r>
              <w:rPr>
                <w:rFonts w:ascii="Cambria Math" w:hAnsi="Cambria Math"/>
                <w:szCs w:val="24"/>
              </w:rPr>
              <m:t>e</m:t>
            </m:r>
          </m:sub>
        </m:sSub>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p>
              <m:sSupPr>
                <m:ctrlPr>
                  <w:rPr>
                    <w:rFonts w:ascii="Cambria Math" w:hAnsi="Cambria Math"/>
                    <w:szCs w:val="24"/>
                  </w:rPr>
                </m:ctrlPr>
              </m:sSupPr>
              <m:e>
                <m:r>
                  <w:rPr>
                    <w:rFonts w:ascii="Cambria Math" w:hAnsi="Cambria Math"/>
                    <w:szCs w:val="24"/>
                  </w:rPr>
                  <m:t>e</m:t>
                </m:r>
              </m:e>
              <m:sup>
                <m:r>
                  <m:rPr>
                    <m:sty m:val="p"/>
                  </m:rPr>
                  <w:rPr>
                    <w:rFonts w:ascii="Cambria Math" w:hAnsi="Cambria Math"/>
                    <w:szCs w:val="24"/>
                  </w:rPr>
                  <m:t>-</m:t>
                </m:r>
                <m:r>
                  <w:rPr>
                    <w:rFonts w:ascii="Cambria Math" w:hAnsi="Cambria Math"/>
                    <w:szCs w:val="24"/>
                  </w:rPr>
                  <m:t>Q</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c</m:t>
                        </m:r>
                      </m:sub>
                    </m:sSub>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З</m:t>
                        </m:r>
                      </m:sub>
                    </m:sSub>
                  </m:den>
                </m:f>
                <m:r>
                  <m:rPr>
                    <m:sty m:val="p"/>
                  </m:rPr>
                  <w:rPr>
                    <w:rFonts w:ascii="Cambria Math" w:hAnsi="Cambria Math"/>
                    <w:szCs w:val="24"/>
                  </w:rPr>
                  <m:t>)∆</m:t>
                </m:r>
                <m:r>
                  <w:rPr>
                    <w:rFonts w:ascii="Cambria Math" w:hAnsi="Cambria Math"/>
                    <w:szCs w:val="24"/>
                  </w:rPr>
                  <m:t>t</m:t>
                </m:r>
              </m:sup>
            </m:sSup>
          </m:e>
        </m:nary>
      </m:oMath>
      <w:r w:rsidRPr="00700F98">
        <w:rPr>
          <w:szCs w:val="24"/>
        </w:rPr>
        <w:t xml:space="preserve">                                                          (2)</w:t>
      </w:r>
    </w:p>
    <w:p w14:paraId="54B889B9" w14:textId="7C3A6845"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t</m:t>
            </m:r>
          </m:e>
          <m:sub>
            <m:r>
              <w:rPr>
                <w:rFonts w:ascii="Cambria Math" w:hAnsi="Cambria Math"/>
                <w:szCs w:val="24"/>
              </w:rPr>
              <m:t>e</m:t>
            </m:r>
          </m:sub>
        </m:sSub>
      </m:oMath>
      <w:r w:rsidR="00293C46" w:rsidRPr="00700F98">
        <w:rPr>
          <w:szCs w:val="24"/>
        </w:rPr>
        <w:t xml:space="preserve"> </w:t>
      </w:r>
      <w:r w:rsidR="006025CF" w:rsidRPr="00700F98">
        <w:rPr>
          <w:szCs w:val="24"/>
        </w:rPr>
        <w:t>–</w:t>
      </w:r>
      <w:r w:rsidR="00293C46" w:rsidRPr="00700F98">
        <w:rPr>
          <w:szCs w:val="24"/>
        </w:rPr>
        <w:t xml:space="preserve"> эквивалентный возраст при указанн</w:t>
      </w:r>
      <w:r w:rsidR="004D018C" w:rsidRPr="00700F98">
        <w:rPr>
          <w:szCs w:val="24"/>
        </w:rPr>
        <w:t xml:space="preserve">ой температуре </w:t>
      </w:r>
      <w:proofErr w:type="spellStart"/>
      <w:r w:rsidR="004D018C" w:rsidRPr="00700F98">
        <w:rPr>
          <w:szCs w:val="24"/>
        </w:rPr>
        <w:t>Tз</w:t>
      </w:r>
      <w:proofErr w:type="spellEnd"/>
      <w:r w:rsidR="004D018C" w:rsidRPr="00700F98">
        <w:rPr>
          <w:szCs w:val="24"/>
        </w:rPr>
        <w:t>, дн</w:t>
      </w:r>
      <w:r w:rsidR="00583E6C" w:rsidRPr="00700F98">
        <w:rPr>
          <w:szCs w:val="24"/>
        </w:rPr>
        <w:t>и</w:t>
      </w:r>
      <w:r w:rsidR="004D018C" w:rsidRPr="00700F98">
        <w:rPr>
          <w:szCs w:val="24"/>
        </w:rPr>
        <w:t xml:space="preserve"> или час</w:t>
      </w:r>
      <w:r w:rsidR="00583E6C" w:rsidRPr="00700F98">
        <w:rPr>
          <w:szCs w:val="24"/>
        </w:rPr>
        <w:t>ы</w:t>
      </w:r>
      <w:r w:rsidR="004D018C" w:rsidRPr="00700F98">
        <w:rPr>
          <w:szCs w:val="24"/>
        </w:rPr>
        <w:t>;</w:t>
      </w:r>
      <w:r w:rsidR="00293C46" w:rsidRPr="00700F98">
        <w:rPr>
          <w:szCs w:val="24"/>
        </w:rPr>
        <w:t xml:space="preserve"> </w:t>
      </w:r>
    </w:p>
    <w:p w14:paraId="46886276" w14:textId="4B8BA0C6" w:rsidR="00293C46" w:rsidRPr="00700F98" w:rsidRDefault="00293C46" w:rsidP="00293C46">
      <w:pPr>
        <w:ind w:firstLine="708"/>
        <w:rPr>
          <w:szCs w:val="24"/>
        </w:rPr>
      </w:pPr>
      <w:r w:rsidRPr="00700F98">
        <w:rPr>
          <w:szCs w:val="24"/>
        </w:rPr>
        <w:t>Q</w:t>
      </w:r>
      <w:r w:rsidR="006025CF" w:rsidRPr="00700F98">
        <w:rPr>
          <w:szCs w:val="24"/>
        </w:rPr>
        <w:t>–</w:t>
      </w:r>
      <w:r w:rsidRPr="00700F98">
        <w:rPr>
          <w:szCs w:val="24"/>
        </w:rPr>
        <w:t xml:space="preserve"> энергия активации, деленная на газовую постоянную, К</w:t>
      </w:r>
      <w:r w:rsidR="004D018C" w:rsidRPr="00700F98">
        <w:rPr>
          <w:szCs w:val="24"/>
        </w:rPr>
        <w:t>;</w:t>
      </w:r>
    </w:p>
    <w:p w14:paraId="7936240D" w14:textId="0F044947"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T</m:t>
            </m:r>
          </m:e>
          <m:sub>
            <m:r>
              <w:rPr>
                <w:rFonts w:ascii="Cambria Math" w:hAnsi="Cambria Math"/>
                <w:szCs w:val="24"/>
              </w:rPr>
              <m:t>c</m:t>
            </m:r>
          </m:sub>
        </m:sSub>
      </m:oMath>
      <w:r w:rsidR="00293C46" w:rsidRPr="00700F98">
        <w:rPr>
          <w:szCs w:val="24"/>
        </w:rPr>
        <w:t xml:space="preserve"> </w:t>
      </w:r>
      <w:r w:rsidR="006025CF" w:rsidRPr="00700F98">
        <w:rPr>
          <w:szCs w:val="24"/>
        </w:rPr>
        <w:t>–</w:t>
      </w:r>
      <w:r w:rsidR="00293C46" w:rsidRPr="00700F98">
        <w:rPr>
          <w:szCs w:val="24"/>
        </w:rPr>
        <w:t xml:space="preserve">  средняя температура бетона за промежуток времени, </w:t>
      </w:r>
      <m:oMath>
        <m:r>
          <m:rPr>
            <m:sty m:val="p"/>
          </m:rPr>
          <w:rPr>
            <w:rFonts w:ascii="Cambria Math" w:hAnsi="Cambria Math"/>
            <w:szCs w:val="24"/>
          </w:rPr>
          <m:t>∆</m:t>
        </m:r>
        <m:r>
          <w:rPr>
            <w:rFonts w:ascii="Cambria Math" w:hAnsi="Cambria Math"/>
            <w:szCs w:val="24"/>
          </w:rPr>
          <m:t>t</m:t>
        </m:r>
      </m:oMath>
      <w:r w:rsidR="004D018C" w:rsidRPr="00700F98">
        <w:rPr>
          <w:szCs w:val="24"/>
        </w:rPr>
        <w:t>;</w:t>
      </w:r>
      <w:r w:rsidR="00293C46" w:rsidRPr="00700F98">
        <w:rPr>
          <w:szCs w:val="24"/>
        </w:rPr>
        <w:t xml:space="preserve"> </w:t>
      </w:r>
    </w:p>
    <w:p w14:paraId="2D120919" w14:textId="67BF2676"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З</m:t>
            </m:r>
          </m:sub>
        </m:sSub>
      </m:oMath>
      <w:r w:rsidR="00583E6C" w:rsidRPr="00700F98">
        <w:rPr>
          <w:szCs w:val="24"/>
        </w:rPr>
        <w:t xml:space="preserve"> </w:t>
      </w:r>
      <w:r w:rsidR="006025CF" w:rsidRPr="00700F98">
        <w:rPr>
          <w:szCs w:val="24"/>
        </w:rPr>
        <w:t>–</w:t>
      </w:r>
      <w:r w:rsidR="00293C46" w:rsidRPr="00700F98">
        <w:rPr>
          <w:szCs w:val="24"/>
        </w:rPr>
        <w:t>заданная температура,</w:t>
      </w:r>
      <w:r w:rsidR="004D018C" w:rsidRPr="00700F98">
        <w:rPr>
          <w:szCs w:val="24"/>
        </w:rPr>
        <w:t xml:space="preserve"> К;</w:t>
      </w:r>
    </w:p>
    <w:p w14:paraId="27F3E005" w14:textId="2B335F66" w:rsidR="00293C46" w:rsidRPr="00700F98" w:rsidRDefault="00293C46" w:rsidP="00293C46">
      <w:pPr>
        <w:ind w:firstLine="708"/>
        <w:rPr>
          <w:szCs w:val="24"/>
        </w:rPr>
      </w:pPr>
      <m:oMath>
        <m:r>
          <m:rPr>
            <m:sty m:val="p"/>
          </m:rPr>
          <w:rPr>
            <w:rFonts w:ascii="Cambria Math" w:hAnsi="Cambria Math"/>
            <w:szCs w:val="24"/>
          </w:rPr>
          <m:t>∆</m:t>
        </m:r>
        <m:r>
          <w:rPr>
            <w:rFonts w:ascii="Cambria Math" w:hAnsi="Cambria Math"/>
            <w:szCs w:val="24"/>
          </w:rPr>
          <m:t>t</m:t>
        </m:r>
      </m:oMath>
      <w:r w:rsidR="00583E6C" w:rsidRPr="00700F98">
        <w:rPr>
          <w:szCs w:val="24"/>
        </w:rPr>
        <w:t xml:space="preserve"> </w:t>
      </w:r>
      <w:r w:rsidR="006025CF" w:rsidRPr="00700F98">
        <w:rPr>
          <w:szCs w:val="24"/>
        </w:rPr>
        <w:t>–</w:t>
      </w:r>
      <w:r w:rsidRPr="00700F98">
        <w:rPr>
          <w:szCs w:val="24"/>
        </w:rPr>
        <w:t xml:space="preserve"> временной интервал, дни или часы</w:t>
      </w:r>
      <w:r w:rsidR="00B5440C" w:rsidRPr="00700F98">
        <w:rPr>
          <w:szCs w:val="24"/>
        </w:rPr>
        <w:t>.</w:t>
      </w:r>
    </w:p>
    <w:p w14:paraId="51E5F4C9" w14:textId="3C87412F" w:rsidR="00293C46" w:rsidRPr="00700F98" w:rsidRDefault="00293C46" w:rsidP="00293C46">
      <w:pPr>
        <w:ind w:firstLine="708"/>
        <w:rPr>
          <w:szCs w:val="24"/>
        </w:rPr>
      </w:pPr>
      <w:r w:rsidRPr="00700F98">
        <w:rPr>
          <w:szCs w:val="24"/>
        </w:rPr>
        <w:t xml:space="preserve">Эквивалентный возраст </w:t>
      </w:r>
      <w:r w:rsidR="006025CF" w:rsidRPr="00700F98">
        <w:rPr>
          <w:szCs w:val="24"/>
        </w:rPr>
        <w:t>–</w:t>
      </w:r>
      <w:r w:rsidRPr="00700F98">
        <w:rPr>
          <w:szCs w:val="24"/>
        </w:rPr>
        <w:t xml:space="preserve"> количество дней или часов при заданной температуре, необходимых для достижения зрелости, равной зрелости, достигаемой за время твердения при температуре, отличающейся от заданной.</w:t>
      </w:r>
    </w:p>
    <w:p w14:paraId="7DEC9C1B" w14:textId="71CE52C9" w:rsidR="00293C46" w:rsidRPr="00700F98" w:rsidRDefault="00293C46" w:rsidP="00293C46">
      <w:pPr>
        <w:ind w:firstLine="708"/>
        <w:rPr>
          <w:szCs w:val="24"/>
        </w:rPr>
      </w:pPr>
      <w:r w:rsidRPr="00700F98">
        <w:rPr>
          <w:szCs w:val="24"/>
        </w:rPr>
        <w:t>Предположение о том, что скорость развития прочности подчиняется уравнению Аррениуса, приводит к функции зрелости, приведенной в уравнении (2), которая используется для вычисления эквивалентного возраста при заданной температуре. Для вычисления эквивалентного возраста необходимо знать энергию активации для конкретных материалов и условий. Показано, что энергия активации зависит от типа цемента, вида и дозировки примесей, влияющих на скорость развития прочности, а также от соотношения воды и цементных материалов. Приблизительное значение Q, энергия активации, деленная на газовую постоянную для использования в уравнении 2, составляет 5000 К. Для других условий и когда требуется максимальная точность оценк</w:t>
      </w:r>
      <w:r w:rsidR="000569B0" w:rsidRPr="00700F98">
        <w:rPr>
          <w:szCs w:val="24"/>
        </w:rPr>
        <w:t>и</w:t>
      </w:r>
      <w:r w:rsidRPr="00700F98">
        <w:rPr>
          <w:szCs w:val="24"/>
        </w:rPr>
        <w:t xml:space="preserve"> прочности, соответствующее значение Q может быть определено экспериментально.</w:t>
      </w:r>
    </w:p>
    <w:p w14:paraId="792DB6E2" w14:textId="463CD67F" w:rsidR="00293C46" w:rsidRPr="00700F98" w:rsidRDefault="008C3554" w:rsidP="00293C46">
      <w:pPr>
        <w:ind w:firstLine="708"/>
        <w:rPr>
          <w:szCs w:val="24"/>
        </w:rPr>
      </w:pPr>
      <w:r w:rsidRPr="00700F98">
        <w:rPr>
          <w:szCs w:val="24"/>
          <w:lang w:val="kk-KZ"/>
        </w:rPr>
        <w:t>Э</w:t>
      </w:r>
      <w:proofErr w:type="spellStart"/>
      <w:r w:rsidR="00293C46" w:rsidRPr="00700F98">
        <w:rPr>
          <w:szCs w:val="24"/>
        </w:rPr>
        <w:t>нергия</w:t>
      </w:r>
      <w:proofErr w:type="spellEnd"/>
      <w:r w:rsidR="00293C46" w:rsidRPr="00700F98">
        <w:rPr>
          <w:szCs w:val="24"/>
        </w:rPr>
        <w:t xml:space="preserve"> активации, деленная на газовую постоянную, определяется по графику взаимосвязи натурального логарифма K</w:t>
      </w:r>
      <w:r w:rsidR="006025CF" w:rsidRPr="00700F98">
        <w:rPr>
          <w:szCs w:val="24"/>
        </w:rPr>
        <w:t>–</w:t>
      </w:r>
      <w:r w:rsidR="00293C46" w:rsidRPr="00700F98">
        <w:rPr>
          <w:szCs w:val="24"/>
        </w:rPr>
        <w:t xml:space="preserve">значений и обратной абсолютной температуры. эквивалентного возраста в соответствии с уравнением 5. </w:t>
      </w:r>
    </w:p>
    <w:p w14:paraId="69CDFEB3" w14:textId="6455E107" w:rsidR="00293C46" w:rsidRPr="00700F98" w:rsidRDefault="00293C46" w:rsidP="00293C46">
      <w:pPr>
        <w:ind w:firstLine="708"/>
        <w:rPr>
          <w:szCs w:val="24"/>
        </w:rPr>
      </w:pPr>
      <w:r w:rsidRPr="00700F98">
        <w:rPr>
          <w:szCs w:val="24"/>
        </w:rPr>
        <w:t xml:space="preserve">Пример построения натурального логарифма значений К против обратной абсолютной температуры для определения величины Q, используемой при расчете эквивалентного возраста. </w:t>
      </w:r>
    </w:p>
    <w:p w14:paraId="5CAC8D63" w14:textId="666D3290" w:rsidR="00202646" w:rsidRPr="00700F98" w:rsidRDefault="00293C46" w:rsidP="00202646">
      <w:pPr>
        <w:rPr>
          <w:szCs w:val="24"/>
        </w:rPr>
      </w:pPr>
      <w:r w:rsidRPr="00700F98">
        <w:rPr>
          <w:szCs w:val="24"/>
        </w:rPr>
        <w:t xml:space="preserve">Расчет эквивалентного возраста также требует определенной температуры, т. е. традиционно используется </w:t>
      </w:r>
      <w:r w:rsidR="00AE667A" w:rsidRPr="00700F98">
        <w:rPr>
          <w:szCs w:val="24"/>
        </w:rPr>
        <w:t>при значении 20°C</w:t>
      </w:r>
      <w:r w:rsidR="008C3554" w:rsidRPr="00700F98">
        <w:rPr>
          <w:szCs w:val="24"/>
          <w:lang w:val="kk-KZ"/>
        </w:rPr>
        <w:t xml:space="preserve"> </w:t>
      </w:r>
      <w:r w:rsidR="008C3554" w:rsidRPr="00700F98">
        <w:rPr>
          <w:szCs w:val="24"/>
        </w:rPr>
        <w:t xml:space="preserve"> </w:t>
      </w:r>
      <w:r w:rsidR="001D4564" w:rsidRPr="00700F98">
        <w:rPr>
          <w:szCs w:val="24"/>
        </w:rPr>
        <w:t>(</w:t>
      </w:r>
      <w:r w:rsidR="00F61361" w:rsidRPr="00700F98">
        <w:rPr>
          <w:szCs w:val="24"/>
        </w:rPr>
        <w:t>р</w:t>
      </w:r>
      <w:r w:rsidR="001D4564" w:rsidRPr="00700F98">
        <w:rPr>
          <w:szCs w:val="24"/>
        </w:rPr>
        <w:t>исунок 4</w:t>
      </w:r>
      <w:r w:rsidR="008C3554" w:rsidRPr="00700F98">
        <w:rPr>
          <w:szCs w:val="24"/>
        </w:rPr>
        <w:t>)</w:t>
      </w:r>
      <w:r w:rsidRPr="00700F98">
        <w:rPr>
          <w:szCs w:val="24"/>
        </w:rPr>
        <w:t xml:space="preserve">, но любая другая </w:t>
      </w:r>
      <w:r w:rsidR="00202646" w:rsidRPr="00700F98">
        <w:rPr>
          <w:szCs w:val="24"/>
        </w:rPr>
        <w:t xml:space="preserve"> удобная температура, такая как 23°C, допустима при условии, что она сообщается вместе со значением эквивалентного возраста </w:t>
      </w:r>
      <w:r w:rsidR="00202646" w:rsidRPr="00700F98">
        <w:rPr>
          <w:szCs w:val="24"/>
        </w:rPr>
        <w:fldChar w:fldCharType="begin" w:fldLock="1"/>
      </w:r>
      <w:r w:rsidR="00202646"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202646" w:rsidRPr="00700F98">
        <w:rPr>
          <w:szCs w:val="24"/>
        </w:rPr>
        <w:fldChar w:fldCharType="separate"/>
      </w:r>
      <w:r w:rsidR="00202646" w:rsidRPr="00700F98">
        <w:rPr>
          <w:noProof/>
          <w:szCs w:val="24"/>
        </w:rPr>
        <w:t>[9]</w:t>
      </w:r>
      <w:r w:rsidR="00202646" w:rsidRPr="00700F98">
        <w:rPr>
          <w:szCs w:val="24"/>
        </w:rPr>
        <w:fldChar w:fldCharType="end"/>
      </w:r>
      <w:r w:rsidR="00202646" w:rsidRPr="00700F98">
        <w:rPr>
          <w:szCs w:val="24"/>
        </w:rPr>
        <w:t>.</w:t>
      </w:r>
    </w:p>
    <w:p w14:paraId="5787F482" w14:textId="77777777" w:rsidR="00202646" w:rsidRPr="00700F98" w:rsidRDefault="00202646" w:rsidP="00202646">
      <w:pPr>
        <w:ind w:firstLine="708"/>
        <w:rPr>
          <w:szCs w:val="24"/>
        </w:rPr>
      </w:pPr>
      <w:r w:rsidRPr="00700F98">
        <w:rPr>
          <w:szCs w:val="24"/>
        </w:rPr>
        <w:t xml:space="preserve">В зарубежной практике из–за сложности расчета эквивалентный возраст используется реже по сравнению с </w:t>
      </w:r>
      <w:proofErr w:type="spellStart"/>
      <w:r w:rsidRPr="00700F98">
        <w:rPr>
          <w:szCs w:val="24"/>
        </w:rPr>
        <w:t>температурно</w:t>
      </w:r>
      <w:proofErr w:type="spellEnd"/>
      <w:r w:rsidRPr="00700F98">
        <w:rPr>
          <w:szCs w:val="24"/>
        </w:rPr>
        <w:t xml:space="preserve">–временным показателем. </w:t>
      </w:r>
    </w:p>
    <w:p w14:paraId="37220DF0" w14:textId="0877B432" w:rsidR="00202646" w:rsidRPr="00700F98" w:rsidRDefault="00202646" w:rsidP="00CC3233">
      <w:pPr>
        <w:ind w:firstLine="0"/>
        <w:jc w:val="center"/>
        <w:rPr>
          <w:szCs w:val="24"/>
        </w:rPr>
      </w:pPr>
      <w:r w:rsidRPr="00700F98">
        <w:rPr>
          <w:noProof/>
          <w:szCs w:val="24"/>
          <w:lang w:eastAsia="zh-TW"/>
        </w:rPr>
        <w:lastRenderedPageBreak/>
        <w:drawing>
          <wp:inline distT="0" distB="0" distL="0" distR="0" wp14:anchorId="6C3BB8A1" wp14:editId="25F14DC5">
            <wp:extent cx="3726484" cy="27813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299" t="4019" r="1981" b="19231"/>
                    <a:stretch/>
                  </pic:blipFill>
                  <pic:spPr bwMode="auto">
                    <a:xfrm>
                      <a:off x="0" y="0"/>
                      <a:ext cx="3742706" cy="2793408"/>
                    </a:xfrm>
                    <a:prstGeom prst="rect">
                      <a:avLst/>
                    </a:prstGeom>
                    <a:noFill/>
                    <a:ln>
                      <a:noFill/>
                    </a:ln>
                    <a:extLst>
                      <a:ext uri="{53640926-AAD7-44D8-BBD7-CCE9431645EC}">
                        <a14:shadowObscured xmlns:a14="http://schemas.microsoft.com/office/drawing/2010/main"/>
                      </a:ext>
                    </a:extLst>
                  </pic:spPr>
                </pic:pic>
              </a:graphicData>
            </a:graphic>
          </wp:inline>
        </w:drawing>
      </w:r>
    </w:p>
    <w:p w14:paraId="199865D2" w14:textId="0D25DE3D" w:rsidR="00CC3233" w:rsidRPr="00700F98" w:rsidRDefault="001D4564" w:rsidP="00202646">
      <w:pPr>
        <w:ind w:firstLine="0"/>
        <w:jc w:val="center"/>
        <w:rPr>
          <w:szCs w:val="24"/>
        </w:rPr>
      </w:pPr>
      <w:r w:rsidRPr="00700F98">
        <w:rPr>
          <w:szCs w:val="24"/>
        </w:rPr>
        <w:t>Рисунок 4</w:t>
      </w:r>
      <w:r w:rsidR="00F61361" w:rsidRPr="00700F98">
        <w:rPr>
          <w:szCs w:val="24"/>
        </w:rPr>
        <w:t xml:space="preserve"> </w:t>
      </w:r>
      <w:r w:rsidR="006025CF" w:rsidRPr="00700F98">
        <w:rPr>
          <w:szCs w:val="24"/>
        </w:rPr>
        <w:t>–</w:t>
      </w:r>
      <w:r w:rsidR="00AE667A" w:rsidRPr="00700F98">
        <w:rPr>
          <w:szCs w:val="24"/>
        </w:rPr>
        <w:t xml:space="preserve"> Расчет эквивалентного возраста</w:t>
      </w:r>
      <w:r w:rsidR="008D4330" w:rsidRPr="00700F98">
        <w:rPr>
          <w:szCs w:val="24"/>
        </w:rPr>
        <w:t xml:space="preserve"> </w:t>
      </w:r>
      <w:r w:rsidR="008D4330"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8D4330" w:rsidRPr="00700F98">
        <w:rPr>
          <w:szCs w:val="24"/>
        </w:rPr>
        <w:fldChar w:fldCharType="separate"/>
      </w:r>
      <w:r w:rsidR="00EA55B7" w:rsidRPr="00700F98">
        <w:rPr>
          <w:noProof/>
          <w:szCs w:val="24"/>
        </w:rPr>
        <w:t>[9]</w:t>
      </w:r>
      <w:r w:rsidR="008D4330" w:rsidRPr="00700F98">
        <w:rPr>
          <w:szCs w:val="24"/>
        </w:rPr>
        <w:fldChar w:fldCharType="end"/>
      </w:r>
    </w:p>
    <w:p w14:paraId="05BE1F8F" w14:textId="34302602" w:rsidR="00293C46" w:rsidRPr="00700F98" w:rsidRDefault="00293C46" w:rsidP="00293C46">
      <w:pPr>
        <w:ind w:firstLine="708"/>
        <w:rPr>
          <w:szCs w:val="24"/>
        </w:rPr>
      </w:pPr>
      <w:r w:rsidRPr="00700F98">
        <w:rPr>
          <w:szCs w:val="24"/>
        </w:rPr>
        <w:t xml:space="preserve">Некоторые типы инструментов зрелости, которые вычисляют </w:t>
      </w:r>
      <w:proofErr w:type="spellStart"/>
      <w:r w:rsidRPr="00700F98">
        <w:rPr>
          <w:szCs w:val="24"/>
        </w:rPr>
        <w:t>температурно</w:t>
      </w:r>
      <w:proofErr w:type="spellEnd"/>
      <w:r w:rsidR="006025CF" w:rsidRPr="00700F98">
        <w:rPr>
          <w:szCs w:val="24"/>
        </w:rPr>
        <w:t>–</w:t>
      </w:r>
      <w:r w:rsidRPr="00700F98">
        <w:rPr>
          <w:szCs w:val="24"/>
        </w:rPr>
        <w:t xml:space="preserve">временной фактор, могут не использовать соответствующую базовую температуру и, следовательно, не указывать истинное значение этого фактора. Значение </w:t>
      </w:r>
      <w:proofErr w:type="spellStart"/>
      <w:r w:rsidRPr="00700F98">
        <w:rPr>
          <w:szCs w:val="24"/>
        </w:rPr>
        <w:t>температурно</w:t>
      </w:r>
      <w:proofErr w:type="spellEnd"/>
      <w:r w:rsidR="006025CF" w:rsidRPr="00700F98">
        <w:rPr>
          <w:szCs w:val="24"/>
        </w:rPr>
        <w:t>–</w:t>
      </w:r>
      <w:r w:rsidRPr="00700F98">
        <w:rPr>
          <w:szCs w:val="24"/>
        </w:rPr>
        <w:t>временного коэффициента, отображаемого прибором, может быть скорректировано для базовой температуры следующим образом</w:t>
      </w:r>
      <w:r w:rsidR="00F247C3" w:rsidRPr="00700F98">
        <w:rPr>
          <w:szCs w:val="24"/>
        </w:rPr>
        <w:t xml:space="preserve"> </w:t>
      </w:r>
      <w:r w:rsidR="00F247C3" w:rsidRPr="00700F98">
        <w:rPr>
          <w:szCs w:val="24"/>
        </w:rPr>
        <w:fldChar w:fldCharType="begin" w:fldLock="1"/>
      </w:r>
      <w:r w:rsidR="003F19F2" w:rsidRPr="00700F98">
        <w:rPr>
          <w:szCs w:val="24"/>
        </w:rPr>
        <w:instrText>ADDIN CSL_CITATION {"citationItems":[{"id":"ITEM-1","itemData":{"author":[{"dropping-particle":"","family":"ASTM C1074-17","given":"","non-dropping-particle":"","parse-names":false,"suffix":""}],"id":"ITEM-1","issued":{"date-parts":[["1998"]]},"title":"Standard Practice for Estimating Concrete Strength by the Maturity Method","type":"report"},"uris":["http://www.mendeley.com/documents/?uuid=ada69cc4-eb0c-4d9f-8ce2-7dad07ca55d7"]}],"mendeley":{"formattedCitation":"[9]","plainTextFormattedCitation":"[9]","previouslyFormattedCitation":"[9]"},"properties":{"noteIndex":0},"schema":"https://github.com/citation-style-language/schema/raw/master/csl-citation.json"}</w:instrText>
      </w:r>
      <w:r w:rsidR="00F247C3" w:rsidRPr="00700F98">
        <w:rPr>
          <w:szCs w:val="24"/>
        </w:rPr>
        <w:fldChar w:fldCharType="separate"/>
      </w:r>
      <w:r w:rsidR="00EA55B7" w:rsidRPr="00700F98">
        <w:rPr>
          <w:noProof/>
          <w:szCs w:val="24"/>
        </w:rPr>
        <w:t>[9]</w:t>
      </w:r>
      <w:r w:rsidR="00F247C3" w:rsidRPr="00700F98">
        <w:rPr>
          <w:szCs w:val="24"/>
        </w:rPr>
        <w:fldChar w:fldCharType="end"/>
      </w:r>
      <w:r w:rsidRPr="00700F98">
        <w:rPr>
          <w:szCs w:val="24"/>
        </w:rPr>
        <w:t>:</w:t>
      </w:r>
    </w:p>
    <w:p w14:paraId="69CD5DE7" w14:textId="77777777" w:rsidR="00293C46" w:rsidRPr="00700F98" w:rsidRDefault="00293C46" w:rsidP="00293C46">
      <w:pPr>
        <w:ind w:firstLine="708"/>
        <w:rPr>
          <w:szCs w:val="24"/>
        </w:rPr>
      </w:pPr>
      <w:r w:rsidRPr="00700F98">
        <w:rPr>
          <w:szCs w:val="24"/>
        </w:rPr>
        <w:t xml:space="preserv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c</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M</m:t>
            </m:r>
          </m:e>
          <m:sub>
            <m:r>
              <w:rPr>
                <w:rFonts w:ascii="Cambria Math" w:hAnsi="Cambria Math"/>
                <w:szCs w:val="24"/>
              </w:rPr>
              <m:t>d</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d</m:t>
                </m:r>
              </m:sub>
            </m:sSub>
          </m:e>
        </m:d>
        <m:r>
          <w:rPr>
            <w:rFonts w:ascii="Cambria Math" w:hAnsi="Cambria Math"/>
            <w:szCs w:val="24"/>
          </w:rPr>
          <m:t>t</m:t>
        </m:r>
      </m:oMath>
      <w:r w:rsidRPr="00700F98">
        <w:rPr>
          <w:szCs w:val="24"/>
        </w:rPr>
        <w:t xml:space="preserve">                                                               (4)</w:t>
      </w:r>
    </w:p>
    <w:p w14:paraId="06986686" w14:textId="24C44768"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c</m:t>
            </m:r>
          </m:sub>
        </m:sSub>
      </m:oMath>
      <w:r w:rsidR="00293C46" w:rsidRPr="00700F98">
        <w:rPr>
          <w:szCs w:val="24"/>
        </w:rPr>
        <w:t xml:space="preserve"> </w:t>
      </w:r>
      <w:r w:rsidR="006025CF" w:rsidRPr="00700F98">
        <w:rPr>
          <w:szCs w:val="24"/>
        </w:rPr>
        <w:t>–</w:t>
      </w:r>
      <w:r w:rsidR="00293C46" w:rsidRPr="00700F98">
        <w:rPr>
          <w:szCs w:val="24"/>
        </w:rPr>
        <w:t xml:space="preserve"> скорректированный </w:t>
      </w:r>
      <w:proofErr w:type="spellStart"/>
      <w:r w:rsidR="00293C46" w:rsidRPr="00700F98">
        <w:rPr>
          <w:szCs w:val="24"/>
        </w:rPr>
        <w:t>температурно</w:t>
      </w:r>
      <w:proofErr w:type="spellEnd"/>
      <w:r w:rsidR="006025CF" w:rsidRPr="00700F98">
        <w:rPr>
          <w:szCs w:val="24"/>
        </w:rPr>
        <w:t>–</w:t>
      </w:r>
      <w:r w:rsidR="00293C46" w:rsidRPr="00700F98">
        <w:rPr>
          <w:szCs w:val="24"/>
        </w:rPr>
        <w:t>временной коэффици</w:t>
      </w:r>
      <w:r w:rsidR="00235E67" w:rsidRPr="00700F98">
        <w:rPr>
          <w:szCs w:val="24"/>
        </w:rPr>
        <w:t>ент, градус</w:t>
      </w:r>
      <w:r w:rsidR="006025CF" w:rsidRPr="00700F98">
        <w:rPr>
          <w:szCs w:val="24"/>
        </w:rPr>
        <w:t>–</w:t>
      </w:r>
      <w:r w:rsidR="00235E67" w:rsidRPr="00700F98">
        <w:rPr>
          <w:szCs w:val="24"/>
        </w:rPr>
        <w:t>дни или градус</w:t>
      </w:r>
      <w:r w:rsidR="006025CF" w:rsidRPr="00700F98">
        <w:rPr>
          <w:szCs w:val="24"/>
        </w:rPr>
        <w:t>–</w:t>
      </w:r>
      <w:r w:rsidR="00235E67" w:rsidRPr="00700F98">
        <w:rPr>
          <w:szCs w:val="24"/>
        </w:rPr>
        <w:t>часы;</w:t>
      </w:r>
    </w:p>
    <w:p w14:paraId="1FA1E2F8" w14:textId="0917725F"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d</m:t>
            </m:r>
          </m:sub>
        </m:sSub>
      </m:oMath>
      <w:r w:rsidR="006025CF" w:rsidRPr="00700F98">
        <w:rPr>
          <w:szCs w:val="24"/>
        </w:rPr>
        <w:t>–</w:t>
      </w:r>
      <w:r w:rsidR="00293C46" w:rsidRPr="00700F98">
        <w:rPr>
          <w:szCs w:val="24"/>
        </w:rPr>
        <w:t xml:space="preserve"> </w:t>
      </w:r>
      <w:proofErr w:type="spellStart"/>
      <w:r w:rsidR="00293C46" w:rsidRPr="00700F98">
        <w:rPr>
          <w:szCs w:val="24"/>
        </w:rPr>
        <w:t>температурно</w:t>
      </w:r>
      <w:proofErr w:type="spellEnd"/>
      <w:r w:rsidR="006025CF" w:rsidRPr="00700F98">
        <w:rPr>
          <w:szCs w:val="24"/>
        </w:rPr>
        <w:t>–</w:t>
      </w:r>
      <w:r w:rsidR="00293C46" w:rsidRPr="00700F98">
        <w:rPr>
          <w:szCs w:val="24"/>
        </w:rPr>
        <w:t>временной коэффициент, отображаемый прибором, градус</w:t>
      </w:r>
      <w:r w:rsidR="006025CF" w:rsidRPr="00700F98">
        <w:rPr>
          <w:szCs w:val="24"/>
        </w:rPr>
        <w:t>–</w:t>
      </w:r>
      <w:r w:rsidR="00293C46" w:rsidRPr="00700F98">
        <w:rPr>
          <w:szCs w:val="24"/>
        </w:rPr>
        <w:t>дни или градус</w:t>
      </w:r>
      <w:r w:rsidR="006025CF" w:rsidRPr="00700F98">
        <w:rPr>
          <w:szCs w:val="24"/>
        </w:rPr>
        <w:t>–</w:t>
      </w:r>
      <w:r w:rsidR="00293C46" w:rsidRPr="00700F98">
        <w:rPr>
          <w:szCs w:val="24"/>
        </w:rPr>
        <w:t>час</w:t>
      </w:r>
      <w:r w:rsidR="004D018C" w:rsidRPr="00700F98">
        <w:rPr>
          <w:szCs w:val="24"/>
        </w:rPr>
        <w:t>ы;</w:t>
      </w:r>
    </w:p>
    <w:p w14:paraId="208D1817" w14:textId="725EA3B8"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0</m:t>
            </m:r>
          </m:sub>
        </m:sSub>
      </m:oMath>
      <w:r w:rsidR="006025CF" w:rsidRPr="00700F98">
        <w:rPr>
          <w:szCs w:val="24"/>
        </w:rPr>
        <w:t>–</w:t>
      </w:r>
      <w:r w:rsidR="00293C46" w:rsidRPr="00700F98">
        <w:rPr>
          <w:szCs w:val="24"/>
        </w:rPr>
        <w:t xml:space="preserve"> соответствующая </w:t>
      </w:r>
      <w:r w:rsidR="00235E67" w:rsidRPr="00700F98">
        <w:rPr>
          <w:szCs w:val="24"/>
        </w:rPr>
        <w:t>исходная температура для бетона, °C;</w:t>
      </w:r>
    </w:p>
    <w:p w14:paraId="5FE1F595" w14:textId="459C479B" w:rsidR="00293C46" w:rsidRPr="00700F98" w:rsidRDefault="000418E0" w:rsidP="00293C46">
      <w:pPr>
        <w:ind w:firstLine="708"/>
        <w:rPr>
          <w:szCs w:val="24"/>
        </w:rPr>
      </w:pPr>
      <m:oMath>
        <m:sSub>
          <m:sSubPr>
            <m:ctrlPr>
              <w:rPr>
                <w:rFonts w:ascii="Cambria Math" w:hAnsi="Cambria Math"/>
                <w:szCs w:val="24"/>
              </w:rPr>
            </m:ctrlPr>
          </m:sSubPr>
          <m:e>
            <m:r>
              <w:rPr>
                <w:rFonts w:ascii="Cambria Math" w:hAnsi="Cambria Math"/>
                <w:szCs w:val="24"/>
              </w:rPr>
              <m:t>T</m:t>
            </m:r>
          </m:e>
          <m:sub>
            <m:r>
              <w:rPr>
                <w:rFonts w:ascii="Cambria Math" w:hAnsi="Cambria Math"/>
                <w:szCs w:val="24"/>
              </w:rPr>
              <m:t>d</m:t>
            </m:r>
          </m:sub>
        </m:sSub>
      </m:oMath>
      <w:r w:rsidR="00293C46" w:rsidRPr="00700F98">
        <w:rPr>
          <w:szCs w:val="24"/>
        </w:rPr>
        <w:t xml:space="preserve"> </w:t>
      </w:r>
      <w:r w:rsidR="006025CF" w:rsidRPr="00700F98">
        <w:rPr>
          <w:szCs w:val="24"/>
        </w:rPr>
        <w:t>–</w:t>
      </w:r>
      <w:r w:rsidR="00293C46" w:rsidRPr="00700F98">
        <w:rPr>
          <w:szCs w:val="24"/>
        </w:rPr>
        <w:t xml:space="preserve"> базовая тем</w:t>
      </w:r>
      <w:r w:rsidR="00235E67" w:rsidRPr="00700F98">
        <w:rPr>
          <w:szCs w:val="24"/>
        </w:rPr>
        <w:t>пература, заложенная в прибор;</w:t>
      </w:r>
      <w:r w:rsidR="00AE667A" w:rsidRPr="00700F98">
        <w:rPr>
          <w:szCs w:val="24"/>
        </w:rPr>
        <w:t xml:space="preserve"> </w:t>
      </w:r>
    </w:p>
    <w:p w14:paraId="7A973D0D" w14:textId="5591CBF7" w:rsidR="00293C46" w:rsidRPr="00700F98" w:rsidRDefault="00293C46" w:rsidP="00293C46">
      <w:pPr>
        <w:ind w:firstLine="708"/>
        <w:rPr>
          <w:szCs w:val="24"/>
        </w:rPr>
      </w:pPr>
      <w:r w:rsidRPr="00700F98">
        <w:rPr>
          <w:szCs w:val="24"/>
        </w:rPr>
        <w:t xml:space="preserve">t </w:t>
      </w:r>
      <w:r w:rsidR="006025CF" w:rsidRPr="00700F98">
        <w:rPr>
          <w:szCs w:val="24"/>
        </w:rPr>
        <w:t>–</w:t>
      </w:r>
      <w:r w:rsidRPr="00700F98">
        <w:rPr>
          <w:szCs w:val="24"/>
        </w:rPr>
        <w:t xml:space="preserve"> время, прошедшее с момента включения прибора до момента снятия показаний, дни или ч</w:t>
      </w:r>
      <w:r w:rsidR="00E42115" w:rsidRPr="00700F98">
        <w:rPr>
          <w:szCs w:val="24"/>
        </w:rPr>
        <w:t>.</w:t>
      </w:r>
    </w:p>
    <w:p w14:paraId="20F62723" w14:textId="5696F047" w:rsidR="006559FB" w:rsidRPr="00700F98" w:rsidRDefault="00E42115" w:rsidP="006559FB">
      <w:r w:rsidRPr="00700F98">
        <w:rPr>
          <w:szCs w:val="24"/>
        </w:rPr>
        <w:t>После использования метода расчета прочности бетона по его зрелости, следующий этап осуществляется следующим образом: когда зрелость достигает значения, которое равно или больше требуемого, значение записывается, при необходимости проверяется правильность его значения. Перед выполнением критических операций, таких как снятие опалубки или последующее натяжение, необходимо дополнительно определить зрелость бетона с помощью других тестов, чтобы убедиться</w:t>
      </w:r>
      <w:r w:rsidR="00886859" w:rsidRPr="00700F98">
        <w:rPr>
          <w:szCs w:val="24"/>
        </w:rPr>
        <w:t>, что бетон в конструкции имеет достаточную прочность.</w:t>
      </w:r>
      <w:r w:rsidR="00A34C3D" w:rsidRPr="00700F98">
        <w:rPr>
          <w:szCs w:val="24"/>
        </w:rPr>
        <w:t xml:space="preserve"> </w:t>
      </w:r>
    </w:p>
    <w:p w14:paraId="7FAC3B0E" w14:textId="4CDBAEE9" w:rsidR="00BD38F8" w:rsidRPr="00700F98" w:rsidRDefault="00BD38F8" w:rsidP="00BD38F8">
      <w:pPr>
        <w:shd w:val="clear" w:color="auto" w:fill="FFFFFF"/>
        <w:rPr>
          <w:spacing w:val="2"/>
        </w:rPr>
      </w:pPr>
      <w:r w:rsidRPr="00700F98">
        <w:rPr>
          <w:spacing w:val="2"/>
        </w:rPr>
        <w:lastRenderedPageBreak/>
        <w:t>Российский стандарт СТ</w:t>
      </w:r>
      <w:r w:rsidR="006025CF" w:rsidRPr="00700F98">
        <w:rPr>
          <w:spacing w:val="2"/>
        </w:rPr>
        <w:t>–</w:t>
      </w:r>
      <w:r w:rsidRPr="00700F98">
        <w:rPr>
          <w:spacing w:val="2"/>
        </w:rPr>
        <w:t>НП СРО ССК</w:t>
      </w:r>
      <w:r w:rsidR="006025CF" w:rsidRPr="00700F98">
        <w:rPr>
          <w:spacing w:val="2"/>
        </w:rPr>
        <w:t>–</w:t>
      </w:r>
      <w:r w:rsidRPr="00700F98">
        <w:rPr>
          <w:spacing w:val="2"/>
        </w:rPr>
        <w:t>04</w:t>
      </w:r>
      <w:r w:rsidR="006025CF" w:rsidRPr="00700F98">
        <w:rPr>
          <w:spacing w:val="2"/>
        </w:rPr>
        <w:t>–</w:t>
      </w:r>
      <w:r w:rsidRPr="00700F98">
        <w:rPr>
          <w:spacing w:val="2"/>
        </w:rPr>
        <w:t>2013</w:t>
      </w:r>
      <w:r w:rsidR="00F247C3" w:rsidRPr="00700F98">
        <w:rPr>
          <w:spacing w:val="2"/>
        </w:rPr>
        <w:t xml:space="preserve"> </w:t>
      </w:r>
      <w:r w:rsidR="00F247C3" w:rsidRPr="00700F98">
        <w:rPr>
          <w:spacing w:val="2"/>
        </w:rPr>
        <w:fldChar w:fldCharType="begin" w:fldLock="1"/>
      </w:r>
      <w:r w:rsidR="007074FA" w:rsidRPr="00700F98">
        <w:rPr>
          <w:spacing w:val="2"/>
        </w:rPr>
        <w:instrText>ADDIN CSL_CITATION {"citationItems":[{"id":"ITEM-1","itemData":{"author":[{"dropping-particle":"","family":"Головнев","given":"Станислав","non-dropping-particle":"","parse-names":false,"suffix":""},{"dropping-particle":"","family":"Пикус","given":"Григорий","non-dropping-particle":"","parse-names":false,"suffix":""},{"dropping-particle":"","family":"Мозгалёв","given":"Кирилл","non-dropping-particle":"","parse-names":false,"suffix":""}],"container-title":"НП СРО \"ССК УрСиб\"","id":"ITEM-1","issued":{"date-parts":[["2013"]]},"number":"СТ-НП СРО ССК-04-2013","title":"Температурно-прочностной контроль бетона при возведении монолитных конструкций в зимний период","type":"legislation"},"uris":["http://www.mendeley.com/documents/?uuid=dbaaebf2-78a2-4114-b22c-5581e7116e2c"]}],"mendeley":{"formattedCitation":"[22]","plainTextFormattedCitation":"[22]","previouslyFormattedCitation":"[22]"},"properties":{"noteIndex":0},"schema":"https://github.com/citation-style-language/schema/raw/master/csl-citation.json"}</w:instrText>
      </w:r>
      <w:r w:rsidR="00F247C3" w:rsidRPr="00700F98">
        <w:rPr>
          <w:spacing w:val="2"/>
        </w:rPr>
        <w:fldChar w:fldCharType="separate"/>
      </w:r>
      <w:r w:rsidR="003F19F2" w:rsidRPr="00700F98">
        <w:rPr>
          <w:noProof/>
          <w:spacing w:val="2"/>
        </w:rPr>
        <w:t>[22]</w:t>
      </w:r>
      <w:r w:rsidR="00F247C3" w:rsidRPr="00700F98">
        <w:rPr>
          <w:spacing w:val="2"/>
        </w:rPr>
        <w:fldChar w:fldCharType="end"/>
      </w:r>
      <w:r w:rsidR="00F247C3" w:rsidRPr="00700F98">
        <w:rPr>
          <w:spacing w:val="2"/>
        </w:rPr>
        <w:t xml:space="preserve"> </w:t>
      </w:r>
      <w:r w:rsidRPr="00700F98">
        <w:rPr>
          <w:spacing w:val="2"/>
        </w:rPr>
        <w:t xml:space="preserve">содержит требования по контролю с использованием термопар, термометров, пирометров или термодатчиков с передачей информации о текущей температуре бетона в измерительный прибор. Полученные значения температур бетона и времени их замеров используют для расчета текущей прочности бетона. Расчеты могут выполняться по нескольким методам: по температурным графикам, по зрелости бетона, по аналитическим зависимостям. </w:t>
      </w:r>
    </w:p>
    <w:p w14:paraId="16C120E8" w14:textId="3541368A" w:rsidR="004D018C" w:rsidRPr="00700F98" w:rsidRDefault="005E23CC" w:rsidP="00EF012C">
      <w:pPr>
        <w:rPr>
          <w:spacing w:val="2"/>
        </w:rPr>
      </w:pPr>
      <w:r w:rsidRPr="00700F98">
        <w:rPr>
          <w:spacing w:val="2"/>
        </w:rPr>
        <w:t>Расчет прочности по температурным графикам имеет ряд недостатков, но, тем не менее, может быть рекомендован для контроля текущей прочности бетона на строительных площадках.</w:t>
      </w:r>
      <w:r w:rsidR="00F87BF5" w:rsidRPr="00700F98">
        <w:rPr>
          <w:spacing w:val="2"/>
        </w:rPr>
        <w:t xml:space="preserve"> </w:t>
      </w:r>
      <w:r w:rsidR="00C618BE" w:rsidRPr="00700F98">
        <w:rPr>
          <w:spacing w:val="2"/>
        </w:rPr>
        <w:t xml:space="preserve">Схема расчета представлена на </w:t>
      </w:r>
      <w:r w:rsidR="00986686" w:rsidRPr="00700F98">
        <w:rPr>
          <w:spacing w:val="2"/>
        </w:rPr>
        <w:t>р</w:t>
      </w:r>
      <w:r w:rsidR="00C618BE" w:rsidRPr="00700F98">
        <w:rPr>
          <w:spacing w:val="2"/>
        </w:rPr>
        <w:t>исунке</w:t>
      </w:r>
      <w:r w:rsidR="001D4564" w:rsidRPr="00700F98">
        <w:rPr>
          <w:spacing w:val="2"/>
        </w:rPr>
        <w:t xml:space="preserve"> 5</w:t>
      </w:r>
      <w:r w:rsidR="008D4330" w:rsidRPr="00700F98">
        <w:rPr>
          <w:spacing w:val="2"/>
          <w:lang w:val="kk-KZ"/>
        </w:rPr>
        <w:t xml:space="preserve"> </w:t>
      </w:r>
      <w:r w:rsidR="008D4330" w:rsidRPr="00700F98">
        <w:rPr>
          <w:spacing w:val="2"/>
        </w:rPr>
        <w:fldChar w:fldCharType="begin" w:fldLock="1"/>
      </w:r>
      <w:r w:rsidR="007074FA" w:rsidRPr="00700F98">
        <w:rPr>
          <w:spacing w:val="2"/>
        </w:rPr>
        <w:instrText>ADDIN CSL_CITATION {"citationItems":[{"id":"ITEM-1","itemData":{"author":[{"dropping-particle":"","family":"СТ-НП СРО ССК-04-2013","given":"","non-dropping-particle":"","parse-names":false,"suffix":""}],"id":"ITEM-1","issued":{"date-parts":[["2013"]]},"title":"Температурно-прочностной контроль бетона при возведении монолитных конструкций в зимний период","type":"report"},"uris":["http://www.mendeley.com/documents/?uuid=fda4c096-6158-484d-a7e0-4442ee502fc7"]}],"mendeley":{"formattedCitation":"[21]","plainTextFormattedCitation":"[21]","previouslyFormattedCitation":"[21]"},"properties":{"noteIndex":0},"schema":"https://github.com/citation-style-language/schema/raw/master/csl-citation.json"}</w:instrText>
      </w:r>
      <w:r w:rsidR="008D4330" w:rsidRPr="00700F98">
        <w:rPr>
          <w:spacing w:val="2"/>
        </w:rPr>
        <w:fldChar w:fldCharType="separate"/>
      </w:r>
      <w:r w:rsidR="003F19F2" w:rsidRPr="00700F98">
        <w:rPr>
          <w:noProof/>
          <w:spacing w:val="2"/>
        </w:rPr>
        <w:t>[21]</w:t>
      </w:r>
      <w:r w:rsidR="008D4330" w:rsidRPr="00700F98">
        <w:rPr>
          <w:spacing w:val="2"/>
        </w:rPr>
        <w:fldChar w:fldCharType="end"/>
      </w:r>
      <w:r w:rsidR="00CC3233" w:rsidRPr="00700F98">
        <w:rPr>
          <w:spacing w:val="2"/>
        </w:rPr>
        <w:t>.</w:t>
      </w:r>
    </w:p>
    <w:p w14:paraId="4E9D6D25" w14:textId="208F69DF" w:rsidR="00C618BE" w:rsidRPr="00700F98" w:rsidRDefault="00C618BE" w:rsidP="004956F8">
      <w:pPr>
        <w:ind w:firstLine="0"/>
        <w:rPr>
          <w:spacing w:val="2"/>
        </w:rPr>
      </w:pPr>
      <w:r w:rsidRPr="00700F98">
        <w:rPr>
          <w:noProof/>
          <w:lang w:eastAsia="zh-TW"/>
        </w:rPr>
        <w:drawing>
          <wp:inline distT="0" distB="0" distL="0" distR="0" wp14:anchorId="38DD4789" wp14:editId="4034228F">
            <wp:extent cx="5913120" cy="3566160"/>
            <wp:effectExtent l="0" t="0" r="0" b="1524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D9E446" w14:textId="407547D9" w:rsidR="00C618BE" w:rsidRPr="00700F98" w:rsidRDefault="00C618BE" w:rsidP="004956F8">
      <w:pPr>
        <w:spacing w:line="240" w:lineRule="auto"/>
        <w:ind w:firstLine="0"/>
        <w:jc w:val="center"/>
        <w:rPr>
          <w:spacing w:val="2"/>
        </w:rPr>
      </w:pPr>
      <w:r w:rsidRPr="00700F98">
        <w:rPr>
          <w:spacing w:val="2"/>
        </w:rPr>
        <w:t xml:space="preserve">Рисунок </w:t>
      </w:r>
      <w:r w:rsidR="001D4564" w:rsidRPr="00700F98">
        <w:rPr>
          <w:spacing w:val="2"/>
        </w:rPr>
        <w:t>5</w:t>
      </w:r>
      <w:r w:rsidR="004956F8" w:rsidRPr="00700F98">
        <w:rPr>
          <w:spacing w:val="2"/>
        </w:rPr>
        <w:t xml:space="preserve"> </w:t>
      </w:r>
      <w:r w:rsidR="006025CF" w:rsidRPr="00700F98">
        <w:rPr>
          <w:spacing w:val="2"/>
        </w:rPr>
        <w:t>–</w:t>
      </w:r>
      <w:r w:rsidRPr="00700F98">
        <w:rPr>
          <w:spacing w:val="2"/>
        </w:rPr>
        <w:t xml:space="preserve"> Схема расчета по температурным графикам</w:t>
      </w:r>
    </w:p>
    <w:p w14:paraId="3B2549DD" w14:textId="77777777" w:rsidR="00C618BE" w:rsidRPr="00700F98" w:rsidRDefault="00C618BE" w:rsidP="00C618BE">
      <w:pPr>
        <w:ind w:firstLine="0"/>
        <w:rPr>
          <w:spacing w:val="2"/>
        </w:rPr>
      </w:pPr>
    </w:p>
    <w:p w14:paraId="63990FEA" w14:textId="75F2929E" w:rsidR="005E0D43" w:rsidRPr="00700F98" w:rsidRDefault="005E23CC" w:rsidP="00986686">
      <w:pPr>
        <w:rPr>
          <w:spacing w:val="2"/>
        </w:rPr>
      </w:pPr>
      <w:r w:rsidRPr="00700F98">
        <w:rPr>
          <w:spacing w:val="2"/>
        </w:rPr>
        <w:t xml:space="preserve">Основные недостатки </w:t>
      </w:r>
      <w:r w:rsidR="006025CF" w:rsidRPr="00700F98">
        <w:rPr>
          <w:spacing w:val="2"/>
        </w:rPr>
        <w:t>–</w:t>
      </w:r>
      <w:r w:rsidRPr="00700F98">
        <w:rPr>
          <w:spacing w:val="2"/>
        </w:rPr>
        <w:t xml:space="preserve"> невозможно осуществлять прогноз поведения бетона во времени, точность расчетов зависит от физического размера графика</w:t>
      </w:r>
      <w:r w:rsidR="00F87BF5" w:rsidRPr="00700F98">
        <w:rPr>
          <w:spacing w:val="2"/>
        </w:rPr>
        <w:t>,</w:t>
      </w:r>
      <w:r w:rsidRPr="00700F98">
        <w:rPr>
          <w:spacing w:val="2"/>
        </w:rPr>
        <w:t xml:space="preserve"> для каждого состава должен быть использован свой график.</w:t>
      </w:r>
    </w:p>
    <w:p w14:paraId="3FDD976A" w14:textId="762B4FCC" w:rsidR="00906D06" w:rsidRPr="00700F98" w:rsidRDefault="005E23CC" w:rsidP="00CC3233">
      <w:r w:rsidRPr="00700F98">
        <w:rPr>
          <w:spacing w:val="2"/>
        </w:rPr>
        <w:t xml:space="preserve">Расчет прочности по зрелости бетона является наименее точным из всех методов. </w:t>
      </w:r>
      <w:r w:rsidR="00906D06" w:rsidRPr="00700F98">
        <w:t>Полученные этим методом результаты прочности бетона использовать при освидетельствовании и приемке конструкции по прочности бетона не рекомендуется.</w:t>
      </w:r>
    </w:p>
    <w:p w14:paraId="33068D88" w14:textId="77777777" w:rsidR="00906D06" w:rsidRPr="00700F98" w:rsidRDefault="00906D06" w:rsidP="00CC3233">
      <w:pPr>
        <w:shd w:val="clear" w:color="auto" w:fill="FFFFFF"/>
        <w:rPr>
          <w:rFonts w:eastAsia="Times New Roman"/>
          <w:szCs w:val="24"/>
        </w:rPr>
      </w:pPr>
      <w:r w:rsidRPr="00700F98">
        <w:rPr>
          <w:rFonts w:eastAsia="Times New Roman"/>
          <w:szCs w:val="24"/>
        </w:rPr>
        <w:t>Расчет прочности бетона осуществляется путем:</w:t>
      </w:r>
    </w:p>
    <w:p w14:paraId="1D7073F3" w14:textId="77777777" w:rsidR="00906D06" w:rsidRPr="00700F98" w:rsidRDefault="00906D06" w:rsidP="00906D06">
      <w:pPr>
        <w:shd w:val="clear" w:color="auto" w:fill="FFFFFF"/>
        <w:rPr>
          <w:rFonts w:eastAsia="Times New Roman"/>
          <w:szCs w:val="24"/>
        </w:rPr>
      </w:pPr>
      <w:r w:rsidRPr="00700F98">
        <w:rPr>
          <w:rFonts w:eastAsia="Times New Roman"/>
          <w:szCs w:val="24"/>
        </w:rPr>
        <w:t xml:space="preserve">а) определение зрелости бетона </w:t>
      </w:r>
      <w:r w:rsidRPr="00700F98">
        <w:rPr>
          <w:rFonts w:eastAsia="Times New Roman"/>
          <w:noProof/>
          <w:szCs w:val="24"/>
        </w:rPr>
        <w:t>[25]</w:t>
      </w:r>
      <w:r w:rsidRPr="00700F98">
        <w:rPr>
          <w:rFonts w:eastAsia="Times New Roman"/>
          <w:szCs w:val="24"/>
        </w:rPr>
        <w:t xml:space="preserve">: </w:t>
      </w:r>
    </w:p>
    <w:p w14:paraId="7E1CE713" w14:textId="24A633F3" w:rsidR="00906D06" w:rsidRPr="00700F98" w:rsidRDefault="00906D06" w:rsidP="00EF012C">
      <w:pPr>
        <w:shd w:val="clear" w:color="auto" w:fill="FFFFFF"/>
        <w:ind w:firstLine="0"/>
        <w:jc w:val="right"/>
        <w:rPr>
          <w:rFonts w:eastAsia="Times New Roman"/>
          <w:szCs w:val="24"/>
        </w:rPr>
      </w:pPr>
      <m:oMath>
        <m:r>
          <w:rPr>
            <w:rFonts w:ascii="Cambria Math" w:eastAsia="Times New Roman" w:hAnsi="Cambria Math"/>
            <w:szCs w:val="24"/>
          </w:rPr>
          <m:t>З</m:t>
        </m:r>
        <m:sSub>
          <m:sSubPr>
            <m:ctrlPr>
              <w:rPr>
                <w:rFonts w:ascii="Cambria Math" w:eastAsia="Times New Roman" w:hAnsi="Cambria Math"/>
                <w:i/>
                <w:szCs w:val="24"/>
              </w:rPr>
            </m:ctrlPr>
          </m:sSubPr>
          <m:e>
            <m:r>
              <w:rPr>
                <w:rFonts w:ascii="Cambria Math" w:eastAsia="Times New Roman" w:hAnsi="Cambria Math"/>
                <w:szCs w:val="24"/>
              </w:rPr>
              <m:t>Р</m:t>
            </m:r>
          </m:e>
          <m:sub>
            <m:r>
              <w:rPr>
                <w:rFonts w:ascii="Cambria Math" w:eastAsia="Times New Roman" w:hAnsi="Cambria Math"/>
                <w:szCs w:val="24"/>
              </w:rPr>
              <m:t>б</m:t>
            </m:r>
          </m:sub>
        </m:sSub>
        <m:r>
          <w:rPr>
            <w:rFonts w:ascii="Cambria Math" w:eastAsia="Cambria Math" w:hAnsi="Cambria Math" w:cs="Cambria Math"/>
            <w:szCs w:val="24"/>
          </w:rPr>
          <m:t>=</m:t>
        </m:r>
        <m:nary>
          <m:naryPr>
            <m:chr m:val="∑"/>
            <m:grow m:val="1"/>
            <m:ctrlPr>
              <w:rPr>
                <w:rFonts w:ascii="Cambria Math" w:eastAsia="Times New Roman" w:hAnsi="Cambria Math"/>
                <w:szCs w:val="24"/>
              </w:rPr>
            </m:ctrlPr>
          </m:naryPr>
          <m:sub>
            <m:r>
              <w:rPr>
                <w:rFonts w:ascii="Cambria Math" w:eastAsia="Cambria Math" w:hAnsi="Cambria Math" w:cs="Cambria Math"/>
                <w:szCs w:val="24"/>
              </w:rPr>
              <m:t>i=1</m:t>
            </m:r>
          </m:sub>
          <m:sup>
            <m:r>
              <w:rPr>
                <w:rFonts w:ascii="Cambria Math" w:eastAsia="Cambria Math" w:hAnsi="Cambria Math" w:cs="Cambria Math"/>
                <w:szCs w:val="24"/>
              </w:rPr>
              <m:t>m</m:t>
            </m:r>
          </m:sup>
          <m:e>
            <m:sSub>
              <m:sSubPr>
                <m:ctrlPr>
                  <w:rPr>
                    <w:rFonts w:ascii="Cambria Math" w:eastAsia="Times New Roman" w:hAnsi="Cambria Math"/>
                    <w:i/>
                    <w:szCs w:val="24"/>
                  </w:rPr>
                </m:ctrlPr>
              </m:sSubPr>
              <m:e>
                <m:r>
                  <w:rPr>
                    <w:rFonts w:ascii="Cambria Math" w:eastAsia="Times New Roman" w:hAnsi="Cambria Math"/>
                    <w:szCs w:val="24"/>
                  </w:rPr>
                  <m:t>t</m:t>
                </m:r>
              </m:e>
              <m:sub>
                <m:r>
                  <w:rPr>
                    <w:rFonts w:ascii="Cambria Math" w:eastAsia="Times New Roman" w:hAnsi="Cambria Math"/>
                    <w:szCs w:val="24"/>
                  </w:rPr>
                  <m:t>i</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i</m:t>
                </m:r>
              </m:sub>
            </m:sSub>
          </m:e>
        </m:nary>
        <m:r>
          <w:rPr>
            <w:rFonts w:ascii="Cambria Math" w:eastAsia="Times New Roman" w:hAnsi="Cambria Math"/>
            <w:szCs w:val="24"/>
          </w:rPr>
          <m:t xml:space="preserve">  </m:t>
        </m:r>
      </m:oMath>
      <w:r w:rsidRPr="00700F98">
        <w:rPr>
          <w:rFonts w:eastAsia="Times New Roman"/>
          <w:szCs w:val="24"/>
        </w:rPr>
        <w:t xml:space="preserve">                                                          (</w:t>
      </w:r>
      <w:r w:rsidR="00986686" w:rsidRPr="00700F98">
        <w:rPr>
          <w:rFonts w:eastAsia="Times New Roman"/>
          <w:szCs w:val="24"/>
        </w:rPr>
        <w:t>5</w:t>
      </w:r>
      <w:r w:rsidRPr="00700F98">
        <w:rPr>
          <w:rFonts w:eastAsia="Times New Roman"/>
          <w:szCs w:val="24"/>
        </w:rPr>
        <w:t>)</w:t>
      </w:r>
    </w:p>
    <w:p w14:paraId="35D9ADC7" w14:textId="77777777" w:rsidR="00906D06" w:rsidRPr="00700F98" w:rsidRDefault="00906D06" w:rsidP="00906D06">
      <w:pPr>
        <w:autoSpaceDE w:val="0"/>
        <w:autoSpaceDN w:val="0"/>
        <w:adjustRightInd w:val="0"/>
        <w:rPr>
          <w:rFonts w:eastAsia="Times New Roman"/>
          <w:szCs w:val="24"/>
        </w:rPr>
      </w:pPr>
      <w:r w:rsidRPr="00700F98">
        <w:rPr>
          <w:rFonts w:ascii="Arial" w:hAnsi="Arial" w:cs="Arial"/>
          <w:sz w:val="18"/>
          <w:szCs w:val="18"/>
        </w:rPr>
        <w:lastRenderedPageBreak/>
        <w:t>б</w:t>
      </w:r>
      <w:r w:rsidRPr="00700F98">
        <w:rPr>
          <w:rFonts w:eastAsia="Times New Roman"/>
          <w:szCs w:val="24"/>
        </w:rPr>
        <w:t xml:space="preserve">) определение времени выдерживания бетона, эквивалентное его выдерживанию при 20°С </w:t>
      </w:r>
      <w:r w:rsidRPr="00700F98">
        <w:rPr>
          <w:rFonts w:eastAsia="Times New Roman"/>
          <w:noProof/>
          <w:szCs w:val="24"/>
        </w:rPr>
        <w:t>[25]</w:t>
      </w:r>
      <w:r w:rsidRPr="00700F98">
        <w:rPr>
          <w:rFonts w:eastAsia="Times New Roman"/>
          <w:szCs w:val="24"/>
        </w:rPr>
        <w:t>:</w:t>
      </w:r>
    </w:p>
    <w:p w14:paraId="7AEC7817" w14:textId="614681DF" w:rsidR="00906D06" w:rsidRPr="00700F98" w:rsidRDefault="000418E0" w:rsidP="00EF012C">
      <w:pPr>
        <w:autoSpaceDE w:val="0"/>
        <w:autoSpaceDN w:val="0"/>
        <w:adjustRightInd w:val="0"/>
        <w:ind w:firstLine="0"/>
        <w:jc w:val="right"/>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экв</m:t>
            </m:r>
          </m:sub>
        </m:sSub>
        <m:r>
          <w:rPr>
            <w:rFonts w:ascii="Cambria Math" w:eastAsia="Cambria Math" w:hAnsi="Cambria Math" w:cs="Cambria Math"/>
            <w:szCs w:val="24"/>
          </w:rPr>
          <m:t>=</m:t>
        </m:r>
        <m:f>
          <m:fPr>
            <m:ctrlPr>
              <w:rPr>
                <w:rFonts w:ascii="Cambria Math" w:eastAsia="Times New Roman" w:hAnsi="Cambria Math"/>
                <w:i/>
                <w:szCs w:val="24"/>
              </w:rPr>
            </m:ctrlPr>
          </m:fPr>
          <m:num>
            <m:r>
              <w:rPr>
                <w:rFonts w:ascii="Cambria Math" w:eastAsia="Times New Roman" w:hAnsi="Cambria Math"/>
                <w:szCs w:val="24"/>
              </w:rPr>
              <m:t>З</m:t>
            </m:r>
            <m:sSub>
              <m:sSubPr>
                <m:ctrlPr>
                  <w:rPr>
                    <w:rFonts w:ascii="Cambria Math" w:eastAsia="Times New Roman" w:hAnsi="Cambria Math"/>
                    <w:i/>
                    <w:szCs w:val="24"/>
                  </w:rPr>
                </m:ctrlPr>
              </m:sSubPr>
              <m:e>
                <m:r>
                  <w:rPr>
                    <w:rFonts w:ascii="Cambria Math" w:eastAsia="Times New Roman" w:hAnsi="Cambria Math"/>
                    <w:szCs w:val="24"/>
                  </w:rPr>
                  <m:t>Р</m:t>
                </m:r>
              </m:e>
              <m:sub>
                <m:r>
                  <w:rPr>
                    <w:rFonts w:ascii="Cambria Math" w:eastAsia="Times New Roman" w:hAnsi="Cambria Math"/>
                    <w:szCs w:val="24"/>
                  </w:rPr>
                  <m:t>б</m:t>
                </m:r>
              </m:sub>
            </m:sSub>
          </m:num>
          <m:den>
            <m:r>
              <w:rPr>
                <w:rFonts w:ascii="Cambria Math" w:eastAsia="Times New Roman" w:hAnsi="Cambria Math"/>
                <w:szCs w:val="24"/>
              </w:rPr>
              <m:t>20</m:t>
            </m:r>
          </m:den>
        </m:f>
      </m:oMath>
      <w:r w:rsidR="00906D06" w:rsidRPr="00700F98">
        <w:rPr>
          <w:rFonts w:eastAsia="Times New Roman"/>
          <w:szCs w:val="24"/>
        </w:rPr>
        <w:t xml:space="preserve">                                                           </w:t>
      </w:r>
      <w:r w:rsidR="00986686" w:rsidRPr="00700F98">
        <w:rPr>
          <w:rFonts w:eastAsia="Times New Roman"/>
          <w:szCs w:val="24"/>
        </w:rPr>
        <w:t xml:space="preserve">       </w:t>
      </w:r>
      <w:r w:rsidR="00906D06" w:rsidRPr="00700F98">
        <w:rPr>
          <w:rFonts w:eastAsia="Times New Roman"/>
          <w:szCs w:val="24"/>
        </w:rPr>
        <w:t xml:space="preserve"> (</w:t>
      </w:r>
      <w:r w:rsidR="00986686" w:rsidRPr="00700F98">
        <w:rPr>
          <w:rFonts w:eastAsia="Times New Roman"/>
          <w:szCs w:val="24"/>
        </w:rPr>
        <w:t>6</w:t>
      </w:r>
      <w:r w:rsidR="00906D06" w:rsidRPr="00700F98">
        <w:rPr>
          <w:rFonts w:eastAsia="Times New Roman"/>
          <w:szCs w:val="24"/>
        </w:rPr>
        <w:t>)</w:t>
      </w:r>
    </w:p>
    <w:p w14:paraId="5CC81186" w14:textId="77777777" w:rsidR="00906D06" w:rsidRPr="00700F98" w:rsidRDefault="00906D06" w:rsidP="00CC3233">
      <w:r w:rsidRPr="00700F98">
        <w:t>По графику твердения бетона откладывается данный промежуток времени, конец которого укажет нам на полученную бетоном прочность.</w:t>
      </w:r>
    </w:p>
    <w:p w14:paraId="19F5E1FC" w14:textId="2A48E92E" w:rsidR="00906D06" w:rsidRPr="00700F98" w:rsidRDefault="00906D06" w:rsidP="00CC3233">
      <w:r w:rsidRPr="00700F98">
        <w:t xml:space="preserve">Расчёт прочности по аналитическим зависимостям обладает широкими возможностями, в том числе по прогнозированию поведения бетона. Однако, данный метод сложен в вычислениях и требует специального программного обеспечения </w:t>
      </w:r>
      <w:r w:rsidRPr="00700F98">
        <w:rPr>
          <w:rFonts w:eastAsia="Times New Roman"/>
          <w:noProof/>
          <w:szCs w:val="24"/>
        </w:rPr>
        <w:t>[25]</w:t>
      </w:r>
      <w:r w:rsidRPr="00700F98">
        <w:t>.</w:t>
      </w:r>
    </w:p>
    <w:p w14:paraId="19B83208" w14:textId="21D88384" w:rsidR="001662B3" w:rsidRPr="00700F98" w:rsidRDefault="00034CA5" w:rsidP="00CC3233">
      <w:r w:rsidRPr="00700F98">
        <w:t xml:space="preserve">В стандарте </w:t>
      </w:r>
      <w:r w:rsidRPr="00700F98">
        <w:rPr>
          <w:lang w:val="en-US"/>
        </w:rPr>
        <w:t>NEN</w:t>
      </w:r>
      <w:r w:rsidRPr="00700F98">
        <w:t xml:space="preserve"> 5970</w:t>
      </w:r>
      <w:r w:rsidR="008D4330" w:rsidRPr="00700F98">
        <w:rPr>
          <w:lang w:val="kk-KZ"/>
        </w:rPr>
        <w:t xml:space="preserve"> </w:t>
      </w:r>
      <w:r w:rsidR="008D4330" w:rsidRPr="00700F98">
        <w:rPr>
          <w:lang w:val="kk-KZ"/>
        </w:rPr>
        <w:fldChar w:fldCharType="begin" w:fldLock="1"/>
      </w:r>
      <w:r w:rsidR="003F19F2" w:rsidRPr="00700F98">
        <w:rPr>
          <w:lang w:val="kk-KZ"/>
        </w:rPr>
        <w:instrText>ADDIN CSL_CITATION {"citationItems":[{"id":"ITEM-1","itemData":{"author":[{"dropping-particle":"","family":"NEN 5970","given":"","non-dropping-particle":"","parse-names":false,"suffix":""}],"id":"ITEM-1","issued":{"date-parts":[["0"]]},"title":"Determination of Strength of Fresh Concrete with the Method of Weighted Maturity","type":"article-journal"},"uris":["http://www.mendeley.com/documents/?uuid=d761dcbb-ba50-4363-a94f-fb907fde9068"]}],"mendeley":{"formattedCitation":"[19]","plainTextFormattedCitation":"[19]","previouslyFormattedCitation":"[19]"},"properties":{"noteIndex":0},"schema":"https://github.com/citation-style-language/schema/raw/master/csl-citation.json"}</w:instrText>
      </w:r>
      <w:r w:rsidR="008D4330" w:rsidRPr="00700F98">
        <w:rPr>
          <w:lang w:val="kk-KZ"/>
        </w:rPr>
        <w:fldChar w:fldCharType="separate"/>
      </w:r>
      <w:r w:rsidR="00EA55B7" w:rsidRPr="00700F98">
        <w:rPr>
          <w:noProof/>
          <w:lang w:val="kk-KZ"/>
        </w:rPr>
        <w:t>[19]</w:t>
      </w:r>
      <w:r w:rsidR="008D4330" w:rsidRPr="00700F98">
        <w:rPr>
          <w:lang w:val="kk-KZ"/>
        </w:rPr>
        <w:fldChar w:fldCharType="end"/>
      </w:r>
      <w:r w:rsidRPr="00700F98">
        <w:t xml:space="preserve"> </w:t>
      </w:r>
      <w:r w:rsidRPr="00700F98">
        <w:rPr>
          <w:lang w:val="kk-KZ"/>
        </w:rPr>
        <w:t xml:space="preserve">рассматривает метод зрелости под </w:t>
      </w:r>
      <w:r w:rsidR="00E75E9B" w:rsidRPr="00700F98">
        <w:rPr>
          <w:lang w:val="kk-KZ"/>
        </w:rPr>
        <w:t xml:space="preserve">названием </w:t>
      </w:r>
      <w:r w:rsidR="00E75E9B" w:rsidRPr="00700F98">
        <w:t>«</w:t>
      </w:r>
      <w:r w:rsidR="001662B3" w:rsidRPr="00700F98">
        <w:t>Взвешенная зрелость»</w:t>
      </w:r>
      <w:r w:rsidRPr="00700F98">
        <w:t>. Основная формула вычисления:</w:t>
      </w:r>
    </w:p>
    <w:p w14:paraId="4A641DF2" w14:textId="68F12BBD" w:rsidR="001662B3" w:rsidRPr="00700F98" w:rsidRDefault="001662B3" w:rsidP="00EF012C">
      <w:pPr>
        <w:shd w:val="clear" w:color="auto" w:fill="FFFFFF"/>
        <w:ind w:firstLine="0"/>
        <w:jc w:val="right"/>
        <w:rPr>
          <w:rFonts w:eastAsia="Times New Roman"/>
          <w:szCs w:val="24"/>
        </w:rPr>
      </w:pPr>
      <w:r w:rsidRPr="00700F98">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M</m:t>
            </m:r>
          </m:e>
          <m:sub>
            <m:r>
              <w:rPr>
                <w:rFonts w:ascii="Cambria Math" w:eastAsia="Times New Roman" w:hAnsi="Cambria Math"/>
                <w:szCs w:val="24"/>
              </w:rPr>
              <m:t>w</m:t>
            </m:r>
          </m:sub>
        </m:sSub>
        <m:r>
          <w:rPr>
            <w:rFonts w:ascii="Cambria Math" w:eastAsia="Cambria Math" w:hAnsi="Cambria Math" w:cs="Cambria Math"/>
            <w:szCs w:val="24"/>
          </w:rPr>
          <m:t>=</m:t>
        </m:r>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t</m:t>
            </m:r>
            <m:r>
              <w:rPr>
                <w:rFonts w:ascii="Cambria Math" w:eastAsia="Times New Roman" w:hAnsi="Cambria Math"/>
                <w:i/>
                <w:szCs w:val="24"/>
              </w:rPr>
              <w:sym w:font="Symbol" w:char="F0D7"/>
            </m:r>
            <m:r>
              <w:rPr>
                <w:rFonts w:ascii="Cambria Math" w:eastAsia="Times New Roman" w:hAnsi="Cambria Math"/>
                <w:szCs w:val="24"/>
              </w:rPr>
              <m:t>T</m:t>
            </m:r>
            <m:r>
              <w:rPr>
                <w:rFonts w:ascii="Cambria Math" w:eastAsia="Times New Roman" w:hAnsi="Cambria Math"/>
                <w:i/>
                <w:szCs w:val="24"/>
              </w:rPr>
              <w:sym w:font="Symbol" w:char="F0D7"/>
            </m:r>
            <m:sSup>
              <m:sSupPr>
                <m:ctrlPr>
                  <w:rPr>
                    <w:rFonts w:ascii="Cambria Math" w:eastAsia="Times New Roman" w:hAnsi="Cambria Math"/>
                    <w:szCs w:val="24"/>
                  </w:rPr>
                </m:ctrlPr>
              </m:sSupPr>
              <m:e>
                <m:r>
                  <w:rPr>
                    <w:rFonts w:ascii="Cambria Math" w:eastAsia="Times New Roman" w:hAnsi="Cambria Math"/>
                    <w:szCs w:val="24"/>
                  </w:rPr>
                  <m:t>C</m:t>
                </m:r>
              </m:e>
              <m:sup>
                <m:r>
                  <w:rPr>
                    <w:rFonts w:ascii="Cambria Math" w:eastAsia="Times New Roman" w:hAnsi="Cambria Math"/>
                    <w:szCs w:val="24"/>
                  </w:rPr>
                  <m:t>n</m:t>
                </m:r>
              </m:sup>
            </m:sSup>
          </m:e>
        </m:nary>
      </m:oMath>
      <w:r w:rsidRPr="00700F98">
        <w:rPr>
          <w:rFonts w:eastAsia="Times New Roman"/>
          <w:szCs w:val="24"/>
        </w:rPr>
        <w:t xml:space="preserve">                           </w:t>
      </w:r>
      <w:r w:rsidR="004956F8" w:rsidRPr="00700F98">
        <w:rPr>
          <w:rFonts w:eastAsia="Times New Roman"/>
          <w:szCs w:val="24"/>
        </w:rPr>
        <w:t xml:space="preserve"> </w:t>
      </w:r>
      <w:r w:rsidRPr="00700F98">
        <w:rPr>
          <w:rFonts w:eastAsia="Times New Roman"/>
          <w:szCs w:val="24"/>
        </w:rPr>
        <w:t xml:space="preserve">                                  (</w:t>
      </w:r>
      <w:r w:rsidR="00986686" w:rsidRPr="00700F98">
        <w:rPr>
          <w:rFonts w:eastAsia="Times New Roman"/>
          <w:szCs w:val="24"/>
        </w:rPr>
        <w:t>7</w:t>
      </w:r>
      <w:r w:rsidRPr="00700F98">
        <w:rPr>
          <w:rFonts w:eastAsia="Times New Roman"/>
          <w:szCs w:val="24"/>
        </w:rPr>
        <w:t>)</w:t>
      </w:r>
    </w:p>
    <w:p w14:paraId="7DDD99DD" w14:textId="77777777" w:rsidR="001662B3" w:rsidRPr="00700F98" w:rsidRDefault="001662B3" w:rsidP="001662B3">
      <w:r w:rsidRPr="00700F98">
        <w:t xml:space="preserve">где </w:t>
      </w:r>
      <w:r w:rsidRPr="00700F98">
        <w:rPr>
          <w:lang w:val="en-US"/>
        </w:rPr>
        <w:t>M</w:t>
      </w:r>
      <w:r w:rsidRPr="00700F98">
        <w:rPr>
          <w:vertAlign w:val="subscript"/>
          <w:lang w:val="en-US"/>
        </w:rPr>
        <w:t>w</w:t>
      </w:r>
      <w:r w:rsidRPr="00700F98">
        <w:t xml:space="preserve"> – взвешенная зрелость, </w:t>
      </w:r>
      <w:r w:rsidRPr="00700F98">
        <w:sym w:font="Symbol" w:char="F0B0"/>
      </w:r>
      <w:r w:rsidRPr="00700F98">
        <w:t>С</w:t>
      </w:r>
      <w:r w:rsidRPr="00700F98">
        <w:sym w:font="Symbol" w:char="F0D7"/>
      </w:r>
      <w:r w:rsidRPr="00700F98">
        <w:t xml:space="preserve">часы или </w:t>
      </w:r>
      <w:r w:rsidRPr="00700F98">
        <w:sym w:font="Symbol" w:char="F0B0"/>
      </w:r>
      <w:r w:rsidRPr="00700F98">
        <w:t>С</w:t>
      </w:r>
      <w:r w:rsidRPr="00700F98">
        <w:sym w:font="Symbol" w:char="F0D7"/>
      </w:r>
      <w:r w:rsidRPr="00700F98">
        <w:t>сутки;</w:t>
      </w:r>
    </w:p>
    <w:p w14:paraId="3964A208" w14:textId="77777777" w:rsidR="001662B3" w:rsidRPr="00700F98" w:rsidRDefault="001662B3" w:rsidP="001662B3">
      <w:r w:rsidRPr="00700F98">
        <w:t>t – возраст</w:t>
      </w:r>
      <w:r w:rsidRPr="00700F98">
        <w:rPr>
          <w:lang w:val="kk-KZ"/>
        </w:rPr>
        <w:t xml:space="preserve"> бетона </w:t>
      </w:r>
      <w:r w:rsidRPr="00700F98">
        <w:t xml:space="preserve">/ время </w:t>
      </w:r>
      <w:r w:rsidRPr="00700F98">
        <w:rPr>
          <w:lang w:val="kk-KZ"/>
        </w:rPr>
        <w:t>твердения</w:t>
      </w:r>
      <w:r w:rsidRPr="00700F98">
        <w:t xml:space="preserve">, часы или </w:t>
      </w:r>
      <w:r w:rsidRPr="00700F98">
        <w:rPr>
          <w:lang w:val="kk-KZ"/>
        </w:rPr>
        <w:t>сутки</w:t>
      </w:r>
      <w:r w:rsidRPr="00700F98">
        <w:t>;</w:t>
      </w:r>
    </w:p>
    <w:p w14:paraId="64A8D25D" w14:textId="77777777" w:rsidR="001662B3" w:rsidRPr="00700F98" w:rsidRDefault="001662B3" w:rsidP="001662B3">
      <w:r w:rsidRPr="00700F98">
        <w:t>T</w:t>
      </w:r>
      <w:r w:rsidRPr="00700F98">
        <w:rPr>
          <w:lang w:val="kk-KZ"/>
        </w:rPr>
        <w:t xml:space="preserve"> </w:t>
      </w:r>
      <w:r w:rsidRPr="00700F98">
        <w:t xml:space="preserve">– средняя температура бетона за промежуток времени, </w:t>
      </w:r>
      <w:r w:rsidRPr="00700F98">
        <w:sym w:font="Symbol" w:char="F044"/>
      </w:r>
      <w:r w:rsidRPr="00700F98">
        <w:t>t (</w:t>
      </w:r>
      <w:r w:rsidRPr="00700F98">
        <w:sym w:font="Symbol" w:char="F0B0"/>
      </w:r>
      <w:r w:rsidRPr="00700F98">
        <w:t>C);</w:t>
      </w:r>
    </w:p>
    <w:p w14:paraId="3B9B223C" w14:textId="77777777" w:rsidR="001662B3" w:rsidRPr="00700F98" w:rsidRDefault="001662B3" w:rsidP="001662B3">
      <w:pPr>
        <w:rPr>
          <w:lang w:val="kk-KZ"/>
        </w:rPr>
      </w:pPr>
      <w:r w:rsidRPr="00700F98">
        <w:t>n</w:t>
      </w:r>
      <w:r w:rsidRPr="00700F98">
        <w:rPr>
          <w:lang w:val="kk-KZ"/>
        </w:rPr>
        <w:t xml:space="preserve"> </w:t>
      </w:r>
      <w:r w:rsidRPr="00700F98">
        <w:t>– зависимый</w:t>
      </w:r>
      <w:r w:rsidRPr="00700F98">
        <w:rPr>
          <w:lang w:val="kk-KZ"/>
        </w:rPr>
        <w:t xml:space="preserve"> от</w:t>
      </w:r>
      <w:r w:rsidRPr="00700F98">
        <w:t xml:space="preserve"> температур</w:t>
      </w:r>
      <w:r w:rsidRPr="00700F98">
        <w:rPr>
          <w:lang w:val="kk-KZ"/>
        </w:rPr>
        <w:t xml:space="preserve"> </w:t>
      </w:r>
      <w:r w:rsidRPr="00700F98">
        <w:t>параметр;</w:t>
      </w:r>
    </w:p>
    <w:p w14:paraId="497D3994" w14:textId="77777777" w:rsidR="001662B3" w:rsidRPr="00700F98" w:rsidRDefault="001662B3" w:rsidP="001662B3">
      <w:r w:rsidRPr="00700F98">
        <w:t>C – константа, для которой кривые прочности для испытаний на изотермическую прочность при 20 и 65°C совпадают, или удельное значение цемента.</w:t>
      </w:r>
    </w:p>
    <w:p w14:paraId="6416BE2D" w14:textId="00BEEABE" w:rsidR="001662B3" w:rsidRPr="00700F98" w:rsidRDefault="001662B3" w:rsidP="00CC3233">
      <w:r w:rsidRPr="00700F98">
        <w:t>Однако, параметр «С» специфичен для цемента и может использоваться в зависимости от прочности цемента, хотя также позволяющий использовать добавки. Параметр «n» допускает нелинейное влияние температуры на развитие прочности. Это зависит от температуры и может быть вычислен из следующего уравнения</w:t>
      </w:r>
      <w:r w:rsidR="00F72E83" w:rsidRPr="00700F98">
        <w:t xml:space="preserve"> </w:t>
      </w:r>
      <w:r w:rsidR="00F72E83" w:rsidRPr="00700F98">
        <w:fldChar w:fldCharType="begin" w:fldLock="1"/>
      </w:r>
      <w:r w:rsidR="003F19F2" w:rsidRPr="00700F98">
        <w:instrText>ADDIN CSL_CITATION {"citationItems":[{"id":"ITEM-1","itemData":{"author":[{"dropping-particle":"","family":"NEN 5970","given":"","non-dropping-particle":"","parse-names":false,"suffix":""}],"id":"ITEM-1","issued":{"date-parts":[["0"]]},"title":"Determination of Strength of Fresh Concrete with the Method of Weighted Maturity","type":"article-journal"},"uris":["http://www.mendeley.com/documents/?uuid=d761dcbb-ba50-4363-a94f-fb907fde9068"]}],"mendeley":{"formattedCitation":"[19]","plainTextFormattedCitation":"[19]","previouslyFormattedCitation":"[19]"},"properties":{"noteIndex":0},"schema":"https://github.com/citation-style-language/schema/raw/master/csl-citation.json"}</w:instrText>
      </w:r>
      <w:r w:rsidR="00F72E83" w:rsidRPr="00700F98">
        <w:fldChar w:fldCharType="separate"/>
      </w:r>
      <w:r w:rsidR="00EA55B7" w:rsidRPr="00700F98">
        <w:rPr>
          <w:noProof/>
        </w:rPr>
        <w:t>[19]</w:t>
      </w:r>
      <w:r w:rsidR="00F72E83" w:rsidRPr="00700F98">
        <w:fldChar w:fldCharType="end"/>
      </w:r>
      <w:r w:rsidRPr="00700F98">
        <w:t>:</w:t>
      </w:r>
    </w:p>
    <w:p w14:paraId="578AB543" w14:textId="13B1D946" w:rsidR="001662B3" w:rsidRPr="00700F98" w:rsidRDefault="001662B3" w:rsidP="00EF012C">
      <w:pPr>
        <w:shd w:val="clear" w:color="auto" w:fill="FFFFFF"/>
        <w:ind w:firstLine="0"/>
        <w:jc w:val="right"/>
        <w:rPr>
          <w:rFonts w:eastAsia="Times New Roman"/>
          <w:szCs w:val="24"/>
        </w:rPr>
      </w:pPr>
      <m:oMath>
        <m:r>
          <w:rPr>
            <w:rFonts w:ascii="Cambria Math" w:eastAsia="Times New Roman" w:hAnsi="Cambria Math"/>
            <w:szCs w:val="24"/>
          </w:rPr>
          <m:t>n=0.1∙T-1.245</m:t>
        </m:r>
      </m:oMath>
      <w:r w:rsidRPr="00700F98">
        <w:rPr>
          <w:rFonts w:eastAsia="Times New Roman"/>
          <w:szCs w:val="24"/>
        </w:rPr>
        <w:t xml:space="preserve">       </w:t>
      </w:r>
      <w:r w:rsidR="004956F8" w:rsidRPr="00700F98">
        <w:rPr>
          <w:rFonts w:eastAsia="Times New Roman"/>
          <w:szCs w:val="24"/>
        </w:rPr>
        <w:t xml:space="preserve">                     </w:t>
      </w:r>
      <w:r w:rsidRPr="00700F98">
        <w:rPr>
          <w:rFonts w:eastAsia="Times New Roman"/>
          <w:szCs w:val="24"/>
        </w:rPr>
        <w:t xml:space="preserve">                       </w:t>
      </w:r>
      <w:r w:rsidR="00EF012C" w:rsidRPr="00700F98">
        <w:rPr>
          <w:rFonts w:eastAsia="Times New Roman"/>
          <w:szCs w:val="24"/>
        </w:rPr>
        <w:t xml:space="preserve">      </w:t>
      </w:r>
      <w:r w:rsidRPr="00700F98">
        <w:rPr>
          <w:rFonts w:eastAsia="Times New Roman"/>
          <w:szCs w:val="24"/>
        </w:rPr>
        <w:t xml:space="preserve"> (</w:t>
      </w:r>
      <w:r w:rsidR="00986686" w:rsidRPr="00700F98">
        <w:rPr>
          <w:rFonts w:eastAsia="Times New Roman"/>
          <w:szCs w:val="24"/>
        </w:rPr>
        <w:t>8</w:t>
      </w:r>
      <w:r w:rsidRPr="00700F98">
        <w:rPr>
          <w:rFonts w:eastAsia="Times New Roman"/>
          <w:szCs w:val="24"/>
        </w:rPr>
        <w:t>)</w:t>
      </w:r>
    </w:p>
    <w:p w14:paraId="088AF637" w14:textId="2B1E9E7E" w:rsidR="00986686" w:rsidRPr="00700F98" w:rsidRDefault="001662B3" w:rsidP="00986686">
      <w:r w:rsidRPr="00700F98">
        <w:t xml:space="preserve">Значения «C» и «n», объединенные как </w:t>
      </w:r>
      <m:oMath>
        <m:sSup>
          <m:sSupPr>
            <m:ctrlPr>
              <w:rPr>
                <w:rFonts w:ascii="Cambria Math" w:hAnsi="Cambria Math"/>
              </w:rPr>
            </m:ctrlPr>
          </m:sSupPr>
          <m:e>
            <m:r>
              <w:rPr>
                <w:rFonts w:ascii="Cambria Math" w:hAnsi="Cambria Math"/>
              </w:rPr>
              <m:t>C</m:t>
            </m:r>
          </m:e>
          <m:sup>
            <m:r>
              <w:rPr>
                <w:rFonts w:ascii="Cambria Math" w:hAnsi="Cambria Math"/>
              </w:rPr>
              <m:t>n</m:t>
            </m:r>
          </m:sup>
        </m:sSup>
      </m:oMath>
      <w:r w:rsidRPr="00700F98">
        <w:t>, составляют «вз</w:t>
      </w:r>
      <w:proofErr w:type="spellStart"/>
      <w:r w:rsidRPr="00700F98">
        <w:t>вешенный</w:t>
      </w:r>
      <w:proofErr w:type="spellEnd"/>
      <w:r w:rsidRPr="00700F98">
        <w:t xml:space="preserve"> коэффициент», который для значений «C», превышающих единицу, увеличивается почти экспоненциально с температурами выше 12,45°C. Значения могут быть также определены путем заливки десяти 150</w:t>
      </w:r>
      <w:r w:rsidR="006025CF" w:rsidRPr="00700F98">
        <w:t>–</w:t>
      </w:r>
      <w:r w:rsidRPr="00700F98">
        <w:t>миллиметровых бетонных или 40</w:t>
      </w:r>
      <w:r w:rsidR="006025CF" w:rsidRPr="00700F98">
        <w:t>–</w:t>
      </w:r>
      <w:r w:rsidRPr="00700F98">
        <w:t>миллиметровых кубов для раствора (при соотношении воды и цемента 0,5) и определяющее их прочность при 20 и 65°С. Значение С определяется методом проб и ошибок таким образом, что сжимающие прочности, рассчитанные по отношению к взвешенной зрелости, перекрывают друг друга.</w:t>
      </w:r>
    </w:p>
    <w:p w14:paraId="50B319BF" w14:textId="77777777" w:rsidR="004956F8" w:rsidRPr="00700F98" w:rsidRDefault="004956F8" w:rsidP="00986686"/>
    <w:p w14:paraId="55FBB094" w14:textId="03EF66FA" w:rsidR="004858EB" w:rsidRPr="00700F98" w:rsidRDefault="008611A4" w:rsidP="00CC3233">
      <w:pPr>
        <w:pStyle w:val="2"/>
        <w:ind w:left="284" w:firstLine="425"/>
      </w:pPr>
      <w:bookmarkStart w:id="11" w:name="_Toc57654284"/>
      <w:bookmarkStart w:id="12" w:name="_Toc57803462"/>
      <w:r w:rsidRPr="00700F98">
        <w:t>Анализ литературных источников</w:t>
      </w:r>
      <w:bookmarkEnd w:id="11"/>
      <w:bookmarkEnd w:id="12"/>
    </w:p>
    <w:p w14:paraId="03132998" w14:textId="2E5312E0" w:rsidR="008611A4" w:rsidRPr="00700F98" w:rsidRDefault="008611A4" w:rsidP="00FC4214">
      <w:pPr>
        <w:pStyle w:val="3"/>
        <w:rPr>
          <w:sz w:val="28"/>
          <w:szCs w:val="28"/>
        </w:rPr>
      </w:pPr>
      <w:bookmarkStart w:id="13" w:name="_Toc57654285"/>
      <w:bookmarkStart w:id="14" w:name="_Toc57803463"/>
      <w:r w:rsidRPr="00700F98">
        <w:t>Метод температурных графиков</w:t>
      </w:r>
      <w:bookmarkEnd w:id="13"/>
      <w:bookmarkEnd w:id="14"/>
    </w:p>
    <w:p w14:paraId="112F4CE4" w14:textId="1DEE1EE4" w:rsidR="008611A4" w:rsidRPr="00700F98" w:rsidRDefault="008611A4" w:rsidP="008611A4">
      <w:pPr>
        <w:tabs>
          <w:tab w:val="left" w:pos="993"/>
        </w:tabs>
      </w:pPr>
      <w:r w:rsidRPr="00700F98">
        <w:t xml:space="preserve">Метод температурных графиков на сегодняшний день приобрел широкое распространение в вопросе контроля прочности бетона. Недостатком данного метода </w:t>
      </w:r>
      <w:r w:rsidRPr="00700F98">
        <w:lastRenderedPageBreak/>
        <w:t xml:space="preserve">является относительная неточность получаемых результатов, обусловленная тем, что прочность определяется не по существующим изотермам, а по </w:t>
      </w:r>
      <w:r w:rsidR="00986686" w:rsidRPr="00700F98">
        <w:t>предполагаемым.</w:t>
      </w:r>
      <w:r w:rsidRPr="00700F98">
        <w:t xml:space="preserve"> Реальные графики набора прочности бетона, составленные на стройплощадке, могут иметь сложный вид с постоянными колебаниями температуры (</w:t>
      </w:r>
      <w:r w:rsidR="001D4564" w:rsidRPr="00700F98">
        <w:t>рисунок 6</w:t>
      </w:r>
      <w:r w:rsidRPr="00700F98">
        <w:t xml:space="preserve">). </w:t>
      </w:r>
    </w:p>
    <w:p w14:paraId="5EA581CC" w14:textId="0F24F514" w:rsidR="008611A4" w:rsidRPr="00700F98" w:rsidRDefault="004956F8" w:rsidP="004956F8">
      <w:pPr>
        <w:tabs>
          <w:tab w:val="left" w:pos="993"/>
        </w:tabs>
        <w:ind w:firstLine="0"/>
        <w:jc w:val="center"/>
      </w:pPr>
      <w:r w:rsidRPr="00700F98">
        <w:rPr>
          <w:noProof/>
          <w:lang w:eastAsia="zh-TW"/>
        </w:rPr>
        <w:drawing>
          <wp:inline distT="0" distB="0" distL="0" distR="0" wp14:anchorId="265024AF" wp14:editId="09346153">
            <wp:extent cx="5940425" cy="211836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5147"/>
                    <a:stretch/>
                  </pic:blipFill>
                  <pic:spPr bwMode="auto">
                    <a:xfrm>
                      <a:off x="0" y="0"/>
                      <a:ext cx="5940425" cy="2118360"/>
                    </a:xfrm>
                    <a:prstGeom prst="rect">
                      <a:avLst/>
                    </a:prstGeom>
                    <a:noFill/>
                    <a:ln>
                      <a:noFill/>
                    </a:ln>
                    <a:extLst>
                      <a:ext uri="{53640926-AAD7-44D8-BBD7-CCE9431645EC}">
                        <a14:shadowObscured xmlns:a14="http://schemas.microsoft.com/office/drawing/2010/main"/>
                      </a:ext>
                    </a:extLst>
                  </pic:spPr>
                </pic:pic>
              </a:graphicData>
            </a:graphic>
          </wp:inline>
        </w:drawing>
      </w:r>
    </w:p>
    <w:p w14:paraId="0E715E15" w14:textId="3B66635A" w:rsidR="008611A4" w:rsidRPr="00700F98" w:rsidRDefault="008611A4" w:rsidP="004956F8">
      <w:pPr>
        <w:tabs>
          <w:tab w:val="left" w:pos="993"/>
        </w:tabs>
        <w:ind w:firstLine="0"/>
        <w:jc w:val="center"/>
      </w:pPr>
      <w:r w:rsidRPr="00700F98">
        <w:t xml:space="preserve">Рисунок </w:t>
      </w:r>
      <w:r w:rsidR="001D4564" w:rsidRPr="00700F98">
        <w:t>6</w:t>
      </w:r>
      <w:r w:rsidRPr="00700F98">
        <w:t xml:space="preserve"> – Пример графика твердения бетона со строительной площадки</w:t>
      </w:r>
    </w:p>
    <w:p w14:paraId="2A3DEEFC" w14:textId="0839403C" w:rsidR="008611A4" w:rsidRPr="00700F98" w:rsidRDefault="008611A4" w:rsidP="00486D85">
      <w:pPr>
        <w:tabs>
          <w:tab w:val="left" w:pos="993"/>
        </w:tabs>
      </w:pPr>
      <w:r w:rsidRPr="00700F98">
        <w:t>На точность расчетов влияет физический размер графика: чем больше его размер и детальность, тем точнее будет расчет прочности. Тем не менее, данный метод ТПКБ может быть применен, если условия твердения бетона (температура и влажность воздуха) остаются неизменными на протяжении всего процесса набора прочности или изменяются в незначительном диапазоне.</w:t>
      </w:r>
    </w:p>
    <w:p w14:paraId="21B60D71" w14:textId="3C7249B7" w:rsidR="008611A4" w:rsidRPr="00700F98" w:rsidRDefault="008611A4" w:rsidP="00FC4214">
      <w:pPr>
        <w:pStyle w:val="3"/>
      </w:pPr>
      <w:bookmarkStart w:id="15" w:name="_Toc57654286"/>
      <w:bookmarkStart w:id="16" w:name="_Toc57803464"/>
      <w:r w:rsidRPr="00700F98">
        <w:t>Метод аналитических зависимостей</w:t>
      </w:r>
      <w:bookmarkEnd w:id="15"/>
      <w:bookmarkEnd w:id="16"/>
    </w:p>
    <w:p w14:paraId="602E74A0" w14:textId="23525960" w:rsidR="008611A4" w:rsidRPr="00700F98" w:rsidRDefault="008611A4" w:rsidP="008611A4">
      <w:r w:rsidRPr="00700F98">
        <w:t xml:space="preserve">Расчет прочности по </w:t>
      </w:r>
      <w:proofErr w:type="spellStart"/>
      <w:r w:rsidRPr="00700F98">
        <w:t>эмпирико</w:t>
      </w:r>
      <w:proofErr w:type="spellEnd"/>
      <w:r w:rsidR="006025CF" w:rsidRPr="00700F98">
        <w:t>–</w:t>
      </w:r>
      <w:r w:rsidRPr="00700F98">
        <w:t xml:space="preserve">аналитическим зависимостям самый точный и обладает широкими возможностями, в том числе по прогнозированию поведения бетона. Недостатком метода является сложность вычислений, поэтому ручные расчеты могут быть рекомендованы для </w:t>
      </w:r>
      <w:proofErr w:type="spellStart"/>
      <w:r w:rsidRPr="00700F98">
        <w:t>инженерно</w:t>
      </w:r>
      <w:proofErr w:type="spellEnd"/>
      <w:r w:rsidR="006025CF" w:rsidRPr="00700F98">
        <w:t>–</w:t>
      </w:r>
      <w:r w:rsidRPr="00700F98">
        <w:t xml:space="preserve">технических работников, выполняющих разработку технологических карт (проектов производства работ), а на строительной площадке должны использоваться соответствующие компьютерные программные средства </w:t>
      </w:r>
      <w:r w:rsidRPr="00700F98">
        <w:fldChar w:fldCharType="begin" w:fldLock="1"/>
      </w:r>
      <w:r w:rsidR="007074FA" w:rsidRPr="00700F98">
        <w:instrText>ADDIN CSL_CITATION {"citationItems":[{"id":"ITEM-1","itemData":{"author":[{"dropping-particle":"","family":"Головнев","given":"Станислав","non-dropping-particle":"","parse-names":false,"suffix":""},{"dropping-particle":"","family":"Пикус","given":"Григорий","non-dropping-particle":"","parse-names":false,"suffix":""},{"dropping-particle":"","family":"Мозгалёв","given":"Кирилл","non-dropping-particle":"","parse-names":false,"suffix":""}],"container-title":"НП СРО \"ССК УрСиб\"","id":"ITEM-1","issued":{"date-parts":[["2013"]]},"number":"СТ-НП СРО ССК-04-2013","title":"Температурно-прочностной контроль бетона при возведении монолитных конструкций в зимний период","type":"legislation"},"uris":["http://www.mendeley.com/documents/?uuid=dbaaebf2-78a2-4114-b22c-5581e7116e2c"]}],"mendeley":{"formattedCitation":"[22]","plainTextFormattedCitation":"[22]","previouslyFormattedCitation":"[22]"},"properties":{"noteIndex":0},"schema":"https://github.com/citation-style-language/schema/raw/master/csl-citation.json"}</w:instrText>
      </w:r>
      <w:r w:rsidRPr="00700F98">
        <w:fldChar w:fldCharType="separate"/>
      </w:r>
      <w:r w:rsidR="003F19F2" w:rsidRPr="00700F98">
        <w:rPr>
          <w:noProof/>
        </w:rPr>
        <w:t>[22]</w:t>
      </w:r>
      <w:r w:rsidRPr="00700F98">
        <w:fldChar w:fldCharType="end"/>
      </w:r>
      <w:r w:rsidRPr="00700F98">
        <w:t>.</w:t>
      </w:r>
    </w:p>
    <w:p w14:paraId="713D1063" w14:textId="6CD090F8" w:rsidR="008611A4" w:rsidRPr="00700F98" w:rsidRDefault="008611A4" w:rsidP="008611A4">
      <w:r w:rsidRPr="00700F98">
        <w:t xml:space="preserve">Для осуществления компьютерного </w:t>
      </w:r>
      <w:proofErr w:type="spellStart"/>
      <w:r w:rsidRPr="00700F98">
        <w:t>температурно</w:t>
      </w:r>
      <w:proofErr w:type="spellEnd"/>
      <w:r w:rsidR="006025CF" w:rsidRPr="00700F98">
        <w:t>–</w:t>
      </w:r>
      <w:r w:rsidRPr="00700F98">
        <w:t xml:space="preserve">прочностного контроля используется специализированное программное обеспечение (далее – ПО), например, «Снежный барс» </w:t>
      </w:r>
      <w:r w:rsidRPr="00700F98">
        <w:fldChar w:fldCharType="begin" w:fldLock="1"/>
      </w:r>
      <w:r w:rsidR="003F19F2" w:rsidRPr="00700F98">
        <w:instrText>ADDIN CSL_CITATION {"citationItems":[{"id":"ITEM-1","itemData":{"author":[{"dropping-particle":"","family":"Головнев","given":"Станислав Георгиевич","non-dropping-particle":"","parse-names":false,"suffix":""},{"dropping-particle":"","family":"Пикус","given":"Григорий Александрович","non-dropping-particle":"","parse-names":false,"suffix":""},{"dropping-particle":"","family":"Мозгалев","given":"Кирилл Михайлович","non-dropping-particle":"","parse-names":false,"suffix":""},{"dropping-particle":"","family":"Савинов","given":"Станислав Андреевич","non-dropping-particle":"","parse-names":false,"suffix":""}],"container-title":"Академический вестник УралНИИпроект РААСН","id":"ITEM-1","issue":"2","issued":{"date-parts":[["2010"]]},"page":"75-78","title":"Компьютерный контроль и регулирование процессов выдерживания бетона в зимних условиях","type":"article-journal"},"uris":["http://www.mendeley.com/documents/?uuid=f1e7d5dd-0a62-4131-8751-d03fff87dd25"]}],"mendeley":{"formattedCitation":"[23]","plainTextFormattedCitation":"[23]","previouslyFormattedCitation":"[23]"},"properties":{"noteIndex":0},"schema":"https://github.com/citation-style-language/schema/raw/master/csl-citation.json"}</w:instrText>
      </w:r>
      <w:r w:rsidRPr="00700F98">
        <w:fldChar w:fldCharType="separate"/>
      </w:r>
      <w:r w:rsidR="00EA55B7" w:rsidRPr="00700F98">
        <w:rPr>
          <w:noProof/>
        </w:rPr>
        <w:t>[23]</w:t>
      </w:r>
      <w:r w:rsidRPr="00700F98">
        <w:fldChar w:fldCharType="end"/>
      </w:r>
      <w:r w:rsidRPr="00700F98">
        <w:t xml:space="preserve">, </w:t>
      </w:r>
      <w:r w:rsidRPr="00700F98">
        <w:rPr>
          <w:lang w:val="en-US"/>
        </w:rPr>
        <w:t>ELCUT</w:t>
      </w:r>
      <w:r w:rsidRPr="00700F98">
        <w:t xml:space="preserve"> </w:t>
      </w:r>
      <w:r w:rsidRPr="00700F98">
        <w:fldChar w:fldCharType="begin" w:fldLock="1"/>
      </w:r>
      <w:r w:rsidR="003F19F2" w:rsidRPr="00700F98">
        <w:instrText>ADDIN CSL_CITATION {"citationItems":[{"id":"ITEM-1","itemData":{"author":[{"dropping-particle":"","family":"Остаркова","given":"О. А.","non-dropping-particle":"","parse-names":false,"suffix":""},{"dropping-particle":"","family":"Онисковец","given":"Р. В.","non-dropping-particle":"","parse-names":false,"suffix":""}],"container-title":"Актуальные проблемы гуманитарных и естественных наук","id":"ITEM-1","issue":"5-1","issued":{"date-parts":[["2017"]]},"page":"60-68","publisher":"Научно-информационный издательский центр и редакция журнала Актуальные~…","title":"Моделирование прогрева плиты перекрытия нагревательными проводами в районах крайнего севера в программном обеспечении ELCUT","type":"article-journal"},"uris":["http://www.mendeley.com/documents/?uuid=cd969257-5173-49ed-961f-1efcd265be1f"]},{"id":"ITEM-2","itemData":{"DOI":"10.5862/MCE.54.4","ISSN":"20714726","author":[{"dropping-particle":"","family":"Dudin","given":"M. O.","non-dropping-particle":"","parse-names":false,"suffix":""},{"dropping-particle":"","family":"Vatin","given":"N. I.","non-dropping-particle":"","parse-names":false,"suffix":""},{"dropping-particle":"","family":"Barabanshchikov","given":"Yu.G.","non-dropping-particle":"","parse-names":false,"suffix":""}],"container-title":"Magazine of Civil Engineering","id":"ITEM-2","issue":"02","issued":{"date-parts":[["2015","4"]]},"page":"33-45","title":"Modeling a set of concrete strength in the program ELCUT at warming of monolithic structures by wire","type":"article-journal","volume":"54"},"uris":["http://www.mendeley.com/documents/?uuid=fe9a9698-d967-4467-97c8-192b406e36da"]}],"mendeley":{"formattedCitation":"[24,25]","plainTextFormattedCitation":"[24,25]","previouslyFormattedCitation":"[24,25]"},"properties":{"noteIndex":0},"schema":"https://github.com/citation-style-language/schema/raw/master/csl-citation.json"}</w:instrText>
      </w:r>
      <w:r w:rsidRPr="00700F98">
        <w:fldChar w:fldCharType="separate"/>
      </w:r>
      <w:r w:rsidR="00EA55B7" w:rsidRPr="00700F98">
        <w:rPr>
          <w:noProof/>
        </w:rPr>
        <w:t>[24,25]</w:t>
      </w:r>
      <w:r w:rsidRPr="00700F98">
        <w:fldChar w:fldCharType="end"/>
      </w:r>
      <w:r w:rsidRPr="00700F98">
        <w:t xml:space="preserve"> и д</w:t>
      </w:r>
      <w:r w:rsidR="00986686" w:rsidRPr="00700F98">
        <w:t>ругие</w:t>
      </w:r>
      <w:r w:rsidRPr="00700F98">
        <w:t>.</w:t>
      </w:r>
    </w:p>
    <w:p w14:paraId="4EAAA63E" w14:textId="0FEC7CA3" w:rsidR="008611A4" w:rsidRPr="00700F98" w:rsidRDefault="008611A4" w:rsidP="008611A4">
      <w:r w:rsidRPr="00700F98">
        <w:t xml:space="preserve">ПО для обработки результатов температурного контроля представляет собой реальное и современное средство </w:t>
      </w:r>
      <w:proofErr w:type="spellStart"/>
      <w:r w:rsidRPr="00700F98">
        <w:t>температурно</w:t>
      </w:r>
      <w:proofErr w:type="spellEnd"/>
      <w:r w:rsidR="006025CF" w:rsidRPr="00700F98">
        <w:t>–</w:t>
      </w:r>
      <w:r w:rsidRPr="00700F98">
        <w:t xml:space="preserve">прочностного мониторинга ответственных несущих железобетонных конструкций в построечных условиях. Специальные режимы работы с программным обеспечением позволяют быстро формировать критерии тепловой обработки и выдерживания в соответствии с существующими нормами применительно к конкретным конструкциям и бетонам, распечатывать температурные листы и </w:t>
      </w:r>
      <w:r w:rsidRPr="00700F98">
        <w:lastRenderedPageBreak/>
        <w:t>контролировать набор прочности. Важным следствием использования программного обеспечения является разрешение многих проблем с контролирующими организациями, возникающих сегодня из</w:t>
      </w:r>
      <w:r w:rsidR="006025CF" w:rsidRPr="00700F98">
        <w:t>–</w:t>
      </w:r>
      <w:r w:rsidRPr="00700F98">
        <w:t>за несвоевременного оформления и низкого качества документации контроля, отсутствия представительного и достоверного анализа результатов температурных измерений.</w:t>
      </w:r>
    </w:p>
    <w:p w14:paraId="03B8712B" w14:textId="719932E3" w:rsidR="008611A4" w:rsidRPr="00700F98" w:rsidRDefault="008611A4" w:rsidP="008611A4">
      <w:r w:rsidRPr="00700F98">
        <w:t xml:space="preserve">Используемое ПО обеспечивает текущий контроль и прогнозирование поведения бетона до окончания его выдерживания. Все расчеты должны </w:t>
      </w:r>
      <w:r w:rsidR="00986686" w:rsidRPr="00700F98">
        <w:t>дублироваться</w:t>
      </w:r>
      <w:r w:rsidRPr="00700F98">
        <w:t xml:space="preserve"> как минимум по двум ранее описанным методикам. Окончательный результат расчета в виде температурного листа может быть оформлен по одной из примененных методик.</w:t>
      </w:r>
    </w:p>
    <w:p w14:paraId="55DA2D86" w14:textId="5A04CDA8" w:rsidR="008611A4" w:rsidRPr="00700F98" w:rsidRDefault="008611A4" w:rsidP="008611A4">
      <w:r w:rsidRPr="00700F98">
        <w:t xml:space="preserve">Наиболее распространенным решением для расчета прочности бетона является программный комплекс «Снежный барс», разработанный и внедренный в 1998 году кафедрой «Технология строительного производства» </w:t>
      </w:r>
      <w:proofErr w:type="spellStart"/>
      <w:r w:rsidRPr="00700F98">
        <w:t>ЮУрГУ</w:t>
      </w:r>
      <w:proofErr w:type="spellEnd"/>
      <w:r w:rsidRPr="00700F98">
        <w:t xml:space="preserve"> </w:t>
      </w:r>
      <w:r w:rsidRPr="00700F98">
        <w:fldChar w:fldCharType="begin" w:fldLock="1"/>
      </w:r>
      <w:r w:rsidR="003F19F2" w:rsidRPr="00700F98">
        <w:instrText>ADDIN CSL_CITATION {"citationItems":[{"id":"ITEM-1","itemData":{"author":[{"dropping-particle":"","family":"Головнев","given":"Станислав Георгиевич","non-dropping-particle":"","parse-names":false,"suffix":""},{"dropping-particle":"","family":"Пикус","given":"Григорий Александрович","non-dropping-particle":"","parse-names":false,"suffix":""},{"dropping-particle":"","family":"Мозгалев","given":"Кирилл Михайлович","non-dropping-particle":"","parse-names":false,"suffix":""},{"dropping-particle":"","family":"Савинов","given":"Станислав Андреевич","non-dropping-particle":"","parse-names":false,"suffix":""}],"container-title":"Академический вестник УралНИИпроект РААСН","id":"ITEM-1","issue":"2","issued":{"date-parts":[["2010"]]},"page":"75-78","title":"Компьютерный контроль и регулирование процессов выдерживания бетона в зимних условиях","type":"article-journal"},"uris":["http://www.mendeley.com/documents/?uuid=f1e7d5dd-0a62-4131-8751-d03fff87dd25"]}],"mendeley":{"formattedCitation":"[23]","plainTextFormattedCitation":"[23]","previouslyFormattedCitation":"[23]"},"properties":{"noteIndex":0},"schema":"https://github.com/citation-style-language/schema/raw/master/csl-citation.json"}</w:instrText>
      </w:r>
      <w:r w:rsidRPr="00700F98">
        <w:fldChar w:fldCharType="separate"/>
      </w:r>
      <w:r w:rsidR="00EA55B7" w:rsidRPr="00700F98">
        <w:rPr>
          <w:noProof/>
        </w:rPr>
        <w:t>[23]</w:t>
      </w:r>
      <w:r w:rsidRPr="00700F98">
        <w:fldChar w:fldCharType="end"/>
      </w:r>
      <w:r w:rsidRPr="00700F98">
        <w:t>.</w:t>
      </w:r>
    </w:p>
    <w:p w14:paraId="2E1162A5" w14:textId="77777777" w:rsidR="008611A4" w:rsidRPr="00700F98" w:rsidRDefault="008611A4" w:rsidP="008611A4">
      <w:r w:rsidRPr="00700F98">
        <w:t xml:space="preserve">Программа «Снежный барс» имеет ряд преимуществ перед аналогичными программами. Она позволяет прогнозировать конечную прочность бетона за время остывания и в случае отрицательного прогноза (бетон не набирает требуемую прочность или скорость остывания превышает допустимое значение) выбрать режим тепловой обработки или необходимый утеплитель. Еще одним преимуществом программы является возможность автоматизированного процесса ввода данных, полученных с многоканальных регистраторов, что позволяет повысить качество, точность и производительность труда. </w:t>
      </w:r>
    </w:p>
    <w:p w14:paraId="6C021C2B" w14:textId="77777777" w:rsidR="008611A4" w:rsidRPr="00700F98" w:rsidRDefault="008611A4" w:rsidP="008611A4">
      <w:r w:rsidRPr="00700F98">
        <w:t xml:space="preserve">Таким образом, программа «Снежный барс» позволяет решать следующие задачи: </w:t>
      </w:r>
    </w:p>
    <w:p w14:paraId="27FFA1B9" w14:textId="77777777" w:rsidR="008611A4" w:rsidRPr="00700F98" w:rsidRDefault="008611A4" w:rsidP="00D734FE">
      <w:pPr>
        <w:pStyle w:val="af3"/>
        <w:numPr>
          <w:ilvl w:val="0"/>
          <w:numId w:val="6"/>
        </w:numPr>
      </w:pPr>
      <w:r w:rsidRPr="00700F98">
        <w:t xml:space="preserve">контроль средней температуры и максимальных скоростей нагрева и остывания бетона в контролируемых точках конструкции; </w:t>
      </w:r>
    </w:p>
    <w:p w14:paraId="14EBF2AD" w14:textId="77777777" w:rsidR="008611A4" w:rsidRPr="00700F98" w:rsidRDefault="008611A4" w:rsidP="00D734FE">
      <w:pPr>
        <w:pStyle w:val="af3"/>
        <w:numPr>
          <w:ilvl w:val="0"/>
          <w:numId w:val="6"/>
        </w:numPr>
      </w:pPr>
      <w:r w:rsidRPr="00700F98">
        <w:t xml:space="preserve">расчет прочности и зрелости бетона, контроль достижения критической прочности при замораживании; </w:t>
      </w:r>
    </w:p>
    <w:p w14:paraId="3AC9A0BA" w14:textId="77777777" w:rsidR="008611A4" w:rsidRPr="00700F98" w:rsidRDefault="008611A4" w:rsidP="00D734FE">
      <w:pPr>
        <w:pStyle w:val="af3"/>
        <w:numPr>
          <w:ilvl w:val="0"/>
          <w:numId w:val="6"/>
        </w:numPr>
      </w:pPr>
      <w:r w:rsidRPr="00700F98">
        <w:t xml:space="preserve">статистическая обработка результатов; </w:t>
      </w:r>
    </w:p>
    <w:p w14:paraId="6427DD27" w14:textId="77777777" w:rsidR="008611A4" w:rsidRPr="00700F98" w:rsidRDefault="008611A4" w:rsidP="00D734FE">
      <w:pPr>
        <w:pStyle w:val="af3"/>
        <w:numPr>
          <w:ilvl w:val="0"/>
          <w:numId w:val="6"/>
        </w:numPr>
      </w:pPr>
      <w:r w:rsidRPr="00700F98">
        <w:t xml:space="preserve">прогнозирование времени остывания и достигаемой конечной прочности бетона; </w:t>
      </w:r>
    </w:p>
    <w:p w14:paraId="685C1C59" w14:textId="77777777" w:rsidR="008611A4" w:rsidRPr="00700F98" w:rsidRDefault="008611A4" w:rsidP="00D734FE">
      <w:pPr>
        <w:pStyle w:val="af3"/>
        <w:numPr>
          <w:ilvl w:val="0"/>
          <w:numId w:val="6"/>
        </w:numPr>
      </w:pPr>
      <w:r w:rsidRPr="00700F98">
        <w:t>построение графиков изменения температуры и роста прочности бетона для каждой контролируемой точки.</w:t>
      </w:r>
    </w:p>
    <w:p w14:paraId="30B873DA" w14:textId="77777777" w:rsidR="008611A4" w:rsidRPr="00700F98" w:rsidRDefault="008611A4" w:rsidP="008611A4">
      <w:r w:rsidRPr="00700F98">
        <w:t>Приборные комплекты, состоящие из термодатчиков и регистрирующей аппаратуры, обеспечивают автоматизированное получение температур в контрольных точках конструкции для дальнейшей их обработки. В отличие от распространенных одноточечных термометров, такие комплекты разрабатываются специально для проведения множественных измерений температуры в бетоне.</w:t>
      </w:r>
    </w:p>
    <w:p w14:paraId="2F412CCA" w14:textId="0C0EDA3C" w:rsidR="008611A4" w:rsidRPr="00700F98" w:rsidRDefault="008611A4" w:rsidP="008611A4">
      <w:r w:rsidRPr="00700F98">
        <w:lastRenderedPageBreak/>
        <w:t>В ходе наблюдения за температурой бетона в контрольных точках составляется ведомость температурно</w:t>
      </w:r>
      <w:r w:rsidR="004956F8" w:rsidRPr="00700F98">
        <w:t>-</w:t>
      </w:r>
      <w:r w:rsidRPr="00700F98">
        <w:t>прочностного контроля.</w:t>
      </w:r>
    </w:p>
    <w:p w14:paraId="206D6FC4" w14:textId="2D8C51E2" w:rsidR="005E0D43" w:rsidRPr="00700F98" w:rsidRDefault="008611A4" w:rsidP="004858EB">
      <w:r w:rsidRPr="00700F98">
        <w:t>С помощью программы «Снежный барс» можно построить графики изменения температуры и набора прочности бетоном по каждой из контрольных точек. На основе графиков (</w:t>
      </w:r>
      <w:r w:rsidR="00986686" w:rsidRPr="00700F98">
        <w:t xml:space="preserve">рисунок </w:t>
      </w:r>
      <w:r w:rsidR="001D4564" w:rsidRPr="00700F98">
        <w:t>7</w:t>
      </w:r>
      <w:r w:rsidRPr="00700F98">
        <w:t xml:space="preserve">) можно определить набранную бетоном прочность в любой момент </w:t>
      </w:r>
      <w:r w:rsidR="005E0D43" w:rsidRPr="00700F98">
        <w:t>времени.</w:t>
      </w:r>
    </w:p>
    <w:p w14:paraId="6C406888" w14:textId="6B2E4C28" w:rsidR="008611A4" w:rsidRPr="00700F98" w:rsidRDefault="000A047D" w:rsidP="004956F8">
      <w:pPr>
        <w:ind w:firstLine="0"/>
        <w:jc w:val="center"/>
      </w:pPr>
      <w:r w:rsidRPr="00700F98">
        <w:rPr>
          <w:noProof/>
          <w:lang w:eastAsia="zh-TW"/>
        </w:rPr>
        <w:drawing>
          <wp:inline distT="0" distB="0" distL="0" distR="0" wp14:anchorId="0D84C76E" wp14:editId="03146631">
            <wp:extent cx="3877036" cy="2647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79382" cy="2649552"/>
                    </a:xfrm>
                    <a:prstGeom prst="rect">
                      <a:avLst/>
                    </a:prstGeom>
                    <a:noFill/>
                    <a:ln>
                      <a:noFill/>
                    </a:ln>
                  </pic:spPr>
                </pic:pic>
              </a:graphicData>
            </a:graphic>
          </wp:inline>
        </w:drawing>
      </w:r>
    </w:p>
    <w:p w14:paraId="78C300F1" w14:textId="25ECFCFB" w:rsidR="00986686" w:rsidRPr="00700F98" w:rsidRDefault="008611A4" w:rsidP="004956F8">
      <w:pPr>
        <w:ind w:firstLine="0"/>
        <w:jc w:val="center"/>
      </w:pPr>
      <w:r w:rsidRPr="00700F98">
        <w:t xml:space="preserve">Рисунок </w:t>
      </w:r>
      <w:r w:rsidR="001D4564" w:rsidRPr="00700F98">
        <w:t>7</w:t>
      </w:r>
      <w:r w:rsidRPr="00700F98">
        <w:t xml:space="preserve"> – График изменения температуры бетона в контрольных точках</w:t>
      </w:r>
    </w:p>
    <w:p w14:paraId="2DAB417C" w14:textId="2C361183" w:rsidR="004858EB" w:rsidRPr="00700F98" w:rsidRDefault="008611A4" w:rsidP="00EF012C">
      <w:r w:rsidRPr="00700F98">
        <w:t xml:space="preserve">Таким образом, использование компьютерных программ для </w:t>
      </w:r>
      <w:proofErr w:type="spellStart"/>
      <w:r w:rsidRPr="00700F98">
        <w:t>температурно</w:t>
      </w:r>
      <w:proofErr w:type="spellEnd"/>
      <w:r w:rsidR="006025CF" w:rsidRPr="00700F98">
        <w:t>–</w:t>
      </w:r>
      <w:r w:rsidRPr="00700F98">
        <w:t>прочностного контроля выдерживания бетона в зимних условиях позволяет быстро формировать критерии тепловой обработки и выдерживания в соответствии с существующими нормами применительно к конкретным конструкциям и бетонам, распечатывать температурные листы и контролировать набор прочности. Кроме того, использование программы «Снежный барс» позволяет спрогнозировать значение конечной прочности конструкции к моменту остывания бетона в зависимости от вида опалубки и температуры наружного воздуха. Это дает возможность управлять процессом термообработки бетона, значительно экономя энергетические и материальные ресурсы.</w:t>
      </w:r>
    </w:p>
    <w:p w14:paraId="787190EA" w14:textId="3BA9B498" w:rsidR="005F5B00" w:rsidRPr="00700F98" w:rsidRDefault="005F5B00" w:rsidP="005F5B00">
      <w:r w:rsidRPr="00700F98">
        <w:rPr>
          <w:lang w:val="kk-KZ"/>
        </w:rPr>
        <w:t xml:space="preserve">Также шировоке распространение получила программа </w:t>
      </w:r>
      <w:r w:rsidRPr="00700F98">
        <w:t xml:space="preserve">ELCUT позволяющая решать строительные задачи. Данный комплекс основан на методе конечных элементов (МКЭ). Решение задач базируется на принципах термодинамики, процессах теплообмена. Пакет ELCUT выполняет моделирование методом конечных элементов двухмерных электромагнитных, тепловых и механических полей. Реализация решения построена на модификации исходной задачи и решении серии таких модифицированных последовательно связанных задач. При этом твердеющий бетон разбивается прямоугольной сеткой дискретизации на блоки с КЭ сеткой, в которых могут быть заданы различные </w:t>
      </w:r>
      <w:r w:rsidRPr="00700F98">
        <w:lastRenderedPageBreak/>
        <w:t>свойства, постоянные в пределах конкретного блока и на временном шаге, а временной шаг модификации свойств в блоках равняется шагу решения отдельной задачи</w:t>
      </w:r>
      <w:r w:rsidR="007074FA" w:rsidRPr="00700F98">
        <w:t xml:space="preserve"> </w:t>
      </w:r>
      <w:r w:rsidR="007074FA" w:rsidRPr="00700F98">
        <w:fldChar w:fldCharType="begin" w:fldLock="1"/>
      </w:r>
      <w:r w:rsidR="003E283B" w:rsidRPr="00700F98">
        <w:instrText>ADDIN CSL_CITATION {"citationItems":[{"id":"ITEM-1","itemData":{"author":[{"dropping-particle":"","family":"М.О.Дудин","given":"","non-dropping-particle":"","parse-names":false,"suffix":""}],"container-title":"Magazine of Civil Engineering","id":"ITEM-1","issue":"2","issued":{"date-parts":[["2015"]]},"page":"33-45","title":"Моделирование набора прочности бетона в программе ELCUTX при прогреве монолитной конструкции проводом","type":"article-journal","volume":"54"},"uris":["http://www.mendeley.com/documents/?uuid=d846ddb6-9852-49df-925c-03c6479826eb"]}],"mendeley":{"formattedCitation":"[26]","plainTextFormattedCitation":"[26]","previouslyFormattedCitation":"[26]"},"properties":{"noteIndex":0},"schema":"https://github.com/citation-style-language/schema/raw/master/csl-citation.json"}</w:instrText>
      </w:r>
      <w:r w:rsidR="007074FA" w:rsidRPr="00700F98">
        <w:fldChar w:fldCharType="separate"/>
      </w:r>
      <w:r w:rsidR="007074FA" w:rsidRPr="00700F98">
        <w:rPr>
          <w:noProof/>
        </w:rPr>
        <w:t>[26]</w:t>
      </w:r>
      <w:r w:rsidR="007074FA" w:rsidRPr="00700F98">
        <w:fldChar w:fldCharType="end"/>
      </w:r>
      <w:r w:rsidR="00ED5461" w:rsidRPr="00700F98">
        <w:t>.</w:t>
      </w:r>
    </w:p>
    <w:p w14:paraId="5989E546" w14:textId="77777777" w:rsidR="005F5B00" w:rsidRPr="00700F98" w:rsidRDefault="005F5B00" w:rsidP="005F5B00">
      <w:r w:rsidRPr="00700F98">
        <w:t xml:space="preserve">Надстройка </w:t>
      </w:r>
      <w:proofErr w:type="spellStart"/>
      <w:r w:rsidRPr="00700F98">
        <w:t>WinConcret</w:t>
      </w:r>
      <w:proofErr w:type="spellEnd"/>
      <w:r w:rsidRPr="00700F98">
        <w:t xml:space="preserve"> позволяет уточнить расчет путем введения новых переменных и уточнения физических и механических свойств материалов в связи с изменением температуры, твердением бетона и течением времени. Серия последовательных задач решается с исходными данными на определенное время прогрева с выбранным интервалом. Исходные данные для каждой задачи меняются, надстройка принимает во внимание данные расчета предыдущей задачи. Начальной задачей является нулевое время прогрева, момент бетонирования конструкции. Последующие задачи решаются с выбранным интервалом в 2 часа, учитывая следующие изменяемые во времени параметры:</w:t>
      </w:r>
    </w:p>
    <w:p w14:paraId="5ABADC9F" w14:textId="57691777" w:rsidR="005F5B00" w:rsidRPr="00700F98" w:rsidRDefault="005F5B00" w:rsidP="004956F8">
      <w:pPr>
        <w:pStyle w:val="af3"/>
        <w:numPr>
          <w:ilvl w:val="0"/>
          <w:numId w:val="7"/>
        </w:numPr>
        <w:tabs>
          <w:tab w:val="left" w:pos="993"/>
        </w:tabs>
        <w:ind w:left="0" w:firstLine="709"/>
      </w:pPr>
      <w:r w:rsidRPr="00700F98">
        <w:t xml:space="preserve">собственное тепловыделение бетона, происходящее при гидратации цемента, зависящее от двух основных переменных – времени и температуры твердения; </w:t>
      </w:r>
    </w:p>
    <w:p w14:paraId="1E24074C" w14:textId="77777777" w:rsidR="005F5B00" w:rsidRPr="00700F98" w:rsidRDefault="005F5B00" w:rsidP="004956F8">
      <w:pPr>
        <w:pStyle w:val="af3"/>
        <w:numPr>
          <w:ilvl w:val="0"/>
          <w:numId w:val="7"/>
        </w:numPr>
        <w:tabs>
          <w:tab w:val="left" w:pos="993"/>
        </w:tabs>
        <w:ind w:left="0" w:firstLine="709"/>
      </w:pPr>
      <w:r w:rsidRPr="00700F98">
        <w:t xml:space="preserve">температурный коэффициент сопротивления проводов (источников тепла), зависящий от переменной – температуры; сопротивление проводника при нагреве увеличивается до 40 % относительно номинального значения и повышается мощность прогрева, требуется регулировка расположения и мощности источников тепла; </w:t>
      </w:r>
    </w:p>
    <w:p w14:paraId="4FF1B948" w14:textId="77777777" w:rsidR="005F5B00" w:rsidRPr="00700F98" w:rsidRDefault="005F5B00" w:rsidP="004956F8">
      <w:pPr>
        <w:pStyle w:val="af3"/>
        <w:numPr>
          <w:ilvl w:val="0"/>
          <w:numId w:val="7"/>
        </w:numPr>
        <w:tabs>
          <w:tab w:val="left" w:pos="993"/>
        </w:tabs>
        <w:ind w:left="0" w:firstLine="709"/>
        <w:rPr>
          <w:lang w:val="kk-KZ"/>
        </w:rPr>
      </w:pPr>
      <w:r w:rsidRPr="00700F98">
        <w:t xml:space="preserve">регулирование выдерживания бетона на различных технологических переделах, связанное с включением/отключением прогрева, устройством/демонтажем утеплителя или опалубки; </w:t>
      </w:r>
    </w:p>
    <w:p w14:paraId="44AB8710" w14:textId="0805793C" w:rsidR="00374CB9" w:rsidRPr="00700F98" w:rsidRDefault="005F5B00" w:rsidP="008D202B">
      <w:pPr>
        <w:pStyle w:val="af3"/>
        <w:numPr>
          <w:ilvl w:val="0"/>
          <w:numId w:val="7"/>
        </w:numPr>
        <w:tabs>
          <w:tab w:val="left" w:pos="993"/>
        </w:tabs>
        <w:ind w:left="0" w:firstLine="709"/>
        <w:rPr>
          <w:lang w:val="kk-KZ"/>
        </w:rPr>
      </w:pPr>
      <w:r w:rsidRPr="00700F98">
        <w:t xml:space="preserve"> прочность бетона наряду с температурой, градиентами, напряжениями и деформациями.</w:t>
      </w:r>
    </w:p>
    <w:p w14:paraId="522136A8" w14:textId="53E814D3" w:rsidR="008611A4" w:rsidRPr="00700F98" w:rsidRDefault="008611A4" w:rsidP="00FC4214">
      <w:pPr>
        <w:pStyle w:val="3"/>
      </w:pPr>
      <w:bookmarkStart w:id="17" w:name="_Toc57654287"/>
      <w:bookmarkStart w:id="18" w:name="_Toc57803465"/>
      <w:r w:rsidRPr="00700F98">
        <w:t>Метод приведенного времени</w:t>
      </w:r>
      <w:bookmarkEnd w:id="17"/>
      <w:bookmarkEnd w:id="18"/>
    </w:p>
    <w:p w14:paraId="5F3AA71E" w14:textId="65FB0A6B" w:rsidR="008611A4" w:rsidRPr="00700F98" w:rsidRDefault="008611A4" w:rsidP="008611A4">
      <w:r w:rsidRPr="00700F98">
        <w:t xml:space="preserve">Ожидаемое тепловыделение цемента или прочность бетона при переменных температурах твердения могут быть определены на основе гипотезы приведенного времени, предложенной B. С. Лукьяновым, при известных данных кинетики этого процесса в нормальных условиях твердения. Гипотеза связывает интенсивность набора прочности бетона при различных температурах выдерживания с коэффициентом температурной вязкости воды </w:t>
      </w:r>
      <w:r w:rsidRPr="00700F98">
        <w:fldChar w:fldCharType="begin" w:fldLock="1"/>
      </w:r>
      <w:r w:rsidR="003E283B" w:rsidRPr="00700F98">
        <w:instrText>ADDIN CSL_CITATION {"citationItems":[{"id":"ITEM-1","itemData":{"author":[{"dropping-particle":"","family":"НИИЖБ","given":"","non-dropping-particle":"","parse-names":false,"suffix":""}],"id":"ITEM-1","issued":{"date-parts":[["1975"]]},"number-of-pages":"96-98","publisher":"МОСКВАСТРОЙИЗДАТ","publisher-place":"Москва","title":"Руководство по зимнему бетонированию с применением метода термоса","type":"book"},"uris":["http://www.mendeley.com/documents/?uuid=bcd8a632-40a2-4767-adb4-63165eebfeb0"]}],"mendeley":{"formattedCitation":"[27]","plainTextFormattedCitation":"[27]","previouslyFormattedCitation":"[27]"},"properties":{"noteIndex":0},"schema":"https://github.com/citation-style-language/schema/raw/master/csl-citation.json"}</w:instrText>
      </w:r>
      <w:r w:rsidRPr="00700F98">
        <w:fldChar w:fldCharType="separate"/>
      </w:r>
      <w:r w:rsidR="007074FA" w:rsidRPr="00700F98">
        <w:rPr>
          <w:noProof/>
        </w:rPr>
        <w:t>[27]</w:t>
      </w:r>
      <w:r w:rsidRPr="00700F98">
        <w:fldChar w:fldCharType="end"/>
      </w:r>
      <w:r w:rsidRPr="00700F98">
        <w:t>.</w:t>
      </w:r>
    </w:p>
    <w:p w14:paraId="682A0CCD" w14:textId="77777777" w:rsidR="008611A4" w:rsidRPr="00700F98" w:rsidRDefault="008611A4" w:rsidP="008611A4">
      <w:r w:rsidRPr="00700F98">
        <w:t>Суть этой гипотезы заключается в том, что время твердения бетона при любой температуре можно с помощью переходных коэффициентов выразить через время твердения при нормальной температуре, т. е.:</w:t>
      </w:r>
    </w:p>
    <w:p w14:paraId="303A0BAF" w14:textId="56408920" w:rsidR="008611A4" w:rsidRPr="00700F98" w:rsidRDefault="000418E0" w:rsidP="004956F8">
      <w:pPr>
        <w:ind w:firstLine="0"/>
        <w:jc w:val="right"/>
        <w:rPr>
          <w:rFonts w:eastAsiaTheme="minorEastAsia"/>
          <w:iCs/>
        </w:rPr>
      </w:pPr>
      <m:oMath>
        <m:f>
          <m:fPr>
            <m:ctrlPr>
              <w:rPr>
                <w:rFonts w:ascii="Cambria Math" w:hAnsi="Cambria Math"/>
                <w:i/>
              </w:rPr>
            </m:ctrlPr>
          </m:fPr>
          <m:num>
            <w:bookmarkStart w:id="19" w:name="_Hlk57143869"/>
            <m:sSub>
              <m:sSubPr>
                <m:ctrlPr>
                  <w:rPr>
                    <w:rFonts w:ascii="Cambria Math" w:hAnsi="Cambria Math"/>
                    <w:i/>
                  </w:rPr>
                </m:ctrlPr>
              </m:sSubPr>
              <m:e>
                <m:r>
                  <w:rPr>
                    <w:rFonts w:ascii="Cambria Math" w:hAnsi="Cambria Math"/>
                  </w:rPr>
                  <m:t>τ</m:t>
                </m:r>
              </m:e>
              <m:sub>
                <m:r>
                  <w:rPr>
                    <w:rFonts w:ascii="Cambria Math" w:hAnsi="Cambria Math"/>
                  </w:rPr>
                  <m:t>t</m:t>
                </m:r>
              </m:sub>
            </m:sSub>
            <w:bookmarkEnd w:id="19"/>
          </m:num>
          <m:den>
            <w:bookmarkStart w:id="20" w:name="_Hlk57143955"/>
            <m:r>
              <w:rPr>
                <w:rFonts w:ascii="Cambria Math" w:hAnsi="Cambria Math"/>
              </w:rPr>
              <m:t>α</m:t>
            </m:r>
            <w:bookmarkEnd w:id="20"/>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20</m:t>
            </m:r>
          </m:sub>
        </m:sSub>
      </m:oMath>
      <w:proofErr w:type="gramStart"/>
      <w:r w:rsidR="008611A4" w:rsidRPr="00700F98">
        <w:rPr>
          <w:rFonts w:eastAsiaTheme="minorEastAsia"/>
          <w:iCs/>
        </w:rPr>
        <w:t xml:space="preserve">,   </w:t>
      </w:r>
      <w:proofErr w:type="gramEnd"/>
      <w:r w:rsidR="008611A4" w:rsidRPr="00700F98">
        <w:rPr>
          <w:rFonts w:eastAsiaTheme="minorEastAsia"/>
          <w:iCs/>
        </w:rPr>
        <w:t xml:space="preserve">                                                             (</w:t>
      </w:r>
      <w:r w:rsidR="00986686" w:rsidRPr="00700F98">
        <w:rPr>
          <w:rFonts w:eastAsiaTheme="minorEastAsia"/>
          <w:iCs/>
        </w:rPr>
        <w:t>10</w:t>
      </w:r>
      <w:r w:rsidR="008611A4" w:rsidRPr="00700F98">
        <w:rPr>
          <w:rFonts w:eastAsiaTheme="minorEastAsia"/>
          <w:iCs/>
        </w:rPr>
        <w:t>)</w:t>
      </w:r>
    </w:p>
    <w:p w14:paraId="3DDF120A" w14:textId="77777777" w:rsidR="008611A4" w:rsidRPr="00700F98" w:rsidRDefault="008611A4" w:rsidP="008611A4">
      <w:pPr>
        <w:rPr>
          <w:iCs/>
        </w:rPr>
      </w:pPr>
      <w:r w:rsidRPr="00700F98">
        <w:rPr>
          <w:iCs/>
        </w:rPr>
        <w:lastRenderedPageBreak/>
        <w:t xml:space="preserve">где </w:t>
      </w:r>
      <m:oMath>
        <m:sSub>
          <m:sSubPr>
            <m:ctrlPr>
              <w:rPr>
                <w:rFonts w:ascii="Cambria Math" w:hAnsi="Cambria Math"/>
                <w:i/>
                <w:iCs/>
              </w:rPr>
            </m:ctrlPr>
          </m:sSubPr>
          <m:e>
            <m:r>
              <w:rPr>
                <w:rFonts w:ascii="Cambria Math" w:hAnsi="Cambria Math"/>
              </w:rPr>
              <m:t>τ</m:t>
            </m:r>
          </m:e>
          <m:sub>
            <m:r>
              <w:rPr>
                <w:rFonts w:ascii="Cambria Math" w:hAnsi="Cambria Math"/>
              </w:rPr>
              <m:t>t</m:t>
            </m:r>
          </m:sub>
        </m:sSub>
      </m:oMath>
      <w:r w:rsidRPr="00700F98">
        <w:rPr>
          <w:iCs/>
        </w:rPr>
        <w:t xml:space="preserve"> — время, требуемое для достижения определенного относительного тепловыделения цемента от Q</w:t>
      </w:r>
      <w:r w:rsidRPr="00700F98">
        <w:rPr>
          <w:iCs/>
          <w:vertAlign w:val="subscript"/>
        </w:rPr>
        <w:t>28</w:t>
      </w:r>
      <w:r w:rsidRPr="00700F98">
        <w:rPr>
          <w:iCs/>
        </w:rPr>
        <w:t xml:space="preserve"> или относительной прочности бетона от R</w:t>
      </w:r>
      <w:r w:rsidRPr="00700F98">
        <w:rPr>
          <w:iCs/>
          <w:vertAlign w:val="subscript"/>
        </w:rPr>
        <w:t>28</w:t>
      </w:r>
      <w:r w:rsidRPr="00700F98">
        <w:rPr>
          <w:iCs/>
        </w:rPr>
        <w:t xml:space="preserve"> при температуре твердения </w:t>
      </w:r>
      <w:r w:rsidRPr="00700F98">
        <w:rPr>
          <w:iCs/>
          <w:lang w:val="en-US"/>
        </w:rPr>
        <w:t>t</w:t>
      </w:r>
      <w:r w:rsidRPr="00700F98">
        <w:rPr>
          <w:iCs/>
        </w:rPr>
        <w:t>°C;</w:t>
      </w:r>
    </w:p>
    <w:p w14:paraId="31C3DED4" w14:textId="77777777" w:rsidR="008611A4" w:rsidRPr="00700F98" w:rsidRDefault="000418E0" w:rsidP="008611A4">
      <w:pPr>
        <w:rPr>
          <w:rFonts w:eastAsiaTheme="minorEastAsia"/>
          <w:iCs/>
        </w:rPr>
      </w:pPr>
      <m:oMath>
        <m:sSub>
          <m:sSubPr>
            <m:ctrlPr>
              <w:rPr>
                <w:rFonts w:ascii="Cambria Math" w:hAnsi="Cambria Math"/>
                <w:i/>
                <w:iCs/>
              </w:rPr>
            </m:ctrlPr>
          </m:sSubPr>
          <m:e>
            <m:r>
              <w:rPr>
                <w:rFonts w:ascii="Cambria Math" w:hAnsi="Cambria Math"/>
              </w:rPr>
              <m:t>τ</m:t>
            </m:r>
          </m:e>
          <m:sub>
            <m:r>
              <w:rPr>
                <w:rFonts w:ascii="Cambria Math" w:hAnsi="Cambria Math"/>
              </w:rPr>
              <m:t>20</m:t>
            </m:r>
          </m:sub>
        </m:sSub>
      </m:oMath>
      <w:r w:rsidR="008611A4" w:rsidRPr="00700F98">
        <w:rPr>
          <w:rFonts w:eastAsiaTheme="minorEastAsia"/>
          <w:iCs/>
        </w:rPr>
        <w:t xml:space="preserve"> – время, требуемое для набора того же относительного тепловыделения цемента или прочности бетона при температуре твердения 20°С;</w:t>
      </w:r>
    </w:p>
    <w:p w14:paraId="424832A6" w14:textId="77777777" w:rsidR="008611A4" w:rsidRPr="00700F98" w:rsidRDefault="008611A4" w:rsidP="008611A4">
      <w:pPr>
        <w:rPr>
          <w:rFonts w:eastAsiaTheme="minorEastAsia"/>
          <w:iCs/>
        </w:rPr>
      </w:pPr>
      <w:bookmarkStart w:id="21" w:name="_Hlk57144164"/>
      <m:oMath>
        <m:r>
          <w:rPr>
            <w:rFonts w:ascii="Cambria Math" w:hAnsi="Cambria Math"/>
          </w:rPr>
          <m:t>α</m:t>
        </m:r>
      </m:oMath>
      <w:bookmarkEnd w:id="21"/>
      <w:r w:rsidRPr="00700F98">
        <w:rPr>
          <w:rFonts w:eastAsiaTheme="minorEastAsia"/>
          <w:iCs/>
        </w:rPr>
        <w:t xml:space="preserve"> – переходный коэффициент — отношение константы скорости гидратации цемента при температуре 20°С к константе скорости гидрат</w:t>
      </w:r>
      <w:proofErr w:type="spellStart"/>
      <w:r w:rsidRPr="00700F98">
        <w:rPr>
          <w:rFonts w:eastAsiaTheme="minorEastAsia"/>
          <w:iCs/>
        </w:rPr>
        <w:t>ации</w:t>
      </w:r>
      <w:proofErr w:type="spellEnd"/>
      <w:r w:rsidRPr="00700F98">
        <w:rPr>
          <w:rFonts w:eastAsiaTheme="minorEastAsia"/>
          <w:iCs/>
        </w:rPr>
        <w:t xml:space="preserve"> при средней температуре твердения </w:t>
      </w:r>
      <w:r w:rsidRPr="00700F98">
        <w:rPr>
          <w:rFonts w:eastAsiaTheme="minorEastAsia"/>
          <w:iCs/>
          <w:lang w:val="en-US"/>
        </w:rPr>
        <w:t>t</w:t>
      </w:r>
      <w:r w:rsidRPr="00700F98">
        <w:rPr>
          <w:rFonts w:eastAsiaTheme="minorEastAsia"/>
          <w:iCs/>
        </w:rPr>
        <w:t xml:space="preserve"> за расчетный интервал времени </w:t>
      </w:r>
      <m:oMath>
        <m:sSub>
          <m:sSubPr>
            <m:ctrlPr>
              <w:rPr>
                <w:rFonts w:ascii="Cambria Math" w:eastAsiaTheme="minorEastAsia" w:hAnsi="Cambria Math"/>
                <w:i/>
                <w:iCs/>
              </w:rPr>
            </m:ctrlPr>
          </m:sSubPr>
          <m:e>
            <m:r>
              <w:rPr>
                <w:rFonts w:ascii="Cambria Math" w:eastAsiaTheme="minorEastAsia" w:hAnsi="Cambria Math"/>
              </w:rPr>
              <m:t>τ</m:t>
            </m:r>
          </m:e>
          <m:sub>
            <m:r>
              <w:rPr>
                <w:rFonts w:ascii="Cambria Math" w:eastAsiaTheme="minorEastAsia" w:hAnsi="Cambria Math"/>
              </w:rPr>
              <m:t>t</m:t>
            </m:r>
          </m:sub>
        </m:sSub>
      </m:oMath>
      <w:r w:rsidRPr="00700F98">
        <w:rPr>
          <w:rFonts w:eastAsiaTheme="minorEastAsia"/>
          <w:iCs/>
        </w:rPr>
        <w:t>.</w:t>
      </w:r>
    </w:p>
    <w:p w14:paraId="66CBD6A8" w14:textId="77777777" w:rsidR="008611A4" w:rsidRPr="00700F98" w:rsidRDefault="008611A4" w:rsidP="008611A4">
      <w:pPr>
        <w:rPr>
          <w:iCs/>
        </w:rPr>
      </w:pPr>
      <w:r w:rsidRPr="00700F98">
        <w:rPr>
          <w:iCs/>
        </w:rPr>
        <w:t xml:space="preserve">Величина переходного коэффициента </w:t>
      </w:r>
      <m:oMath>
        <m:r>
          <w:rPr>
            <w:rFonts w:ascii="Cambria Math" w:hAnsi="Cambria Math"/>
          </w:rPr>
          <m:t>α</m:t>
        </m:r>
      </m:oMath>
      <w:r w:rsidRPr="00700F98">
        <w:rPr>
          <w:iCs/>
        </w:rPr>
        <w:t xml:space="preserve"> может быть определена для разных портландцементов при твердении бетона в интервале температур 0 ≤ </w:t>
      </w:r>
      <w:r w:rsidRPr="00700F98">
        <w:rPr>
          <w:i/>
          <w:lang w:val="en-US"/>
        </w:rPr>
        <w:t>t</w:t>
      </w:r>
      <w:r w:rsidRPr="00700F98">
        <w:rPr>
          <w:iCs/>
        </w:rPr>
        <w:t xml:space="preserve"> ≤ 20°С по формуле:</w:t>
      </w:r>
    </w:p>
    <w:p w14:paraId="34F6C865" w14:textId="36657CB7" w:rsidR="008611A4" w:rsidRPr="00700F98" w:rsidRDefault="008611A4" w:rsidP="00D87355">
      <w:pPr>
        <w:ind w:firstLine="0"/>
        <w:jc w:val="right"/>
        <w:rPr>
          <w:rFonts w:eastAsiaTheme="minorEastAsia"/>
          <w:iCs/>
        </w:rPr>
      </w:pPr>
      <m:oMath>
        <m:r>
          <w:rPr>
            <w:rFonts w:ascii="Cambria Math" w:hAnsi="Cambria Math"/>
          </w:rPr>
          <m:t>α</m:t>
        </m:r>
        <m:r>
          <w:rPr>
            <w:rFonts w:ascii="Cambria Math"/>
          </w:rPr>
          <m:t>=</m:t>
        </m:r>
        <m:f>
          <m:fPr>
            <m:ctrlPr>
              <w:rPr>
                <w:rFonts w:ascii="Cambria Math" w:hAnsi="Cambria Math"/>
                <w:i/>
                <w:iCs/>
              </w:rPr>
            </m:ctrlPr>
          </m:fPr>
          <m:num>
            <m:r>
              <w:rPr>
                <w:rFonts w:ascii="Cambria Math"/>
              </w:rPr>
              <m:t>1</m:t>
            </m:r>
          </m:num>
          <m:den>
            <m:f>
              <m:fPr>
                <m:ctrlPr>
                  <w:rPr>
                    <w:rFonts w:ascii="Cambria Math" w:hAnsi="Cambria Math"/>
                    <w:i/>
                    <w:iCs/>
                  </w:rPr>
                </m:ctrlPr>
              </m:fPr>
              <m:num>
                <m:r>
                  <w:rPr>
                    <w:rFonts w:ascii="Cambria Math"/>
                    <w:lang w:val="en-US"/>
                  </w:rPr>
                  <m:t>t</m:t>
                </m:r>
                <m:r>
                  <w:rPr>
                    <w:rFonts w:ascii="Cambria Math"/>
                  </w:rPr>
                  <m:t>-</m:t>
                </m:r>
                <m:r>
                  <w:rPr>
                    <w:rFonts w:ascii="Cambria Math"/>
                  </w:rPr>
                  <m:t>20</m:t>
                </m:r>
              </m:num>
              <m:den>
                <m:r>
                  <w:rPr>
                    <w:rFonts w:ascii="Cambria Math"/>
                  </w:rPr>
                  <m:t>e</m:t>
                </m:r>
              </m:den>
            </m:f>
          </m:den>
        </m:f>
      </m:oMath>
      <w:proofErr w:type="gramStart"/>
      <w:r w:rsidRPr="00700F98">
        <w:rPr>
          <w:rFonts w:eastAsiaTheme="minorEastAsia"/>
          <w:iCs/>
        </w:rPr>
        <w:t xml:space="preserve">,   </w:t>
      </w:r>
      <w:proofErr w:type="gramEnd"/>
      <w:r w:rsidRPr="00700F98">
        <w:rPr>
          <w:rFonts w:eastAsiaTheme="minorEastAsia"/>
          <w:iCs/>
        </w:rPr>
        <w:t xml:space="preserve">                                                                (</w:t>
      </w:r>
      <w:r w:rsidR="00986686" w:rsidRPr="00700F98">
        <w:rPr>
          <w:rFonts w:eastAsiaTheme="minorEastAsia"/>
          <w:iCs/>
        </w:rPr>
        <w:t>11</w:t>
      </w:r>
      <w:r w:rsidRPr="00700F98">
        <w:rPr>
          <w:rFonts w:eastAsiaTheme="minorEastAsia"/>
          <w:iCs/>
        </w:rPr>
        <w:t>)</w:t>
      </w:r>
    </w:p>
    <w:p w14:paraId="7A728A9A" w14:textId="77777777" w:rsidR="008611A4" w:rsidRPr="00700F98" w:rsidRDefault="008611A4" w:rsidP="008611A4">
      <w:pPr>
        <w:rPr>
          <w:rFonts w:eastAsiaTheme="minorEastAsia"/>
          <w:iCs/>
        </w:rPr>
      </w:pPr>
      <w:r w:rsidRPr="00700F98">
        <w:rPr>
          <w:rFonts w:eastAsiaTheme="minorEastAsia"/>
          <w:iCs/>
        </w:rPr>
        <w:t xml:space="preserve">где </w:t>
      </w:r>
      <w:r w:rsidRPr="00700F98">
        <w:rPr>
          <w:rFonts w:eastAsiaTheme="minorEastAsia"/>
          <w:i/>
        </w:rPr>
        <w:t>е</w:t>
      </w:r>
      <w:r w:rsidRPr="00700F98">
        <w:rPr>
          <w:rFonts w:eastAsiaTheme="minorEastAsia"/>
          <w:iCs/>
        </w:rPr>
        <w:t xml:space="preserve"> – характерная температурная разность, °С (</w:t>
      </w:r>
      <w:r w:rsidRPr="00700F98">
        <w:rPr>
          <w:rFonts w:eastAsiaTheme="minorEastAsia"/>
          <w:i/>
        </w:rPr>
        <w:t>е</w:t>
      </w:r>
      <w:r w:rsidRPr="00700F98">
        <w:rPr>
          <w:rFonts w:eastAsiaTheme="minorEastAsia"/>
          <w:iCs/>
        </w:rPr>
        <w:t xml:space="preserve">=11,7 для портландцемента; </w:t>
      </w:r>
      <w:r w:rsidRPr="00700F98">
        <w:rPr>
          <w:rFonts w:eastAsiaTheme="minorEastAsia"/>
          <w:i/>
          <w:lang w:val="en-US"/>
        </w:rPr>
        <w:t>e</w:t>
      </w:r>
      <w:r w:rsidRPr="00700F98">
        <w:rPr>
          <w:rFonts w:eastAsiaTheme="minorEastAsia"/>
          <w:iCs/>
        </w:rPr>
        <w:t xml:space="preserve">=5,1 для </w:t>
      </w:r>
      <w:proofErr w:type="spellStart"/>
      <w:r w:rsidRPr="00700F98">
        <w:rPr>
          <w:rFonts w:eastAsiaTheme="minorEastAsia"/>
          <w:iCs/>
        </w:rPr>
        <w:t>шлакопортландпемента</w:t>
      </w:r>
      <w:proofErr w:type="spellEnd"/>
      <w:r w:rsidRPr="00700F98">
        <w:rPr>
          <w:rFonts w:eastAsiaTheme="minorEastAsia"/>
          <w:iCs/>
        </w:rPr>
        <w:t xml:space="preserve">; </w:t>
      </w:r>
      <w:r w:rsidRPr="00700F98">
        <w:rPr>
          <w:rFonts w:eastAsiaTheme="minorEastAsia"/>
          <w:i/>
        </w:rPr>
        <w:t>е</w:t>
      </w:r>
      <w:r w:rsidRPr="00700F98">
        <w:rPr>
          <w:rFonts w:eastAsiaTheme="minorEastAsia"/>
          <w:iCs/>
        </w:rPr>
        <w:t>= 4,3 для пуццолановых портландцементов).</w:t>
      </w:r>
    </w:p>
    <w:p w14:paraId="173C33D4" w14:textId="77777777" w:rsidR="008611A4" w:rsidRPr="00700F98" w:rsidRDefault="008611A4" w:rsidP="008611A4">
      <w:pPr>
        <w:rPr>
          <w:iCs/>
        </w:rPr>
      </w:pPr>
      <w:r w:rsidRPr="00700F98">
        <w:rPr>
          <w:iCs/>
        </w:rPr>
        <w:t xml:space="preserve">При твердении бетона в интервале температур 20 ≤ </w:t>
      </w:r>
      <w:r w:rsidRPr="00700F98">
        <w:rPr>
          <w:i/>
          <w:lang w:val="en-US"/>
        </w:rPr>
        <w:t>t</w:t>
      </w:r>
      <w:r w:rsidRPr="00700F98">
        <w:rPr>
          <w:i/>
        </w:rPr>
        <w:t xml:space="preserve"> </w:t>
      </w:r>
      <w:r w:rsidRPr="00700F98">
        <w:rPr>
          <w:iCs/>
        </w:rPr>
        <w:t>≤ 100°C. Переходной коэффициент:</w:t>
      </w:r>
    </w:p>
    <w:p w14:paraId="7B9D057B" w14:textId="011007C6" w:rsidR="008611A4" w:rsidRPr="00700F98" w:rsidRDefault="008611A4" w:rsidP="00D87355">
      <w:pPr>
        <w:ind w:firstLine="0"/>
        <w:jc w:val="right"/>
        <w:rPr>
          <w:rFonts w:eastAsiaTheme="minorEastAsia"/>
          <w:iCs/>
          <w:color w:val="333333"/>
          <w:szCs w:val="28"/>
        </w:rPr>
      </w:pPr>
      <m:oMath>
        <m:r>
          <w:rPr>
            <w:rFonts w:ascii="Cambria Math" w:hAnsi="Cambria Math"/>
            <w:szCs w:val="28"/>
          </w:rPr>
          <m:t>α=</m:t>
        </m:r>
        <m:sSubSup>
          <m:sSubSupPr>
            <m:ctrlPr>
              <w:rPr>
                <w:rFonts w:ascii="Cambria Math" w:hAnsi="Cambria Math"/>
                <w:color w:val="333333"/>
                <w:szCs w:val="28"/>
              </w:rPr>
            </m:ctrlPr>
          </m:sSubSupPr>
          <m:e>
            <m:r>
              <m:rPr>
                <m:sty m:val="p"/>
              </m:rPr>
              <w:rPr>
                <w:rFonts w:ascii="Cambria Math" w:hAnsi="Cambria Math"/>
                <w:color w:val="333333"/>
                <w:szCs w:val="28"/>
              </w:rPr>
              <m:t>η</m:t>
            </m:r>
          </m:e>
          <m:sub>
            <m:r>
              <w:rPr>
                <w:rFonts w:ascii="Cambria Math" w:hAnsi="Cambria Math"/>
                <w:color w:val="333333"/>
                <w:szCs w:val="28"/>
                <w:lang w:val="en-US"/>
              </w:rPr>
              <m:t>t</m:t>
            </m:r>
          </m:sub>
          <m:sup>
            <m:r>
              <w:rPr>
                <w:rFonts w:ascii="Cambria Math" w:hAnsi="Cambria Math"/>
                <w:color w:val="333333"/>
                <w:szCs w:val="28"/>
              </w:rPr>
              <m:t>2</m:t>
            </m:r>
          </m:sup>
        </m:sSubSup>
        <m:r>
          <w:rPr>
            <w:rFonts w:ascii="Cambria Math" w:hAnsi="Cambria Math"/>
            <w:color w:val="333333"/>
            <w:szCs w:val="28"/>
          </w:rPr>
          <m:t>+</m:t>
        </m:r>
        <m:f>
          <m:fPr>
            <m:ctrlPr>
              <w:rPr>
                <w:rFonts w:ascii="Cambria Math" w:hAnsi="Cambria Math"/>
                <w:i/>
                <w:color w:val="333333"/>
                <w:szCs w:val="28"/>
              </w:rPr>
            </m:ctrlPr>
          </m:fPr>
          <m:num>
            <w:bookmarkStart w:id="22" w:name="_Hlk57144780"/>
            <m:r>
              <w:rPr>
                <w:rFonts w:ascii="Cambria Math" w:hAnsi="Cambria Math"/>
                <w:color w:val="333333"/>
                <w:szCs w:val="28"/>
              </w:rPr>
              <m:t>k'</m:t>
            </m:r>
            <w:bookmarkEnd w:id="22"/>
            <m:r>
              <w:rPr>
                <w:rFonts w:ascii="Cambria Math" w:hAnsi="Cambria Math"/>
                <w:color w:val="333333"/>
                <w:szCs w:val="28"/>
              </w:rPr>
              <m:t>(1-</m:t>
            </m:r>
            <m:sSubSup>
              <m:sSubSupPr>
                <m:ctrlPr>
                  <w:rPr>
                    <w:rFonts w:ascii="Cambria Math" w:hAnsi="Cambria Math"/>
                    <w:color w:val="333333"/>
                    <w:szCs w:val="28"/>
                  </w:rPr>
                </m:ctrlPr>
              </m:sSubSupPr>
              <m:e>
                <m:r>
                  <m:rPr>
                    <m:sty m:val="p"/>
                  </m:rPr>
                  <w:rPr>
                    <w:rFonts w:ascii="Cambria Math" w:hAnsi="Cambria Math"/>
                    <w:color w:val="333333"/>
                    <w:szCs w:val="28"/>
                  </w:rPr>
                  <m:t>η</m:t>
                </m:r>
              </m:e>
              <m:sub>
                <m:r>
                  <w:rPr>
                    <w:rFonts w:ascii="Cambria Math" w:hAnsi="Cambria Math"/>
                    <w:color w:val="333333"/>
                    <w:szCs w:val="28"/>
                  </w:rPr>
                  <m:t>t</m:t>
                </m:r>
              </m:sub>
              <m:sup>
                <m:r>
                  <w:rPr>
                    <w:rFonts w:ascii="Cambria Math" w:hAnsi="Cambria Math"/>
                    <w:color w:val="333333"/>
                    <w:szCs w:val="28"/>
                  </w:rPr>
                  <m:t>3</m:t>
                </m:r>
              </m:sup>
            </m:sSubSup>
            <m:r>
              <w:rPr>
                <w:rFonts w:ascii="Cambria Math" w:hAnsi="Cambria Math"/>
                <w:color w:val="333333"/>
                <w:szCs w:val="28"/>
              </w:rPr>
              <m:t>)</m:t>
            </m:r>
          </m:num>
          <m:den>
            <m:r>
              <w:rPr>
                <w:rFonts w:ascii="Cambria Math" w:hAnsi="Cambria Math"/>
                <w:color w:val="333333"/>
                <w:szCs w:val="28"/>
              </w:rPr>
              <m:t>t</m:t>
            </m:r>
          </m:den>
        </m:f>
      </m:oMath>
      <w:proofErr w:type="gramStart"/>
      <w:r w:rsidRPr="00700F98">
        <w:rPr>
          <w:rFonts w:eastAsiaTheme="minorEastAsia"/>
          <w:iCs/>
          <w:color w:val="333333"/>
          <w:szCs w:val="28"/>
        </w:rPr>
        <w:t xml:space="preserve">,   </w:t>
      </w:r>
      <w:proofErr w:type="gramEnd"/>
      <w:r w:rsidRPr="00700F98">
        <w:rPr>
          <w:rFonts w:eastAsiaTheme="minorEastAsia"/>
          <w:iCs/>
          <w:color w:val="333333"/>
          <w:szCs w:val="28"/>
        </w:rPr>
        <w:t xml:space="preserve">       </w:t>
      </w:r>
      <w:r w:rsidR="00D87355" w:rsidRPr="00700F98">
        <w:rPr>
          <w:rFonts w:eastAsiaTheme="minorEastAsia"/>
          <w:iCs/>
          <w:color w:val="333333"/>
          <w:szCs w:val="28"/>
        </w:rPr>
        <w:t xml:space="preserve">  </w:t>
      </w:r>
      <w:r w:rsidRPr="00700F98">
        <w:rPr>
          <w:rFonts w:eastAsiaTheme="minorEastAsia"/>
          <w:iCs/>
          <w:color w:val="333333"/>
          <w:szCs w:val="28"/>
        </w:rPr>
        <w:t xml:space="preserve">                                               (</w:t>
      </w:r>
      <w:r w:rsidR="00986686" w:rsidRPr="00700F98">
        <w:rPr>
          <w:rFonts w:eastAsiaTheme="minorEastAsia"/>
          <w:iCs/>
          <w:color w:val="333333"/>
          <w:szCs w:val="28"/>
        </w:rPr>
        <w:t>12</w:t>
      </w:r>
      <w:r w:rsidRPr="00700F98">
        <w:rPr>
          <w:rFonts w:eastAsiaTheme="minorEastAsia"/>
          <w:iCs/>
          <w:color w:val="333333"/>
          <w:szCs w:val="28"/>
        </w:rPr>
        <w:t>)</w:t>
      </w:r>
    </w:p>
    <w:p w14:paraId="51E84C19" w14:textId="77777777" w:rsidR="008611A4" w:rsidRPr="00700F98" w:rsidRDefault="008611A4" w:rsidP="008611A4">
      <w:pPr>
        <w:rPr>
          <w:rFonts w:eastAsiaTheme="minorEastAsia"/>
          <w:iCs/>
          <w:szCs w:val="28"/>
        </w:rPr>
      </w:pPr>
      <w:r w:rsidRPr="00700F98">
        <w:rPr>
          <w:rFonts w:eastAsiaTheme="minorEastAsia"/>
          <w:iCs/>
          <w:szCs w:val="28"/>
        </w:rPr>
        <w:t>где η</w:t>
      </w:r>
      <w:r w:rsidRPr="00700F98">
        <w:rPr>
          <w:rFonts w:eastAsiaTheme="minorEastAsia"/>
          <w:iCs/>
          <w:szCs w:val="28"/>
          <w:vertAlign w:val="subscript"/>
          <w:lang w:val="en-US"/>
        </w:rPr>
        <w:t>t</w:t>
      </w:r>
      <w:r w:rsidRPr="00700F98">
        <w:rPr>
          <w:rFonts w:eastAsiaTheme="minorEastAsia"/>
          <w:iCs/>
          <w:szCs w:val="28"/>
        </w:rPr>
        <w:t xml:space="preserve"> – вязкость воды при температуре t, °С, Па*с*10</w:t>
      </w:r>
      <w:r w:rsidRPr="00700F98">
        <w:rPr>
          <w:rFonts w:eastAsiaTheme="minorEastAsia"/>
          <w:iCs/>
          <w:szCs w:val="28"/>
          <w:vertAlign w:val="superscript"/>
        </w:rPr>
        <w:t>3</w:t>
      </w:r>
      <w:r w:rsidRPr="00700F98">
        <w:rPr>
          <w:rFonts w:eastAsiaTheme="minorEastAsia"/>
          <w:iCs/>
          <w:szCs w:val="28"/>
        </w:rPr>
        <w:t>;</w:t>
      </w:r>
    </w:p>
    <w:p w14:paraId="57BC4435" w14:textId="1DE4FF5F" w:rsidR="008611A4" w:rsidRPr="00700F98" w:rsidRDefault="008611A4" w:rsidP="008611A4">
      <w:pPr>
        <w:rPr>
          <w:iCs/>
          <w:szCs w:val="28"/>
        </w:rPr>
      </w:pPr>
      <w:r w:rsidRPr="00700F98">
        <w:rPr>
          <w:iCs/>
          <w:szCs w:val="28"/>
          <w:lang w:val="en-US"/>
        </w:rPr>
        <w:t>k</w:t>
      </w:r>
      <w:r w:rsidRPr="00700F98">
        <w:rPr>
          <w:iCs/>
          <w:szCs w:val="28"/>
        </w:rPr>
        <w:t xml:space="preserve">' – коэффициент учитывающий влияние технологических факторов и вида цемента на скорость гидратации; </w:t>
      </w:r>
      <w:r w:rsidRPr="00700F98">
        <w:rPr>
          <w:iCs/>
          <w:szCs w:val="28"/>
          <w:lang w:val="en-US"/>
        </w:rPr>
        <w:t>k</w:t>
      </w:r>
      <w:r w:rsidRPr="00700F98">
        <w:rPr>
          <w:iCs/>
          <w:szCs w:val="28"/>
        </w:rPr>
        <w:t xml:space="preserve">'=4°C для портландцемента; </w:t>
      </w:r>
      <w:r w:rsidRPr="00700F98">
        <w:rPr>
          <w:iCs/>
          <w:szCs w:val="28"/>
          <w:lang w:val="en-US"/>
        </w:rPr>
        <w:t>k</w:t>
      </w:r>
      <w:r w:rsidRPr="00700F98">
        <w:rPr>
          <w:iCs/>
          <w:szCs w:val="28"/>
        </w:rPr>
        <w:t xml:space="preserve">'=3°С для портландцемента с пуццолановой добавкой 4—5%; </w:t>
      </w:r>
      <w:r w:rsidRPr="00700F98">
        <w:rPr>
          <w:iCs/>
          <w:szCs w:val="28"/>
          <w:lang w:val="en-US"/>
        </w:rPr>
        <w:t>k</w:t>
      </w:r>
      <w:r w:rsidRPr="00700F98">
        <w:rPr>
          <w:iCs/>
          <w:szCs w:val="28"/>
        </w:rPr>
        <w:t xml:space="preserve">'=0°С для портландцементов с пуццолановой добавкой 10—14%; </w:t>
      </w:r>
      <w:r w:rsidRPr="00700F98">
        <w:rPr>
          <w:iCs/>
          <w:szCs w:val="28"/>
          <w:lang w:val="en-US"/>
        </w:rPr>
        <w:t>k</w:t>
      </w:r>
      <w:r w:rsidRPr="00700F98">
        <w:rPr>
          <w:iCs/>
          <w:szCs w:val="28"/>
        </w:rPr>
        <w:t>'=</w:t>
      </w:r>
      <w:r w:rsidR="006025CF" w:rsidRPr="00700F98">
        <w:rPr>
          <w:iCs/>
          <w:szCs w:val="28"/>
        </w:rPr>
        <w:t>–</w:t>
      </w:r>
      <w:r w:rsidRPr="00700F98">
        <w:rPr>
          <w:iCs/>
          <w:szCs w:val="28"/>
        </w:rPr>
        <w:t xml:space="preserve">3°С для пуццолановых портландцементов; </w:t>
      </w:r>
      <w:r w:rsidRPr="00700F98">
        <w:rPr>
          <w:iCs/>
          <w:szCs w:val="28"/>
          <w:lang w:val="en-US"/>
        </w:rPr>
        <w:t>k</w:t>
      </w:r>
      <w:r w:rsidRPr="00700F98">
        <w:rPr>
          <w:iCs/>
          <w:szCs w:val="28"/>
        </w:rPr>
        <w:t>'=</w:t>
      </w:r>
      <w:r w:rsidR="006025CF" w:rsidRPr="00700F98">
        <w:rPr>
          <w:iCs/>
          <w:szCs w:val="28"/>
        </w:rPr>
        <w:t>–</w:t>
      </w:r>
      <w:r w:rsidRPr="00700F98">
        <w:rPr>
          <w:iCs/>
          <w:szCs w:val="28"/>
        </w:rPr>
        <w:t xml:space="preserve">2°С для </w:t>
      </w:r>
      <w:proofErr w:type="spellStart"/>
      <w:r w:rsidRPr="00700F98">
        <w:rPr>
          <w:iCs/>
          <w:szCs w:val="28"/>
        </w:rPr>
        <w:t>шлакопортландцемента</w:t>
      </w:r>
      <w:proofErr w:type="spellEnd"/>
      <w:r w:rsidRPr="00700F98">
        <w:rPr>
          <w:iCs/>
          <w:szCs w:val="28"/>
        </w:rPr>
        <w:t>.</w:t>
      </w:r>
    </w:p>
    <w:p w14:paraId="7866842A" w14:textId="18CD1823" w:rsidR="00131C1A" w:rsidRPr="00700F98" w:rsidRDefault="00131C1A" w:rsidP="00FC4214">
      <w:pPr>
        <w:pStyle w:val="3"/>
      </w:pPr>
      <w:bookmarkStart w:id="23" w:name="_Toc57654288"/>
      <w:bookmarkStart w:id="24" w:name="_Toc57803466"/>
      <w:r w:rsidRPr="00700F98">
        <w:t>Модель FEMLAB</w:t>
      </w:r>
      <w:bookmarkEnd w:id="23"/>
      <w:bookmarkEnd w:id="24"/>
      <w:r w:rsidRPr="00700F98">
        <w:t xml:space="preserve"> </w:t>
      </w:r>
    </w:p>
    <w:p w14:paraId="6D1F5D30" w14:textId="5377D9D1" w:rsidR="00AE50C1" w:rsidRPr="00700F98" w:rsidRDefault="00131C1A" w:rsidP="00BA46A9">
      <w:r w:rsidRPr="00700F98">
        <w:t xml:space="preserve">Модель FEMLAB представляет собой </w:t>
      </w:r>
      <w:proofErr w:type="spellStart"/>
      <w:r w:rsidRPr="00700F98">
        <w:t>мультифизическую</w:t>
      </w:r>
      <w:proofErr w:type="spellEnd"/>
      <w:r w:rsidRPr="00700F98">
        <w:t xml:space="preserve"> модель, которая включает в себя общие частные дифференциальные уравнения и переходные модели теплопередачи. Поскольку модель теплоты гидратации основана на эквивалентном возрасте, модель PDE применяется для расчета эквивалентного возраста для каждого места. Полученные эквивалентные значения возраста затем используются в модели теплопередачи, в которой вычисляется скорость производства теплово</w:t>
      </w:r>
      <w:r w:rsidR="000A047D" w:rsidRPr="00700F98">
        <w:t>й энергии на основе уравнения 9</w:t>
      </w:r>
      <w:r w:rsidRPr="00700F98">
        <w:t xml:space="preserve"> и теплообмена между покрытием бетона и окружающей среды для опред</w:t>
      </w:r>
      <w:r w:rsidR="00374CB9" w:rsidRPr="00700F98">
        <w:t>еления температуры бетона</w:t>
      </w:r>
      <w:r w:rsidR="003E283B" w:rsidRPr="00700F98">
        <w:t xml:space="preserve"> </w:t>
      </w:r>
      <w:r w:rsidR="003E283B" w:rsidRPr="00700F98">
        <w:fldChar w:fldCharType="begin" w:fldLock="1"/>
      </w:r>
      <w:r w:rsidR="003E283B" w:rsidRPr="00700F98">
        <w:instrText>ADDIN CSL_CITATION {"citationItems":[{"id":"ITEM-1","itemData":{"author":[{"dropping-particle":"","family":"Zhi Ge","given":"","non-dropping-particle":"","parse-names":false,"suffix":""}],"id":"ITEM-1","issued":{"date-parts":[["2005"]]},"number-of-pages":"233","publisher":"Iowa State University","title":"Predicting temperature and strength development of the field concrete","type":"thesis"},"uris":["http://www.mendeley.com/documents/?uuid=ea6e84e1-f2f4-4efe-9900-8b2c2bb9cf00"]}],"mendeley":{"formattedCitation":"[28]","plainTextFormattedCitation":"[28]","previouslyFormattedCitation":"[28]"},"properties":{"noteIndex":0},"schema":"https://github.com/citation-style-language/schema/raw/master/csl-citation.json"}</w:instrText>
      </w:r>
      <w:r w:rsidR="003E283B" w:rsidRPr="00700F98">
        <w:fldChar w:fldCharType="separate"/>
      </w:r>
      <w:r w:rsidR="003E283B" w:rsidRPr="00700F98">
        <w:t>[28]</w:t>
      </w:r>
      <w:r w:rsidR="003E283B" w:rsidRPr="00700F98">
        <w:fldChar w:fldCharType="end"/>
      </w:r>
      <w:r w:rsidRPr="00700F98">
        <w:t xml:space="preserve">. </w:t>
      </w:r>
    </w:p>
    <w:p w14:paraId="0FBBBE09" w14:textId="7AF1F350" w:rsidR="00AE50C1" w:rsidRPr="00700F98" w:rsidRDefault="00AE50C1" w:rsidP="00D87355">
      <w:pPr>
        <w:ind w:firstLine="0"/>
        <w:jc w:val="right"/>
      </w:pPr>
      <m:oMath>
        <m:r>
          <w:rPr>
            <w:rFonts w:ascii="Cambria Math" w:hAnsi="Cambria Math"/>
            <w:lang w:val="en-US"/>
          </w:rPr>
          <m:t>q</m:t>
        </m:r>
        <m:r>
          <w:rPr>
            <w:rFonts w:ascii="Cambria Math" w:hAnsi="Cambria Math"/>
          </w:rPr>
          <m:t>=</m:t>
        </m:r>
        <m:r>
          <w:rPr>
            <w:rFonts w:ascii="Cambria Math" w:hAnsi="Cambria Math"/>
            <w:lang w:val="en-US"/>
          </w:rPr>
          <m:t>H</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eq</m:t>
            </m:r>
          </m:sub>
        </m:sSub>
        <m:r>
          <w:rPr>
            <w:rFonts w:ascii="Cambria Math" w:hAnsi="Cambria Math"/>
          </w:rPr>
          <m:t>)∙(</m:t>
        </m:r>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τ</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eq</m:t>
                    </m:r>
                  </m:sub>
                </m:sSub>
              </m:den>
            </m:f>
            <m:r>
              <w:rPr>
                <w:rFonts w:ascii="Cambria Math" w:hAnsi="Cambria Math"/>
              </w:rPr>
              <m:t>)</m:t>
            </m:r>
          </m:e>
          <m:sup>
            <m:r>
              <w:rPr>
                <w:rFonts w:ascii="Cambria Math" w:hAnsi="Cambria Math"/>
                <w:lang w:val="en-US"/>
              </w:rPr>
              <m:t>β</m:t>
            </m:r>
          </m:sup>
        </m:sSup>
        <m:r>
          <w:rPr>
            <w:rFonts w:ascii="Cambria Math" w:hAnsi="Cambria Math"/>
          </w:rPr>
          <m:t>∙</m:t>
        </m:r>
        <m:f>
          <m:fPr>
            <m:ctrlPr>
              <w:rPr>
                <w:rFonts w:ascii="Cambria Math" w:hAnsi="Cambria Math"/>
                <w:i/>
                <w:lang w:val="en-US"/>
              </w:rPr>
            </m:ctrlPr>
          </m:fPr>
          <m:num>
            <m:r>
              <w:rPr>
                <w:rFonts w:ascii="Cambria Math" w:hAnsi="Cambria Math"/>
                <w:lang w:val="en-US"/>
              </w:rPr>
              <m:t>β</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eq</m:t>
                </m:r>
              </m:sub>
            </m:sSub>
          </m:den>
        </m:f>
        <m:r>
          <w:rPr>
            <w:rFonts w:ascii="Cambria Math" w:hAnsi="Cambria Math"/>
            <w:lang w:val="en-US"/>
          </w:rPr>
          <m:t>exp</m:t>
        </m:r>
        <m:d>
          <m:dPr>
            <m:begChr m:val="["/>
            <m:endChr m:val="]"/>
            <m:ctrlPr>
              <w:rPr>
                <w:rFonts w:ascii="Cambria Math" w:hAnsi="Cambria Math"/>
                <w:i/>
                <w:lang w:val="en-US"/>
              </w:rPr>
            </m:ctrlPr>
          </m:dPr>
          <m:e>
            <m:r>
              <w:rPr>
                <w:rFonts w:ascii="Cambria Math" w:hAnsi="Cambria Math"/>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R</m:t>
                </m:r>
              </m:den>
            </m:f>
            <m:r>
              <w:rPr>
                <w:rFonts w:ascii="Cambria Math" w:hAnsi="Cambria Math"/>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rPr>
                      <m:t>273+</m:t>
                    </m:r>
                    <m:r>
                      <w:rPr>
                        <w:rFonts w:ascii="Cambria Math" w:hAnsi="Cambria Math"/>
                        <w:lang w:val="en-US"/>
                      </w:rPr>
                      <m:t>T</m:t>
                    </m:r>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273+</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ref</m:t>
                        </m:r>
                      </m:sub>
                    </m:sSub>
                  </m:den>
                </m:f>
              </m:e>
            </m:d>
          </m:e>
        </m:d>
      </m:oMath>
      <w:r w:rsidR="00FD0B34" w:rsidRPr="00700F98">
        <w:t xml:space="preserve">               </w:t>
      </w:r>
      <w:r w:rsidR="00D87355" w:rsidRPr="00700F98">
        <w:t xml:space="preserve">        </w:t>
      </w:r>
      <w:r w:rsidR="00FD0B34" w:rsidRPr="00700F98">
        <w:t xml:space="preserve">      (</w:t>
      </w:r>
      <w:r w:rsidR="000A047D" w:rsidRPr="00700F98">
        <w:t>9</w:t>
      </w:r>
      <w:r w:rsidR="00FD0B34" w:rsidRPr="00700F98">
        <w:t>)</w:t>
      </w:r>
    </w:p>
    <w:p w14:paraId="1893E359" w14:textId="47BDC48C" w:rsidR="004858EB" w:rsidRPr="00700F98" w:rsidRDefault="005B0067" w:rsidP="00BA46A9">
      <w:r>
        <w:t>г</w:t>
      </w:r>
      <w:r w:rsidR="00290F6B" w:rsidRPr="00700F98">
        <w:t xml:space="preserve">де </w:t>
      </w:r>
      <w:r w:rsidR="00BA46A9" w:rsidRPr="00700F98">
        <w:rPr>
          <w:lang w:val="kk-KZ"/>
        </w:rPr>
        <w:t xml:space="preserve">  </w:t>
      </w:r>
      <w:r w:rsidR="00290F6B" w:rsidRPr="00700F98">
        <w:t xml:space="preserve">H </w:t>
      </w:r>
      <w:r w:rsidR="00D87355" w:rsidRPr="00700F98">
        <w:t>–</w:t>
      </w:r>
      <w:r w:rsidR="00290F6B" w:rsidRPr="00700F98">
        <w:t xml:space="preserve"> теплота гидратации бетона, (Дж/м3);</w:t>
      </w:r>
    </w:p>
    <w:p w14:paraId="1C5FC798" w14:textId="7B036801" w:rsidR="00FD0B34" w:rsidRPr="00700F98" w:rsidRDefault="00BA46A9" w:rsidP="00BA46A9">
      <w:r w:rsidRPr="00700F98">
        <w:rPr>
          <w:lang w:val="kk-KZ"/>
        </w:rPr>
        <w:lastRenderedPageBreak/>
        <w:t xml:space="preserve"> </w:t>
      </w:r>
      <m:oMath>
        <m:sSub>
          <m:sSubPr>
            <m:ctrlPr>
              <w:rPr>
                <w:rFonts w:ascii="Cambria Math" w:hAnsi="Cambria Math"/>
              </w:rPr>
            </m:ctrlPr>
          </m:sSubPr>
          <m:e>
            <m:r>
              <w:rPr>
                <w:rFonts w:ascii="Cambria Math" w:hAnsi="Cambria Math"/>
              </w:rPr>
              <m:t xml:space="preserve"> T</m:t>
            </m:r>
          </m:e>
          <m:sub>
            <m:r>
              <w:rPr>
                <w:rFonts w:ascii="Cambria Math" w:hAnsi="Cambria Math"/>
              </w:rPr>
              <m:t>ref</m:t>
            </m:r>
          </m:sub>
        </m:sSub>
      </m:oMath>
      <w:r w:rsidR="00FD0B34" w:rsidRPr="00700F98">
        <w:t xml:space="preserve"> = 21,1°C</w:t>
      </w:r>
      <w:r w:rsidR="00290F6B" w:rsidRPr="00700F98">
        <w:t>;</w:t>
      </w:r>
    </w:p>
    <w:p w14:paraId="140A62E0" w14:textId="6BAC714B" w:rsidR="00290F6B" w:rsidRPr="00700F98" w:rsidRDefault="00290F6B" w:rsidP="00BA46A9">
      <w:r w:rsidRPr="00700F98">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eq</m:t>
            </m:r>
          </m:sub>
        </m:sSub>
      </m:oMath>
      <w:r w:rsidRPr="00700F98">
        <w:t xml:space="preserve"> – эквивалентный возраст;</w:t>
      </w:r>
    </w:p>
    <w:p w14:paraId="46D59A98" w14:textId="7AFD5B9E" w:rsidR="00290F6B" w:rsidRPr="00700F98" w:rsidRDefault="00290F6B" w:rsidP="00BA46A9">
      <w:r w:rsidRPr="00700F98">
        <w:t xml:space="preserve">  </w:t>
      </w:r>
      <m:oMath>
        <m:r>
          <w:rPr>
            <w:rFonts w:ascii="Cambria Math" w:hAnsi="Cambria Math"/>
            <w:lang w:val="en-US"/>
          </w:rPr>
          <m:t>τ</m:t>
        </m:r>
      </m:oMath>
      <w:r w:rsidRPr="00700F98">
        <w:t xml:space="preserve"> и </w:t>
      </w:r>
      <m:oMath>
        <m:r>
          <w:rPr>
            <w:rFonts w:ascii="Cambria Math" w:hAnsi="Cambria Math"/>
            <w:lang w:val="en-US"/>
          </w:rPr>
          <m:t>β</m:t>
        </m:r>
      </m:oMath>
      <w:r w:rsidRPr="00700F98">
        <w:t xml:space="preserve"> – параметры гидратации</w:t>
      </w:r>
      <w:r w:rsidR="00BA46A9" w:rsidRPr="00700F98">
        <w:t>.</w:t>
      </w:r>
    </w:p>
    <w:p w14:paraId="62D4CA97" w14:textId="2FF24194" w:rsidR="004C3532" w:rsidRPr="00700F98" w:rsidRDefault="004C3532" w:rsidP="00BA46A9">
      <w:pPr>
        <w:rPr>
          <w:iCs/>
          <w:szCs w:val="28"/>
        </w:rPr>
      </w:pPr>
      <w:r w:rsidRPr="00700F98">
        <w:rPr>
          <w:iCs/>
          <w:szCs w:val="28"/>
        </w:rPr>
        <w:t>На скорость производства тепла влияют цементирующие материалы, пропорция смешивания, отверждение, а также начальная температура. Чем выше начальная температура, тем выше скорость теплообразования, что делает необходимым контроль температуры укладки бетона во время строительства.</w:t>
      </w:r>
    </w:p>
    <w:p w14:paraId="792969F8" w14:textId="19E0311F" w:rsidR="00D95029" w:rsidRPr="00700F98" w:rsidRDefault="00FD0B34" w:rsidP="00BA46A9">
      <w:pPr>
        <w:rPr>
          <w:iCs/>
          <w:szCs w:val="28"/>
        </w:rPr>
      </w:pPr>
      <w:r w:rsidRPr="00700F98">
        <w:rPr>
          <w:iCs/>
          <w:szCs w:val="28"/>
        </w:rPr>
        <w:t>На рисунке</w:t>
      </w:r>
      <w:r w:rsidR="001D4564" w:rsidRPr="00700F98">
        <w:rPr>
          <w:iCs/>
          <w:szCs w:val="28"/>
        </w:rPr>
        <w:t xml:space="preserve"> 8</w:t>
      </w:r>
      <w:r w:rsidR="004B7507" w:rsidRPr="00700F98">
        <w:rPr>
          <w:iCs/>
          <w:szCs w:val="28"/>
        </w:rPr>
        <w:t xml:space="preserve"> </w:t>
      </w:r>
      <w:r w:rsidRPr="00700F98">
        <w:rPr>
          <w:iCs/>
          <w:szCs w:val="28"/>
        </w:rPr>
        <w:t xml:space="preserve">показано технологическая схема процесса прогнозирования температуры бетона с помощью </w:t>
      </w:r>
      <w:r w:rsidRPr="00700F98">
        <w:rPr>
          <w:iCs/>
          <w:szCs w:val="28"/>
          <w:lang w:val="en-US"/>
        </w:rPr>
        <w:t>FEMLAB</w:t>
      </w:r>
      <w:r w:rsidRPr="00700F98">
        <w:rPr>
          <w:iCs/>
          <w:szCs w:val="28"/>
        </w:rPr>
        <w:t>.</w:t>
      </w:r>
    </w:p>
    <w:p w14:paraId="3508222D" w14:textId="46FF2F18" w:rsidR="00D95029" w:rsidRPr="00700F98" w:rsidRDefault="00D95029" w:rsidP="00D95029">
      <w:pPr>
        <w:jc w:val="center"/>
        <w:rPr>
          <w:lang w:val="en-US"/>
        </w:rPr>
      </w:pPr>
      <w:r w:rsidRPr="00700F98">
        <w:rPr>
          <w:noProof/>
          <w:lang w:eastAsia="zh-TW"/>
        </w:rPr>
        <w:drawing>
          <wp:inline distT="0" distB="0" distL="0" distR="0" wp14:anchorId="64BBF416" wp14:editId="625E10F7">
            <wp:extent cx="3818161" cy="381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7503" cy="3859237"/>
                    </a:xfrm>
                    <a:prstGeom prst="rect">
                      <a:avLst/>
                    </a:prstGeom>
                    <a:noFill/>
                  </pic:spPr>
                </pic:pic>
              </a:graphicData>
            </a:graphic>
          </wp:inline>
        </w:drawing>
      </w:r>
    </w:p>
    <w:p w14:paraId="09FFBA72" w14:textId="23B61C9B" w:rsidR="00D95029" w:rsidRPr="00700F98" w:rsidRDefault="00D95029" w:rsidP="00162FD6">
      <w:pPr>
        <w:jc w:val="center"/>
      </w:pPr>
      <w:r w:rsidRPr="00700F98">
        <w:rPr>
          <w:lang w:val="kk-KZ"/>
        </w:rPr>
        <w:t xml:space="preserve">Рисунок </w:t>
      </w:r>
      <w:r w:rsidR="001D4564" w:rsidRPr="00700F98">
        <w:t>8</w:t>
      </w:r>
      <w:r w:rsidR="006025CF" w:rsidRPr="00700F98">
        <w:t>–</w:t>
      </w:r>
      <w:r w:rsidRPr="00700F98">
        <w:t xml:space="preserve"> Схема процесса моделирования FEMLAB</w:t>
      </w:r>
      <w:r w:rsidR="001D4564" w:rsidRPr="00700F98">
        <w:t xml:space="preserve"> </w:t>
      </w:r>
      <w:r w:rsidR="003E283B" w:rsidRPr="00700F98">
        <w:fldChar w:fldCharType="begin" w:fldLock="1"/>
      </w:r>
      <w:r w:rsidR="003E283B" w:rsidRPr="00700F98">
        <w:instrText>ADDIN CSL_CITATION {"citationItems":[{"id":"ITEM-1","itemData":{"author":[{"dropping-particle":"","family":"Zhi Ge","given":"","non-dropping-particle":"","parse-names":false,"suffix":""}],"id":"ITEM-1","issued":{"date-parts":[["2005"]]},"number-of-pages":"233","publisher":"Iowa State University","title":"Predicting temperature and strength development of the field concrete","type":"thesis"},"uris":["http://www.mendeley.com/documents/?uuid=ea6e84e1-f2f4-4efe-9900-8b2c2bb9cf00"]}],"mendeley":{"formattedCitation":"[28]","plainTextFormattedCitation":"[28]","previouslyFormattedCitation":"[28]"},"properties":{"noteIndex":0},"schema":"https://github.com/citation-style-language/schema/raw/master/csl-citation.json"}</w:instrText>
      </w:r>
      <w:r w:rsidR="003E283B" w:rsidRPr="00700F98">
        <w:fldChar w:fldCharType="separate"/>
      </w:r>
      <w:r w:rsidR="003E283B" w:rsidRPr="00700F98">
        <w:rPr>
          <w:noProof/>
        </w:rPr>
        <w:t>[28]</w:t>
      </w:r>
      <w:r w:rsidR="003E283B" w:rsidRPr="00700F98">
        <w:fldChar w:fldCharType="end"/>
      </w:r>
    </w:p>
    <w:p w14:paraId="2FBFE6A8" w14:textId="77777777" w:rsidR="00D87355" w:rsidRPr="00700F98" w:rsidRDefault="00D87355" w:rsidP="00D87355">
      <w:r w:rsidRPr="00700F98">
        <w:rPr>
          <w:lang w:val="kk-KZ"/>
        </w:rPr>
        <w:t>М</w:t>
      </w:r>
      <w:proofErr w:type="spellStart"/>
      <w:r w:rsidRPr="00700F98">
        <w:t>етеорологические</w:t>
      </w:r>
      <w:proofErr w:type="spellEnd"/>
      <w:r w:rsidRPr="00700F98">
        <w:t xml:space="preserve"> данные включают солнечную радиацию, температуру воздуха, температуру точки росы, облачный покров и скорость ветра, и представляют собой погодные условия весной, летом и осенью.</w:t>
      </w:r>
    </w:p>
    <w:p w14:paraId="70007672" w14:textId="77777777" w:rsidR="00D87355" w:rsidRPr="00700F98" w:rsidRDefault="00D87355" w:rsidP="00D87355">
      <w:r w:rsidRPr="00700F98">
        <w:rPr>
          <w:lang w:val="kk-KZ"/>
        </w:rPr>
        <w:t xml:space="preserve">При инициализации </w:t>
      </w:r>
      <w:r w:rsidRPr="00700F98">
        <w:t>сетки основания и слоев основания более грубые, чем сетки для участка перекрытия (рисунок 9). Выходной температурой может быть развитие температуры с течением времени в любом положении или распределение температуры внутри бетона в определенное время.</w:t>
      </w:r>
    </w:p>
    <w:p w14:paraId="1C742BC5" w14:textId="77777777" w:rsidR="00D87355" w:rsidRPr="00700F98" w:rsidRDefault="00D87355" w:rsidP="00162FD6">
      <w:pPr>
        <w:jc w:val="center"/>
      </w:pPr>
    </w:p>
    <w:p w14:paraId="0E17154B" w14:textId="4B7D183A" w:rsidR="004C3532" w:rsidRPr="00700F98" w:rsidRDefault="00162FD6" w:rsidP="00D87355">
      <w:pPr>
        <w:ind w:firstLine="0"/>
        <w:jc w:val="center"/>
      </w:pPr>
      <w:r w:rsidRPr="00700F98">
        <w:rPr>
          <w:noProof/>
          <w:lang w:eastAsia="zh-TW"/>
        </w:rPr>
        <w:lastRenderedPageBreak/>
        <w:drawing>
          <wp:inline distT="0" distB="0" distL="0" distR="0" wp14:anchorId="19174A68" wp14:editId="36C8A0EB">
            <wp:extent cx="5760000" cy="308836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705" r="3020" b="4297"/>
                    <a:stretch/>
                  </pic:blipFill>
                  <pic:spPr bwMode="auto">
                    <a:xfrm>
                      <a:off x="0" y="0"/>
                      <a:ext cx="5760000" cy="3088366"/>
                    </a:xfrm>
                    <a:prstGeom prst="rect">
                      <a:avLst/>
                    </a:prstGeom>
                    <a:ln>
                      <a:noFill/>
                    </a:ln>
                    <a:extLst>
                      <a:ext uri="{53640926-AAD7-44D8-BBD7-CCE9431645EC}">
                        <a14:shadowObscured xmlns:a14="http://schemas.microsoft.com/office/drawing/2010/main"/>
                      </a:ext>
                    </a:extLst>
                  </pic:spPr>
                </pic:pic>
              </a:graphicData>
            </a:graphic>
          </wp:inline>
        </w:drawing>
      </w:r>
    </w:p>
    <w:p w14:paraId="4EE8B088" w14:textId="4AD7E28D" w:rsidR="00A803C6" w:rsidRPr="00700F98" w:rsidRDefault="00745331" w:rsidP="00D87355">
      <w:pPr>
        <w:tabs>
          <w:tab w:val="left" w:pos="2315"/>
        </w:tabs>
        <w:ind w:firstLine="0"/>
      </w:pPr>
      <w:r w:rsidRPr="00700F98">
        <w:tab/>
      </w:r>
      <w:r w:rsidR="00162FD6" w:rsidRPr="00700F98">
        <w:t>Рисунок</w:t>
      </w:r>
      <w:r w:rsidR="001D4564" w:rsidRPr="00700F98">
        <w:t xml:space="preserve"> 9</w:t>
      </w:r>
      <w:r w:rsidR="00162FD6" w:rsidRPr="00700F98">
        <w:t xml:space="preserve"> </w:t>
      </w:r>
      <w:r w:rsidR="006025CF" w:rsidRPr="00700F98">
        <w:t>–</w:t>
      </w:r>
      <w:r w:rsidR="00162FD6" w:rsidRPr="00700F98">
        <w:t xml:space="preserve"> Ячеистая модель системы укладки</w:t>
      </w:r>
      <w:r w:rsidR="003E283B" w:rsidRPr="00700F98">
        <w:t xml:space="preserve"> </w:t>
      </w:r>
      <w:r w:rsidR="003E283B" w:rsidRPr="00700F98">
        <w:rPr>
          <w:lang w:val="en-US"/>
        </w:rPr>
        <w:fldChar w:fldCharType="begin" w:fldLock="1"/>
      </w:r>
      <w:r w:rsidR="003E283B" w:rsidRPr="00700F98">
        <w:rPr>
          <w:lang w:val="en-US"/>
        </w:rPr>
        <w:instrText>ADDIN</w:instrText>
      </w:r>
      <w:r w:rsidR="003E283B" w:rsidRPr="00700F98">
        <w:instrText xml:space="preserve"> </w:instrText>
      </w:r>
      <w:r w:rsidR="003E283B" w:rsidRPr="00700F98">
        <w:rPr>
          <w:lang w:val="en-US"/>
        </w:rPr>
        <w:instrText>CSL</w:instrText>
      </w:r>
      <w:r w:rsidR="003E283B" w:rsidRPr="00700F98">
        <w:instrText>_</w:instrText>
      </w:r>
      <w:r w:rsidR="003E283B" w:rsidRPr="00700F98">
        <w:rPr>
          <w:lang w:val="en-US"/>
        </w:rPr>
        <w:instrText>CITATION</w:instrText>
      </w:r>
      <w:r w:rsidR="003E283B" w:rsidRPr="00700F98">
        <w:instrText xml:space="preserve"> {"</w:instrText>
      </w:r>
      <w:r w:rsidR="003E283B" w:rsidRPr="00700F98">
        <w:rPr>
          <w:lang w:val="en-US"/>
        </w:rPr>
        <w:instrText>citationItems</w:instrText>
      </w:r>
      <w:r w:rsidR="003E283B" w:rsidRPr="00700F98">
        <w:instrText>":[{"</w:instrText>
      </w:r>
      <w:r w:rsidR="003E283B" w:rsidRPr="00700F98">
        <w:rPr>
          <w:lang w:val="en-US"/>
        </w:rPr>
        <w:instrText>id</w:instrText>
      </w:r>
      <w:r w:rsidR="003E283B" w:rsidRPr="00700F98">
        <w:instrText>":"</w:instrText>
      </w:r>
      <w:r w:rsidR="003E283B" w:rsidRPr="00700F98">
        <w:rPr>
          <w:lang w:val="en-US"/>
        </w:rPr>
        <w:instrText>ITEM</w:instrText>
      </w:r>
      <w:r w:rsidR="003E283B" w:rsidRPr="00700F98">
        <w:instrText>-1","</w:instrText>
      </w:r>
      <w:r w:rsidR="003E283B" w:rsidRPr="00700F98">
        <w:rPr>
          <w:lang w:val="en-US"/>
        </w:rPr>
        <w:instrText>itemData</w:instrText>
      </w:r>
      <w:r w:rsidR="003E283B" w:rsidRPr="00700F98">
        <w:instrText>":{"</w:instrText>
      </w:r>
      <w:r w:rsidR="003E283B" w:rsidRPr="00700F98">
        <w:rPr>
          <w:lang w:val="en-US"/>
        </w:rPr>
        <w:instrText>author</w:instrText>
      </w:r>
      <w:r w:rsidR="003E283B" w:rsidRPr="00700F98">
        <w:instrText>":[{"</w:instrText>
      </w:r>
      <w:r w:rsidR="003E283B" w:rsidRPr="00700F98">
        <w:rPr>
          <w:lang w:val="en-US"/>
        </w:rPr>
        <w:instrText>dropping</w:instrText>
      </w:r>
      <w:r w:rsidR="003E283B" w:rsidRPr="00700F98">
        <w:instrText>-</w:instrText>
      </w:r>
      <w:r w:rsidR="003E283B" w:rsidRPr="00700F98">
        <w:rPr>
          <w:lang w:val="en-US"/>
        </w:rPr>
        <w:instrText>particle</w:instrText>
      </w:r>
      <w:r w:rsidR="003E283B" w:rsidRPr="00700F98">
        <w:instrText>":"","</w:instrText>
      </w:r>
      <w:r w:rsidR="003E283B" w:rsidRPr="00700F98">
        <w:rPr>
          <w:lang w:val="en-US"/>
        </w:rPr>
        <w:instrText>family</w:instrText>
      </w:r>
      <w:r w:rsidR="003E283B" w:rsidRPr="00700F98">
        <w:instrText>":"</w:instrText>
      </w:r>
      <w:r w:rsidR="003E283B" w:rsidRPr="00700F98">
        <w:rPr>
          <w:lang w:val="en-US"/>
        </w:rPr>
        <w:instrText>Zhi</w:instrText>
      </w:r>
      <w:r w:rsidR="003E283B" w:rsidRPr="00700F98">
        <w:instrText xml:space="preserve"> </w:instrText>
      </w:r>
      <w:r w:rsidR="003E283B" w:rsidRPr="00700F98">
        <w:rPr>
          <w:lang w:val="en-US"/>
        </w:rPr>
        <w:instrText>Ge</w:instrText>
      </w:r>
      <w:r w:rsidR="003E283B" w:rsidRPr="00700F98">
        <w:instrText>","</w:instrText>
      </w:r>
      <w:r w:rsidR="003E283B" w:rsidRPr="00700F98">
        <w:rPr>
          <w:lang w:val="en-US"/>
        </w:rPr>
        <w:instrText>given</w:instrText>
      </w:r>
      <w:r w:rsidR="003E283B" w:rsidRPr="00700F98">
        <w:instrText>":"","</w:instrText>
      </w:r>
      <w:r w:rsidR="003E283B" w:rsidRPr="00700F98">
        <w:rPr>
          <w:lang w:val="en-US"/>
        </w:rPr>
        <w:instrText>non</w:instrText>
      </w:r>
      <w:r w:rsidR="003E283B" w:rsidRPr="00700F98">
        <w:instrText>-</w:instrText>
      </w:r>
      <w:r w:rsidR="003E283B" w:rsidRPr="00700F98">
        <w:rPr>
          <w:lang w:val="en-US"/>
        </w:rPr>
        <w:instrText>dropping</w:instrText>
      </w:r>
      <w:r w:rsidR="003E283B" w:rsidRPr="00700F98">
        <w:instrText>-</w:instrText>
      </w:r>
      <w:r w:rsidR="003E283B" w:rsidRPr="00700F98">
        <w:rPr>
          <w:lang w:val="en-US"/>
        </w:rPr>
        <w:instrText>particle</w:instrText>
      </w:r>
      <w:r w:rsidR="003E283B" w:rsidRPr="00700F98">
        <w:instrText>":"","</w:instrText>
      </w:r>
      <w:r w:rsidR="003E283B" w:rsidRPr="00700F98">
        <w:rPr>
          <w:lang w:val="en-US"/>
        </w:rPr>
        <w:instrText>parse</w:instrText>
      </w:r>
      <w:r w:rsidR="003E283B" w:rsidRPr="00700F98">
        <w:instrText>-</w:instrText>
      </w:r>
      <w:r w:rsidR="003E283B" w:rsidRPr="00700F98">
        <w:rPr>
          <w:lang w:val="en-US"/>
        </w:rPr>
        <w:instrText>names</w:instrText>
      </w:r>
      <w:r w:rsidR="003E283B" w:rsidRPr="00700F98">
        <w:instrText>":</w:instrText>
      </w:r>
      <w:r w:rsidR="003E283B" w:rsidRPr="00700F98">
        <w:rPr>
          <w:lang w:val="en-US"/>
        </w:rPr>
        <w:instrText>false</w:instrText>
      </w:r>
      <w:r w:rsidR="003E283B" w:rsidRPr="00700F98">
        <w:instrText>,"</w:instrText>
      </w:r>
      <w:r w:rsidR="003E283B" w:rsidRPr="00700F98">
        <w:rPr>
          <w:lang w:val="en-US"/>
        </w:rPr>
        <w:instrText>suffix</w:instrText>
      </w:r>
      <w:r w:rsidR="003E283B" w:rsidRPr="00700F98">
        <w:instrText>":""}],"</w:instrText>
      </w:r>
      <w:r w:rsidR="003E283B" w:rsidRPr="00700F98">
        <w:rPr>
          <w:lang w:val="en-US"/>
        </w:rPr>
        <w:instrText>id</w:instrText>
      </w:r>
      <w:r w:rsidR="003E283B" w:rsidRPr="00700F98">
        <w:instrText>":"</w:instrText>
      </w:r>
      <w:r w:rsidR="003E283B" w:rsidRPr="00700F98">
        <w:rPr>
          <w:lang w:val="en-US"/>
        </w:rPr>
        <w:instrText>ITEM</w:instrText>
      </w:r>
      <w:r w:rsidR="003E283B" w:rsidRPr="00700F98">
        <w:instrText>-1","</w:instrText>
      </w:r>
      <w:r w:rsidR="003E283B" w:rsidRPr="00700F98">
        <w:rPr>
          <w:lang w:val="en-US"/>
        </w:rPr>
        <w:instrText>issued</w:instrText>
      </w:r>
      <w:r w:rsidR="003E283B" w:rsidRPr="00700F98">
        <w:instrText>":{"</w:instrText>
      </w:r>
      <w:r w:rsidR="003E283B" w:rsidRPr="00700F98">
        <w:rPr>
          <w:lang w:val="en-US"/>
        </w:rPr>
        <w:instrText>date</w:instrText>
      </w:r>
      <w:r w:rsidR="003E283B" w:rsidRPr="00700F98">
        <w:instrText>-</w:instrText>
      </w:r>
      <w:r w:rsidR="003E283B" w:rsidRPr="00700F98">
        <w:rPr>
          <w:lang w:val="en-US"/>
        </w:rPr>
        <w:instrText>parts</w:instrText>
      </w:r>
      <w:r w:rsidR="003E283B" w:rsidRPr="00700F98">
        <w:instrText>":[["2005"]]},"</w:instrText>
      </w:r>
      <w:r w:rsidR="003E283B" w:rsidRPr="00700F98">
        <w:rPr>
          <w:lang w:val="en-US"/>
        </w:rPr>
        <w:instrText>number</w:instrText>
      </w:r>
      <w:r w:rsidR="003E283B" w:rsidRPr="00700F98">
        <w:instrText>-</w:instrText>
      </w:r>
      <w:r w:rsidR="003E283B" w:rsidRPr="00700F98">
        <w:rPr>
          <w:lang w:val="en-US"/>
        </w:rPr>
        <w:instrText>of</w:instrText>
      </w:r>
      <w:r w:rsidR="003E283B" w:rsidRPr="00700F98">
        <w:instrText>-</w:instrText>
      </w:r>
      <w:r w:rsidR="003E283B" w:rsidRPr="00700F98">
        <w:rPr>
          <w:lang w:val="en-US"/>
        </w:rPr>
        <w:instrText>pages</w:instrText>
      </w:r>
      <w:r w:rsidR="003E283B" w:rsidRPr="00700F98">
        <w:instrText>":"233","</w:instrText>
      </w:r>
      <w:r w:rsidR="003E283B" w:rsidRPr="00700F98">
        <w:rPr>
          <w:lang w:val="en-US"/>
        </w:rPr>
        <w:instrText>publisher</w:instrText>
      </w:r>
      <w:r w:rsidR="003E283B" w:rsidRPr="00700F98">
        <w:instrText>":"</w:instrText>
      </w:r>
      <w:r w:rsidR="003E283B" w:rsidRPr="00700F98">
        <w:rPr>
          <w:lang w:val="en-US"/>
        </w:rPr>
        <w:instrText>Iowa</w:instrText>
      </w:r>
      <w:r w:rsidR="003E283B" w:rsidRPr="00700F98">
        <w:instrText xml:space="preserve"> </w:instrText>
      </w:r>
      <w:r w:rsidR="003E283B" w:rsidRPr="00700F98">
        <w:rPr>
          <w:lang w:val="en-US"/>
        </w:rPr>
        <w:instrText>State</w:instrText>
      </w:r>
      <w:r w:rsidR="003E283B" w:rsidRPr="00700F98">
        <w:instrText xml:space="preserve"> </w:instrText>
      </w:r>
      <w:r w:rsidR="003E283B" w:rsidRPr="00700F98">
        <w:rPr>
          <w:lang w:val="en-US"/>
        </w:rPr>
        <w:instrText>University</w:instrText>
      </w:r>
      <w:r w:rsidR="003E283B" w:rsidRPr="00700F98">
        <w:instrText>","</w:instrText>
      </w:r>
      <w:r w:rsidR="003E283B" w:rsidRPr="00700F98">
        <w:rPr>
          <w:lang w:val="en-US"/>
        </w:rPr>
        <w:instrText>title</w:instrText>
      </w:r>
      <w:r w:rsidR="003E283B" w:rsidRPr="00700F98">
        <w:instrText>":"</w:instrText>
      </w:r>
      <w:r w:rsidR="003E283B" w:rsidRPr="00700F98">
        <w:rPr>
          <w:lang w:val="en-US"/>
        </w:rPr>
        <w:instrText>Predicting</w:instrText>
      </w:r>
      <w:r w:rsidR="003E283B" w:rsidRPr="00700F98">
        <w:instrText xml:space="preserve"> </w:instrText>
      </w:r>
      <w:r w:rsidR="003E283B" w:rsidRPr="00700F98">
        <w:rPr>
          <w:lang w:val="en-US"/>
        </w:rPr>
        <w:instrText>temperature</w:instrText>
      </w:r>
      <w:r w:rsidR="003E283B" w:rsidRPr="00700F98">
        <w:instrText xml:space="preserve"> </w:instrText>
      </w:r>
      <w:r w:rsidR="003E283B" w:rsidRPr="00700F98">
        <w:rPr>
          <w:lang w:val="en-US"/>
        </w:rPr>
        <w:instrText>and</w:instrText>
      </w:r>
      <w:r w:rsidR="003E283B" w:rsidRPr="00700F98">
        <w:instrText xml:space="preserve"> </w:instrText>
      </w:r>
      <w:r w:rsidR="003E283B" w:rsidRPr="00700F98">
        <w:rPr>
          <w:lang w:val="en-US"/>
        </w:rPr>
        <w:instrText>strength</w:instrText>
      </w:r>
      <w:r w:rsidR="003E283B" w:rsidRPr="00700F98">
        <w:instrText xml:space="preserve"> </w:instrText>
      </w:r>
      <w:r w:rsidR="003E283B" w:rsidRPr="00700F98">
        <w:rPr>
          <w:lang w:val="en-US"/>
        </w:rPr>
        <w:instrText>development</w:instrText>
      </w:r>
      <w:r w:rsidR="003E283B" w:rsidRPr="00700F98">
        <w:instrText xml:space="preserve"> </w:instrText>
      </w:r>
      <w:r w:rsidR="003E283B" w:rsidRPr="00700F98">
        <w:rPr>
          <w:lang w:val="en-US"/>
        </w:rPr>
        <w:instrText>of</w:instrText>
      </w:r>
      <w:r w:rsidR="003E283B" w:rsidRPr="00700F98">
        <w:instrText xml:space="preserve"> </w:instrText>
      </w:r>
      <w:r w:rsidR="003E283B" w:rsidRPr="00700F98">
        <w:rPr>
          <w:lang w:val="en-US"/>
        </w:rPr>
        <w:instrText>the</w:instrText>
      </w:r>
      <w:r w:rsidR="003E283B" w:rsidRPr="00700F98">
        <w:instrText xml:space="preserve"> </w:instrText>
      </w:r>
      <w:r w:rsidR="003E283B" w:rsidRPr="00700F98">
        <w:rPr>
          <w:lang w:val="en-US"/>
        </w:rPr>
        <w:instrText>field</w:instrText>
      </w:r>
      <w:r w:rsidR="003E283B" w:rsidRPr="00700F98">
        <w:instrText xml:space="preserve"> </w:instrText>
      </w:r>
      <w:r w:rsidR="003E283B" w:rsidRPr="00700F98">
        <w:rPr>
          <w:lang w:val="en-US"/>
        </w:rPr>
        <w:instrText>concrete</w:instrText>
      </w:r>
      <w:r w:rsidR="003E283B" w:rsidRPr="00700F98">
        <w:instrText>","</w:instrText>
      </w:r>
      <w:r w:rsidR="003E283B" w:rsidRPr="00700F98">
        <w:rPr>
          <w:lang w:val="en-US"/>
        </w:rPr>
        <w:instrText>type</w:instrText>
      </w:r>
      <w:r w:rsidR="003E283B" w:rsidRPr="00700F98">
        <w:instrText>":"</w:instrText>
      </w:r>
      <w:r w:rsidR="003E283B" w:rsidRPr="00700F98">
        <w:rPr>
          <w:lang w:val="en-US"/>
        </w:rPr>
        <w:instrText>thesis</w:instrText>
      </w:r>
      <w:r w:rsidR="003E283B" w:rsidRPr="00700F98">
        <w:instrText>"},"</w:instrText>
      </w:r>
      <w:r w:rsidR="003E283B" w:rsidRPr="00700F98">
        <w:rPr>
          <w:lang w:val="en-US"/>
        </w:rPr>
        <w:instrText>uris</w:instrText>
      </w:r>
      <w:r w:rsidR="003E283B" w:rsidRPr="00700F98">
        <w:instrText>":["</w:instrText>
      </w:r>
      <w:r w:rsidR="003E283B" w:rsidRPr="00700F98">
        <w:rPr>
          <w:lang w:val="en-US"/>
        </w:rPr>
        <w:instrText>http</w:instrText>
      </w:r>
      <w:r w:rsidR="003E283B" w:rsidRPr="00700F98">
        <w:instrText>://</w:instrText>
      </w:r>
      <w:r w:rsidR="003E283B" w:rsidRPr="00700F98">
        <w:rPr>
          <w:lang w:val="en-US"/>
        </w:rPr>
        <w:instrText>www</w:instrText>
      </w:r>
      <w:r w:rsidR="003E283B" w:rsidRPr="00700F98">
        <w:instrText>.</w:instrText>
      </w:r>
      <w:r w:rsidR="003E283B" w:rsidRPr="00700F98">
        <w:rPr>
          <w:lang w:val="en-US"/>
        </w:rPr>
        <w:instrText>mendeley</w:instrText>
      </w:r>
      <w:r w:rsidR="003E283B" w:rsidRPr="00700F98">
        <w:instrText>.</w:instrText>
      </w:r>
      <w:r w:rsidR="003E283B" w:rsidRPr="00700F98">
        <w:rPr>
          <w:lang w:val="en-US"/>
        </w:rPr>
        <w:instrText>com</w:instrText>
      </w:r>
      <w:r w:rsidR="003E283B" w:rsidRPr="00700F98">
        <w:instrText>/</w:instrText>
      </w:r>
      <w:r w:rsidR="003E283B" w:rsidRPr="00700F98">
        <w:rPr>
          <w:lang w:val="en-US"/>
        </w:rPr>
        <w:instrText>documents</w:instrText>
      </w:r>
      <w:r w:rsidR="003E283B" w:rsidRPr="00700F98">
        <w:instrText>/?</w:instrText>
      </w:r>
      <w:r w:rsidR="003E283B" w:rsidRPr="00700F98">
        <w:rPr>
          <w:lang w:val="en-US"/>
        </w:rPr>
        <w:instrText>uuid</w:instrText>
      </w:r>
      <w:r w:rsidR="003E283B" w:rsidRPr="00700F98">
        <w:instrText>=</w:instrText>
      </w:r>
      <w:r w:rsidR="003E283B" w:rsidRPr="00700F98">
        <w:rPr>
          <w:lang w:val="en-US"/>
        </w:rPr>
        <w:instrText>ea</w:instrText>
      </w:r>
      <w:r w:rsidR="003E283B" w:rsidRPr="00700F98">
        <w:instrText>6</w:instrText>
      </w:r>
      <w:r w:rsidR="003E283B" w:rsidRPr="00700F98">
        <w:rPr>
          <w:lang w:val="en-US"/>
        </w:rPr>
        <w:instrText>e</w:instrText>
      </w:r>
      <w:r w:rsidR="003E283B" w:rsidRPr="00700F98">
        <w:instrText>84</w:instrText>
      </w:r>
      <w:r w:rsidR="003E283B" w:rsidRPr="00700F98">
        <w:rPr>
          <w:lang w:val="en-US"/>
        </w:rPr>
        <w:instrText>e</w:instrText>
      </w:r>
      <w:r w:rsidR="003E283B" w:rsidRPr="00700F98">
        <w:instrText>1-</w:instrText>
      </w:r>
      <w:r w:rsidR="003E283B" w:rsidRPr="00700F98">
        <w:rPr>
          <w:lang w:val="en-US"/>
        </w:rPr>
        <w:instrText>f</w:instrText>
      </w:r>
      <w:r w:rsidR="003E283B" w:rsidRPr="00700F98">
        <w:instrText>2</w:instrText>
      </w:r>
      <w:r w:rsidR="003E283B" w:rsidRPr="00700F98">
        <w:rPr>
          <w:lang w:val="en-US"/>
        </w:rPr>
        <w:instrText>f</w:instrText>
      </w:r>
      <w:r w:rsidR="003E283B" w:rsidRPr="00700F98">
        <w:instrText>4-4</w:instrText>
      </w:r>
      <w:r w:rsidR="003E283B" w:rsidRPr="00700F98">
        <w:rPr>
          <w:lang w:val="en-US"/>
        </w:rPr>
        <w:instrText>efe</w:instrText>
      </w:r>
      <w:r w:rsidR="003E283B" w:rsidRPr="00700F98">
        <w:instrText>-9900-8</w:instrText>
      </w:r>
      <w:r w:rsidR="003E283B" w:rsidRPr="00700F98">
        <w:rPr>
          <w:lang w:val="en-US"/>
        </w:rPr>
        <w:instrText>b</w:instrText>
      </w:r>
      <w:r w:rsidR="003E283B" w:rsidRPr="00700F98">
        <w:instrText>2</w:instrText>
      </w:r>
      <w:r w:rsidR="003E283B" w:rsidRPr="00700F98">
        <w:rPr>
          <w:lang w:val="en-US"/>
        </w:rPr>
        <w:instrText>c</w:instrText>
      </w:r>
      <w:r w:rsidR="003E283B" w:rsidRPr="00700F98">
        <w:instrText>2</w:instrText>
      </w:r>
      <w:r w:rsidR="003E283B" w:rsidRPr="00700F98">
        <w:rPr>
          <w:lang w:val="en-US"/>
        </w:rPr>
        <w:instrText>bb</w:instrText>
      </w:r>
      <w:r w:rsidR="003E283B" w:rsidRPr="00700F98">
        <w:instrText>9</w:instrText>
      </w:r>
      <w:r w:rsidR="003E283B" w:rsidRPr="00700F98">
        <w:rPr>
          <w:lang w:val="en-US"/>
        </w:rPr>
        <w:instrText>cf</w:instrText>
      </w:r>
      <w:r w:rsidR="003E283B" w:rsidRPr="00700F98">
        <w:instrText>00"]}],"</w:instrText>
      </w:r>
      <w:r w:rsidR="003E283B" w:rsidRPr="00700F98">
        <w:rPr>
          <w:lang w:val="en-US"/>
        </w:rPr>
        <w:instrText>mendeley</w:instrText>
      </w:r>
      <w:r w:rsidR="003E283B" w:rsidRPr="00700F98">
        <w:instrText>":{"</w:instrText>
      </w:r>
      <w:r w:rsidR="003E283B" w:rsidRPr="00700F98">
        <w:rPr>
          <w:lang w:val="en-US"/>
        </w:rPr>
        <w:instrText>formattedCitation</w:instrText>
      </w:r>
      <w:r w:rsidR="003E283B" w:rsidRPr="00700F98">
        <w:instrText>":"[28]","</w:instrText>
      </w:r>
      <w:r w:rsidR="003E283B" w:rsidRPr="00700F98">
        <w:rPr>
          <w:lang w:val="en-US"/>
        </w:rPr>
        <w:instrText>plainTextFormattedCitation</w:instrText>
      </w:r>
      <w:r w:rsidR="003E283B" w:rsidRPr="00700F98">
        <w:instrText>":"[28]","</w:instrText>
      </w:r>
      <w:r w:rsidR="003E283B" w:rsidRPr="00700F98">
        <w:rPr>
          <w:lang w:val="en-US"/>
        </w:rPr>
        <w:instrText>previouslyFormattedCitation</w:instrText>
      </w:r>
      <w:r w:rsidR="003E283B" w:rsidRPr="00700F98">
        <w:instrText>":"[28]"},"</w:instrText>
      </w:r>
      <w:r w:rsidR="003E283B" w:rsidRPr="00700F98">
        <w:rPr>
          <w:lang w:val="en-US"/>
        </w:rPr>
        <w:instrText>properties</w:instrText>
      </w:r>
      <w:r w:rsidR="003E283B" w:rsidRPr="00700F98">
        <w:instrText>":{"</w:instrText>
      </w:r>
      <w:r w:rsidR="003E283B" w:rsidRPr="00700F98">
        <w:rPr>
          <w:lang w:val="en-US"/>
        </w:rPr>
        <w:instrText>noteIndex</w:instrText>
      </w:r>
      <w:r w:rsidR="003E283B" w:rsidRPr="00700F98">
        <w:instrText>":0},"</w:instrText>
      </w:r>
      <w:r w:rsidR="003E283B" w:rsidRPr="00700F98">
        <w:rPr>
          <w:lang w:val="en-US"/>
        </w:rPr>
        <w:instrText>schema</w:instrText>
      </w:r>
      <w:r w:rsidR="003E283B" w:rsidRPr="00700F98">
        <w:instrText>":"</w:instrText>
      </w:r>
      <w:r w:rsidR="003E283B" w:rsidRPr="00700F98">
        <w:rPr>
          <w:lang w:val="en-US"/>
        </w:rPr>
        <w:instrText>https</w:instrText>
      </w:r>
      <w:r w:rsidR="003E283B" w:rsidRPr="00700F98">
        <w:instrText>://</w:instrText>
      </w:r>
      <w:r w:rsidR="003E283B" w:rsidRPr="00700F98">
        <w:rPr>
          <w:lang w:val="en-US"/>
        </w:rPr>
        <w:instrText>github</w:instrText>
      </w:r>
      <w:r w:rsidR="003E283B" w:rsidRPr="00700F98">
        <w:instrText>.</w:instrText>
      </w:r>
      <w:r w:rsidR="003E283B" w:rsidRPr="00700F98">
        <w:rPr>
          <w:lang w:val="en-US"/>
        </w:rPr>
        <w:instrText>com</w:instrText>
      </w:r>
      <w:r w:rsidR="003E283B" w:rsidRPr="00700F98">
        <w:instrText>/</w:instrText>
      </w:r>
      <w:r w:rsidR="003E283B" w:rsidRPr="00700F98">
        <w:rPr>
          <w:lang w:val="en-US"/>
        </w:rPr>
        <w:instrText>citation</w:instrText>
      </w:r>
      <w:r w:rsidR="003E283B" w:rsidRPr="00700F98">
        <w:instrText>-</w:instrText>
      </w:r>
      <w:r w:rsidR="003E283B" w:rsidRPr="00700F98">
        <w:rPr>
          <w:lang w:val="en-US"/>
        </w:rPr>
        <w:instrText>style</w:instrText>
      </w:r>
      <w:r w:rsidR="003E283B" w:rsidRPr="00700F98">
        <w:instrText>-</w:instrText>
      </w:r>
      <w:r w:rsidR="003E283B" w:rsidRPr="00700F98">
        <w:rPr>
          <w:lang w:val="en-US"/>
        </w:rPr>
        <w:instrText>language</w:instrText>
      </w:r>
      <w:r w:rsidR="003E283B" w:rsidRPr="00700F98">
        <w:instrText>/</w:instrText>
      </w:r>
      <w:r w:rsidR="003E283B" w:rsidRPr="00700F98">
        <w:rPr>
          <w:lang w:val="en-US"/>
        </w:rPr>
        <w:instrText>schema</w:instrText>
      </w:r>
      <w:r w:rsidR="003E283B" w:rsidRPr="00700F98">
        <w:instrText>/</w:instrText>
      </w:r>
      <w:r w:rsidR="003E283B" w:rsidRPr="00700F98">
        <w:rPr>
          <w:lang w:val="en-US"/>
        </w:rPr>
        <w:instrText>raw</w:instrText>
      </w:r>
      <w:r w:rsidR="003E283B" w:rsidRPr="00700F98">
        <w:instrText>/</w:instrText>
      </w:r>
      <w:r w:rsidR="003E283B" w:rsidRPr="00700F98">
        <w:rPr>
          <w:lang w:val="en-US"/>
        </w:rPr>
        <w:instrText>master</w:instrText>
      </w:r>
      <w:r w:rsidR="003E283B" w:rsidRPr="00700F98">
        <w:instrText>/</w:instrText>
      </w:r>
      <w:r w:rsidR="003E283B" w:rsidRPr="00700F98">
        <w:rPr>
          <w:lang w:val="en-US"/>
        </w:rPr>
        <w:instrText>csl</w:instrText>
      </w:r>
      <w:r w:rsidR="003E283B" w:rsidRPr="00700F98">
        <w:instrText>-</w:instrText>
      </w:r>
      <w:r w:rsidR="003E283B" w:rsidRPr="00700F98">
        <w:rPr>
          <w:lang w:val="en-US"/>
        </w:rPr>
        <w:instrText>citation</w:instrText>
      </w:r>
      <w:r w:rsidR="003E283B" w:rsidRPr="00700F98">
        <w:instrText>.</w:instrText>
      </w:r>
      <w:r w:rsidR="003E283B" w:rsidRPr="00700F98">
        <w:rPr>
          <w:lang w:val="en-US"/>
        </w:rPr>
        <w:instrText>json</w:instrText>
      </w:r>
      <w:r w:rsidR="003E283B" w:rsidRPr="00700F98">
        <w:instrText>"}</w:instrText>
      </w:r>
      <w:r w:rsidR="003E283B" w:rsidRPr="00700F98">
        <w:rPr>
          <w:lang w:val="en-US"/>
        </w:rPr>
        <w:fldChar w:fldCharType="separate"/>
      </w:r>
      <w:r w:rsidR="003E283B" w:rsidRPr="00700F98">
        <w:rPr>
          <w:noProof/>
        </w:rPr>
        <w:t>[28]</w:t>
      </w:r>
      <w:r w:rsidR="003E283B" w:rsidRPr="00700F98">
        <w:rPr>
          <w:lang w:val="en-US"/>
        </w:rPr>
        <w:fldChar w:fldCharType="end"/>
      </w:r>
    </w:p>
    <w:p w14:paraId="5C494187" w14:textId="14AC3A11" w:rsidR="0044365C" w:rsidRPr="00700F98" w:rsidRDefault="00F06111" w:rsidP="00F06111">
      <w:r w:rsidRPr="00700F98">
        <w:t>Таким образом, четыре элемента</w:t>
      </w:r>
      <w:r w:rsidR="0044365C" w:rsidRPr="00700F98">
        <w:t xml:space="preserve"> эффективной про</w:t>
      </w:r>
      <w:r w:rsidRPr="00700F98">
        <w:t xml:space="preserve">граммы температурного контроля </w:t>
      </w:r>
      <w:r w:rsidR="0044365C" w:rsidRPr="00700F98">
        <w:t xml:space="preserve">могут быть использованы для конкретного </w:t>
      </w:r>
      <w:r w:rsidRPr="00700F98">
        <w:t>случая:</w:t>
      </w:r>
    </w:p>
    <w:p w14:paraId="0163C7FD" w14:textId="4EDFD2CB" w:rsidR="0044365C" w:rsidRPr="00700F98" w:rsidRDefault="00F06111" w:rsidP="00F06111">
      <w:pPr>
        <w:pStyle w:val="af3"/>
        <w:numPr>
          <w:ilvl w:val="0"/>
          <w:numId w:val="27"/>
        </w:numPr>
      </w:pPr>
      <w:r w:rsidRPr="00700F98">
        <w:t>к</w:t>
      </w:r>
      <w:r w:rsidR="0044365C" w:rsidRPr="00700F98">
        <w:t>онтроль содержания цементирующих материалов, при котором выбор типа и количества цементирующих материалов может снизить теплообразующий потенциал бетона;</w:t>
      </w:r>
    </w:p>
    <w:p w14:paraId="6BFBF69F" w14:textId="54EFD65F" w:rsidR="0044365C" w:rsidRPr="00700F98" w:rsidRDefault="00F06111" w:rsidP="00F06111">
      <w:pPr>
        <w:pStyle w:val="af3"/>
        <w:numPr>
          <w:ilvl w:val="0"/>
          <w:numId w:val="27"/>
        </w:numPr>
      </w:pPr>
      <w:r w:rsidRPr="00700F98">
        <w:t>п</w:t>
      </w:r>
      <w:r w:rsidR="0044365C" w:rsidRPr="00700F98">
        <w:t>редварительное охлаждение, при котором при охлаждении ингредиентов достигается более низкая температура бетона в структуре;</w:t>
      </w:r>
    </w:p>
    <w:p w14:paraId="3C311711" w14:textId="6C9AA205" w:rsidR="0044365C" w:rsidRPr="00700F98" w:rsidRDefault="00F06111" w:rsidP="00F06111">
      <w:pPr>
        <w:pStyle w:val="af3"/>
        <w:numPr>
          <w:ilvl w:val="0"/>
          <w:numId w:val="27"/>
        </w:numPr>
      </w:pPr>
      <w:proofErr w:type="spellStart"/>
      <w:r w:rsidRPr="00700F98">
        <w:t>п</w:t>
      </w:r>
      <w:r w:rsidR="0044365C" w:rsidRPr="00700F98">
        <w:t>остохлаждение</w:t>
      </w:r>
      <w:proofErr w:type="spellEnd"/>
      <w:r w:rsidR="0044365C" w:rsidRPr="00700F98">
        <w:t>, при котором удаление тепла из бетона с помощью встроенных охлаждающих змеевиков ограничивает р</w:t>
      </w:r>
      <w:r w:rsidRPr="00700F98">
        <w:t xml:space="preserve">ост температуры в конструкции; </w:t>
      </w:r>
    </w:p>
    <w:p w14:paraId="424EBC5F" w14:textId="36A56F7A" w:rsidR="0044365C" w:rsidRPr="00700F98" w:rsidRDefault="00F06111" w:rsidP="00F06111">
      <w:pPr>
        <w:pStyle w:val="af3"/>
        <w:numPr>
          <w:ilvl w:val="0"/>
          <w:numId w:val="27"/>
        </w:numPr>
      </w:pPr>
      <w:r w:rsidRPr="00700F98">
        <w:t>у</w:t>
      </w:r>
      <w:r w:rsidR="0044365C" w:rsidRPr="00700F98">
        <w:t>правление строительством, при котором предпринимаются усилия по защите конструкции от чрезмерного перепада температур путем знания обращения с бетоном, графика строительства и строительных процедур.</w:t>
      </w:r>
    </w:p>
    <w:p w14:paraId="6B1867CB" w14:textId="4443D118" w:rsidR="0044365C" w:rsidRPr="00700F98" w:rsidRDefault="0044365C" w:rsidP="001D4564">
      <w:r w:rsidRPr="00700F98">
        <w:t xml:space="preserve">Температурный </w:t>
      </w:r>
      <w:r w:rsidR="00F06111" w:rsidRPr="00700F98">
        <w:t xml:space="preserve">может </w:t>
      </w:r>
      <w:r w:rsidRPr="00700F98">
        <w:t>включать разумный выбор системы низкотемпе</w:t>
      </w:r>
      <w:r w:rsidR="00F06111" w:rsidRPr="00700F98">
        <w:t>ратурного цемента, в том числе:</w:t>
      </w:r>
    </w:p>
    <w:p w14:paraId="2252B41C" w14:textId="77777777" w:rsidR="0044365C" w:rsidRPr="00700F98" w:rsidRDefault="0044365C" w:rsidP="00F06111">
      <w:pPr>
        <w:pStyle w:val="af3"/>
        <w:numPr>
          <w:ilvl w:val="0"/>
          <w:numId w:val="28"/>
        </w:numPr>
      </w:pPr>
      <w:r w:rsidRPr="00700F98">
        <w:t>использование пуццоланов;</w:t>
      </w:r>
    </w:p>
    <w:p w14:paraId="59D4563C" w14:textId="2413F4E7" w:rsidR="0044365C" w:rsidRPr="00700F98" w:rsidRDefault="00F06111" w:rsidP="00F06111">
      <w:pPr>
        <w:pStyle w:val="af3"/>
        <w:numPr>
          <w:ilvl w:val="0"/>
          <w:numId w:val="28"/>
        </w:numPr>
      </w:pPr>
      <w:r w:rsidRPr="00700F98">
        <w:t>т</w:t>
      </w:r>
      <w:r w:rsidR="0044365C" w:rsidRPr="00700F98">
        <w:t>щательный производственный контроль за градуировками инертных материалов и использование крупногабаритных инертных материалов в эффективных смесях с низким содержанием цемента;</w:t>
      </w:r>
    </w:p>
    <w:p w14:paraId="41FD2140" w14:textId="74EED699" w:rsidR="0044365C" w:rsidRPr="00700F98" w:rsidRDefault="00F06111" w:rsidP="00F06111">
      <w:pPr>
        <w:pStyle w:val="af3"/>
        <w:numPr>
          <w:ilvl w:val="0"/>
          <w:numId w:val="28"/>
        </w:numPr>
      </w:pPr>
      <w:r w:rsidRPr="00700F98">
        <w:t>п</w:t>
      </w:r>
      <w:r w:rsidR="0044365C" w:rsidRPr="00700F98">
        <w:t>редварительное охлаждение заполнителей и смешивание воды (или дозирование льда вместо воды для смешивания) для обеспечения низкой температуры бетона при укладке;</w:t>
      </w:r>
    </w:p>
    <w:p w14:paraId="26F16BD8" w14:textId="2BF7670F" w:rsidR="0044365C" w:rsidRPr="00700F98" w:rsidRDefault="00F06111" w:rsidP="00F06111">
      <w:pPr>
        <w:pStyle w:val="af3"/>
        <w:numPr>
          <w:ilvl w:val="0"/>
          <w:numId w:val="28"/>
        </w:numPr>
      </w:pPr>
      <w:r w:rsidRPr="00700F98">
        <w:lastRenderedPageBreak/>
        <w:t>и</w:t>
      </w:r>
      <w:r w:rsidR="0044365C" w:rsidRPr="00700F98">
        <w:t>спользование воздухоотводящих и других химических добавок для улучшения как свежих, так и затвердевших свойств бетона;</w:t>
      </w:r>
    </w:p>
    <w:p w14:paraId="16C2FDE9" w14:textId="015C8B40" w:rsidR="0044365C" w:rsidRPr="00700F98" w:rsidRDefault="00F06111" w:rsidP="00F06111">
      <w:pPr>
        <w:pStyle w:val="af3"/>
        <w:numPr>
          <w:ilvl w:val="0"/>
          <w:numId w:val="28"/>
        </w:numPr>
      </w:pPr>
      <w:r w:rsidRPr="00700F98">
        <w:t>и</w:t>
      </w:r>
      <w:r w:rsidR="0044365C" w:rsidRPr="00700F98">
        <w:t>спользование соответствующих размеров блоков для укладки;</w:t>
      </w:r>
    </w:p>
    <w:p w14:paraId="51938F36" w14:textId="4149B4D5" w:rsidR="0044365C" w:rsidRPr="00700F98" w:rsidRDefault="00F06111" w:rsidP="00F06111">
      <w:pPr>
        <w:pStyle w:val="af3"/>
        <w:numPr>
          <w:ilvl w:val="0"/>
          <w:numId w:val="28"/>
        </w:numPr>
      </w:pPr>
      <w:r w:rsidRPr="00700F98">
        <w:t>с</w:t>
      </w:r>
      <w:r w:rsidR="0044365C" w:rsidRPr="00700F98">
        <w:t>огласование графиков строительства с сезонными изменениями для установления высоты подъема и частоты укладки;</w:t>
      </w:r>
    </w:p>
    <w:p w14:paraId="24E9F3F8" w14:textId="7BF11329" w:rsidR="0044365C" w:rsidRPr="00700F98" w:rsidRDefault="00F06111" w:rsidP="00F06111">
      <w:pPr>
        <w:pStyle w:val="af3"/>
        <w:numPr>
          <w:ilvl w:val="0"/>
          <w:numId w:val="28"/>
        </w:numPr>
      </w:pPr>
      <w:r w:rsidRPr="00700F98">
        <w:t>и</w:t>
      </w:r>
      <w:r w:rsidR="0044365C" w:rsidRPr="00700F98">
        <w:t>спользование специального оборудования для смешивания и укладки, позволяющего быстро укладывать охлажденный бетон с минимальным поглощением тепла окружающей среды;</w:t>
      </w:r>
    </w:p>
    <w:p w14:paraId="3E413368" w14:textId="3A92D18D" w:rsidR="0044365C" w:rsidRPr="00700F98" w:rsidRDefault="00F06111" w:rsidP="00F06111">
      <w:pPr>
        <w:pStyle w:val="af3"/>
        <w:numPr>
          <w:ilvl w:val="0"/>
          <w:numId w:val="28"/>
        </w:numPr>
      </w:pPr>
      <w:r w:rsidRPr="00700F98">
        <w:t>и</w:t>
      </w:r>
      <w:r w:rsidR="0044365C" w:rsidRPr="00700F98">
        <w:t>спарительное охлаждение поверхностей путем полимеризации водой;</w:t>
      </w:r>
    </w:p>
    <w:p w14:paraId="665DED1A" w14:textId="4C40B7D8" w:rsidR="0044365C" w:rsidRPr="00700F98" w:rsidRDefault="0044365C" w:rsidP="00F06111">
      <w:pPr>
        <w:pStyle w:val="af3"/>
        <w:numPr>
          <w:ilvl w:val="0"/>
          <w:numId w:val="28"/>
        </w:numPr>
      </w:pPr>
      <w:r w:rsidRPr="00700F98">
        <w:t>рассеивание тепла от затвердевшего бетона путем циркуляции холодной вод</w:t>
      </w:r>
      <w:r w:rsidR="00BA46A9" w:rsidRPr="00700F98">
        <w:t xml:space="preserve">ы по встроенным трубопроводам; </w:t>
      </w:r>
    </w:p>
    <w:p w14:paraId="7B610A99" w14:textId="64A04603" w:rsidR="0044365C" w:rsidRPr="00700F98" w:rsidRDefault="00F06111" w:rsidP="00F06111">
      <w:pPr>
        <w:pStyle w:val="af3"/>
        <w:numPr>
          <w:ilvl w:val="0"/>
          <w:numId w:val="28"/>
        </w:numPr>
      </w:pPr>
      <w:r w:rsidRPr="00700F98">
        <w:t>и</w:t>
      </w:r>
      <w:r w:rsidR="0044365C" w:rsidRPr="00700F98">
        <w:t>золяция поверхностей для минимизации тепловой разницы между внутренней и наружной поверхностью бетона.</w:t>
      </w:r>
    </w:p>
    <w:p w14:paraId="69390A6F" w14:textId="49D218C9" w:rsidR="00986686" w:rsidRPr="00700F98" w:rsidRDefault="00A803C6" w:rsidP="00D87355">
      <w:pPr>
        <w:pStyle w:val="10"/>
        <w:numPr>
          <w:ilvl w:val="0"/>
          <w:numId w:val="0"/>
        </w:numPr>
        <w:jc w:val="center"/>
        <w:rPr>
          <w:szCs w:val="24"/>
        </w:rPr>
      </w:pPr>
      <w:bookmarkStart w:id="25" w:name="_Toc53409477"/>
      <w:bookmarkStart w:id="26" w:name="_Toc57654289"/>
      <w:bookmarkStart w:id="27" w:name="_Toc57803467"/>
      <w:r w:rsidRPr="00700F98">
        <w:lastRenderedPageBreak/>
        <w:t>ЗАКЛЮЧЕНИЕ</w:t>
      </w:r>
      <w:bookmarkEnd w:id="25"/>
      <w:bookmarkEnd w:id="26"/>
      <w:bookmarkEnd w:id="27"/>
    </w:p>
    <w:p w14:paraId="7DBB247C" w14:textId="0C70C615" w:rsidR="00A803C6" w:rsidRPr="00700F98" w:rsidRDefault="00A803C6" w:rsidP="00A803C6">
      <w:pPr>
        <w:rPr>
          <w:szCs w:val="24"/>
        </w:rPr>
      </w:pPr>
      <w:r w:rsidRPr="00700F98">
        <w:rPr>
          <w:szCs w:val="24"/>
        </w:rPr>
        <w:t xml:space="preserve">Таким образом, намеченные календарным планом работы 2020 года по реализации </w:t>
      </w:r>
      <w:proofErr w:type="spellStart"/>
      <w:r w:rsidRPr="00700F98">
        <w:rPr>
          <w:szCs w:val="24"/>
        </w:rPr>
        <w:t>грантового</w:t>
      </w:r>
      <w:proofErr w:type="spellEnd"/>
      <w:r w:rsidRPr="00700F98">
        <w:rPr>
          <w:szCs w:val="24"/>
        </w:rPr>
        <w:t xml:space="preserve"> проекта </w:t>
      </w:r>
      <w:r w:rsidR="00986686" w:rsidRPr="00700F98">
        <w:rPr>
          <w:szCs w:val="28"/>
        </w:rPr>
        <w:t>AP08956209</w:t>
      </w:r>
      <w:r w:rsidR="00986686" w:rsidRPr="00700F98" w:rsidDel="00473BA8">
        <w:rPr>
          <w:szCs w:val="28"/>
        </w:rPr>
        <w:t xml:space="preserve"> </w:t>
      </w:r>
      <w:r w:rsidR="00986686" w:rsidRPr="00700F98">
        <w:rPr>
          <w:szCs w:val="28"/>
        </w:rPr>
        <w:t xml:space="preserve">«Исследование методов </w:t>
      </w:r>
      <w:proofErr w:type="spellStart"/>
      <w:r w:rsidR="00986686" w:rsidRPr="00700F98">
        <w:rPr>
          <w:szCs w:val="28"/>
        </w:rPr>
        <w:t>температурно</w:t>
      </w:r>
      <w:proofErr w:type="spellEnd"/>
      <w:r w:rsidR="006025CF" w:rsidRPr="00700F98">
        <w:rPr>
          <w:szCs w:val="28"/>
        </w:rPr>
        <w:t>–</w:t>
      </w:r>
      <w:r w:rsidR="00986686" w:rsidRPr="00700F98">
        <w:rPr>
          <w:szCs w:val="28"/>
        </w:rPr>
        <w:t xml:space="preserve">прочностного контроля бетона и оценка их применимости» </w:t>
      </w:r>
      <w:r w:rsidRPr="00700F98">
        <w:rPr>
          <w:szCs w:val="24"/>
        </w:rPr>
        <w:t>выполнены в полном объеме до момента оформления отчета:</w:t>
      </w:r>
    </w:p>
    <w:p w14:paraId="43AA5A3D" w14:textId="77777777" w:rsidR="00EA4459" w:rsidRPr="00700F98" w:rsidRDefault="00A803C6" w:rsidP="00A803C6">
      <w:r w:rsidRPr="00700F98">
        <w:rPr>
          <w:szCs w:val="24"/>
        </w:rPr>
        <w:t xml:space="preserve">1. </w:t>
      </w:r>
      <w:r w:rsidR="003B6F25" w:rsidRPr="00700F98">
        <w:t xml:space="preserve">Выполнен анализ текущей ситуации. Получено понимание уровня развития в области исследования. </w:t>
      </w:r>
      <w:r w:rsidR="00EA4459" w:rsidRPr="00700F98">
        <w:t>Подготовлен поэтапный план реализации проекта.</w:t>
      </w:r>
    </w:p>
    <w:p w14:paraId="0F73B40B" w14:textId="385F8627" w:rsidR="00A803C6" w:rsidRPr="00700F98" w:rsidRDefault="003B6F25" w:rsidP="00A803C6">
      <w:pPr>
        <w:rPr>
          <w:szCs w:val="24"/>
        </w:rPr>
      </w:pPr>
      <w:r w:rsidRPr="00700F98">
        <w:t xml:space="preserve">По анализу текущей ситуации выявлено, что </w:t>
      </w:r>
      <w:r w:rsidRPr="00700F98">
        <w:rPr>
          <w:spacing w:val="2"/>
        </w:rPr>
        <w:t xml:space="preserve">существующие способы разрушающего и неразрушающего контроля малопригодны в методическом и аппаратурном плане для оперативного определения прочности бетона, находящегося в опалубке, на ранней стадии выдерживания. Наиболее адаптированным для этой цели является метод </w:t>
      </w:r>
      <w:proofErr w:type="spellStart"/>
      <w:r w:rsidRPr="00700F98">
        <w:rPr>
          <w:spacing w:val="2"/>
        </w:rPr>
        <w:t>температурно</w:t>
      </w:r>
      <w:proofErr w:type="spellEnd"/>
      <w:r w:rsidR="006025CF" w:rsidRPr="00700F98">
        <w:rPr>
          <w:spacing w:val="2"/>
        </w:rPr>
        <w:t>–</w:t>
      </w:r>
      <w:r w:rsidRPr="00700F98">
        <w:rPr>
          <w:spacing w:val="2"/>
        </w:rPr>
        <w:t>прочностного контроля, базирующийся на взаимосвязи температуры бетона и времени его выдерживания (</w:t>
      </w:r>
      <w:proofErr w:type="spellStart"/>
      <w:r w:rsidRPr="00700F98">
        <w:rPr>
          <w:spacing w:val="2"/>
        </w:rPr>
        <w:t>температуро</w:t>
      </w:r>
      <w:proofErr w:type="spellEnd"/>
      <w:r w:rsidR="006025CF" w:rsidRPr="00700F98">
        <w:rPr>
          <w:spacing w:val="2"/>
        </w:rPr>
        <w:t>–</w:t>
      </w:r>
      <w:r w:rsidRPr="00700F98">
        <w:rPr>
          <w:spacing w:val="2"/>
        </w:rPr>
        <w:t xml:space="preserve">часы). Методы </w:t>
      </w:r>
      <w:proofErr w:type="spellStart"/>
      <w:r w:rsidR="003F19F2" w:rsidRPr="00700F98">
        <w:rPr>
          <w:spacing w:val="2"/>
        </w:rPr>
        <w:t>температурно</w:t>
      </w:r>
      <w:proofErr w:type="spellEnd"/>
      <w:r w:rsidR="006025CF" w:rsidRPr="00700F98">
        <w:rPr>
          <w:spacing w:val="2"/>
        </w:rPr>
        <w:t>–</w:t>
      </w:r>
      <w:r w:rsidR="003F19F2" w:rsidRPr="00700F98">
        <w:rPr>
          <w:spacing w:val="2"/>
        </w:rPr>
        <w:t>прочностного контроля бетона</w:t>
      </w:r>
      <w:r w:rsidRPr="00700F98">
        <w:rPr>
          <w:spacing w:val="2"/>
        </w:rPr>
        <w:t xml:space="preserve"> в основном регламентированы зарубежной нормативной документацией.</w:t>
      </w:r>
    </w:p>
    <w:p w14:paraId="69F7203F" w14:textId="4F35D80A" w:rsidR="00A803C6" w:rsidRPr="00700F98" w:rsidRDefault="00A803C6" w:rsidP="003B6F25">
      <w:r w:rsidRPr="00700F98">
        <w:rPr>
          <w:szCs w:val="24"/>
        </w:rPr>
        <w:t xml:space="preserve">2. </w:t>
      </w:r>
      <w:r w:rsidR="003B6F25" w:rsidRPr="00700F98">
        <w:t>Выполнен сравнительный анализ нормативной документации. Сформирован перечень нормативной документации, регламентирующей требования к ТПКБ. Методы ТПКБ регламентированы в нормах и стандартах, принятых в разных странах: ASTM C1074, ACI 228.1R, ACI 306R, AASHTO T325 (США); CSA A23.1/A23.2 (Канада); NCH 170 (Южная Америка); EN 206</w:t>
      </w:r>
      <w:r w:rsidR="006025CF" w:rsidRPr="00700F98">
        <w:t>–</w:t>
      </w:r>
      <w:r w:rsidR="003B6F25" w:rsidRPr="00700F98">
        <w:t>1: 2002; BS EN 1367 (ЕС); NEN 5970 (Нидерланды); СТ</w:t>
      </w:r>
      <w:r w:rsidR="006025CF" w:rsidRPr="00700F98">
        <w:t>–</w:t>
      </w:r>
      <w:r w:rsidR="003B6F25" w:rsidRPr="00700F98">
        <w:t>НП СРО ССК</w:t>
      </w:r>
      <w:r w:rsidR="006025CF" w:rsidRPr="00700F98">
        <w:t>–</w:t>
      </w:r>
      <w:r w:rsidR="003B6F25" w:rsidRPr="00700F98">
        <w:t>04</w:t>
      </w:r>
      <w:r w:rsidR="006025CF" w:rsidRPr="00700F98">
        <w:t>–</w:t>
      </w:r>
      <w:r w:rsidR="003B6F25" w:rsidRPr="00700F98">
        <w:t>2013 (Россия); DIN 1045</w:t>
      </w:r>
      <w:r w:rsidR="006025CF" w:rsidRPr="00700F98">
        <w:t>–</w:t>
      </w:r>
      <w:r w:rsidR="003B6F25" w:rsidRPr="00700F98">
        <w:t>3 (Германия). Расчеты прочности бетона могут выполняться по нескольким методам: по температурным графикам, по зрелости бетона, по аналитическим зависимостям. Анализ показал, что метод зрелости широко стандартизирован и принят многими странами.</w:t>
      </w:r>
    </w:p>
    <w:p w14:paraId="3DAEF5C8" w14:textId="28E290CC" w:rsidR="003B6F25" w:rsidRPr="00700F98" w:rsidRDefault="003B6F25" w:rsidP="003B6F25">
      <w:pPr>
        <w:rPr>
          <w:iCs/>
          <w:szCs w:val="28"/>
        </w:rPr>
      </w:pPr>
      <w:r w:rsidRPr="00700F98">
        <w:t xml:space="preserve">3. </w:t>
      </w:r>
      <w:r w:rsidR="00DC16E8" w:rsidRPr="00700F98">
        <w:t xml:space="preserve">Выявлены существующие методы ТПКБ, их преимущества и недостатки. Выявлено, что ожидаемое тепловыделение цемента или прочность бетона при переменных температурах твердения могут быть определены на основе гипотезы приведенного времени, предложенной B. С. Лукьяновым. Суть этой гипотезы заключается в том, что время твердения бетона при любой температуре можно с помощью переходных коэффициентов выразить через время твердения при нормальной температуре. Модель FEMLAB представляющую собой </w:t>
      </w:r>
      <w:proofErr w:type="spellStart"/>
      <w:r w:rsidR="00DC16E8" w:rsidRPr="00700F98">
        <w:t>мультифизическую</w:t>
      </w:r>
      <w:proofErr w:type="spellEnd"/>
      <w:r w:rsidR="00DC16E8" w:rsidRPr="00700F98">
        <w:t xml:space="preserve"> модель, которая включает в себя общие частные дифференциальные уравнения и переходные модели теплопередачи, а также технологическая схема процесса прогнозирования температуры бетона предложены </w:t>
      </w:r>
      <w:proofErr w:type="spellStart"/>
      <w:r w:rsidR="00DC16E8" w:rsidRPr="00700F98">
        <w:t>Zhi</w:t>
      </w:r>
      <w:proofErr w:type="spellEnd"/>
      <w:r w:rsidR="00DC16E8" w:rsidRPr="00700F98">
        <w:t xml:space="preserve"> </w:t>
      </w:r>
      <w:proofErr w:type="spellStart"/>
      <w:r w:rsidR="00DC16E8" w:rsidRPr="00700F98">
        <w:t>Ge</w:t>
      </w:r>
      <w:proofErr w:type="spellEnd"/>
      <w:r w:rsidR="00DC16E8" w:rsidRPr="00700F98">
        <w:t xml:space="preserve"> (Университет науки и техники штата Айова). Для осуществления компьютерного </w:t>
      </w:r>
      <w:proofErr w:type="spellStart"/>
      <w:r w:rsidR="00DC16E8" w:rsidRPr="00700F98">
        <w:lastRenderedPageBreak/>
        <w:t>температурно</w:t>
      </w:r>
      <w:proofErr w:type="spellEnd"/>
      <w:r w:rsidR="006025CF" w:rsidRPr="00700F98">
        <w:t>–</w:t>
      </w:r>
      <w:r w:rsidR="00DC16E8" w:rsidRPr="00700F98">
        <w:t xml:space="preserve">прочностного контроля используются специализированные программные обеспечения, такие как «Снежный барс», </w:t>
      </w:r>
      <w:r w:rsidR="00DC16E8" w:rsidRPr="00700F98">
        <w:rPr>
          <w:lang w:val="en-US"/>
        </w:rPr>
        <w:t>ELCUT</w:t>
      </w:r>
      <w:r w:rsidR="00DC16E8" w:rsidRPr="00700F98">
        <w:t>.</w:t>
      </w:r>
    </w:p>
    <w:p w14:paraId="20A39CAC" w14:textId="177D430E" w:rsidR="0065327C" w:rsidRPr="00700F98" w:rsidRDefault="0065327C" w:rsidP="0065327C">
      <w:r w:rsidRPr="00700F98">
        <w:t>4. Совершено участие в следующих международных научных конференциях</w:t>
      </w:r>
      <w:r w:rsidR="008D202B">
        <w:t>, получены сертификаты участия</w:t>
      </w:r>
      <w:r w:rsidRPr="00700F98">
        <w:t xml:space="preserve"> и опубликованы статьи в их сборниках</w:t>
      </w:r>
      <w:r w:rsidR="008D202B">
        <w:t xml:space="preserve"> (Приложение А)</w:t>
      </w:r>
      <w:r w:rsidRPr="00700F98">
        <w:t>:</w:t>
      </w:r>
    </w:p>
    <w:p w14:paraId="016EEA3E" w14:textId="36B0B19E" w:rsidR="0065327C" w:rsidRPr="00700F98" w:rsidRDefault="0065327C" w:rsidP="00D734FE">
      <w:pPr>
        <w:pStyle w:val="af3"/>
        <w:numPr>
          <w:ilvl w:val="0"/>
          <w:numId w:val="8"/>
        </w:numPr>
      </w:pPr>
      <w:r w:rsidRPr="00700F98">
        <w:t>«Приоритетные направления развития науки и образования», 27</w:t>
      </w:r>
      <w:r w:rsidR="006025CF" w:rsidRPr="00700F98">
        <w:t>–</w:t>
      </w:r>
      <w:r w:rsidRPr="00700F98">
        <w:t>28 октября, 2020 г., г. Шымкент, Казахстан;</w:t>
      </w:r>
    </w:p>
    <w:p w14:paraId="171D0B8A" w14:textId="566B12B8" w:rsidR="0065327C" w:rsidRPr="00700F98" w:rsidRDefault="0065327C" w:rsidP="00D734FE">
      <w:pPr>
        <w:pStyle w:val="af3"/>
        <w:numPr>
          <w:ilvl w:val="0"/>
          <w:numId w:val="8"/>
        </w:numPr>
      </w:pPr>
      <w:r w:rsidRPr="00700F98">
        <w:t>«Актуальные научные исследования в современном мире», 26</w:t>
      </w:r>
      <w:r w:rsidR="006025CF" w:rsidRPr="00700F98">
        <w:t>–</w:t>
      </w:r>
      <w:r w:rsidRPr="00700F98">
        <w:t>27 октября, 2020 г., Украина.</w:t>
      </w:r>
    </w:p>
    <w:p w14:paraId="497ABC08" w14:textId="77777777" w:rsidR="00A803C6" w:rsidRPr="00700F98" w:rsidRDefault="00A803C6" w:rsidP="00A803C6">
      <w:pPr>
        <w:ind w:firstLine="567"/>
        <w:rPr>
          <w:rFonts w:eastAsia="Times New Roman"/>
          <w:szCs w:val="24"/>
          <w:lang w:eastAsia="ru-RU"/>
        </w:rPr>
      </w:pPr>
    </w:p>
    <w:p w14:paraId="048C5022" w14:textId="77777777" w:rsidR="00A803C6" w:rsidRPr="00700F98" w:rsidRDefault="00A803C6" w:rsidP="00A803C6">
      <w:pPr>
        <w:ind w:firstLine="0"/>
        <w:rPr>
          <w:b/>
        </w:rPr>
      </w:pPr>
    </w:p>
    <w:p w14:paraId="15EAD7EF" w14:textId="77777777" w:rsidR="00A803C6" w:rsidRPr="00700F98" w:rsidRDefault="00A803C6" w:rsidP="00A803C6">
      <w:pPr>
        <w:ind w:firstLine="0"/>
        <w:rPr>
          <w:b/>
        </w:rPr>
      </w:pPr>
    </w:p>
    <w:p w14:paraId="6D6AAC69" w14:textId="77777777" w:rsidR="00A803C6" w:rsidRPr="00700F98" w:rsidRDefault="00A803C6" w:rsidP="00A803C6"/>
    <w:p w14:paraId="7E432EF8" w14:textId="77777777" w:rsidR="00A803C6" w:rsidRPr="00700F98" w:rsidRDefault="00A803C6" w:rsidP="004858EB"/>
    <w:p w14:paraId="0CBCD743" w14:textId="439AE5C7" w:rsidR="004858EB" w:rsidRPr="00700F98" w:rsidRDefault="004858EB" w:rsidP="004858EB"/>
    <w:p w14:paraId="286DE53A" w14:textId="1AFFA50F" w:rsidR="004858EB" w:rsidRPr="00700F98" w:rsidRDefault="004858EB" w:rsidP="004858EB"/>
    <w:p w14:paraId="5C6BF2C2" w14:textId="344CF32A" w:rsidR="004858EB" w:rsidRPr="00700F98" w:rsidRDefault="004858EB" w:rsidP="004858EB"/>
    <w:p w14:paraId="07196150" w14:textId="73B6DF60" w:rsidR="004858EB" w:rsidRPr="00700F98" w:rsidRDefault="004858EB" w:rsidP="004858EB"/>
    <w:p w14:paraId="49A4513F" w14:textId="30652804" w:rsidR="004858EB" w:rsidRPr="00700F98" w:rsidRDefault="004858EB" w:rsidP="004858EB"/>
    <w:p w14:paraId="33BCDC46" w14:textId="6F5B3375" w:rsidR="00A803C6" w:rsidRPr="00700F98" w:rsidRDefault="00A803C6" w:rsidP="004858EB"/>
    <w:p w14:paraId="18D1FB07" w14:textId="4A980832" w:rsidR="00A803C6" w:rsidRPr="00700F98" w:rsidRDefault="00A803C6" w:rsidP="004858EB"/>
    <w:p w14:paraId="457F3909" w14:textId="3CBBE410" w:rsidR="00A803C6" w:rsidRPr="00700F98" w:rsidRDefault="00A803C6" w:rsidP="004858EB"/>
    <w:p w14:paraId="0F2912D5" w14:textId="35C420C3" w:rsidR="00A803C6" w:rsidRPr="00700F98" w:rsidRDefault="00A803C6" w:rsidP="004858EB"/>
    <w:p w14:paraId="06AC61DC" w14:textId="77777777" w:rsidR="00A803C6" w:rsidRPr="00700F98" w:rsidRDefault="00A803C6" w:rsidP="004858EB"/>
    <w:p w14:paraId="61C020A5" w14:textId="77777777" w:rsidR="004858EB" w:rsidRPr="00700F98" w:rsidRDefault="004858EB" w:rsidP="004858EB"/>
    <w:p w14:paraId="39DF7ADC" w14:textId="10BE350E" w:rsidR="00A671C6" w:rsidRPr="00700F98" w:rsidRDefault="00ED0063" w:rsidP="00C83EBB">
      <w:pPr>
        <w:pStyle w:val="10"/>
        <w:numPr>
          <w:ilvl w:val="0"/>
          <w:numId w:val="0"/>
        </w:numPr>
        <w:jc w:val="center"/>
      </w:pPr>
      <w:bookmarkStart w:id="28" w:name="_Toc52919167"/>
      <w:bookmarkStart w:id="29" w:name="_Toc51875083"/>
      <w:bookmarkStart w:id="30" w:name="_Toc53409478"/>
      <w:bookmarkStart w:id="31" w:name="_Toc57654290"/>
      <w:bookmarkStart w:id="32" w:name="_Toc57803468"/>
      <w:bookmarkEnd w:id="28"/>
      <w:r w:rsidRPr="00700F98">
        <w:lastRenderedPageBreak/>
        <w:t xml:space="preserve">СПИСОК </w:t>
      </w:r>
      <w:bookmarkEnd w:id="29"/>
      <w:r w:rsidRPr="00700F98">
        <w:t>ИСПОЛЬЗОВАННЫХ ИСТОЧНИКОВ</w:t>
      </w:r>
      <w:bookmarkEnd w:id="30"/>
      <w:bookmarkEnd w:id="31"/>
      <w:bookmarkEnd w:id="32"/>
    </w:p>
    <w:p w14:paraId="45067FA3" w14:textId="77777777" w:rsidR="00011347" w:rsidRPr="00700F98" w:rsidRDefault="00011347" w:rsidP="004B7507">
      <w:pPr>
        <w:pStyle w:val="4"/>
        <w:numPr>
          <w:ilvl w:val="0"/>
          <w:numId w:val="3"/>
        </w:numPr>
        <w:tabs>
          <w:tab w:val="left" w:pos="993"/>
        </w:tabs>
        <w:ind w:left="0" w:firstLine="709"/>
        <w:rPr>
          <w:noProof/>
          <w:color w:val="auto"/>
          <w:lang w:val="ru-RU"/>
        </w:rPr>
      </w:pPr>
      <w:r w:rsidRPr="00700F98">
        <w:rPr>
          <w:noProof/>
          <w:color w:val="auto"/>
          <w:lang w:val="ru-RU"/>
        </w:rPr>
        <w:t>Павлов А. Неразрушающие методы контроля прочности бетона при возведении монолитных зданий // Наука, техника и образование. – 2015. – №. 5 (1).</w:t>
      </w:r>
    </w:p>
    <w:p w14:paraId="255B68B5" w14:textId="77777777" w:rsidR="00011347" w:rsidRPr="00700F98" w:rsidRDefault="00011347" w:rsidP="004B7507">
      <w:pPr>
        <w:pStyle w:val="4"/>
        <w:numPr>
          <w:ilvl w:val="0"/>
          <w:numId w:val="3"/>
        </w:numPr>
        <w:tabs>
          <w:tab w:val="left" w:pos="993"/>
        </w:tabs>
        <w:ind w:left="0" w:firstLine="709"/>
        <w:rPr>
          <w:noProof/>
          <w:color w:val="auto"/>
          <w:lang w:val="ru-RU"/>
        </w:rPr>
      </w:pPr>
      <w:r w:rsidRPr="00700F98">
        <w:rPr>
          <w:noProof/>
          <w:color w:val="auto"/>
          <w:lang w:val="ru-RU"/>
        </w:rPr>
        <w:t>Зубков В.А. Определение прочности бетона. – Москва, 1998. – 120 стр.</w:t>
      </w:r>
    </w:p>
    <w:p w14:paraId="3ECCAF16" w14:textId="77777777" w:rsidR="00011347" w:rsidRPr="00700F98" w:rsidRDefault="00011347" w:rsidP="004B7507">
      <w:pPr>
        <w:pStyle w:val="4"/>
        <w:numPr>
          <w:ilvl w:val="0"/>
          <w:numId w:val="3"/>
        </w:numPr>
        <w:tabs>
          <w:tab w:val="left" w:pos="993"/>
        </w:tabs>
        <w:ind w:left="0" w:firstLine="709"/>
        <w:rPr>
          <w:noProof/>
          <w:color w:val="auto"/>
          <w:lang w:val="ru-RU"/>
        </w:rPr>
      </w:pPr>
      <w:r w:rsidRPr="00700F98">
        <w:rPr>
          <w:noProof/>
          <w:color w:val="auto"/>
        </w:rPr>
        <w:t xml:space="preserve">Karahan, Ş., Büyüksaraç, A., Işık E. The Relationship Between Concrete Strengths Obtained by Destructive and Non–destructive Methods // Iran. J. Sci. </w:t>
      </w:r>
      <w:r w:rsidRPr="00700F98">
        <w:rPr>
          <w:noProof/>
          <w:color w:val="auto"/>
          <w:lang w:val="ru-RU"/>
        </w:rPr>
        <w:t>Technol. Trans. Civ. Eng. –2020. – Vol. 44 (1).– P. 91–105.</w:t>
      </w:r>
    </w:p>
    <w:p w14:paraId="4D65B5D5" w14:textId="77777777" w:rsidR="00011347" w:rsidRPr="00700F98" w:rsidRDefault="00011347" w:rsidP="004B7507">
      <w:pPr>
        <w:pStyle w:val="4"/>
        <w:numPr>
          <w:ilvl w:val="0"/>
          <w:numId w:val="3"/>
        </w:numPr>
        <w:tabs>
          <w:tab w:val="left" w:pos="993"/>
        </w:tabs>
        <w:ind w:left="0" w:firstLine="709"/>
        <w:rPr>
          <w:noProof/>
          <w:color w:val="auto"/>
          <w:lang w:val="ru-RU"/>
        </w:rPr>
      </w:pPr>
      <w:r w:rsidRPr="00700F98">
        <w:rPr>
          <w:noProof/>
          <w:color w:val="auto"/>
          <w:lang w:val="ru-RU"/>
        </w:rPr>
        <w:t>ГОСТ 17624–87. Бетоны. Ультразвуковой метод определения прочности.–1987.–24 c.</w:t>
      </w:r>
    </w:p>
    <w:p w14:paraId="51FD9A39" w14:textId="5739400A" w:rsidR="00011347" w:rsidRPr="00700F98" w:rsidRDefault="00011347" w:rsidP="004B7507">
      <w:pPr>
        <w:pStyle w:val="4"/>
        <w:numPr>
          <w:ilvl w:val="0"/>
          <w:numId w:val="3"/>
        </w:numPr>
        <w:tabs>
          <w:tab w:val="left" w:pos="993"/>
        </w:tabs>
        <w:ind w:left="0" w:firstLine="709"/>
        <w:rPr>
          <w:noProof/>
          <w:color w:val="auto"/>
          <w:lang w:val="ru-RU"/>
        </w:rPr>
      </w:pPr>
      <w:r w:rsidRPr="00700F98">
        <w:rPr>
          <w:noProof/>
          <w:color w:val="auto"/>
          <w:lang w:val="ru-RU"/>
        </w:rPr>
        <w:t xml:space="preserve">Халтурин Ю.В. Оценка применимости методов неразрушающего контроля прочности бетона при обследовании строительных конструкций // Ползуновский Альманах. </w:t>
      </w:r>
      <w:r w:rsidR="00ED5461" w:rsidRPr="00700F98">
        <w:rPr>
          <w:noProof/>
          <w:color w:val="auto"/>
          <w:lang w:val="ru-RU"/>
        </w:rPr>
        <w:t>–</w:t>
      </w:r>
      <w:r w:rsidRPr="00700F98">
        <w:rPr>
          <w:noProof/>
          <w:color w:val="auto"/>
          <w:lang w:val="ru-RU"/>
        </w:rPr>
        <w:t xml:space="preserve"> 2018.</w:t>
      </w:r>
      <w:r w:rsidR="00ED5461" w:rsidRPr="00700F98">
        <w:rPr>
          <w:noProof/>
          <w:color w:val="auto"/>
          <w:lang w:val="ru-RU"/>
        </w:rPr>
        <w:t>–</w:t>
      </w:r>
      <w:r w:rsidRPr="00700F98">
        <w:rPr>
          <w:noProof/>
          <w:color w:val="auto"/>
          <w:lang w:val="ru-RU"/>
        </w:rPr>
        <w:t xml:space="preserve"> P. 208–212.</w:t>
      </w:r>
    </w:p>
    <w:p w14:paraId="0912617D" w14:textId="204D942E" w:rsidR="00011347" w:rsidRPr="00700F98" w:rsidRDefault="00011347" w:rsidP="004B7507">
      <w:pPr>
        <w:pStyle w:val="4"/>
        <w:numPr>
          <w:ilvl w:val="0"/>
          <w:numId w:val="3"/>
        </w:numPr>
        <w:tabs>
          <w:tab w:val="left" w:pos="993"/>
        </w:tabs>
        <w:ind w:left="0" w:firstLine="709"/>
        <w:rPr>
          <w:noProof/>
          <w:color w:val="auto"/>
        </w:rPr>
      </w:pPr>
      <w:r w:rsidRPr="00700F98">
        <w:rPr>
          <w:noProof/>
          <w:color w:val="auto"/>
        </w:rPr>
        <w:t>Thandavamoorthy T.S. Determination of concrete compressive strength // Appl. Sci. Res.</w:t>
      </w:r>
      <w:r w:rsidR="00ED5461" w:rsidRPr="00700F98">
        <w:rPr>
          <w:noProof/>
          <w:color w:val="auto"/>
        </w:rPr>
        <w:t>–</w:t>
      </w:r>
      <w:r w:rsidRPr="00700F98">
        <w:rPr>
          <w:noProof/>
          <w:color w:val="auto"/>
        </w:rPr>
        <w:t xml:space="preserve"> 2015. </w:t>
      </w:r>
      <w:r w:rsidR="00ED5461" w:rsidRPr="00700F98">
        <w:rPr>
          <w:noProof/>
          <w:color w:val="auto"/>
        </w:rPr>
        <w:t>–</w:t>
      </w:r>
      <w:r w:rsidRPr="00700F98">
        <w:rPr>
          <w:noProof/>
          <w:color w:val="auto"/>
        </w:rPr>
        <w:t xml:space="preserve"> Vol. 6. </w:t>
      </w:r>
      <w:r w:rsidR="00ED5461" w:rsidRPr="00700F98">
        <w:rPr>
          <w:noProof/>
          <w:color w:val="auto"/>
        </w:rPr>
        <w:t>–</w:t>
      </w:r>
      <w:r w:rsidRPr="00700F98">
        <w:rPr>
          <w:noProof/>
          <w:color w:val="auto"/>
        </w:rPr>
        <w:t xml:space="preserve"> P. 88–96.</w:t>
      </w:r>
    </w:p>
    <w:p w14:paraId="2132B7A7" w14:textId="39A93E91" w:rsidR="00011347" w:rsidRPr="00700F98" w:rsidRDefault="00011347" w:rsidP="004B7507">
      <w:pPr>
        <w:pStyle w:val="4"/>
        <w:numPr>
          <w:ilvl w:val="0"/>
          <w:numId w:val="3"/>
        </w:numPr>
        <w:tabs>
          <w:tab w:val="left" w:pos="993"/>
        </w:tabs>
        <w:ind w:left="0" w:firstLine="709"/>
        <w:rPr>
          <w:noProof/>
          <w:color w:val="auto"/>
        </w:rPr>
      </w:pPr>
      <w:r w:rsidRPr="00700F98">
        <w:rPr>
          <w:noProof/>
          <w:color w:val="auto"/>
        </w:rPr>
        <w:t>The best concrete sensor in 2020 [Electronic resource]. – 2020. – URL: https://www.giatecscientific.com/education/the</w:t>
      </w:r>
      <w:r w:rsidR="00ED5461" w:rsidRPr="00700F98">
        <w:rPr>
          <w:noProof/>
          <w:color w:val="auto"/>
        </w:rPr>
        <w:t>–</w:t>
      </w:r>
      <w:r w:rsidRPr="00700F98">
        <w:rPr>
          <w:noProof/>
          <w:color w:val="auto"/>
        </w:rPr>
        <w:t>best</w:t>
      </w:r>
      <w:r w:rsidR="00ED5461" w:rsidRPr="00700F98">
        <w:rPr>
          <w:noProof/>
          <w:color w:val="auto"/>
        </w:rPr>
        <w:t>–</w:t>
      </w:r>
      <w:r w:rsidRPr="00700F98">
        <w:rPr>
          <w:noProof/>
          <w:color w:val="auto"/>
        </w:rPr>
        <w:t>concrete</w:t>
      </w:r>
      <w:r w:rsidR="00ED5461" w:rsidRPr="00700F98">
        <w:rPr>
          <w:noProof/>
          <w:color w:val="auto"/>
        </w:rPr>
        <w:t>–</w:t>
      </w:r>
      <w:r w:rsidRPr="00700F98">
        <w:rPr>
          <w:noProof/>
          <w:color w:val="auto"/>
        </w:rPr>
        <w:t>sensors</w:t>
      </w:r>
      <w:r w:rsidR="00ED5461" w:rsidRPr="00700F98">
        <w:rPr>
          <w:noProof/>
          <w:color w:val="auto"/>
        </w:rPr>
        <w:t>–</w:t>
      </w:r>
      <w:r w:rsidRPr="00700F98">
        <w:rPr>
          <w:noProof/>
          <w:color w:val="auto"/>
        </w:rPr>
        <w:t>2020/ (date of access 07.10.2020).</w:t>
      </w:r>
    </w:p>
    <w:p w14:paraId="31BC40D5" w14:textId="77777777" w:rsidR="00011347" w:rsidRPr="00700F98" w:rsidRDefault="00011347" w:rsidP="004B7507">
      <w:pPr>
        <w:pStyle w:val="4"/>
        <w:numPr>
          <w:ilvl w:val="0"/>
          <w:numId w:val="3"/>
        </w:numPr>
        <w:tabs>
          <w:tab w:val="left" w:pos="993"/>
        </w:tabs>
        <w:ind w:left="0" w:firstLine="709"/>
        <w:rPr>
          <w:noProof/>
          <w:color w:val="auto"/>
        </w:rPr>
      </w:pPr>
      <w:r w:rsidRPr="00700F98">
        <w:rPr>
          <w:noProof/>
          <w:color w:val="auto"/>
          <w:lang w:val="ru-RU"/>
        </w:rPr>
        <w:t xml:space="preserve">Строим своими руками. Измерение температуры бетона в летнее время [Electronic resource]. </w:t>
      </w:r>
      <w:r w:rsidRPr="00700F98">
        <w:rPr>
          <w:noProof/>
          <w:color w:val="auto"/>
        </w:rPr>
        <w:t>URL: https://erp–mta.ru/pro–beton/izmerenie–temperatury–betona–v–letnee–vremya/.</w:t>
      </w:r>
    </w:p>
    <w:p w14:paraId="1E1009F1" w14:textId="0FCC541B" w:rsidR="00011347" w:rsidRPr="00700F98" w:rsidRDefault="00011347" w:rsidP="004B7507">
      <w:pPr>
        <w:pStyle w:val="4"/>
        <w:numPr>
          <w:ilvl w:val="0"/>
          <w:numId w:val="3"/>
        </w:numPr>
        <w:tabs>
          <w:tab w:val="left" w:pos="993"/>
        </w:tabs>
        <w:ind w:left="0" w:firstLine="709"/>
        <w:rPr>
          <w:noProof/>
          <w:color w:val="auto"/>
        </w:rPr>
      </w:pPr>
      <w:r w:rsidRPr="00700F98">
        <w:rPr>
          <w:noProof/>
          <w:color w:val="auto"/>
        </w:rPr>
        <w:t>ASTM C1074</w:t>
      </w:r>
      <w:r w:rsidR="00ED5461" w:rsidRPr="00700F98">
        <w:rPr>
          <w:noProof/>
          <w:color w:val="auto"/>
        </w:rPr>
        <w:t>–</w:t>
      </w:r>
      <w:r w:rsidRPr="00700F98">
        <w:rPr>
          <w:noProof/>
          <w:color w:val="auto"/>
        </w:rPr>
        <w:t>19. Standard Practice for Estimating Concrete Strength by the Maturity Method. – 2019. – 10 p.</w:t>
      </w:r>
    </w:p>
    <w:p w14:paraId="685A1EDE" w14:textId="5D7CD0B6" w:rsidR="00011347" w:rsidRPr="00700F98" w:rsidRDefault="00011347" w:rsidP="004B7507">
      <w:pPr>
        <w:pStyle w:val="4"/>
        <w:numPr>
          <w:ilvl w:val="0"/>
          <w:numId w:val="3"/>
        </w:numPr>
        <w:tabs>
          <w:tab w:val="left" w:pos="993"/>
        </w:tabs>
        <w:ind w:left="0" w:firstLine="709"/>
        <w:rPr>
          <w:noProof/>
          <w:color w:val="auto"/>
        </w:rPr>
      </w:pPr>
      <w:r w:rsidRPr="00700F98">
        <w:rPr>
          <w:noProof/>
          <w:color w:val="auto"/>
        </w:rPr>
        <w:t xml:space="preserve">ASTM C918. Standard Test Method for Measuring Early–Age Compressive Strength and Projecting Later–Age Strength. </w:t>
      </w:r>
      <w:r w:rsidR="00ED5461" w:rsidRPr="00700F98">
        <w:rPr>
          <w:noProof/>
          <w:color w:val="auto"/>
        </w:rPr>
        <w:t>–</w:t>
      </w:r>
      <w:r w:rsidRPr="00700F98">
        <w:rPr>
          <w:noProof/>
          <w:color w:val="auto"/>
        </w:rPr>
        <w:t xml:space="preserve"> 2019. – 12 p.</w:t>
      </w:r>
    </w:p>
    <w:p w14:paraId="645F0CF4" w14:textId="7D30A94D" w:rsidR="00011347" w:rsidRPr="00700F98" w:rsidRDefault="00011347" w:rsidP="00D87355">
      <w:pPr>
        <w:pStyle w:val="4"/>
        <w:numPr>
          <w:ilvl w:val="0"/>
          <w:numId w:val="3"/>
        </w:numPr>
        <w:tabs>
          <w:tab w:val="left" w:pos="993"/>
        </w:tabs>
        <w:ind w:left="0" w:firstLine="709"/>
        <w:rPr>
          <w:noProof/>
          <w:color w:val="auto"/>
          <w:lang w:val="ru-RU"/>
        </w:rPr>
      </w:pPr>
      <w:r w:rsidRPr="00700F98">
        <w:rPr>
          <w:noProof/>
          <w:color w:val="auto"/>
        </w:rPr>
        <w:t xml:space="preserve"> ACI 318– 6.2. Building Code Requirement for Structural Concrete and Commentary.</w:t>
      </w:r>
      <w:r w:rsidR="00ED5461" w:rsidRPr="00700F98">
        <w:rPr>
          <w:noProof/>
          <w:color w:val="auto"/>
        </w:rPr>
        <w:t>–</w:t>
      </w:r>
      <w:r w:rsidRPr="00700F98">
        <w:rPr>
          <w:noProof/>
          <w:color w:val="auto"/>
        </w:rPr>
        <w:t xml:space="preserve"> </w:t>
      </w:r>
      <w:r w:rsidRPr="00700F98">
        <w:rPr>
          <w:noProof/>
          <w:color w:val="auto"/>
          <w:lang w:val="ru-RU"/>
        </w:rPr>
        <w:t>2016.</w:t>
      </w:r>
      <w:r w:rsidR="00ED5461" w:rsidRPr="00700F98">
        <w:rPr>
          <w:noProof/>
          <w:color w:val="auto"/>
          <w:lang w:val="ru-RU"/>
        </w:rPr>
        <w:t>–</w:t>
      </w:r>
      <w:r w:rsidRPr="00700F98">
        <w:rPr>
          <w:noProof/>
          <w:color w:val="auto"/>
          <w:lang w:val="ru-RU"/>
        </w:rPr>
        <w:t>524 p.</w:t>
      </w:r>
    </w:p>
    <w:p w14:paraId="2D80D278" w14:textId="49965BE8" w:rsidR="00011347" w:rsidRPr="00700F98" w:rsidRDefault="00011347" w:rsidP="00D87355">
      <w:pPr>
        <w:pStyle w:val="4"/>
        <w:numPr>
          <w:ilvl w:val="0"/>
          <w:numId w:val="3"/>
        </w:numPr>
        <w:tabs>
          <w:tab w:val="left" w:pos="993"/>
        </w:tabs>
        <w:ind w:left="0" w:firstLine="709"/>
        <w:rPr>
          <w:noProof/>
          <w:color w:val="auto"/>
        </w:rPr>
      </w:pPr>
      <w:r w:rsidRPr="00700F98">
        <w:rPr>
          <w:noProof/>
          <w:color w:val="auto"/>
        </w:rPr>
        <w:t xml:space="preserve"> ACI 228.1R. In–place Methods to Estimate Concrete Strength.</w:t>
      </w:r>
      <w:r w:rsidR="00ED5461" w:rsidRPr="00700F98">
        <w:rPr>
          <w:noProof/>
          <w:color w:val="auto"/>
        </w:rPr>
        <w:t>–</w:t>
      </w:r>
      <w:r w:rsidRPr="00700F98">
        <w:rPr>
          <w:noProof/>
          <w:color w:val="auto"/>
        </w:rPr>
        <w:t>2003.</w:t>
      </w:r>
      <w:r w:rsidR="00ED5461" w:rsidRPr="00700F98">
        <w:rPr>
          <w:noProof/>
          <w:color w:val="auto"/>
        </w:rPr>
        <w:t>–</w:t>
      </w:r>
      <w:r w:rsidRPr="00700F98">
        <w:rPr>
          <w:noProof/>
          <w:color w:val="auto"/>
        </w:rPr>
        <w:t xml:space="preserve"> 44 p.</w:t>
      </w:r>
    </w:p>
    <w:p w14:paraId="421719AA" w14:textId="66BBC766" w:rsidR="00011347" w:rsidRPr="00700F98" w:rsidRDefault="00011347" w:rsidP="00D87355">
      <w:pPr>
        <w:pStyle w:val="4"/>
        <w:numPr>
          <w:ilvl w:val="0"/>
          <w:numId w:val="3"/>
        </w:numPr>
        <w:tabs>
          <w:tab w:val="left" w:pos="993"/>
        </w:tabs>
        <w:ind w:left="0" w:firstLine="709"/>
        <w:rPr>
          <w:noProof/>
          <w:color w:val="auto"/>
        </w:rPr>
      </w:pPr>
      <w:r w:rsidRPr="00700F98">
        <w:rPr>
          <w:noProof/>
          <w:color w:val="auto"/>
        </w:rPr>
        <w:t xml:space="preserve"> ACI 306R. Guide to Cold Weather Concreting.</w:t>
      </w:r>
      <w:r w:rsidR="00ED5461" w:rsidRPr="00700F98">
        <w:rPr>
          <w:noProof/>
          <w:color w:val="auto"/>
        </w:rPr>
        <w:t>–</w:t>
      </w:r>
      <w:r w:rsidRPr="00700F98">
        <w:rPr>
          <w:noProof/>
          <w:color w:val="auto"/>
        </w:rPr>
        <w:t>2016.</w:t>
      </w:r>
      <w:r w:rsidR="00ED5461" w:rsidRPr="00700F98">
        <w:rPr>
          <w:noProof/>
          <w:color w:val="auto"/>
        </w:rPr>
        <w:t>–</w:t>
      </w:r>
      <w:r w:rsidRPr="00700F98">
        <w:rPr>
          <w:noProof/>
          <w:color w:val="auto"/>
        </w:rPr>
        <w:t xml:space="preserve"> 24 p.</w:t>
      </w:r>
    </w:p>
    <w:p w14:paraId="0B4060F5" w14:textId="05086BE5" w:rsidR="00011347" w:rsidRPr="00700F98" w:rsidRDefault="00D87355" w:rsidP="00D87355">
      <w:pPr>
        <w:pStyle w:val="4"/>
        <w:numPr>
          <w:ilvl w:val="0"/>
          <w:numId w:val="3"/>
        </w:numPr>
        <w:tabs>
          <w:tab w:val="left" w:pos="993"/>
        </w:tabs>
        <w:ind w:left="0" w:firstLine="709"/>
        <w:rPr>
          <w:noProof/>
          <w:color w:val="auto"/>
        </w:rPr>
      </w:pPr>
      <w:r w:rsidRPr="00BC2B89">
        <w:rPr>
          <w:noProof/>
          <w:color w:val="auto"/>
        </w:rPr>
        <w:t xml:space="preserve"> </w:t>
      </w:r>
      <w:r w:rsidR="00011347" w:rsidRPr="00700F98">
        <w:rPr>
          <w:noProof/>
          <w:color w:val="auto"/>
        </w:rPr>
        <w:t xml:space="preserve">AASHTO T325. Standard Method of Test for Estimating the Strength of Concrete in Transportation Construction by Maturity Tests. </w:t>
      </w:r>
      <w:r w:rsidR="00ED5461" w:rsidRPr="00700F98">
        <w:rPr>
          <w:noProof/>
          <w:color w:val="auto"/>
        </w:rPr>
        <w:t>–</w:t>
      </w:r>
      <w:r w:rsidR="00011347" w:rsidRPr="00700F98">
        <w:rPr>
          <w:noProof/>
          <w:color w:val="auto"/>
        </w:rPr>
        <w:t xml:space="preserve"> 2004. – 7 p.</w:t>
      </w:r>
    </w:p>
    <w:p w14:paraId="3FD45472" w14:textId="2F1FDE46" w:rsidR="00011347" w:rsidRPr="00700F98" w:rsidRDefault="00D87355" w:rsidP="00D87355">
      <w:pPr>
        <w:pStyle w:val="4"/>
        <w:numPr>
          <w:ilvl w:val="0"/>
          <w:numId w:val="3"/>
        </w:numPr>
        <w:tabs>
          <w:tab w:val="left" w:pos="993"/>
        </w:tabs>
        <w:ind w:left="0" w:firstLine="709"/>
        <w:rPr>
          <w:noProof/>
          <w:color w:val="auto"/>
        </w:rPr>
      </w:pPr>
      <w:r w:rsidRPr="00BC2B89">
        <w:rPr>
          <w:noProof/>
          <w:color w:val="auto"/>
        </w:rPr>
        <w:t xml:space="preserve"> </w:t>
      </w:r>
      <w:r w:rsidR="00011347" w:rsidRPr="00700F98">
        <w:rPr>
          <w:noProof/>
          <w:color w:val="auto"/>
        </w:rPr>
        <w:t>CSA A23.1/A23.2. Concrete Materials and Methods of Concrete Construction/Test Methods and Standard Practice for Concrete.</w:t>
      </w:r>
      <w:r w:rsidR="00ED5461" w:rsidRPr="00700F98">
        <w:rPr>
          <w:noProof/>
          <w:color w:val="auto"/>
        </w:rPr>
        <w:t>–</w:t>
      </w:r>
      <w:r w:rsidR="00011347" w:rsidRPr="00700F98">
        <w:rPr>
          <w:noProof/>
          <w:color w:val="auto"/>
        </w:rPr>
        <w:t xml:space="preserve"> 2014.</w:t>
      </w:r>
      <w:r w:rsidRPr="00700F98">
        <w:rPr>
          <w:noProof/>
          <w:color w:val="auto"/>
          <w:lang w:val="ru-RU"/>
        </w:rPr>
        <w:t xml:space="preserve"> </w:t>
      </w:r>
      <w:r w:rsidR="00ED5461" w:rsidRPr="00700F98">
        <w:rPr>
          <w:noProof/>
          <w:color w:val="auto"/>
        </w:rPr>
        <w:t>–</w:t>
      </w:r>
      <w:r w:rsidR="00011347" w:rsidRPr="00700F98">
        <w:rPr>
          <w:noProof/>
          <w:color w:val="auto"/>
        </w:rPr>
        <w:t>22 p.</w:t>
      </w:r>
    </w:p>
    <w:p w14:paraId="4FB87128" w14:textId="749EF21A" w:rsidR="00011347" w:rsidRPr="00700F98" w:rsidRDefault="00D87355" w:rsidP="00D87355">
      <w:pPr>
        <w:pStyle w:val="4"/>
        <w:numPr>
          <w:ilvl w:val="0"/>
          <w:numId w:val="3"/>
        </w:numPr>
        <w:tabs>
          <w:tab w:val="left" w:pos="993"/>
        </w:tabs>
        <w:ind w:left="0" w:firstLine="709"/>
        <w:rPr>
          <w:noProof/>
          <w:color w:val="auto"/>
        </w:rPr>
      </w:pPr>
      <w:r w:rsidRPr="00BC2B89">
        <w:rPr>
          <w:noProof/>
          <w:color w:val="auto"/>
        </w:rPr>
        <w:t xml:space="preserve"> </w:t>
      </w:r>
      <w:r w:rsidR="00011347" w:rsidRPr="00700F98">
        <w:rPr>
          <w:noProof/>
          <w:color w:val="auto"/>
        </w:rPr>
        <w:t>NCH 170. Hormigon– Requisitos generals (Concrete– General requirements).</w:t>
      </w:r>
      <w:r w:rsidR="00ED5461" w:rsidRPr="00700F98">
        <w:rPr>
          <w:noProof/>
          <w:color w:val="auto"/>
        </w:rPr>
        <w:t>–</w:t>
      </w:r>
      <w:r w:rsidR="00011347" w:rsidRPr="00700F98">
        <w:rPr>
          <w:noProof/>
          <w:color w:val="auto"/>
        </w:rPr>
        <w:t xml:space="preserve"> 2016.</w:t>
      </w:r>
      <w:r w:rsidR="00ED5461" w:rsidRPr="00700F98">
        <w:rPr>
          <w:noProof/>
          <w:color w:val="auto"/>
        </w:rPr>
        <w:t>–</w:t>
      </w:r>
      <w:r w:rsidR="00011347" w:rsidRPr="00700F98">
        <w:rPr>
          <w:noProof/>
          <w:color w:val="auto"/>
        </w:rPr>
        <w:t xml:space="preserve"> 32 p.</w:t>
      </w:r>
    </w:p>
    <w:p w14:paraId="71D9D9E7" w14:textId="10BAC503" w:rsidR="00011347" w:rsidRPr="00700F98" w:rsidRDefault="00D87355" w:rsidP="004B7507">
      <w:pPr>
        <w:pStyle w:val="4"/>
        <w:numPr>
          <w:ilvl w:val="0"/>
          <w:numId w:val="3"/>
        </w:numPr>
        <w:tabs>
          <w:tab w:val="left" w:pos="993"/>
        </w:tabs>
        <w:ind w:left="0" w:firstLine="709"/>
        <w:rPr>
          <w:noProof/>
          <w:color w:val="auto"/>
        </w:rPr>
      </w:pPr>
      <w:r w:rsidRPr="00BC2B89">
        <w:rPr>
          <w:noProof/>
          <w:color w:val="auto"/>
        </w:rPr>
        <w:lastRenderedPageBreak/>
        <w:t xml:space="preserve"> </w:t>
      </w:r>
      <w:r w:rsidR="00011347" w:rsidRPr="00700F98">
        <w:rPr>
          <w:noProof/>
          <w:color w:val="auto"/>
        </w:rPr>
        <w:t>EN 206–1: 2002. Concrete – Part 1: Specification, performance, production and conformity.</w:t>
      </w:r>
      <w:r w:rsidR="00ED5461" w:rsidRPr="00700F98">
        <w:rPr>
          <w:noProof/>
          <w:color w:val="auto"/>
        </w:rPr>
        <w:t>–</w:t>
      </w:r>
      <w:r w:rsidR="00011347" w:rsidRPr="00700F98">
        <w:rPr>
          <w:noProof/>
          <w:color w:val="auto"/>
        </w:rPr>
        <w:t>2002.</w:t>
      </w:r>
      <w:r w:rsidR="00ED5461" w:rsidRPr="00700F98">
        <w:rPr>
          <w:noProof/>
          <w:color w:val="auto"/>
        </w:rPr>
        <w:t>–</w:t>
      </w:r>
      <w:r w:rsidR="00011347" w:rsidRPr="00700F98">
        <w:rPr>
          <w:noProof/>
          <w:color w:val="auto"/>
        </w:rPr>
        <w:t>17 p.</w:t>
      </w:r>
    </w:p>
    <w:p w14:paraId="4D8972F8" w14:textId="6824B76A" w:rsidR="00011347" w:rsidRPr="00700F98" w:rsidRDefault="00D87355" w:rsidP="004B7507">
      <w:pPr>
        <w:pStyle w:val="4"/>
        <w:numPr>
          <w:ilvl w:val="0"/>
          <w:numId w:val="3"/>
        </w:numPr>
        <w:tabs>
          <w:tab w:val="left" w:pos="993"/>
        </w:tabs>
        <w:ind w:left="0" w:firstLine="709"/>
        <w:rPr>
          <w:noProof/>
          <w:color w:val="auto"/>
        </w:rPr>
      </w:pPr>
      <w:r w:rsidRPr="00BC2B89">
        <w:rPr>
          <w:noProof/>
          <w:color w:val="auto"/>
        </w:rPr>
        <w:t xml:space="preserve"> </w:t>
      </w:r>
      <w:r w:rsidR="00011347" w:rsidRPr="00700F98">
        <w:rPr>
          <w:noProof/>
          <w:color w:val="auto"/>
        </w:rPr>
        <w:t>BS EN 1367. Execution of concrete structures.</w:t>
      </w:r>
      <w:r w:rsidR="00ED5461" w:rsidRPr="00700F98">
        <w:rPr>
          <w:noProof/>
          <w:color w:val="auto"/>
        </w:rPr>
        <w:t>–</w:t>
      </w:r>
      <w:r w:rsidR="00011347" w:rsidRPr="00700F98">
        <w:rPr>
          <w:noProof/>
          <w:color w:val="auto"/>
        </w:rPr>
        <w:t>2010.</w:t>
      </w:r>
      <w:r w:rsidR="00ED5461" w:rsidRPr="00700F98">
        <w:rPr>
          <w:noProof/>
          <w:color w:val="auto"/>
        </w:rPr>
        <w:t>–</w:t>
      </w:r>
      <w:r w:rsidR="00011347" w:rsidRPr="00700F98">
        <w:rPr>
          <w:noProof/>
          <w:color w:val="auto"/>
        </w:rPr>
        <w:t xml:space="preserve"> 9 p.</w:t>
      </w:r>
    </w:p>
    <w:p w14:paraId="2D0C7E45" w14:textId="639D479B" w:rsidR="00011347" w:rsidRPr="00700F98" w:rsidRDefault="00D87355" w:rsidP="004B7507">
      <w:pPr>
        <w:pStyle w:val="4"/>
        <w:numPr>
          <w:ilvl w:val="0"/>
          <w:numId w:val="3"/>
        </w:numPr>
        <w:tabs>
          <w:tab w:val="left" w:pos="993"/>
        </w:tabs>
        <w:ind w:left="0" w:firstLine="709"/>
        <w:rPr>
          <w:noProof/>
          <w:color w:val="auto"/>
        </w:rPr>
      </w:pPr>
      <w:r w:rsidRPr="00BC2B89">
        <w:rPr>
          <w:noProof/>
          <w:color w:val="auto"/>
        </w:rPr>
        <w:t xml:space="preserve"> </w:t>
      </w:r>
      <w:r w:rsidR="00011347" w:rsidRPr="00700F98">
        <w:rPr>
          <w:noProof/>
          <w:color w:val="auto"/>
        </w:rPr>
        <w:t>NEN 5970. Determination of strength of fresh concrete with the method of weighted maturity. – 2001. – 21 p.</w:t>
      </w:r>
    </w:p>
    <w:p w14:paraId="5354DF4D" w14:textId="23D0E6F1" w:rsidR="00011347" w:rsidRPr="00700F98" w:rsidRDefault="00D87355" w:rsidP="004B7507">
      <w:pPr>
        <w:pStyle w:val="4"/>
        <w:numPr>
          <w:ilvl w:val="0"/>
          <w:numId w:val="3"/>
        </w:numPr>
        <w:tabs>
          <w:tab w:val="left" w:pos="993"/>
        </w:tabs>
        <w:ind w:left="0" w:firstLine="709"/>
        <w:rPr>
          <w:noProof/>
          <w:color w:val="auto"/>
        </w:rPr>
      </w:pPr>
      <w:r w:rsidRPr="00BC2B89">
        <w:rPr>
          <w:noProof/>
          <w:color w:val="auto"/>
        </w:rPr>
        <w:t xml:space="preserve"> </w:t>
      </w:r>
      <w:r w:rsidR="00011347" w:rsidRPr="00700F98">
        <w:rPr>
          <w:noProof/>
          <w:color w:val="auto"/>
        </w:rPr>
        <w:t>DIN EN 13670. Execution of concrete structures. – 2011. – 70 p.</w:t>
      </w:r>
    </w:p>
    <w:p w14:paraId="7A077CB0" w14:textId="20387907" w:rsidR="00011347" w:rsidRPr="00700F98" w:rsidRDefault="00D87355" w:rsidP="004B7507">
      <w:pPr>
        <w:pStyle w:val="4"/>
        <w:numPr>
          <w:ilvl w:val="0"/>
          <w:numId w:val="3"/>
        </w:numPr>
        <w:tabs>
          <w:tab w:val="left" w:pos="993"/>
        </w:tabs>
        <w:ind w:left="0" w:firstLine="709"/>
        <w:rPr>
          <w:noProof/>
          <w:color w:val="auto"/>
          <w:lang w:val="ru-RU"/>
        </w:rPr>
      </w:pPr>
      <w:r w:rsidRPr="00BC2B89">
        <w:rPr>
          <w:noProof/>
          <w:color w:val="auto"/>
        </w:rPr>
        <w:t xml:space="preserve"> </w:t>
      </w:r>
      <w:r w:rsidR="00011347" w:rsidRPr="00700F98">
        <w:rPr>
          <w:noProof/>
          <w:color w:val="auto"/>
          <w:lang w:val="ru-RU"/>
        </w:rPr>
        <w:t>СТ</w:t>
      </w:r>
      <w:r w:rsidR="00ED5461" w:rsidRPr="00700F98">
        <w:rPr>
          <w:noProof/>
          <w:color w:val="auto"/>
          <w:lang w:val="ru-RU"/>
        </w:rPr>
        <w:t>–</w:t>
      </w:r>
      <w:r w:rsidR="00011347" w:rsidRPr="00700F98">
        <w:rPr>
          <w:noProof/>
          <w:color w:val="auto"/>
          <w:lang w:val="ru-RU"/>
        </w:rPr>
        <w:t>НП СРО ССК</w:t>
      </w:r>
      <w:r w:rsidR="00ED5461" w:rsidRPr="00700F98">
        <w:rPr>
          <w:noProof/>
          <w:color w:val="auto"/>
          <w:lang w:val="ru-RU"/>
        </w:rPr>
        <w:t>–</w:t>
      </w:r>
      <w:r w:rsidR="00011347" w:rsidRPr="00700F98">
        <w:rPr>
          <w:noProof/>
          <w:color w:val="auto"/>
          <w:lang w:val="ru-RU"/>
        </w:rPr>
        <w:t>04</w:t>
      </w:r>
      <w:r w:rsidR="00ED5461" w:rsidRPr="00700F98">
        <w:rPr>
          <w:noProof/>
          <w:color w:val="auto"/>
          <w:lang w:val="ru-RU"/>
        </w:rPr>
        <w:t>–</w:t>
      </w:r>
      <w:r w:rsidR="00011347" w:rsidRPr="00700F98">
        <w:rPr>
          <w:noProof/>
          <w:color w:val="auto"/>
          <w:lang w:val="ru-RU"/>
        </w:rPr>
        <w:t>2013. Температурно</w:t>
      </w:r>
      <w:r w:rsidR="00ED5461" w:rsidRPr="00700F98">
        <w:rPr>
          <w:noProof/>
          <w:color w:val="auto"/>
          <w:lang w:val="ru-RU"/>
        </w:rPr>
        <w:t>–</w:t>
      </w:r>
      <w:r w:rsidR="00011347" w:rsidRPr="00700F98">
        <w:rPr>
          <w:noProof/>
          <w:color w:val="auto"/>
          <w:lang w:val="ru-RU"/>
        </w:rPr>
        <w:t>прочностной контроль бетона при возведении монолитных конструкций в зимний период. – 2013. – 25 с.</w:t>
      </w:r>
    </w:p>
    <w:p w14:paraId="0C47657A" w14:textId="3187D457" w:rsidR="00011347" w:rsidRPr="00700F98" w:rsidRDefault="00D87355" w:rsidP="004B7507">
      <w:pPr>
        <w:pStyle w:val="4"/>
        <w:numPr>
          <w:ilvl w:val="0"/>
          <w:numId w:val="3"/>
        </w:numPr>
        <w:tabs>
          <w:tab w:val="left" w:pos="993"/>
        </w:tabs>
        <w:ind w:left="0" w:firstLine="709"/>
        <w:rPr>
          <w:noProof/>
          <w:color w:val="auto"/>
          <w:lang w:val="ru-RU"/>
        </w:rPr>
      </w:pPr>
      <w:r w:rsidRPr="00700F98">
        <w:rPr>
          <w:noProof/>
          <w:color w:val="auto"/>
          <w:lang w:val="ru-RU"/>
        </w:rPr>
        <w:t xml:space="preserve"> </w:t>
      </w:r>
      <w:r w:rsidR="00011347" w:rsidRPr="00700F98">
        <w:rPr>
          <w:noProof/>
          <w:color w:val="auto"/>
          <w:lang w:val="ru-RU"/>
        </w:rPr>
        <w:t>Головнев С., Пикус Г., Мозгалёв К. Температурно–прочностной контроль бетона при возведении монолитных конструкций в зимний период: СТ–НП СРО ССК–04–2013 // НП СРО “ССК УрСиб.</w:t>
      </w:r>
      <w:r w:rsidR="00ED5461" w:rsidRPr="00700F98">
        <w:rPr>
          <w:noProof/>
          <w:color w:val="auto"/>
          <w:lang w:val="ru-RU"/>
        </w:rPr>
        <w:t>–</w:t>
      </w:r>
      <w:r w:rsidR="00011347" w:rsidRPr="00700F98">
        <w:rPr>
          <w:noProof/>
          <w:color w:val="auto"/>
          <w:lang w:val="ru-RU"/>
        </w:rPr>
        <w:t xml:space="preserve"> 2013.</w:t>
      </w:r>
    </w:p>
    <w:p w14:paraId="2A0C9E69" w14:textId="0A0FF968" w:rsidR="00011347" w:rsidRPr="00700F98" w:rsidRDefault="00D8441F" w:rsidP="004B7507">
      <w:pPr>
        <w:pStyle w:val="4"/>
        <w:numPr>
          <w:ilvl w:val="0"/>
          <w:numId w:val="3"/>
        </w:numPr>
        <w:tabs>
          <w:tab w:val="left" w:pos="993"/>
        </w:tabs>
        <w:ind w:left="0" w:firstLine="709"/>
        <w:rPr>
          <w:noProof/>
          <w:color w:val="auto"/>
          <w:lang w:val="ru-RU"/>
        </w:rPr>
      </w:pPr>
      <w:r w:rsidRPr="00700F98">
        <w:rPr>
          <w:noProof/>
          <w:color w:val="auto"/>
          <w:lang w:val="ru-RU"/>
        </w:rPr>
        <w:t xml:space="preserve"> </w:t>
      </w:r>
      <w:r w:rsidR="00011347" w:rsidRPr="00700F98">
        <w:rPr>
          <w:noProof/>
          <w:color w:val="auto"/>
          <w:lang w:val="ru-RU"/>
        </w:rPr>
        <w:t>Головнев С.Г. et al. Компьютерный контроль и регулирование процессов выдерживания бетона в зимних условиях // Академический вестник УралНИИпроект РААСН.</w:t>
      </w:r>
      <w:r w:rsidR="00ED5461" w:rsidRPr="00700F98">
        <w:rPr>
          <w:noProof/>
          <w:color w:val="auto"/>
          <w:lang w:val="ru-RU"/>
        </w:rPr>
        <w:t>–</w:t>
      </w:r>
      <w:r w:rsidR="00011347" w:rsidRPr="00700F98">
        <w:rPr>
          <w:noProof/>
          <w:color w:val="auto"/>
          <w:lang w:val="ru-RU"/>
        </w:rPr>
        <w:t xml:space="preserve"> 2010.</w:t>
      </w:r>
      <w:r w:rsidR="00ED5461" w:rsidRPr="00700F98">
        <w:rPr>
          <w:noProof/>
          <w:color w:val="auto"/>
          <w:lang w:val="ru-RU"/>
        </w:rPr>
        <w:t>–</w:t>
      </w:r>
      <w:r w:rsidR="00011347" w:rsidRPr="00700F98">
        <w:rPr>
          <w:noProof/>
          <w:color w:val="auto"/>
          <w:lang w:val="ru-RU"/>
        </w:rPr>
        <w:t xml:space="preserve"> № 2. </w:t>
      </w:r>
      <w:r w:rsidR="00ED5461" w:rsidRPr="00700F98">
        <w:rPr>
          <w:noProof/>
          <w:color w:val="auto"/>
          <w:lang w:val="ru-RU"/>
        </w:rPr>
        <w:t>–</w:t>
      </w:r>
      <w:r w:rsidR="00011347" w:rsidRPr="00700F98">
        <w:rPr>
          <w:noProof/>
          <w:color w:val="auto"/>
          <w:lang w:val="ru-RU"/>
        </w:rPr>
        <w:t>P. 75–78.</w:t>
      </w:r>
    </w:p>
    <w:p w14:paraId="4125F89D" w14:textId="21DFD0C4" w:rsidR="00011347" w:rsidRPr="00700F98" w:rsidRDefault="00D8441F" w:rsidP="004B7507">
      <w:pPr>
        <w:pStyle w:val="4"/>
        <w:numPr>
          <w:ilvl w:val="0"/>
          <w:numId w:val="3"/>
        </w:numPr>
        <w:tabs>
          <w:tab w:val="left" w:pos="993"/>
        </w:tabs>
        <w:ind w:left="0" w:firstLine="709"/>
        <w:rPr>
          <w:noProof/>
          <w:color w:val="auto"/>
          <w:lang w:val="ru-RU"/>
        </w:rPr>
      </w:pPr>
      <w:r w:rsidRPr="00700F98">
        <w:rPr>
          <w:noProof/>
          <w:color w:val="auto"/>
          <w:lang w:val="ru-RU"/>
        </w:rPr>
        <w:t xml:space="preserve"> </w:t>
      </w:r>
      <w:r w:rsidR="00011347" w:rsidRPr="00700F98">
        <w:rPr>
          <w:noProof/>
          <w:color w:val="auto"/>
          <w:lang w:val="ru-RU"/>
        </w:rPr>
        <w:t xml:space="preserve">Остаркова О.А., Онисковец Р.В. Моделирование прогрева плиты перекрытия нагревательными проводами в районах крайнего севера в программном обеспечении ELCUT // Актуальные проблемы гуманитарных и естественных наук. </w:t>
      </w:r>
      <w:r w:rsidR="00ED5461" w:rsidRPr="00700F98">
        <w:rPr>
          <w:noProof/>
          <w:color w:val="auto"/>
          <w:lang w:val="ru-RU"/>
        </w:rPr>
        <w:t>–</w:t>
      </w:r>
      <w:r w:rsidR="00011347" w:rsidRPr="00700F98">
        <w:rPr>
          <w:noProof/>
          <w:color w:val="auto"/>
          <w:lang w:val="ru-RU"/>
        </w:rPr>
        <w:t xml:space="preserve"> 2017. </w:t>
      </w:r>
      <w:r w:rsidR="00ED5461" w:rsidRPr="00700F98">
        <w:rPr>
          <w:noProof/>
          <w:color w:val="auto"/>
          <w:lang w:val="ru-RU"/>
        </w:rPr>
        <w:t>–</w:t>
      </w:r>
      <w:r w:rsidR="00011347" w:rsidRPr="00700F98">
        <w:rPr>
          <w:noProof/>
          <w:color w:val="auto"/>
          <w:lang w:val="ru-RU"/>
        </w:rPr>
        <w:t xml:space="preserve"> № 5 (1). </w:t>
      </w:r>
      <w:r w:rsidR="00ED5461" w:rsidRPr="00700F98">
        <w:rPr>
          <w:noProof/>
          <w:color w:val="auto"/>
          <w:lang w:val="ru-RU"/>
        </w:rPr>
        <w:t>–</w:t>
      </w:r>
      <w:r w:rsidR="00011347" w:rsidRPr="00700F98">
        <w:rPr>
          <w:noProof/>
          <w:color w:val="auto"/>
          <w:lang w:val="ru-RU"/>
        </w:rPr>
        <w:t>P. 60–68.</w:t>
      </w:r>
    </w:p>
    <w:p w14:paraId="68BF6A09" w14:textId="2258BBB5" w:rsidR="00011347" w:rsidRPr="00700F98" w:rsidRDefault="00D8441F" w:rsidP="004B7507">
      <w:pPr>
        <w:pStyle w:val="4"/>
        <w:numPr>
          <w:ilvl w:val="0"/>
          <w:numId w:val="3"/>
        </w:numPr>
        <w:tabs>
          <w:tab w:val="left" w:pos="993"/>
        </w:tabs>
        <w:ind w:left="0" w:firstLine="709"/>
        <w:rPr>
          <w:noProof/>
          <w:color w:val="auto"/>
        </w:rPr>
      </w:pPr>
      <w:r w:rsidRPr="00BC2B89">
        <w:rPr>
          <w:noProof/>
          <w:color w:val="auto"/>
          <w:lang w:val="ru-RU"/>
        </w:rPr>
        <w:t xml:space="preserve"> </w:t>
      </w:r>
      <w:r w:rsidR="00011347" w:rsidRPr="00700F98">
        <w:rPr>
          <w:noProof/>
          <w:color w:val="auto"/>
        </w:rPr>
        <w:t>Reutov Yu.Ya., Gobov Yu.L.,Loskutov V.E. Feasibilities of Using the ELCUT Software for Calculations in Nondestructive Testing//Russian Journal of Nondestructive Testing.</w:t>
      </w:r>
      <w:r w:rsidR="00ED5461" w:rsidRPr="00700F98">
        <w:rPr>
          <w:noProof/>
          <w:color w:val="auto"/>
        </w:rPr>
        <w:t>–</w:t>
      </w:r>
      <w:r w:rsidR="00011347" w:rsidRPr="00700F98">
        <w:rPr>
          <w:noProof/>
          <w:color w:val="auto"/>
        </w:rPr>
        <w:t>2002.</w:t>
      </w:r>
      <w:r w:rsidR="00ED5461" w:rsidRPr="00700F98">
        <w:rPr>
          <w:noProof/>
          <w:color w:val="auto"/>
        </w:rPr>
        <w:t>–</w:t>
      </w:r>
      <w:r w:rsidR="00011347" w:rsidRPr="00700F98">
        <w:rPr>
          <w:noProof/>
          <w:color w:val="auto"/>
        </w:rPr>
        <w:t xml:space="preserve"> P. 425</w:t>
      </w:r>
      <w:r w:rsidR="00ED5461" w:rsidRPr="00700F98">
        <w:rPr>
          <w:noProof/>
          <w:color w:val="auto"/>
        </w:rPr>
        <w:t>–</w:t>
      </w:r>
      <w:r w:rsidR="00011347" w:rsidRPr="00700F98">
        <w:rPr>
          <w:noProof/>
          <w:color w:val="auto"/>
        </w:rPr>
        <w:t>430.</w:t>
      </w:r>
    </w:p>
    <w:p w14:paraId="1253D4A8" w14:textId="4C20FED3" w:rsidR="00011347" w:rsidRPr="00700F98" w:rsidRDefault="00D8441F" w:rsidP="004B7507">
      <w:pPr>
        <w:pStyle w:val="4"/>
        <w:numPr>
          <w:ilvl w:val="0"/>
          <w:numId w:val="3"/>
        </w:numPr>
        <w:tabs>
          <w:tab w:val="left" w:pos="993"/>
        </w:tabs>
        <w:ind w:left="0" w:firstLine="709"/>
        <w:rPr>
          <w:noProof/>
          <w:color w:val="auto"/>
          <w:lang w:val="ru-RU"/>
        </w:rPr>
      </w:pPr>
      <w:r w:rsidRPr="00700F98">
        <w:rPr>
          <w:noProof/>
          <w:color w:val="auto"/>
          <w:lang w:val="ru-RU"/>
        </w:rPr>
        <w:t xml:space="preserve"> </w:t>
      </w:r>
      <w:r w:rsidR="00011347" w:rsidRPr="00700F98">
        <w:rPr>
          <w:noProof/>
          <w:color w:val="auto"/>
          <w:lang w:val="ru-RU"/>
        </w:rPr>
        <w:t>Дудин</w:t>
      </w:r>
      <w:r w:rsidRPr="00700F98">
        <w:rPr>
          <w:noProof/>
          <w:color w:val="auto"/>
          <w:lang w:val="ru-RU"/>
        </w:rPr>
        <w:t xml:space="preserve"> М.О</w:t>
      </w:r>
      <w:r w:rsidR="00011347" w:rsidRPr="00700F98">
        <w:rPr>
          <w:noProof/>
          <w:color w:val="auto"/>
          <w:lang w:val="ru-RU"/>
        </w:rPr>
        <w:t xml:space="preserve">. Моделирование набора прочности бетона в программе ELCUTX при прогреве монолитной конструкции проводом // Mag. Civ. Eng. </w:t>
      </w:r>
      <w:r w:rsidR="00ED5461" w:rsidRPr="00700F98">
        <w:rPr>
          <w:noProof/>
          <w:color w:val="auto"/>
          <w:lang w:val="ru-RU"/>
        </w:rPr>
        <w:t>–</w:t>
      </w:r>
      <w:r w:rsidR="00011347" w:rsidRPr="00700F98">
        <w:rPr>
          <w:noProof/>
          <w:color w:val="auto"/>
          <w:lang w:val="ru-RU"/>
        </w:rPr>
        <w:t xml:space="preserve"> 2015. </w:t>
      </w:r>
      <w:r w:rsidR="00ED5461" w:rsidRPr="00700F98">
        <w:rPr>
          <w:noProof/>
          <w:color w:val="auto"/>
          <w:lang w:val="ru-RU"/>
        </w:rPr>
        <w:t>–</w:t>
      </w:r>
      <w:r w:rsidR="00011347" w:rsidRPr="00700F98">
        <w:rPr>
          <w:noProof/>
          <w:color w:val="auto"/>
          <w:lang w:val="ru-RU"/>
        </w:rPr>
        <w:t>Vol. 54, № 2.</w:t>
      </w:r>
      <w:r w:rsidR="00ED5461" w:rsidRPr="00700F98">
        <w:rPr>
          <w:noProof/>
          <w:color w:val="auto"/>
          <w:lang w:val="ru-RU"/>
        </w:rPr>
        <w:t>–</w:t>
      </w:r>
      <w:r w:rsidR="00011347" w:rsidRPr="00700F98">
        <w:rPr>
          <w:noProof/>
          <w:color w:val="auto"/>
          <w:lang w:val="ru-RU"/>
        </w:rPr>
        <w:t>P. 33–45.</w:t>
      </w:r>
    </w:p>
    <w:p w14:paraId="3511EE66" w14:textId="28DCD413" w:rsidR="00011347" w:rsidRPr="00700F98" w:rsidRDefault="00D8441F" w:rsidP="004B7507">
      <w:pPr>
        <w:pStyle w:val="4"/>
        <w:numPr>
          <w:ilvl w:val="0"/>
          <w:numId w:val="3"/>
        </w:numPr>
        <w:tabs>
          <w:tab w:val="left" w:pos="993"/>
        </w:tabs>
        <w:ind w:left="0" w:firstLine="709"/>
        <w:rPr>
          <w:noProof/>
          <w:color w:val="auto"/>
          <w:lang w:val="ru-RU"/>
        </w:rPr>
      </w:pPr>
      <w:r w:rsidRPr="00700F98">
        <w:rPr>
          <w:noProof/>
          <w:color w:val="auto"/>
          <w:lang w:val="ru-RU"/>
        </w:rPr>
        <w:t xml:space="preserve"> </w:t>
      </w:r>
      <w:r w:rsidR="00011347" w:rsidRPr="00700F98">
        <w:rPr>
          <w:noProof/>
          <w:color w:val="auto"/>
          <w:lang w:val="ru-RU"/>
        </w:rPr>
        <w:t xml:space="preserve">НИИЖБ. Руководство по зимнему бетонированию с применением метода термоса. Москва: МОСКВАСТРОЙИЗДАТ. </w:t>
      </w:r>
      <w:r w:rsidR="00ED5461" w:rsidRPr="00700F98">
        <w:rPr>
          <w:noProof/>
          <w:color w:val="auto"/>
          <w:lang w:val="ru-RU"/>
        </w:rPr>
        <w:t>–</w:t>
      </w:r>
      <w:r w:rsidR="00011347" w:rsidRPr="00700F98">
        <w:rPr>
          <w:noProof/>
          <w:color w:val="auto"/>
          <w:lang w:val="ru-RU"/>
        </w:rPr>
        <w:t xml:space="preserve"> 1975. – </w:t>
      </w:r>
      <w:r w:rsidR="00011347" w:rsidRPr="00700F98">
        <w:rPr>
          <w:noProof/>
          <w:color w:val="auto"/>
        </w:rPr>
        <w:t>P</w:t>
      </w:r>
      <w:r w:rsidR="00011347" w:rsidRPr="00700F98">
        <w:rPr>
          <w:noProof/>
          <w:color w:val="auto"/>
          <w:lang w:val="ru-RU"/>
        </w:rPr>
        <w:t>. 96–98.</w:t>
      </w:r>
    </w:p>
    <w:p w14:paraId="0BF38FD5" w14:textId="3B821F71" w:rsidR="00011347" w:rsidRDefault="00D8441F" w:rsidP="004B7507">
      <w:pPr>
        <w:pStyle w:val="4"/>
        <w:numPr>
          <w:ilvl w:val="0"/>
          <w:numId w:val="3"/>
        </w:numPr>
        <w:tabs>
          <w:tab w:val="left" w:pos="993"/>
        </w:tabs>
        <w:ind w:left="0" w:firstLine="709"/>
        <w:rPr>
          <w:noProof/>
          <w:color w:val="auto"/>
          <w:szCs w:val="24"/>
        </w:rPr>
      </w:pPr>
      <w:r w:rsidRPr="00BC2B89">
        <w:rPr>
          <w:noProof/>
          <w:color w:val="auto"/>
          <w:szCs w:val="24"/>
        </w:rPr>
        <w:t xml:space="preserve"> </w:t>
      </w:r>
      <w:r w:rsidR="00011347" w:rsidRPr="00700F98">
        <w:rPr>
          <w:noProof/>
          <w:color w:val="auto"/>
          <w:szCs w:val="24"/>
        </w:rPr>
        <w:t xml:space="preserve">Zhi Ge. Predicting temperature and strength development of the field concrete. Iowa State University. </w:t>
      </w:r>
      <w:r w:rsidR="00ED5461" w:rsidRPr="00700F98">
        <w:rPr>
          <w:noProof/>
          <w:color w:val="auto"/>
          <w:szCs w:val="24"/>
        </w:rPr>
        <w:t>–</w:t>
      </w:r>
      <w:r w:rsidR="00011347" w:rsidRPr="00700F98">
        <w:rPr>
          <w:noProof/>
          <w:color w:val="auto"/>
          <w:szCs w:val="24"/>
        </w:rPr>
        <w:t xml:space="preserve"> 2005.</w:t>
      </w:r>
      <w:r w:rsidR="00ED5461" w:rsidRPr="00700F98">
        <w:rPr>
          <w:noProof/>
          <w:color w:val="auto"/>
          <w:szCs w:val="24"/>
        </w:rPr>
        <w:t>–</w:t>
      </w:r>
      <w:r w:rsidR="00011347" w:rsidRPr="00700F98">
        <w:rPr>
          <w:noProof/>
          <w:color w:val="auto"/>
          <w:szCs w:val="24"/>
        </w:rPr>
        <w:t xml:space="preserve">  233 p.</w:t>
      </w:r>
    </w:p>
    <w:p w14:paraId="09FD041A" w14:textId="4A9308F3" w:rsidR="008D202B" w:rsidRDefault="008D202B" w:rsidP="008D202B">
      <w:pPr>
        <w:rPr>
          <w:lang w:val="en-US"/>
        </w:rPr>
      </w:pPr>
    </w:p>
    <w:p w14:paraId="05CB3244" w14:textId="5F5401F7" w:rsidR="008D202B" w:rsidRDefault="008D202B" w:rsidP="008D202B">
      <w:pPr>
        <w:rPr>
          <w:lang w:val="en-US"/>
        </w:rPr>
      </w:pPr>
    </w:p>
    <w:p w14:paraId="34DC4177" w14:textId="00C838D1" w:rsidR="008D202B" w:rsidRDefault="008D202B" w:rsidP="008D202B">
      <w:pPr>
        <w:rPr>
          <w:lang w:val="en-US"/>
        </w:rPr>
      </w:pPr>
    </w:p>
    <w:p w14:paraId="1C386173" w14:textId="39FF431C" w:rsidR="008D202B" w:rsidRDefault="008D202B" w:rsidP="008D202B">
      <w:pPr>
        <w:rPr>
          <w:lang w:val="en-US"/>
        </w:rPr>
      </w:pPr>
    </w:p>
    <w:p w14:paraId="10BE4F58" w14:textId="6FF6ADBF" w:rsidR="008D202B" w:rsidRDefault="008D202B" w:rsidP="008D202B">
      <w:pPr>
        <w:rPr>
          <w:lang w:val="en-US"/>
        </w:rPr>
      </w:pPr>
    </w:p>
    <w:p w14:paraId="65745CDD" w14:textId="3C1B7A74" w:rsidR="008D202B" w:rsidRDefault="008D202B" w:rsidP="008D202B">
      <w:pPr>
        <w:rPr>
          <w:lang w:val="en-US"/>
        </w:rPr>
      </w:pPr>
    </w:p>
    <w:p w14:paraId="46248CA6" w14:textId="07767A0F" w:rsidR="008D202B" w:rsidRPr="005B0067" w:rsidRDefault="008D202B" w:rsidP="008D202B">
      <w:pPr>
        <w:pStyle w:val="10"/>
        <w:numPr>
          <w:ilvl w:val="0"/>
          <w:numId w:val="0"/>
        </w:numPr>
        <w:jc w:val="center"/>
      </w:pPr>
      <w:bookmarkStart w:id="33" w:name="_Toc57803469"/>
      <w:r>
        <w:lastRenderedPageBreak/>
        <w:t>Приложение А</w:t>
      </w:r>
      <w:bookmarkEnd w:id="33"/>
    </w:p>
    <w:p w14:paraId="19E18A84" w14:textId="4F1B3312" w:rsidR="00011347" w:rsidRPr="008D202B" w:rsidRDefault="008D202B" w:rsidP="008D202B">
      <w:pPr>
        <w:ind w:firstLine="0"/>
        <w:contextualSpacing/>
        <w:jc w:val="center"/>
        <w:rPr>
          <w:b/>
          <w:bCs/>
        </w:rPr>
      </w:pPr>
      <w:r>
        <w:rPr>
          <w:b/>
          <w:bCs/>
        </w:rPr>
        <w:t>Оттиски статей, опубликованных в международных научных конференциях</w:t>
      </w:r>
    </w:p>
    <w:p w14:paraId="26B3FAC9" w14:textId="45755B80" w:rsidR="006025CF" w:rsidRDefault="008D202B" w:rsidP="008D202B">
      <w:pPr>
        <w:widowControl w:val="0"/>
        <w:autoSpaceDE w:val="0"/>
        <w:autoSpaceDN w:val="0"/>
        <w:adjustRightInd w:val="0"/>
        <w:ind w:firstLine="0"/>
      </w:pPr>
      <w:r>
        <w:rPr>
          <w:noProof/>
          <w:lang w:eastAsia="zh-TW"/>
        </w:rPr>
        <w:drawing>
          <wp:inline distT="0" distB="0" distL="0" distR="0" wp14:anchorId="0C922FEB" wp14:editId="1C676409">
            <wp:extent cx="5940000" cy="819459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000" cy="8194598"/>
                    </a:xfrm>
                    <a:prstGeom prst="rect">
                      <a:avLst/>
                    </a:prstGeom>
                    <a:noFill/>
                    <a:ln>
                      <a:noFill/>
                    </a:ln>
                  </pic:spPr>
                </pic:pic>
              </a:graphicData>
            </a:graphic>
          </wp:inline>
        </w:drawing>
      </w:r>
    </w:p>
    <w:p w14:paraId="42441A1D" w14:textId="49AA917E" w:rsidR="008D202B" w:rsidRDefault="008D202B" w:rsidP="008D202B">
      <w:pPr>
        <w:widowControl w:val="0"/>
        <w:autoSpaceDE w:val="0"/>
        <w:autoSpaceDN w:val="0"/>
        <w:adjustRightInd w:val="0"/>
        <w:ind w:firstLine="0"/>
      </w:pPr>
    </w:p>
    <w:p w14:paraId="2F9C6923" w14:textId="110FD567" w:rsidR="008D202B" w:rsidRPr="008D202B" w:rsidRDefault="003A06FA" w:rsidP="008D202B">
      <w:pPr>
        <w:widowControl w:val="0"/>
        <w:autoSpaceDE w:val="0"/>
        <w:autoSpaceDN w:val="0"/>
        <w:adjustRightInd w:val="0"/>
        <w:ind w:firstLine="0"/>
      </w:pPr>
      <w:r>
        <w:rPr>
          <w:noProof/>
          <w:lang w:eastAsia="zh-TW"/>
        </w:rPr>
        <w:lastRenderedPageBreak/>
        <w:drawing>
          <wp:inline distT="0" distB="0" distL="0" distR="0" wp14:anchorId="63CC4FBF" wp14:editId="79E833A4">
            <wp:extent cx="5940000" cy="8194599"/>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3882AB13" w14:textId="5C122066" w:rsidR="009A21BC" w:rsidRDefault="009A21BC" w:rsidP="004B7507">
      <w:pPr>
        <w:contextualSpacing/>
      </w:pPr>
    </w:p>
    <w:p w14:paraId="3E71D2C7" w14:textId="2FB00173" w:rsidR="003A06FA" w:rsidRDefault="003A06FA" w:rsidP="004B7507">
      <w:pPr>
        <w:contextualSpacing/>
      </w:pPr>
    </w:p>
    <w:p w14:paraId="0E345480" w14:textId="089A5D10" w:rsidR="003A06FA" w:rsidRDefault="003A06FA" w:rsidP="004B7507">
      <w:pPr>
        <w:contextualSpacing/>
      </w:pPr>
    </w:p>
    <w:p w14:paraId="24F0E8E2" w14:textId="7ECC29F4" w:rsidR="003A06FA" w:rsidRDefault="003A06FA" w:rsidP="003A06FA">
      <w:pPr>
        <w:ind w:firstLine="0"/>
        <w:contextualSpacing/>
      </w:pPr>
      <w:r>
        <w:rPr>
          <w:noProof/>
          <w:lang w:eastAsia="zh-TW"/>
        </w:rPr>
        <w:lastRenderedPageBreak/>
        <w:drawing>
          <wp:inline distT="0" distB="0" distL="0" distR="0" wp14:anchorId="3469157F" wp14:editId="6E48ED80">
            <wp:extent cx="5940000" cy="8194599"/>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7972698D" w14:textId="6DB92D9E" w:rsidR="003A06FA" w:rsidRDefault="003A06FA" w:rsidP="003A06FA">
      <w:pPr>
        <w:ind w:firstLine="0"/>
        <w:contextualSpacing/>
      </w:pPr>
    </w:p>
    <w:p w14:paraId="7417F8E3" w14:textId="56B40B48" w:rsidR="003A06FA" w:rsidRDefault="003A06FA" w:rsidP="003A06FA">
      <w:pPr>
        <w:ind w:firstLine="0"/>
        <w:contextualSpacing/>
      </w:pPr>
    </w:p>
    <w:p w14:paraId="5421BBDF" w14:textId="2D313760" w:rsidR="003A06FA" w:rsidRDefault="003A06FA" w:rsidP="003A06FA">
      <w:pPr>
        <w:ind w:firstLine="0"/>
        <w:contextualSpacing/>
      </w:pPr>
    </w:p>
    <w:p w14:paraId="54261DCA" w14:textId="030FCDFD" w:rsidR="003A06FA" w:rsidRDefault="003A06FA" w:rsidP="003A06FA">
      <w:pPr>
        <w:ind w:firstLine="0"/>
        <w:contextualSpacing/>
      </w:pPr>
      <w:r>
        <w:rPr>
          <w:noProof/>
          <w:lang w:eastAsia="zh-TW"/>
        </w:rPr>
        <w:lastRenderedPageBreak/>
        <w:drawing>
          <wp:inline distT="0" distB="0" distL="0" distR="0" wp14:anchorId="3F6F9E1A" wp14:editId="0D5EA5EB">
            <wp:extent cx="5940000" cy="8194599"/>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105E1D6F" w14:textId="4B867BA4" w:rsidR="003A06FA" w:rsidRDefault="003A06FA" w:rsidP="003A06FA">
      <w:pPr>
        <w:ind w:firstLine="0"/>
        <w:contextualSpacing/>
      </w:pPr>
    </w:p>
    <w:p w14:paraId="0142221E" w14:textId="61237CB6" w:rsidR="003A06FA" w:rsidRDefault="003A06FA" w:rsidP="003A06FA">
      <w:pPr>
        <w:ind w:firstLine="0"/>
        <w:contextualSpacing/>
      </w:pPr>
    </w:p>
    <w:p w14:paraId="29744B94" w14:textId="6D843C90" w:rsidR="003A06FA" w:rsidRDefault="003A06FA" w:rsidP="003A06FA">
      <w:pPr>
        <w:ind w:firstLine="0"/>
        <w:contextualSpacing/>
      </w:pPr>
    </w:p>
    <w:p w14:paraId="05144B50" w14:textId="13647505" w:rsidR="003A06FA" w:rsidRDefault="003A06FA" w:rsidP="003A06FA">
      <w:pPr>
        <w:ind w:firstLine="0"/>
        <w:contextualSpacing/>
      </w:pPr>
      <w:r>
        <w:rPr>
          <w:noProof/>
          <w:lang w:eastAsia="zh-TW"/>
        </w:rPr>
        <w:lastRenderedPageBreak/>
        <w:drawing>
          <wp:inline distT="0" distB="0" distL="0" distR="0" wp14:anchorId="5783E0C7" wp14:editId="5741D3BA">
            <wp:extent cx="5940000" cy="8194599"/>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0FE9EA41" w14:textId="7E4E317B" w:rsidR="003A06FA" w:rsidRDefault="003A06FA" w:rsidP="003A06FA">
      <w:pPr>
        <w:ind w:firstLine="0"/>
        <w:contextualSpacing/>
      </w:pPr>
    </w:p>
    <w:p w14:paraId="18CD2CFA" w14:textId="12433EE0" w:rsidR="003A06FA" w:rsidRDefault="003A06FA" w:rsidP="003A06FA">
      <w:pPr>
        <w:ind w:firstLine="0"/>
        <w:contextualSpacing/>
      </w:pPr>
    </w:p>
    <w:p w14:paraId="38CFD8DD" w14:textId="18BF66B0" w:rsidR="003A06FA" w:rsidRDefault="003A06FA" w:rsidP="003A06FA">
      <w:pPr>
        <w:ind w:firstLine="0"/>
        <w:contextualSpacing/>
      </w:pPr>
    </w:p>
    <w:p w14:paraId="01D31D99" w14:textId="55F595AD" w:rsidR="003A06FA" w:rsidRDefault="003A06FA" w:rsidP="003A06FA">
      <w:pPr>
        <w:ind w:firstLine="0"/>
        <w:contextualSpacing/>
      </w:pPr>
      <w:r>
        <w:rPr>
          <w:noProof/>
          <w:lang w:eastAsia="zh-TW"/>
        </w:rPr>
        <w:lastRenderedPageBreak/>
        <w:drawing>
          <wp:inline distT="0" distB="0" distL="0" distR="0" wp14:anchorId="13CBCCB8" wp14:editId="5A7BAF01">
            <wp:extent cx="5940000" cy="8194599"/>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497BDF4B" w14:textId="60560C0E" w:rsidR="003A06FA" w:rsidRDefault="003A06FA" w:rsidP="003A06FA">
      <w:pPr>
        <w:ind w:firstLine="0"/>
        <w:contextualSpacing/>
      </w:pPr>
    </w:p>
    <w:p w14:paraId="60196D6B" w14:textId="4A879722" w:rsidR="003A06FA" w:rsidRDefault="003A06FA" w:rsidP="003A06FA">
      <w:pPr>
        <w:ind w:firstLine="0"/>
        <w:contextualSpacing/>
      </w:pPr>
    </w:p>
    <w:p w14:paraId="4EBDD775" w14:textId="63FF70C1" w:rsidR="003A06FA" w:rsidRDefault="003A06FA" w:rsidP="003A06FA">
      <w:pPr>
        <w:ind w:firstLine="0"/>
        <w:contextualSpacing/>
      </w:pPr>
    </w:p>
    <w:p w14:paraId="5995805E" w14:textId="386D05E2" w:rsidR="003A06FA" w:rsidRDefault="003A06FA" w:rsidP="003A06FA">
      <w:pPr>
        <w:ind w:firstLine="0"/>
        <w:contextualSpacing/>
        <w:rPr>
          <w:noProof/>
        </w:rPr>
      </w:pPr>
      <w:r>
        <w:rPr>
          <w:noProof/>
          <w:lang w:eastAsia="zh-TW"/>
        </w:rPr>
        <w:lastRenderedPageBreak/>
        <w:drawing>
          <wp:inline distT="0" distB="0" distL="0" distR="0" wp14:anchorId="17A3B732" wp14:editId="64374C0A">
            <wp:extent cx="5940000" cy="8194599"/>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4987784E" w14:textId="1F3C2E68" w:rsidR="003A06FA" w:rsidRDefault="003A06FA" w:rsidP="003A06FA">
      <w:pPr>
        <w:rPr>
          <w:noProof/>
        </w:rPr>
      </w:pPr>
    </w:p>
    <w:p w14:paraId="62CD1CED" w14:textId="71DBA56F" w:rsidR="003A06FA" w:rsidRDefault="003A06FA" w:rsidP="003A06FA"/>
    <w:p w14:paraId="12667E66" w14:textId="010BD844" w:rsidR="003A06FA" w:rsidRDefault="003A06FA" w:rsidP="003A06FA"/>
    <w:p w14:paraId="3E744793" w14:textId="594180E2" w:rsidR="003A06FA" w:rsidRDefault="003A06FA" w:rsidP="003A06FA">
      <w:pPr>
        <w:ind w:firstLine="0"/>
      </w:pPr>
      <w:r>
        <w:rPr>
          <w:noProof/>
          <w:lang w:eastAsia="zh-TW"/>
        </w:rPr>
        <w:lastRenderedPageBreak/>
        <w:drawing>
          <wp:inline distT="0" distB="0" distL="0" distR="0" wp14:anchorId="24780134" wp14:editId="50270C11">
            <wp:extent cx="5940000" cy="819459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40FA56D0" w14:textId="12988D7B" w:rsidR="003A06FA" w:rsidRDefault="003A06FA" w:rsidP="003A06FA">
      <w:pPr>
        <w:ind w:firstLine="0"/>
      </w:pPr>
    </w:p>
    <w:p w14:paraId="0178740A" w14:textId="05085AA2" w:rsidR="003A06FA" w:rsidRDefault="003A06FA" w:rsidP="003A06FA">
      <w:pPr>
        <w:ind w:firstLine="0"/>
      </w:pPr>
    </w:p>
    <w:p w14:paraId="2C89B8C5" w14:textId="3A821A38" w:rsidR="003A06FA" w:rsidRDefault="003A06FA" w:rsidP="003A06FA">
      <w:pPr>
        <w:ind w:firstLine="0"/>
      </w:pPr>
    </w:p>
    <w:p w14:paraId="2C3496D2" w14:textId="6BF81861" w:rsidR="003A06FA" w:rsidRDefault="003A06FA" w:rsidP="003A06FA">
      <w:pPr>
        <w:ind w:firstLine="0"/>
      </w:pPr>
      <w:r>
        <w:rPr>
          <w:noProof/>
          <w:lang w:eastAsia="zh-TW"/>
        </w:rPr>
        <w:lastRenderedPageBreak/>
        <w:drawing>
          <wp:inline distT="0" distB="0" distL="0" distR="0" wp14:anchorId="6D974FB5" wp14:editId="151544AB">
            <wp:extent cx="5940000" cy="8194599"/>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27CC2D49" w14:textId="5AA08519" w:rsidR="003A06FA" w:rsidRDefault="003A06FA" w:rsidP="003A06FA">
      <w:pPr>
        <w:ind w:firstLine="0"/>
      </w:pPr>
    </w:p>
    <w:p w14:paraId="5B1EE786" w14:textId="4BA4D88B" w:rsidR="003A06FA" w:rsidRDefault="003A06FA" w:rsidP="003A06FA">
      <w:pPr>
        <w:ind w:firstLine="0"/>
      </w:pPr>
    </w:p>
    <w:p w14:paraId="0E1436AC" w14:textId="388226B9" w:rsidR="003A06FA" w:rsidRDefault="003A06FA" w:rsidP="003A06FA">
      <w:pPr>
        <w:ind w:firstLine="0"/>
      </w:pPr>
    </w:p>
    <w:p w14:paraId="7414508F" w14:textId="44310D3E" w:rsidR="003A06FA" w:rsidRDefault="003A06FA" w:rsidP="003A06FA">
      <w:pPr>
        <w:ind w:firstLine="0"/>
      </w:pPr>
      <w:r>
        <w:rPr>
          <w:noProof/>
          <w:lang w:eastAsia="zh-TW"/>
        </w:rPr>
        <w:lastRenderedPageBreak/>
        <w:drawing>
          <wp:inline distT="0" distB="0" distL="0" distR="0" wp14:anchorId="09D71C1A" wp14:editId="7EE78936">
            <wp:extent cx="5940000" cy="8194599"/>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28D5ECA6" w14:textId="6C738D6F" w:rsidR="003A06FA" w:rsidRDefault="003A06FA" w:rsidP="003A06FA">
      <w:pPr>
        <w:ind w:firstLine="0"/>
      </w:pPr>
      <w:r>
        <w:rPr>
          <w:noProof/>
          <w:lang w:eastAsia="zh-TW"/>
        </w:rPr>
        <w:lastRenderedPageBreak/>
        <w:drawing>
          <wp:inline distT="0" distB="0" distL="0" distR="0" wp14:anchorId="16C8D56D" wp14:editId="7DC0E73A">
            <wp:extent cx="5940000" cy="8194599"/>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000" cy="8194599"/>
                    </a:xfrm>
                    <a:prstGeom prst="rect">
                      <a:avLst/>
                    </a:prstGeom>
                    <a:noFill/>
                    <a:ln>
                      <a:noFill/>
                    </a:ln>
                  </pic:spPr>
                </pic:pic>
              </a:graphicData>
            </a:graphic>
          </wp:inline>
        </w:drawing>
      </w:r>
    </w:p>
    <w:p w14:paraId="2805D4C9" w14:textId="339088E9" w:rsidR="003A06FA" w:rsidRDefault="003A06FA" w:rsidP="003A06FA">
      <w:pPr>
        <w:ind w:firstLine="0"/>
      </w:pPr>
    </w:p>
    <w:p w14:paraId="4AE11F12" w14:textId="3971D9DE" w:rsidR="003A06FA" w:rsidRDefault="003A06FA" w:rsidP="003A06FA">
      <w:pPr>
        <w:ind w:firstLine="0"/>
      </w:pPr>
    </w:p>
    <w:p w14:paraId="5FBFFBCE" w14:textId="632BE5BA" w:rsidR="003A06FA" w:rsidRDefault="003A06FA" w:rsidP="003A06FA">
      <w:pPr>
        <w:ind w:firstLine="0"/>
      </w:pPr>
    </w:p>
    <w:p w14:paraId="2618ECE2" w14:textId="51043394" w:rsidR="003A06FA" w:rsidRPr="003A06FA" w:rsidRDefault="003A06FA" w:rsidP="003A06FA">
      <w:pPr>
        <w:ind w:firstLine="0"/>
      </w:pPr>
      <w:r>
        <w:rPr>
          <w:noProof/>
          <w:lang w:eastAsia="zh-TW"/>
        </w:rPr>
        <w:lastRenderedPageBreak/>
        <w:drawing>
          <wp:inline distT="0" distB="0" distL="0" distR="0" wp14:anchorId="66648E62" wp14:editId="5943258B">
            <wp:extent cx="5940000" cy="8437135"/>
            <wp:effectExtent l="0" t="0" r="381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000" cy="8437135"/>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3DC1C780" wp14:editId="1CA49AEB">
            <wp:extent cx="5940000" cy="8437138"/>
            <wp:effectExtent l="0" t="0" r="381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00" cy="8437138"/>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0C1FB825" wp14:editId="53E75CA2">
            <wp:extent cx="5940000" cy="8422071"/>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33F1DEC0" wp14:editId="760C8130">
            <wp:extent cx="5940000" cy="8422071"/>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08A38B2D" wp14:editId="1342837D">
            <wp:extent cx="5940000" cy="8422071"/>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5DB0075A" wp14:editId="6BBCEAA3">
            <wp:extent cx="5940000" cy="8437138"/>
            <wp:effectExtent l="0" t="0" r="381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000" cy="8437138"/>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37213018" wp14:editId="48ACA73B">
            <wp:extent cx="5940000" cy="8422071"/>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33E63D81" wp14:editId="392C03E1">
            <wp:extent cx="5940000" cy="8422071"/>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1E84E4D8" wp14:editId="4334662D">
            <wp:extent cx="5940000" cy="8437138"/>
            <wp:effectExtent l="0" t="0" r="381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000" cy="8437138"/>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7B3E3A90" wp14:editId="5F7BD10D">
            <wp:extent cx="5940000" cy="8422071"/>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r w:rsidRPr="003A06FA">
        <w:t xml:space="preserve"> </w:t>
      </w:r>
      <w:r>
        <w:rPr>
          <w:noProof/>
          <w:lang w:eastAsia="zh-TW"/>
        </w:rPr>
        <w:lastRenderedPageBreak/>
        <w:drawing>
          <wp:inline distT="0" distB="0" distL="0" distR="0" wp14:anchorId="65926D1A" wp14:editId="3A668466">
            <wp:extent cx="5940000" cy="842207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8422071"/>
                    </a:xfrm>
                    <a:prstGeom prst="rect">
                      <a:avLst/>
                    </a:prstGeom>
                    <a:noFill/>
                    <a:ln>
                      <a:noFill/>
                    </a:ln>
                  </pic:spPr>
                </pic:pic>
              </a:graphicData>
            </a:graphic>
          </wp:inline>
        </w:drawing>
      </w:r>
    </w:p>
    <w:sectPr w:rsidR="003A06FA" w:rsidRPr="003A06FA" w:rsidSect="005351EA">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6DF74" w14:textId="77777777" w:rsidR="000418E0" w:rsidRDefault="000418E0" w:rsidP="00FF3396">
      <w:r>
        <w:separator/>
      </w:r>
    </w:p>
  </w:endnote>
  <w:endnote w:type="continuationSeparator" w:id="0">
    <w:p w14:paraId="53B44DE3" w14:textId="77777777" w:rsidR="000418E0" w:rsidRDefault="000418E0" w:rsidP="00FF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Raleway-Bold">
    <w:altName w:val="Trebuchet MS"/>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54A1F" w14:textId="77777777" w:rsidR="008D202B" w:rsidRDefault="008D202B" w:rsidP="00FF3396">
    <w:pPr>
      <w:pStyle w:val="ab"/>
      <w:ind w:firstLine="0"/>
      <w:jc w:val="center"/>
    </w:pPr>
  </w:p>
  <w:p w14:paraId="74595183" w14:textId="77777777" w:rsidR="008D202B" w:rsidRDefault="008D202B" w:rsidP="00FF3396">
    <w:pPr>
      <w:pStyle w:val="ab"/>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1F32F" w14:textId="77777777" w:rsidR="008D202B" w:rsidRDefault="008D202B">
    <w:pPr>
      <w:pStyle w:val="ab"/>
      <w:jc w:val="center"/>
    </w:pPr>
    <w:r>
      <w:fldChar w:fldCharType="begin"/>
    </w:r>
    <w:r>
      <w:instrText>PAGE   \* MERGEFORMAT</w:instrText>
    </w:r>
    <w:r>
      <w:fldChar w:fldCharType="separate"/>
    </w:r>
    <w:r>
      <w:t>2</w:t>
    </w:r>
    <w:r>
      <w:fldChar w:fldCharType="end"/>
    </w:r>
  </w:p>
  <w:p w14:paraId="023B06AE" w14:textId="77777777" w:rsidR="008D202B" w:rsidRDefault="008D202B">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835F2" w14:textId="3CD11A2E" w:rsidR="008D202B" w:rsidRDefault="008D202B" w:rsidP="00FF3396">
    <w:pPr>
      <w:pStyle w:val="ab"/>
      <w:ind w:firstLine="0"/>
      <w:jc w:val="center"/>
    </w:pPr>
    <w:r>
      <w:fldChar w:fldCharType="begin"/>
    </w:r>
    <w:r>
      <w:instrText>PAGE   \* MERGEFORMAT</w:instrText>
    </w:r>
    <w:r>
      <w:fldChar w:fldCharType="separate"/>
    </w:r>
    <w:r w:rsidR="00CD3C43">
      <w:rPr>
        <w:noProof/>
      </w:rPr>
      <w:t>7</w:t>
    </w:r>
    <w:r>
      <w:fldChar w:fldCharType="end"/>
    </w:r>
  </w:p>
  <w:p w14:paraId="5E5A4966" w14:textId="77777777" w:rsidR="008D202B" w:rsidRDefault="008D202B" w:rsidP="00FF3396">
    <w:pPr>
      <w:pStyle w:val="ab"/>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22C69" w14:textId="77777777" w:rsidR="000418E0" w:rsidRDefault="000418E0" w:rsidP="00FF3396">
      <w:r>
        <w:separator/>
      </w:r>
    </w:p>
  </w:footnote>
  <w:footnote w:type="continuationSeparator" w:id="0">
    <w:p w14:paraId="34696DDC" w14:textId="77777777" w:rsidR="000418E0" w:rsidRDefault="000418E0" w:rsidP="00FF3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795"/>
    <w:multiLevelType w:val="hybridMultilevel"/>
    <w:tmpl w:val="0C1AA5B6"/>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26C83"/>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253633"/>
    <w:multiLevelType w:val="hybridMultilevel"/>
    <w:tmpl w:val="17FCA68C"/>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176D2"/>
    <w:multiLevelType w:val="hybridMultilevel"/>
    <w:tmpl w:val="432C68A6"/>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F90D57"/>
    <w:multiLevelType w:val="hybridMultilevel"/>
    <w:tmpl w:val="D5A6F480"/>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DD4B66"/>
    <w:multiLevelType w:val="hybridMultilevel"/>
    <w:tmpl w:val="D488E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486BE2"/>
    <w:multiLevelType w:val="multilevel"/>
    <w:tmpl w:val="98BE4166"/>
    <w:lvl w:ilvl="0">
      <w:start w:val="1"/>
      <w:numFmt w:val="decimal"/>
      <w:pStyle w:val="10"/>
      <w:suff w:val="space"/>
      <w:lvlText w:val="%1"/>
      <w:lvlJc w:val="left"/>
      <w:pPr>
        <w:ind w:left="0" w:firstLine="709"/>
      </w:pPr>
      <w:rPr>
        <w:rFonts w:hint="default"/>
      </w:rPr>
    </w:lvl>
    <w:lvl w:ilvl="1">
      <w:start w:val="1"/>
      <w:numFmt w:val="decimal"/>
      <w:pStyle w:val="2"/>
      <w:suff w:val="space"/>
      <w:lvlText w:val="%1.%2"/>
      <w:lvlJc w:val="left"/>
      <w:pPr>
        <w:ind w:left="851" w:firstLine="709"/>
      </w:pPr>
      <w:rPr>
        <w:rFonts w:hint="default"/>
      </w:rPr>
    </w:lvl>
    <w:lvl w:ilvl="2">
      <w:start w:val="1"/>
      <w:numFmt w:val="decimal"/>
      <w:pStyle w:val="3"/>
      <w:suff w:val="space"/>
      <w:lvlText w:val="%1.%2.%3"/>
      <w:lvlJc w:val="left"/>
      <w:pPr>
        <w:ind w:left="-141" w:firstLine="709"/>
      </w:pPr>
      <w:rPr>
        <w:rFonts w:hint="default"/>
        <w:sz w:val="24"/>
        <w:szCs w:val="24"/>
      </w:rPr>
    </w:lvl>
    <w:lvl w:ilvl="3">
      <w:start w:val="1"/>
      <w:numFmt w:val="decimal"/>
      <w:pStyle w:val="4"/>
      <w:suff w:val="space"/>
      <w:lvlText w:val="%1.%2.%3.%4"/>
      <w:lvlJc w:val="left"/>
      <w:pPr>
        <w:ind w:left="0" w:firstLine="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C967492"/>
    <w:multiLevelType w:val="hybridMultilevel"/>
    <w:tmpl w:val="B8C60CA4"/>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263C5C"/>
    <w:multiLevelType w:val="multilevel"/>
    <w:tmpl w:val="A0D2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C5623B"/>
    <w:multiLevelType w:val="hybridMultilevel"/>
    <w:tmpl w:val="79D42E3E"/>
    <w:lvl w:ilvl="0" w:tplc="F558D846">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D371B5"/>
    <w:multiLevelType w:val="hybridMultilevel"/>
    <w:tmpl w:val="D532822E"/>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0F4066"/>
    <w:multiLevelType w:val="hybridMultilevel"/>
    <w:tmpl w:val="6F14D1A8"/>
    <w:lvl w:ilvl="0" w:tplc="76D2B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9"/>
  </w:num>
  <w:num w:numId="4">
    <w:abstractNumId w:val="11"/>
  </w:num>
  <w:num w:numId="5">
    <w:abstractNumId w:val="0"/>
  </w:num>
  <w:num w:numId="6">
    <w:abstractNumId w:val="7"/>
  </w:num>
  <w:num w:numId="7">
    <w:abstractNumId w:val="10"/>
  </w:num>
  <w:num w:numId="8">
    <w:abstractNumId w:val="4"/>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5"/>
  </w:num>
  <w:num w:numId="20">
    <w:abstractNumId w:val="6"/>
  </w:num>
  <w:num w:numId="21">
    <w:abstractNumId w:val="6"/>
  </w:num>
  <w:num w:numId="22">
    <w:abstractNumId w:val="6"/>
  </w:num>
  <w:num w:numId="23">
    <w:abstractNumId w:val="6"/>
  </w:num>
  <w:num w:numId="24">
    <w:abstractNumId w:val="8"/>
  </w:num>
  <w:num w:numId="25">
    <w:abstractNumId w:val="6"/>
  </w:num>
  <w:num w:numId="26">
    <w:abstractNumId w:val="6"/>
  </w:num>
  <w:num w:numId="27">
    <w:abstractNumId w:val="2"/>
  </w:num>
  <w:num w:numId="2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1C6"/>
    <w:rsid w:val="00006FB1"/>
    <w:rsid w:val="00011347"/>
    <w:rsid w:val="000137D6"/>
    <w:rsid w:val="00021437"/>
    <w:rsid w:val="00024F3E"/>
    <w:rsid w:val="00027989"/>
    <w:rsid w:val="0003169D"/>
    <w:rsid w:val="0003383C"/>
    <w:rsid w:val="00034A56"/>
    <w:rsid w:val="00034CA5"/>
    <w:rsid w:val="00040E6D"/>
    <w:rsid w:val="000418E0"/>
    <w:rsid w:val="000430F2"/>
    <w:rsid w:val="0005033A"/>
    <w:rsid w:val="00054A6C"/>
    <w:rsid w:val="000569B0"/>
    <w:rsid w:val="00060EAF"/>
    <w:rsid w:val="00062346"/>
    <w:rsid w:val="00064DBC"/>
    <w:rsid w:val="000668EA"/>
    <w:rsid w:val="00074315"/>
    <w:rsid w:val="000759F9"/>
    <w:rsid w:val="00082DE0"/>
    <w:rsid w:val="00083F32"/>
    <w:rsid w:val="00084422"/>
    <w:rsid w:val="00090B1D"/>
    <w:rsid w:val="000963F2"/>
    <w:rsid w:val="0009785C"/>
    <w:rsid w:val="000A047D"/>
    <w:rsid w:val="000B3552"/>
    <w:rsid w:val="000B6D47"/>
    <w:rsid w:val="000B74CA"/>
    <w:rsid w:val="000C0628"/>
    <w:rsid w:val="000C6A99"/>
    <w:rsid w:val="000C77FD"/>
    <w:rsid w:val="000C7873"/>
    <w:rsid w:val="000D1C4C"/>
    <w:rsid w:val="000D26AC"/>
    <w:rsid w:val="000D3A55"/>
    <w:rsid w:val="000D42C7"/>
    <w:rsid w:val="000D687E"/>
    <w:rsid w:val="000E1C9D"/>
    <w:rsid w:val="000E22C0"/>
    <w:rsid w:val="000E3128"/>
    <w:rsid w:val="000E4EAB"/>
    <w:rsid w:val="000F060F"/>
    <w:rsid w:val="0010020C"/>
    <w:rsid w:val="001041E5"/>
    <w:rsid w:val="00113CCF"/>
    <w:rsid w:val="001154EE"/>
    <w:rsid w:val="00125146"/>
    <w:rsid w:val="0013161B"/>
    <w:rsid w:val="00131C1A"/>
    <w:rsid w:val="001371C2"/>
    <w:rsid w:val="001442BB"/>
    <w:rsid w:val="00144C9F"/>
    <w:rsid w:val="00150933"/>
    <w:rsid w:val="001525EA"/>
    <w:rsid w:val="00152F61"/>
    <w:rsid w:val="001613AA"/>
    <w:rsid w:val="00161430"/>
    <w:rsid w:val="00162FD6"/>
    <w:rsid w:val="001662B3"/>
    <w:rsid w:val="00173539"/>
    <w:rsid w:val="001811DC"/>
    <w:rsid w:val="00194C22"/>
    <w:rsid w:val="00196B62"/>
    <w:rsid w:val="001A3615"/>
    <w:rsid w:val="001A7CE1"/>
    <w:rsid w:val="001B0AC7"/>
    <w:rsid w:val="001B3286"/>
    <w:rsid w:val="001B5161"/>
    <w:rsid w:val="001B5396"/>
    <w:rsid w:val="001C0A8C"/>
    <w:rsid w:val="001C4F79"/>
    <w:rsid w:val="001C62FD"/>
    <w:rsid w:val="001C66CD"/>
    <w:rsid w:val="001C6C34"/>
    <w:rsid w:val="001D4564"/>
    <w:rsid w:val="001D5C4C"/>
    <w:rsid w:val="001E3599"/>
    <w:rsid w:val="001E497D"/>
    <w:rsid w:val="001E67D0"/>
    <w:rsid w:val="001F1BF9"/>
    <w:rsid w:val="001F2DF4"/>
    <w:rsid w:val="001F3FB6"/>
    <w:rsid w:val="001F605D"/>
    <w:rsid w:val="001F7F39"/>
    <w:rsid w:val="00201267"/>
    <w:rsid w:val="00202646"/>
    <w:rsid w:val="00204F59"/>
    <w:rsid w:val="00207D1B"/>
    <w:rsid w:val="002109F8"/>
    <w:rsid w:val="00212BBB"/>
    <w:rsid w:val="0022006C"/>
    <w:rsid w:val="0022263F"/>
    <w:rsid w:val="00223490"/>
    <w:rsid w:val="00224B18"/>
    <w:rsid w:val="002261FB"/>
    <w:rsid w:val="00235E67"/>
    <w:rsid w:val="00240A5A"/>
    <w:rsid w:val="00244B69"/>
    <w:rsid w:val="00245E49"/>
    <w:rsid w:val="002465C0"/>
    <w:rsid w:val="00253601"/>
    <w:rsid w:val="002552C9"/>
    <w:rsid w:val="0027115C"/>
    <w:rsid w:val="0027228C"/>
    <w:rsid w:val="002729FC"/>
    <w:rsid w:val="00281A83"/>
    <w:rsid w:val="0028372D"/>
    <w:rsid w:val="0029067E"/>
    <w:rsid w:val="00290F6B"/>
    <w:rsid w:val="00291F29"/>
    <w:rsid w:val="00293C46"/>
    <w:rsid w:val="0029423D"/>
    <w:rsid w:val="002A1F7D"/>
    <w:rsid w:val="002A3823"/>
    <w:rsid w:val="002A4C04"/>
    <w:rsid w:val="002A527A"/>
    <w:rsid w:val="002B2943"/>
    <w:rsid w:val="002B2BF1"/>
    <w:rsid w:val="002B5278"/>
    <w:rsid w:val="002B535B"/>
    <w:rsid w:val="002B5C22"/>
    <w:rsid w:val="002D1ABA"/>
    <w:rsid w:val="002D7E0A"/>
    <w:rsid w:val="002F2BCA"/>
    <w:rsid w:val="002F3375"/>
    <w:rsid w:val="002F4A01"/>
    <w:rsid w:val="002F53DD"/>
    <w:rsid w:val="00302A8B"/>
    <w:rsid w:val="00310E26"/>
    <w:rsid w:val="00315122"/>
    <w:rsid w:val="00315937"/>
    <w:rsid w:val="003242BA"/>
    <w:rsid w:val="00326E91"/>
    <w:rsid w:val="00331B58"/>
    <w:rsid w:val="0033593F"/>
    <w:rsid w:val="003373F2"/>
    <w:rsid w:val="00342541"/>
    <w:rsid w:val="00346580"/>
    <w:rsid w:val="00346AC8"/>
    <w:rsid w:val="00351334"/>
    <w:rsid w:val="00356308"/>
    <w:rsid w:val="003567B5"/>
    <w:rsid w:val="00361006"/>
    <w:rsid w:val="00365654"/>
    <w:rsid w:val="003657E4"/>
    <w:rsid w:val="00365EAF"/>
    <w:rsid w:val="0037189E"/>
    <w:rsid w:val="00371AF3"/>
    <w:rsid w:val="00374CB9"/>
    <w:rsid w:val="00377A65"/>
    <w:rsid w:val="0038516C"/>
    <w:rsid w:val="00385E03"/>
    <w:rsid w:val="00397392"/>
    <w:rsid w:val="003A012B"/>
    <w:rsid w:val="003A0371"/>
    <w:rsid w:val="003A06FA"/>
    <w:rsid w:val="003A2CEB"/>
    <w:rsid w:val="003A572C"/>
    <w:rsid w:val="003A5BFE"/>
    <w:rsid w:val="003B6017"/>
    <w:rsid w:val="003B6F25"/>
    <w:rsid w:val="003B7BC9"/>
    <w:rsid w:val="003B7DA5"/>
    <w:rsid w:val="003D0FB0"/>
    <w:rsid w:val="003D50FC"/>
    <w:rsid w:val="003D6316"/>
    <w:rsid w:val="003E07C9"/>
    <w:rsid w:val="003E22CF"/>
    <w:rsid w:val="003E283B"/>
    <w:rsid w:val="003E6AC3"/>
    <w:rsid w:val="003F16F5"/>
    <w:rsid w:val="003F19F2"/>
    <w:rsid w:val="003F1CD9"/>
    <w:rsid w:val="003F1EC8"/>
    <w:rsid w:val="003F5682"/>
    <w:rsid w:val="00403A7B"/>
    <w:rsid w:val="00403E21"/>
    <w:rsid w:val="00404673"/>
    <w:rsid w:val="00413DB3"/>
    <w:rsid w:val="004172EE"/>
    <w:rsid w:val="00432410"/>
    <w:rsid w:val="00437536"/>
    <w:rsid w:val="00437661"/>
    <w:rsid w:val="00442710"/>
    <w:rsid w:val="0044365C"/>
    <w:rsid w:val="004452DC"/>
    <w:rsid w:val="004452FE"/>
    <w:rsid w:val="00451E1F"/>
    <w:rsid w:val="00465CE4"/>
    <w:rsid w:val="004676E4"/>
    <w:rsid w:val="004744DA"/>
    <w:rsid w:val="00474C87"/>
    <w:rsid w:val="00477680"/>
    <w:rsid w:val="00482CB7"/>
    <w:rsid w:val="004858EB"/>
    <w:rsid w:val="00486A8E"/>
    <w:rsid w:val="00486D85"/>
    <w:rsid w:val="0048709E"/>
    <w:rsid w:val="00490466"/>
    <w:rsid w:val="004905E7"/>
    <w:rsid w:val="004949E3"/>
    <w:rsid w:val="004950F6"/>
    <w:rsid w:val="004956F8"/>
    <w:rsid w:val="00496ADB"/>
    <w:rsid w:val="004A1B8A"/>
    <w:rsid w:val="004A438C"/>
    <w:rsid w:val="004B1C29"/>
    <w:rsid w:val="004B2ACE"/>
    <w:rsid w:val="004B406B"/>
    <w:rsid w:val="004B5449"/>
    <w:rsid w:val="004B61DC"/>
    <w:rsid w:val="004B7507"/>
    <w:rsid w:val="004C192E"/>
    <w:rsid w:val="004C3286"/>
    <w:rsid w:val="004C3532"/>
    <w:rsid w:val="004C6418"/>
    <w:rsid w:val="004D018C"/>
    <w:rsid w:val="004D5DFA"/>
    <w:rsid w:val="004D65BF"/>
    <w:rsid w:val="004D7B76"/>
    <w:rsid w:val="004D7B91"/>
    <w:rsid w:val="004E0348"/>
    <w:rsid w:val="004E3DFD"/>
    <w:rsid w:val="004E7E48"/>
    <w:rsid w:val="004F1EC3"/>
    <w:rsid w:val="004F2173"/>
    <w:rsid w:val="004F32D0"/>
    <w:rsid w:val="005014C7"/>
    <w:rsid w:val="00503A3E"/>
    <w:rsid w:val="00504572"/>
    <w:rsid w:val="005060FD"/>
    <w:rsid w:val="00514496"/>
    <w:rsid w:val="005151A1"/>
    <w:rsid w:val="00516191"/>
    <w:rsid w:val="005204F8"/>
    <w:rsid w:val="005231C7"/>
    <w:rsid w:val="0052506D"/>
    <w:rsid w:val="00525F32"/>
    <w:rsid w:val="00526D36"/>
    <w:rsid w:val="005317C9"/>
    <w:rsid w:val="00533EAD"/>
    <w:rsid w:val="00534AB7"/>
    <w:rsid w:val="005351EA"/>
    <w:rsid w:val="005400D1"/>
    <w:rsid w:val="0054049B"/>
    <w:rsid w:val="00541944"/>
    <w:rsid w:val="00555D94"/>
    <w:rsid w:val="0056360B"/>
    <w:rsid w:val="00566245"/>
    <w:rsid w:val="00570740"/>
    <w:rsid w:val="00576607"/>
    <w:rsid w:val="00583E6C"/>
    <w:rsid w:val="005840D4"/>
    <w:rsid w:val="005846AC"/>
    <w:rsid w:val="00586115"/>
    <w:rsid w:val="00586F1E"/>
    <w:rsid w:val="00596ED7"/>
    <w:rsid w:val="00597644"/>
    <w:rsid w:val="005A1D59"/>
    <w:rsid w:val="005A2D93"/>
    <w:rsid w:val="005A799F"/>
    <w:rsid w:val="005B0067"/>
    <w:rsid w:val="005B5B47"/>
    <w:rsid w:val="005C0CC4"/>
    <w:rsid w:val="005C11C2"/>
    <w:rsid w:val="005C1BEE"/>
    <w:rsid w:val="005C7A45"/>
    <w:rsid w:val="005D664E"/>
    <w:rsid w:val="005D6EB0"/>
    <w:rsid w:val="005E0569"/>
    <w:rsid w:val="005E0D43"/>
    <w:rsid w:val="005E22C3"/>
    <w:rsid w:val="005E23CC"/>
    <w:rsid w:val="005E48DA"/>
    <w:rsid w:val="005E506B"/>
    <w:rsid w:val="005E669E"/>
    <w:rsid w:val="005F5B00"/>
    <w:rsid w:val="00601187"/>
    <w:rsid w:val="006025CF"/>
    <w:rsid w:val="00605428"/>
    <w:rsid w:val="00605CD8"/>
    <w:rsid w:val="00611C17"/>
    <w:rsid w:val="0061375B"/>
    <w:rsid w:val="0062118B"/>
    <w:rsid w:val="0062185E"/>
    <w:rsid w:val="00624BC6"/>
    <w:rsid w:val="00625375"/>
    <w:rsid w:val="00626D08"/>
    <w:rsid w:val="00633AB0"/>
    <w:rsid w:val="0064081D"/>
    <w:rsid w:val="00641CF9"/>
    <w:rsid w:val="00643CA1"/>
    <w:rsid w:val="0065327C"/>
    <w:rsid w:val="006546AF"/>
    <w:rsid w:val="006559FB"/>
    <w:rsid w:val="006578E2"/>
    <w:rsid w:val="00657E19"/>
    <w:rsid w:val="006611FA"/>
    <w:rsid w:val="006613AA"/>
    <w:rsid w:val="0066693A"/>
    <w:rsid w:val="00670A5C"/>
    <w:rsid w:val="0067224F"/>
    <w:rsid w:val="006804B2"/>
    <w:rsid w:val="0068347A"/>
    <w:rsid w:val="006848B6"/>
    <w:rsid w:val="00686207"/>
    <w:rsid w:val="00695566"/>
    <w:rsid w:val="0069566B"/>
    <w:rsid w:val="00696688"/>
    <w:rsid w:val="006A2313"/>
    <w:rsid w:val="006A543C"/>
    <w:rsid w:val="006B72AA"/>
    <w:rsid w:val="006C616D"/>
    <w:rsid w:val="006D0C49"/>
    <w:rsid w:val="006D2749"/>
    <w:rsid w:val="006D469A"/>
    <w:rsid w:val="006D4EBE"/>
    <w:rsid w:val="006D62AA"/>
    <w:rsid w:val="006D6460"/>
    <w:rsid w:val="006E4A30"/>
    <w:rsid w:val="006F0910"/>
    <w:rsid w:val="006F4BB6"/>
    <w:rsid w:val="00700158"/>
    <w:rsid w:val="00700F95"/>
    <w:rsid w:val="00700F98"/>
    <w:rsid w:val="00702537"/>
    <w:rsid w:val="00702780"/>
    <w:rsid w:val="00704CDD"/>
    <w:rsid w:val="007074FA"/>
    <w:rsid w:val="007078CF"/>
    <w:rsid w:val="00710ABE"/>
    <w:rsid w:val="00712177"/>
    <w:rsid w:val="00712D75"/>
    <w:rsid w:val="007146C2"/>
    <w:rsid w:val="0072437B"/>
    <w:rsid w:val="00725A7D"/>
    <w:rsid w:val="007269DA"/>
    <w:rsid w:val="00727523"/>
    <w:rsid w:val="00731650"/>
    <w:rsid w:val="00732B80"/>
    <w:rsid w:val="0073603D"/>
    <w:rsid w:val="007418C9"/>
    <w:rsid w:val="007418FD"/>
    <w:rsid w:val="007442F3"/>
    <w:rsid w:val="00745331"/>
    <w:rsid w:val="00745E7A"/>
    <w:rsid w:val="00746508"/>
    <w:rsid w:val="00746AD5"/>
    <w:rsid w:val="00747C68"/>
    <w:rsid w:val="007644C9"/>
    <w:rsid w:val="007662F3"/>
    <w:rsid w:val="00766352"/>
    <w:rsid w:val="00781CB3"/>
    <w:rsid w:val="00783B5D"/>
    <w:rsid w:val="007A06ED"/>
    <w:rsid w:val="007A1C1A"/>
    <w:rsid w:val="007A2962"/>
    <w:rsid w:val="007A37B0"/>
    <w:rsid w:val="007B2FDF"/>
    <w:rsid w:val="007B33DA"/>
    <w:rsid w:val="007B4978"/>
    <w:rsid w:val="007B4EFB"/>
    <w:rsid w:val="007C2BF8"/>
    <w:rsid w:val="007C3CFA"/>
    <w:rsid w:val="007D1CC5"/>
    <w:rsid w:val="007D2526"/>
    <w:rsid w:val="007E311D"/>
    <w:rsid w:val="007E75B8"/>
    <w:rsid w:val="007E77A8"/>
    <w:rsid w:val="007F20EF"/>
    <w:rsid w:val="007F2F17"/>
    <w:rsid w:val="007F3871"/>
    <w:rsid w:val="007F4F4E"/>
    <w:rsid w:val="007F5DA1"/>
    <w:rsid w:val="007F5F6B"/>
    <w:rsid w:val="008029C2"/>
    <w:rsid w:val="0080503C"/>
    <w:rsid w:val="0080716F"/>
    <w:rsid w:val="0081364A"/>
    <w:rsid w:val="0081468C"/>
    <w:rsid w:val="00823B33"/>
    <w:rsid w:val="00826806"/>
    <w:rsid w:val="008277AB"/>
    <w:rsid w:val="008329AF"/>
    <w:rsid w:val="00846D1A"/>
    <w:rsid w:val="00847816"/>
    <w:rsid w:val="00857E43"/>
    <w:rsid w:val="008611A4"/>
    <w:rsid w:val="00867F6E"/>
    <w:rsid w:val="00870C8A"/>
    <w:rsid w:val="00873F8B"/>
    <w:rsid w:val="008755F6"/>
    <w:rsid w:val="00876772"/>
    <w:rsid w:val="0088036D"/>
    <w:rsid w:val="00883EF1"/>
    <w:rsid w:val="00884236"/>
    <w:rsid w:val="0088552F"/>
    <w:rsid w:val="00886859"/>
    <w:rsid w:val="0089161C"/>
    <w:rsid w:val="008942DC"/>
    <w:rsid w:val="00895502"/>
    <w:rsid w:val="008A2C21"/>
    <w:rsid w:val="008A74FE"/>
    <w:rsid w:val="008A7A39"/>
    <w:rsid w:val="008B509F"/>
    <w:rsid w:val="008B73A9"/>
    <w:rsid w:val="008C1C2F"/>
    <w:rsid w:val="008C3554"/>
    <w:rsid w:val="008C7A93"/>
    <w:rsid w:val="008D202B"/>
    <w:rsid w:val="008D3009"/>
    <w:rsid w:val="008D4330"/>
    <w:rsid w:val="008D5740"/>
    <w:rsid w:val="008D614B"/>
    <w:rsid w:val="008E1947"/>
    <w:rsid w:val="008E4984"/>
    <w:rsid w:val="008E7F27"/>
    <w:rsid w:val="008F191A"/>
    <w:rsid w:val="008F248B"/>
    <w:rsid w:val="008F610B"/>
    <w:rsid w:val="0090558F"/>
    <w:rsid w:val="00906D06"/>
    <w:rsid w:val="00907BC5"/>
    <w:rsid w:val="0091000E"/>
    <w:rsid w:val="00910BD8"/>
    <w:rsid w:val="009172FC"/>
    <w:rsid w:val="009203B4"/>
    <w:rsid w:val="00922559"/>
    <w:rsid w:val="00923202"/>
    <w:rsid w:val="00933543"/>
    <w:rsid w:val="009369B4"/>
    <w:rsid w:val="00940E9D"/>
    <w:rsid w:val="00952B32"/>
    <w:rsid w:val="00953987"/>
    <w:rsid w:val="00955213"/>
    <w:rsid w:val="009561C9"/>
    <w:rsid w:val="00957C55"/>
    <w:rsid w:val="009614D8"/>
    <w:rsid w:val="00961F82"/>
    <w:rsid w:val="009625B2"/>
    <w:rsid w:val="00967F16"/>
    <w:rsid w:val="00970C30"/>
    <w:rsid w:val="00974594"/>
    <w:rsid w:val="009806D3"/>
    <w:rsid w:val="00980EAE"/>
    <w:rsid w:val="00982949"/>
    <w:rsid w:val="00983F1C"/>
    <w:rsid w:val="009855DB"/>
    <w:rsid w:val="00986686"/>
    <w:rsid w:val="00991967"/>
    <w:rsid w:val="00992A02"/>
    <w:rsid w:val="00994C70"/>
    <w:rsid w:val="009A16A7"/>
    <w:rsid w:val="009A21BC"/>
    <w:rsid w:val="009A74D3"/>
    <w:rsid w:val="009B09E6"/>
    <w:rsid w:val="009C30F3"/>
    <w:rsid w:val="009C3FCE"/>
    <w:rsid w:val="009C55CE"/>
    <w:rsid w:val="009C75DB"/>
    <w:rsid w:val="009D1420"/>
    <w:rsid w:val="009D370E"/>
    <w:rsid w:val="009D536D"/>
    <w:rsid w:val="009D5590"/>
    <w:rsid w:val="009D5701"/>
    <w:rsid w:val="009D6DE9"/>
    <w:rsid w:val="009D781D"/>
    <w:rsid w:val="009E0619"/>
    <w:rsid w:val="009F12C9"/>
    <w:rsid w:val="009F4892"/>
    <w:rsid w:val="009F5C40"/>
    <w:rsid w:val="009F655D"/>
    <w:rsid w:val="00A05327"/>
    <w:rsid w:val="00A056D2"/>
    <w:rsid w:val="00A05F1D"/>
    <w:rsid w:val="00A07952"/>
    <w:rsid w:val="00A1006D"/>
    <w:rsid w:val="00A1589E"/>
    <w:rsid w:val="00A21878"/>
    <w:rsid w:val="00A24BC6"/>
    <w:rsid w:val="00A25C01"/>
    <w:rsid w:val="00A34C3D"/>
    <w:rsid w:val="00A35779"/>
    <w:rsid w:val="00A36A3D"/>
    <w:rsid w:val="00A36D40"/>
    <w:rsid w:val="00A4120A"/>
    <w:rsid w:val="00A46282"/>
    <w:rsid w:val="00A543B0"/>
    <w:rsid w:val="00A554E2"/>
    <w:rsid w:val="00A6015B"/>
    <w:rsid w:val="00A6151B"/>
    <w:rsid w:val="00A63C1C"/>
    <w:rsid w:val="00A660B1"/>
    <w:rsid w:val="00A66AA0"/>
    <w:rsid w:val="00A671C6"/>
    <w:rsid w:val="00A71308"/>
    <w:rsid w:val="00A74EDF"/>
    <w:rsid w:val="00A803C6"/>
    <w:rsid w:val="00A906E8"/>
    <w:rsid w:val="00A9179C"/>
    <w:rsid w:val="00A91ECA"/>
    <w:rsid w:val="00A95B02"/>
    <w:rsid w:val="00A96E76"/>
    <w:rsid w:val="00A96F33"/>
    <w:rsid w:val="00A97760"/>
    <w:rsid w:val="00AB6635"/>
    <w:rsid w:val="00AC00EA"/>
    <w:rsid w:val="00AC0C30"/>
    <w:rsid w:val="00AC3286"/>
    <w:rsid w:val="00AC33DF"/>
    <w:rsid w:val="00AC4C4C"/>
    <w:rsid w:val="00AC6C7A"/>
    <w:rsid w:val="00AE3894"/>
    <w:rsid w:val="00AE50C1"/>
    <w:rsid w:val="00AE667A"/>
    <w:rsid w:val="00AE6B7A"/>
    <w:rsid w:val="00AF6CE0"/>
    <w:rsid w:val="00B03363"/>
    <w:rsid w:val="00B0359A"/>
    <w:rsid w:val="00B037FE"/>
    <w:rsid w:val="00B06D7E"/>
    <w:rsid w:val="00B12394"/>
    <w:rsid w:val="00B13F1F"/>
    <w:rsid w:val="00B1570D"/>
    <w:rsid w:val="00B16FCF"/>
    <w:rsid w:val="00B17489"/>
    <w:rsid w:val="00B20DF6"/>
    <w:rsid w:val="00B2135E"/>
    <w:rsid w:val="00B22684"/>
    <w:rsid w:val="00B27B8B"/>
    <w:rsid w:val="00B27DE2"/>
    <w:rsid w:val="00B307AF"/>
    <w:rsid w:val="00B33099"/>
    <w:rsid w:val="00B33FC4"/>
    <w:rsid w:val="00B35671"/>
    <w:rsid w:val="00B3642B"/>
    <w:rsid w:val="00B40055"/>
    <w:rsid w:val="00B403E0"/>
    <w:rsid w:val="00B409F3"/>
    <w:rsid w:val="00B40F26"/>
    <w:rsid w:val="00B41409"/>
    <w:rsid w:val="00B4151B"/>
    <w:rsid w:val="00B42889"/>
    <w:rsid w:val="00B472D6"/>
    <w:rsid w:val="00B5440C"/>
    <w:rsid w:val="00B6024F"/>
    <w:rsid w:val="00B60CD5"/>
    <w:rsid w:val="00B62AF6"/>
    <w:rsid w:val="00B7127C"/>
    <w:rsid w:val="00B77958"/>
    <w:rsid w:val="00B8105C"/>
    <w:rsid w:val="00B871C4"/>
    <w:rsid w:val="00B9027F"/>
    <w:rsid w:val="00B905EE"/>
    <w:rsid w:val="00B93EC8"/>
    <w:rsid w:val="00BA115E"/>
    <w:rsid w:val="00BA46A9"/>
    <w:rsid w:val="00BA6616"/>
    <w:rsid w:val="00BB1BC8"/>
    <w:rsid w:val="00BB689D"/>
    <w:rsid w:val="00BB7685"/>
    <w:rsid w:val="00BC2B89"/>
    <w:rsid w:val="00BC7BAF"/>
    <w:rsid w:val="00BD10B1"/>
    <w:rsid w:val="00BD38F8"/>
    <w:rsid w:val="00BE32B9"/>
    <w:rsid w:val="00BE7D35"/>
    <w:rsid w:val="00BF126C"/>
    <w:rsid w:val="00BF1CD1"/>
    <w:rsid w:val="00BF51A0"/>
    <w:rsid w:val="00C000A0"/>
    <w:rsid w:val="00C02F1C"/>
    <w:rsid w:val="00C06D72"/>
    <w:rsid w:val="00C06F4D"/>
    <w:rsid w:val="00C0730A"/>
    <w:rsid w:val="00C10693"/>
    <w:rsid w:val="00C17890"/>
    <w:rsid w:val="00C179CE"/>
    <w:rsid w:val="00C257AF"/>
    <w:rsid w:val="00C30573"/>
    <w:rsid w:val="00C3064D"/>
    <w:rsid w:val="00C30BAD"/>
    <w:rsid w:val="00C377BA"/>
    <w:rsid w:val="00C47EC7"/>
    <w:rsid w:val="00C50AB2"/>
    <w:rsid w:val="00C546D0"/>
    <w:rsid w:val="00C61878"/>
    <w:rsid w:val="00C618BE"/>
    <w:rsid w:val="00C70FEA"/>
    <w:rsid w:val="00C83EBB"/>
    <w:rsid w:val="00C85174"/>
    <w:rsid w:val="00C86B7A"/>
    <w:rsid w:val="00C9094A"/>
    <w:rsid w:val="00C97250"/>
    <w:rsid w:val="00C97C94"/>
    <w:rsid w:val="00CA5795"/>
    <w:rsid w:val="00CA6CD1"/>
    <w:rsid w:val="00CA76E9"/>
    <w:rsid w:val="00CC3233"/>
    <w:rsid w:val="00CC3EAA"/>
    <w:rsid w:val="00CC580E"/>
    <w:rsid w:val="00CC640A"/>
    <w:rsid w:val="00CC66A0"/>
    <w:rsid w:val="00CC6760"/>
    <w:rsid w:val="00CD0F38"/>
    <w:rsid w:val="00CD252C"/>
    <w:rsid w:val="00CD2FD2"/>
    <w:rsid w:val="00CD3C43"/>
    <w:rsid w:val="00CD52DB"/>
    <w:rsid w:val="00CE291C"/>
    <w:rsid w:val="00CE36C8"/>
    <w:rsid w:val="00CE4640"/>
    <w:rsid w:val="00CF4473"/>
    <w:rsid w:val="00CF4C9C"/>
    <w:rsid w:val="00D06119"/>
    <w:rsid w:val="00D10BC0"/>
    <w:rsid w:val="00D20803"/>
    <w:rsid w:val="00D2391B"/>
    <w:rsid w:val="00D3246B"/>
    <w:rsid w:val="00D344AE"/>
    <w:rsid w:val="00D36711"/>
    <w:rsid w:val="00D4257D"/>
    <w:rsid w:val="00D42ADA"/>
    <w:rsid w:val="00D464E1"/>
    <w:rsid w:val="00D474FC"/>
    <w:rsid w:val="00D535DF"/>
    <w:rsid w:val="00D542E1"/>
    <w:rsid w:val="00D5644F"/>
    <w:rsid w:val="00D56C6E"/>
    <w:rsid w:val="00D62B52"/>
    <w:rsid w:val="00D6673A"/>
    <w:rsid w:val="00D670B4"/>
    <w:rsid w:val="00D67B28"/>
    <w:rsid w:val="00D73173"/>
    <w:rsid w:val="00D734FE"/>
    <w:rsid w:val="00D767B7"/>
    <w:rsid w:val="00D802FA"/>
    <w:rsid w:val="00D8441F"/>
    <w:rsid w:val="00D8461B"/>
    <w:rsid w:val="00D85700"/>
    <w:rsid w:val="00D87355"/>
    <w:rsid w:val="00D8792A"/>
    <w:rsid w:val="00D936F1"/>
    <w:rsid w:val="00D94138"/>
    <w:rsid w:val="00D95029"/>
    <w:rsid w:val="00DA49AB"/>
    <w:rsid w:val="00DA6A08"/>
    <w:rsid w:val="00DA7296"/>
    <w:rsid w:val="00DB3B0B"/>
    <w:rsid w:val="00DC16E8"/>
    <w:rsid w:val="00DC3B44"/>
    <w:rsid w:val="00DC4C6E"/>
    <w:rsid w:val="00DC4F5A"/>
    <w:rsid w:val="00DD02C2"/>
    <w:rsid w:val="00DD218C"/>
    <w:rsid w:val="00DD22A1"/>
    <w:rsid w:val="00DD6862"/>
    <w:rsid w:val="00E02643"/>
    <w:rsid w:val="00E035EE"/>
    <w:rsid w:val="00E103F5"/>
    <w:rsid w:val="00E11586"/>
    <w:rsid w:val="00E15F42"/>
    <w:rsid w:val="00E2113C"/>
    <w:rsid w:val="00E22FB3"/>
    <w:rsid w:val="00E247B2"/>
    <w:rsid w:val="00E25AFD"/>
    <w:rsid w:val="00E37CC0"/>
    <w:rsid w:val="00E403FC"/>
    <w:rsid w:val="00E42115"/>
    <w:rsid w:val="00E422D3"/>
    <w:rsid w:val="00E4252E"/>
    <w:rsid w:val="00E52146"/>
    <w:rsid w:val="00E525D3"/>
    <w:rsid w:val="00E52C5D"/>
    <w:rsid w:val="00E57C2D"/>
    <w:rsid w:val="00E6173A"/>
    <w:rsid w:val="00E70B29"/>
    <w:rsid w:val="00E72239"/>
    <w:rsid w:val="00E7405F"/>
    <w:rsid w:val="00E75E9B"/>
    <w:rsid w:val="00E854F8"/>
    <w:rsid w:val="00E861FA"/>
    <w:rsid w:val="00EA3B3F"/>
    <w:rsid w:val="00EA4459"/>
    <w:rsid w:val="00EA55B7"/>
    <w:rsid w:val="00EB3C44"/>
    <w:rsid w:val="00EB471F"/>
    <w:rsid w:val="00EC1E4B"/>
    <w:rsid w:val="00EC2F9B"/>
    <w:rsid w:val="00EC3A0C"/>
    <w:rsid w:val="00EC76AA"/>
    <w:rsid w:val="00ED0063"/>
    <w:rsid w:val="00ED268A"/>
    <w:rsid w:val="00ED5461"/>
    <w:rsid w:val="00EE367E"/>
    <w:rsid w:val="00EE3769"/>
    <w:rsid w:val="00EE53BA"/>
    <w:rsid w:val="00EF012C"/>
    <w:rsid w:val="00EF1126"/>
    <w:rsid w:val="00EF13D5"/>
    <w:rsid w:val="00EF2232"/>
    <w:rsid w:val="00EF558C"/>
    <w:rsid w:val="00EF742E"/>
    <w:rsid w:val="00F0462A"/>
    <w:rsid w:val="00F06111"/>
    <w:rsid w:val="00F10FDC"/>
    <w:rsid w:val="00F11976"/>
    <w:rsid w:val="00F13AE3"/>
    <w:rsid w:val="00F14105"/>
    <w:rsid w:val="00F15827"/>
    <w:rsid w:val="00F2053E"/>
    <w:rsid w:val="00F2181C"/>
    <w:rsid w:val="00F247C3"/>
    <w:rsid w:val="00F275AD"/>
    <w:rsid w:val="00F31F89"/>
    <w:rsid w:val="00F415D3"/>
    <w:rsid w:val="00F505BB"/>
    <w:rsid w:val="00F53176"/>
    <w:rsid w:val="00F55BDA"/>
    <w:rsid w:val="00F55C86"/>
    <w:rsid w:val="00F61361"/>
    <w:rsid w:val="00F6139E"/>
    <w:rsid w:val="00F61B0C"/>
    <w:rsid w:val="00F70743"/>
    <w:rsid w:val="00F70EA8"/>
    <w:rsid w:val="00F72E83"/>
    <w:rsid w:val="00F74147"/>
    <w:rsid w:val="00F7723F"/>
    <w:rsid w:val="00F81F46"/>
    <w:rsid w:val="00F8279A"/>
    <w:rsid w:val="00F83C3E"/>
    <w:rsid w:val="00F85720"/>
    <w:rsid w:val="00F87BF5"/>
    <w:rsid w:val="00F915B2"/>
    <w:rsid w:val="00F91E17"/>
    <w:rsid w:val="00F95B46"/>
    <w:rsid w:val="00F96CBB"/>
    <w:rsid w:val="00FA1F96"/>
    <w:rsid w:val="00FA340F"/>
    <w:rsid w:val="00FA7D5B"/>
    <w:rsid w:val="00FB0F03"/>
    <w:rsid w:val="00FB1498"/>
    <w:rsid w:val="00FB2852"/>
    <w:rsid w:val="00FB2A60"/>
    <w:rsid w:val="00FC4214"/>
    <w:rsid w:val="00FC7ECC"/>
    <w:rsid w:val="00FD0B34"/>
    <w:rsid w:val="00FD0CB7"/>
    <w:rsid w:val="00FD5AFC"/>
    <w:rsid w:val="00FD68A5"/>
    <w:rsid w:val="00FE2B86"/>
    <w:rsid w:val="00FE519E"/>
    <w:rsid w:val="00FF3396"/>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B8D19"/>
  <w15:docId w15:val="{CB95749C-B17A-43B7-BF8E-7F10513A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315"/>
    <w:pPr>
      <w:spacing w:line="360" w:lineRule="auto"/>
      <w:ind w:firstLine="709"/>
      <w:jc w:val="both"/>
    </w:pPr>
    <w:rPr>
      <w:rFonts w:ascii="Times New Roman" w:hAnsi="Times New Roman"/>
      <w:sz w:val="24"/>
      <w:szCs w:val="22"/>
      <w:lang w:eastAsia="en-US"/>
    </w:rPr>
  </w:style>
  <w:style w:type="paragraph" w:styleId="10">
    <w:name w:val="heading 1"/>
    <w:basedOn w:val="a"/>
    <w:next w:val="a"/>
    <w:link w:val="11"/>
    <w:uiPriority w:val="9"/>
    <w:qFormat/>
    <w:rsid w:val="005B0067"/>
    <w:pPr>
      <w:keepNext/>
      <w:keepLines/>
      <w:pageBreakBefore/>
      <w:numPr>
        <w:numId w:val="2"/>
      </w:numPr>
      <w:outlineLvl w:val="0"/>
    </w:pPr>
    <w:rPr>
      <w:rFonts w:eastAsia="Times New Roman"/>
      <w:b/>
      <w:szCs w:val="32"/>
    </w:rPr>
  </w:style>
  <w:style w:type="paragraph" w:styleId="2">
    <w:name w:val="heading 2"/>
    <w:basedOn w:val="a"/>
    <w:next w:val="a"/>
    <w:link w:val="20"/>
    <w:uiPriority w:val="9"/>
    <w:unhideWhenUsed/>
    <w:qFormat/>
    <w:rsid w:val="00A66AA0"/>
    <w:pPr>
      <w:keepNext/>
      <w:keepLines/>
      <w:numPr>
        <w:ilvl w:val="1"/>
        <w:numId w:val="2"/>
      </w:numPr>
      <w:outlineLvl w:val="1"/>
    </w:pPr>
    <w:rPr>
      <w:rFonts w:eastAsia="Times New Roman"/>
      <w:b/>
      <w:szCs w:val="26"/>
    </w:rPr>
  </w:style>
  <w:style w:type="paragraph" w:styleId="3">
    <w:name w:val="heading 3"/>
    <w:basedOn w:val="a"/>
    <w:next w:val="a"/>
    <w:link w:val="30"/>
    <w:uiPriority w:val="9"/>
    <w:unhideWhenUsed/>
    <w:qFormat/>
    <w:rsid w:val="003A06FA"/>
    <w:pPr>
      <w:keepNext/>
      <w:keepLines/>
      <w:numPr>
        <w:ilvl w:val="2"/>
        <w:numId w:val="2"/>
      </w:numPr>
      <w:ind w:left="0"/>
      <w:outlineLvl w:val="2"/>
    </w:pPr>
    <w:rPr>
      <w:rFonts w:eastAsia="Times New Roman"/>
      <w:szCs w:val="24"/>
    </w:rPr>
  </w:style>
  <w:style w:type="paragraph" w:styleId="4">
    <w:name w:val="heading 4"/>
    <w:basedOn w:val="a"/>
    <w:next w:val="a"/>
    <w:link w:val="40"/>
    <w:uiPriority w:val="9"/>
    <w:qFormat/>
    <w:rsid w:val="00B307AF"/>
    <w:pPr>
      <w:keepNext/>
      <w:keepLines/>
      <w:numPr>
        <w:ilvl w:val="3"/>
        <w:numId w:val="2"/>
      </w:numPr>
      <w:outlineLvl w:val="3"/>
    </w:pPr>
    <w:rPr>
      <w:rFonts w:eastAsia="Consolas" w:cs="Consolas"/>
      <w:color w:val="000000"/>
      <w:lang w:val="en-US"/>
    </w:rPr>
  </w:style>
  <w:style w:type="paragraph" w:styleId="5">
    <w:name w:val="heading 5"/>
    <w:basedOn w:val="a"/>
    <w:next w:val="a"/>
    <w:link w:val="50"/>
    <w:uiPriority w:val="9"/>
    <w:semiHidden/>
    <w:unhideWhenUsed/>
    <w:qFormat/>
    <w:rsid w:val="00D8792A"/>
    <w:pPr>
      <w:suppressAutoHyphens/>
      <w:spacing w:before="240" w:after="60"/>
      <w:ind w:left="1008" w:hanging="432"/>
      <w:outlineLvl w:val="4"/>
    </w:pPr>
    <w:rPr>
      <w:rFonts w:ascii="Calibri" w:eastAsia="PMingLiU" w:hAnsi="Calibri"/>
      <w:b/>
      <w:bCs/>
      <w:i/>
      <w:iCs/>
      <w:color w:val="000000"/>
      <w:sz w:val="26"/>
      <w:szCs w:val="26"/>
      <w:lang w:val="kk-KZ" w:eastAsia="ar-SA"/>
    </w:rPr>
  </w:style>
  <w:style w:type="paragraph" w:styleId="6">
    <w:name w:val="heading 6"/>
    <w:basedOn w:val="a"/>
    <w:next w:val="a"/>
    <w:link w:val="60"/>
    <w:uiPriority w:val="9"/>
    <w:semiHidden/>
    <w:unhideWhenUsed/>
    <w:qFormat/>
    <w:rsid w:val="00D8792A"/>
    <w:pPr>
      <w:suppressAutoHyphens/>
      <w:spacing w:before="240" w:after="60"/>
      <w:ind w:left="1152" w:hanging="432"/>
      <w:outlineLvl w:val="5"/>
    </w:pPr>
    <w:rPr>
      <w:rFonts w:ascii="Calibri" w:eastAsia="PMingLiU" w:hAnsi="Calibri"/>
      <w:b/>
      <w:bCs/>
      <w:color w:val="000000"/>
      <w:sz w:val="22"/>
      <w:lang w:val="kk-KZ" w:eastAsia="ar-SA"/>
    </w:rPr>
  </w:style>
  <w:style w:type="paragraph" w:styleId="7">
    <w:name w:val="heading 7"/>
    <w:basedOn w:val="a"/>
    <w:next w:val="a"/>
    <w:link w:val="70"/>
    <w:uiPriority w:val="9"/>
    <w:semiHidden/>
    <w:unhideWhenUsed/>
    <w:qFormat/>
    <w:rsid w:val="00D8792A"/>
    <w:pPr>
      <w:suppressAutoHyphens/>
      <w:spacing w:before="240" w:after="60"/>
      <w:ind w:left="1296" w:hanging="288"/>
      <w:outlineLvl w:val="6"/>
    </w:pPr>
    <w:rPr>
      <w:rFonts w:ascii="Calibri" w:eastAsia="PMingLiU" w:hAnsi="Calibri"/>
      <w:color w:val="000000"/>
      <w:szCs w:val="24"/>
      <w:lang w:val="kk-KZ" w:eastAsia="ar-SA"/>
    </w:rPr>
  </w:style>
  <w:style w:type="paragraph" w:styleId="8">
    <w:name w:val="heading 8"/>
    <w:basedOn w:val="a"/>
    <w:next w:val="a"/>
    <w:link w:val="80"/>
    <w:uiPriority w:val="9"/>
    <w:semiHidden/>
    <w:unhideWhenUsed/>
    <w:qFormat/>
    <w:rsid w:val="00D8792A"/>
    <w:pPr>
      <w:suppressAutoHyphens/>
      <w:spacing w:before="240" w:after="60"/>
      <w:ind w:left="1440" w:hanging="432"/>
      <w:outlineLvl w:val="7"/>
    </w:pPr>
    <w:rPr>
      <w:rFonts w:ascii="Calibri" w:eastAsia="PMingLiU" w:hAnsi="Calibri"/>
      <w:i/>
      <w:iCs/>
      <w:color w:val="000000"/>
      <w:szCs w:val="24"/>
      <w:lang w:val="kk-KZ" w:eastAsia="ar-SA"/>
    </w:rPr>
  </w:style>
  <w:style w:type="paragraph" w:styleId="9">
    <w:name w:val="heading 9"/>
    <w:basedOn w:val="a"/>
    <w:next w:val="a"/>
    <w:link w:val="90"/>
    <w:uiPriority w:val="9"/>
    <w:semiHidden/>
    <w:unhideWhenUsed/>
    <w:qFormat/>
    <w:rsid w:val="00D8792A"/>
    <w:pPr>
      <w:suppressAutoHyphens/>
      <w:spacing w:before="240" w:after="60"/>
      <w:ind w:left="1584" w:hanging="144"/>
      <w:outlineLvl w:val="8"/>
    </w:pPr>
    <w:rPr>
      <w:rFonts w:ascii="Calibri Light" w:eastAsia="PMingLiU" w:hAnsi="Calibri Light"/>
      <w:color w:val="000000"/>
      <w:sz w:val="22"/>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5B0067"/>
    <w:rPr>
      <w:rFonts w:ascii="Times New Roman" w:eastAsia="Times New Roman" w:hAnsi="Times New Roman"/>
      <w:b/>
      <w:sz w:val="24"/>
      <w:szCs w:val="32"/>
      <w:lang w:eastAsia="en-US"/>
    </w:rPr>
  </w:style>
  <w:style w:type="character" w:customStyle="1" w:styleId="20">
    <w:name w:val="Заголовок 2 Знак"/>
    <w:link w:val="2"/>
    <w:uiPriority w:val="9"/>
    <w:rsid w:val="00A66AA0"/>
    <w:rPr>
      <w:rFonts w:ascii="Times New Roman" w:eastAsia="Times New Roman" w:hAnsi="Times New Roman"/>
      <w:b/>
      <w:sz w:val="24"/>
      <w:szCs w:val="26"/>
      <w:lang w:eastAsia="en-US"/>
    </w:rPr>
  </w:style>
  <w:style w:type="character" w:customStyle="1" w:styleId="30">
    <w:name w:val="Заголовок 3 Знак"/>
    <w:link w:val="3"/>
    <w:uiPriority w:val="9"/>
    <w:rsid w:val="003A06FA"/>
    <w:rPr>
      <w:rFonts w:ascii="Times New Roman" w:eastAsia="Times New Roman" w:hAnsi="Times New Roman"/>
      <w:sz w:val="24"/>
      <w:szCs w:val="24"/>
      <w:lang w:eastAsia="en-US"/>
    </w:rPr>
  </w:style>
  <w:style w:type="paragraph" w:styleId="a3">
    <w:name w:val="Title"/>
    <w:basedOn w:val="a"/>
    <w:next w:val="a"/>
    <w:link w:val="a4"/>
    <w:uiPriority w:val="10"/>
    <w:qFormat/>
    <w:rsid w:val="00A671C6"/>
    <w:pPr>
      <w:contextualSpacing/>
    </w:pPr>
    <w:rPr>
      <w:rFonts w:ascii="Calibri Light" w:eastAsia="Times New Roman" w:hAnsi="Calibri Light"/>
      <w:spacing w:val="-10"/>
      <w:kern w:val="28"/>
      <w:sz w:val="56"/>
      <w:szCs w:val="56"/>
    </w:rPr>
  </w:style>
  <w:style w:type="character" w:customStyle="1" w:styleId="a4">
    <w:name w:val="Заголовок Знак"/>
    <w:link w:val="a3"/>
    <w:uiPriority w:val="10"/>
    <w:rsid w:val="00A671C6"/>
    <w:rPr>
      <w:rFonts w:ascii="Calibri Light" w:eastAsia="Times New Roman" w:hAnsi="Calibri Light" w:cs="Times New Roman"/>
      <w:spacing w:val="-10"/>
      <w:kern w:val="28"/>
      <w:sz w:val="56"/>
      <w:szCs w:val="56"/>
    </w:rPr>
  </w:style>
  <w:style w:type="paragraph" w:styleId="a5">
    <w:name w:val="TOC Heading"/>
    <w:basedOn w:val="10"/>
    <w:next w:val="a"/>
    <w:uiPriority w:val="39"/>
    <w:unhideWhenUsed/>
    <w:qFormat/>
    <w:rsid w:val="00A671C6"/>
    <w:pPr>
      <w:numPr>
        <w:numId w:val="0"/>
      </w:numPr>
      <w:spacing w:before="240" w:line="259" w:lineRule="auto"/>
      <w:outlineLvl w:val="9"/>
    </w:pPr>
    <w:rPr>
      <w:rFonts w:ascii="Calibri Light" w:hAnsi="Calibri Light"/>
      <w:b w:val="0"/>
      <w:color w:val="2F5496"/>
      <w:sz w:val="32"/>
    </w:rPr>
  </w:style>
  <w:style w:type="paragraph" w:styleId="12">
    <w:name w:val="toc 1"/>
    <w:basedOn w:val="a"/>
    <w:next w:val="a"/>
    <w:autoRedefine/>
    <w:uiPriority w:val="39"/>
    <w:unhideWhenUsed/>
    <w:rsid w:val="005B0067"/>
    <w:pPr>
      <w:tabs>
        <w:tab w:val="left" w:pos="1320"/>
        <w:tab w:val="right" w:leader="dot" w:pos="9345"/>
      </w:tabs>
      <w:ind w:firstLine="0"/>
    </w:pPr>
  </w:style>
  <w:style w:type="paragraph" w:styleId="21">
    <w:name w:val="toc 2"/>
    <w:basedOn w:val="a"/>
    <w:next w:val="a"/>
    <w:autoRedefine/>
    <w:uiPriority w:val="39"/>
    <w:unhideWhenUsed/>
    <w:rsid w:val="00FC4214"/>
    <w:pPr>
      <w:ind w:left="113" w:firstLine="0"/>
    </w:pPr>
  </w:style>
  <w:style w:type="paragraph" w:styleId="31">
    <w:name w:val="toc 3"/>
    <w:basedOn w:val="a"/>
    <w:next w:val="a"/>
    <w:autoRedefine/>
    <w:uiPriority w:val="39"/>
    <w:unhideWhenUsed/>
    <w:rsid w:val="00FC4214"/>
    <w:pPr>
      <w:ind w:left="227" w:firstLine="0"/>
    </w:pPr>
    <w:rPr>
      <w:iCs/>
      <w:lang w:val="kk-KZ"/>
    </w:rPr>
  </w:style>
  <w:style w:type="character" w:styleId="a6">
    <w:name w:val="Hyperlink"/>
    <w:uiPriority w:val="99"/>
    <w:unhideWhenUsed/>
    <w:rsid w:val="00A671C6"/>
    <w:rPr>
      <w:color w:val="0563C1"/>
      <w:u w:val="single"/>
    </w:rPr>
  </w:style>
  <w:style w:type="paragraph" w:styleId="a7">
    <w:name w:val="Balloon Text"/>
    <w:basedOn w:val="a"/>
    <w:link w:val="a8"/>
    <w:uiPriority w:val="99"/>
    <w:semiHidden/>
    <w:unhideWhenUsed/>
    <w:rsid w:val="00534AB7"/>
    <w:rPr>
      <w:rFonts w:ascii="Segoe UI" w:hAnsi="Segoe UI" w:cs="Segoe UI"/>
      <w:sz w:val="18"/>
      <w:szCs w:val="18"/>
    </w:rPr>
  </w:style>
  <w:style w:type="character" w:customStyle="1" w:styleId="a8">
    <w:name w:val="Текст выноски Знак"/>
    <w:link w:val="a7"/>
    <w:uiPriority w:val="99"/>
    <w:semiHidden/>
    <w:rsid w:val="00534AB7"/>
    <w:rPr>
      <w:rFonts w:ascii="Segoe UI" w:hAnsi="Segoe UI" w:cs="Segoe UI"/>
      <w:sz w:val="18"/>
      <w:szCs w:val="18"/>
    </w:rPr>
  </w:style>
  <w:style w:type="paragraph" w:styleId="a9">
    <w:name w:val="header"/>
    <w:basedOn w:val="a"/>
    <w:link w:val="aa"/>
    <w:uiPriority w:val="99"/>
    <w:unhideWhenUsed/>
    <w:rsid w:val="00FF3396"/>
    <w:pPr>
      <w:tabs>
        <w:tab w:val="center" w:pos="4677"/>
        <w:tab w:val="right" w:pos="9355"/>
      </w:tabs>
    </w:pPr>
  </w:style>
  <w:style w:type="character" w:customStyle="1" w:styleId="aa">
    <w:name w:val="Верхний колонтитул Знак"/>
    <w:link w:val="a9"/>
    <w:uiPriority w:val="99"/>
    <w:rsid w:val="00FF3396"/>
    <w:rPr>
      <w:rFonts w:ascii="Times New Roman" w:hAnsi="Times New Roman"/>
      <w:sz w:val="24"/>
    </w:rPr>
  </w:style>
  <w:style w:type="paragraph" w:styleId="ab">
    <w:name w:val="footer"/>
    <w:basedOn w:val="a"/>
    <w:link w:val="ac"/>
    <w:uiPriority w:val="99"/>
    <w:unhideWhenUsed/>
    <w:rsid w:val="00FF3396"/>
    <w:pPr>
      <w:tabs>
        <w:tab w:val="center" w:pos="4677"/>
        <w:tab w:val="right" w:pos="9355"/>
      </w:tabs>
    </w:pPr>
  </w:style>
  <w:style w:type="character" w:customStyle="1" w:styleId="ac">
    <w:name w:val="Нижний колонтитул Знак"/>
    <w:link w:val="ab"/>
    <w:uiPriority w:val="99"/>
    <w:rsid w:val="00FF3396"/>
    <w:rPr>
      <w:rFonts w:ascii="Times New Roman" w:hAnsi="Times New Roman"/>
      <w:sz w:val="24"/>
    </w:rPr>
  </w:style>
  <w:style w:type="character" w:styleId="ad">
    <w:name w:val="annotation reference"/>
    <w:uiPriority w:val="99"/>
    <w:semiHidden/>
    <w:unhideWhenUsed/>
    <w:rsid w:val="00486A8E"/>
    <w:rPr>
      <w:sz w:val="16"/>
      <w:szCs w:val="16"/>
    </w:rPr>
  </w:style>
  <w:style w:type="paragraph" w:styleId="ae">
    <w:name w:val="annotation text"/>
    <w:basedOn w:val="a"/>
    <w:link w:val="af"/>
    <w:uiPriority w:val="99"/>
    <w:semiHidden/>
    <w:unhideWhenUsed/>
    <w:rsid w:val="00486A8E"/>
    <w:rPr>
      <w:sz w:val="20"/>
      <w:szCs w:val="20"/>
    </w:rPr>
  </w:style>
  <w:style w:type="character" w:customStyle="1" w:styleId="af">
    <w:name w:val="Текст примечания Знак"/>
    <w:link w:val="ae"/>
    <w:uiPriority w:val="99"/>
    <w:semiHidden/>
    <w:rsid w:val="00486A8E"/>
    <w:rPr>
      <w:rFonts w:ascii="Times New Roman" w:hAnsi="Times New Roman"/>
      <w:sz w:val="20"/>
      <w:szCs w:val="20"/>
    </w:rPr>
  </w:style>
  <w:style w:type="paragraph" w:styleId="af0">
    <w:name w:val="annotation subject"/>
    <w:basedOn w:val="ae"/>
    <w:next w:val="ae"/>
    <w:link w:val="af1"/>
    <w:uiPriority w:val="99"/>
    <w:semiHidden/>
    <w:unhideWhenUsed/>
    <w:rsid w:val="00486A8E"/>
    <w:rPr>
      <w:b/>
      <w:bCs/>
    </w:rPr>
  </w:style>
  <w:style w:type="character" w:customStyle="1" w:styleId="af1">
    <w:name w:val="Тема примечания Знак"/>
    <w:link w:val="af0"/>
    <w:uiPriority w:val="99"/>
    <w:semiHidden/>
    <w:rsid w:val="00486A8E"/>
    <w:rPr>
      <w:rFonts w:ascii="Times New Roman" w:hAnsi="Times New Roman"/>
      <w:b/>
      <w:bCs/>
      <w:sz w:val="20"/>
      <w:szCs w:val="20"/>
    </w:rPr>
  </w:style>
  <w:style w:type="paragraph" w:styleId="af2">
    <w:name w:val="Revision"/>
    <w:hidden/>
    <w:uiPriority w:val="99"/>
    <w:semiHidden/>
    <w:rsid w:val="005B5B47"/>
    <w:rPr>
      <w:rFonts w:ascii="Times New Roman" w:hAnsi="Times New Roman"/>
      <w:sz w:val="24"/>
      <w:szCs w:val="22"/>
      <w:lang w:eastAsia="en-US"/>
    </w:rPr>
  </w:style>
  <w:style w:type="paragraph" w:styleId="af3">
    <w:name w:val="List Paragraph"/>
    <w:basedOn w:val="a"/>
    <w:link w:val="af4"/>
    <w:uiPriority w:val="34"/>
    <w:qFormat/>
    <w:rsid w:val="00EB471F"/>
    <w:pPr>
      <w:ind w:left="720"/>
      <w:contextualSpacing/>
    </w:pPr>
  </w:style>
  <w:style w:type="table" w:styleId="af5">
    <w:name w:val="Table Grid"/>
    <w:basedOn w:val="a1"/>
    <w:uiPriority w:val="39"/>
    <w:rsid w:val="00C30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7"/>
    <w:uiPriority w:val="99"/>
    <w:qFormat/>
    <w:rsid w:val="00223490"/>
    <w:pPr>
      <w:suppressAutoHyphens/>
      <w:spacing w:before="280" w:after="280"/>
      <w:ind w:firstLine="0"/>
    </w:pPr>
    <w:rPr>
      <w:rFonts w:eastAsia="Times New Roman"/>
      <w:szCs w:val="24"/>
      <w:lang w:eastAsia="ar-SA"/>
    </w:rPr>
  </w:style>
  <w:style w:type="character" w:customStyle="1" w:styleId="af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6"/>
    <w:uiPriority w:val="99"/>
    <w:locked/>
    <w:rsid w:val="00223490"/>
    <w:rPr>
      <w:rFonts w:ascii="Times New Roman" w:eastAsia="Times New Roman" w:hAnsi="Times New Roman" w:cs="Times New Roman"/>
      <w:sz w:val="24"/>
      <w:szCs w:val="24"/>
      <w:lang w:eastAsia="ar-SA"/>
    </w:rPr>
  </w:style>
  <w:style w:type="character" w:styleId="af8">
    <w:name w:val="Strong"/>
    <w:uiPriority w:val="22"/>
    <w:qFormat/>
    <w:rsid w:val="00DD218C"/>
    <w:rPr>
      <w:b/>
      <w:bCs/>
    </w:rPr>
  </w:style>
  <w:style w:type="character" w:styleId="af9">
    <w:name w:val="Emphasis"/>
    <w:uiPriority w:val="20"/>
    <w:qFormat/>
    <w:rsid w:val="00DD218C"/>
    <w:rPr>
      <w:i/>
      <w:iCs/>
    </w:rPr>
  </w:style>
  <w:style w:type="character" w:customStyle="1" w:styleId="13">
    <w:name w:val="Заголовок1"/>
    <w:basedOn w:val="a0"/>
    <w:rsid w:val="00DD218C"/>
  </w:style>
  <w:style w:type="character" w:customStyle="1" w:styleId="publication">
    <w:name w:val="publication"/>
    <w:basedOn w:val="a0"/>
    <w:rsid w:val="00DD218C"/>
  </w:style>
  <w:style w:type="character" w:customStyle="1" w:styleId="year">
    <w:name w:val="year"/>
    <w:basedOn w:val="a0"/>
    <w:rsid w:val="00DD218C"/>
  </w:style>
  <w:style w:type="character" w:styleId="afa">
    <w:name w:val="FollowedHyperlink"/>
    <w:uiPriority w:val="99"/>
    <w:semiHidden/>
    <w:unhideWhenUsed/>
    <w:rsid w:val="00DD218C"/>
    <w:rPr>
      <w:color w:val="954F72"/>
      <w:u w:val="single"/>
    </w:rPr>
  </w:style>
  <w:style w:type="character" w:customStyle="1" w:styleId="14">
    <w:name w:val="Неразрешенное упоминание1"/>
    <w:uiPriority w:val="99"/>
    <w:semiHidden/>
    <w:unhideWhenUsed/>
    <w:rsid w:val="00DD218C"/>
    <w:rPr>
      <w:color w:val="605E5C"/>
      <w:shd w:val="clear" w:color="auto" w:fill="E1DFDD"/>
    </w:rPr>
  </w:style>
  <w:style w:type="paragraph" w:styleId="afb">
    <w:name w:val="footnote text"/>
    <w:basedOn w:val="a"/>
    <w:link w:val="afc"/>
    <w:uiPriority w:val="99"/>
    <w:unhideWhenUsed/>
    <w:rsid w:val="00DD218C"/>
    <w:pPr>
      <w:ind w:firstLine="0"/>
    </w:pPr>
    <w:rPr>
      <w:rFonts w:ascii="Calibri" w:eastAsia="Times New Roman" w:hAnsi="Calibri"/>
      <w:sz w:val="20"/>
      <w:szCs w:val="20"/>
      <w:lang w:eastAsia="zh-TW"/>
    </w:rPr>
  </w:style>
  <w:style w:type="character" w:customStyle="1" w:styleId="afc">
    <w:name w:val="Текст сноски Знак"/>
    <w:link w:val="afb"/>
    <w:uiPriority w:val="99"/>
    <w:rsid w:val="00DD218C"/>
    <w:rPr>
      <w:rFonts w:eastAsia="Times New Roman"/>
      <w:sz w:val="20"/>
      <w:szCs w:val="20"/>
      <w:lang w:eastAsia="zh-TW"/>
    </w:rPr>
  </w:style>
  <w:style w:type="character" w:styleId="afd">
    <w:name w:val="footnote reference"/>
    <w:uiPriority w:val="99"/>
    <w:semiHidden/>
    <w:unhideWhenUsed/>
    <w:rsid w:val="00DD218C"/>
    <w:rPr>
      <w:vertAlign w:val="superscript"/>
    </w:rPr>
  </w:style>
  <w:style w:type="character" w:customStyle="1" w:styleId="af4">
    <w:name w:val="Абзац списка Знак"/>
    <w:link w:val="af3"/>
    <w:uiPriority w:val="34"/>
    <w:locked/>
    <w:rsid w:val="00DD218C"/>
    <w:rPr>
      <w:rFonts w:ascii="Times New Roman" w:hAnsi="Times New Roman"/>
      <w:sz w:val="24"/>
    </w:rPr>
  </w:style>
  <w:style w:type="character" w:customStyle="1" w:styleId="40">
    <w:name w:val="Заголовок 4 Знак"/>
    <w:link w:val="4"/>
    <w:uiPriority w:val="9"/>
    <w:rsid w:val="00B307AF"/>
    <w:rPr>
      <w:rFonts w:ascii="Times New Roman" w:eastAsia="Consolas" w:hAnsi="Times New Roman" w:cs="Consolas"/>
      <w:color w:val="000000"/>
      <w:sz w:val="24"/>
      <w:szCs w:val="22"/>
      <w:lang w:val="en-US" w:eastAsia="en-US"/>
    </w:rPr>
  </w:style>
  <w:style w:type="character" w:customStyle="1" w:styleId="50">
    <w:name w:val="Заголовок 5 Знак"/>
    <w:link w:val="5"/>
    <w:uiPriority w:val="9"/>
    <w:semiHidden/>
    <w:rsid w:val="00D8792A"/>
    <w:rPr>
      <w:rFonts w:ascii="Calibri" w:eastAsia="PMingLiU" w:hAnsi="Calibri" w:cs="Times New Roman"/>
      <w:b/>
      <w:bCs/>
      <w:i/>
      <w:iCs/>
      <w:color w:val="000000"/>
      <w:sz w:val="26"/>
      <w:szCs w:val="26"/>
      <w:lang w:val="kk-KZ" w:eastAsia="ar-SA"/>
    </w:rPr>
  </w:style>
  <w:style w:type="character" w:customStyle="1" w:styleId="60">
    <w:name w:val="Заголовок 6 Знак"/>
    <w:link w:val="6"/>
    <w:uiPriority w:val="9"/>
    <w:semiHidden/>
    <w:rsid w:val="00D8792A"/>
    <w:rPr>
      <w:rFonts w:ascii="Calibri" w:eastAsia="PMingLiU" w:hAnsi="Calibri" w:cs="Times New Roman"/>
      <w:b/>
      <w:bCs/>
      <w:color w:val="000000"/>
      <w:lang w:val="kk-KZ" w:eastAsia="ar-SA"/>
    </w:rPr>
  </w:style>
  <w:style w:type="character" w:customStyle="1" w:styleId="70">
    <w:name w:val="Заголовок 7 Знак"/>
    <w:link w:val="7"/>
    <w:uiPriority w:val="9"/>
    <w:semiHidden/>
    <w:rsid w:val="00D8792A"/>
    <w:rPr>
      <w:rFonts w:ascii="Calibri" w:eastAsia="PMingLiU" w:hAnsi="Calibri" w:cs="Times New Roman"/>
      <w:color w:val="000000"/>
      <w:sz w:val="24"/>
      <w:szCs w:val="24"/>
      <w:lang w:val="kk-KZ" w:eastAsia="ar-SA"/>
    </w:rPr>
  </w:style>
  <w:style w:type="character" w:customStyle="1" w:styleId="80">
    <w:name w:val="Заголовок 8 Знак"/>
    <w:link w:val="8"/>
    <w:uiPriority w:val="9"/>
    <w:semiHidden/>
    <w:rsid w:val="00D8792A"/>
    <w:rPr>
      <w:rFonts w:ascii="Calibri" w:eastAsia="PMingLiU" w:hAnsi="Calibri" w:cs="Times New Roman"/>
      <w:i/>
      <w:iCs/>
      <w:color w:val="000000"/>
      <w:sz w:val="24"/>
      <w:szCs w:val="24"/>
      <w:lang w:val="kk-KZ" w:eastAsia="ar-SA"/>
    </w:rPr>
  </w:style>
  <w:style w:type="character" w:customStyle="1" w:styleId="90">
    <w:name w:val="Заголовок 9 Знак"/>
    <w:link w:val="9"/>
    <w:uiPriority w:val="9"/>
    <w:semiHidden/>
    <w:rsid w:val="00D8792A"/>
    <w:rPr>
      <w:rFonts w:ascii="Calibri Light" w:eastAsia="PMingLiU" w:hAnsi="Calibri Light" w:cs="Times New Roman"/>
      <w:color w:val="000000"/>
      <w:lang w:val="kk-KZ" w:eastAsia="ar-SA"/>
    </w:rPr>
  </w:style>
  <w:style w:type="character" w:customStyle="1" w:styleId="s0">
    <w:name w:val="s0"/>
    <w:rsid w:val="00D8792A"/>
    <w:rPr>
      <w:rFonts w:ascii="Times New Roman" w:hAnsi="Times New Roman" w:cs="Times New Roman"/>
      <w:b w:val="0"/>
      <w:bCs w:val="0"/>
      <w:i w:val="0"/>
      <w:iCs w:val="0"/>
      <w:strike w:val="0"/>
      <w:dstrike w:val="0"/>
      <w:color w:val="000000"/>
      <w:sz w:val="28"/>
      <w:szCs w:val="28"/>
      <w:u w:val="none"/>
    </w:rPr>
  </w:style>
  <w:style w:type="character" w:customStyle="1" w:styleId="s1">
    <w:name w:val="s1"/>
    <w:rsid w:val="00D8792A"/>
    <w:rPr>
      <w:rFonts w:ascii="Times New Roman" w:hAnsi="Times New Roman" w:cs="Times New Roman"/>
      <w:b/>
      <w:bCs/>
      <w:i w:val="0"/>
      <w:iCs w:val="0"/>
      <w:strike w:val="0"/>
      <w:dstrike w:val="0"/>
      <w:color w:val="000000"/>
      <w:sz w:val="32"/>
      <w:szCs w:val="32"/>
      <w:u w:val="none"/>
    </w:rPr>
  </w:style>
  <w:style w:type="character" w:customStyle="1" w:styleId="-3">
    <w:name w:val="Цветная заливка - Акцент 3 Знак"/>
    <w:link w:val="-30"/>
    <w:uiPriority w:val="99"/>
    <w:locked/>
    <w:rsid w:val="00D8792A"/>
    <w:rPr>
      <w:sz w:val="22"/>
      <w:szCs w:val="22"/>
      <w:lang w:eastAsia="en-US"/>
    </w:rPr>
  </w:style>
  <w:style w:type="paragraph" w:styleId="afe">
    <w:name w:val="Normal Indent"/>
    <w:basedOn w:val="a"/>
    <w:uiPriority w:val="99"/>
    <w:unhideWhenUsed/>
    <w:rsid w:val="00D8792A"/>
    <w:pPr>
      <w:spacing w:after="200" w:line="276" w:lineRule="auto"/>
      <w:ind w:left="720" w:firstLine="0"/>
    </w:pPr>
    <w:rPr>
      <w:rFonts w:ascii="Consolas" w:eastAsia="Consolas" w:hAnsi="Consolas" w:cs="Consolas"/>
      <w:color w:val="000000"/>
      <w:sz w:val="22"/>
      <w:lang w:val="en-US"/>
    </w:rPr>
  </w:style>
  <w:style w:type="paragraph" w:styleId="aff">
    <w:name w:val="Subtitle"/>
    <w:basedOn w:val="a"/>
    <w:next w:val="a"/>
    <w:link w:val="aff0"/>
    <w:uiPriority w:val="11"/>
    <w:qFormat/>
    <w:rsid w:val="00D8792A"/>
    <w:pPr>
      <w:numPr>
        <w:ilvl w:val="1"/>
      </w:numPr>
      <w:spacing w:after="200" w:line="276" w:lineRule="auto"/>
      <w:ind w:left="86" w:firstLine="709"/>
    </w:pPr>
    <w:rPr>
      <w:rFonts w:ascii="Consolas" w:eastAsia="Consolas" w:hAnsi="Consolas" w:cs="Consolas"/>
      <w:color w:val="000000"/>
      <w:sz w:val="22"/>
      <w:lang w:val="en-US"/>
    </w:rPr>
  </w:style>
  <w:style w:type="character" w:customStyle="1" w:styleId="aff0">
    <w:name w:val="Подзаголовок Знак"/>
    <w:link w:val="aff"/>
    <w:uiPriority w:val="11"/>
    <w:rsid w:val="00D8792A"/>
    <w:rPr>
      <w:rFonts w:ascii="Consolas" w:eastAsia="Consolas" w:hAnsi="Consolas" w:cs="Consolas"/>
      <w:color w:val="000000"/>
      <w:lang w:val="en-US"/>
    </w:rPr>
  </w:style>
  <w:style w:type="paragraph" w:customStyle="1" w:styleId="aff1">
    <w:basedOn w:val="a"/>
    <w:next w:val="a"/>
    <w:link w:val="aff2"/>
    <w:uiPriority w:val="10"/>
    <w:qFormat/>
    <w:rsid w:val="00D8792A"/>
    <w:pPr>
      <w:pBdr>
        <w:bottom w:val="single" w:sz="8" w:space="4" w:color="4F81BD"/>
      </w:pBdr>
      <w:spacing w:after="300" w:line="276" w:lineRule="auto"/>
      <w:ind w:firstLine="0"/>
      <w:contextualSpacing/>
    </w:pPr>
    <w:rPr>
      <w:rFonts w:ascii="Consolas" w:eastAsia="Consolas" w:hAnsi="Consolas" w:cs="Consolas"/>
      <w:sz w:val="22"/>
      <w:lang w:val="en-US"/>
    </w:rPr>
  </w:style>
  <w:style w:type="character" w:customStyle="1" w:styleId="aff2">
    <w:name w:val="Название Знак"/>
    <w:link w:val="aff1"/>
    <w:uiPriority w:val="10"/>
    <w:rsid w:val="00D8792A"/>
    <w:rPr>
      <w:rFonts w:ascii="Consolas" w:eastAsia="Consolas" w:hAnsi="Consolas" w:cs="Consolas"/>
      <w:sz w:val="22"/>
      <w:szCs w:val="22"/>
      <w:lang w:val="en-US" w:eastAsia="en-US"/>
    </w:rPr>
  </w:style>
  <w:style w:type="paragraph" w:styleId="aff3">
    <w:name w:val="caption"/>
    <w:basedOn w:val="a"/>
    <w:next w:val="a"/>
    <w:uiPriority w:val="35"/>
    <w:qFormat/>
    <w:rsid w:val="00D8792A"/>
    <w:pPr>
      <w:spacing w:after="200"/>
      <w:ind w:firstLine="0"/>
    </w:pPr>
    <w:rPr>
      <w:rFonts w:ascii="Consolas" w:eastAsia="Consolas" w:hAnsi="Consolas" w:cs="Consolas"/>
      <w:color w:val="000000"/>
      <w:sz w:val="22"/>
      <w:lang w:val="en-US"/>
    </w:rPr>
  </w:style>
  <w:style w:type="paragraph" w:customStyle="1" w:styleId="disclaimer">
    <w:name w:val="disclaimer"/>
    <w:basedOn w:val="a"/>
    <w:rsid w:val="00D8792A"/>
    <w:pPr>
      <w:spacing w:after="200" w:line="276" w:lineRule="auto"/>
      <w:ind w:firstLine="0"/>
      <w:jc w:val="center"/>
    </w:pPr>
    <w:rPr>
      <w:rFonts w:ascii="Consolas" w:eastAsia="Consolas" w:hAnsi="Consolas" w:cs="Consolas"/>
      <w:color w:val="000000"/>
      <w:sz w:val="18"/>
      <w:szCs w:val="18"/>
      <w:lang w:val="en-US"/>
    </w:rPr>
  </w:style>
  <w:style w:type="paragraph" w:customStyle="1" w:styleId="DocDefaults">
    <w:name w:val="DocDefaults"/>
    <w:rsid w:val="00D8792A"/>
    <w:pPr>
      <w:spacing w:after="200" w:line="276" w:lineRule="auto"/>
    </w:pPr>
    <w:rPr>
      <w:sz w:val="22"/>
      <w:szCs w:val="22"/>
      <w:lang w:val="en-US" w:eastAsia="en-US"/>
    </w:rPr>
  </w:style>
  <w:style w:type="character" w:customStyle="1" w:styleId="-1">
    <w:name w:val="Цветной список - Акцент 1 Знак"/>
    <w:link w:val="2-4"/>
    <w:uiPriority w:val="34"/>
    <w:locked/>
    <w:rsid w:val="00D8792A"/>
    <w:rPr>
      <w:rFonts w:ascii="Times New Roman" w:hAnsi="Times New Roman"/>
      <w:sz w:val="22"/>
      <w:szCs w:val="22"/>
      <w:lang w:eastAsia="en-US"/>
    </w:rPr>
  </w:style>
  <w:style w:type="character" w:customStyle="1" w:styleId="j21">
    <w:name w:val="j21"/>
    <w:rsid w:val="00D8792A"/>
  </w:style>
  <w:style w:type="table" w:styleId="2-4">
    <w:name w:val="Medium List 2 Accent 4"/>
    <w:basedOn w:val="a1"/>
    <w:link w:val="-1"/>
    <w:uiPriority w:val="34"/>
    <w:unhideWhenUsed/>
    <w:rsid w:val="00D8792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1-20"/>
    <w:uiPriority w:val="1"/>
    <w:locked/>
    <w:rsid w:val="00D8792A"/>
    <w:rPr>
      <w:rFonts w:ascii="Times New Roman" w:eastAsia="Consolas" w:hAnsi="Times New Roman" w:cs="Consolas"/>
      <w:color w:val="000000"/>
      <w:sz w:val="24"/>
      <w:szCs w:val="22"/>
      <w:lang w:eastAsia="en-US"/>
    </w:rPr>
  </w:style>
  <w:style w:type="paragraph" w:styleId="aff4">
    <w:name w:val="Document Map"/>
    <w:basedOn w:val="a"/>
    <w:link w:val="aff5"/>
    <w:uiPriority w:val="99"/>
    <w:semiHidden/>
    <w:unhideWhenUsed/>
    <w:rsid w:val="00D8792A"/>
    <w:pPr>
      <w:ind w:firstLine="0"/>
    </w:pPr>
    <w:rPr>
      <w:rFonts w:ascii="Tahoma" w:eastAsia="Consolas" w:hAnsi="Tahoma" w:cs="Tahoma"/>
      <w:color w:val="000000"/>
      <w:sz w:val="16"/>
      <w:szCs w:val="16"/>
      <w:lang w:val="en-US"/>
    </w:rPr>
  </w:style>
  <w:style w:type="character" w:customStyle="1" w:styleId="aff5">
    <w:name w:val="Схема документа Знак"/>
    <w:link w:val="aff4"/>
    <w:uiPriority w:val="99"/>
    <w:semiHidden/>
    <w:rsid w:val="00D8792A"/>
    <w:rPr>
      <w:rFonts w:ascii="Tahoma" w:eastAsia="Consolas" w:hAnsi="Tahoma" w:cs="Tahoma"/>
      <w:color w:val="000000"/>
      <w:sz w:val="16"/>
      <w:szCs w:val="16"/>
      <w:lang w:val="en-US"/>
    </w:rPr>
  </w:style>
  <w:style w:type="table" w:styleId="-31">
    <w:name w:val="Light Grid Accent 3"/>
    <w:basedOn w:val="a1"/>
    <w:uiPriority w:val="34"/>
    <w:unhideWhenUsed/>
    <w:rsid w:val="00D8792A"/>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1-21"/>
    <w:uiPriority w:val="34"/>
    <w:locked/>
    <w:rsid w:val="00D8792A"/>
    <w:rPr>
      <w:rFonts w:ascii="Consolas" w:eastAsia="Consolas" w:hAnsi="Consolas" w:cs="Consolas"/>
    </w:rPr>
  </w:style>
  <w:style w:type="table" w:styleId="1-21">
    <w:name w:val="Medium Grid 1 Accent 2"/>
    <w:basedOn w:val="a1"/>
    <w:link w:val="-11"/>
    <w:uiPriority w:val="34"/>
    <w:qFormat/>
    <w:rsid w:val="00D8792A"/>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2"/>
    <w:link w:val="-10"/>
    <w:uiPriority w:val="99"/>
    <w:locked/>
    <w:rsid w:val="00D8792A"/>
    <w:rPr>
      <w:rFonts w:ascii="Consolas" w:eastAsia="Consolas" w:hAnsi="Consolas" w:cs="Consolas"/>
      <w:sz w:val="22"/>
      <w:szCs w:val="22"/>
      <w:lang w:val="en-US" w:eastAsia="en-US"/>
    </w:rPr>
  </w:style>
  <w:style w:type="character" w:customStyle="1" w:styleId="-32">
    <w:name w:val="Светлая сетка - Акцент 3 Знак"/>
    <w:uiPriority w:val="99"/>
    <w:locked/>
    <w:rsid w:val="00D8792A"/>
    <w:rPr>
      <w:sz w:val="22"/>
      <w:szCs w:val="22"/>
      <w:lang w:eastAsia="en-US"/>
    </w:rPr>
  </w:style>
  <w:style w:type="numbering" w:customStyle="1" w:styleId="1">
    <w:name w:val="Стиль1"/>
    <w:uiPriority w:val="99"/>
    <w:rsid w:val="00D8792A"/>
    <w:pPr>
      <w:numPr>
        <w:numId w:val="1"/>
      </w:numPr>
    </w:pPr>
  </w:style>
  <w:style w:type="table" w:styleId="-30">
    <w:name w:val="Colorful Shading Accent 3"/>
    <w:basedOn w:val="a1"/>
    <w:link w:val="-3"/>
    <w:uiPriority w:val="99"/>
    <w:semiHidden/>
    <w:unhideWhenUsed/>
    <w:rsid w:val="00D8792A"/>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1-20">
    <w:name w:val="Medium Shading 1 Accent 2"/>
    <w:basedOn w:val="a1"/>
    <w:link w:val="1-2"/>
    <w:uiPriority w:val="1"/>
    <w:semiHidden/>
    <w:unhideWhenUsed/>
    <w:rsid w:val="00D8792A"/>
    <w:rPr>
      <w:rFonts w:ascii="Times New Roman" w:eastAsia="Consolas" w:hAnsi="Times New Roman" w:cs="Consolas"/>
      <w:color w:val="000000"/>
      <w:sz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0">
    <w:name w:val="Colorful List Accent 1"/>
    <w:basedOn w:val="a1"/>
    <w:link w:val="-12"/>
    <w:uiPriority w:val="99"/>
    <w:semiHidden/>
    <w:unhideWhenUsed/>
    <w:rsid w:val="00D8792A"/>
    <w:rPr>
      <w:rFonts w:ascii="Consolas" w:eastAsia="Consolas" w:hAnsi="Consolas" w:cs="Consolas"/>
      <w:lang w:val="en-U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41">
    <w:name w:val="toc 4"/>
    <w:basedOn w:val="a"/>
    <w:next w:val="a"/>
    <w:autoRedefine/>
    <w:uiPriority w:val="39"/>
    <w:semiHidden/>
    <w:unhideWhenUsed/>
    <w:rsid w:val="00F415D3"/>
    <w:pPr>
      <w:ind w:firstLine="0"/>
    </w:pPr>
  </w:style>
  <w:style w:type="paragraph" w:styleId="aff6">
    <w:name w:val="No Spacing"/>
    <w:uiPriority w:val="1"/>
    <w:qFormat/>
    <w:rsid w:val="00857E43"/>
    <w:rPr>
      <w:rFonts w:ascii="Consolas" w:eastAsia="Consolas" w:hAnsi="Consolas" w:cs="Consolas"/>
      <w:sz w:val="22"/>
      <w:szCs w:val="22"/>
      <w:lang w:val="en-US" w:eastAsia="en-US"/>
    </w:rPr>
  </w:style>
  <w:style w:type="character" w:customStyle="1" w:styleId="aff7">
    <w:name w:val="Основной текст Знак"/>
    <w:link w:val="aff8"/>
    <w:locked/>
    <w:rsid w:val="004E3DFD"/>
    <w:rPr>
      <w:b/>
      <w:bCs/>
      <w:sz w:val="26"/>
      <w:szCs w:val="26"/>
      <w:shd w:val="clear" w:color="auto" w:fill="FFFFFF"/>
    </w:rPr>
  </w:style>
  <w:style w:type="paragraph" w:styleId="aff8">
    <w:name w:val="Body Text"/>
    <w:basedOn w:val="a"/>
    <w:link w:val="aff7"/>
    <w:rsid w:val="004E3DFD"/>
    <w:pPr>
      <w:widowControl w:val="0"/>
      <w:shd w:val="clear" w:color="auto" w:fill="FFFFFF"/>
      <w:spacing w:line="322" w:lineRule="exact"/>
      <w:ind w:firstLine="0"/>
      <w:jc w:val="center"/>
    </w:pPr>
    <w:rPr>
      <w:rFonts w:ascii="Calibri" w:hAnsi="Calibri"/>
      <w:b/>
      <w:bCs/>
      <w:sz w:val="26"/>
      <w:szCs w:val="26"/>
    </w:rPr>
  </w:style>
  <w:style w:type="character" w:customStyle="1" w:styleId="15">
    <w:name w:val="Основной текст Знак1"/>
    <w:uiPriority w:val="99"/>
    <w:semiHidden/>
    <w:rsid w:val="004E3DFD"/>
    <w:rPr>
      <w:rFonts w:ascii="Times New Roman" w:hAnsi="Times New Roman"/>
      <w:sz w:val="24"/>
    </w:rPr>
  </w:style>
  <w:style w:type="character" w:customStyle="1" w:styleId="FontStyle18">
    <w:name w:val="Font Style18"/>
    <w:uiPriority w:val="99"/>
    <w:rsid w:val="004E3DFD"/>
    <w:rPr>
      <w:rFonts w:ascii="Times New Roman" w:hAnsi="Times New Roman" w:cs="Times New Roman"/>
      <w:sz w:val="24"/>
      <w:szCs w:val="24"/>
    </w:rPr>
  </w:style>
  <w:style w:type="paragraph" w:customStyle="1" w:styleId="formattext">
    <w:name w:val="formattext"/>
    <w:basedOn w:val="a"/>
    <w:rsid w:val="004E3DFD"/>
    <w:pPr>
      <w:spacing w:before="100" w:beforeAutospacing="1" w:after="100" w:afterAutospacing="1" w:line="240" w:lineRule="auto"/>
      <w:ind w:firstLine="0"/>
      <w:jc w:val="left"/>
    </w:pPr>
    <w:rPr>
      <w:rFonts w:eastAsia="Times New Roman"/>
      <w:szCs w:val="24"/>
      <w:lang w:eastAsia="ru-RU"/>
    </w:rPr>
  </w:style>
  <w:style w:type="character" w:customStyle="1" w:styleId="22">
    <w:name w:val="Неразрешенное упоминание2"/>
    <w:basedOn w:val="a0"/>
    <w:uiPriority w:val="99"/>
    <w:semiHidden/>
    <w:unhideWhenUsed/>
    <w:rsid w:val="00E6173A"/>
    <w:rPr>
      <w:color w:val="605E5C"/>
      <w:shd w:val="clear" w:color="auto" w:fill="E1DFDD"/>
    </w:rPr>
  </w:style>
  <w:style w:type="character" w:customStyle="1" w:styleId="ctatext">
    <w:name w:val="ctatext"/>
    <w:basedOn w:val="a0"/>
    <w:rsid w:val="00207D1B"/>
  </w:style>
  <w:style w:type="character" w:customStyle="1" w:styleId="posttitle">
    <w:name w:val="posttitle"/>
    <w:basedOn w:val="a0"/>
    <w:rsid w:val="00207D1B"/>
  </w:style>
  <w:style w:type="character" w:styleId="aff9">
    <w:name w:val="Placeholder Text"/>
    <w:basedOn w:val="a0"/>
    <w:uiPriority w:val="99"/>
    <w:semiHidden/>
    <w:rsid w:val="00AE50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61606">
      <w:bodyDiv w:val="1"/>
      <w:marLeft w:val="0"/>
      <w:marRight w:val="0"/>
      <w:marTop w:val="0"/>
      <w:marBottom w:val="0"/>
      <w:divBdr>
        <w:top w:val="none" w:sz="0" w:space="0" w:color="auto"/>
        <w:left w:val="none" w:sz="0" w:space="0" w:color="auto"/>
        <w:bottom w:val="none" w:sz="0" w:space="0" w:color="auto"/>
        <w:right w:val="none" w:sz="0" w:space="0" w:color="auto"/>
      </w:divBdr>
    </w:div>
    <w:div w:id="396637631">
      <w:bodyDiv w:val="1"/>
      <w:marLeft w:val="0"/>
      <w:marRight w:val="0"/>
      <w:marTop w:val="0"/>
      <w:marBottom w:val="0"/>
      <w:divBdr>
        <w:top w:val="none" w:sz="0" w:space="0" w:color="auto"/>
        <w:left w:val="none" w:sz="0" w:space="0" w:color="auto"/>
        <w:bottom w:val="none" w:sz="0" w:space="0" w:color="auto"/>
        <w:right w:val="none" w:sz="0" w:space="0" w:color="auto"/>
      </w:divBdr>
    </w:div>
    <w:div w:id="764956455">
      <w:bodyDiv w:val="1"/>
      <w:marLeft w:val="0"/>
      <w:marRight w:val="0"/>
      <w:marTop w:val="0"/>
      <w:marBottom w:val="0"/>
      <w:divBdr>
        <w:top w:val="none" w:sz="0" w:space="0" w:color="auto"/>
        <w:left w:val="none" w:sz="0" w:space="0" w:color="auto"/>
        <w:bottom w:val="none" w:sz="0" w:space="0" w:color="auto"/>
        <w:right w:val="none" w:sz="0" w:space="0" w:color="auto"/>
      </w:divBdr>
    </w:div>
    <w:div w:id="1095252394">
      <w:bodyDiv w:val="1"/>
      <w:marLeft w:val="0"/>
      <w:marRight w:val="0"/>
      <w:marTop w:val="0"/>
      <w:marBottom w:val="0"/>
      <w:divBdr>
        <w:top w:val="none" w:sz="0" w:space="0" w:color="auto"/>
        <w:left w:val="none" w:sz="0" w:space="0" w:color="auto"/>
        <w:bottom w:val="none" w:sz="0" w:space="0" w:color="auto"/>
        <w:right w:val="none" w:sz="0" w:space="0" w:color="auto"/>
      </w:divBdr>
    </w:div>
    <w:div w:id="1185365563">
      <w:bodyDiv w:val="1"/>
      <w:marLeft w:val="0"/>
      <w:marRight w:val="0"/>
      <w:marTop w:val="0"/>
      <w:marBottom w:val="0"/>
      <w:divBdr>
        <w:top w:val="none" w:sz="0" w:space="0" w:color="auto"/>
        <w:left w:val="none" w:sz="0" w:space="0" w:color="auto"/>
        <w:bottom w:val="none" w:sz="0" w:space="0" w:color="auto"/>
        <w:right w:val="none" w:sz="0" w:space="0" w:color="auto"/>
      </w:divBdr>
      <w:divsChild>
        <w:div w:id="451748354">
          <w:marLeft w:val="0"/>
          <w:marRight w:val="0"/>
          <w:marTop w:val="0"/>
          <w:marBottom w:val="240"/>
          <w:divBdr>
            <w:top w:val="none" w:sz="0" w:space="0" w:color="auto"/>
            <w:left w:val="none" w:sz="0" w:space="0" w:color="auto"/>
            <w:bottom w:val="none" w:sz="0" w:space="0" w:color="auto"/>
            <w:right w:val="none" w:sz="0" w:space="0" w:color="auto"/>
          </w:divBdr>
          <w:divsChild>
            <w:div w:id="16450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7826">
      <w:bodyDiv w:val="1"/>
      <w:marLeft w:val="0"/>
      <w:marRight w:val="0"/>
      <w:marTop w:val="0"/>
      <w:marBottom w:val="0"/>
      <w:divBdr>
        <w:top w:val="none" w:sz="0" w:space="0" w:color="auto"/>
        <w:left w:val="none" w:sz="0" w:space="0" w:color="auto"/>
        <w:bottom w:val="none" w:sz="0" w:space="0" w:color="auto"/>
        <w:right w:val="none" w:sz="0" w:space="0" w:color="auto"/>
      </w:divBdr>
    </w:div>
    <w:div w:id="2048791834">
      <w:bodyDiv w:val="1"/>
      <w:marLeft w:val="0"/>
      <w:marRight w:val="0"/>
      <w:marTop w:val="0"/>
      <w:marBottom w:val="0"/>
      <w:divBdr>
        <w:top w:val="none" w:sz="0" w:space="0" w:color="auto"/>
        <w:left w:val="none" w:sz="0" w:space="0" w:color="auto"/>
        <w:bottom w:val="none" w:sz="0" w:space="0" w:color="auto"/>
        <w:right w:val="none" w:sz="0" w:space="0" w:color="auto"/>
      </w:divBdr>
    </w:div>
    <w:div w:id="2066221201">
      <w:bodyDiv w:val="1"/>
      <w:marLeft w:val="0"/>
      <w:marRight w:val="0"/>
      <w:marTop w:val="0"/>
      <w:marBottom w:val="0"/>
      <w:divBdr>
        <w:top w:val="none" w:sz="0" w:space="0" w:color="auto"/>
        <w:left w:val="none" w:sz="0" w:space="0" w:color="auto"/>
        <w:bottom w:val="none" w:sz="0" w:space="0" w:color="auto"/>
        <w:right w:val="none" w:sz="0" w:space="0" w:color="auto"/>
      </w:divBdr>
    </w:div>
    <w:div w:id="21271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18.png"/><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diagramLayout" Target="diagrams/layout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is.ncste.kz/object/view/56209" TargetMode="External"/><Relationship Id="rId14" Type="http://schemas.openxmlformats.org/officeDocument/2006/relationships/image" Target="media/image4.png"/><Relationship Id="rId22" Type="http://schemas.openxmlformats.org/officeDocument/2006/relationships/image" Target="media/image7.png"/><Relationship Id="rId27" Type="http://schemas.microsoft.com/office/2007/relationships/diagramDrawing" Target="diagrams/drawing2.xml"/><Relationship Id="rId30" Type="http://schemas.microsoft.com/office/2007/relationships/hdphoto" Target="media/hdphoto1.wdp"/><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8B055-044E-4B7B-A0F4-07229AD7C17F}" type="doc">
      <dgm:prSet loTypeId="urn:microsoft.com/office/officeart/2005/8/layout/radial4" loCatId="relationship" qsTypeId="urn:microsoft.com/office/officeart/2005/8/quickstyle/3d1" qsCatId="3D" csTypeId="urn:microsoft.com/office/officeart/2005/8/colors/accent0_2" csCatId="mainScheme" phldr="1"/>
      <dgm:spPr/>
      <dgm:t>
        <a:bodyPr/>
        <a:lstStyle/>
        <a:p>
          <a:endParaRPr lang="ru-RU"/>
        </a:p>
      </dgm:t>
    </dgm:pt>
    <dgm:pt modelId="{FC9B7DD1-69CB-4BC6-AC96-F6F6E4EA3B40}">
      <dgm:prSet phldrT="[Текст]" custT="1"/>
      <dgm:spPr/>
      <dgm:t>
        <a:bodyPr/>
        <a:lstStyle/>
        <a:p>
          <a:r>
            <a:rPr lang="ru-RU" sz="1000">
              <a:latin typeface="Times New Roman" panose="02020603050405020304" pitchFamily="18" charset="0"/>
              <a:cs typeface="Times New Roman" panose="02020603050405020304" pitchFamily="18" charset="0"/>
            </a:rPr>
            <a:t>Температурные </a:t>
          </a:r>
        </a:p>
        <a:p>
          <a:r>
            <a:rPr lang="ru-RU" sz="1000">
              <a:latin typeface="Times New Roman" panose="02020603050405020304" pitchFamily="18" charset="0"/>
              <a:cs typeface="Times New Roman" panose="02020603050405020304" pitchFamily="18" charset="0"/>
            </a:rPr>
            <a:t>напряжения</a:t>
          </a:r>
        </a:p>
      </dgm:t>
    </dgm:pt>
    <dgm:pt modelId="{C7D8BCA4-D767-4293-B3C2-4C92564FCE7A}" type="parTrans" cxnId="{1B2C3C74-CCD4-4C76-84CF-9471786BECB0}">
      <dgm:prSet/>
      <dgm:spPr/>
      <dgm:t>
        <a:bodyPr/>
        <a:lstStyle/>
        <a:p>
          <a:endParaRPr lang="ru-RU"/>
        </a:p>
      </dgm:t>
    </dgm:pt>
    <dgm:pt modelId="{BAFB8155-EE9E-4577-B09E-234F3CF1D4AD}" type="sibTrans" cxnId="{1B2C3C74-CCD4-4C76-84CF-9471786BECB0}">
      <dgm:prSet/>
      <dgm:spPr/>
      <dgm:t>
        <a:bodyPr/>
        <a:lstStyle/>
        <a:p>
          <a:endParaRPr lang="ru-RU"/>
        </a:p>
      </dgm:t>
    </dgm:pt>
    <dgm:pt modelId="{017D07E2-2DA4-49AC-89C3-7654CF2EEA58}">
      <dgm:prSet phldrT="[Текст]"/>
      <dgm:spPr/>
      <dgm:t>
        <a:bodyPr/>
        <a:lstStyle/>
        <a:p>
          <a:r>
            <a:rPr lang="ru-RU">
              <a:latin typeface="Times New Roman" panose="02020603050405020304" pitchFamily="18" charset="0"/>
              <a:cs typeface="Times New Roman" panose="02020603050405020304" pitchFamily="18" charset="0"/>
            </a:rPr>
            <a:t>скорость нагрева и остывания бетона</a:t>
          </a:r>
        </a:p>
      </dgm:t>
    </dgm:pt>
    <dgm:pt modelId="{6ABACFF5-B2F9-47B0-A5AB-E241D896B79A}" type="parTrans" cxnId="{532C6291-7996-4AE7-B878-6BA9CA6E52CB}">
      <dgm:prSet/>
      <dgm:spPr/>
      <dgm:t>
        <a:bodyPr/>
        <a:lstStyle/>
        <a:p>
          <a:endParaRPr lang="ru-RU"/>
        </a:p>
      </dgm:t>
    </dgm:pt>
    <dgm:pt modelId="{C48099A7-FB51-45DD-97EA-E719D2CA6508}" type="sibTrans" cxnId="{532C6291-7996-4AE7-B878-6BA9CA6E52CB}">
      <dgm:prSet/>
      <dgm:spPr/>
      <dgm:t>
        <a:bodyPr/>
        <a:lstStyle/>
        <a:p>
          <a:endParaRPr lang="ru-RU"/>
        </a:p>
      </dgm:t>
    </dgm:pt>
    <dgm:pt modelId="{DB6FE729-D61B-4447-9A34-0DE12EB91814}">
      <dgm:prSet phldrT="[Текст]"/>
      <dgm:spPr/>
      <dgm:t>
        <a:bodyPr/>
        <a:lstStyle/>
        <a:p>
          <a:r>
            <a:rPr lang="ru-RU">
              <a:latin typeface="Times New Roman" panose="02020603050405020304" pitchFamily="18" charset="0"/>
              <a:cs typeface="Times New Roman" panose="02020603050405020304" pitchFamily="18" charset="0"/>
            </a:rPr>
            <a:t>перепад температуры по сечению бетона</a:t>
          </a:r>
        </a:p>
      </dgm:t>
    </dgm:pt>
    <dgm:pt modelId="{C475BDEB-66DD-48F3-BD2C-5D1D7EF7A67B}" type="parTrans" cxnId="{24F09071-D9F2-4772-BB2D-0FE190458F9D}">
      <dgm:prSet/>
      <dgm:spPr/>
      <dgm:t>
        <a:bodyPr/>
        <a:lstStyle/>
        <a:p>
          <a:endParaRPr lang="ru-RU"/>
        </a:p>
      </dgm:t>
    </dgm:pt>
    <dgm:pt modelId="{08690460-E933-42C0-9EF1-39EDC2F84E42}" type="sibTrans" cxnId="{24F09071-D9F2-4772-BB2D-0FE190458F9D}">
      <dgm:prSet/>
      <dgm:spPr/>
      <dgm:t>
        <a:bodyPr/>
        <a:lstStyle/>
        <a:p>
          <a:endParaRPr lang="ru-RU"/>
        </a:p>
      </dgm:t>
    </dgm:pt>
    <dgm:pt modelId="{2414DEC0-CC3C-4E58-BE75-C267C29352FF}">
      <dgm:prSet phldrT="[Текст]"/>
      <dgm:spPr/>
      <dgm:t>
        <a:bodyPr/>
        <a:lstStyle/>
        <a:p>
          <a:r>
            <a:rPr lang="ru-RU">
              <a:latin typeface="Times New Roman" panose="02020603050405020304" pitchFamily="18" charset="0"/>
              <a:cs typeface="Times New Roman" panose="02020603050405020304" pitchFamily="18" charset="0"/>
            </a:rPr>
            <a:t>разность температур наружного воздуха и бетона при распалубке</a:t>
          </a:r>
        </a:p>
      </dgm:t>
    </dgm:pt>
    <dgm:pt modelId="{F38A4CC4-A167-4DF1-832F-DA14414DD57C}" type="parTrans" cxnId="{99CCF5A2-5C9E-46F4-900C-A18AE3FC0BDB}">
      <dgm:prSet/>
      <dgm:spPr/>
      <dgm:t>
        <a:bodyPr/>
        <a:lstStyle/>
        <a:p>
          <a:endParaRPr lang="ru-RU"/>
        </a:p>
      </dgm:t>
    </dgm:pt>
    <dgm:pt modelId="{7B319E43-311A-418F-B991-3D7D4E3C8131}" type="sibTrans" cxnId="{99CCF5A2-5C9E-46F4-900C-A18AE3FC0BDB}">
      <dgm:prSet/>
      <dgm:spPr/>
      <dgm:t>
        <a:bodyPr/>
        <a:lstStyle/>
        <a:p>
          <a:endParaRPr lang="ru-RU"/>
        </a:p>
      </dgm:t>
    </dgm:pt>
    <dgm:pt modelId="{479FC3E4-2684-497F-9256-2D4A0F98296F}" type="pres">
      <dgm:prSet presAssocID="{8A78B055-044E-4B7B-A0F4-07229AD7C17F}" presName="cycle" presStyleCnt="0">
        <dgm:presLayoutVars>
          <dgm:chMax val="1"/>
          <dgm:dir/>
          <dgm:animLvl val="ctr"/>
          <dgm:resizeHandles val="exact"/>
        </dgm:presLayoutVars>
      </dgm:prSet>
      <dgm:spPr/>
      <dgm:t>
        <a:bodyPr/>
        <a:lstStyle/>
        <a:p>
          <a:endParaRPr lang="ru-RU"/>
        </a:p>
      </dgm:t>
    </dgm:pt>
    <dgm:pt modelId="{33E0DDFD-DFFC-499B-A465-8471B69C02EE}" type="pres">
      <dgm:prSet presAssocID="{FC9B7DD1-69CB-4BC6-AC96-F6F6E4EA3B40}" presName="centerShape" presStyleLbl="node0" presStyleIdx="0" presStyleCnt="1" custScaleX="128121" custScaleY="107134" custLinFactNeighborY="-3200"/>
      <dgm:spPr/>
      <dgm:t>
        <a:bodyPr/>
        <a:lstStyle/>
        <a:p>
          <a:endParaRPr lang="ru-RU"/>
        </a:p>
      </dgm:t>
    </dgm:pt>
    <dgm:pt modelId="{FBA190E4-EC4F-4847-9D61-BA0E9E3B7C02}" type="pres">
      <dgm:prSet presAssocID="{6ABACFF5-B2F9-47B0-A5AB-E241D896B79A}" presName="parTrans" presStyleLbl="bgSibTrans2D1" presStyleIdx="0" presStyleCnt="3"/>
      <dgm:spPr/>
      <dgm:t>
        <a:bodyPr/>
        <a:lstStyle/>
        <a:p>
          <a:endParaRPr lang="ru-RU"/>
        </a:p>
      </dgm:t>
    </dgm:pt>
    <dgm:pt modelId="{DB167C06-2778-4585-8531-3D4C3613D046}" type="pres">
      <dgm:prSet presAssocID="{017D07E2-2DA4-49AC-89C3-7654CF2EEA58}" presName="node" presStyleLbl="node1" presStyleIdx="0" presStyleCnt="3" custScaleX="123566" custScaleY="53171" custRadScaleRad="119390" custRadScaleInc="-19778">
        <dgm:presLayoutVars>
          <dgm:bulletEnabled val="1"/>
        </dgm:presLayoutVars>
      </dgm:prSet>
      <dgm:spPr/>
      <dgm:t>
        <a:bodyPr/>
        <a:lstStyle/>
        <a:p>
          <a:endParaRPr lang="ru-RU"/>
        </a:p>
      </dgm:t>
    </dgm:pt>
    <dgm:pt modelId="{EEC0633A-AA78-4BB6-9B25-247776677E73}" type="pres">
      <dgm:prSet presAssocID="{C475BDEB-66DD-48F3-BD2C-5D1D7EF7A67B}" presName="parTrans" presStyleLbl="bgSibTrans2D1" presStyleIdx="1" presStyleCnt="3" custScaleX="81300"/>
      <dgm:spPr/>
      <dgm:t>
        <a:bodyPr/>
        <a:lstStyle/>
        <a:p>
          <a:endParaRPr lang="ru-RU"/>
        </a:p>
      </dgm:t>
    </dgm:pt>
    <dgm:pt modelId="{7C9FC95F-A4CA-4323-951A-78FD5116A130}" type="pres">
      <dgm:prSet presAssocID="{DB6FE729-D61B-4447-9A34-0DE12EB91814}" presName="node" presStyleLbl="node1" presStyleIdx="1" presStyleCnt="3" custScaleX="141020" custScaleY="45955" custRadScaleRad="100063" custRadScaleInc="1995">
        <dgm:presLayoutVars>
          <dgm:bulletEnabled val="1"/>
        </dgm:presLayoutVars>
      </dgm:prSet>
      <dgm:spPr/>
      <dgm:t>
        <a:bodyPr/>
        <a:lstStyle/>
        <a:p>
          <a:endParaRPr lang="ru-RU"/>
        </a:p>
      </dgm:t>
    </dgm:pt>
    <dgm:pt modelId="{9DFB9B34-F6CF-474D-9CF1-0FDB16BBE29C}" type="pres">
      <dgm:prSet presAssocID="{F38A4CC4-A167-4DF1-832F-DA14414DD57C}" presName="parTrans" presStyleLbl="bgSibTrans2D1" presStyleIdx="2" presStyleCnt="3"/>
      <dgm:spPr/>
      <dgm:t>
        <a:bodyPr/>
        <a:lstStyle/>
        <a:p>
          <a:endParaRPr lang="ru-RU"/>
        </a:p>
      </dgm:t>
    </dgm:pt>
    <dgm:pt modelId="{D8871E84-CF60-45D4-95B0-D0BD18DEB663}" type="pres">
      <dgm:prSet presAssocID="{2414DEC0-CC3C-4E58-BE75-C267C29352FF}" presName="node" presStyleLbl="node1" presStyleIdx="2" presStyleCnt="3" custScaleX="126805" custScaleY="67910" custRadScaleRad="131136" custRadScaleInc="21768">
        <dgm:presLayoutVars>
          <dgm:bulletEnabled val="1"/>
        </dgm:presLayoutVars>
      </dgm:prSet>
      <dgm:spPr/>
      <dgm:t>
        <a:bodyPr/>
        <a:lstStyle/>
        <a:p>
          <a:endParaRPr lang="ru-RU"/>
        </a:p>
      </dgm:t>
    </dgm:pt>
  </dgm:ptLst>
  <dgm:cxnLst>
    <dgm:cxn modelId="{C9DEA0BA-DD3F-42A9-B5D1-80FDED609D5A}" type="presOf" srcId="{FC9B7DD1-69CB-4BC6-AC96-F6F6E4EA3B40}" destId="{33E0DDFD-DFFC-499B-A465-8471B69C02EE}" srcOrd="0" destOrd="0" presId="urn:microsoft.com/office/officeart/2005/8/layout/radial4"/>
    <dgm:cxn modelId="{30493A06-C04E-4CD8-B282-6407A3BA7A48}" type="presOf" srcId="{8A78B055-044E-4B7B-A0F4-07229AD7C17F}" destId="{479FC3E4-2684-497F-9256-2D4A0F98296F}" srcOrd="0" destOrd="0" presId="urn:microsoft.com/office/officeart/2005/8/layout/radial4"/>
    <dgm:cxn modelId="{06515FEA-DDF4-437E-85EC-D733544248BA}" type="presOf" srcId="{DB6FE729-D61B-4447-9A34-0DE12EB91814}" destId="{7C9FC95F-A4CA-4323-951A-78FD5116A130}" srcOrd="0" destOrd="0" presId="urn:microsoft.com/office/officeart/2005/8/layout/radial4"/>
    <dgm:cxn modelId="{532C6291-7996-4AE7-B878-6BA9CA6E52CB}" srcId="{FC9B7DD1-69CB-4BC6-AC96-F6F6E4EA3B40}" destId="{017D07E2-2DA4-49AC-89C3-7654CF2EEA58}" srcOrd="0" destOrd="0" parTransId="{6ABACFF5-B2F9-47B0-A5AB-E241D896B79A}" sibTransId="{C48099A7-FB51-45DD-97EA-E719D2CA6508}"/>
    <dgm:cxn modelId="{24F09071-D9F2-4772-BB2D-0FE190458F9D}" srcId="{FC9B7DD1-69CB-4BC6-AC96-F6F6E4EA3B40}" destId="{DB6FE729-D61B-4447-9A34-0DE12EB91814}" srcOrd="1" destOrd="0" parTransId="{C475BDEB-66DD-48F3-BD2C-5D1D7EF7A67B}" sibTransId="{08690460-E933-42C0-9EF1-39EDC2F84E42}"/>
    <dgm:cxn modelId="{9C0B2F24-328C-49D5-BCE9-C5D68877C470}" type="presOf" srcId="{F38A4CC4-A167-4DF1-832F-DA14414DD57C}" destId="{9DFB9B34-F6CF-474D-9CF1-0FDB16BBE29C}" srcOrd="0" destOrd="0" presId="urn:microsoft.com/office/officeart/2005/8/layout/radial4"/>
    <dgm:cxn modelId="{55C970D7-9AE2-4031-9032-DC573D6BBCAA}" type="presOf" srcId="{6ABACFF5-B2F9-47B0-A5AB-E241D896B79A}" destId="{FBA190E4-EC4F-4847-9D61-BA0E9E3B7C02}" srcOrd="0" destOrd="0" presId="urn:microsoft.com/office/officeart/2005/8/layout/radial4"/>
    <dgm:cxn modelId="{F4E67F9A-C59E-4C8C-BD9F-41FE4CD90A2E}" type="presOf" srcId="{017D07E2-2DA4-49AC-89C3-7654CF2EEA58}" destId="{DB167C06-2778-4585-8531-3D4C3613D046}" srcOrd="0" destOrd="0" presId="urn:microsoft.com/office/officeart/2005/8/layout/radial4"/>
    <dgm:cxn modelId="{538B3017-4CDB-480E-A5AD-E2FE25CB1AA7}" type="presOf" srcId="{C475BDEB-66DD-48F3-BD2C-5D1D7EF7A67B}" destId="{EEC0633A-AA78-4BB6-9B25-247776677E73}" srcOrd="0" destOrd="0" presId="urn:microsoft.com/office/officeart/2005/8/layout/radial4"/>
    <dgm:cxn modelId="{DF87D51D-AC9F-48B4-A76C-F4F1BEEB3513}" type="presOf" srcId="{2414DEC0-CC3C-4E58-BE75-C267C29352FF}" destId="{D8871E84-CF60-45D4-95B0-D0BD18DEB663}" srcOrd="0" destOrd="0" presId="urn:microsoft.com/office/officeart/2005/8/layout/radial4"/>
    <dgm:cxn modelId="{99CCF5A2-5C9E-46F4-900C-A18AE3FC0BDB}" srcId="{FC9B7DD1-69CB-4BC6-AC96-F6F6E4EA3B40}" destId="{2414DEC0-CC3C-4E58-BE75-C267C29352FF}" srcOrd="2" destOrd="0" parTransId="{F38A4CC4-A167-4DF1-832F-DA14414DD57C}" sibTransId="{7B319E43-311A-418F-B991-3D7D4E3C8131}"/>
    <dgm:cxn modelId="{1B2C3C74-CCD4-4C76-84CF-9471786BECB0}" srcId="{8A78B055-044E-4B7B-A0F4-07229AD7C17F}" destId="{FC9B7DD1-69CB-4BC6-AC96-F6F6E4EA3B40}" srcOrd="0" destOrd="0" parTransId="{C7D8BCA4-D767-4293-B3C2-4C92564FCE7A}" sibTransId="{BAFB8155-EE9E-4577-B09E-234F3CF1D4AD}"/>
    <dgm:cxn modelId="{6B97DD52-7398-4FD2-85E0-714C6BDF6485}" type="presParOf" srcId="{479FC3E4-2684-497F-9256-2D4A0F98296F}" destId="{33E0DDFD-DFFC-499B-A465-8471B69C02EE}" srcOrd="0" destOrd="0" presId="urn:microsoft.com/office/officeart/2005/8/layout/radial4"/>
    <dgm:cxn modelId="{6DC84F6B-94C1-4B1A-A21B-D073929F73E7}" type="presParOf" srcId="{479FC3E4-2684-497F-9256-2D4A0F98296F}" destId="{FBA190E4-EC4F-4847-9D61-BA0E9E3B7C02}" srcOrd="1" destOrd="0" presId="urn:microsoft.com/office/officeart/2005/8/layout/radial4"/>
    <dgm:cxn modelId="{81680923-FBD9-4457-A42C-439199BDE472}" type="presParOf" srcId="{479FC3E4-2684-497F-9256-2D4A0F98296F}" destId="{DB167C06-2778-4585-8531-3D4C3613D046}" srcOrd="2" destOrd="0" presId="urn:microsoft.com/office/officeart/2005/8/layout/radial4"/>
    <dgm:cxn modelId="{ABD10D32-B874-4D73-B02E-5C8A1F2C0967}" type="presParOf" srcId="{479FC3E4-2684-497F-9256-2D4A0F98296F}" destId="{EEC0633A-AA78-4BB6-9B25-247776677E73}" srcOrd="3" destOrd="0" presId="urn:microsoft.com/office/officeart/2005/8/layout/radial4"/>
    <dgm:cxn modelId="{D425646F-A72A-4E5C-9F8E-6EA083EF7BEB}" type="presParOf" srcId="{479FC3E4-2684-497F-9256-2D4A0F98296F}" destId="{7C9FC95F-A4CA-4323-951A-78FD5116A130}" srcOrd="4" destOrd="0" presId="urn:microsoft.com/office/officeart/2005/8/layout/radial4"/>
    <dgm:cxn modelId="{4C1EEEE5-1EC6-4BB1-8DD8-665A6A349B65}" type="presParOf" srcId="{479FC3E4-2684-497F-9256-2D4A0F98296F}" destId="{9DFB9B34-F6CF-474D-9CF1-0FDB16BBE29C}" srcOrd="5" destOrd="0" presId="urn:microsoft.com/office/officeart/2005/8/layout/radial4"/>
    <dgm:cxn modelId="{BCF6B2C6-9FA6-4A91-A7AC-EBAA02DA62E6}" type="presParOf" srcId="{479FC3E4-2684-497F-9256-2D4A0F98296F}" destId="{D8871E84-CF60-45D4-95B0-D0BD18DEB663}" srcOrd="6"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4DA4FF-7E32-4185-B8AA-5D6F862ED8F4}"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ru-RU"/>
        </a:p>
      </dgm:t>
    </dgm:pt>
    <dgm:pt modelId="{809D85CE-3938-43C6-A8FF-A02A3A3B36D8}">
      <dgm:prSet phldrT="[Текст]" custT="1"/>
      <dgm:spPr/>
      <dgm:t>
        <a:bodyPr/>
        <a:lstStyle/>
        <a:p>
          <a:r>
            <a:rPr lang="ru-RU" sz="1000" b="1">
              <a:latin typeface="Times New Roman" panose="02020603050405020304" pitchFamily="18" charset="0"/>
              <a:cs typeface="Times New Roman" panose="02020603050405020304" pitchFamily="18" charset="0"/>
            </a:rPr>
            <a:t>необходимо экспериментально получить изотермы для 10, 20, 40, 60 и 80 °С выдерживания бетона</a:t>
          </a:r>
        </a:p>
      </dgm:t>
    </dgm:pt>
    <dgm:pt modelId="{F9EFFAFF-4517-4620-959E-4FBE409CE651}" type="parTrans" cxnId="{020F3EA0-86AA-4E51-BB43-9F3219291CF6}">
      <dgm:prSet/>
      <dgm:spPr/>
      <dgm:t>
        <a:bodyPr/>
        <a:lstStyle/>
        <a:p>
          <a:endParaRPr lang="ru-RU"/>
        </a:p>
      </dgm:t>
    </dgm:pt>
    <dgm:pt modelId="{E506715A-E5B6-49EC-9E62-6787E0AFF2A7}" type="sibTrans" cxnId="{020F3EA0-86AA-4E51-BB43-9F3219291CF6}">
      <dgm:prSet/>
      <dgm:spPr/>
      <dgm:t>
        <a:bodyPr/>
        <a:lstStyle/>
        <a:p>
          <a:endParaRPr lang="ru-RU"/>
        </a:p>
      </dgm:t>
    </dgm:pt>
    <dgm:pt modelId="{E5B0FA15-A966-4AE6-82D9-602FEA298851}">
      <dgm:prSet phldrT="[Текст]" custT="1"/>
      <dgm:spPr/>
      <dgm:t>
        <a:bodyPr/>
        <a:lstStyle/>
        <a:p>
          <a:r>
            <a:rPr lang="ru-RU" sz="900">
              <a:latin typeface="Times New Roman" panose="02020603050405020304" pitchFamily="18" charset="0"/>
              <a:cs typeface="Times New Roman" panose="02020603050405020304" pitchFamily="18" charset="0"/>
            </a:rPr>
            <a:t>Не допускается выполнять расчет по графикам для бетона несоответствующего состава</a:t>
          </a:r>
        </a:p>
      </dgm:t>
    </dgm:pt>
    <dgm:pt modelId="{844F5E19-F004-485E-A1F2-52A0F929AD2A}" type="parTrans" cxnId="{BC9AFDD2-2E1F-4908-94D5-98E40B1DBE67}">
      <dgm:prSet/>
      <dgm:spPr/>
      <dgm:t>
        <a:bodyPr/>
        <a:lstStyle/>
        <a:p>
          <a:endParaRPr lang="ru-RU"/>
        </a:p>
      </dgm:t>
    </dgm:pt>
    <dgm:pt modelId="{6B397A92-76AA-4BD4-AF67-25422C99A830}" type="sibTrans" cxnId="{BC9AFDD2-2E1F-4908-94D5-98E40B1DBE67}">
      <dgm:prSet/>
      <dgm:spPr/>
      <dgm:t>
        <a:bodyPr/>
        <a:lstStyle/>
        <a:p>
          <a:endParaRPr lang="ru-RU"/>
        </a:p>
      </dgm:t>
    </dgm:pt>
    <dgm:pt modelId="{A1394F85-408B-44DC-BB57-AE8A1A03FB0A}">
      <dgm:prSet phldrT="[Текст]" custT="1"/>
      <dgm:spPr/>
      <dgm:t>
        <a:bodyPr/>
        <a:lstStyle/>
        <a:p>
          <a:r>
            <a:rPr lang="ru-RU" sz="1000" b="1">
              <a:latin typeface="Times New Roman" panose="02020603050405020304" pitchFamily="18" charset="0"/>
              <a:cs typeface="Times New Roman" panose="02020603050405020304" pitchFamily="18" charset="0"/>
            </a:rPr>
            <a:t>Первый этап - этап подъема температуры</a:t>
          </a:r>
        </a:p>
      </dgm:t>
    </dgm:pt>
    <dgm:pt modelId="{1C397079-729F-4A94-A4DC-FBC7E12A4381}" type="parTrans" cxnId="{DA7E33EA-9AB0-45E1-BB4A-E93AB2774F4B}">
      <dgm:prSet/>
      <dgm:spPr/>
      <dgm:t>
        <a:bodyPr/>
        <a:lstStyle/>
        <a:p>
          <a:endParaRPr lang="ru-RU"/>
        </a:p>
      </dgm:t>
    </dgm:pt>
    <dgm:pt modelId="{A73D9D76-EFB3-4014-B291-EAC54104960B}" type="sibTrans" cxnId="{DA7E33EA-9AB0-45E1-BB4A-E93AB2774F4B}">
      <dgm:prSet/>
      <dgm:spPr/>
      <dgm:t>
        <a:bodyPr/>
        <a:lstStyle/>
        <a:p>
          <a:endParaRPr lang="ru-RU"/>
        </a:p>
      </dgm:t>
    </dgm:pt>
    <dgm:pt modelId="{EE6F9BAD-4254-441E-90A8-A48345501539}">
      <dgm:prSet phldrT="[Текст]" custT="1"/>
      <dgm:spPr/>
      <dgm:t>
        <a:bodyPr/>
        <a:lstStyle/>
        <a:p>
          <a:r>
            <a:rPr lang="ru-RU" sz="900">
              <a:latin typeface="Times New Roman" panose="02020603050405020304" pitchFamily="18" charset="0"/>
              <a:cs typeface="Times New Roman" panose="02020603050405020304" pitchFamily="18" charset="0"/>
            </a:rPr>
            <a:t>Отложить на графике участок: продолжительность (час) и температура (</a:t>
          </a:r>
          <a:r>
            <a:rPr lang="en-US" sz="900">
              <a:latin typeface="Times New Roman" panose="02020603050405020304" pitchFamily="18" charset="0"/>
              <a:cs typeface="Times New Roman" panose="02020603050405020304" pitchFamily="18" charset="0"/>
            </a:rPr>
            <a:t>t°)</a:t>
          </a:r>
          <a:endParaRPr lang="ru-RU" sz="900">
            <a:latin typeface="Times New Roman" panose="02020603050405020304" pitchFamily="18" charset="0"/>
            <a:cs typeface="Times New Roman" panose="02020603050405020304" pitchFamily="18" charset="0"/>
          </a:endParaRPr>
        </a:p>
      </dgm:t>
    </dgm:pt>
    <dgm:pt modelId="{E043751B-62D4-4896-BD50-CF981815A72B}" type="parTrans" cxnId="{9A1883E7-E957-4180-AEB3-DECEBA07089C}">
      <dgm:prSet/>
      <dgm:spPr/>
      <dgm:t>
        <a:bodyPr/>
        <a:lstStyle/>
        <a:p>
          <a:endParaRPr lang="ru-RU"/>
        </a:p>
      </dgm:t>
    </dgm:pt>
    <dgm:pt modelId="{4FE45F9B-E52D-41AF-8D7A-60DE08EBBAED}" type="sibTrans" cxnId="{9A1883E7-E957-4180-AEB3-DECEBA07089C}">
      <dgm:prSet/>
      <dgm:spPr/>
      <dgm:t>
        <a:bodyPr/>
        <a:lstStyle/>
        <a:p>
          <a:endParaRPr lang="ru-RU"/>
        </a:p>
      </dgm:t>
    </dgm:pt>
    <dgm:pt modelId="{58B8A603-B8AD-4598-B591-49F31E3D5B52}">
      <dgm:prSet phldrT="[Текст]" custT="1"/>
      <dgm:spPr/>
      <dgm:t>
        <a:bodyPr/>
        <a:lstStyle/>
        <a:p>
          <a:r>
            <a:rPr lang="ru-RU" sz="1000" b="1">
              <a:latin typeface="Times New Roman" panose="02020603050405020304" pitchFamily="18" charset="0"/>
              <a:cs typeface="Times New Roman" panose="02020603050405020304" pitchFamily="18" charset="0"/>
            </a:rPr>
            <a:t>Второй этап - этап изотермической выдержки </a:t>
          </a:r>
        </a:p>
      </dgm:t>
    </dgm:pt>
    <dgm:pt modelId="{4EC80FB5-9497-4105-BC12-65FCDE9F76FB}" type="parTrans" cxnId="{F41900C4-B2B6-48FC-A455-063FACB3318A}">
      <dgm:prSet/>
      <dgm:spPr/>
      <dgm:t>
        <a:bodyPr/>
        <a:lstStyle/>
        <a:p>
          <a:endParaRPr lang="ru-RU"/>
        </a:p>
      </dgm:t>
    </dgm:pt>
    <dgm:pt modelId="{C7E84949-1124-4D4C-BDCD-22C1D0783C83}" type="sibTrans" cxnId="{F41900C4-B2B6-48FC-A455-063FACB3318A}">
      <dgm:prSet/>
      <dgm:spPr/>
      <dgm:t>
        <a:bodyPr/>
        <a:lstStyle/>
        <a:p>
          <a:endParaRPr lang="ru-RU"/>
        </a:p>
      </dgm:t>
    </dgm:pt>
    <dgm:pt modelId="{3BAF8FDA-4D33-466C-B1A6-8612C57623E7}">
      <dgm:prSet phldrT="[Текст]" custT="1"/>
      <dgm:spPr/>
      <dgm:t>
        <a:bodyPr/>
        <a:lstStyle/>
        <a:p>
          <a:r>
            <a:rPr lang="kk-KZ" sz="900">
              <a:latin typeface="Times New Roman" panose="02020603050405020304" pitchFamily="18" charset="0"/>
              <a:cs typeface="Times New Roman" panose="02020603050405020304" pitchFamily="18" charset="0"/>
            </a:rPr>
            <a:t>Отложить участок</a:t>
          </a:r>
          <a:endParaRPr lang="ru-RU" sz="900">
            <a:latin typeface="Times New Roman" panose="02020603050405020304" pitchFamily="18" charset="0"/>
            <a:cs typeface="Times New Roman" panose="02020603050405020304" pitchFamily="18" charset="0"/>
          </a:endParaRPr>
        </a:p>
      </dgm:t>
    </dgm:pt>
    <dgm:pt modelId="{BA1D6748-FCB5-4B6D-A4B5-72836F4DEC98}" type="parTrans" cxnId="{FDBF82FF-1B0B-4AA6-A8A7-C6EE75DD941C}">
      <dgm:prSet/>
      <dgm:spPr/>
      <dgm:t>
        <a:bodyPr/>
        <a:lstStyle/>
        <a:p>
          <a:endParaRPr lang="ru-RU"/>
        </a:p>
      </dgm:t>
    </dgm:pt>
    <dgm:pt modelId="{19346644-84D4-4D4E-BBD1-B197FD8846B4}" type="sibTrans" cxnId="{FDBF82FF-1B0B-4AA6-A8A7-C6EE75DD941C}">
      <dgm:prSet/>
      <dgm:spPr/>
      <dgm:t>
        <a:bodyPr/>
        <a:lstStyle/>
        <a:p>
          <a:endParaRPr lang="ru-RU"/>
        </a:p>
      </dgm:t>
    </dgm:pt>
    <dgm:pt modelId="{6CC30822-E44F-428F-8266-17744D80BC5F}">
      <dgm:prSet phldrT="[Текст]" custT="1"/>
      <dgm:spPr/>
      <dgm:t>
        <a:bodyPr/>
        <a:lstStyle/>
        <a:p>
          <a:r>
            <a:rPr lang="ru-RU" sz="1000" b="1">
              <a:latin typeface="Times New Roman" panose="02020603050405020304" pitchFamily="18" charset="0"/>
              <a:cs typeface="Times New Roman" panose="02020603050405020304" pitchFamily="18" charset="0"/>
            </a:rPr>
            <a:t>Третий этап - этап остывания</a:t>
          </a:r>
        </a:p>
      </dgm:t>
    </dgm:pt>
    <dgm:pt modelId="{2530E932-0FA2-42DD-90C9-5FAA7E1BDBB0}" type="parTrans" cxnId="{88ADE521-EF30-4ED1-9637-EBF9BFF64340}">
      <dgm:prSet/>
      <dgm:spPr/>
      <dgm:t>
        <a:bodyPr/>
        <a:lstStyle/>
        <a:p>
          <a:endParaRPr lang="ru-RU"/>
        </a:p>
      </dgm:t>
    </dgm:pt>
    <dgm:pt modelId="{134C0C41-AB7E-41D0-8602-A3B97FC50665}" type="sibTrans" cxnId="{88ADE521-EF30-4ED1-9637-EBF9BFF64340}">
      <dgm:prSet/>
      <dgm:spPr/>
      <dgm:t>
        <a:bodyPr/>
        <a:lstStyle/>
        <a:p>
          <a:endParaRPr lang="ru-RU"/>
        </a:p>
      </dgm:t>
    </dgm:pt>
    <dgm:pt modelId="{6028BF91-1EAB-41D8-9904-E4C237FB0AEE}">
      <dgm:prSet phldrT="[Текст]" custT="1"/>
      <dgm:spPr/>
      <dgm:t>
        <a:bodyPr/>
        <a:lstStyle/>
        <a:p>
          <a:r>
            <a:rPr lang="ru-RU" sz="900">
              <a:latin typeface="Times New Roman" panose="02020603050405020304" pitchFamily="18" charset="0"/>
              <a:cs typeface="Times New Roman" panose="02020603050405020304" pitchFamily="18" charset="0"/>
            </a:rPr>
            <a:t>Отложить участок;</a:t>
          </a:r>
        </a:p>
      </dgm:t>
    </dgm:pt>
    <dgm:pt modelId="{A41F2A89-4B75-4F0F-B3E0-917AEF5502B7}" type="parTrans" cxnId="{F9665943-D895-4D3F-B5D4-C55DE3E48250}">
      <dgm:prSet/>
      <dgm:spPr/>
      <dgm:t>
        <a:bodyPr/>
        <a:lstStyle/>
        <a:p>
          <a:endParaRPr lang="ru-RU"/>
        </a:p>
      </dgm:t>
    </dgm:pt>
    <dgm:pt modelId="{779956C3-5594-4A27-BE09-54A19D8503FB}" type="sibTrans" cxnId="{F9665943-D895-4D3F-B5D4-C55DE3E48250}">
      <dgm:prSet/>
      <dgm:spPr/>
      <dgm:t>
        <a:bodyPr/>
        <a:lstStyle/>
        <a:p>
          <a:endParaRPr lang="ru-RU"/>
        </a:p>
      </dgm:t>
    </dgm:pt>
    <dgm:pt modelId="{17E6F2EE-6941-47A1-8B23-74BE8080BD33}">
      <dgm:prSet phldrT="[Текст]" custT="1"/>
      <dgm:spPr/>
      <dgm:t>
        <a:bodyPr/>
        <a:lstStyle/>
        <a:p>
          <a:r>
            <a:rPr lang="ru-RU" sz="900">
              <a:latin typeface="Times New Roman" panose="02020603050405020304" pitchFamily="18" charset="0"/>
              <a:cs typeface="Times New Roman" panose="02020603050405020304" pitchFamily="18" charset="0"/>
            </a:rPr>
            <a:t>Конец последнего     отложенного участка и укажет  на полученную бетоном прочность</a:t>
          </a:r>
        </a:p>
      </dgm:t>
    </dgm:pt>
    <dgm:pt modelId="{1C07E067-7978-4BB1-96FF-874FF2B6620F}" type="parTrans" cxnId="{9159F0E2-DCD1-41CC-B628-55153194FC8A}">
      <dgm:prSet/>
      <dgm:spPr/>
      <dgm:t>
        <a:bodyPr/>
        <a:lstStyle/>
        <a:p>
          <a:endParaRPr lang="ru-RU"/>
        </a:p>
      </dgm:t>
    </dgm:pt>
    <dgm:pt modelId="{4A522A7F-BA47-44BE-91C0-91E31770F035}" type="sibTrans" cxnId="{9159F0E2-DCD1-41CC-B628-55153194FC8A}">
      <dgm:prSet/>
      <dgm:spPr/>
      <dgm:t>
        <a:bodyPr/>
        <a:lstStyle/>
        <a:p>
          <a:endParaRPr lang="ru-RU"/>
        </a:p>
      </dgm:t>
    </dgm:pt>
    <dgm:pt modelId="{FF820AC5-8800-4963-B69A-FCA983AC8B1A}">
      <dgm:prSet phldrT="[Текст]" custT="1"/>
      <dgm:spPr/>
      <dgm:t>
        <a:bodyPr/>
        <a:lstStyle/>
        <a:p>
          <a:endParaRPr lang="ru-RU" sz="900">
            <a:latin typeface="Times New Roman" panose="02020603050405020304" pitchFamily="18" charset="0"/>
            <a:cs typeface="Times New Roman" panose="02020603050405020304" pitchFamily="18" charset="0"/>
          </a:endParaRPr>
        </a:p>
      </dgm:t>
    </dgm:pt>
    <dgm:pt modelId="{305C38EC-F3A2-41A6-A294-9834B34AC072}" type="parTrans" cxnId="{FFE2A45E-FC44-4050-B687-50A0447F7E18}">
      <dgm:prSet/>
      <dgm:spPr/>
      <dgm:t>
        <a:bodyPr/>
        <a:lstStyle/>
        <a:p>
          <a:endParaRPr lang="ru-RU"/>
        </a:p>
      </dgm:t>
    </dgm:pt>
    <dgm:pt modelId="{70D909F5-F918-43F7-8E18-FC8808EE4EFB}" type="sibTrans" cxnId="{FFE2A45E-FC44-4050-B687-50A0447F7E18}">
      <dgm:prSet/>
      <dgm:spPr/>
      <dgm:t>
        <a:bodyPr/>
        <a:lstStyle/>
        <a:p>
          <a:endParaRPr lang="ru-RU"/>
        </a:p>
      </dgm:t>
    </dgm:pt>
    <dgm:pt modelId="{48B2AD8D-AD8B-43F1-BC36-7CC2D687AD29}" type="pres">
      <dgm:prSet presAssocID="{F74DA4FF-7E32-4185-B8AA-5D6F862ED8F4}" presName="cycleMatrixDiagram" presStyleCnt="0">
        <dgm:presLayoutVars>
          <dgm:chMax val="1"/>
          <dgm:dir/>
          <dgm:animLvl val="lvl"/>
          <dgm:resizeHandles val="exact"/>
        </dgm:presLayoutVars>
      </dgm:prSet>
      <dgm:spPr/>
      <dgm:t>
        <a:bodyPr/>
        <a:lstStyle/>
        <a:p>
          <a:endParaRPr lang="ru-RU"/>
        </a:p>
      </dgm:t>
    </dgm:pt>
    <dgm:pt modelId="{D725EA16-C55F-4172-9D60-5ABBE95FC3FB}" type="pres">
      <dgm:prSet presAssocID="{F74DA4FF-7E32-4185-B8AA-5D6F862ED8F4}" presName="children" presStyleCnt="0"/>
      <dgm:spPr/>
    </dgm:pt>
    <dgm:pt modelId="{6D30701A-E416-4259-9636-E540509F2199}" type="pres">
      <dgm:prSet presAssocID="{F74DA4FF-7E32-4185-B8AA-5D6F862ED8F4}" presName="child1group" presStyleCnt="0"/>
      <dgm:spPr/>
    </dgm:pt>
    <dgm:pt modelId="{618AA74B-83B4-4920-BE3C-6F34C68351AD}" type="pres">
      <dgm:prSet presAssocID="{F74DA4FF-7E32-4185-B8AA-5D6F862ED8F4}" presName="child1" presStyleLbl="bgAcc1" presStyleIdx="0" presStyleCnt="4" custScaleX="136344" custLinFactNeighborX="-9070"/>
      <dgm:spPr/>
      <dgm:t>
        <a:bodyPr/>
        <a:lstStyle/>
        <a:p>
          <a:endParaRPr lang="ru-RU"/>
        </a:p>
      </dgm:t>
    </dgm:pt>
    <dgm:pt modelId="{01851265-AE45-4AB8-9430-E30C8EC3F99A}" type="pres">
      <dgm:prSet presAssocID="{F74DA4FF-7E32-4185-B8AA-5D6F862ED8F4}" presName="child1Text" presStyleLbl="bgAcc1" presStyleIdx="0" presStyleCnt="4">
        <dgm:presLayoutVars>
          <dgm:bulletEnabled val="1"/>
        </dgm:presLayoutVars>
      </dgm:prSet>
      <dgm:spPr/>
      <dgm:t>
        <a:bodyPr/>
        <a:lstStyle/>
        <a:p>
          <a:endParaRPr lang="ru-RU"/>
        </a:p>
      </dgm:t>
    </dgm:pt>
    <dgm:pt modelId="{7799A667-F5D7-462B-BD66-A9C885D9FF77}" type="pres">
      <dgm:prSet presAssocID="{F74DA4FF-7E32-4185-B8AA-5D6F862ED8F4}" presName="child2group" presStyleCnt="0"/>
      <dgm:spPr/>
    </dgm:pt>
    <dgm:pt modelId="{4C7AAD98-0436-440B-A41E-43F9DE397EF3}" type="pres">
      <dgm:prSet presAssocID="{F74DA4FF-7E32-4185-B8AA-5D6F862ED8F4}" presName="child2" presStyleLbl="bgAcc1" presStyleIdx="1" presStyleCnt="4" custScaleX="136344" custLinFactNeighborX="10213"/>
      <dgm:spPr/>
      <dgm:t>
        <a:bodyPr/>
        <a:lstStyle/>
        <a:p>
          <a:endParaRPr lang="ru-RU"/>
        </a:p>
      </dgm:t>
    </dgm:pt>
    <dgm:pt modelId="{5B557198-CE11-437E-8D76-7557DA6847F3}" type="pres">
      <dgm:prSet presAssocID="{F74DA4FF-7E32-4185-B8AA-5D6F862ED8F4}" presName="child2Text" presStyleLbl="bgAcc1" presStyleIdx="1" presStyleCnt="4">
        <dgm:presLayoutVars>
          <dgm:bulletEnabled val="1"/>
        </dgm:presLayoutVars>
      </dgm:prSet>
      <dgm:spPr/>
      <dgm:t>
        <a:bodyPr/>
        <a:lstStyle/>
        <a:p>
          <a:endParaRPr lang="ru-RU"/>
        </a:p>
      </dgm:t>
    </dgm:pt>
    <dgm:pt modelId="{AFC9FAD4-545B-4EF3-A942-8959556BE5C6}" type="pres">
      <dgm:prSet presAssocID="{F74DA4FF-7E32-4185-B8AA-5D6F862ED8F4}" presName="child3group" presStyleCnt="0"/>
      <dgm:spPr/>
    </dgm:pt>
    <dgm:pt modelId="{6EFCDA5A-5D41-4C0D-B01F-C5E3E415199C}" type="pres">
      <dgm:prSet presAssocID="{F74DA4FF-7E32-4185-B8AA-5D6F862ED8F4}" presName="child3" presStyleLbl="bgAcc1" presStyleIdx="2" presStyleCnt="4" custScaleX="136344" custLinFactNeighborX="11874" custLinFactNeighborY="4365"/>
      <dgm:spPr/>
      <dgm:t>
        <a:bodyPr/>
        <a:lstStyle/>
        <a:p>
          <a:endParaRPr lang="ru-RU"/>
        </a:p>
      </dgm:t>
    </dgm:pt>
    <dgm:pt modelId="{9E77E9DA-BB4F-400F-9FE9-E808215D7ABA}" type="pres">
      <dgm:prSet presAssocID="{F74DA4FF-7E32-4185-B8AA-5D6F862ED8F4}" presName="child3Text" presStyleLbl="bgAcc1" presStyleIdx="2" presStyleCnt="4">
        <dgm:presLayoutVars>
          <dgm:bulletEnabled val="1"/>
        </dgm:presLayoutVars>
      </dgm:prSet>
      <dgm:spPr/>
      <dgm:t>
        <a:bodyPr/>
        <a:lstStyle/>
        <a:p>
          <a:endParaRPr lang="ru-RU"/>
        </a:p>
      </dgm:t>
    </dgm:pt>
    <dgm:pt modelId="{60AA6FCF-190F-4550-870A-21385D7E0DCA}" type="pres">
      <dgm:prSet presAssocID="{F74DA4FF-7E32-4185-B8AA-5D6F862ED8F4}" presName="child4group" presStyleCnt="0"/>
      <dgm:spPr/>
    </dgm:pt>
    <dgm:pt modelId="{515AF10C-12E1-493A-801B-2DC3924A461D}" type="pres">
      <dgm:prSet presAssocID="{F74DA4FF-7E32-4185-B8AA-5D6F862ED8F4}" presName="child4" presStyleLbl="bgAcc1" presStyleIdx="3" presStyleCnt="4" custScaleX="136344" custLinFactNeighborX="-9070" custLinFactNeighborY="-637"/>
      <dgm:spPr/>
      <dgm:t>
        <a:bodyPr/>
        <a:lstStyle/>
        <a:p>
          <a:endParaRPr lang="ru-RU"/>
        </a:p>
      </dgm:t>
    </dgm:pt>
    <dgm:pt modelId="{DB109834-E3E9-427B-9A4D-98D20ECFA140}" type="pres">
      <dgm:prSet presAssocID="{F74DA4FF-7E32-4185-B8AA-5D6F862ED8F4}" presName="child4Text" presStyleLbl="bgAcc1" presStyleIdx="3" presStyleCnt="4">
        <dgm:presLayoutVars>
          <dgm:bulletEnabled val="1"/>
        </dgm:presLayoutVars>
      </dgm:prSet>
      <dgm:spPr/>
      <dgm:t>
        <a:bodyPr/>
        <a:lstStyle/>
        <a:p>
          <a:endParaRPr lang="ru-RU"/>
        </a:p>
      </dgm:t>
    </dgm:pt>
    <dgm:pt modelId="{85E95ECA-F06B-4A55-8288-6D792222BE25}" type="pres">
      <dgm:prSet presAssocID="{F74DA4FF-7E32-4185-B8AA-5D6F862ED8F4}" presName="childPlaceholder" presStyleCnt="0"/>
      <dgm:spPr/>
    </dgm:pt>
    <dgm:pt modelId="{B77372C1-1EDB-4690-AB7C-EFC5757BA0DC}" type="pres">
      <dgm:prSet presAssocID="{F74DA4FF-7E32-4185-B8AA-5D6F862ED8F4}" presName="circle" presStyleCnt="0"/>
      <dgm:spPr/>
    </dgm:pt>
    <dgm:pt modelId="{8E0A1185-8914-4A46-B43E-CB6434C1F6A9}" type="pres">
      <dgm:prSet presAssocID="{F74DA4FF-7E32-4185-B8AA-5D6F862ED8F4}" presName="quadrant1" presStyleLbl="node1" presStyleIdx="0" presStyleCnt="4">
        <dgm:presLayoutVars>
          <dgm:chMax val="1"/>
          <dgm:bulletEnabled val="1"/>
        </dgm:presLayoutVars>
      </dgm:prSet>
      <dgm:spPr/>
      <dgm:t>
        <a:bodyPr/>
        <a:lstStyle/>
        <a:p>
          <a:endParaRPr lang="ru-RU"/>
        </a:p>
      </dgm:t>
    </dgm:pt>
    <dgm:pt modelId="{D7208C45-BFD5-4053-B6C7-55860AD629BE}" type="pres">
      <dgm:prSet presAssocID="{F74DA4FF-7E32-4185-B8AA-5D6F862ED8F4}" presName="quadrant2" presStyleLbl="node1" presStyleIdx="1" presStyleCnt="4">
        <dgm:presLayoutVars>
          <dgm:chMax val="1"/>
          <dgm:bulletEnabled val="1"/>
        </dgm:presLayoutVars>
      </dgm:prSet>
      <dgm:spPr/>
      <dgm:t>
        <a:bodyPr/>
        <a:lstStyle/>
        <a:p>
          <a:endParaRPr lang="ru-RU"/>
        </a:p>
      </dgm:t>
    </dgm:pt>
    <dgm:pt modelId="{6C633D83-39FD-4881-971B-6B112A69BDDA}" type="pres">
      <dgm:prSet presAssocID="{F74DA4FF-7E32-4185-B8AA-5D6F862ED8F4}" presName="quadrant3" presStyleLbl="node1" presStyleIdx="2" presStyleCnt="4">
        <dgm:presLayoutVars>
          <dgm:chMax val="1"/>
          <dgm:bulletEnabled val="1"/>
        </dgm:presLayoutVars>
      </dgm:prSet>
      <dgm:spPr/>
      <dgm:t>
        <a:bodyPr/>
        <a:lstStyle/>
        <a:p>
          <a:endParaRPr lang="ru-RU"/>
        </a:p>
      </dgm:t>
    </dgm:pt>
    <dgm:pt modelId="{865E2CC8-5CD9-45C8-ACBA-7C1F5D2336DB}" type="pres">
      <dgm:prSet presAssocID="{F74DA4FF-7E32-4185-B8AA-5D6F862ED8F4}" presName="quadrant4" presStyleLbl="node1" presStyleIdx="3" presStyleCnt="4">
        <dgm:presLayoutVars>
          <dgm:chMax val="1"/>
          <dgm:bulletEnabled val="1"/>
        </dgm:presLayoutVars>
      </dgm:prSet>
      <dgm:spPr/>
      <dgm:t>
        <a:bodyPr/>
        <a:lstStyle/>
        <a:p>
          <a:endParaRPr lang="ru-RU"/>
        </a:p>
      </dgm:t>
    </dgm:pt>
    <dgm:pt modelId="{B7CCD745-941A-4118-A432-270D5438A023}" type="pres">
      <dgm:prSet presAssocID="{F74DA4FF-7E32-4185-B8AA-5D6F862ED8F4}" presName="quadrantPlaceholder" presStyleCnt="0"/>
      <dgm:spPr/>
    </dgm:pt>
    <dgm:pt modelId="{8AB30478-880C-4CD7-89EA-36425C27D143}" type="pres">
      <dgm:prSet presAssocID="{F74DA4FF-7E32-4185-B8AA-5D6F862ED8F4}" presName="center1" presStyleLbl="fgShp" presStyleIdx="0" presStyleCnt="2"/>
      <dgm:spPr/>
    </dgm:pt>
    <dgm:pt modelId="{B1350DA6-38C8-4254-8067-BCF3EDFFBA99}" type="pres">
      <dgm:prSet presAssocID="{F74DA4FF-7E32-4185-B8AA-5D6F862ED8F4}" presName="center2" presStyleLbl="fgShp" presStyleIdx="1" presStyleCnt="2"/>
      <dgm:spPr/>
    </dgm:pt>
  </dgm:ptLst>
  <dgm:cxnLst>
    <dgm:cxn modelId="{3F50B571-0F33-484F-BC04-60B9BC3FB715}" type="presOf" srcId="{EE6F9BAD-4254-441E-90A8-A48345501539}" destId="{5B557198-CE11-437E-8D76-7557DA6847F3}" srcOrd="1" destOrd="0" presId="urn:microsoft.com/office/officeart/2005/8/layout/cycle4"/>
    <dgm:cxn modelId="{FDBF82FF-1B0B-4AA6-A8A7-C6EE75DD941C}" srcId="{58B8A603-B8AD-4598-B591-49F31E3D5B52}" destId="{3BAF8FDA-4D33-466C-B1A6-8612C57623E7}" srcOrd="1" destOrd="0" parTransId="{BA1D6748-FCB5-4B6D-A4B5-72836F4DEC98}" sibTransId="{19346644-84D4-4D4E-BBD1-B197FD8846B4}"/>
    <dgm:cxn modelId="{020F3EA0-86AA-4E51-BB43-9F3219291CF6}" srcId="{F74DA4FF-7E32-4185-B8AA-5D6F862ED8F4}" destId="{809D85CE-3938-43C6-A8FF-A02A3A3B36D8}" srcOrd="0" destOrd="0" parTransId="{F9EFFAFF-4517-4620-959E-4FBE409CE651}" sibTransId="{E506715A-E5B6-49EC-9E62-6787E0AFF2A7}"/>
    <dgm:cxn modelId="{F41900C4-B2B6-48FC-A455-063FACB3318A}" srcId="{F74DA4FF-7E32-4185-B8AA-5D6F862ED8F4}" destId="{58B8A603-B8AD-4598-B591-49F31E3D5B52}" srcOrd="2" destOrd="0" parTransId="{4EC80FB5-9497-4105-BC12-65FCDE9F76FB}" sibTransId="{C7E84949-1124-4D4C-BDCD-22C1D0783C83}"/>
    <dgm:cxn modelId="{3CBC4711-EE8B-4FE2-8202-4DFF6CC8940D}" type="presOf" srcId="{6028BF91-1EAB-41D8-9904-E4C237FB0AEE}" destId="{DB109834-E3E9-427B-9A4D-98D20ECFA140}" srcOrd="1" destOrd="0" presId="urn:microsoft.com/office/officeart/2005/8/layout/cycle4"/>
    <dgm:cxn modelId="{3E4A10C2-0202-4A80-945F-439A8288C62C}" type="presOf" srcId="{F74DA4FF-7E32-4185-B8AA-5D6F862ED8F4}" destId="{48B2AD8D-AD8B-43F1-BC36-7CC2D687AD29}" srcOrd="0" destOrd="0" presId="urn:microsoft.com/office/officeart/2005/8/layout/cycle4"/>
    <dgm:cxn modelId="{385BC441-EF8B-4AD7-8530-BA30E4314116}" type="presOf" srcId="{FF820AC5-8800-4963-B69A-FCA983AC8B1A}" destId="{6EFCDA5A-5D41-4C0D-B01F-C5E3E415199C}" srcOrd="0" destOrd="0" presId="urn:microsoft.com/office/officeart/2005/8/layout/cycle4"/>
    <dgm:cxn modelId="{BC9AFDD2-2E1F-4908-94D5-98E40B1DBE67}" srcId="{809D85CE-3938-43C6-A8FF-A02A3A3B36D8}" destId="{E5B0FA15-A966-4AE6-82D9-602FEA298851}" srcOrd="0" destOrd="0" parTransId="{844F5E19-F004-485E-A1F2-52A0F929AD2A}" sibTransId="{6B397A92-76AA-4BD4-AF67-25422C99A830}"/>
    <dgm:cxn modelId="{73053092-D6B0-4A2A-AAD5-A94CD7A0C77A}" type="presOf" srcId="{58B8A603-B8AD-4598-B591-49F31E3D5B52}" destId="{6C633D83-39FD-4881-971B-6B112A69BDDA}" srcOrd="0" destOrd="0" presId="urn:microsoft.com/office/officeart/2005/8/layout/cycle4"/>
    <dgm:cxn modelId="{9B97F779-1BAA-4603-B403-9AB72CCB6760}" type="presOf" srcId="{FF820AC5-8800-4963-B69A-FCA983AC8B1A}" destId="{9E77E9DA-BB4F-400F-9FE9-E808215D7ABA}" srcOrd="1" destOrd="0" presId="urn:microsoft.com/office/officeart/2005/8/layout/cycle4"/>
    <dgm:cxn modelId="{74512534-8B06-4F8F-9EA0-A17B23789CBC}" type="presOf" srcId="{17E6F2EE-6941-47A1-8B23-74BE8080BD33}" destId="{515AF10C-12E1-493A-801B-2DC3924A461D}" srcOrd="0" destOrd="1" presId="urn:microsoft.com/office/officeart/2005/8/layout/cycle4"/>
    <dgm:cxn modelId="{B9A3B346-19DD-487C-A04B-8E46F8FB2683}" type="presOf" srcId="{E5B0FA15-A966-4AE6-82D9-602FEA298851}" destId="{618AA74B-83B4-4920-BE3C-6F34C68351AD}" srcOrd="0" destOrd="0" presId="urn:microsoft.com/office/officeart/2005/8/layout/cycle4"/>
    <dgm:cxn modelId="{9A1883E7-E957-4180-AEB3-DECEBA07089C}" srcId="{A1394F85-408B-44DC-BB57-AE8A1A03FB0A}" destId="{EE6F9BAD-4254-441E-90A8-A48345501539}" srcOrd="0" destOrd="0" parTransId="{E043751B-62D4-4896-BD50-CF981815A72B}" sibTransId="{4FE45F9B-E52D-41AF-8D7A-60DE08EBBAED}"/>
    <dgm:cxn modelId="{6EB90EE7-530B-4D47-B75D-72BAE49A77AF}" type="presOf" srcId="{17E6F2EE-6941-47A1-8B23-74BE8080BD33}" destId="{DB109834-E3E9-427B-9A4D-98D20ECFA140}" srcOrd="1" destOrd="1" presId="urn:microsoft.com/office/officeart/2005/8/layout/cycle4"/>
    <dgm:cxn modelId="{FFE2A45E-FC44-4050-B687-50A0447F7E18}" srcId="{58B8A603-B8AD-4598-B591-49F31E3D5B52}" destId="{FF820AC5-8800-4963-B69A-FCA983AC8B1A}" srcOrd="0" destOrd="0" parTransId="{305C38EC-F3A2-41A6-A294-9834B34AC072}" sibTransId="{70D909F5-F918-43F7-8E18-FC8808EE4EFB}"/>
    <dgm:cxn modelId="{8F37F9FD-8728-4FDA-8891-63D3D762C485}" type="presOf" srcId="{6CC30822-E44F-428F-8266-17744D80BC5F}" destId="{865E2CC8-5CD9-45C8-ACBA-7C1F5D2336DB}" srcOrd="0" destOrd="0" presId="urn:microsoft.com/office/officeart/2005/8/layout/cycle4"/>
    <dgm:cxn modelId="{D4E44F84-603A-4E97-8EC0-367A8B9D4D1A}" type="presOf" srcId="{3BAF8FDA-4D33-466C-B1A6-8612C57623E7}" destId="{6EFCDA5A-5D41-4C0D-B01F-C5E3E415199C}" srcOrd="0" destOrd="1" presId="urn:microsoft.com/office/officeart/2005/8/layout/cycle4"/>
    <dgm:cxn modelId="{8EBB6DBA-6D9D-4BEA-899D-73FE23F3D974}" type="presOf" srcId="{E5B0FA15-A966-4AE6-82D9-602FEA298851}" destId="{01851265-AE45-4AB8-9430-E30C8EC3F99A}" srcOrd="1" destOrd="0" presId="urn:microsoft.com/office/officeart/2005/8/layout/cycle4"/>
    <dgm:cxn modelId="{F9665943-D895-4D3F-B5D4-C55DE3E48250}" srcId="{6CC30822-E44F-428F-8266-17744D80BC5F}" destId="{6028BF91-1EAB-41D8-9904-E4C237FB0AEE}" srcOrd="0" destOrd="0" parTransId="{A41F2A89-4B75-4F0F-B3E0-917AEF5502B7}" sibTransId="{779956C3-5594-4A27-BE09-54A19D8503FB}"/>
    <dgm:cxn modelId="{88ADE521-EF30-4ED1-9637-EBF9BFF64340}" srcId="{F74DA4FF-7E32-4185-B8AA-5D6F862ED8F4}" destId="{6CC30822-E44F-428F-8266-17744D80BC5F}" srcOrd="3" destOrd="0" parTransId="{2530E932-0FA2-42DD-90C9-5FAA7E1BDBB0}" sibTransId="{134C0C41-AB7E-41D0-8602-A3B97FC50665}"/>
    <dgm:cxn modelId="{4C411283-0C5A-46E1-BEFA-F157134EB158}" type="presOf" srcId="{809D85CE-3938-43C6-A8FF-A02A3A3B36D8}" destId="{8E0A1185-8914-4A46-B43E-CB6434C1F6A9}" srcOrd="0" destOrd="0" presId="urn:microsoft.com/office/officeart/2005/8/layout/cycle4"/>
    <dgm:cxn modelId="{DA7E33EA-9AB0-45E1-BB4A-E93AB2774F4B}" srcId="{F74DA4FF-7E32-4185-B8AA-5D6F862ED8F4}" destId="{A1394F85-408B-44DC-BB57-AE8A1A03FB0A}" srcOrd="1" destOrd="0" parTransId="{1C397079-729F-4A94-A4DC-FBC7E12A4381}" sibTransId="{A73D9D76-EFB3-4014-B291-EAC54104960B}"/>
    <dgm:cxn modelId="{46C18D86-A764-4F82-93C1-FDBBA26C47B8}" type="presOf" srcId="{EE6F9BAD-4254-441E-90A8-A48345501539}" destId="{4C7AAD98-0436-440B-A41E-43F9DE397EF3}" srcOrd="0" destOrd="0" presId="urn:microsoft.com/office/officeart/2005/8/layout/cycle4"/>
    <dgm:cxn modelId="{5D0797CF-2DEE-4BB7-911D-43B113229DEE}" type="presOf" srcId="{3BAF8FDA-4D33-466C-B1A6-8612C57623E7}" destId="{9E77E9DA-BB4F-400F-9FE9-E808215D7ABA}" srcOrd="1" destOrd="1" presId="urn:microsoft.com/office/officeart/2005/8/layout/cycle4"/>
    <dgm:cxn modelId="{CFD93C02-B725-4B9F-8542-7339E3BD3EBF}" type="presOf" srcId="{A1394F85-408B-44DC-BB57-AE8A1A03FB0A}" destId="{D7208C45-BFD5-4053-B6C7-55860AD629BE}" srcOrd="0" destOrd="0" presId="urn:microsoft.com/office/officeart/2005/8/layout/cycle4"/>
    <dgm:cxn modelId="{9159F0E2-DCD1-41CC-B628-55153194FC8A}" srcId="{6CC30822-E44F-428F-8266-17744D80BC5F}" destId="{17E6F2EE-6941-47A1-8B23-74BE8080BD33}" srcOrd="1" destOrd="0" parTransId="{1C07E067-7978-4BB1-96FF-874FF2B6620F}" sibTransId="{4A522A7F-BA47-44BE-91C0-91E31770F035}"/>
    <dgm:cxn modelId="{0E2DDB84-2B18-4744-AFB4-4880AAAA1EC9}" type="presOf" srcId="{6028BF91-1EAB-41D8-9904-E4C237FB0AEE}" destId="{515AF10C-12E1-493A-801B-2DC3924A461D}" srcOrd="0" destOrd="0" presId="urn:microsoft.com/office/officeart/2005/8/layout/cycle4"/>
    <dgm:cxn modelId="{2D04B053-7626-43D8-B2EF-32ACBAF3465F}" type="presParOf" srcId="{48B2AD8D-AD8B-43F1-BC36-7CC2D687AD29}" destId="{D725EA16-C55F-4172-9D60-5ABBE95FC3FB}" srcOrd="0" destOrd="0" presId="urn:microsoft.com/office/officeart/2005/8/layout/cycle4"/>
    <dgm:cxn modelId="{C5B545EB-A3AB-452B-B503-E399AD51D8E2}" type="presParOf" srcId="{D725EA16-C55F-4172-9D60-5ABBE95FC3FB}" destId="{6D30701A-E416-4259-9636-E540509F2199}" srcOrd="0" destOrd="0" presId="urn:microsoft.com/office/officeart/2005/8/layout/cycle4"/>
    <dgm:cxn modelId="{4DEAFFD5-CB9D-478D-98D5-33B95A61155B}" type="presParOf" srcId="{6D30701A-E416-4259-9636-E540509F2199}" destId="{618AA74B-83B4-4920-BE3C-6F34C68351AD}" srcOrd="0" destOrd="0" presId="urn:microsoft.com/office/officeart/2005/8/layout/cycle4"/>
    <dgm:cxn modelId="{4789C9D9-2095-4541-B4A2-F177C9973224}" type="presParOf" srcId="{6D30701A-E416-4259-9636-E540509F2199}" destId="{01851265-AE45-4AB8-9430-E30C8EC3F99A}" srcOrd="1" destOrd="0" presId="urn:microsoft.com/office/officeart/2005/8/layout/cycle4"/>
    <dgm:cxn modelId="{8B2F7668-154F-4222-9AFD-1D4FE412E4DD}" type="presParOf" srcId="{D725EA16-C55F-4172-9D60-5ABBE95FC3FB}" destId="{7799A667-F5D7-462B-BD66-A9C885D9FF77}" srcOrd="1" destOrd="0" presId="urn:microsoft.com/office/officeart/2005/8/layout/cycle4"/>
    <dgm:cxn modelId="{7D81B823-05A0-4BA4-80D9-370E8AFF15E7}" type="presParOf" srcId="{7799A667-F5D7-462B-BD66-A9C885D9FF77}" destId="{4C7AAD98-0436-440B-A41E-43F9DE397EF3}" srcOrd="0" destOrd="0" presId="urn:microsoft.com/office/officeart/2005/8/layout/cycle4"/>
    <dgm:cxn modelId="{3DB55535-C6FF-4AE9-ABAE-DF075F497DD3}" type="presParOf" srcId="{7799A667-F5D7-462B-BD66-A9C885D9FF77}" destId="{5B557198-CE11-437E-8D76-7557DA6847F3}" srcOrd="1" destOrd="0" presId="urn:microsoft.com/office/officeart/2005/8/layout/cycle4"/>
    <dgm:cxn modelId="{CAE66514-9AA2-498D-9222-DD41225CC7BB}" type="presParOf" srcId="{D725EA16-C55F-4172-9D60-5ABBE95FC3FB}" destId="{AFC9FAD4-545B-4EF3-A942-8959556BE5C6}" srcOrd="2" destOrd="0" presId="urn:microsoft.com/office/officeart/2005/8/layout/cycle4"/>
    <dgm:cxn modelId="{C2801605-CDCF-4BBB-BF5A-027EF75815AC}" type="presParOf" srcId="{AFC9FAD4-545B-4EF3-A942-8959556BE5C6}" destId="{6EFCDA5A-5D41-4C0D-B01F-C5E3E415199C}" srcOrd="0" destOrd="0" presId="urn:microsoft.com/office/officeart/2005/8/layout/cycle4"/>
    <dgm:cxn modelId="{D4F1CFD5-63CF-47A5-8E4B-9A3FD9142791}" type="presParOf" srcId="{AFC9FAD4-545B-4EF3-A942-8959556BE5C6}" destId="{9E77E9DA-BB4F-400F-9FE9-E808215D7ABA}" srcOrd="1" destOrd="0" presId="urn:microsoft.com/office/officeart/2005/8/layout/cycle4"/>
    <dgm:cxn modelId="{6F1E7289-1EBB-449F-97EC-C122EA562B61}" type="presParOf" srcId="{D725EA16-C55F-4172-9D60-5ABBE95FC3FB}" destId="{60AA6FCF-190F-4550-870A-21385D7E0DCA}" srcOrd="3" destOrd="0" presId="urn:microsoft.com/office/officeart/2005/8/layout/cycle4"/>
    <dgm:cxn modelId="{921B84DB-91C9-4397-ABEE-92893C4735F3}" type="presParOf" srcId="{60AA6FCF-190F-4550-870A-21385D7E0DCA}" destId="{515AF10C-12E1-493A-801B-2DC3924A461D}" srcOrd="0" destOrd="0" presId="urn:microsoft.com/office/officeart/2005/8/layout/cycle4"/>
    <dgm:cxn modelId="{083E4D64-9D96-459D-A1BA-4D1FE0FE7DFB}" type="presParOf" srcId="{60AA6FCF-190F-4550-870A-21385D7E0DCA}" destId="{DB109834-E3E9-427B-9A4D-98D20ECFA140}" srcOrd="1" destOrd="0" presId="urn:microsoft.com/office/officeart/2005/8/layout/cycle4"/>
    <dgm:cxn modelId="{7590A4D3-8D57-4AFB-BD0D-1A2427A52A6C}" type="presParOf" srcId="{D725EA16-C55F-4172-9D60-5ABBE95FC3FB}" destId="{85E95ECA-F06B-4A55-8288-6D792222BE25}" srcOrd="4" destOrd="0" presId="urn:microsoft.com/office/officeart/2005/8/layout/cycle4"/>
    <dgm:cxn modelId="{7855821E-7D71-49CF-99FC-2F147DF1A14D}" type="presParOf" srcId="{48B2AD8D-AD8B-43F1-BC36-7CC2D687AD29}" destId="{B77372C1-1EDB-4690-AB7C-EFC5757BA0DC}" srcOrd="1" destOrd="0" presId="urn:microsoft.com/office/officeart/2005/8/layout/cycle4"/>
    <dgm:cxn modelId="{5CAE1DEF-33A5-49E2-85B1-A705CF4B4F27}" type="presParOf" srcId="{B77372C1-1EDB-4690-AB7C-EFC5757BA0DC}" destId="{8E0A1185-8914-4A46-B43E-CB6434C1F6A9}" srcOrd="0" destOrd="0" presId="urn:microsoft.com/office/officeart/2005/8/layout/cycle4"/>
    <dgm:cxn modelId="{4218B718-83F8-4028-A5B8-DA500818E9EF}" type="presParOf" srcId="{B77372C1-1EDB-4690-AB7C-EFC5757BA0DC}" destId="{D7208C45-BFD5-4053-B6C7-55860AD629BE}" srcOrd="1" destOrd="0" presId="urn:microsoft.com/office/officeart/2005/8/layout/cycle4"/>
    <dgm:cxn modelId="{9E31F71E-1BD8-434C-B34B-1CE9712F268A}" type="presParOf" srcId="{B77372C1-1EDB-4690-AB7C-EFC5757BA0DC}" destId="{6C633D83-39FD-4881-971B-6B112A69BDDA}" srcOrd="2" destOrd="0" presId="urn:microsoft.com/office/officeart/2005/8/layout/cycle4"/>
    <dgm:cxn modelId="{F5CAA6B3-DC2A-4C21-8151-1EA010AEAAAB}" type="presParOf" srcId="{B77372C1-1EDB-4690-AB7C-EFC5757BA0DC}" destId="{865E2CC8-5CD9-45C8-ACBA-7C1F5D2336DB}" srcOrd="3" destOrd="0" presId="urn:microsoft.com/office/officeart/2005/8/layout/cycle4"/>
    <dgm:cxn modelId="{E9EE84D7-B80C-4BD7-9B6F-8459F33040CB}" type="presParOf" srcId="{B77372C1-1EDB-4690-AB7C-EFC5757BA0DC}" destId="{B7CCD745-941A-4118-A432-270D5438A023}" srcOrd="4" destOrd="0" presId="urn:microsoft.com/office/officeart/2005/8/layout/cycle4"/>
    <dgm:cxn modelId="{670FF54B-2353-4B4C-9F99-1F5DD1B1C5F1}" type="presParOf" srcId="{48B2AD8D-AD8B-43F1-BC36-7CC2D687AD29}" destId="{8AB30478-880C-4CD7-89EA-36425C27D143}" srcOrd="2" destOrd="0" presId="urn:microsoft.com/office/officeart/2005/8/layout/cycle4"/>
    <dgm:cxn modelId="{2BD68EDB-A0F4-4FB3-BBDF-A52F70A8574F}" type="presParOf" srcId="{48B2AD8D-AD8B-43F1-BC36-7CC2D687AD29}" destId="{B1350DA6-38C8-4254-8067-BCF3EDFFBA99}" srcOrd="3" destOrd="0" presId="urn:microsoft.com/office/officeart/2005/8/layout/cycle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0DDFD-DFFC-499B-A465-8471B69C02EE}">
      <dsp:nvSpPr>
        <dsp:cNvPr id="0" name=""/>
        <dsp:cNvSpPr/>
      </dsp:nvSpPr>
      <dsp:spPr>
        <a:xfrm>
          <a:off x="2256355" y="1049082"/>
          <a:ext cx="1410772" cy="117967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Температурные </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напряжения</a:t>
          </a:r>
        </a:p>
      </dsp:txBody>
      <dsp:txXfrm>
        <a:off x="2462958" y="1221842"/>
        <a:ext cx="997566" cy="834159"/>
      </dsp:txXfrm>
    </dsp:sp>
    <dsp:sp modelId="{FBA190E4-EC4F-4847-9D61-BA0E9E3B7C02}">
      <dsp:nvSpPr>
        <dsp:cNvPr id="0" name=""/>
        <dsp:cNvSpPr/>
      </dsp:nvSpPr>
      <dsp:spPr>
        <a:xfrm rot="12015027">
          <a:off x="1345389" y="1060659"/>
          <a:ext cx="948509" cy="313820"/>
        </a:xfrm>
        <a:prstGeom prst="lef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B167C06-2778-4585-8531-3D4C3613D046}">
      <dsp:nvSpPr>
        <dsp:cNvPr id="0" name=""/>
        <dsp:cNvSpPr/>
      </dsp:nvSpPr>
      <dsp:spPr>
        <a:xfrm>
          <a:off x="728411" y="830937"/>
          <a:ext cx="1292585" cy="44496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скорость нагрева и остывания бетона</a:t>
          </a:r>
        </a:p>
      </dsp:txBody>
      <dsp:txXfrm>
        <a:off x="741444" y="843970"/>
        <a:ext cx="1266519" cy="418898"/>
      </dsp:txXfrm>
    </dsp:sp>
    <dsp:sp modelId="{EEC0633A-AA78-4BB6-9B25-247776677E73}">
      <dsp:nvSpPr>
        <dsp:cNvPr id="0" name=""/>
        <dsp:cNvSpPr/>
      </dsp:nvSpPr>
      <dsp:spPr>
        <a:xfrm rot="16276727">
          <a:off x="2690396" y="489337"/>
          <a:ext cx="587010" cy="313820"/>
        </a:xfrm>
        <a:prstGeom prst="lef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C9FC95F-A4CA-4323-951A-78FD5116A130}">
      <dsp:nvSpPr>
        <dsp:cNvPr id="0" name=""/>
        <dsp:cNvSpPr/>
      </dsp:nvSpPr>
      <dsp:spPr>
        <a:xfrm>
          <a:off x="2254374" y="93034"/>
          <a:ext cx="1475166" cy="38457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перепад температуры по сечению бетона</a:t>
          </a:r>
        </a:p>
      </dsp:txBody>
      <dsp:txXfrm>
        <a:off x="2265638" y="104298"/>
        <a:ext cx="1452638" cy="362048"/>
      </dsp:txXfrm>
    </dsp:sp>
    <dsp:sp modelId="{9DFB9B34-F6CF-474D-9CF1-0FDB16BBE29C}">
      <dsp:nvSpPr>
        <dsp:cNvPr id="0" name=""/>
        <dsp:cNvSpPr/>
      </dsp:nvSpPr>
      <dsp:spPr>
        <a:xfrm rot="20442053">
          <a:off x="3642139" y="1049564"/>
          <a:ext cx="1109079" cy="313820"/>
        </a:xfrm>
        <a:prstGeom prst="lef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8871E84-CF60-45D4-95B0-D0BD18DEB663}">
      <dsp:nvSpPr>
        <dsp:cNvPr id="0" name=""/>
        <dsp:cNvSpPr/>
      </dsp:nvSpPr>
      <dsp:spPr>
        <a:xfrm>
          <a:off x="4056824" y="739044"/>
          <a:ext cx="1326467" cy="56830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разность температур наружного воздуха и бетона при распалубке</a:t>
          </a:r>
        </a:p>
      </dsp:txBody>
      <dsp:txXfrm>
        <a:off x="4073469" y="755689"/>
        <a:ext cx="1293177" cy="5350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CDA5A-5D41-4C0D-B01F-C5E3E415199C}">
      <dsp:nvSpPr>
        <dsp:cNvPr id="0" name=""/>
        <dsp:cNvSpPr/>
      </dsp:nvSpPr>
      <dsp:spPr>
        <a:xfrm>
          <a:off x="3401930" y="2424988"/>
          <a:ext cx="2401949" cy="11411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endParaRPr lang="ru-RU"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kk-KZ" sz="900" kern="1200">
              <a:latin typeface="Times New Roman" panose="02020603050405020304" pitchFamily="18" charset="0"/>
              <a:cs typeface="Times New Roman" panose="02020603050405020304" pitchFamily="18" charset="0"/>
            </a:rPr>
            <a:t>Отложить участок</a:t>
          </a:r>
          <a:endParaRPr lang="ru-RU" sz="900" kern="1200">
            <a:latin typeface="Times New Roman" panose="02020603050405020304" pitchFamily="18" charset="0"/>
            <a:cs typeface="Times New Roman" panose="02020603050405020304" pitchFamily="18" charset="0"/>
          </a:endParaRPr>
        </a:p>
      </dsp:txBody>
      <dsp:txXfrm>
        <a:off x="4147582" y="2735349"/>
        <a:ext cx="1631228" cy="805742"/>
      </dsp:txXfrm>
    </dsp:sp>
    <dsp:sp modelId="{515AF10C-12E1-493A-801B-2DC3924A461D}">
      <dsp:nvSpPr>
        <dsp:cNvPr id="0" name=""/>
        <dsp:cNvSpPr/>
      </dsp:nvSpPr>
      <dsp:spPr>
        <a:xfrm>
          <a:off x="158638" y="2417719"/>
          <a:ext cx="2401949" cy="11411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Отложить участок;</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Конец последнего     отложенного участка и укажет  на полученную бетоном прочность</a:t>
          </a:r>
        </a:p>
      </dsp:txBody>
      <dsp:txXfrm>
        <a:off x="183706" y="2728080"/>
        <a:ext cx="1631228" cy="805742"/>
      </dsp:txXfrm>
    </dsp:sp>
    <dsp:sp modelId="{4C7AAD98-0436-440B-A41E-43F9DE397EF3}">
      <dsp:nvSpPr>
        <dsp:cNvPr id="0" name=""/>
        <dsp:cNvSpPr/>
      </dsp:nvSpPr>
      <dsp:spPr>
        <a:xfrm>
          <a:off x="3372668" y="0"/>
          <a:ext cx="2401949" cy="11411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Отложить на графике участок: продолжительность (час) и температура (</a:t>
          </a:r>
          <a:r>
            <a:rPr lang="en-US" sz="900" kern="1200">
              <a:latin typeface="Times New Roman" panose="02020603050405020304" pitchFamily="18" charset="0"/>
              <a:cs typeface="Times New Roman" panose="02020603050405020304" pitchFamily="18" charset="0"/>
            </a:rPr>
            <a:t>t°)</a:t>
          </a:r>
          <a:endParaRPr lang="ru-RU" sz="900" kern="1200">
            <a:latin typeface="Times New Roman" panose="02020603050405020304" pitchFamily="18" charset="0"/>
            <a:cs typeface="Times New Roman" panose="02020603050405020304" pitchFamily="18" charset="0"/>
          </a:endParaRPr>
        </a:p>
      </dsp:txBody>
      <dsp:txXfrm>
        <a:off x="4118321" y="25068"/>
        <a:ext cx="1631228" cy="805742"/>
      </dsp:txXfrm>
    </dsp:sp>
    <dsp:sp modelId="{618AA74B-83B4-4920-BE3C-6F34C68351AD}">
      <dsp:nvSpPr>
        <dsp:cNvPr id="0" name=""/>
        <dsp:cNvSpPr/>
      </dsp:nvSpPr>
      <dsp:spPr>
        <a:xfrm>
          <a:off x="158638" y="0"/>
          <a:ext cx="2401949" cy="11411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Не допускается выполнять расчет по графикам для бетона несоответствующего состава</a:t>
          </a:r>
        </a:p>
      </dsp:txBody>
      <dsp:txXfrm>
        <a:off x="183706" y="25068"/>
        <a:ext cx="1631228" cy="805742"/>
      </dsp:txXfrm>
    </dsp:sp>
    <dsp:sp modelId="{8E0A1185-8914-4A46-B43E-CB6434C1F6A9}">
      <dsp:nvSpPr>
        <dsp:cNvPr id="0" name=""/>
        <dsp:cNvSpPr/>
      </dsp:nvSpPr>
      <dsp:spPr>
        <a:xfrm>
          <a:off x="1376751" y="203271"/>
          <a:ext cx="1544147" cy="154414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необходимо экспериментально получить изотермы для 10, 20, 40, 60 и 80 °С выдерживания бетона</a:t>
          </a:r>
        </a:p>
      </dsp:txBody>
      <dsp:txXfrm>
        <a:off x="1829021" y="655541"/>
        <a:ext cx="1091877" cy="1091877"/>
      </dsp:txXfrm>
    </dsp:sp>
    <dsp:sp modelId="{D7208C45-BFD5-4053-B6C7-55860AD629BE}">
      <dsp:nvSpPr>
        <dsp:cNvPr id="0" name=""/>
        <dsp:cNvSpPr/>
      </dsp:nvSpPr>
      <dsp:spPr>
        <a:xfrm rot="5400000">
          <a:off x="2992221" y="203271"/>
          <a:ext cx="1544147" cy="154414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Первый этап - этап подъема температуры</a:t>
          </a:r>
        </a:p>
      </dsp:txBody>
      <dsp:txXfrm rot="-5400000">
        <a:off x="2992221" y="655541"/>
        <a:ext cx="1091877" cy="1091877"/>
      </dsp:txXfrm>
    </dsp:sp>
    <dsp:sp modelId="{6C633D83-39FD-4881-971B-6B112A69BDDA}">
      <dsp:nvSpPr>
        <dsp:cNvPr id="0" name=""/>
        <dsp:cNvSpPr/>
      </dsp:nvSpPr>
      <dsp:spPr>
        <a:xfrm rot="10800000">
          <a:off x="2992221" y="1818741"/>
          <a:ext cx="1544147" cy="154414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Второй этап - этап изотермической выдержки </a:t>
          </a:r>
        </a:p>
      </dsp:txBody>
      <dsp:txXfrm rot="10800000">
        <a:off x="2992221" y="1818741"/>
        <a:ext cx="1091877" cy="1091877"/>
      </dsp:txXfrm>
    </dsp:sp>
    <dsp:sp modelId="{865E2CC8-5CD9-45C8-ACBA-7C1F5D2336DB}">
      <dsp:nvSpPr>
        <dsp:cNvPr id="0" name=""/>
        <dsp:cNvSpPr/>
      </dsp:nvSpPr>
      <dsp:spPr>
        <a:xfrm rot="16200000">
          <a:off x="1376751" y="1818741"/>
          <a:ext cx="1544147" cy="154414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Третий этап - этап остывания</a:t>
          </a:r>
        </a:p>
      </dsp:txBody>
      <dsp:txXfrm rot="5400000">
        <a:off x="1829021" y="1818741"/>
        <a:ext cx="1091877" cy="1091877"/>
      </dsp:txXfrm>
    </dsp:sp>
    <dsp:sp modelId="{8AB30478-880C-4CD7-89EA-36425C27D143}">
      <dsp:nvSpPr>
        <dsp:cNvPr id="0" name=""/>
        <dsp:cNvSpPr/>
      </dsp:nvSpPr>
      <dsp:spPr>
        <a:xfrm>
          <a:off x="2689989" y="1462125"/>
          <a:ext cx="533140" cy="463600"/>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350DA6-38C8-4254-8067-BCF3EDFFBA99}">
      <dsp:nvSpPr>
        <dsp:cNvPr id="0" name=""/>
        <dsp:cNvSpPr/>
      </dsp:nvSpPr>
      <dsp:spPr>
        <a:xfrm rot="10800000">
          <a:off x="2689989" y="1640433"/>
          <a:ext cx="533140" cy="463600"/>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FE08B-76E2-4A0B-A5D4-FBD31B2E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12680</Words>
  <Characters>72280</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84791</CharactersWithSpaces>
  <SharedDoc>false</SharedDoc>
  <HLinks>
    <vt:vector size="114" baseType="variant">
      <vt:variant>
        <vt:i4>1638463</vt:i4>
      </vt:variant>
      <vt:variant>
        <vt:i4>110</vt:i4>
      </vt:variant>
      <vt:variant>
        <vt:i4>0</vt:i4>
      </vt:variant>
      <vt:variant>
        <vt:i4>5</vt:i4>
      </vt:variant>
      <vt:variant>
        <vt:lpwstr/>
      </vt:variant>
      <vt:variant>
        <vt:lpwstr>_Toc53409479</vt:lpwstr>
      </vt:variant>
      <vt:variant>
        <vt:i4>1572927</vt:i4>
      </vt:variant>
      <vt:variant>
        <vt:i4>104</vt:i4>
      </vt:variant>
      <vt:variant>
        <vt:i4>0</vt:i4>
      </vt:variant>
      <vt:variant>
        <vt:i4>5</vt:i4>
      </vt:variant>
      <vt:variant>
        <vt:lpwstr/>
      </vt:variant>
      <vt:variant>
        <vt:lpwstr>_Toc53409478</vt:lpwstr>
      </vt:variant>
      <vt:variant>
        <vt:i4>1507391</vt:i4>
      </vt:variant>
      <vt:variant>
        <vt:i4>98</vt:i4>
      </vt:variant>
      <vt:variant>
        <vt:i4>0</vt:i4>
      </vt:variant>
      <vt:variant>
        <vt:i4>5</vt:i4>
      </vt:variant>
      <vt:variant>
        <vt:lpwstr/>
      </vt:variant>
      <vt:variant>
        <vt:lpwstr>_Toc53409477</vt:lpwstr>
      </vt:variant>
      <vt:variant>
        <vt:i4>1441855</vt:i4>
      </vt:variant>
      <vt:variant>
        <vt:i4>92</vt:i4>
      </vt:variant>
      <vt:variant>
        <vt:i4>0</vt:i4>
      </vt:variant>
      <vt:variant>
        <vt:i4>5</vt:i4>
      </vt:variant>
      <vt:variant>
        <vt:lpwstr/>
      </vt:variant>
      <vt:variant>
        <vt:lpwstr>_Toc53409476</vt:lpwstr>
      </vt:variant>
      <vt:variant>
        <vt:i4>1376319</vt:i4>
      </vt:variant>
      <vt:variant>
        <vt:i4>86</vt:i4>
      </vt:variant>
      <vt:variant>
        <vt:i4>0</vt:i4>
      </vt:variant>
      <vt:variant>
        <vt:i4>5</vt:i4>
      </vt:variant>
      <vt:variant>
        <vt:lpwstr/>
      </vt:variant>
      <vt:variant>
        <vt:lpwstr>_Toc53409475</vt:lpwstr>
      </vt:variant>
      <vt:variant>
        <vt:i4>1310783</vt:i4>
      </vt:variant>
      <vt:variant>
        <vt:i4>80</vt:i4>
      </vt:variant>
      <vt:variant>
        <vt:i4>0</vt:i4>
      </vt:variant>
      <vt:variant>
        <vt:i4>5</vt:i4>
      </vt:variant>
      <vt:variant>
        <vt:lpwstr/>
      </vt:variant>
      <vt:variant>
        <vt:lpwstr>_Toc53409474</vt:lpwstr>
      </vt:variant>
      <vt:variant>
        <vt:i4>1245247</vt:i4>
      </vt:variant>
      <vt:variant>
        <vt:i4>74</vt:i4>
      </vt:variant>
      <vt:variant>
        <vt:i4>0</vt:i4>
      </vt:variant>
      <vt:variant>
        <vt:i4>5</vt:i4>
      </vt:variant>
      <vt:variant>
        <vt:lpwstr/>
      </vt:variant>
      <vt:variant>
        <vt:lpwstr>_Toc53409473</vt:lpwstr>
      </vt:variant>
      <vt:variant>
        <vt:i4>1179711</vt:i4>
      </vt:variant>
      <vt:variant>
        <vt:i4>68</vt:i4>
      </vt:variant>
      <vt:variant>
        <vt:i4>0</vt:i4>
      </vt:variant>
      <vt:variant>
        <vt:i4>5</vt:i4>
      </vt:variant>
      <vt:variant>
        <vt:lpwstr/>
      </vt:variant>
      <vt:variant>
        <vt:lpwstr>_Toc53409472</vt:lpwstr>
      </vt:variant>
      <vt:variant>
        <vt:i4>1114175</vt:i4>
      </vt:variant>
      <vt:variant>
        <vt:i4>62</vt:i4>
      </vt:variant>
      <vt:variant>
        <vt:i4>0</vt:i4>
      </vt:variant>
      <vt:variant>
        <vt:i4>5</vt:i4>
      </vt:variant>
      <vt:variant>
        <vt:lpwstr/>
      </vt:variant>
      <vt:variant>
        <vt:lpwstr>_Toc53409471</vt:lpwstr>
      </vt:variant>
      <vt:variant>
        <vt:i4>1048639</vt:i4>
      </vt:variant>
      <vt:variant>
        <vt:i4>56</vt:i4>
      </vt:variant>
      <vt:variant>
        <vt:i4>0</vt:i4>
      </vt:variant>
      <vt:variant>
        <vt:i4>5</vt:i4>
      </vt:variant>
      <vt:variant>
        <vt:lpwstr/>
      </vt:variant>
      <vt:variant>
        <vt:lpwstr>_Toc53409470</vt:lpwstr>
      </vt:variant>
      <vt:variant>
        <vt:i4>1638462</vt:i4>
      </vt:variant>
      <vt:variant>
        <vt:i4>50</vt:i4>
      </vt:variant>
      <vt:variant>
        <vt:i4>0</vt:i4>
      </vt:variant>
      <vt:variant>
        <vt:i4>5</vt:i4>
      </vt:variant>
      <vt:variant>
        <vt:lpwstr/>
      </vt:variant>
      <vt:variant>
        <vt:lpwstr>_Toc53409469</vt:lpwstr>
      </vt:variant>
      <vt:variant>
        <vt:i4>1572926</vt:i4>
      </vt:variant>
      <vt:variant>
        <vt:i4>44</vt:i4>
      </vt:variant>
      <vt:variant>
        <vt:i4>0</vt:i4>
      </vt:variant>
      <vt:variant>
        <vt:i4>5</vt:i4>
      </vt:variant>
      <vt:variant>
        <vt:lpwstr/>
      </vt:variant>
      <vt:variant>
        <vt:lpwstr>_Toc53409468</vt:lpwstr>
      </vt:variant>
      <vt:variant>
        <vt:i4>1507390</vt:i4>
      </vt:variant>
      <vt:variant>
        <vt:i4>38</vt:i4>
      </vt:variant>
      <vt:variant>
        <vt:i4>0</vt:i4>
      </vt:variant>
      <vt:variant>
        <vt:i4>5</vt:i4>
      </vt:variant>
      <vt:variant>
        <vt:lpwstr/>
      </vt:variant>
      <vt:variant>
        <vt:lpwstr>_Toc53409467</vt:lpwstr>
      </vt:variant>
      <vt:variant>
        <vt:i4>1441854</vt:i4>
      </vt:variant>
      <vt:variant>
        <vt:i4>32</vt:i4>
      </vt:variant>
      <vt:variant>
        <vt:i4>0</vt:i4>
      </vt:variant>
      <vt:variant>
        <vt:i4>5</vt:i4>
      </vt:variant>
      <vt:variant>
        <vt:lpwstr/>
      </vt:variant>
      <vt:variant>
        <vt:lpwstr>_Toc53409466</vt:lpwstr>
      </vt:variant>
      <vt:variant>
        <vt:i4>1376318</vt:i4>
      </vt:variant>
      <vt:variant>
        <vt:i4>26</vt:i4>
      </vt:variant>
      <vt:variant>
        <vt:i4>0</vt:i4>
      </vt:variant>
      <vt:variant>
        <vt:i4>5</vt:i4>
      </vt:variant>
      <vt:variant>
        <vt:lpwstr/>
      </vt:variant>
      <vt:variant>
        <vt:lpwstr>_Toc53409465</vt:lpwstr>
      </vt:variant>
      <vt:variant>
        <vt:i4>1310782</vt:i4>
      </vt:variant>
      <vt:variant>
        <vt:i4>20</vt:i4>
      </vt:variant>
      <vt:variant>
        <vt:i4>0</vt:i4>
      </vt:variant>
      <vt:variant>
        <vt:i4>5</vt:i4>
      </vt:variant>
      <vt:variant>
        <vt:lpwstr/>
      </vt:variant>
      <vt:variant>
        <vt:lpwstr>_Toc53409464</vt:lpwstr>
      </vt:variant>
      <vt:variant>
        <vt:i4>1245246</vt:i4>
      </vt:variant>
      <vt:variant>
        <vt:i4>14</vt:i4>
      </vt:variant>
      <vt:variant>
        <vt:i4>0</vt:i4>
      </vt:variant>
      <vt:variant>
        <vt:i4>5</vt:i4>
      </vt:variant>
      <vt:variant>
        <vt:lpwstr/>
      </vt:variant>
      <vt:variant>
        <vt:lpwstr>_Toc53409463</vt:lpwstr>
      </vt:variant>
      <vt:variant>
        <vt:i4>1179710</vt:i4>
      </vt:variant>
      <vt:variant>
        <vt:i4>8</vt:i4>
      </vt:variant>
      <vt:variant>
        <vt:i4>0</vt:i4>
      </vt:variant>
      <vt:variant>
        <vt:i4>5</vt:i4>
      </vt:variant>
      <vt:variant>
        <vt:lpwstr/>
      </vt:variant>
      <vt:variant>
        <vt:lpwstr>_Toc53409462</vt:lpwstr>
      </vt:variant>
      <vt:variant>
        <vt:i4>1114174</vt:i4>
      </vt:variant>
      <vt:variant>
        <vt:i4>2</vt:i4>
      </vt:variant>
      <vt:variant>
        <vt:i4>0</vt:i4>
      </vt:variant>
      <vt:variant>
        <vt:i4>5</vt:i4>
      </vt:variant>
      <vt:variant>
        <vt:lpwstr/>
      </vt:variant>
      <vt:variant>
        <vt:lpwstr>_Toc53409461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Alizhan Kazkeyev</dc:creator>
  <cp:lastModifiedBy>asus</cp:lastModifiedBy>
  <cp:revision>4</cp:revision>
  <cp:lastPrinted>2020-11-30T12:46:00Z</cp:lastPrinted>
  <dcterms:created xsi:type="dcterms:W3CDTF">2020-12-02T06:23:00Z</dcterms:created>
  <dcterms:modified xsi:type="dcterms:W3CDTF">2020-12-02T06:26:00Z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0972ec6c-6e5a-3809-9a89-4fbf5329a0d4</vt:lpwstr>
  </property>
  <property fmtid="{D5CDD505-2E9C-101B-9397-08002B2CF9AE}" pid="24" name="Mendeley Citation Style_1">
    <vt:lpwstr>http://www.zotero.org/styles/gost-r-7-0-5-2008-numeric</vt:lpwstr>
  </property>
</Properties>
</file>