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EF8" w:rsidRPr="009959BA" w:rsidRDefault="00726B65" w:rsidP="00726B65">
      <w:pPr>
        <w:rPr>
          <w:lang w:val="en-US"/>
        </w:rPr>
      </w:pPr>
      <w:r w:rsidRPr="009959BA">
        <w:rPr>
          <w:noProof/>
          <w:lang w:val="ru-RU" w:eastAsia="ru-RU"/>
        </w:rPr>
        <w:drawing>
          <wp:inline distT="0" distB="0" distL="0" distR="0">
            <wp:extent cx="6109011" cy="8946777"/>
            <wp:effectExtent l="19050" t="0" r="6039"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6123528" cy="8968038"/>
                    </a:xfrm>
                    <a:prstGeom prst="rect">
                      <a:avLst/>
                    </a:prstGeom>
                    <a:noFill/>
                    <a:ln w="9525">
                      <a:noFill/>
                      <a:miter lim="800000"/>
                      <a:headEnd/>
                      <a:tailEnd/>
                    </a:ln>
                  </pic:spPr>
                </pic:pic>
              </a:graphicData>
            </a:graphic>
          </wp:inline>
        </w:drawing>
      </w:r>
    </w:p>
    <w:p w:rsidR="00FD2EF8" w:rsidRPr="009959BA" w:rsidRDefault="00FD2EF8">
      <w:pPr>
        <w:suppressAutoHyphens w:val="0"/>
        <w:rPr>
          <w:lang w:val="en-US"/>
        </w:rPr>
      </w:pPr>
      <w:r w:rsidRPr="009959BA">
        <w:rPr>
          <w:lang w:val="en-US"/>
        </w:rPr>
        <w:br w:type="page"/>
      </w:r>
    </w:p>
    <w:p w:rsidR="00FD2EF8" w:rsidRPr="009959BA" w:rsidRDefault="00010291" w:rsidP="00B3158F">
      <w:pPr>
        <w:jc w:val="center"/>
        <w:rPr>
          <w:lang w:val="en-US"/>
        </w:rPr>
      </w:pPr>
      <w:r>
        <w:rPr>
          <w:noProof/>
          <w:lang w:val="ru-RU" w:eastAsia="ru-RU"/>
        </w:rPr>
        <w:lastRenderedPageBreak/>
        <w:drawing>
          <wp:inline distT="0" distB="0" distL="0" distR="0">
            <wp:extent cx="5857875" cy="9134475"/>
            <wp:effectExtent l="19050" t="0" r="9525" b="0"/>
            <wp:docPr id="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srcRect/>
                    <a:stretch>
                      <a:fillRect/>
                    </a:stretch>
                  </pic:blipFill>
                  <pic:spPr bwMode="auto">
                    <a:xfrm>
                      <a:off x="0" y="0"/>
                      <a:ext cx="5857875" cy="9134475"/>
                    </a:xfrm>
                    <a:prstGeom prst="rect">
                      <a:avLst/>
                    </a:prstGeom>
                    <a:noFill/>
                    <a:ln w="9525">
                      <a:noFill/>
                      <a:miter lim="800000"/>
                      <a:headEnd/>
                      <a:tailEnd/>
                    </a:ln>
                  </pic:spPr>
                </pic:pic>
              </a:graphicData>
            </a:graphic>
          </wp:inline>
        </w:drawing>
      </w:r>
    </w:p>
    <w:p w:rsidR="00FD2EF8" w:rsidRPr="009959BA" w:rsidRDefault="00010291" w:rsidP="00B3158F">
      <w:pPr>
        <w:jc w:val="center"/>
        <w:rPr>
          <w:lang w:val="en-US"/>
        </w:rPr>
      </w:pPr>
      <w:r>
        <w:rPr>
          <w:noProof/>
          <w:lang w:val="ru-RU" w:eastAsia="ru-RU"/>
        </w:rPr>
        <w:lastRenderedPageBreak/>
        <w:drawing>
          <wp:inline distT="0" distB="0" distL="0" distR="0">
            <wp:extent cx="5939790" cy="7426172"/>
            <wp:effectExtent l="19050" t="0" r="3810" b="0"/>
            <wp:docPr id="2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srcRect/>
                    <a:stretch>
                      <a:fillRect/>
                    </a:stretch>
                  </pic:blipFill>
                  <pic:spPr bwMode="auto">
                    <a:xfrm>
                      <a:off x="0" y="0"/>
                      <a:ext cx="5939790" cy="7426172"/>
                    </a:xfrm>
                    <a:prstGeom prst="rect">
                      <a:avLst/>
                    </a:prstGeom>
                    <a:noFill/>
                    <a:ln w="9525">
                      <a:noFill/>
                      <a:miter lim="800000"/>
                      <a:headEnd/>
                      <a:tailEnd/>
                    </a:ln>
                  </pic:spPr>
                </pic:pic>
              </a:graphicData>
            </a:graphic>
          </wp:inline>
        </w:drawing>
      </w:r>
    </w:p>
    <w:p w:rsidR="00B3158F" w:rsidRPr="009959BA" w:rsidRDefault="00B3158F" w:rsidP="00B3158F">
      <w:pPr>
        <w:spacing w:after="200" w:line="276" w:lineRule="auto"/>
        <w:rPr>
          <w:lang w:val="en-US"/>
        </w:rPr>
      </w:pPr>
      <w:r w:rsidRPr="009959BA">
        <w:rPr>
          <w:lang w:val="en-US"/>
        </w:rPr>
        <w:br w:type="page"/>
      </w:r>
    </w:p>
    <w:p w:rsidR="006976BF" w:rsidRPr="009959BA" w:rsidRDefault="0049171A" w:rsidP="006976BF">
      <w:pPr>
        <w:jc w:val="center"/>
        <w:rPr>
          <w:b/>
          <w:caps/>
          <w:lang w:val="en-US"/>
        </w:rPr>
      </w:pPr>
      <w:r w:rsidRPr="009959BA">
        <w:rPr>
          <w:b/>
          <w:caps/>
          <w:lang w:val="en-US"/>
        </w:rPr>
        <w:lastRenderedPageBreak/>
        <w:t>ABSTRACT</w:t>
      </w:r>
    </w:p>
    <w:p w:rsidR="006976BF" w:rsidRPr="009959BA" w:rsidRDefault="006976BF" w:rsidP="00ED278A">
      <w:pPr>
        <w:spacing w:line="360" w:lineRule="auto"/>
        <w:ind w:firstLine="709"/>
        <w:jc w:val="both"/>
        <w:rPr>
          <w:b/>
          <w:caps/>
          <w:lang w:val="en-US"/>
        </w:rPr>
      </w:pPr>
    </w:p>
    <w:p w:rsidR="00B3158F" w:rsidRPr="009959BA" w:rsidRDefault="00B3158F" w:rsidP="00B3158F">
      <w:pPr>
        <w:widowControl w:val="0"/>
        <w:spacing w:line="360" w:lineRule="auto"/>
        <w:ind w:firstLine="709"/>
        <w:jc w:val="both"/>
        <w:rPr>
          <w:kern w:val="24"/>
          <w:lang w:val="en-US"/>
        </w:rPr>
      </w:pPr>
      <w:r w:rsidRPr="009959BA">
        <w:rPr>
          <w:kern w:val="24"/>
          <w:lang w:val="en-US"/>
        </w:rPr>
        <w:t xml:space="preserve">Report </w:t>
      </w:r>
      <w:r w:rsidR="003109FC" w:rsidRPr="009959BA">
        <w:rPr>
          <w:kern w:val="24"/>
          <w:lang w:val="en-US"/>
        </w:rPr>
        <w:t>10</w:t>
      </w:r>
      <w:r w:rsidR="00367C22" w:rsidRPr="009959BA">
        <w:rPr>
          <w:kern w:val="24"/>
          <w:lang w:val="en-US"/>
        </w:rPr>
        <w:t>0</w:t>
      </w:r>
      <w:r w:rsidRPr="009959BA">
        <w:rPr>
          <w:kern w:val="24"/>
          <w:lang w:val="en-US"/>
        </w:rPr>
        <w:t xml:space="preserve"> p., 1 book, </w:t>
      </w:r>
      <w:r w:rsidR="005B668A" w:rsidRPr="009959BA">
        <w:rPr>
          <w:kern w:val="24"/>
          <w:lang w:val="en-US"/>
        </w:rPr>
        <w:t>3</w:t>
      </w:r>
      <w:r w:rsidRPr="009959BA">
        <w:rPr>
          <w:kern w:val="24"/>
          <w:lang w:val="en-US"/>
        </w:rPr>
        <w:t xml:space="preserve">7 figures, </w:t>
      </w:r>
      <w:r w:rsidR="005B668A" w:rsidRPr="009959BA">
        <w:rPr>
          <w:kern w:val="24"/>
          <w:lang w:val="en-US"/>
        </w:rPr>
        <w:t>4</w:t>
      </w:r>
      <w:r w:rsidRPr="009959BA">
        <w:rPr>
          <w:kern w:val="24"/>
          <w:lang w:val="en-US"/>
        </w:rPr>
        <w:t xml:space="preserve"> tables, 3</w:t>
      </w:r>
      <w:r w:rsidR="005B668A" w:rsidRPr="009959BA">
        <w:rPr>
          <w:kern w:val="24"/>
          <w:lang w:val="en-US"/>
        </w:rPr>
        <w:t>5</w:t>
      </w:r>
      <w:r w:rsidRPr="009959BA">
        <w:rPr>
          <w:kern w:val="24"/>
          <w:lang w:val="en-US"/>
        </w:rPr>
        <w:t xml:space="preserve"> sources, </w:t>
      </w:r>
      <w:r w:rsidR="005B668A" w:rsidRPr="009959BA">
        <w:rPr>
          <w:kern w:val="24"/>
          <w:lang w:val="en-US"/>
        </w:rPr>
        <w:t>5</w:t>
      </w:r>
      <w:r w:rsidRPr="009959BA">
        <w:rPr>
          <w:kern w:val="24"/>
          <w:lang w:val="en-US"/>
        </w:rPr>
        <w:t xml:space="preserve"> app.</w:t>
      </w:r>
    </w:p>
    <w:p w:rsidR="00B3158F" w:rsidRPr="009959BA" w:rsidRDefault="00B3158F" w:rsidP="00B3158F">
      <w:pPr>
        <w:widowControl w:val="0"/>
        <w:spacing w:line="360" w:lineRule="auto"/>
        <w:jc w:val="both"/>
        <w:rPr>
          <w:kern w:val="24"/>
          <w:lang w:val="en-US"/>
        </w:rPr>
      </w:pPr>
      <w:r w:rsidRPr="009959BA">
        <w:rPr>
          <w:kern w:val="24"/>
          <w:lang w:val="en-US"/>
        </w:rPr>
        <w:t>EXTENSIVE AIR SHOWER, COSMIC RAYS, ELECTRON-PHOTON COMPONENT, MUONS, ACOUSTIC SIGNAL</w:t>
      </w:r>
    </w:p>
    <w:p w:rsidR="00B3158F" w:rsidRPr="009959BA" w:rsidRDefault="00B3158F" w:rsidP="00B3158F">
      <w:pPr>
        <w:tabs>
          <w:tab w:val="left" w:pos="851"/>
        </w:tabs>
        <w:spacing w:line="360" w:lineRule="auto"/>
        <w:ind w:firstLine="709"/>
        <w:jc w:val="both"/>
        <w:rPr>
          <w:i/>
          <w:kern w:val="24"/>
          <w:lang w:val="en-US"/>
        </w:rPr>
      </w:pPr>
      <w:r w:rsidRPr="009959BA">
        <w:rPr>
          <w:kern w:val="24"/>
          <w:lang w:val="en-US"/>
        </w:rPr>
        <w:t>The research objects: Multimodal EAS pulses, EAS properties, narrow front cone of EAS, acoustic signals in the earth's crust.</w:t>
      </w:r>
    </w:p>
    <w:p w:rsidR="00B3158F" w:rsidRPr="009959BA" w:rsidRDefault="00B3158F" w:rsidP="00B3158F">
      <w:pPr>
        <w:spacing w:line="360" w:lineRule="auto"/>
        <w:ind w:firstLine="709"/>
        <w:jc w:val="both"/>
        <w:rPr>
          <w:lang w:val="en-US"/>
        </w:rPr>
      </w:pPr>
      <w:r w:rsidRPr="009959BA">
        <w:rPr>
          <w:lang w:val="en-US"/>
        </w:rPr>
        <w:t>The project goal: Operation, analysis and selection of events with energy up to 10</w:t>
      </w:r>
      <w:r w:rsidRPr="009959BA">
        <w:rPr>
          <w:vertAlign w:val="superscript"/>
          <w:lang w:val="en-US"/>
        </w:rPr>
        <w:t>18</w:t>
      </w:r>
      <w:r w:rsidRPr="009959BA">
        <w:rPr>
          <w:lang w:val="en-US"/>
        </w:rPr>
        <w:t xml:space="preserve"> eV from facilityies: Horizont-T, shower facility, "HADRON-55" and monitoring system MAS1 - MAS2.</w:t>
      </w:r>
    </w:p>
    <w:p w:rsidR="00B3158F" w:rsidRPr="009959BA" w:rsidRDefault="00B3158F" w:rsidP="00B3158F">
      <w:pPr>
        <w:spacing w:line="360" w:lineRule="auto"/>
        <w:ind w:firstLine="709"/>
        <w:jc w:val="both"/>
        <w:rPr>
          <w:kern w:val="24"/>
          <w:lang w:val="en-US"/>
        </w:rPr>
      </w:pPr>
      <w:r w:rsidRPr="009959BA">
        <w:rPr>
          <w:kern w:val="24"/>
          <w:lang w:val="en-US"/>
        </w:rPr>
        <w:t>The research methods: Theoretical, experimental, computer.</w:t>
      </w:r>
    </w:p>
    <w:p w:rsidR="00B3158F" w:rsidRPr="009959BA" w:rsidRDefault="00B3158F" w:rsidP="00B3158F">
      <w:pPr>
        <w:widowControl w:val="0"/>
        <w:spacing w:line="360" w:lineRule="auto"/>
        <w:ind w:firstLine="709"/>
        <w:jc w:val="both"/>
        <w:rPr>
          <w:kern w:val="24"/>
          <w:lang w:val="en-US"/>
        </w:rPr>
      </w:pPr>
      <w:r w:rsidRPr="009959BA">
        <w:rPr>
          <w:kern w:val="24"/>
          <w:lang w:val="en-US"/>
        </w:rPr>
        <w:t>Results and their novelty:</w:t>
      </w:r>
    </w:p>
    <w:p w:rsidR="00B351E1" w:rsidRPr="009959BA" w:rsidRDefault="00B3158F" w:rsidP="00B351E1">
      <w:pPr>
        <w:spacing w:line="360" w:lineRule="auto"/>
        <w:ind w:firstLine="709"/>
        <w:jc w:val="both"/>
        <w:rPr>
          <w:lang w:val="en-US" w:eastAsia="ru-RU"/>
        </w:rPr>
      </w:pPr>
      <w:r w:rsidRPr="009959BA">
        <w:rPr>
          <w:lang w:val="en-US"/>
        </w:rPr>
        <w:t>Operation, analysis, and selection of events with energy up to 10</w:t>
      </w:r>
      <w:r w:rsidRPr="009959BA">
        <w:rPr>
          <w:vertAlign w:val="superscript"/>
          <w:lang w:val="en-US"/>
        </w:rPr>
        <w:t>18</w:t>
      </w:r>
      <w:r w:rsidRPr="009959BA">
        <w:rPr>
          <w:lang w:val="en-US"/>
        </w:rPr>
        <w:t xml:space="preserve"> eV from the Horizon-t facility were conducted. </w:t>
      </w:r>
      <w:r w:rsidR="00B351E1" w:rsidRPr="009959BA">
        <w:rPr>
          <w:lang w:eastAsia="ru-RU"/>
        </w:rPr>
        <w:t>Were estimated particle masses of the order of 1012 eV from the collected experimental data with high measurement accuracy</w:t>
      </w:r>
    </w:p>
    <w:p w:rsidR="00B3158F" w:rsidRPr="009959BA" w:rsidRDefault="00B3158F" w:rsidP="00B3158F">
      <w:pPr>
        <w:pStyle w:val="115"/>
        <w:tabs>
          <w:tab w:val="left" w:pos="993"/>
        </w:tabs>
        <w:suppressAutoHyphens w:val="0"/>
        <w:spacing w:after="0" w:line="360" w:lineRule="auto"/>
        <w:ind w:left="0" w:firstLine="709"/>
        <w:jc w:val="both"/>
        <w:rPr>
          <w:bCs/>
          <w:iCs/>
          <w:szCs w:val="24"/>
          <w:lang w:val="en-US" w:eastAsia="ar-SA"/>
        </w:rPr>
      </w:pPr>
      <w:r w:rsidRPr="009959BA">
        <w:rPr>
          <w:kern w:val="24"/>
          <w:szCs w:val="24"/>
          <w:lang w:val="en-US"/>
        </w:rPr>
        <w:t>A comparative analysis of the shower system PCR characteristics with the results of modeling was conducted. A comparative analysis of the calculation results with the data from the shower system showed good agreement.</w:t>
      </w:r>
      <w:r w:rsidRPr="009959BA">
        <w:rPr>
          <w:iCs/>
          <w:szCs w:val="24"/>
          <w:lang w:val="en-US"/>
        </w:rPr>
        <w:t xml:space="preserve"> </w:t>
      </w:r>
    </w:p>
    <w:p w:rsidR="00B3158F" w:rsidRPr="009959BA" w:rsidRDefault="00B3158F" w:rsidP="00B3158F">
      <w:pPr>
        <w:pStyle w:val="115"/>
        <w:tabs>
          <w:tab w:val="left" w:pos="993"/>
        </w:tabs>
        <w:suppressAutoHyphens w:val="0"/>
        <w:spacing w:after="0" w:line="360" w:lineRule="auto"/>
        <w:ind w:left="0" w:firstLine="709"/>
        <w:jc w:val="both"/>
        <w:rPr>
          <w:szCs w:val="24"/>
          <w:lang w:val="en-US"/>
        </w:rPr>
      </w:pPr>
      <w:r w:rsidRPr="009959BA">
        <w:rPr>
          <w:kern w:val="24"/>
          <w:szCs w:val="24"/>
          <w:lang w:val="en-US"/>
        </w:rPr>
        <w:t>A physical launch of the facility and joint analysis of data from all “ADRON-55” facility detectors was performed. A software interface has been developed for visual viewing, selection, and analysis of events based on zero bank data.</w:t>
      </w:r>
    </w:p>
    <w:p w:rsidR="00B3158F" w:rsidRPr="009959BA" w:rsidRDefault="00B3158F" w:rsidP="00B3158F">
      <w:pPr>
        <w:pStyle w:val="115"/>
        <w:tabs>
          <w:tab w:val="left" w:pos="993"/>
        </w:tabs>
        <w:suppressAutoHyphens w:val="0"/>
        <w:spacing w:after="0" w:line="360" w:lineRule="auto"/>
        <w:ind w:left="0" w:firstLine="709"/>
        <w:jc w:val="both"/>
        <w:rPr>
          <w:kern w:val="24"/>
          <w:szCs w:val="24"/>
          <w:lang w:val="en-US"/>
        </w:rPr>
      </w:pPr>
      <w:r w:rsidRPr="009959BA">
        <w:rPr>
          <w:szCs w:val="24"/>
          <w:lang w:val="en-US"/>
        </w:rPr>
        <w:t>A database on acoustic emission of the earth's crust and seismic activity in the region was created. A software package has been developed for analyzing experimental data of monitoring systems MAS1 and MAS2.</w:t>
      </w:r>
      <w:r w:rsidRPr="009959BA">
        <w:rPr>
          <w:iCs/>
          <w:szCs w:val="24"/>
          <w:lang w:val="en-US"/>
        </w:rPr>
        <w:t xml:space="preserve"> </w:t>
      </w:r>
    </w:p>
    <w:p w:rsidR="00B3158F" w:rsidRPr="009959BA" w:rsidRDefault="00B3158F" w:rsidP="00B3158F">
      <w:pPr>
        <w:spacing w:line="360" w:lineRule="auto"/>
        <w:ind w:firstLine="709"/>
        <w:jc w:val="both"/>
        <w:rPr>
          <w:kern w:val="24"/>
          <w:lang w:val="en-US"/>
        </w:rPr>
      </w:pPr>
      <w:r w:rsidRPr="009959BA">
        <w:rPr>
          <w:kern w:val="24"/>
          <w:lang w:val="en-US"/>
        </w:rPr>
        <w:t>Applications: Theoretical physics, cosmic ray and high-energy physics, astrophysics, atmospheric physics, and seismology.</w:t>
      </w:r>
      <w:r w:rsidRPr="009959BA">
        <w:rPr>
          <w:bCs/>
          <w:kern w:val="24"/>
          <w:lang w:val="en-US"/>
        </w:rPr>
        <w:t xml:space="preserve"> </w:t>
      </w:r>
    </w:p>
    <w:p w:rsidR="00B3158F" w:rsidRPr="009959BA" w:rsidRDefault="00B3158F" w:rsidP="00B3158F">
      <w:pPr>
        <w:pStyle w:val="ad"/>
        <w:tabs>
          <w:tab w:val="left" w:pos="1134"/>
        </w:tabs>
        <w:spacing w:line="360" w:lineRule="auto"/>
        <w:ind w:firstLine="709"/>
        <w:jc w:val="both"/>
        <w:rPr>
          <w:rFonts w:ascii="Times New Roman" w:hAnsi="Times New Roman"/>
          <w:kern w:val="24"/>
          <w:sz w:val="24"/>
          <w:szCs w:val="24"/>
          <w:lang w:val="en-US"/>
        </w:rPr>
      </w:pPr>
      <w:r w:rsidRPr="009959BA">
        <w:rPr>
          <w:rStyle w:val="s0"/>
          <w:sz w:val="24"/>
          <w:szCs w:val="24"/>
        </w:rPr>
        <w:t>Economic efficiency or significance of the work</w:t>
      </w:r>
    </w:p>
    <w:p w:rsidR="00B3158F" w:rsidRPr="009959BA" w:rsidRDefault="00B3158F" w:rsidP="00B3158F">
      <w:pPr>
        <w:pStyle w:val="ad"/>
        <w:tabs>
          <w:tab w:val="left" w:pos="1134"/>
        </w:tabs>
        <w:spacing w:line="360" w:lineRule="auto"/>
        <w:ind w:firstLine="709"/>
        <w:jc w:val="both"/>
        <w:rPr>
          <w:rFonts w:ascii="Times New Roman" w:hAnsi="Times New Roman"/>
          <w:i/>
          <w:kern w:val="24"/>
          <w:sz w:val="24"/>
          <w:szCs w:val="24"/>
          <w:lang w:val="en-US"/>
        </w:rPr>
      </w:pPr>
      <w:r w:rsidRPr="009959BA">
        <w:rPr>
          <w:rFonts w:ascii="Times New Roman" w:hAnsi="Times New Roman"/>
          <w:kern w:val="24"/>
          <w:sz w:val="24"/>
          <w:szCs w:val="24"/>
        </w:rPr>
        <w:t>The development of research on the physics of elementary particles and high-and ultra-high-energy cosmic rays solves fundamental problems in the physics of hadron processes, astrophysics, atmospheric physics, seismology, and cosmology.</w:t>
      </w:r>
    </w:p>
    <w:p w:rsidR="00B3158F" w:rsidRPr="009959BA" w:rsidRDefault="00B3158F" w:rsidP="00B3158F">
      <w:pPr>
        <w:pStyle w:val="ad"/>
        <w:tabs>
          <w:tab w:val="left" w:pos="1134"/>
        </w:tabs>
        <w:spacing w:line="360" w:lineRule="auto"/>
        <w:ind w:firstLine="709"/>
        <w:jc w:val="both"/>
        <w:rPr>
          <w:rFonts w:ascii="Times New Roman" w:hAnsi="Times New Roman"/>
          <w:kern w:val="24"/>
          <w:sz w:val="24"/>
          <w:szCs w:val="24"/>
          <w:lang w:val="en-US"/>
        </w:rPr>
      </w:pPr>
      <w:r w:rsidRPr="009959BA">
        <w:rPr>
          <w:rFonts w:ascii="Times New Roman" w:hAnsi="Times New Roman"/>
          <w:kern w:val="24"/>
          <w:sz w:val="24"/>
          <w:szCs w:val="24"/>
        </w:rPr>
        <w:t>Predictive assumptions about the development of the research object:</w:t>
      </w:r>
      <w:r w:rsidRPr="009959BA">
        <w:rPr>
          <w:rFonts w:ascii="Times New Roman" w:hAnsi="Times New Roman"/>
          <w:kern w:val="24"/>
          <w:sz w:val="24"/>
          <w:szCs w:val="24"/>
          <w:lang w:val="en-US"/>
        </w:rPr>
        <w:t xml:space="preserve"> </w:t>
      </w:r>
    </w:p>
    <w:p w:rsidR="005F6580" w:rsidRPr="009959BA" w:rsidRDefault="00B3158F" w:rsidP="00DA07E0">
      <w:pPr>
        <w:spacing w:line="360" w:lineRule="auto"/>
        <w:ind w:firstLine="709"/>
        <w:jc w:val="both"/>
        <w:rPr>
          <w:kern w:val="24"/>
          <w:lang w:val="en-US"/>
        </w:rPr>
      </w:pPr>
      <w:r w:rsidRPr="009959BA">
        <w:rPr>
          <w:color w:val="000000"/>
          <w:lang w:val="en-US"/>
        </w:rPr>
        <w:t>Due to the further increase in the area of detectors, it is expected that the number of interactions with energy above 3×10</w:t>
      </w:r>
      <w:r w:rsidRPr="009959BA">
        <w:rPr>
          <w:color w:val="000000"/>
          <w:vertAlign w:val="superscript"/>
          <w:lang w:val="en-US"/>
        </w:rPr>
        <w:t>15</w:t>
      </w:r>
      <w:r w:rsidRPr="009959BA">
        <w:rPr>
          <w:color w:val="000000"/>
          <w:lang w:val="en-US"/>
        </w:rPr>
        <w:t xml:space="preserve"> eV will amount to more than 3,500 events per year, which is new knowledge in the field of high-energy physics and astrophysics.</w:t>
      </w:r>
      <w:r w:rsidR="002832B7" w:rsidRPr="009959BA">
        <w:rPr>
          <w:kern w:val="24"/>
          <w:lang w:val="en-US"/>
        </w:rPr>
        <w:br w:type="page"/>
      </w:r>
    </w:p>
    <w:p w:rsidR="005F6580" w:rsidRPr="009959BA" w:rsidRDefault="00D82A89" w:rsidP="005F6580">
      <w:pPr>
        <w:spacing w:line="360" w:lineRule="auto"/>
        <w:jc w:val="center"/>
        <w:rPr>
          <w:b/>
          <w:caps/>
          <w:lang w:val="en-US"/>
        </w:rPr>
      </w:pPr>
      <w:r w:rsidRPr="009959BA">
        <w:rPr>
          <w:b/>
          <w:caps/>
        </w:rPr>
        <w:lastRenderedPageBreak/>
        <w:t>CONTENT</w:t>
      </w:r>
      <w:r w:rsidR="00DA07E0" w:rsidRPr="009959BA">
        <w:rPr>
          <w:b/>
          <w:caps/>
          <w:lang w:val="en-US"/>
        </w:rPr>
        <w:t>S</w:t>
      </w:r>
    </w:p>
    <w:p w:rsidR="005F6580" w:rsidRPr="009959BA" w:rsidRDefault="005F6580" w:rsidP="005F6580">
      <w:pPr>
        <w:widowControl w:val="0"/>
        <w:jc w:val="center"/>
        <w:rPr>
          <w:caps/>
          <w:lang w:val="ru-RU"/>
        </w:rPr>
      </w:pPr>
    </w:p>
    <w:tbl>
      <w:tblPr>
        <w:tblW w:w="5000" w:type="pct"/>
        <w:jc w:val="center"/>
        <w:tblLayout w:type="fixed"/>
        <w:tblLook w:val="0000"/>
      </w:tblPr>
      <w:tblGrid>
        <w:gridCol w:w="337"/>
        <w:gridCol w:w="5017"/>
        <w:gridCol w:w="3688"/>
        <w:gridCol w:w="528"/>
      </w:tblGrid>
      <w:tr w:rsidR="005F6580" w:rsidRPr="009959BA" w:rsidTr="00076493">
        <w:trPr>
          <w:jc w:val="center"/>
        </w:trPr>
        <w:tc>
          <w:tcPr>
            <w:tcW w:w="4724" w:type="pct"/>
            <w:gridSpan w:val="3"/>
            <w:shd w:val="clear" w:color="auto" w:fill="auto"/>
          </w:tcPr>
          <w:p w:rsidR="00B226F3" w:rsidRPr="009959BA" w:rsidRDefault="00D82A89" w:rsidP="00367C22">
            <w:pPr>
              <w:widowControl w:val="0"/>
              <w:rPr>
                <w:bCs/>
                <w:lang w:val="en-US"/>
              </w:rPr>
            </w:pPr>
            <w:r w:rsidRPr="009959BA">
              <w:rPr>
                <w:bCs/>
                <w:lang w:val="en-US"/>
              </w:rPr>
              <w:t>INTRODUCTION</w:t>
            </w:r>
            <w:r w:rsidR="000E3883" w:rsidRPr="009959BA">
              <w:rPr>
                <w:bCs/>
                <w:lang w:val="en-US"/>
              </w:rPr>
              <w:t>…………………………………………………………</w:t>
            </w:r>
            <w:r w:rsidR="00076493">
              <w:rPr>
                <w:bCs/>
                <w:lang w:val="en-US"/>
              </w:rPr>
              <w:t>.</w:t>
            </w:r>
            <w:r w:rsidR="000E3883" w:rsidRPr="009959BA">
              <w:rPr>
                <w:bCs/>
                <w:lang w:val="en-US"/>
              </w:rPr>
              <w:t>……………….</w:t>
            </w:r>
          </w:p>
        </w:tc>
        <w:tc>
          <w:tcPr>
            <w:tcW w:w="276" w:type="pct"/>
            <w:shd w:val="clear" w:color="auto" w:fill="auto"/>
          </w:tcPr>
          <w:p w:rsidR="005F6580" w:rsidRPr="009959BA" w:rsidRDefault="00F83A9A" w:rsidP="005F6580">
            <w:pPr>
              <w:widowControl w:val="0"/>
              <w:jc w:val="right"/>
              <w:rPr>
                <w:lang w:val="en-US"/>
              </w:rPr>
            </w:pPr>
            <w:r w:rsidRPr="009959BA">
              <w:rPr>
                <w:lang w:val="en-US"/>
              </w:rPr>
              <w:t>8</w:t>
            </w:r>
          </w:p>
        </w:tc>
      </w:tr>
      <w:tr w:rsidR="000E3883" w:rsidRPr="009959BA" w:rsidTr="00076493">
        <w:trPr>
          <w:jc w:val="center"/>
        </w:trPr>
        <w:tc>
          <w:tcPr>
            <w:tcW w:w="2797" w:type="pct"/>
            <w:gridSpan w:val="2"/>
            <w:shd w:val="clear" w:color="auto" w:fill="auto"/>
          </w:tcPr>
          <w:p w:rsidR="000E3883" w:rsidRPr="00076493" w:rsidRDefault="00076493" w:rsidP="00367C22">
            <w:pPr>
              <w:widowControl w:val="0"/>
              <w:rPr>
                <w:bCs/>
                <w:lang w:val="en-US"/>
              </w:rPr>
            </w:pPr>
            <w:r w:rsidRPr="00076493">
              <w:rPr>
                <w:lang w:val="en-US"/>
              </w:rPr>
              <w:t>THE MAIN PART OF THE RESEARCH REPORT</w:t>
            </w:r>
          </w:p>
        </w:tc>
        <w:tc>
          <w:tcPr>
            <w:tcW w:w="1927" w:type="pct"/>
            <w:shd w:val="clear" w:color="auto" w:fill="auto"/>
          </w:tcPr>
          <w:p w:rsidR="000E3883" w:rsidRPr="009959BA" w:rsidRDefault="000E3883" w:rsidP="00076493">
            <w:pPr>
              <w:widowControl w:val="0"/>
              <w:rPr>
                <w:bCs/>
                <w:lang w:val="en-US"/>
              </w:rPr>
            </w:pPr>
            <w:r w:rsidRPr="009959BA">
              <w:rPr>
                <w:bCs/>
                <w:lang w:val="en-US"/>
              </w:rPr>
              <w:t>……………</w:t>
            </w:r>
            <w:r w:rsidR="00076493">
              <w:rPr>
                <w:bCs/>
                <w:lang w:val="en-US"/>
              </w:rPr>
              <w:t>………………………</w:t>
            </w:r>
          </w:p>
        </w:tc>
        <w:tc>
          <w:tcPr>
            <w:tcW w:w="276" w:type="pct"/>
            <w:shd w:val="clear" w:color="auto" w:fill="auto"/>
          </w:tcPr>
          <w:p w:rsidR="000E3883" w:rsidRPr="009959BA" w:rsidRDefault="000E3883" w:rsidP="005F6580">
            <w:pPr>
              <w:widowControl w:val="0"/>
              <w:jc w:val="right"/>
              <w:rPr>
                <w:lang w:val="en-US"/>
              </w:rPr>
            </w:pPr>
            <w:r w:rsidRPr="009959BA">
              <w:rPr>
                <w:lang w:val="en-US"/>
              </w:rPr>
              <w:t>11</w:t>
            </w:r>
          </w:p>
        </w:tc>
      </w:tr>
      <w:tr w:rsidR="005F6580" w:rsidRPr="009959BA" w:rsidTr="00076493">
        <w:trPr>
          <w:jc w:val="center"/>
        </w:trPr>
        <w:tc>
          <w:tcPr>
            <w:tcW w:w="176" w:type="pct"/>
          </w:tcPr>
          <w:p w:rsidR="005F6580" w:rsidRPr="009959BA" w:rsidRDefault="005F6580" w:rsidP="005F6580">
            <w:pPr>
              <w:widowControl w:val="0"/>
            </w:pPr>
            <w:r w:rsidRPr="009959BA">
              <w:rPr>
                <w:lang w:val="en-US"/>
              </w:rPr>
              <w:t>1</w:t>
            </w:r>
          </w:p>
        </w:tc>
        <w:tc>
          <w:tcPr>
            <w:tcW w:w="4548" w:type="pct"/>
            <w:gridSpan w:val="2"/>
          </w:tcPr>
          <w:p w:rsidR="00AC4C7A" w:rsidRPr="009959BA" w:rsidRDefault="005C7365" w:rsidP="005C7365">
            <w:pPr>
              <w:rPr>
                <w:highlight w:val="yellow"/>
                <w:lang w:val="en-US"/>
              </w:rPr>
            </w:pPr>
            <w:r w:rsidRPr="009959BA">
              <w:rPr>
                <w:bCs/>
              </w:rPr>
              <w:t xml:space="preserve">Studying </w:t>
            </w:r>
            <w:r w:rsidRPr="009959BA">
              <w:rPr>
                <w:bCs/>
                <w:lang w:val="en-US"/>
              </w:rPr>
              <w:t xml:space="preserve">of </w:t>
            </w:r>
            <w:r w:rsidRPr="009959BA">
              <w:rPr>
                <w:bCs/>
              </w:rPr>
              <w:t xml:space="preserve">new proccesses in cosmic rays at energies above </w:t>
            </w:r>
            <w:r w:rsidR="00D82A89" w:rsidRPr="009959BA">
              <w:rPr>
                <w:bCs/>
              </w:rPr>
              <w:t>10</w:t>
            </w:r>
            <w:r w:rsidR="00D82A89" w:rsidRPr="009959BA">
              <w:rPr>
                <w:bCs/>
                <w:vertAlign w:val="superscript"/>
              </w:rPr>
              <w:t>17</w:t>
            </w:r>
            <w:r w:rsidR="00D82A89" w:rsidRPr="009959BA">
              <w:rPr>
                <w:bCs/>
              </w:rPr>
              <w:t> eV</w:t>
            </w:r>
            <w:r w:rsidRPr="009959BA">
              <w:rPr>
                <w:bCs/>
                <w:lang w:val="en-US"/>
              </w:rPr>
              <w:t>………………</w:t>
            </w:r>
            <w:r w:rsidR="009959BA">
              <w:rPr>
                <w:bCs/>
                <w:lang w:val="en-US"/>
              </w:rPr>
              <w:t>.</w:t>
            </w:r>
            <w:r w:rsidRPr="009959BA">
              <w:rPr>
                <w:bCs/>
                <w:lang w:val="en-US"/>
              </w:rPr>
              <w:t>…</w:t>
            </w:r>
          </w:p>
        </w:tc>
        <w:tc>
          <w:tcPr>
            <w:tcW w:w="276" w:type="pct"/>
          </w:tcPr>
          <w:p w:rsidR="005F6580" w:rsidRPr="009959BA" w:rsidRDefault="00F83A9A" w:rsidP="00367C22">
            <w:pPr>
              <w:widowControl w:val="0"/>
              <w:jc w:val="right"/>
              <w:rPr>
                <w:lang w:val="en-US"/>
              </w:rPr>
            </w:pPr>
            <w:r w:rsidRPr="009959BA">
              <w:rPr>
                <w:lang w:val="ru-RU"/>
              </w:rPr>
              <w:t>1</w:t>
            </w:r>
            <w:r w:rsidR="00367C22" w:rsidRPr="009959BA">
              <w:rPr>
                <w:lang w:val="en-US"/>
              </w:rPr>
              <w:t>1</w:t>
            </w:r>
          </w:p>
        </w:tc>
      </w:tr>
      <w:tr w:rsidR="005F6580" w:rsidRPr="009959BA" w:rsidTr="00076493">
        <w:trPr>
          <w:jc w:val="center"/>
        </w:trPr>
        <w:tc>
          <w:tcPr>
            <w:tcW w:w="176" w:type="pct"/>
          </w:tcPr>
          <w:p w:rsidR="005F6580" w:rsidRPr="009959BA" w:rsidRDefault="005F6580" w:rsidP="005F6580">
            <w:pPr>
              <w:widowControl w:val="0"/>
            </w:pPr>
          </w:p>
        </w:tc>
        <w:tc>
          <w:tcPr>
            <w:tcW w:w="4548" w:type="pct"/>
            <w:gridSpan w:val="2"/>
          </w:tcPr>
          <w:p w:rsidR="005F6580" w:rsidRPr="009959BA" w:rsidRDefault="005F6580" w:rsidP="00D82A89">
            <w:pPr>
              <w:rPr>
                <w:lang w:val="en-US"/>
              </w:rPr>
            </w:pPr>
            <w:proofErr w:type="gramStart"/>
            <w:r w:rsidRPr="009959BA">
              <w:rPr>
                <w:lang w:val="en-US"/>
              </w:rPr>
              <w:t xml:space="preserve">1.1  </w:t>
            </w:r>
            <w:r w:rsidR="00D82A89" w:rsidRPr="009959BA">
              <w:rPr>
                <w:spacing w:val="-2"/>
                <w:lang w:val="en-US"/>
              </w:rPr>
              <w:t>Operation</w:t>
            </w:r>
            <w:proofErr w:type="gramEnd"/>
            <w:r w:rsidR="00D82A89" w:rsidRPr="009959BA">
              <w:rPr>
                <w:spacing w:val="-2"/>
                <w:lang w:val="en-US"/>
              </w:rPr>
              <w:t xml:space="preserve"> of the </w:t>
            </w:r>
            <w:r w:rsidR="00D82A89" w:rsidRPr="009959BA">
              <w:rPr>
                <w:lang w:val="en-US"/>
              </w:rPr>
              <w:t>facility</w:t>
            </w:r>
            <w:r w:rsidR="00D82A89" w:rsidRPr="009959BA">
              <w:rPr>
                <w:spacing w:val="-2"/>
                <w:lang w:val="en-US"/>
              </w:rPr>
              <w:t xml:space="preserve"> for 1000 hours</w:t>
            </w:r>
            <w:r w:rsidR="005C7365" w:rsidRPr="009959BA">
              <w:rPr>
                <w:spacing w:val="-2"/>
                <w:lang w:val="en-US"/>
              </w:rPr>
              <w:t>……………………………………………</w:t>
            </w:r>
            <w:r w:rsidR="009959BA">
              <w:rPr>
                <w:spacing w:val="-2"/>
                <w:lang w:val="en-US"/>
              </w:rPr>
              <w:t>.</w:t>
            </w:r>
            <w:r w:rsidR="005C7365" w:rsidRPr="009959BA">
              <w:rPr>
                <w:spacing w:val="-2"/>
                <w:lang w:val="en-US"/>
              </w:rPr>
              <w:t>..</w:t>
            </w:r>
          </w:p>
        </w:tc>
        <w:tc>
          <w:tcPr>
            <w:tcW w:w="276" w:type="pct"/>
          </w:tcPr>
          <w:p w:rsidR="005F6580" w:rsidRPr="009959BA" w:rsidRDefault="005B668A" w:rsidP="005F6580">
            <w:pPr>
              <w:widowControl w:val="0"/>
              <w:jc w:val="right"/>
              <w:rPr>
                <w:lang w:val="en-US"/>
              </w:rPr>
            </w:pPr>
            <w:r w:rsidRPr="009959BA">
              <w:rPr>
                <w:lang w:val="ru-RU"/>
              </w:rPr>
              <w:t>1</w:t>
            </w:r>
            <w:r w:rsidR="00F83A9A" w:rsidRPr="009959BA">
              <w:rPr>
                <w:lang w:val="en-US"/>
              </w:rPr>
              <w:t>2</w:t>
            </w:r>
          </w:p>
        </w:tc>
      </w:tr>
      <w:tr w:rsidR="005F6580" w:rsidRPr="009959BA" w:rsidTr="00076493">
        <w:trPr>
          <w:jc w:val="center"/>
        </w:trPr>
        <w:tc>
          <w:tcPr>
            <w:tcW w:w="176" w:type="pct"/>
          </w:tcPr>
          <w:p w:rsidR="005F6580" w:rsidRPr="009959BA" w:rsidRDefault="005F6580" w:rsidP="005F6580">
            <w:pPr>
              <w:widowControl w:val="0"/>
              <w:rPr>
                <w:lang w:val="en-US"/>
              </w:rPr>
            </w:pPr>
          </w:p>
        </w:tc>
        <w:tc>
          <w:tcPr>
            <w:tcW w:w="4548" w:type="pct"/>
            <w:gridSpan w:val="2"/>
          </w:tcPr>
          <w:p w:rsidR="005F6580" w:rsidRPr="009959BA" w:rsidRDefault="005F6580" w:rsidP="00D82A89">
            <w:pPr>
              <w:rPr>
                <w:lang w:val="en-US"/>
              </w:rPr>
            </w:pPr>
            <w:proofErr w:type="gramStart"/>
            <w:r w:rsidRPr="009959BA">
              <w:rPr>
                <w:lang w:val="en-US"/>
              </w:rPr>
              <w:t xml:space="preserve">1.1.1  </w:t>
            </w:r>
            <w:r w:rsidR="00D82A89" w:rsidRPr="009959BA">
              <w:rPr>
                <w:lang w:val="en-US"/>
              </w:rPr>
              <w:t>Processing</w:t>
            </w:r>
            <w:proofErr w:type="gramEnd"/>
            <w:r w:rsidR="00D82A89" w:rsidRPr="009959BA">
              <w:rPr>
                <w:lang w:val="en-US"/>
              </w:rPr>
              <w:t xml:space="preserve"> of all experimental material</w:t>
            </w:r>
            <w:r w:rsidR="005C7365" w:rsidRPr="009959BA">
              <w:rPr>
                <w:lang w:val="en-US"/>
              </w:rPr>
              <w:t>………………………………………</w:t>
            </w:r>
            <w:r w:rsidR="009959BA">
              <w:rPr>
                <w:lang w:val="en-US"/>
              </w:rPr>
              <w:t>.</w:t>
            </w:r>
            <w:r w:rsidR="005C7365" w:rsidRPr="009959BA">
              <w:rPr>
                <w:lang w:val="en-US"/>
              </w:rPr>
              <w:t>…..</w:t>
            </w:r>
          </w:p>
        </w:tc>
        <w:tc>
          <w:tcPr>
            <w:tcW w:w="276" w:type="pct"/>
          </w:tcPr>
          <w:p w:rsidR="005F6580" w:rsidRPr="009959BA" w:rsidRDefault="005B668A" w:rsidP="00367C22">
            <w:pPr>
              <w:widowControl w:val="0"/>
              <w:jc w:val="right"/>
              <w:rPr>
                <w:lang w:val="en-US"/>
              </w:rPr>
            </w:pPr>
            <w:r w:rsidRPr="009959BA">
              <w:rPr>
                <w:lang w:val="ru-RU"/>
              </w:rPr>
              <w:t>1</w:t>
            </w:r>
            <w:r w:rsidR="00367C22" w:rsidRPr="009959BA">
              <w:rPr>
                <w:lang w:val="en-US"/>
              </w:rPr>
              <w:t>2</w:t>
            </w:r>
          </w:p>
        </w:tc>
      </w:tr>
      <w:tr w:rsidR="005F6580" w:rsidRPr="009959BA" w:rsidTr="00076493">
        <w:trPr>
          <w:jc w:val="center"/>
        </w:trPr>
        <w:tc>
          <w:tcPr>
            <w:tcW w:w="176" w:type="pct"/>
          </w:tcPr>
          <w:p w:rsidR="005F6580" w:rsidRPr="009959BA" w:rsidRDefault="005F6580" w:rsidP="005F6580">
            <w:pPr>
              <w:widowControl w:val="0"/>
              <w:rPr>
                <w:lang w:val="en-US"/>
              </w:rPr>
            </w:pPr>
          </w:p>
        </w:tc>
        <w:tc>
          <w:tcPr>
            <w:tcW w:w="4548" w:type="pct"/>
            <w:gridSpan w:val="2"/>
          </w:tcPr>
          <w:p w:rsidR="005F6580" w:rsidRPr="009959BA" w:rsidRDefault="005F6580" w:rsidP="00D82A89">
            <w:pPr>
              <w:rPr>
                <w:lang w:val="en-US"/>
              </w:rPr>
            </w:pPr>
            <w:proofErr w:type="gramStart"/>
            <w:r w:rsidRPr="009959BA">
              <w:rPr>
                <w:lang w:val="en-US"/>
              </w:rPr>
              <w:t xml:space="preserve">1.1.2  </w:t>
            </w:r>
            <w:r w:rsidR="00D82A89" w:rsidRPr="009959BA">
              <w:rPr>
                <w:spacing w:val="-2"/>
                <w:lang w:val="en-US"/>
              </w:rPr>
              <w:t>Analysis</w:t>
            </w:r>
            <w:proofErr w:type="gramEnd"/>
            <w:r w:rsidR="00D82A89" w:rsidRPr="009959BA">
              <w:rPr>
                <w:spacing w:val="-2"/>
                <w:lang w:val="en-US"/>
              </w:rPr>
              <w:t xml:space="preserve"> and selection of events with energies up to 10</w:t>
            </w:r>
            <w:r w:rsidR="00D82A89" w:rsidRPr="009959BA">
              <w:rPr>
                <w:spacing w:val="-2"/>
                <w:vertAlign w:val="superscript"/>
                <w:lang w:val="en-US"/>
              </w:rPr>
              <w:t>18</w:t>
            </w:r>
            <w:r w:rsidR="00D82A89" w:rsidRPr="009959BA">
              <w:rPr>
                <w:spacing w:val="-2"/>
                <w:lang w:val="en-US"/>
              </w:rPr>
              <w:t xml:space="preserve"> eV</w:t>
            </w:r>
            <w:r w:rsidR="005C7365" w:rsidRPr="009959BA">
              <w:rPr>
                <w:spacing w:val="-2"/>
                <w:lang w:val="en-US"/>
              </w:rPr>
              <w:t>…………………</w:t>
            </w:r>
            <w:r w:rsidR="009959BA">
              <w:rPr>
                <w:spacing w:val="-2"/>
                <w:lang w:val="en-US"/>
              </w:rPr>
              <w:t>.</w:t>
            </w:r>
            <w:r w:rsidR="005C7365" w:rsidRPr="009959BA">
              <w:rPr>
                <w:spacing w:val="-2"/>
                <w:lang w:val="en-US"/>
              </w:rPr>
              <w:t>…..</w:t>
            </w:r>
          </w:p>
        </w:tc>
        <w:tc>
          <w:tcPr>
            <w:tcW w:w="276" w:type="pct"/>
          </w:tcPr>
          <w:p w:rsidR="005F6580" w:rsidRPr="009959BA" w:rsidRDefault="00FD79C6" w:rsidP="00367C22">
            <w:pPr>
              <w:widowControl w:val="0"/>
              <w:jc w:val="right"/>
              <w:rPr>
                <w:lang w:val="en-US"/>
              </w:rPr>
            </w:pPr>
            <w:r w:rsidRPr="009959BA">
              <w:rPr>
                <w:lang w:val="en-US"/>
              </w:rPr>
              <w:t>1</w:t>
            </w:r>
            <w:r w:rsidR="00367C22" w:rsidRPr="009959BA">
              <w:rPr>
                <w:lang w:val="en-US"/>
              </w:rPr>
              <w:t>5</w:t>
            </w:r>
          </w:p>
        </w:tc>
      </w:tr>
      <w:tr w:rsidR="005F6580" w:rsidRPr="009959BA" w:rsidTr="00076493">
        <w:trPr>
          <w:jc w:val="center"/>
        </w:trPr>
        <w:tc>
          <w:tcPr>
            <w:tcW w:w="176" w:type="pct"/>
          </w:tcPr>
          <w:p w:rsidR="005F6580" w:rsidRPr="009959BA" w:rsidRDefault="005F6580" w:rsidP="005F6580">
            <w:pPr>
              <w:widowControl w:val="0"/>
              <w:rPr>
                <w:lang w:val="en-US"/>
              </w:rPr>
            </w:pPr>
          </w:p>
        </w:tc>
        <w:tc>
          <w:tcPr>
            <w:tcW w:w="4548" w:type="pct"/>
            <w:gridSpan w:val="2"/>
          </w:tcPr>
          <w:p w:rsidR="005F6580" w:rsidRPr="009959BA" w:rsidRDefault="005F6580" w:rsidP="00AB118B">
            <w:pPr>
              <w:rPr>
                <w:lang w:val="en-US"/>
              </w:rPr>
            </w:pPr>
            <w:proofErr w:type="gramStart"/>
            <w:r w:rsidRPr="009959BA">
              <w:rPr>
                <w:lang w:val="en-US"/>
              </w:rPr>
              <w:t xml:space="preserve">1.1.3  </w:t>
            </w:r>
            <w:r w:rsidR="00AB118B" w:rsidRPr="009959BA">
              <w:rPr>
                <w:spacing w:val="-2"/>
                <w:lang w:val="en-US"/>
              </w:rPr>
              <w:t>Search</w:t>
            </w:r>
            <w:proofErr w:type="gramEnd"/>
            <w:r w:rsidR="00AB118B" w:rsidRPr="009959BA">
              <w:rPr>
                <w:spacing w:val="-2"/>
                <w:lang w:val="en-US"/>
              </w:rPr>
              <w:t xml:space="preserve"> and study of new processes in EAS that generate MME</w:t>
            </w:r>
            <w:r w:rsidR="005C7365" w:rsidRPr="009959BA">
              <w:rPr>
                <w:spacing w:val="-2"/>
                <w:lang w:val="en-US"/>
              </w:rPr>
              <w:t>………………</w:t>
            </w:r>
            <w:r w:rsidR="009959BA">
              <w:rPr>
                <w:spacing w:val="-2"/>
                <w:lang w:val="en-US"/>
              </w:rPr>
              <w:t>.</w:t>
            </w:r>
            <w:r w:rsidR="005C7365" w:rsidRPr="009959BA">
              <w:rPr>
                <w:spacing w:val="-2"/>
                <w:lang w:val="en-US"/>
              </w:rPr>
              <w:t>…..</w:t>
            </w:r>
          </w:p>
        </w:tc>
        <w:tc>
          <w:tcPr>
            <w:tcW w:w="276" w:type="pct"/>
          </w:tcPr>
          <w:p w:rsidR="005F6580" w:rsidRPr="009959BA" w:rsidRDefault="00367C22" w:rsidP="005F6580">
            <w:pPr>
              <w:widowControl w:val="0"/>
              <w:jc w:val="right"/>
              <w:rPr>
                <w:lang w:val="en-US"/>
              </w:rPr>
            </w:pPr>
            <w:r w:rsidRPr="009959BA">
              <w:rPr>
                <w:lang w:val="en-US"/>
              </w:rPr>
              <w:t>19</w:t>
            </w:r>
          </w:p>
        </w:tc>
      </w:tr>
      <w:tr w:rsidR="005F6580" w:rsidRPr="009959BA" w:rsidTr="00076493">
        <w:trPr>
          <w:jc w:val="center"/>
        </w:trPr>
        <w:tc>
          <w:tcPr>
            <w:tcW w:w="176" w:type="pct"/>
          </w:tcPr>
          <w:p w:rsidR="005F6580" w:rsidRPr="009959BA" w:rsidRDefault="005F6580" w:rsidP="005F6580">
            <w:pPr>
              <w:widowControl w:val="0"/>
              <w:rPr>
                <w:lang w:val="en-US"/>
              </w:rPr>
            </w:pPr>
          </w:p>
        </w:tc>
        <w:tc>
          <w:tcPr>
            <w:tcW w:w="4548" w:type="pct"/>
            <w:gridSpan w:val="2"/>
          </w:tcPr>
          <w:p w:rsidR="005F6580" w:rsidRPr="009959BA" w:rsidRDefault="005F6580" w:rsidP="005C7365">
            <w:pPr>
              <w:rPr>
                <w:lang w:val="en-US"/>
              </w:rPr>
            </w:pPr>
            <w:proofErr w:type="gramStart"/>
            <w:r w:rsidRPr="009959BA">
              <w:rPr>
                <w:lang w:val="en-US"/>
              </w:rPr>
              <w:t xml:space="preserve">1.1.4  </w:t>
            </w:r>
            <w:r w:rsidR="00AB118B" w:rsidRPr="009959BA">
              <w:rPr>
                <w:lang w:val="en-US"/>
              </w:rPr>
              <w:t>Form</w:t>
            </w:r>
            <w:proofErr w:type="gramEnd"/>
            <w:r w:rsidR="00AB118B" w:rsidRPr="009959BA">
              <w:rPr>
                <w:lang w:val="en-US"/>
              </w:rPr>
              <w:t xml:space="preserve"> a data bank of EAS registered at the "Horizon-T" facility</w:t>
            </w:r>
            <w:r w:rsidR="005C7365" w:rsidRPr="009959BA">
              <w:rPr>
                <w:lang w:val="en-US"/>
              </w:rPr>
              <w:t>………………</w:t>
            </w:r>
            <w:r w:rsidR="009959BA">
              <w:rPr>
                <w:lang w:val="en-US"/>
              </w:rPr>
              <w:t>.</w:t>
            </w:r>
            <w:r w:rsidR="005C7365" w:rsidRPr="009959BA">
              <w:rPr>
                <w:lang w:val="en-US"/>
              </w:rPr>
              <w:t>…</w:t>
            </w:r>
          </w:p>
        </w:tc>
        <w:tc>
          <w:tcPr>
            <w:tcW w:w="276" w:type="pct"/>
          </w:tcPr>
          <w:p w:rsidR="005F6580" w:rsidRPr="009959BA" w:rsidRDefault="00FD79C6" w:rsidP="00367C22">
            <w:pPr>
              <w:widowControl w:val="0"/>
              <w:jc w:val="right"/>
              <w:rPr>
                <w:lang w:val="en-US"/>
              </w:rPr>
            </w:pPr>
            <w:r w:rsidRPr="009959BA">
              <w:rPr>
                <w:lang w:val="en-US"/>
              </w:rPr>
              <w:t>2</w:t>
            </w:r>
            <w:r w:rsidR="00367C22" w:rsidRPr="009959BA">
              <w:rPr>
                <w:lang w:val="en-US"/>
              </w:rPr>
              <w:t>0</w:t>
            </w:r>
          </w:p>
        </w:tc>
      </w:tr>
      <w:tr w:rsidR="005F6580" w:rsidRPr="009959BA" w:rsidTr="00076493">
        <w:trPr>
          <w:jc w:val="center"/>
        </w:trPr>
        <w:tc>
          <w:tcPr>
            <w:tcW w:w="176" w:type="pct"/>
          </w:tcPr>
          <w:p w:rsidR="005F6580" w:rsidRPr="009959BA" w:rsidRDefault="005F6580" w:rsidP="005F6580">
            <w:pPr>
              <w:widowControl w:val="0"/>
              <w:rPr>
                <w:lang w:val="ru-RU"/>
              </w:rPr>
            </w:pPr>
            <w:r w:rsidRPr="009959BA">
              <w:rPr>
                <w:lang w:val="ru-RU"/>
              </w:rPr>
              <w:t>2</w:t>
            </w:r>
          </w:p>
        </w:tc>
        <w:tc>
          <w:tcPr>
            <w:tcW w:w="4548" w:type="pct"/>
            <w:gridSpan w:val="2"/>
          </w:tcPr>
          <w:p w:rsidR="00AC4C7A" w:rsidRPr="009959BA" w:rsidRDefault="005C7365" w:rsidP="005C7365">
            <w:pPr>
              <w:rPr>
                <w:lang w:val="en-US"/>
              </w:rPr>
            </w:pPr>
            <w:r w:rsidRPr="009959BA">
              <w:rPr>
                <w:iCs/>
                <w:lang w:val="en-US"/>
              </w:rPr>
              <w:t xml:space="preserve">Comprehensive study of the properties of eases in the region of fracture of the primary spectrum of cosmic rays </w:t>
            </w:r>
            <w:r w:rsidR="00B226F3" w:rsidRPr="009959BA">
              <w:rPr>
                <w:iCs/>
                <w:lang w:val="en-US"/>
              </w:rPr>
              <w:t>(10</w:t>
            </w:r>
            <w:r w:rsidR="00B226F3" w:rsidRPr="009959BA">
              <w:rPr>
                <w:iCs/>
                <w:vertAlign w:val="superscript"/>
                <w:lang w:val="en-US"/>
              </w:rPr>
              <w:t>14</w:t>
            </w:r>
            <w:r w:rsidR="00B226F3" w:rsidRPr="009959BA">
              <w:rPr>
                <w:iCs/>
                <w:lang w:val="en-US"/>
              </w:rPr>
              <w:t xml:space="preserve"> -10</w:t>
            </w:r>
            <w:r w:rsidR="00B226F3" w:rsidRPr="009959BA">
              <w:rPr>
                <w:iCs/>
                <w:vertAlign w:val="superscript"/>
                <w:lang w:val="en-US"/>
              </w:rPr>
              <w:t>17</w:t>
            </w:r>
            <w:r w:rsidR="00B226F3" w:rsidRPr="009959BA">
              <w:rPr>
                <w:iCs/>
                <w:lang w:val="en-US"/>
              </w:rPr>
              <w:t xml:space="preserve"> </w:t>
            </w:r>
            <w:r w:rsidRPr="009959BA">
              <w:rPr>
                <w:iCs/>
                <w:lang w:val="en-US"/>
              </w:rPr>
              <w:t>e</w:t>
            </w:r>
            <w:r w:rsidR="00B226F3" w:rsidRPr="009959BA">
              <w:rPr>
                <w:iCs/>
                <w:lang w:val="en-US"/>
              </w:rPr>
              <w:t>V)</w:t>
            </w:r>
            <w:r w:rsidRPr="009959BA">
              <w:rPr>
                <w:iCs/>
                <w:lang w:val="en-US"/>
              </w:rPr>
              <w:t>…</w:t>
            </w:r>
            <w:bookmarkStart w:id="0" w:name="_GoBack"/>
            <w:bookmarkEnd w:id="0"/>
            <w:r w:rsidRPr="009959BA">
              <w:rPr>
                <w:iCs/>
                <w:lang w:val="en-US"/>
              </w:rPr>
              <w:t>…………………………………………</w:t>
            </w:r>
            <w:r w:rsidR="009959BA">
              <w:rPr>
                <w:iCs/>
                <w:lang w:val="en-US"/>
              </w:rPr>
              <w:t>.</w:t>
            </w:r>
            <w:r w:rsidRPr="009959BA">
              <w:rPr>
                <w:iCs/>
                <w:lang w:val="en-US"/>
              </w:rPr>
              <w:t>…..</w:t>
            </w:r>
          </w:p>
        </w:tc>
        <w:tc>
          <w:tcPr>
            <w:tcW w:w="276" w:type="pct"/>
          </w:tcPr>
          <w:p w:rsidR="005C7365" w:rsidRPr="009959BA" w:rsidRDefault="005C7365" w:rsidP="005F6580">
            <w:pPr>
              <w:widowControl w:val="0"/>
              <w:jc w:val="right"/>
              <w:rPr>
                <w:lang w:val="en-US"/>
              </w:rPr>
            </w:pPr>
          </w:p>
          <w:p w:rsidR="005F6580" w:rsidRPr="009959BA" w:rsidRDefault="00FD79C6" w:rsidP="00367C22">
            <w:pPr>
              <w:widowControl w:val="0"/>
              <w:jc w:val="right"/>
              <w:rPr>
                <w:lang w:val="en-US"/>
              </w:rPr>
            </w:pPr>
            <w:r w:rsidRPr="009959BA">
              <w:rPr>
                <w:lang w:val="en-US"/>
              </w:rPr>
              <w:t>2</w:t>
            </w:r>
            <w:r w:rsidR="00367C22" w:rsidRPr="009959BA">
              <w:rPr>
                <w:lang w:val="en-US"/>
              </w:rPr>
              <w:t>4</w:t>
            </w:r>
          </w:p>
        </w:tc>
      </w:tr>
      <w:tr w:rsidR="005F6580" w:rsidRPr="009959BA" w:rsidTr="00076493">
        <w:trPr>
          <w:jc w:val="center"/>
        </w:trPr>
        <w:tc>
          <w:tcPr>
            <w:tcW w:w="176" w:type="pct"/>
          </w:tcPr>
          <w:p w:rsidR="005F6580" w:rsidRPr="009959BA" w:rsidRDefault="005F6580" w:rsidP="005F6580">
            <w:pPr>
              <w:widowControl w:val="0"/>
              <w:rPr>
                <w:lang w:val="en-US"/>
              </w:rPr>
            </w:pPr>
          </w:p>
        </w:tc>
        <w:tc>
          <w:tcPr>
            <w:tcW w:w="4548" w:type="pct"/>
            <w:gridSpan w:val="2"/>
          </w:tcPr>
          <w:p w:rsidR="005F6580" w:rsidRPr="009959BA" w:rsidRDefault="005F6580" w:rsidP="00B226F3">
            <w:pPr>
              <w:rPr>
                <w:lang w:val="en-US"/>
              </w:rPr>
            </w:pPr>
            <w:proofErr w:type="gramStart"/>
            <w:r w:rsidRPr="009959BA">
              <w:rPr>
                <w:lang w:val="en-US"/>
              </w:rPr>
              <w:t xml:space="preserve">2.1  </w:t>
            </w:r>
            <w:r w:rsidR="00B226F3" w:rsidRPr="009959BA">
              <w:rPr>
                <w:lang w:val="en-US"/>
              </w:rPr>
              <w:t>Comparative</w:t>
            </w:r>
            <w:proofErr w:type="gramEnd"/>
            <w:r w:rsidR="00B226F3" w:rsidRPr="009959BA">
              <w:rPr>
                <w:lang w:val="en-US"/>
              </w:rPr>
              <w:t xml:space="preserve"> analysis of the primary cosmic rays characteristics with simulation results</w:t>
            </w:r>
            <w:r w:rsidR="005C7365" w:rsidRPr="009959BA">
              <w:rPr>
                <w:lang w:val="en-US"/>
              </w:rPr>
              <w:t>…………………………………………………………………………………</w:t>
            </w:r>
            <w:r w:rsidR="009959BA">
              <w:rPr>
                <w:lang w:val="en-US"/>
              </w:rPr>
              <w:t>.</w:t>
            </w:r>
            <w:r w:rsidR="005C7365" w:rsidRPr="009959BA">
              <w:rPr>
                <w:lang w:val="en-US"/>
              </w:rPr>
              <w:t>…</w:t>
            </w:r>
          </w:p>
        </w:tc>
        <w:tc>
          <w:tcPr>
            <w:tcW w:w="276" w:type="pct"/>
          </w:tcPr>
          <w:p w:rsidR="005C7365" w:rsidRPr="009959BA" w:rsidRDefault="005C7365" w:rsidP="005F6580">
            <w:pPr>
              <w:widowControl w:val="0"/>
              <w:jc w:val="right"/>
              <w:rPr>
                <w:lang w:val="en-US"/>
              </w:rPr>
            </w:pPr>
          </w:p>
          <w:p w:rsidR="005F6580" w:rsidRPr="009959BA" w:rsidRDefault="00367C22" w:rsidP="005F6580">
            <w:pPr>
              <w:widowControl w:val="0"/>
              <w:jc w:val="right"/>
              <w:rPr>
                <w:lang w:val="en-US"/>
              </w:rPr>
            </w:pPr>
            <w:r w:rsidRPr="009959BA">
              <w:rPr>
                <w:lang w:val="en-US"/>
              </w:rPr>
              <w:t>24</w:t>
            </w:r>
          </w:p>
        </w:tc>
      </w:tr>
      <w:tr w:rsidR="005F6580" w:rsidRPr="009959BA" w:rsidTr="00076493">
        <w:trPr>
          <w:jc w:val="center"/>
        </w:trPr>
        <w:tc>
          <w:tcPr>
            <w:tcW w:w="176" w:type="pct"/>
          </w:tcPr>
          <w:p w:rsidR="005F6580" w:rsidRPr="009959BA" w:rsidRDefault="005F6580" w:rsidP="005F6580">
            <w:pPr>
              <w:widowControl w:val="0"/>
              <w:rPr>
                <w:lang w:val="en-US"/>
              </w:rPr>
            </w:pPr>
          </w:p>
        </w:tc>
        <w:tc>
          <w:tcPr>
            <w:tcW w:w="4548" w:type="pct"/>
            <w:gridSpan w:val="2"/>
          </w:tcPr>
          <w:p w:rsidR="005F6580" w:rsidRPr="009959BA" w:rsidRDefault="005F6580" w:rsidP="00B226F3">
            <w:pPr>
              <w:rPr>
                <w:lang w:val="en-US"/>
              </w:rPr>
            </w:pPr>
            <w:proofErr w:type="gramStart"/>
            <w:r w:rsidRPr="009959BA">
              <w:rPr>
                <w:lang w:val="en-US"/>
              </w:rPr>
              <w:t xml:space="preserve">2.1.1  </w:t>
            </w:r>
            <w:r w:rsidR="00B226F3" w:rsidRPr="009959BA">
              <w:rPr>
                <w:iCs/>
                <w:lang w:val="en-US"/>
              </w:rPr>
              <w:t>Analysis</w:t>
            </w:r>
            <w:proofErr w:type="gramEnd"/>
            <w:r w:rsidR="00B226F3" w:rsidRPr="009959BA">
              <w:rPr>
                <w:iCs/>
                <w:lang w:val="en-US"/>
              </w:rPr>
              <w:t xml:space="preserve"> of experimental data on the EAS passage accompanied by neutron fluxes of and associated low-energy gamma radiation</w:t>
            </w:r>
            <w:r w:rsidR="005C7365" w:rsidRPr="009959BA">
              <w:rPr>
                <w:iCs/>
                <w:lang w:val="en-US"/>
              </w:rPr>
              <w:t>………………………………</w:t>
            </w:r>
            <w:r w:rsidR="009959BA">
              <w:rPr>
                <w:iCs/>
                <w:lang w:val="en-US"/>
              </w:rPr>
              <w:t>.</w:t>
            </w:r>
            <w:r w:rsidR="005C7365" w:rsidRPr="009959BA">
              <w:rPr>
                <w:iCs/>
                <w:lang w:val="en-US"/>
              </w:rPr>
              <w:t>…</w:t>
            </w:r>
          </w:p>
        </w:tc>
        <w:tc>
          <w:tcPr>
            <w:tcW w:w="276" w:type="pct"/>
          </w:tcPr>
          <w:p w:rsidR="005C7365" w:rsidRPr="009959BA" w:rsidRDefault="005C7365" w:rsidP="005F6580">
            <w:pPr>
              <w:widowControl w:val="0"/>
              <w:jc w:val="right"/>
              <w:rPr>
                <w:lang w:val="en-US"/>
              </w:rPr>
            </w:pPr>
          </w:p>
          <w:p w:rsidR="005F6580" w:rsidRPr="009959BA" w:rsidRDefault="00367C22" w:rsidP="005F6580">
            <w:pPr>
              <w:widowControl w:val="0"/>
              <w:jc w:val="right"/>
              <w:rPr>
                <w:lang w:val="en-US"/>
              </w:rPr>
            </w:pPr>
            <w:r w:rsidRPr="009959BA">
              <w:rPr>
                <w:lang w:val="en-US"/>
              </w:rPr>
              <w:t>24</w:t>
            </w:r>
          </w:p>
        </w:tc>
      </w:tr>
      <w:tr w:rsidR="005F6580" w:rsidRPr="009959BA" w:rsidTr="00076493">
        <w:trPr>
          <w:jc w:val="center"/>
        </w:trPr>
        <w:tc>
          <w:tcPr>
            <w:tcW w:w="176" w:type="pct"/>
          </w:tcPr>
          <w:p w:rsidR="005F6580" w:rsidRPr="009959BA" w:rsidRDefault="005F6580" w:rsidP="005F6580">
            <w:pPr>
              <w:widowControl w:val="0"/>
              <w:rPr>
                <w:lang w:val="en-US"/>
              </w:rPr>
            </w:pPr>
          </w:p>
        </w:tc>
        <w:tc>
          <w:tcPr>
            <w:tcW w:w="4548" w:type="pct"/>
            <w:gridSpan w:val="2"/>
          </w:tcPr>
          <w:p w:rsidR="005F6580" w:rsidRPr="009959BA" w:rsidRDefault="005F6580" w:rsidP="00B226F3">
            <w:pPr>
              <w:rPr>
                <w:lang w:val="en-US"/>
              </w:rPr>
            </w:pPr>
            <w:proofErr w:type="gramStart"/>
            <w:r w:rsidRPr="009959BA">
              <w:rPr>
                <w:lang w:val="en-US"/>
              </w:rPr>
              <w:t xml:space="preserve">2.1.2  </w:t>
            </w:r>
            <w:r w:rsidR="00B226F3" w:rsidRPr="009959BA">
              <w:rPr>
                <w:iCs/>
                <w:lang w:val="en-US"/>
              </w:rPr>
              <w:t>Analysis</w:t>
            </w:r>
            <w:proofErr w:type="gramEnd"/>
            <w:r w:rsidR="00B226F3" w:rsidRPr="009959BA">
              <w:rPr>
                <w:iCs/>
                <w:lang w:val="en-US"/>
              </w:rPr>
              <w:t xml:space="preserve"> of experimental material on neutron events that are observed in underground neutron detectors, comparison with simulation results</w:t>
            </w:r>
            <w:r w:rsidR="005C7365" w:rsidRPr="009959BA">
              <w:rPr>
                <w:iCs/>
                <w:lang w:val="en-US"/>
              </w:rPr>
              <w:t>………………</w:t>
            </w:r>
            <w:r w:rsidR="009959BA">
              <w:rPr>
                <w:iCs/>
                <w:lang w:val="en-US"/>
              </w:rPr>
              <w:t>.</w:t>
            </w:r>
            <w:r w:rsidR="005C7365" w:rsidRPr="009959BA">
              <w:rPr>
                <w:iCs/>
                <w:lang w:val="en-US"/>
              </w:rPr>
              <w:t>…...</w:t>
            </w:r>
          </w:p>
        </w:tc>
        <w:tc>
          <w:tcPr>
            <w:tcW w:w="276" w:type="pct"/>
          </w:tcPr>
          <w:p w:rsidR="005C7365" w:rsidRPr="009959BA" w:rsidRDefault="005C7365" w:rsidP="005F6580">
            <w:pPr>
              <w:widowControl w:val="0"/>
              <w:jc w:val="right"/>
              <w:rPr>
                <w:lang w:val="en-US"/>
              </w:rPr>
            </w:pPr>
          </w:p>
          <w:p w:rsidR="005F6580" w:rsidRPr="009959BA" w:rsidRDefault="00367C22" w:rsidP="005F6580">
            <w:pPr>
              <w:widowControl w:val="0"/>
              <w:jc w:val="right"/>
              <w:rPr>
                <w:lang w:val="en-US"/>
              </w:rPr>
            </w:pPr>
            <w:r w:rsidRPr="009959BA">
              <w:rPr>
                <w:lang w:val="en-US"/>
              </w:rPr>
              <w:t>31</w:t>
            </w:r>
          </w:p>
        </w:tc>
      </w:tr>
      <w:tr w:rsidR="005F6580" w:rsidRPr="009959BA" w:rsidTr="00076493">
        <w:trPr>
          <w:jc w:val="center"/>
        </w:trPr>
        <w:tc>
          <w:tcPr>
            <w:tcW w:w="176" w:type="pct"/>
          </w:tcPr>
          <w:p w:rsidR="005F6580" w:rsidRPr="009959BA" w:rsidRDefault="005F6580" w:rsidP="005F6580">
            <w:pPr>
              <w:widowControl w:val="0"/>
              <w:rPr>
                <w:lang w:val="en-US"/>
              </w:rPr>
            </w:pPr>
          </w:p>
        </w:tc>
        <w:tc>
          <w:tcPr>
            <w:tcW w:w="4548" w:type="pct"/>
            <w:gridSpan w:val="2"/>
          </w:tcPr>
          <w:p w:rsidR="005F6580" w:rsidRPr="009959BA" w:rsidRDefault="005F6580" w:rsidP="00B226F3">
            <w:pPr>
              <w:rPr>
                <w:lang w:val="en-US"/>
              </w:rPr>
            </w:pPr>
            <w:proofErr w:type="gramStart"/>
            <w:r w:rsidRPr="009959BA">
              <w:rPr>
                <w:lang w:val="en-US"/>
              </w:rPr>
              <w:t xml:space="preserve">2.1.3  </w:t>
            </w:r>
            <w:r w:rsidR="00B226F3" w:rsidRPr="009959BA">
              <w:rPr>
                <w:iCs/>
                <w:lang w:val="en-US"/>
              </w:rPr>
              <w:t>Analysis</w:t>
            </w:r>
            <w:proofErr w:type="gramEnd"/>
            <w:r w:rsidR="00B226F3" w:rsidRPr="009959BA">
              <w:rPr>
                <w:iCs/>
                <w:lang w:val="en-US"/>
              </w:rPr>
              <w:t xml:space="preserve"> of the dimensional-energy distributions of the electron-photon and hadron components of the EAS</w:t>
            </w:r>
            <w:r w:rsidR="005C7365" w:rsidRPr="009959BA">
              <w:rPr>
                <w:iCs/>
                <w:lang w:val="en-US"/>
              </w:rPr>
              <w:t>…………………………………………………</w:t>
            </w:r>
            <w:r w:rsidR="009959BA">
              <w:rPr>
                <w:iCs/>
                <w:lang w:val="en-US"/>
              </w:rPr>
              <w:t>.</w:t>
            </w:r>
            <w:r w:rsidR="005C7365" w:rsidRPr="009959BA">
              <w:rPr>
                <w:iCs/>
                <w:lang w:val="en-US"/>
              </w:rPr>
              <w:t>………</w:t>
            </w:r>
          </w:p>
        </w:tc>
        <w:tc>
          <w:tcPr>
            <w:tcW w:w="276" w:type="pct"/>
          </w:tcPr>
          <w:p w:rsidR="005C7365" w:rsidRPr="009959BA" w:rsidRDefault="005C7365" w:rsidP="005F6580">
            <w:pPr>
              <w:widowControl w:val="0"/>
              <w:jc w:val="right"/>
              <w:rPr>
                <w:lang w:val="en-US"/>
              </w:rPr>
            </w:pPr>
          </w:p>
          <w:p w:rsidR="005F6580" w:rsidRPr="009959BA" w:rsidRDefault="00367C22" w:rsidP="005F6580">
            <w:pPr>
              <w:widowControl w:val="0"/>
              <w:jc w:val="right"/>
              <w:rPr>
                <w:lang w:val="en-US"/>
              </w:rPr>
            </w:pPr>
            <w:r w:rsidRPr="009959BA">
              <w:rPr>
                <w:lang w:val="en-US"/>
              </w:rPr>
              <w:t>34</w:t>
            </w:r>
          </w:p>
        </w:tc>
      </w:tr>
      <w:tr w:rsidR="005F6580" w:rsidRPr="009959BA" w:rsidTr="00076493">
        <w:trPr>
          <w:jc w:val="center"/>
        </w:trPr>
        <w:tc>
          <w:tcPr>
            <w:tcW w:w="176" w:type="pct"/>
          </w:tcPr>
          <w:p w:rsidR="005F6580" w:rsidRPr="009959BA" w:rsidRDefault="005F6580" w:rsidP="005F6580">
            <w:pPr>
              <w:widowControl w:val="0"/>
              <w:rPr>
                <w:lang w:val="en-US"/>
              </w:rPr>
            </w:pPr>
          </w:p>
        </w:tc>
        <w:tc>
          <w:tcPr>
            <w:tcW w:w="4548" w:type="pct"/>
            <w:gridSpan w:val="2"/>
          </w:tcPr>
          <w:p w:rsidR="005F6580" w:rsidRPr="009959BA" w:rsidRDefault="005F6580" w:rsidP="005C7365">
            <w:pPr>
              <w:rPr>
                <w:lang w:val="en-US"/>
              </w:rPr>
            </w:pPr>
            <w:proofErr w:type="gramStart"/>
            <w:r w:rsidRPr="009959BA">
              <w:rPr>
                <w:lang w:val="en-US"/>
              </w:rPr>
              <w:t xml:space="preserve">2.1.4  </w:t>
            </w:r>
            <w:r w:rsidR="00B226F3" w:rsidRPr="009959BA">
              <w:rPr>
                <w:iCs/>
                <w:lang w:val="en-US"/>
              </w:rPr>
              <w:t>Analysis</w:t>
            </w:r>
            <w:proofErr w:type="gramEnd"/>
            <w:r w:rsidR="00B226F3" w:rsidRPr="009959BA">
              <w:rPr>
                <w:iCs/>
                <w:lang w:val="en-US"/>
              </w:rPr>
              <w:t xml:space="preserve"> of the arrival directions of EAS from galactic space</w:t>
            </w:r>
            <w:r w:rsidR="005C7365" w:rsidRPr="009959BA">
              <w:rPr>
                <w:iCs/>
                <w:lang w:val="en-US"/>
              </w:rPr>
              <w:t>……………</w:t>
            </w:r>
            <w:r w:rsidR="009959BA">
              <w:rPr>
                <w:iCs/>
                <w:lang w:val="en-US"/>
              </w:rPr>
              <w:t>.</w:t>
            </w:r>
            <w:r w:rsidR="005C7365" w:rsidRPr="009959BA">
              <w:rPr>
                <w:iCs/>
                <w:lang w:val="en-US"/>
              </w:rPr>
              <w:t>……...</w:t>
            </w:r>
          </w:p>
        </w:tc>
        <w:tc>
          <w:tcPr>
            <w:tcW w:w="276" w:type="pct"/>
          </w:tcPr>
          <w:p w:rsidR="005F6580" w:rsidRPr="009959BA" w:rsidRDefault="00367C22" w:rsidP="005F6580">
            <w:pPr>
              <w:widowControl w:val="0"/>
              <w:jc w:val="right"/>
              <w:rPr>
                <w:lang w:val="en-US"/>
              </w:rPr>
            </w:pPr>
            <w:r w:rsidRPr="009959BA">
              <w:rPr>
                <w:lang w:val="en-US"/>
              </w:rPr>
              <w:t>36</w:t>
            </w:r>
          </w:p>
        </w:tc>
      </w:tr>
      <w:tr w:rsidR="005F6580" w:rsidRPr="009959BA" w:rsidTr="00076493">
        <w:trPr>
          <w:jc w:val="center"/>
        </w:trPr>
        <w:tc>
          <w:tcPr>
            <w:tcW w:w="176" w:type="pct"/>
          </w:tcPr>
          <w:p w:rsidR="005F6580" w:rsidRPr="009959BA" w:rsidRDefault="005F6580" w:rsidP="005F6580">
            <w:pPr>
              <w:widowControl w:val="0"/>
              <w:rPr>
                <w:lang w:val="ru-RU"/>
              </w:rPr>
            </w:pPr>
            <w:r w:rsidRPr="009959BA">
              <w:rPr>
                <w:bCs/>
                <w:caps/>
                <w:lang w:val="ru-RU"/>
              </w:rPr>
              <w:t>3</w:t>
            </w:r>
          </w:p>
        </w:tc>
        <w:tc>
          <w:tcPr>
            <w:tcW w:w="4548" w:type="pct"/>
            <w:gridSpan w:val="2"/>
          </w:tcPr>
          <w:p w:rsidR="005F6580" w:rsidRPr="009959BA" w:rsidRDefault="005C7365" w:rsidP="005C7365">
            <w:pPr>
              <w:rPr>
                <w:lang w:val="en-US"/>
              </w:rPr>
            </w:pPr>
            <w:r w:rsidRPr="009959BA">
              <w:rPr>
                <w:rStyle w:val="s0"/>
                <w:sz w:val="24"/>
                <w:szCs w:val="24"/>
                <w:lang w:val="en-US"/>
              </w:rPr>
              <w:t>Search for structures in distributions of particles from the narrow front cone of the eas at high energies………………………………………………………………</w:t>
            </w:r>
            <w:r w:rsidR="009959BA">
              <w:rPr>
                <w:rStyle w:val="s0"/>
                <w:sz w:val="24"/>
                <w:szCs w:val="24"/>
                <w:lang w:val="en-US"/>
              </w:rPr>
              <w:t>.</w:t>
            </w:r>
            <w:r w:rsidRPr="009959BA">
              <w:rPr>
                <w:rStyle w:val="s0"/>
                <w:sz w:val="24"/>
                <w:szCs w:val="24"/>
                <w:lang w:val="en-US"/>
              </w:rPr>
              <w:t>………….</w:t>
            </w:r>
          </w:p>
        </w:tc>
        <w:tc>
          <w:tcPr>
            <w:tcW w:w="276" w:type="pct"/>
          </w:tcPr>
          <w:p w:rsidR="005C7365" w:rsidRPr="009959BA" w:rsidRDefault="005C7365" w:rsidP="005F6580">
            <w:pPr>
              <w:widowControl w:val="0"/>
              <w:jc w:val="right"/>
              <w:rPr>
                <w:lang w:val="en-US"/>
              </w:rPr>
            </w:pPr>
          </w:p>
          <w:p w:rsidR="005F6580" w:rsidRPr="009959BA" w:rsidRDefault="00367C22" w:rsidP="005F6580">
            <w:pPr>
              <w:widowControl w:val="0"/>
              <w:jc w:val="right"/>
              <w:rPr>
                <w:lang w:val="en-US"/>
              </w:rPr>
            </w:pPr>
            <w:r w:rsidRPr="009959BA">
              <w:rPr>
                <w:lang w:val="en-US"/>
              </w:rPr>
              <w:t>39</w:t>
            </w:r>
          </w:p>
        </w:tc>
      </w:tr>
      <w:tr w:rsidR="005F6580" w:rsidRPr="009959BA" w:rsidTr="00076493">
        <w:trPr>
          <w:jc w:val="center"/>
        </w:trPr>
        <w:tc>
          <w:tcPr>
            <w:tcW w:w="176" w:type="pct"/>
          </w:tcPr>
          <w:p w:rsidR="005F6580" w:rsidRPr="009959BA" w:rsidRDefault="005F6580" w:rsidP="005F6580">
            <w:pPr>
              <w:widowControl w:val="0"/>
              <w:rPr>
                <w:lang w:val="en-US"/>
              </w:rPr>
            </w:pPr>
          </w:p>
        </w:tc>
        <w:tc>
          <w:tcPr>
            <w:tcW w:w="4548" w:type="pct"/>
            <w:gridSpan w:val="2"/>
          </w:tcPr>
          <w:p w:rsidR="005F6580" w:rsidRPr="009959BA" w:rsidRDefault="005F6580" w:rsidP="009959BA">
            <w:pPr>
              <w:pStyle w:val="11055"/>
              <w:jc w:val="left"/>
              <w:rPr>
                <w:sz w:val="24"/>
                <w:szCs w:val="24"/>
                <w:lang w:val="en-US"/>
              </w:rPr>
            </w:pPr>
            <w:proofErr w:type="gramStart"/>
            <w:r w:rsidRPr="009959BA">
              <w:rPr>
                <w:sz w:val="24"/>
                <w:szCs w:val="24"/>
                <w:lang w:val="en-US"/>
              </w:rPr>
              <w:t xml:space="preserve">3.1  </w:t>
            </w:r>
            <w:r w:rsidR="00044046" w:rsidRPr="009959BA">
              <w:rPr>
                <w:sz w:val="24"/>
                <w:szCs w:val="24"/>
                <w:lang w:val="en-US"/>
              </w:rPr>
              <w:t>Physical</w:t>
            </w:r>
            <w:proofErr w:type="gramEnd"/>
            <w:r w:rsidR="00044046" w:rsidRPr="009959BA">
              <w:rPr>
                <w:sz w:val="24"/>
                <w:szCs w:val="24"/>
                <w:lang w:val="en-US"/>
              </w:rPr>
              <w:t xml:space="preserve"> launch of the facility and joint data analysis of all detectors of the "HADRON-55" facility</w:t>
            </w:r>
            <w:r w:rsidR="005C7365" w:rsidRPr="009959BA">
              <w:rPr>
                <w:sz w:val="24"/>
                <w:szCs w:val="24"/>
                <w:lang w:val="en-US"/>
              </w:rPr>
              <w:t>……………………………………………………</w:t>
            </w:r>
            <w:r w:rsidR="009959BA">
              <w:rPr>
                <w:sz w:val="24"/>
                <w:szCs w:val="24"/>
                <w:lang w:val="en-US"/>
              </w:rPr>
              <w:t>.</w:t>
            </w:r>
            <w:r w:rsidR="005C7365" w:rsidRPr="009959BA">
              <w:rPr>
                <w:sz w:val="24"/>
                <w:szCs w:val="24"/>
                <w:lang w:val="en-US"/>
              </w:rPr>
              <w:t>……………</w:t>
            </w:r>
          </w:p>
        </w:tc>
        <w:tc>
          <w:tcPr>
            <w:tcW w:w="276" w:type="pct"/>
          </w:tcPr>
          <w:p w:rsidR="005C7365" w:rsidRPr="009959BA" w:rsidRDefault="005C7365" w:rsidP="005F6580">
            <w:pPr>
              <w:widowControl w:val="0"/>
              <w:jc w:val="right"/>
              <w:rPr>
                <w:lang w:val="en-US"/>
              </w:rPr>
            </w:pPr>
          </w:p>
          <w:p w:rsidR="005F6580" w:rsidRPr="009959BA" w:rsidRDefault="00367C22" w:rsidP="005F6580">
            <w:pPr>
              <w:widowControl w:val="0"/>
              <w:jc w:val="right"/>
              <w:rPr>
                <w:lang w:val="en-US"/>
              </w:rPr>
            </w:pPr>
            <w:r w:rsidRPr="009959BA">
              <w:rPr>
                <w:lang w:val="en-US"/>
              </w:rPr>
              <w:t>39</w:t>
            </w:r>
          </w:p>
        </w:tc>
      </w:tr>
      <w:tr w:rsidR="005F6580" w:rsidRPr="009959BA" w:rsidTr="00076493">
        <w:trPr>
          <w:jc w:val="center"/>
        </w:trPr>
        <w:tc>
          <w:tcPr>
            <w:tcW w:w="176" w:type="pct"/>
          </w:tcPr>
          <w:p w:rsidR="005F6580" w:rsidRPr="009959BA" w:rsidRDefault="005F6580" w:rsidP="005F6580">
            <w:pPr>
              <w:widowControl w:val="0"/>
              <w:rPr>
                <w:lang w:val="en-US"/>
              </w:rPr>
            </w:pPr>
          </w:p>
        </w:tc>
        <w:tc>
          <w:tcPr>
            <w:tcW w:w="4548" w:type="pct"/>
            <w:gridSpan w:val="2"/>
          </w:tcPr>
          <w:p w:rsidR="005F6580" w:rsidRPr="009959BA" w:rsidRDefault="005F6580" w:rsidP="00044046">
            <w:pPr>
              <w:pStyle w:val="11055"/>
              <w:jc w:val="left"/>
              <w:rPr>
                <w:sz w:val="24"/>
                <w:szCs w:val="24"/>
                <w:lang w:val="en-US"/>
              </w:rPr>
            </w:pPr>
            <w:proofErr w:type="gramStart"/>
            <w:r w:rsidRPr="009959BA">
              <w:rPr>
                <w:sz w:val="24"/>
                <w:szCs w:val="24"/>
                <w:lang w:val="en-US"/>
              </w:rPr>
              <w:t xml:space="preserve">3.1.1  </w:t>
            </w:r>
            <w:r w:rsidR="00044046" w:rsidRPr="009959BA">
              <w:rPr>
                <w:iCs/>
                <w:color w:val="auto"/>
                <w:sz w:val="24"/>
                <w:szCs w:val="24"/>
                <w:lang w:val="en-US"/>
              </w:rPr>
              <w:t>Creating</w:t>
            </w:r>
            <w:proofErr w:type="gramEnd"/>
            <w:r w:rsidR="00044046" w:rsidRPr="009959BA">
              <w:rPr>
                <w:iCs/>
                <w:color w:val="auto"/>
                <w:sz w:val="24"/>
                <w:szCs w:val="24"/>
                <w:lang w:val="en-US"/>
              </w:rPr>
              <w:t xml:space="preserve"> additional registration software for new subsystems</w:t>
            </w:r>
            <w:r w:rsidR="005C7365" w:rsidRPr="009959BA">
              <w:rPr>
                <w:iCs/>
                <w:color w:val="auto"/>
                <w:sz w:val="24"/>
                <w:szCs w:val="24"/>
                <w:lang w:val="en-US"/>
              </w:rPr>
              <w:t>……</w:t>
            </w:r>
            <w:r w:rsidR="009959BA">
              <w:rPr>
                <w:iCs/>
                <w:color w:val="auto"/>
                <w:sz w:val="24"/>
                <w:szCs w:val="24"/>
                <w:lang w:val="en-US"/>
              </w:rPr>
              <w:t>…</w:t>
            </w:r>
            <w:r w:rsidR="005C7365" w:rsidRPr="009959BA">
              <w:rPr>
                <w:iCs/>
                <w:color w:val="auto"/>
                <w:sz w:val="24"/>
                <w:szCs w:val="24"/>
                <w:lang w:val="en-US"/>
              </w:rPr>
              <w:t>……………</w:t>
            </w:r>
          </w:p>
        </w:tc>
        <w:tc>
          <w:tcPr>
            <w:tcW w:w="276" w:type="pct"/>
          </w:tcPr>
          <w:p w:rsidR="005F6580" w:rsidRPr="009959BA" w:rsidRDefault="00367C22" w:rsidP="005F6580">
            <w:pPr>
              <w:widowControl w:val="0"/>
              <w:jc w:val="right"/>
              <w:rPr>
                <w:lang w:val="en-US"/>
              </w:rPr>
            </w:pPr>
            <w:r w:rsidRPr="009959BA">
              <w:rPr>
                <w:lang w:val="en-US"/>
              </w:rPr>
              <w:t>39</w:t>
            </w:r>
          </w:p>
        </w:tc>
      </w:tr>
      <w:tr w:rsidR="005F6580" w:rsidRPr="009959BA" w:rsidTr="00076493">
        <w:trPr>
          <w:jc w:val="center"/>
        </w:trPr>
        <w:tc>
          <w:tcPr>
            <w:tcW w:w="176" w:type="pct"/>
          </w:tcPr>
          <w:p w:rsidR="005F6580" w:rsidRPr="009959BA" w:rsidRDefault="005F6580" w:rsidP="005F6580">
            <w:pPr>
              <w:widowControl w:val="0"/>
              <w:rPr>
                <w:lang w:val="en-US"/>
              </w:rPr>
            </w:pPr>
          </w:p>
        </w:tc>
        <w:tc>
          <w:tcPr>
            <w:tcW w:w="4548" w:type="pct"/>
            <w:gridSpan w:val="2"/>
          </w:tcPr>
          <w:p w:rsidR="005F6580" w:rsidRPr="009959BA" w:rsidRDefault="005F6580" w:rsidP="005F6580">
            <w:pPr>
              <w:rPr>
                <w:lang w:val="en-US"/>
              </w:rPr>
            </w:pPr>
            <w:proofErr w:type="gramStart"/>
            <w:r w:rsidRPr="009959BA">
              <w:rPr>
                <w:lang w:val="en-US"/>
              </w:rPr>
              <w:t xml:space="preserve">3.1.2  </w:t>
            </w:r>
            <w:r w:rsidR="00044046" w:rsidRPr="009959BA">
              <w:rPr>
                <w:iCs/>
                <w:lang w:val="en-US"/>
              </w:rPr>
              <w:t>Physical</w:t>
            </w:r>
            <w:proofErr w:type="gramEnd"/>
            <w:r w:rsidR="00044046" w:rsidRPr="009959BA">
              <w:rPr>
                <w:iCs/>
                <w:lang w:val="en-US"/>
              </w:rPr>
              <w:t xml:space="preserve"> launch of the "HADRON 55" facility in full. Calibration of the facility by the energy spectra of the EAS</w:t>
            </w:r>
            <w:r w:rsidR="005C7365" w:rsidRPr="009959BA">
              <w:rPr>
                <w:iCs/>
                <w:lang w:val="en-US"/>
              </w:rPr>
              <w:t>………………………………………………………..</w:t>
            </w:r>
          </w:p>
        </w:tc>
        <w:tc>
          <w:tcPr>
            <w:tcW w:w="276" w:type="pct"/>
          </w:tcPr>
          <w:p w:rsidR="005C7365" w:rsidRPr="009959BA" w:rsidRDefault="005C7365" w:rsidP="005F6580">
            <w:pPr>
              <w:widowControl w:val="0"/>
              <w:jc w:val="right"/>
              <w:rPr>
                <w:lang w:val="en-US"/>
              </w:rPr>
            </w:pPr>
          </w:p>
          <w:p w:rsidR="005F6580" w:rsidRPr="009959BA" w:rsidRDefault="00367C22" w:rsidP="005F6580">
            <w:pPr>
              <w:widowControl w:val="0"/>
              <w:jc w:val="right"/>
              <w:rPr>
                <w:lang w:val="en-US"/>
              </w:rPr>
            </w:pPr>
            <w:r w:rsidRPr="009959BA">
              <w:rPr>
                <w:lang w:val="en-US"/>
              </w:rPr>
              <w:t>42</w:t>
            </w:r>
          </w:p>
        </w:tc>
      </w:tr>
      <w:tr w:rsidR="005F6580" w:rsidRPr="009959BA" w:rsidTr="00076493">
        <w:trPr>
          <w:jc w:val="center"/>
        </w:trPr>
        <w:tc>
          <w:tcPr>
            <w:tcW w:w="176" w:type="pct"/>
          </w:tcPr>
          <w:p w:rsidR="005F6580" w:rsidRPr="009959BA" w:rsidRDefault="005F6580" w:rsidP="005F6580">
            <w:pPr>
              <w:widowControl w:val="0"/>
              <w:rPr>
                <w:lang w:val="en-US"/>
              </w:rPr>
            </w:pPr>
          </w:p>
        </w:tc>
        <w:tc>
          <w:tcPr>
            <w:tcW w:w="4548" w:type="pct"/>
            <w:gridSpan w:val="2"/>
          </w:tcPr>
          <w:p w:rsidR="005F6580" w:rsidRPr="009959BA" w:rsidRDefault="005F6580" w:rsidP="00DF736B">
            <w:pPr>
              <w:tabs>
                <w:tab w:val="left" w:pos="492"/>
              </w:tabs>
              <w:contextualSpacing/>
              <w:rPr>
                <w:lang w:val="en-US"/>
              </w:rPr>
            </w:pPr>
            <w:proofErr w:type="gramStart"/>
            <w:r w:rsidRPr="009959BA">
              <w:rPr>
                <w:lang w:val="en-US"/>
              </w:rPr>
              <w:t xml:space="preserve">3.1.3  </w:t>
            </w:r>
            <w:r w:rsidR="00DF736B" w:rsidRPr="009959BA">
              <w:rPr>
                <w:iCs/>
                <w:lang w:val="en-US"/>
              </w:rPr>
              <w:t>Search</w:t>
            </w:r>
            <w:proofErr w:type="gramEnd"/>
            <w:r w:rsidR="00DF736B" w:rsidRPr="009959BA">
              <w:rPr>
                <w:iCs/>
                <w:lang w:val="en-US"/>
              </w:rPr>
              <w:t xml:space="preserve"> for multiparticle energy and geometric fluctuations and correlations in the "narrow" cone of the "HADRON 55" facility</w:t>
            </w:r>
            <w:r w:rsidR="005C7365" w:rsidRPr="009959BA">
              <w:rPr>
                <w:iCs/>
                <w:lang w:val="en-US"/>
              </w:rPr>
              <w:t>……………………………………….</w:t>
            </w:r>
          </w:p>
        </w:tc>
        <w:tc>
          <w:tcPr>
            <w:tcW w:w="276" w:type="pct"/>
          </w:tcPr>
          <w:p w:rsidR="005C7365" w:rsidRPr="009959BA" w:rsidRDefault="005C7365" w:rsidP="005F6580">
            <w:pPr>
              <w:widowControl w:val="0"/>
              <w:jc w:val="right"/>
              <w:rPr>
                <w:lang w:val="en-US"/>
              </w:rPr>
            </w:pPr>
          </w:p>
          <w:p w:rsidR="005F6580" w:rsidRPr="009959BA" w:rsidRDefault="00367C22" w:rsidP="005F6580">
            <w:pPr>
              <w:widowControl w:val="0"/>
              <w:jc w:val="right"/>
              <w:rPr>
                <w:lang w:val="en-US"/>
              </w:rPr>
            </w:pPr>
            <w:r w:rsidRPr="009959BA">
              <w:rPr>
                <w:lang w:val="en-US"/>
              </w:rPr>
              <w:t>44</w:t>
            </w:r>
          </w:p>
        </w:tc>
      </w:tr>
      <w:tr w:rsidR="005F6580" w:rsidRPr="009959BA" w:rsidTr="00076493">
        <w:trPr>
          <w:jc w:val="center"/>
        </w:trPr>
        <w:tc>
          <w:tcPr>
            <w:tcW w:w="176" w:type="pct"/>
          </w:tcPr>
          <w:p w:rsidR="005F6580" w:rsidRPr="009959BA" w:rsidRDefault="005F6580" w:rsidP="005F6580">
            <w:pPr>
              <w:widowControl w:val="0"/>
              <w:rPr>
                <w:lang w:val="en-US"/>
              </w:rPr>
            </w:pPr>
          </w:p>
        </w:tc>
        <w:tc>
          <w:tcPr>
            <w:tcW w:w="4548" w:type="pct"/>
            <w:gridSpan w:val="2"/>
          </w:tcPr>
          <w:p w:rsidR="005F6580" w:rsidRPr="009959BA" w:rsidRDefault="005F6580" w:rsidP="005C7365">
            <w:pPr>
              <w:tabs>
                <w:tab w:val="left" w:pos="492"/>
              </w:tabs>
              <w:contextualSpacing/>
              <w:rPr>
                <w:lang w:val="en-US"/>
              </w:rPr>
            </w:pPr>
            <w:proofErr w:type="gramStart"/>
            <w:r w:rsidRPr="009959BA">
              <w:rPr>
                <w:lang w:val="en-US"/>
              </w:rPr>
              <w:t xml:space="preserve">3.1.4  </w:t>
            </w:r>
            <w:r w:rsidR="00DF736B" w:rsidRPr="009959BA">
              <w:rPr>
                <w:iCs/>
                <w:lang w:val="en-US"/>
              </w:rPr>
              <w:t>Comparison</w:t>
            </w:r>
            <w:proofErr w:type="gramEnd"/>
            <w:r w:rsidR="00DF736B" w:rsidRPr="009959BA">
              <w:rPr>
                <w:iCs/>
                <w:lang w:val="en-US"/>
              </w:rPr>
              <w:t xml:space="preserve"> of fluctuation and correlation results obtained at the “HADRON 55” facility with Collider data</w:t>
            </w:r>
            <w:r w:rsidR="005C7365" w:rsidRPr="009959BA">
              <w:rPr>
                <w:iCs/>
                <w:lang w:val="en-US"/>
              </w:rPr>
              <w:t>……………………………………………...</w:t>
            </w:r>
          </w:p>
        </w:tc>
        <w:tc>
          <w:tcPr>
            <w:tcW w:w="276" w:type="pct"/>
          </w:tcPr>
          <w:p w:rsidR="005C7365" w:rsidRPr="009959BA" w:rsidRDefault="005C7365" w:rsidP="005F6580">
            <w:pPr>
              <w:widowControl w:val="0"/>
              <w:jc w:val="right"/>
              <w:rPr>
                <w:lang w:val="en-US"/>
              </w:rPr>
            </w:pPr>
          </w:p>
          <w:p w:rsidR="005F6580" w:rsidRPr="009959BA" w:rsidRDefault="00367C22" w:rsidP="005F6580">
            <w:pPr>
              <w:widowControl w:val="0"/>
              <w:jc w:val="right"/>
              <w:rPr>
                <w:lang w:val="en-US"/>
              </w:rPr>
            </w:pPr>
            <w:r w:rsidRPr="009959BA">
              <w:rPr>
                <w:lang w:val="en-US"/>
              </w:rPr>
              <w:t>48</w:t>
            </w:r>
          </w:p>
        </w:tc>
      </w:tr>
      <w:tr w:rsidR="005F6580" w:rsidRPr="009959BA" w:rsidTr="00076493">
        <w:trPr>
          <w:jc w:val="center"/>
        </w:trPr>
        <w:tc>
          <w:tcPr>
            <w:tcW w:w="176" w:type="pct"/>
          </w:tcPr>
          <w:p w:rsidR="005F6580" w:rsidRPr="009959BA" w:rsidRDefault="005F6580" w:rsidP="005F6580">
            <w:pPr>
              <w:widowControl w:val="0"/>
              <w:rPr>
                <w:lang w:val="en-US"/>
              </w:rPr>
            </w:pPr>
            <w:r w:rsidRPr="009959BA">
              <w:rPr>
                <w:lang w:val="en-US"/>
              </w:rPr>
              <w:t>4</w:t>
            </w:r>
          </w:p>
        </w:tc>
        <w:tc>
          <w:tcPr>
            <w:tcW w:w="4548" w:type="pct"/>
            <w:gridSpan w:val="2"/>
          </w:tcPr>
          <w:p w:rsidR="00AC4C7A" w:rsidRPr="009959BA" w:rsidRDefault="005C7365" w:rsidP="005C7365">
            <w:pPr>
              <w:rPr>
                <w:lang w:val="en-US"/>
              </w:rPr>
            </w:pPr>
            <w:r w:rsidRPr="009959BA">
              <w:rPr>
                <w:rFonts w:eastAsia="Calibri"/>
                <w:iCs/>
                <w:lang w:val="en-US" w:eastAsia="en-US"/>
              </w:rPr>
              <w:t>Study of the degree of tension in the earth's crust of seismically active region of Almaty caused by cosmic-ray muons high-energy……………………………………...</w:t>
            </w:r>
          </w:p>
        </w:tc>
        <w:tc>
          <w:tcPr>
            <w:tcW w:w="276" w:type="pct"/>
          </w:tcPr>
          <w:p w:rsidR="005C7365" w:rsidRPr="009959BA" w:rsidRDefault="005C7365" w:rsidP="005F6580">
            <w:pPr>
              <w:widowControl w:val="0"/>
              <w:jc w:val="right"/>
              <w:rPr>
                <w:lang w:val="en-US"/>
              </w:rPr>
            </w:pPr>
          </w:p>
          <w:p w:rsidR="005F6580" w:rsidRPr="009959BA" w:rsidRDefault="00367C22" w:rsidP="005F6580">
            <w:pPr>
              <w:widowControl w:val="0"/>
              <w:jc w:val="right"/>
              <w:rPr>
                <w:lang w:val="en-US"/>
              </w:rPr>
            </w:pPr>
            <w:r w:rsidRPr="009959BA">
              <w:rPr>
                <w:lang w:val="en-US"/>
              </w:rPr>
              <w:t>51</w:t>
            </w:r>
          </w:p>
        </w:tc>
      </w:tr>
      <w:tr w:rsidR="005F6580" w:rsidRPr="009959BA" w:rsidTr="00076493">
        <w:trPr>
          <w:jc w:val="center"/>
        </w:trPr>
        <w:tc>
          <w:tcPr>
            <w:tcW w:w="176" w:type="pct"/>
          </w:tcPr>
          <w:p w:rsidR="005F6580" w:rsidRPr="009959BA" w:rsidRDefault="005F6580" w:rsidP="005F6580">
            <w:pPr>
              <w:widowControl w:val="0"/>
              <w:rPr>
                <w:lang w:val="en-US"/>
              </w:rPr>
            </w:pPr>
          </w:p>
        </w:tc>
        <w:tc>
          <w:tcPr>
            <w:tcW w:w="4548" w:type="pct"/>
            <w:gridSpan w:val="2"/>
          </w:tcPr>
          <w:p w:rsidR="005F6580" w:rsidRPr="009959BA" w:rsidRDefault="005F6580" w:rsidP="00586C89">
            <w:pPr>
              <w:tabs>
                <w:tab w:val="left" w:pos="492"/>
              </w:tabs>
              <w:contextualSpacing/>
            </w:pPr>
            <w:proofErr w:type="gramStart"/>
            <w:r w:rsidRPr="009959BA">
              <w:rPr>
                <w:lang w:val="en-US"/>
              </w:rPr>
              <w:t>4</w:t>
            </w:r>
            <w:r w:rsidRPr="009959BA">
              <w:t xml:space="preserve">.1  </w:t>
            </w:r>
            <w:r w:rsidR="00586C89" w:rsidRPr="009959BA">
              <w:rPr>
                <w:iCs/>
                <w:lang w:val="en-US"/>
              </w:rPr>
              <w:t>Research</w:t>
            </w:r>
            <w:proofErr w:type="gramEnd"/>
            <w:r w:rsidR="00586C89" w:rsidRPr="009959BA">
              <w:rPr>
                <w:iCs/>
                <w:lang w:val="en-US"/>
              </w:rPr>
              <w:t xml:space="preserve"> and analysis of experimental data from the monitoring system MAS1 and MAS2</w:t>
            </w:r>
            <w:r w:rsidR="005C7365" w:rsidRPr="009959BA">
              <w:rPr>
                <w:iCs/>
                <w:lang w:val="en-US"/>
              </w:rPr>
              <w:t>……………………………………………………………………………….</w:t>
            </w:r>
          </w:p>
        </w:tc>
        <w:tc>
          <w:tcPr>
            <w:tcW w:w="276" w:type="pct"/>
          </w:tcPr>
          <w:p w:rsidR="005C7365" w:rsidRPr="009959BA" w:rsidRDefault="005C7365" w:rsidP="005F6580">
            <w:pPr>
              <w:widowControl w:val="0"/>
              <w:jc w:val="right"/>
              <w:rPr>
                <w:lang w:val="en-US"/>
              </w:rPr>
            </w:pPr>
          </w:p>
          <w:p w:rsidR="005F6580" w:rsidRPr="009959BA" w:rsidRDefault="00367C22" w:rsidP="005F6580">
            <w:pPr>
              <w:widowControl w:val="0"/>
              <w:jc w:val="right"/>
              <w:rPr>
                <w:lang w:val="en-US"/>
              </w:rPr>
            </w:pPr>
            <w:r w:rsidRPr="009959BA">
              <w:rPr>
                <w:lang w:val="en-US"/>
              </w:rPr>
              <w:t>51</w:t>
            </w:r>
          </w:p>
        </w:tc>
      </w:tr>
      <w:tr w:rsidR="005F6580" w:rsidRPr="009959BA" w:rsidTr="00076493">
        <w:trPr>
          <w:jc w:val="center"/>
        </w:trPr>
        <w:tc>
          <w:tcPr>
            <w:tcW w:w="176" w:type="pct"/>
          </w:tcPr>
          <w:p w:rsidR="005F6580" w:rsidRPr="009959BA" w:rsidRDefault="005F6580" w:rsidP="005F6580">
            <w:pPr>
              <w:widowControl w:val="0"/>
              <w:rPr>
                <w:lang w:val="en-US"/>
              </w:rPr>
            </w:pPr>
          </w:p>
        </w:tc>
        <w:tc>
          <w:tcPr>
            <w:tcW w:w="4548" w:type="pct"/>
            <w:gridSpan w:val="2"/>
          </w:tcPr>
          <w:p w:rsidR="005F6580" w:rsidRPr="009959BA" w:rsidRDefault="005F6580" w:rsidP="00586C89">
            <w:pPr>
              <w:rPr>
                <w:lang w:val="en-US"/>
              </w:rPr>
            </w:pPr>
            <w:proofErr w:type="gramStart"/>
            <w:r w:rsidRPr="009959BA">
              <w:rPr>
                <w:lang w:val="en-US"/>
              </w:rPr>
              <w:t xml:space="preserve">4.1.1  </w:t>
            </w:r>
            <w:r w:rsidR="00586C89" w:rsidRPr="009959BA">
              <w:rPr>
                <w:iCs/>
                <w:lang w:val="en-US"/>
              </w:rPr>
              <w:t>Creation</w:t>
            </w:r>
            <w:proofErr w:type="gramEnd"/>
            <w:r w:rsidR="00586C89" w:rsidRPr="009959BA">
              <w:rPr>
                <w:iCs/>
                <w:lang w:val="en-US"/>
              </w:rPr>
              <w:t xml:space="preserve"> of a database on acoustic emission of the earth's crust and seismic activity in the region</w:t>
            </w:r>
            <w:r w:rsidR="005C7365" w:rsidRPr="009959BA">
              <w:rPr>
                <w:iCs/>
                <w:lang w:val="en-US"/>
              </w:rPr>
              <w:t>…………………………………………………………………….</w:t>
            </w:r>
          </w:p>
        </w:tc>
        <w:tc>
          <w:tcPr>
            <w:tcW w:w="276" w:type="pct"/>
          </w:tcPr>
          <w:p w:rsidR="005C7365" w:rsidRPr="009959BA" w:rsidRDefault="005C7365" w:rsidP="005F6580">
            <w:pPr>
              <w:widowControl w:val="0"/>
              <w:jc w:val="right"/>
              <w:rPr>
                <w:lang w:val="en-US"/>
              </w:rPr>
            </w:pPr>
          </w:p>
          <w:p w:rsidR="005F6580" w:rsidRPr="009959BA" w:rsidRDefault="00367C22" w:rsidP="00367C22">
            <w:pPr>
              <w:widowControl w:val="0"/>
              <w:jc w:val="right"/>
              <w:rPr>
                <w:lang w:val="en-US"/>
              </w:rPr>
            </w:pPr>
            <w:r w:rsidRPr="009959BA">
              <w:rPr>
                <w:lang w:val="en-US"/>
              </w:rPr>
              <w:t>51</w:t>
            </w:r>
          </w:p>
        </w:tc>
      </w:tr>
      <w:tr w:rsidR="005F6580" w:rsidRPr="009959BA" w:rsidTr="00076493">
        <w:trPr>
          <w:jc w:val="center"/>
        </w:trPr>
        <w:tc>
          <w:tcPr>
            <w:tcW w:w="176" w:type="pct"/>
          </w:tcPr>
          <w:p w:rsidR="005F6580" w:rsidRPr="009959BA" w:rsidRDefault="005F6580" w:rsidP="005F6580">
            <w:pPr>
              <w:widowControl w:val="0"/>
              <w:rPr>
                <w:lang w:val="en-US"/>
              </w:rPr>
            </w:pPr>
          </w:p>
        </w:tc>
        <w:tc>
          <w:tcPr>
            <w:tcW w:w="4548" w:type="pct"/>
            <w:gridSpan w:val="2"/>
          </w:tcPr>
          <w:p w:rsidR="005F6580" w:rsidRPr="009959BA" w:rsidRDefault="005F6580" w:rsidP="00586C89">
            <w:pPr>
              <w:rPr>
                <w:lang w:val="en-US"/>
              </w:rPr>
            </w:pPr>
            <w:proofErr w:type="gramStart"/>
            <w:r w:rsidRPr="009959BA">
              <w:rPr>
                <w:lang w:val="en-US"/>
              </w:rPr>
              <w:t xml:space="preserve">4.1.2  </w:t>
            </w:r>
            <w:r w:rsidR="00586C89" w:rsidRPr="009959BA">
              <w:rPr>
                <w:lang w:val="en-US"/>
              </w:rPr>
              <w:t>Development</w:t>
            </w:r>
            <w:proofErr w:type="gramEnd"/>
            <w:r w:rsidR="00586C89" w:rsidRPr="009959BA">
              <w:rPr>
                <w:lang w:val="en-US"/>
              </w:rPr>
              <w:t xml:space="preserve"> of a software package for analysis of experimental data of monitoring systems MAS1 and MAS2</w:t>
            </w:r>
            <w:r w:rsidR="005C7365" w:rsidRPr="009959BA">
              <w:rPr>
                <w:lang w:val="en-US"/>
              </w:rPr>
              <w:t>……………………………………………….…</w:t>
            </w:r>
          </w:p>
        </w:tc>
        <w:tc>
          <w:tcPr>
            <w:tcW w:w="276" w:type="pct"/>
          </w:tcPr>
          <w:p w:rsidR="005C7365" w:rsidRPr="009959BA" w:rsidRDefault="005C7365" w:rsidP="005F6580">
            <w:pPr>
              <w:widowControl w:val="0"/>
              <w:jc w:val="right"/>
              <w:rPr>
                <w:lang w:val="en-US"/>
              </w:rPr>
            </w:pPr>
          </w:p>
          <w:p w:rsidR="005F6580" w:rsidRPr="009959BA" w:rsidRDefault="00367C22" w:rsidP="00367C22">
            <w:pPr>
              <w:widowControl w:val="0"/>
              <w:jc w:val="right"/>
              <w:rPr>
                <w:lang w:val="en-US"/>
              </w:rPr>
            </w:pPr>
            <w:r w:rsidRPr="009959BA">
              <w:rPr>
                <w:lang w:val="en-US"/>
              </w:rPr>
              <w:t>52</w:t>
            </w:r>
          </w:p>
        </w:tc>
      </w:tr>
      <w:tr w:rsidR="005F6580" w:rsidRPr="009959BA" w:rsidTr="00076493">
        <w:trPr>
          <w:jc w:val="center"/>
        </w:trPr>
        <w:tc>
          <w:tcPr>
            <w:tcW w:w="176" w:type="pct"/>
          </w:tcPr>
          <w:p w:rsidR="005F6580" w:rsidRPr="009959BA" w:rsidRDefault="005F6580" w:rsidP="005F6580">
            <w:pPr>
              <w:widowControl w:val="0"/>
              <w:rPr>
                <w:lang w:val="en-US"/>
              </w:rPr>
            </w:pPr>
          </w:p>
        </w:tc>
        <w:tc>
          <w:tcPr>
            <w:tcW w:w="4548" w:type="pct"/>
            <w:gridSpan w:val="2"/>
          </w:tcPr>
          <w:p w:rsidR="005F6580" w:rsidRPr="009959BA" w:rsidRDefault="005F6580" w:rsidP="00586C89">
            <w:pPr>
              <w:rPr>
                <w:lang w:val="en-US"/>
              </w:rPr>
            </w:pPr>
            <w:proofErr w:type="gramStart"/>
            <w:r w:rsidRPr="009959BA">
              <w:rPr>
                <w:lang w:val="en-US"/>
              </w:rPr>
              <w:t xml:space="preserve">4.1.3  </w:t>
            </w:r>
            <w:r w:rsidR="00586C89" w:rsidRPr="009959BA">
              <w:rPr>
                <w:lang w:val="en-US"/>
              </w:rPr>
              <w:t>Analysis</w:t>
            </w:r>
            <w:proofErr w:type="gramEnd"/>
            <w:r w:rsidR="00586C89" w:rsidRPr="009959BA">
              <w:rPr>
                <w:lang w:val="en-US"/>
              </w:rPr>
              <w:t xml:space="preserve"> of monitoring data MAS1 and MAS2 to find the correlation between the Earth's crust and acoustic emission</w:t>
            </w:r>
            <w:r w:rsidR="005C7365" w:rsidRPr="009959BA">
              <w:rPr>
                <w:lang w:val="en-US"/>
              </w:rPr>
              <w:t>……………………………………………….…</w:t>
            </w:r>
          </w:p>
        </w:tc>
        <w:tc>
          <w:tcPr>
            <w:tcW w:w="276" w:type="pct"/>
          </w:tcPr>
          <w:p w:rsidR="005C7365" w:rsidRPr="009959BA" w:rsidRDefault="005C7365" w:rsidP="005F6580">
            <w:pPr>
              <w:widowControl w:val="0"/>
              <w:jc w:val="right"/>
              <w:rPr>
                <w:lang w:val="en-US"/>
              </w:rPr>
            </w:pPr>
          </w:p>
          <w:p w:rsidR="005F6580" w:rsidRPr="009959BA" w:rsidRDefault="00367C22" w:rsidP="005F6580">
            <w:pPr>
              <w:widowControl w:val="0"/>
              <w:jc w:val="right"/>
              <w:rPr>
                <w:lang w:val="en-US"/>
              </w:rPr>
            </w:pPr>
            <w:r w:rsidRPr="009959BA">
              <w:rPr>
                <w:lang w:val="en-US"/>
              </w:rPr>
              <w:t>54</w:t>
            </w:r>
          </w:p>
        </w:tc>
      </w:tr>
      <w:tr w:rsidR="005F6580" w:rsidRPr="009959BA" w:rsidTr="00076493">
        <w:trPr>
          <w:jc w:val="center"/>
        </w:trPr>
        <w:tc>
          <w:tcPr>
            <w:tcW w:w="176" w:type="pct"/>
          </w:tcPr>
          <w:p w:rsidR="005F6580" w:rsidRPr="009959BA" w:rsidRDefault="005F6580" w:rsidP="005F6580">
            <w:pPr>
              <w:widowControl w:val="0"/>
              <w:rPr>
                <w:lang w:val="en-US"/>
              </w:rPr>
            </w:pPr>
          </w:p>
        </w:tc>
        <w:tc>
          <w:tcPr>
            <w:tcW w:w="4548" w:type="pct"/>
            <w:gridSpan w:val="2"/>
          </w:tcPr>
          <w:p w:rsidR="005F6580" w:rsidRPr="009959BA" w:rsidRDefault="005F6580" w:rsidP="005C7365">
            <w:pPr>
              <w:rPr>
                <w:lang w:val="en-US"/>
              </w:rPr>
            </w:pPr>
            <w:proofErr w:type="gramStart"/>
            <w:r w:rsidRPr="009959BA">
              <w:rPr>
                <w:lang w:val="en-US"/>
              </w:rPr>
              <w:t xml:space="preserve">4.1.4  </w:t>
            </w:r>
            <w:r w:rsidR="00586C89" w:rsidRPr="009959BA">
              <w:rPr>
                <w:lang w:val="en-US"/>
              </w:rPr>
              <w:t>Analysis</w:t>
            </w:r>
            <w:proofErr w:type="gramEnd"/>
            <w:r w:rsidR="00586C89" w:rsidRPr="009959BA">
              <w:rPr>
                <w:lang w:val="en-US"/>
              </w:rPr>
              <w:t xml:space="preserve"> of monitoring data MAS1 and MAS2 in connection with seismic activity in the region</w:t>
            </w:r>
            <w:r w:rsidR="005C7365" w:rsidRPr="009959BA">
              <w:rPr>
                <w:lang w:val="en-US"/>
              </w:rPr>
              <w:t>………………………………………………………………….…</w:t>
            </w:r>
          </w:p>
        </w:tc>
        <w:tc>
          <w:tcPr>
            <w:tcW w:w="276" w:type="pct"/>
          </w:tcPr>
          <w:p w:rsidR="005C7365" w:rsidRPr="009959BA" w:rsidRDefault="005C7365" w:rsidP="005F6580">
            <w:pPr>
              <w:widowControl w:val="0"/>
              <w:jc w:val="right"/>
              <w:rPr>
                <w:lang w:val="en-US"/>
              </w:rPr>
            </w:pPr>
          </w:p>
          <w:p w:rsidR="005F6580" w:rsidRPr="009959BA" w:rsidRDefault="00367C22" w:rsidP="005F6580">
            <w:pPr>
              <w:widowControl w:val="0"/>
              <w:jc w:val="right"/>
              <w:rPr>
                <w:lang w:val="en-US"/>
              </w:rPr>
            </w:pPr>
            <w:r w:rsidRPr="009959BA">
              <w:rPr>
                <w:lang w:val="en-US"/>
              </w:rPr>
              <w:t>57</w:t>
            </w:r>
          </w:p>
        </w:tc>
      </w:tr>
      <w:tr w:rsidR="005F6580" w:rsidRPr="009959BA" w:rsidTr="00076493">
        <w:trPr>
          <w:trHeight w:val="253"/>
          <w:jc w:val="center"/>
        </w:trPr>
        <w:tc>
          <w:tcPr>
            <w:tcW w:w="4724" w:type="pct"/>
            <w:gridSpan w:val="3"/>
          </w:tcPr>
          <w:p w:rsidR="005F6580" w:rsidRPr="009959BA" w:rsidRDefault="00F97632" w:rsidP="005F6580">
            <w:pPr>
              <w:widowControl w:val="0"/>
              <w:rPr>
                <w:bCs/>
                <w:caps/>
                <w:lang w:val="en-US"/>
              </w:rPr>
            </w:pPr>
            <w:r w:rsidRPr="009959BA">
              <w:rPr>
                <w:lang w:val="en-US"/>
              </w:rPr>
              <w:t>CONCLUSION</w:t>
            </w:r>
            <w:r w:rsidR="005C7365" w:rsidRPr="009959BA">
              <w:rPr>
                <w:lang w:val="en-US"/>
              </w:rPr>
              <w:t>……………………………………………………………………….……</w:t>
            </w:r>
          </w:p>
        </w:tc>
        <w:tc>
          <w:tcPr>
            <w:tcW w:w="276" w:type="pct"/>
          </w:tcPr>
          <w:p w:rsidR="005F6580" w:rsidRPr="009959BA" w:rsidRDefault="00367C22" w:rsidP="005F6580">
            <w:pPr>
              <w:widowControl w:val="0"/>
              <w:jc w:val="right"/>
              <w:rPr>
                <w:lang w:val="en-US"/>
              </w:rPr>
            </w:pPr>
            <w:r w:rsidRPr="009959BA">
              <w:rPr>
                <w:lang w:val="en-US"/>
              </w:rPr>
              <w:t>61</w:t>
            </w:r>
          </w:p>
        </w:tc>
      </w:tr>
      <w:tr w:rsidR="005F6580" w:rsidRPr="009959BA" w:rsidTr="00076493">
        <w:trPr>
          <w:trHeight w:val="273"/>
          <w:jc w:val="center"/>
        </w:trPr>
        <w:tc>
          <w:tcPr>
            <w:tcW w:w="4724" w:type="pct"/>
            <w:gridSpan w:val="3"/>
          </w:tcPr>
          <w:p w:rsidR="00AC4C7A" w:rsidRPr="009959BA" w:rsidRDefault="00586C89" w:rsidP="005C7365">
            <w:pPr>
              <w:widowControl w:val="0"/>
              <w:rPr>
                <w:bCs/>
                <w:caps/>
                <w:lang w:val="en-US"/>
              </w:rPr>
            </w:pPr>
            <w:r w:rsidRPr="009959BA">
              <w:rPr>
                <w:bCs/>
                <w:caps/>
                <w:lang w:val="en-US"/>
              </w:rPr>
              <w:t>ReFERENCES</w:t>
            </w:r>
            <w:r w:rsidR="005C7365" w:rsidRPr="009959BA">
              <w:rPr>
                <w:bCs/>
                <w:caps/>
                <w:lang w:val="en-US"/>
              </w:rPr>
              <w:t>……………………………………………………………………….…….</w:t>
            </w:r>
          </w:p>
        </w:tc>
        <w:tc>
          <w:tcPr>
            <w:tcW w:w="276" w:type="pct"/>
          </w:tcPr>
          <w:p w:rsidR="005F6580" w:rsidRPr="009959BA" w:rsidRDefault="00367C22" w:rsidP="005F6580">
            <w:pPr>
              <w:widowControl w:val="0"/>
              <w:jc w:val="right"/>
              <w:rPr>
                <w:lang w:val="en-US"/>
              </w:rPr>
            </w:pPr>
            <w:r w:rsidRPr="009959BA">
              <w:rPr>
                <w:lang w:val="en-US"/>
              </w:rPr>
              <w:t>66</w:t>
            </w:r>
          </w:p>
        </w:tc>
      </w:tr>
      <w:tr w:rsidR="005F6580" w:rsidRPr="009959BA" w:rsidTr="00076493">
        <w:trPr>
          <w:trHeight w:val="280"/>
          <w:jc w:val="center"/>
        </w:trPr>
        <w:tc>
          <w:tcPr>
            <w:tcW w:w="4724" w:type="pct"/>
            <w:gridSpan w:val="3"/>
          </w:tcPr>
          <w:p w:rsidR="005F6580" w:rsidRPr="009959BA" w:rsidRDefault="00586C89" w:rsidP="00931F12">
            <w:pPr>
              <w:widowControl w:val="0"/>
              <w:rPr>
                <w:caps/>
                <w:lang w:val="en-US"/>
              </w:rPr>
            </w:pPr>
            <w:r w:rsidRPr="009959BA">
              <w:rPr>
                <w:bCs/>
                <w:caps/>
                <w:lang w:val="en-US" w:eastAsia="ko-KR"/>
              </w:rPr>
              <w:t>APPENDIX</w:t>
            </w:r>
            <w:r w:rsidR="005F6580" w:rsidRPr="009959BA">
              <w:t xml:space="preserve"> </w:t>
            </w:r>
            <w:proofErr w:type="gramStart"/>
            <w:r w:rsidR="005F6580" w:rsidRPr="009959BA">
              <w:t xml:space="preserve">А  </w:t>
            </w:r>
            <w:r w:rsidR="00931F12" w:rsidRPr="009959BA">
              <w:rPr>
                <w:bCs/>
                <w:lang w:val="en-US"/>
              </w:rPr>
              <w:t>List</w:t>
            </w:r>
            <w:proofErr w:type="gramEnd"/>
            <w:r w:rsidR="00931F12" w:rsidRPr="009959BA">
              <w:rPr>
                <w:bCs/>
                <w:lang w:val="en-US"/>
              </w:rPr>
              <w:t xml:space="preserve"> of publications for</w:t>
            </w:r>
            <w:r w:rsidR="005F6580" w:rsidRPr="009959BA">
              <w:rPr>
                <w:caps/>
                <w:lang w:val="en-US" w:eastAsia="ko-KR"/>
              </w:rPr>
              <w:t xml:space="preserve"> </w:t>
            </w:r>
            <w:r w:rsidR="00E35890" w:rsidRPr="009959BA">
              <w:rPr>
                <w:lang w:val="en-US"/>
              </w:rPr>
              <w:t xml:space="preserve">2018-2020 </w:t>
            </w:r>
            <w:r w:rsidR="005C7365" w:rsidRPr="009959BA">
              <w:rPr>
                <w:lang w:val="en-US"/>
              </w:rPr>
              <w:t>………………………………….…….</w:t>
            </w:r>
          </w:p>
        </w:tc>
        <w:tc>
          <w:tcPr>
            <w:tcW w:w="276" w:type="pct"/>
          </w:tcPr>
          <w:p w:rsidR="005F6580" w:rsidRPr="009959BA" w:rsidRDefault="00FD79C6" w:rsidP="003109FC">
            <w:pPr>
              <w:widowControl w:val="0"/>
              <w:jc w:val="right"/>
              <w:rPr>
                <w:lang w:val="en-US"/>
              </w:rPr>
            </w:pPr>
            <w:r w:rsidRPr="009959BA">
              <w:rPr>
                <w:lang w:val="en-US"/>
              </w:rPr>
              <w:t>7</w:t>
            </w:r>
            <w:r w:rsidR="00367C22" w:rsidRPr="009959BA">
              <w:rPr>
                <w:lang w:val="en-US"/>
              </w:rPr>
              <w:t>0</w:t>
            </w:r>
          </w:p>
        </w:tc>
      </w:tr>
      <w:tr w:rsidR="005F6580" w:rsidRPr="009959BA" w:rsidTr="00076493">
        <w:trPr>
          <w:trHeight w:val="280"/>
          <w:jc w:val="center"/>
        </w:trPr>
        <w:tc>
          <w:tcPr>
            <w:tcW w:w="4724" w:type="pct"/>
            <w:gridSpan w:val="3"/>
          </w:tcPr>
          <w:p w:rsidR="005F6580" w:rsidRPr="009959BA" w:rsidRDefault="00586C89" w:rsidP="00E4582A">
            <w:pPr>
              <w:widowControl w:val="0"/>
              <w:rPr>
                <w:lang w:val="en-US"/>
              </w:rPr>
            </w:pPr>
            <w:r w:rsidRPr="009959BA">
              <w:rPr>
                <w:bCs/>
                <w:caps/>
                <w:lang w:val="en-US" w:eastAsia="ko-KR"/>
              </w:rPr>
              <w:t>APPENDIX</w:t>
            </w:r>
            <w:r w:rsidR="005F6580" w:rsidRPr="009959BA">
              <w:t xml:space="preserve"> </w:t>
            </w:r>
            <w:proofErr w:type="gramStart"/>
            <w:r w:rsidRPr="009959BA">
              <w:rPr>
                <w:lang w:val="en-US"/>
              </w:rPr>
              <w:t>B</w:t>
            </w:r>
            <w:r w:rsidR="005F6580" w:rsidRPr="009959BA">
              <w:t xml:space="preserve"> </w:t>
            </w:r>
            <w:r w:rsidR="005F6580" w:rsidRPr="009959BA">
              <w:rPr>
                <w:lang w:val="en-US"/>
              </w:rPr>
              <w:t xml:space="preserve"> </w:t>
            </w:r>
            <w:r w:rsidR="00931F12" w:rsidRPr="009959BA">
              <w:t>Works</w:t>
            </w:r>
            <w:proofErr w:type="gramEnd"/>
            <w:r w:rsidR="00931F12" w:rsidRPr="009959BA">
              <w:t xml:space="preserve"> Time-Schedule</w:t>
            </w:r>
            <w:r w:rsidR="00931F12" w:rsidRPr="009959BA">
              <w:rPr>
                <w:lang w:val="en-US"/>
              </w:rPr>
              <w:t xml:space="preserve"> </w:t>
            </w:r>
            <w:r w:rsidR="00E4582A" w:rsidRPr="009959BA">
              <w:rPr>
                <w:lang w:val="en-US"/>
              </w:rPr>
              <w:t>for</w:t>
            </w:r>
            <w:r w:rsidR="00E54E24" w:rsidRPr="009959BA">
              <w:rPr>
                <w:lang w:val="en-US"/>
              </w:rPr>
              <w:t xml:space="preserve"> 2018-2020 </w:t>
            </w:r>
            <w:r w:rsidR="005C7365" w:rsidRPr="009959BA">
              <w:rPr>
                <w:lang w:val="en-US"/>
              </w:rPr>
              <w:t>……………………………….……</w:t>
            </w:r>
          </w:p>
        </w:tc>
        <w:tc>
          <w:tcPr>
            <w:tcW w:w="276" w:type="pct"/>
          </w:tcPr>
          <w:p w:rsidR="005F6580" w:rsidRPr="009959BA" w:rsidRDefault="00FD79C6" w:rsidP="005F6580">
            <w:pPr>
              <w:widowControl w:val="0"/>
              <w:jc w:val="right"/>
              <w:rPr>
                <w:lang w:val="en-US"/>
              </w:rPr>
            </w:pPr>
            <w:r w:rsidRPr="009959BA">
              <w:rPr>
                <w:lang w:val="en-US"/>
              </w:rPr>
              <w:t>7</w:t>
            </w:r>
            <w:r w:rsidR="00367C22" w:rsidRPr="009959BA">
              <w:rPr>
                <w:lang w:val="en-US"/>
              </w:rPr>
              <w:t>8</w:t>
            </w:r>
          </w:p>
        </w:tc>
      </w:tr>
      <w:tr w:rsidR="005F6580" w:rsidRPr="009959BA" w:rsidTr="00076493">
        <w:trPr>
          <w:trHeight w:val="280"/>
          <w:jc w:val="center"/>
        </w:trPr>
        <w:tc>
          <w:tcPr>
            <w:tcW w:w="4724" w:type="pct"/>
            <w:gridSpan w:val="3"/>
          </w:tcPr>
          <w:p w:rsidR="005F6580" w:rsidRPr="009959BA" w:rsidRDefault="00586C89" w:rsidP="00931F12">
            <w:pPr>
              <w:widowControl w:val="0"/>
              <w:rPr>
                <w:lang w:val="en-US"/>
              </w:rPr>
            </w:pPr>
            <w:r w:rsidRPr="009959BA">
              <w:rPr>
                <w:bCs/>
                <w:caps/>
                <w:lang w:val="en-US" w:eastAsia="ko-KR"/>
              </w:rPr>
              <w:t>APPENDIX</w:t>
            </w:r>
            <w:r w:rsidR="005F6580" w:rsidRPr="009959BA">
              <w:t xml:space="preserve"> </w:t>
            </w:r>
            <w:proofErr w:type="gramStart"/>
            <w:r w:rsidRPr="009959BA">
              <w:rPr>
                <w:lang w:val="en-US"/>
              </w:rPr>
              <w:t>C</w:t>
            </w:r>
            <w:r w:rsidR="005F6580" w:rsidRPr="009959BA">
              <w:rPr>
                <w:lang w:val="en-US"/>
              </w:rPr>
              <w:t xml:space="preserve">  </w:t>
            </w:r>
            <w:r w:rsidR="00931F12" w:rsidRPr="009959BA">
              <w:rPr>
                <w:lang w:val="en-US"/>
              </w:rPr>
              <w:t>“</w:t>
            </w:r>
            <w:proofErr w:type="gramEnd"/>
            <w:r w:rsidR="00931F12" w:rsidRPr="009959BA">
              <w:t>Hadron-55</w:t>
            </w:r>
            <w:r w:rsidR="00931F12" w:rsidRPr="009959BA">
              <w:rPr>
                <w:lang w:val="en-US"/>
              </w:rPr>
              <w:t>”</w:t>
            </w:r>
            <w:r w:rsidR="00931F12" w:rsidRPr="009959BA">
              <w:t xml:space="preserve"> Hybrid Ionization Calorimeter</w:t>
            </w:r>
            <w:r w:rsidR="005C7365" w:rsidRPr="009959BA">
              <w:rPr>
                <w:lang w:val="en-US"/>
              </w:rPr>
              <w:t>………………………………</w:t>
            </w:r>
          </w:p>
        </w:tc>
        <w:tc>
          <w:tcPr>
            <w:tcW w:w="276" w:type="pct"/>
          </w:tcPr>
          <w:p w:rsidR="005F6580" w:rsidRPr="009959BA" w:rsidRDefault="00FD79C6" w:rsidP="005F6580">
            <w:pPr>
              <w:widowControl w:val="0"/>
              <w:jc w:val="right"/>
              <w:rPr>
                <w:lang w:val="en-US"/>
              </w:rPr>
            </w:pPr>
            <w:r w:rsidRPr="009959BA">
              <w:rPr>
                <w:lang w:val="en-US"/>
              </w:rPr>
              <w:t>8</w:t>
            </w:r>
            <w:r w:rsidR="00367C22" w:rsidRPr="009959BA">
              <w:rPr>
                <w:lang w:val="en-US"/>
              </w:rPr>
              <w:t>7</w:t>
            </w:r>
          </w:p>
        </w:tc>
      </w:tr>
      <w:tr w:rsidR="005F6580" w:rsidRPr="009959BA" w:rsidTr="00076493">
        <w:trPr>
          <w:trHeight w:val="280"/>
          <w:jc w:val="center"/>
        </w:trPr>
        <w:tc>
          <w:tcPr>
            <w:tcW w:w="4724" w:type="pct"/>
            <w:gridSpan w:val="3"/>
          </w:tcPr>
          <w:p w:rsidR="005F6580" w:rsidRDefault="00586C89" w:rsidP="00931F12">
            <w:pPr>
              <w:widowControl w:val="0"/>
              <w:rPr>
                <w:iCs/>
                <w:lang w:val="en-US"/>
              </w:rPr>
            </w:pPr>
            <w:r w:rsidRPr="009959BA">
              <w:rPr>
                <w:bCs/>
                <w:caps/>
                <w:lang w:val="en-US" w:eastAsia="ko-KR"/>
              </w:rPr>
              <w:t>APPENDIX</w:t>
            </w:r>
            <w:r w:rsidR="005F6580" w:rsidRPr="009959BA">
              <w:t xml:space="preserve"> </w:t>
            </w:r>
            <w:proofErr w:type="gramStart"/>
            <w:r w:rsidRPr="009959BA">
              <w:rPr>
                <w:lang w:val="en-US"/>
              </w:rPr>
              <w:t>D</w:t>
            </w:r>
            <w:r w:rsidR="005F6580" w:rsidRPr="009959BA">
              <w:rPr>
                <w:lang w:val="en-US"/>
              </w:rPr>
              <w:t xml:space="preserve">  </w:t>
            </w:r>
            <w:r w:rsidR="00DF736B" w:rsidRPr="009959BA">
              <w:rPr>
                <w:lang w:eastAsia="ru-RU"/>
              </w:rPr>
              <w:t>Software</w:t>
            </w:r>
            <w:proofErr w:type="gramEnd"/>
            <w:r w:rsidR="00DF736B" w:rsidRPr="009959BA">
              <w:rPr>
                <w:lang w:eastAsia="ru-RU"/>
              </w:rPr>
              <w:t xml:space="preserve"> modules for data processing calorimeter "Hadron-55"</w:t>
            </w:r>
            <w:r w:rsidR="00931F12" w:rsidRPr="009959BA">
              <w:rPr>
                <w:iCs/>
                <w:lang w:val="en-US"/>
              </w:rPr>
              <w:t xml:space="preserve"> </w:t>
            </w:r>
            <w:r w:rsidR="005C7365" w:rsidRPr="009959BA">
              <w:rPr>
                <w:iCs/>
                <w:lang w:val="en-US"/>
              </w:rPr>
              <w:t>…………</w:t>
            </w:r>
          </w:p>
          <w:p w:rsidR="009959BA" w:rsidRPr="009959BA" w:rsidRDefault="009959BA" w:rsidP="00931F12">
            <w:pPr>
              <w:widowControl w:val="0"/>
              <w:rPr>
                <w:lang w:val="en-US"/>
              </w:rPr>
            </w:pPr>
            <w:r w:rsidRPr="009959BA">
              <w:rPr>
                <w:bCs/>
                <w:caps/>
                <w:lang w:val="en-US" w:eastAsia="ko-KR"/>
              </w:rPr>
              <w:t>APPENDIX</w:t>
            </w:r>
            <w:r w:rsidRPr="009959BA">
              <w:t xml:space="preserve"> </w:t>
            </w:r>
            <w:proofErr w:type="gramStart"/>
            <w:r w:rsidRPr="009959BA">
              <w:rPr>
                <w:lang w:val="en-US"/>
              </w:rPr>
              <w:t xml:space="preserve">E  </w:t>
            </w:r>
            <w:r w:rsidRPr="009959BA">
              <w:rPr>
                <w:iCs/>
                <w:lang w:val="en-US"/>
              </w:rPr>
              <w:t>MAS1</w:t>
            </w:r>
            <w:proofErr w:type="gramEnd"/>
            <w:r w:rsidRPr="009959BA">
              <w:rPr>
                <w:iCs/>
                <w:lang w:val="en-US"/>
              </w:rPr>
              <w:t xml:space="preserve"> and MAS2 monitoring system……………………………………...</w:t>
            </w:r>
          </w:p>
        </w:tc>
        <w:tc>
          <w:tcPr>
            <w:tcW w:w="276" w:type="pct"/>
          </w:tcPr>
          <w:p w:rsidR="005F6580" w:rsidRDefault="00367C22" w:rsidP="005F6580">
            <w:pPr>
              <w:widowControl w:val="0"/>
              <w:jc w:val="right"/>
              <w:rPr>
                <w:lang w:val="en-US"/>
              </w:rPr>
            </w:pPr>
            <w:r w:rsidRPr="009959BA">
              <w:rPr>
                <w:lang w:val="en-US"/>
              </w:rPr>
              <w:t>91</w:t>
            </w:r>
          </w:p>
          <w:p w:rsidR="009959BA" w:rsidRPr="009959BA" w:rsidRDefault="009959BA" w:rsidP="005F6580">
            <w:pPr>
              <w:widowControl w:val="0"/>
              <w:jc w:val="right"/>
              <w:rPr>
                <w:lang w:val="en-US"/>
              </w:rPr>
            </w:pPr>
            <w:r>
              <w:rPr>
                <w:lang w:val="en-US"/>
              </w:rPr>
              <w:t>98</w:t>
            </w:r>
          </w:p>
        </w:tc>
      </w:tr>
    </w:tbl>
    <w:p w:rsidR="009959BA" w:rsidRDefault="009959BA">
      <w:pPr>
        <w:suppressAutoHyphens w:val="0"/>
        <w:rPr>
          <w:b/>
          <w:lang w:val="en-US"/>
        </w:rPr>
      </w:pPr>
      <w:r>
        <w:rPr>
          <w:b/>
          <w:lang w:val="en-US"/>
        </w:rPr>
        <w:br w:type="page"/>
      </w:r>
    </w:p>
    <w:p w:rsidR="00DA07E0" w:rsidRPr="009959BA" w:rsidRDefault="00DA07E0" w:rsidP="00DA07E0">
      <w:pPr>
        <w:spacing w:line="360" w:lineRule="auto"/>
        <w:jc w:val="center"/>
        <w:rPr>
          <w:b/>
          <w:lang w:val="en-US"/>
        </w:rPr>
      </w:pPr>
      <w:r w:rsidRPr="009959BA">
        <w:rPr>
          <w:b/>
          <w:lang w:val="en-US"/>
        </w:rPr>
        <w:lastRenderedPageBreak/>
        <w:t>TERMS AND DEFINITIONS</w:t>
      </w:r>
    </w:p>
    <w:p w:rsidR="0094756F" w:rsidRPr="009959BA" w:rsidRDefault="0094756F" w:rsidP="00DA07E0">
      <w:pPr>
        <w:spacing w:line="360" w:lineRule="auto"/>
        <w:jc w:val="center"/>
        <w:rPr>
          <w:bCs/>
          <w:lang w:val="en-US"/>
        </w:rPr>
      </w:pPr>
    </w:p>
    <w:p w:rsidR="00DA07E0" w:rsidRPr="009959BA" w:rsidRDefault="00DA07E0" w:rsidP="00DA07E0">
      <w:pPr>
        <w:spacing w:line="360" w:lineRule="auto"/>
        <w:ind w:firstLine="709"/>
        <w:rPr>
          <w:lang w:val="en-US"/>
        </w:rPr>
      </w:pPr>
      <w:r w:rsidRPr="009959BA">
        <w:rPr>
          <w:lang w:val="en-US"/>
        </w:rPr>
        <w:t>The following terms and definitions are used in this research report.</w:t>
      </w:r>
    </w:p>
    <w:p w:rsidR="0094756F" w:rsidRPr="009959BA" w:rsidRDefault="0094756F" w:rsidP="00DA07E0">
      <w:pPr>
        <w:spacing w:line="360" w:lineRule="auto"/>
        <w:ind w:firstLine="709"/>
        <w:rPr>
          <w:bCs/>
          <w:lang w:val="en-US"/>
        </w:rPr>
      </w:pPr>
    </w:p>
    <w:tbl>
      <w:tblPr>
        <w:tblW w:w="0" w:type="auto"/>
        <w:tblLook w:val="04A0"/>
      </w:tblPr>
      <w:tblGrid>
        <w:gridCol w:w="3652"/>
        <w:gridCol w:w="5812"/>
      </w:tblGrid>
      <w:tr w:rsidR="0076145D" w:rsidRPr="009959BA" w:rsidTr="0076145D">
        <w:tc>
          <w:tcPr>
            <w:tcW w:w="3652" w:type="dxa"/>
            <w:shd w:val="clear" w:color="auto" w:fill="auto"/>
          </w:tcPr>
          <w:p w:rsidR="0076145D" w:rsidRPr="009959BA" w:rsidRDefault="0076145D" w:rsidP="00B649BE">
            <w:pPr>
              <w:spacing w:line="360" w:lineRule="auto"/>
            </w:pPr>
            <w:r w:rsidRPr="009959BA">
              <w:t>Bimodal events</w:t>
            </w:r>
          </w:p>
        </w:tc>
        <w:tc>
          <w:tcPr>
            <w:tcW w:w="5812" w:type="dxa"/>
            <w:shd w:val="clear" w:color="auto" w:fill="auto"/>
          </w:tcPr>
          <w:p w:rsidR="0076145D" w:rsidRPr="009959BA" w:rsidRDefault="0076145D" w:rsidP="00B649BE">
            <w:pPr>
              <w:spacing w:line="360" w:lineRule="auto"/>
              <w:jc w:val="both"/>
              <w:rPr>
                <w:lang w:val="en-US"/>
              </w:rPr>
            </w:pPr>
            <w:r w:rsidRPr="009959BA">
              <w:rPr>
                <w:lang w:val="en-US"/>
              </w:rPr>
              <w:sym w:font="Symbol" w:char="F02D"/>
            </w:r>
            <w:r w:rsidRPr="009959BA">
              <w:rPr>
                <w:lang w:val="en-US"/>
              </w:rPr>
              <w:t xml:space="preserve"> </w:t>
            </w:r>
            <w:proofErr w:type="gramStart"/>
            <w:r w:rsidRPr="009959BA">
              <w:rPr>
                <w:lang w:val="en-US"/>
              </w:rPr>
              <w:t>are</w:t>
            </w:r>
            <w:proofErr w:type="gramEnd"/>
            <w:r w:rsidRPr="009959BA">
              <w:rPr>
                <w:lang w:val="en-US"/>
              </w:rPr>
              <w:t xml:space="preserve"> multimodal events in which two pulses are observed.</w:t>
            </w:r>
          </w:p>
        </w:tc>
      </w:tr>
      <w:tr w:rsidR="0076145D" w:rsidRPr="009959BA" w:rsidTr="0076145D">
        <w:tc>
          <w:tcPr>
            <w:tcW w:w="3652" w:type="dxa"/>
            <w:shd w:val="clear" w:color="auto" w:fill="auto"/>
          </w:tcPr>
          <w:p w:rsidR="0076145D" w:rsidRPr="009959BA" w:rsidRDefault="0076145D" w:rsidP="00B649BE">
            <w:pPr>
              <w:spacing w:line="360" w:lineRule="auto"/>
            </w:pPr>
            <w:r w:rsidRPr="009959BA">
              <w:t>Deep seismic hazard monitoring</w:t>
            </w:r>
          </w:p>
        </w:tc>
        <w:tc>
          <w:tcPr>
            <w:tcW w:w="5812" w:type="dxa"/>
            <w:shd w:val="clear" w:color="auto" w:fill="auto"/>
          </w:tcPr>
          <w:p w:rsidR="0076145D" w:rsidRPr="009959BA" w:rsidRDefault="0076145D" w:rsidP="00B649BE">
            <w:pPr>
              <w:spacing w:line="360" w:lineRule="auto"/>
              <w:jc w:val="both"/>
              <w:rPr>
                <w:lang w:val="en-US"/>
              </w:rPr>
            </w:pPr>
            <w:r w:rsidRPr="009959BA">
              <w:rPr>
                <w:lang w:val="en-US"/>
              </w:rPr>
              <w:sym w:font="Symbol" w:char="F02D"/>
            </w:r>
            <w:r w:rsidRPr="009959BA">
              <w:rPr>
                <w:lang w:val="en-US"/>
              </w:rPr>
              <w:t xml:space="preserve"> </w:t>
            </w:r>
            <w:proofErr w:type="gramStart"/>
            <w:r w:rsidRPr="009959BA">
              <w:rPr>
                <w:lang w:val="en-US"/>
              </w:rPr>
              <w:t>continuous</w:t>
            </w:r>
            <w:proofErr w:type="gramEnd"/>
            <w:r w:rsidRPr="009959BA">
              <w:rPr>
                <w:lang w:val="en-US"/>
              </w:rPr>
              <w:t xml:space="preserve"> monitoring of the stress state of the earth's crust, at depths as close as possible to the focal zone of the earthquake.</w:t>
            </w:r>
          </w:p>
        </w:tc>
      </w:tr>
      <w:tr w:rsidR="0076145D" w:rsidRPr="009959BA" w:rsidTr="0076145D">
        <w:tc>
          <w:tcPr>
            <w:tcW w:w="3652" w:type="dxa"/>
            <w:shd w:val="clear" w:color="auto" w:fill="auto"/>
          </w:tcPr>
          <w:p w:rsidR="0076145D" w:rsidRPr="009959BA" w:rsidRDefault="0076145D" w:rsidP="00B649BE">
            <w:pPr>
              <w:spacing w:line="360" w:lineRule="auto"/>
              <w:rPr>
                <w:lang w:val="en-US"/>
              </w:rPr>
            </w:pPr>
            <w:r w:rsidRPr="009959BA">
              <w:rPr>
                <w:lang w:val="en-US"/>
              </w:rPr>
              <w:t>Seismic acoustic emission method</w:t>
            </w:r>
          </w:p>
        </w:tc>
        <w:tc>
          <w:tcPr>
            <w:tcW w:w="5812" w:type="dxa"/>
            <w:shd w:val="clear" w:color="auto" w:fill="auto"/>
          </w:tcPr>
          <w:p w:rsidR="0076145D" w:rsidRPr="009959BA" w:rsidRDefault="0076145D" w:rsidP="00B649BE">
            <w:pPr>
              <w:spacing w:line="360" w:lineRule="auto"/>
              <w:jc w:val="both"/>
              <w:rPr>
                <w:lang w:val="en-US"/>
              </w:rPr>
            </w:pPr>
            <w:r w:rsidRPr="009959BA">
              <w:rPr>
                <w:lang w:val="en-US"/>
              </w:rPr>
              <w:sym w:font="Symbol" w:char="F02D"/>
            </w:r>
            <w:r w:rsidRPr="009959BA">
              <w:rPr>
                <w:lang w:val="en-US"/>
              </w:rPr>
              <w:t xml:space="preserve"> </w:t>
            </w:r>
            <w:proofErr w:type="gramStart"/>
            <w:r w:rsidRPr="009959BA">
              <w:rPr>
                <w:lang w:val="en-US"/>
              </w:rPr>
              <w:t>is</w:t>
            </w:r>
            <w:proofErr w:type="gramEnd"/>
            <w:r w:rsidRPr="009959BA">
              <w:rPr>
                <w:lang w:val="en-US"/>
              </w:rPr>
              <w:t xml:space="preserve"> a method for predicting earthquakes based on the idea that earthquake preparation processes generate abnormal behavior of high– frequency seismic noise.</w:t>
            </w:r>
          </w:p>
        </w:tc>
      </w:tr>
      <w:tr w:rsidR="0076145D" w:rsidRPr="009959BA" w:rsidTr="0076145D">
        <w:tc>
          <w:tcPr>
            <w:tcW w:w="3652" w:type="dxa"/>
            <w:shd w:val="clear" w:color="auto" w:fill="auto"/>
          </w:tcPr>
          <w:p w:rsidR="0076145D" w:rsidRPr="009959BA" w:rsidRDefault="0076145D" w:rsidP="00B649BE">
            <w:pPr>
              <w:spacing w:line="360" w:lineRule="auto"/>
            </w:pPr>
            <w:r w:rsidRPr="009959BA">
              <w:t>Multimodal events</w:t>
            </w:r>
          </w:p>
        </w:tc>
        <w:tc>
          <w:tcPr>
            <w:tcW w:w="5812" w:type="dxa"/>
            <w:shd w:val="clear" w:color="auto" w:fill="auto"/>
          </w:tcPr>
          <w:p w:rsidR="0076145D" w:rsidRPr="009959BA" w:rsidRDefault="0076145D" w:rsidP="00B649BE">
            <w:pPr>
              <w:spacing w:line="360" w:lineRule="auto"/>
              <w:jc w:val="both"/>
              <w:rPr>
                <w:lang w:val="en-US"/>
              </w:rPr>
            </w:pPr>
            <w:r w:rsidRPr="009959BA">
              <w:sym w:font="Symbol" w:char="F02D"/>
            </w:r>
            <w:r w:rsidRPr="009959BA">
              <w:rPr>
                <w:lang w:val="en-US"/>
              </w:rPr>
              <w:t xml:space="preserve"> </w:t>
            </w:r>
            <w:proofErr w:type="gramStart"/>
            <w:r w:rsidRPr="009959BA">
              <w:rPr>
                <w:lang w:val="en-US"/>
              </w:rPr>
              <w:t>an</w:t>
            </w:r>
            <w:proofErr w:type="gramEnd"/>
            <w:r w:rsidRPr="009959BA">
              <w:rPr>
                <w:lang w:val="en-US"/>
              </w:rPr>
              <w:t xml:space="preserve"> EAS, in which the detectors of the installation registered two or more pulses.</w:t>
            </w:r>
          </w:p>
        </w:tc>
      </w:tr>
      <w:tr w:rsidR="0076145D" w:rsidRPr="009959BA" w:rsidTr="0076145D">
        <w:tc>
          <w:tcPr>
            <w:tcW w:w="3652" w:type="dxa"/>
            <w:shd w:val="clear" w:color="auto" w:fill="auto"/>
          </w:tcPr>
          <w:p w:rsidR="0076145D" w:rsidRPr="009959BA" w:rsidRDefault="0076145D" w:rsidP="00B649BE">
            <w:pPr>
              <w:spacing w:line="360" w:lineRule="auto"/>
            </w:pPr>
            <w:r w:rsidRPr="009959BA">
              <w:t>Muons</w:t>
            </w:r>
          </w:p>
        </w:tc>
        <w:tc>
          <w:tcPr>
            <w:tcW w:w="5812" w:type="dxa"/>
            <w:shd w:val="clear" w:color="auto" w:fill="auto"/>
          </w:tcPr>
          <w:p w:rsidR="0076145D" w:rsidRPr="009959BA" w:rsidRDefault="0076145D" w:rsidP="00B649BE">
            <w:pPr>
              <w:spacing w:line="360" w:lineRule="auto"/>
              <w:jc w:val="both"/>
              <w:rPr>
                <w:lang w:val="en-US"/>
              </w:rPr>
            </w:pPr>
            <w:r w:rsidRPr="009959BA">
              <w:rPr>
                <w:lang w:val="en-US"/>
              </w:rPr>
              <w:sym w:font="Symbol" w:char="F02D"/>
            </w:r>
            <w:r w:rsidRPr="009959BA">
              <w:rPr>
                <w:lang w:val="en-US"/>
              </w:rPr>
              <w:t xml:space="preserve"> </w:t>
            </w:r>
            <w:proofErr w:type="gramStart"/>
            <w:r w:rsidRPr="009959BA">
              <w:rPr>
                <w:lang w:val="en-US"/>
              </w:rPr>
              <w:t>are</w:t>
            </w:r>
            <w:proofErr w:type="gramEnd"/>
            <w:r w:rsidRPr="009959BA">
              <w:rPr>
                <w:lang w:val="en-US"/>
              </w:rPr>
              <w:t xml:space="preserve"> deep penetrating particles of cosmic radiation that are born in the atmosphere as part of an extensive air shower.</w:t>
            </w:r>
          </w:p>
        </w:tc>
      </w:tr>
      <w:tr w:rsidR="0076145D" w:rsidRPr="009959BA" w:rsidTr="0076145D">
        <w:tc>
          <w:tcPr>
            <w:tcW w:w="3652" w:type="dxa"/>
            <w:shd w:val="clear" w:color="auto" w:fill="auto"/>
          </w:tcPr>
          <w:p w:rsidR="0076145D" w:rsidRPr="009959BA" w:rsidRDefault="0076145D" w:rsidP="00B649BE">
            <w:pPr>
              <w:spacing w:line="360" w:lineRule="auto"/>
            </w:pPr>
            <w:r w:rsidRPr="009959BA">
              <w:t>Seismic acoustic emission</w:t>
            </w:r>
          </w:p>
        </w:tc>
        <w:tc>
          <w:tcPr>
            <w:tcW w:w="5812" w:type="dxa"/>
            <w:shd w:val="clear" w:color="auto" w:fill="auto"/>
          </w:tcPr>
          <w:p w:rsidR="0076145D" w:rsidRPr="009959BA" w:rsidRDefault="0076145D" w:rsidP="00B649BE">
            <w:pPr>
              <w:spacing w:line="360" w:lineRule="auto"/>
              <w:jc w:val="both"/>
              <w:rPr>
                <w:lang w:val="en-US"/>
              </w:rPr>
            </w:pPr>
            <w:r w:rsidRPr="009959BA">
              <w:rPr>
                <w:lang w:val="en-US"/>
              </w:rPr>
              <w:sym w:font="Symbol" w:char="F02D"/>
            </w:r>
            <w:r w:rsidRPr="009959BA">
              <w:rPr>
                <w:lang w:val="en-US"/>
              </w:rPr>
              <w:t xml:space="preserve"> </w:t>
            </w:r>
            <w:proofErr w:type="gramStart"/>
            <w:r w:rsidRPr="009959BA">
              <w:rPr>
                <w:lang w:val="en-US"/>
              </w:rPr>
              <w:t>is</w:t>
            </w:r>
            <w:proofErr w:type="gramEnd"/>
            <w:r w:rsidRPr="009959BA">
              <w:rPr>
                <w:lang w:val="en-US"/>
              </w:rPr>
              <w:t xml:space="preserve"> a high-frequency noise response of a fractured medium (the earth's crust) to deformation.</w:t>
            </w:r>
          </w:p>
        </w:tc>
      </w:tr>
      <w:tr w:rsidR="0076145D" w:rsidRPr="009959BA" w:rsidTr="0076145D">
        <w:tc>
          <w:tcPr>
            <w:tcW w:w="3652" w:type="dxa"/>
            <w:shd w:val="clear" w:color="auto" w:fill="auto"/>
          </w:tcPr>
          <w:p w:rsidR="0076145D" w:rsidRPr="009959BA" w:rsidRDefault="0076145D" w:rsidP="00B649BE">
            <w:pPr>
              <w:spacing w:line="360" w:lineRule="auto"/>
            </w:pPr>
            <w:r w:rsidRPr="009959BA">
              <w:rPr>
                <w:lang w:val="en-US"/>
              </w:rPr>
              <w:t>Extensive</w:t>
            </w:r>
            <w:r w:rsidRPr="009959BA">
              <w:t xml:space="preserve"> a</w:t>
            </w:r>
            <w:r w:rsidRPr="009959BA">
              <w:rPr>
                <w:lang w:val="en-US"/>
              </w:rPr>
              <w:t>ir</w:t>
            </w:r>
            <w:r w:rsidRPr="009959BA">
              <w:t xml:space="preserve"> shower</w:t>
            </w:r>
          </w:p>
        </w:tc>
        <w:tc>
          <w:tcPr>
            <w:tcW w:w="5812" w:type="dxa"/>
            <w:shd w:val="clear" w:color="auto" w:fill="auto"/>
          </w:tcPr>
          <w:p w:rsidR="0076145D" w:rsidRPr="009959BA" w:rsidRDefault="0076145D" w:rsidP="00B649BE">
            <w:pPr>
              <w:spacing w:line="360" w:lineRule="auto"/>
              <w:jc w:val="both"/>
              <w:rPr>
                <w:lang w:val="en-US"/>
              </w:rPr>
            </w:pPr>
            <w:r w:rsidRPr="009959BA">
              <w:rPr>
                <w:lang w:val="en-US"/>
              </w:rPr>
              <w:sym w:font="Symbol" w:char="F02D"/>
            </w:r>
            <w:r w:rsidRPr="009959BA">
              <w:rPr>
                <w:lang w:val="en-US"/>
              </w:rPr>
              <w:t xml:space="preserve"> </w:t>
            </w:r>
            <w:proofErr w:type="gramStart"/>
            <w:r w:rsidRPr="009959BA">
              <w:rPr>
                <w:lang w:val="en-US"/>
              </w:rPr>
              <w:t>is</w:t>
            </w:r>
            <w:proofErr w:type="gramEnd"/>
            <w:r w:rsidRPr="009959BA">
              <w:rPr>
                <w:lang w:val="en-US"/>
              </w:rPr>
              <w:t xml:space="preserve"> a cascade of elementary particles formed as a result of the interaction of primary cosmic radiation particles (protons and nuclei) with the nuclei of atmospheric atoms.</w:t>
            </w:r>
          </w:p>
        </w:tc>
      </w:tr>
    </w:tbl>
    <w:p w:rsidR="00DA07E0" w:rsidRPr="009959BA" w:rsidRDefault="00DA07E0" w:rsidP="00DA07E0">
      <w:pPr>
        <w:spacing w:line="360" w:lineRule="auto"/>
        <w:jc w:val="both"/>
        <w:rPr>
          <w:lang w:val="en-US"/>
        </w:rPr>
      </w:pPr>
    </w:p>
    <w:p w:rsidR="00DA07E0" w:rsidRPr="009959BA" w:rsidRDefault="00DA07E0" w:rsidP="00DA07E0">
      <w:pPr>
        <w:spacing w:line="360" w:lineRule="auto"/>
        <w:jc w:val="center"/>
        <w:rPr>
          <w:b/>
          <w:lang w:val="en-US"/>
        </w:rPr>
      </w:pPr>
      <w:r w:rsidRPr="009959BA">
        <w:rPr>
          <w:b/>
          <w:caps/>
          <w:lang w:val="en-US"/>
        </w:rPr>
        <w:br w:type="page"/>
      </w:r>
    </w:p>
    <w:p w:rsidR="0094756F" w:rsidRPr="009959BA" w:rsidRDefault="0094756F" w:rsidP="0094756F">
      <w:pPr>
        <w:widowControl w:val="0"/>
        <w:spacing w:line="360" w:lineRule="auto"/>
        <w:jc w:val="center"/>
        <w:rPr>
          <w:b/>
          <w:caps/>
          <w:lang w:val="en-US"/>
        </w:rPr>
      </w:pPr>
      <w:r w:rsidRPr="009959BA">
        <w:rPr>
          <w:b/>
          <w:lang w:val="en-US"/>
        </w:rPr>
        <w:lastRenderedPageBreak/>
        <w:t>LIST OF ABBREVIATIONS AND SYMBOLS</w:t>
      </w:r>
    </w:p>
    <w:p w:rsidR="0094756F" w:rsidRPr="009959BA" w:rsidRDefault="0094756F" w:rsidP="0094756F">
      <w:pPr>
        <w:widowControl w:val="0"/>
        <w:spacing w:line="360" w:lineRule="auto"/>
        <w:jc w:val="center"/>
        <w:rPr>
          <w:b/>
          <w:caps/>
          <w:lang w:val="en-US"/>
        </w:rPr>
      </w:pPr>
    </w:p>
    <w:p w:rsidR="0094756F" w:rsidRPr="009959BA" w:rsidRDefault="0094756F" w:rsidP="0094756F">
      <w:pPr>
        <w:pStyle w:val="af3"/>
        <w:widowControl w:val="0"/>
        <w:suppressAutoHyphens/>
        <w:spacing w:line="360" w:lineRule="auto"/>
        <w:ind w:left="0" w:firstLine="709"/>
        <w:jc w:val="both"/>
        <w:rPr>
          <w:lang w:val="en-US"/>
        </w:rPr>
      </w:pPr>
      <w:r w:rsidRPr="009959BA">
        <w:rPr>
          <w:lang w:val="en-US"/>
        </w:rPr>
        <w:t>In this research report, the following abbreviations and symbols are used.</w:t>
      </w:r>
    </w:p>
    <w:p w:rsidR="0094756F" w:rsidRPr="009959BA" w:rsidRDefault="0094756F" w:rsidP="0094756F">
      <w:pPr>
        <w:pStyle w:val="af3"/>
        <w:widowControl w:val="0"/>
        <w:suppressAutoHyphens/>
        <w:spacing w:line="360" w:lineRule="auto"/>
        <w:ind w:left="0" w:firstLine="709"/>
        <w:jc w:val="both"/>
        <w:rPr>
          <w:lang w:val="en-US"/>
        </w:rPr>
      </w:pPr>
    </w:p>
    <w:tbl>
      <w:tblPr>
        <w:tblW w:w="0" w:type="auto"/>
        <w:jc w:val="center"/>
        <w:tblLook w:val="01E0"/>
      </w:tblPr>
      <w:tblGrid>
        <w:gridCol w:w="3257"/>
        <w:gridCol w:w="430"/>
        <w:gridCol w:w="5556"/>
      </w:tblGrid>
      <w:tr w:rsidR="0094756F" w:rsidRPr="009959BA" w:rsidTr="00B649BE">
        <w:trPr>
          <w:jc w:val="center"/>
        </w:trPr>
        <w:tc>
          <w:tcPr>
            <w:tcW w:w="3257" w:type="dxa"/>
          </w:tcPr>
          <w:p w:rsidR="0094756F" w:rsidRPr="009959BA" w:rsidRDefault="0094756F" w:rsidP="00B649BE">
            <w:pPr>
              <w:widowControl w:val="0"/>
              <w:spacing w:line="360" w:lineRule="auto"/>
              <w:rPr>
                <w:lang w:val="en-US"/>
              </w:rPr>
            </w:pPr>
            <w:r w:rsidRPr="009959BA">
              <w:rPr>
                <w:lang w:val="en-US"/>
              </w:rPr>
              <w:t>GeV</w:t>
            </w:r>
          </w:p>
        </w:tc>
        <w:tc>
          <w:tcPr>
            <w:tcW w:w="430" w:type="dxa"/>
          </w:tcPr>
          <w:p w:rsidR="0094756F" w:rsidRPr="009959BA" w:rsidRDefault="0094756F" w:rsidP="00B649BE">
            <w:pPr>
              <w:widowControl w:val="0"/>
              <w:spacing w:line="360" w:lineRule="auto"/>
            </w:pPr>
            <w:r w:rsidRPr="009959BA">
              <w:t>–</w:t>
            </w:r>
          </w:p>
        </w:tc>
        <w:tc>
          <w:tcPr>
            <w:tcW w:w="5556" w:type="dxa"/>
          </w:tcPr>
          <w:p w:rsidR="0094756F" w:rsidRPr="009959BA" w:rsidRDefault="0094756F" w:rsidP="00B649BE">
            <w:pPr>
              <w:widowControl w:val="0"/>
              <w:spacing w:line="360" w:lineRule="auto"/>
              <w:rPr>
                <w:lang w:val="en-US"/>
              </w:rPr>
            </w:pPr>
            <w:r w:rsidRPr="009959BA">
              <w:t>10</w:t>
            </w:r>
            <w:r w:rsidRPr="009959BA">
              <w:rPr>
                <w:vertAlign w:val="superscript"/>
              </w:rPr>
              <w:t>9</w:t>
            </w:r>
            <w:r w:rsidRPr="009959BA">
              <w:t xml:space="preserve"> </w:t>
            </w:r>
            <w:r w:rsidRPr="009959BA">
              <w:rPr>
                <w:lang w:val="en-US"/>
              </w:rPr>
              <w:t>electron-volt</w:t>
            </w:r>
          </w:p>
        </w:tc>
      </w:tr>
      <w:tr w:rsidR="0094756F" w:rsidRPr="009959BA" w:rsidTr="00B649BE">
        <w:trPr>
          <w:jc w:val="center"/>
        </w:trPr>
        <w:tc>
          <w:tcPr>
            <w:tcW w:w="3257" w:type="dxa"/>
          </w:tcPr>
          <w:p w:rsidR="0094756F" w:rsidRPr="009959BA" w:rsidRDefault="0094756F" w:rsidP="00B649BE">
            <w:pPr>
              <w:widowControl w:val="0"/>
              <w:spacing w:line="360" w:lineRule="auto"/>
              <w:rPr>
                <w:lang w:val="en-US"/>
              </w:rPr>
            </w:pPr>
            <w:r w:rsidRPr="009959BA">
              <w:t>Т</w:t>
            </w:r>
            <w:r w:rsidRPr="009959BA">
              <w:rPr>
                <w:lang w:val="en-US"/>
              </w:rPr>
              <w:t>eV</w:t>
            </w:r>
          </w:p>
        </w:tc>
        <w:tc>
          <w:tcPr>
            <w:tcW w:w="430" w:type="dxa"/>
          </w:tcPr>
          <w:p w:rsidR="0094756F" w:rsidRPr="009959BA" w:rsidRDefault="0094756F" w:rsidP="00B649BE">
            <w:pPr>
              <w:widowControl w:val="0"/>
              <w:spacing w:line="360" w:lineRule="auto"/>
            </w:pPr>
            <w:r w:rsidRPr="009959BA">
              <w:t>–</w:t>
            </w:r>
          </w:p>
        </w:tc>
        <w:tc>
          <w:tcPr>
            <w:tcW w:w="5556" w:type="dxa"/>
          </w:tcPr>
          <w:p w:rsidR="0094756F" w:rsidRPr="009959BA" w:rsidRDefault="0094756F" w:rsidP="00B649BE">
            <w:pPr>
              <w:widowControl w:val="0"/>
              <w:spacing w:line="360" w:lineRule="auto"/>
            </w:pPr>
            <w:r w:rsidRPr="009959BA">
              <w:t>10</w:t>
            </w:r>
            <w:r w:rsidRPr="009959BA">
              <w:rPr>
                <w:vertAlign w:val="superscript"/>
              </w:rPr>
              <w:t>12</w:t>
            </w:r>
            <w:r w:rsidRPr="009959BA">
              <w:t xml:space="preserve"> </w:t>
            </w:r>
            <w:r w:rsidRPr="009959BA">
              <w:rPr>
                <w:lang w:val="en-US"/>
              </w:rPr>
              <w:t>electron-volt</w:t>
            </w:r>
          </w:p>
        </w:tc>
      </w:tr>
      <w:tr w:rsidR="0094756F" w:rsidRPr="009959BA" w:rsidTr="00B649BE">
        <w:trPr>
          <w:jc w:val="center"/>
        </w:trPr>
        <w:tc>
          <w:tcPr>
            <w:tcW w:w="3257" w:type="dxa"/>
          </w:tcPr>
          <w:p w:rsidR="0094756F" w:rsidRPr="009959BA" w:rsidRDefault="0094756F" w:rsidP="00B649BE">
            <w:pPr>
              <w:widowControl w:val="0"/>
              <w:spacing w:line="360" w:lineRule="auto"/>
              <w:rPr>
                <w:lang w:val="en-US"/>
              </w:rPr>
            </w:pPr>
            <w:r w:rsidRPr="009959BA">
              <w:rPr>
                <w:lang w:val="en-US"/>
              </w:rPr>
              <w:t>GeV</w:t>
            </w:r>
            <w:r w:rsidRPr="009959BA">
              <w:t>/</w:t>
            </w:r>
            <w:r w:rsidRPr="009959BA">
              <w:rPr>
                <w:lang w:val="en-US"/>
              </w:rPr>
              <w:t>s</w:t>
            </w:r>
          </w:p>
        </w:tc>
        <w:tc>
          <w:tcPr>
            <w:tcW w:w="430" w:type="dxa"/>
          </w:tcPr>
          <w:p w:rsidR="0094756F" w:rsidRPr="009959BA" w:rsidRDefault="0094756F" w:rsidP="00B649BE">
            <w:pPr>
              <w:widowControl w:val="0"/>
              <w:spacing w:line="360" w:lineRule="auto"/>
            </w:pPr>
            <w:r w:rsidRPr="009959BA">
              <w:t>–</w:t>
            </w:r>
          </w:p>
        </w:tc>
        <w:tc>
          <w:tcPr>
            <w:tcW w:w="5556" w:type="dxa"/>
          </w:tcPr>
          <w:p w:rsidR="0094756F" w:rsidRPr="009959BA" w:rsidRDefault="0094756F" w:rsidP="00B649BE">
            <w:pPr>
              <w:widowControl w:val="0"/>
              <w:spacing w:line="360" w:lineRule="auto"/>
              <w:rPr>
                <w:lang w:val="en-US"/>
              </w:rPr>
            </w:pPr>
            <w:r w:rsidRPr="009959BA">
              <w:rPr>
                <w:lang w:val="en-US"/>
              </w:rPr>
              <w:t>unit of measurement of particle pulses</w:t>
            </w:r>
          </w:p>
        </w:tc>
      </w:tr>
      <w:tr w:rsidR="0094756F" w:rsidRPr="009959BA" w:rsidTr="00B649BE">
        <w:trPr>
          <w:jc w:val="center"/>
        </w:trPr>
        <w:tc>
          <w:tcPr>
            <w:tcW w:w="3257" w:type="dxa"/>
          </w:tcPr>
          <w:p w:rsidR="0094756F" w:rsidRPr="009959BA" w:rsidRDefault="0094756F" w:rsidP="00B649BE">
            <w:pPr>
              <w:widowControl w:val="0"/>
              <w:spacing w:line="360" w:lineRule="auto"/>
              <w:rPr>
                <w:lang w:val="en-US"/>
              </w:rPr>
            </w:pPr>
            <w:r w:rsidRPr="009959BA">
              <w:rPr>
                <w:lang w:val="en-US"/>
              </w:rPr>
              <w:t>CERN</w:t>
            </w:r>
          </w:p>
        </w:tc>
        <w:tc>
          <w:tcPr>
            <w:tcW w:w="430" w:type="dxa"/>
          </w:tcPr>
          <w:p w:rsidR="0094756F" w:rsidRPr="009959BA" w:rsidRDefault="0094756F" w:rsidP="00B649BE">
            <w:pPr>
              <w:widowControl w:val="0"/>
              <w:spacing w:line="360" w:lineRule="auto"/>
            </w:pPr>
            <w:r w:rsidRPr="009959BA">
              <w:t>–</w:t>
            </w:r>
          </w:p>
        </w:tc>
        <w:tc>
          <w:tcPr>
            <w:tcW w:w="5556" w:type="dxa"/>
          </w:tcPr>
          <w:p w:rsidR="0094756F" w:rsidRPr="009959BA" w:rsidRDefault="0094756F" w:rsidP="00B649BE">
            <w:pPr>
              <w:widowControl w:val="0"/>
              <w:spacing w:line="360" w:lineRule="auto"/>
              <w:rPr>
                <w:lang w:val="en-US"/>
              </w:rPr>
            </w:pPr>
            <w:r w:rsidRPr="009959BA">
              <w:rPr>
                <w:lang w:val="en-US"/>
              </w:rPr>
              <w:t>European center for nuclear research</w:t>
            </w:r>
          </w:p>
        </w:tc>
      </w:tr>
      <w:tr w:rsidR="0094756F" w:rsidRPr="009959BA" w:rsidTr="00B649BE">
        <w:trPr>
          <w:jc w:val="center"/>
        </w:trPr>
        <w:tc>
          <w:tcPr>
            <w:tcW w:w="3257" w:type="dxa"/>
          </w:tcPr>
          <w:p w:rsidR="0094756F" w:rsidRPr="009959BA" w:rsidRDefault="0094756F" w:rsidP="00B649BE">
            <w:pPr>
              <w:widowControl w:val="0"/>
              <w:spacing w:line="360" w:lineRule="auto"/>
            </w:pPr>
            <w:r w:rsidRPr="009959BA">
              <w:t>LHC</w:t>
            </w:r>
          </w:p>
        </w:tc>
        <w:tc>
          <w:tcPr>
            <w:tcW w:w="430" w:type="dxa"/>
          </w:tcPr>
          <w:p w:rsidR="0094756F" w:rsidRPr="009959BA" w:rsidRDefault="0094756F" w:rsidP="00B649BE">
            <w:pPr>
              <w:widowControl w:val="0"/>
              <w:spacing w:line="360" w:lineRule="auto"/>
            </w:pPr>
            <w:r w:rsidRPr="009959BA">
              <w:t>–</w:t>
            </w:r>
          </w:p>
        </w:tc>
        <w:tc>
          <w:tcPr>
            <w:tcW w:w="5556" w:type="dxa"/>
          </w:tcPr>
          <w:p w:rsidR="0094756F" w:rsidRPr="009959BA" w:rsidRDefault="0094756F" w:rsidP="00B649BE">
            <w:pPr>
              <w:widowControl w:val="0"/>
              <w:spacing w:line="360" w:lineRule="auto"/>
            </w:pPr>
            <w:r w:rsidRPr="009959BA">
              <w:t xml:space="preserve">Large </w:t>
            </w:r>
            <w:r w:rsidRPr="009959BA">
              <w:rPr>
                <w:lang w:val="en-US"/>
              </w:rPr>
              <w:t>H</w:t>
            </w:r>
            <w:r w:rsidRPr="009959BA">
              <w:t>adron Collider</w:t>
            </w:r>
          </w:p>
        </w:tc>
      </w:tr>
      <w:tr w:rsidR="0094756F" w:rsidRPr="009959BA" w:rsidTr="00B649BE">
        <w:trPr>
          <w:jc w:val="center"/>
        </w:trPr>
        <w:tc>
          <w:tcPr>
            <w:tcW w:w="3257" w:type="dxa"/>
          </w:tcPr>
          <w:p w:rsidR="0094756F" w:rsidRPr="009959BA" w:rsidRDefault="0094756F" w:rsidP="00B649BE">
            <w:pPr>
              <w:widowControl w:val="0"/>
              <w:spacing w:line="360" w:lineRule="auto"/>
            </w:pPr>
            <w:r w:rsidRPr="009959BA">
              <w:rPr>
                <w:lang w:val="en-US"/>
              </w:rPr>
              <w:t>SPS</w:t>
            </w:r>
          </w:p>
        </w:tc>
        <w:tc>
          <w:tcPr>
            <w:tcW w:w="430" w:type="dxa"/>
          </w:tcPr>
          <w:p w:rsidR="0094756F" w:rsidRPr="009959BA" w:rsidRDefault="0094756F" w:rsidP="00B649BE">
            <w:pPr>
              <w:widowControl w:val="0"/>
              <w:spacing w:line="360" w:lineRule="auto"/>
            </w:pPr>
            <w:r w:rsidRPr="009959BA">
              <w:t>–</w:t>
            </w:r>
          </w:p>
        </w:tc>
        <w:tc>
          <w:tcPr>
            <w:tcW w:w="5556" w:type="dxa"/>
          </w:tcPr>
          <w:p w:rsidR="0094756F" w:rsidRPr="009959BA" w:rsidRDefault="0094756F" w:rsidP="00B649BE">
            <w:pPr>
              <w:widowControl w:val="0"/>
              <w:spacing w:line="360" w:lineRule="auto"/>
            </w:pPr>
            <w:r w:rsidRPr="009959BA">
              <w:rPr>
                <w:lang w:val="en-US"/>
              </w:rPr>
              <w:t>CERN superproton synchrotron</w:t>
            </w:r>
          </w:p>
        </w:tc>
      </w:tr>
      <w:tr w:rsidR="0094756F" w:rsidRPr="009959BA" w:rsidTr="00B649BE">
        <w:trPr>
          <w:jc w:val="center"/>
        </w:trPr>
        <w:tc>
          <w:tcPr>
            <w:tcW w:w="3257" w:type="dxa"/>
          </w:tcPr>
          <w:p w:rsidR="0094756F" w:rsidRPr="009959BA" w:rsidRDefault="0094756F" w:rsidP="00B649BE">
            <w:pPr>
              <w:widowControl w:val="0"/>
              <w:spacing w:line="360" w:lineRule="auto"/>
            </w:pPr>
            <w:r w:rsidRPr="009959BA">
              <w:rPr>
                <w:lang w:val="en-US"/>
              </w:rPr>
              <w:t>BNL</w:t>
            </w:r>
          </w:p>
        </w:tc>
        <w:tc>
          <w:tcPr>
            <w:tcW w:w="430" w:type="dxa"/>
          </w:tcPr>
          <w:p w:rsidR="0094756F" w:rsidRPr="009959BA" w:rsidRDefault="0094756F" w:rsidP="00B649BE">
            <w:pPr>
              <w:widowControl w:val="0"/>
              <w:spacing w:line="360" w:lineRule="auto"/>
            </w:pPr>
            <w:r w:rsidRPr="009959BA">
              <w:t>–</w:t>
            </w:r>
          </w:p>
        </w:tc>
        <w:tc>
          <w:tcPr>
            <w:tcW w:w="5556" w:type="dxa"/>
          </w:tcPr>
          <w:p w:rsidR="0094756F" w:rsidRPr="009959BA" w:rsidRDefault="0094756F" w:rsidP="00B649BE">
            <w:pPr>
              <w:widowControl w:val="0"/>
              <w:spacing w:line="360" w:lineRule="auto"/>
            </w:pPr>
            <w:r w:rsidRPr="009959BA">
              <w:t>Brookhaven national laborato</w:t>
            </w:r>
          </w:p>
        </w:tc>
      </w:tr>
      <w:tr w:rsidR="0094756F" w:rsidRPr="009959BA" w:rsidTr="00B649BE">
        <w:trPr>
          <w:jc w:val="center"/>
        </w:trPr>
        <w:tc>
          <w:tcPr>
            <w:tcW w:w="3257" w:type="dxa"/>
          </w:tcPr>
          <w:p w:rsidR="0094756F" w:rsidRPr="009959BA" w:rsidRDefault="0094756F" w:rsidP="00B649BE">
            <w:pPr>
              <w:widowControl w:val="0"/>
              <w:spacing w:line="360" w:lineRule="auto"/>
            </w:pPr>
            <w:r w:rsidRPr="009959BA">
              <w:rPr>
                <w:lang w:val="en-US"/>
              </w:rPr>
              <w:t>RHIC</w:t>
            </w:r>
          </w:p>
        </w:tc>
        <w:tc>
          <w:tcPr>
            <w:tcW w:w="430" w:type="dxa"/>
          </w:tcPr>
          <w:p w:rsidR="0094756F" w:rsidRPr="009959BA" w:rsidRDefault="0094756F" w:rsidP="00B649BE">
            <w:pPr>
              <w:widowControl w:val="0"/>
              <w:spacing w:line="360" w:lineRule="auto"/>
            </w:pPr>
            <w:r w:rsidRPr="009959BA">
              <w:t>–</w:t>
            </w:r>
          </w:p>
        </w:tc>
        <w:tc>
          <w:tcPr>
            <w:tcW w:w="5556" w:type="dxa"/>
          </w:tcPr>
          <w:p w:rsidR="0094756F" w:rsidRPr="009959BA" w:rsidRDefault="0094756F" w:rsidP="00B649BE">
            <w:pPr>
              <w:widowControl w:val="0"/>
              <w:spacing w:line="360" w:lineRule="auto"/>
              <w:rPr>
                <w:lang w:val="en-US"/>
              </w:rPr>
            </w:pPr>
            <w:r w:rsidRPr="009959BA">
              <w:rPr>
                <w:lang w:val="en-US"/>
              </w:rPr>
              <w:t>BNL heavy ions collider</w:t>
            </w:r>
          </w:p>
        </w:tc>
      </w:tr>
      <w:tr w:rsidR="0094756F" w:rsidRPr="009959BA" w:rsidTr="00B649BE">
        <w:trPr>
          <w:jc w:val="center"/>
        </w:trPr>
        <w:tc>
          <w:tcPr>
            <w:tcW w:w="3257" w:type="dxa"/>
          </w:tcPr>
          <w:p w:rsidR="0094756F" w:rsidRPr="009959BA" w:rsidRDefault="0094756F" w:rsidP="00B649BE">
            <w:pPr>
              <w:widowControl w:val="0"/>
              <w:spacing w:line="360" w:lineRule="auto"/>
              <w:rPr>
                <w:lang w:val="en-US"/>
              </w:rPr>
            </w:pPr>
            <w:r w:rsidRPr="009959BA">
              <w:rPr>
                <w:lang w:val="en-US"/>
              </w:rPr>
              <w:t>JINR</w:t>
            </w:r>
          </w:p>
        </w:tc>
        <w:tc>
          <w:tcPr>
            <w:tcW w:w="430" w:type="dxa"/>
          </w:tcPr>
          <w:p w:rsidR="0094756F" w:rsidRPr="009959BA" w:rsidRDefault="0094756F" w:rsidP="00B649BE">
            <w:pPr>
              <w:widowControl w:val="0"/>
              <w:spacing w:line="360" w:lineRule="auto"/>
            </w:pPr>
            <w:r w:rsidRPr="009959BA">
              <w:t>–</w:t>
            </w:r>
          </w:p>
        </w:tc>
        <w:tc>
          <w:tcPr>
            <w:tcW w:w="5556" w:type="dxa"/>
          </w:tcPr>
          <w:p w:rsidR="0094756F" w:rsidRPr="009959BA" w:rsidRDefault="0094756F" w:rsidP="00B649BE">
            <w:pPr>
              <w:widowControl w:val="0"/>
              <w:spacing w:line="360" w:lineRule="auto"/>
              <w:rPr>
                <w:lang w:val="en-US"/>
              </w:rPr>
            </w:pPr>
            <w:r w:rsidRPr="009959BA">
              <w:rPr>
                <w:lang w:val="en-US"/>
              </w:rPr>
              <w:t>Joint Institute for Nuclear Research</w:t>
            </w:r>
          </w:p>
        </w:tc>
      </w:tr>
      <w:tr w:rsidR="0094756F" w:rsidRPr="009959BA" w:rsidTr="00B649BE">
        <w:trPr>
          <w:jc w:val="center"/>
        </w:trPr>
        <w:tc>
          <w:tcPr>
            <w:tcW w:w="3257" w:type="dxa"/>
          </w:tcPr>
          <w:p w:rsidR="0094756F" w:rsidRPr="009959BA" w:rsidRDefault="0094756F" w:rsidP="00B649BE">
            <w:pPr>
              <w:snapToGrid w:val="0"/>
              <w:spacing w:line="360" w:lineRule="auto"/>
            </w:pPr>
            <w:r w:rsidRPr="009959BA">
              <w:t>Cluster</w:t>
            </w:r>
          </w:p>
        </w:tc>
        <w:tc>
          <w:tcPr>
            <w:tcW w:w="430" w:type="dxa"/>
          </w:tcPr>
          <w:p w:rsidR="0094756F" w:rsidRPr="009959BA" w:rsidRDefault="0094756F" w:rsidP="00B649BE">
            <w:pPr>
              <w:snapToGrid w:val="0"/>
              <w:spacing w:line="360" w:lineRule="auto"/>
            </w:pPr>
            <w:r w:rsidRPr="009959BA">
              <w:t>–</w:t>
            </w:r>
          </w:p>
        </w:tc>
        <w:tc>
          <w:tcPr>
            <w:tcW w:w="5556" w:type="dxa"/>
          </w:tcPr>
          <w:p w:rsidR="0094756F" w:rsidRPr="009959BA" w:rsidRDefault="0094756F" w:rsidP="00B649BE">
            <w:pPr>
              <w:snapToGrid w:val="0"/>
              <w:spacing w:line="360" w:lineRule="auto"/>
            </w:pPr>
            <w:r w:rsidRPr="009959BA">
              <w:t>Clot of matter</w:t>
            </w:r>
          </w:p>
        </w:tc>
      </w:tr>
      <w:tr w:rsidR="0094756F" w:rsidRPr="009959BA" w:rsidTr="00B649BE">
        <w:trPr>
          <w:jc w:val="center"/>
        </w:trPr>
        <w:tc>
          <w:tcPr>
            <w:tcW w:w="3257" w:type="dxa"/>
          </w:tcPr>
          <w:p w:rsidR="0094756F" w:rsidRPr="009959BA" w:rsidRDefault="0094756F" w:rsidP="00B649BE">
            <w:pPr>
              <w:widowControl w:val="0"/>
              <w:spacing w:line="360" w:lineRule="auto"/>
              <w:rPr>
                <w:lang w:val="en-US"/>
              </w:rPr>
            </w:pPr>
            <w:r w:rsidRPr="009959BA">
              <w:rPr>
                <w:lang w:val="en-US"/>
              </w:rPr>
              <w:t>CR</w:t>
            </w:r>
          </w:p>
        </w:tc>
        <w:tc>
          <w:tcPr>
            <w:tcW w:w="430" w:type="dxa"/>
          </w:tcPr>
          <w:p w:rsidR="0094756F" w:rsidRPr="009959BA" w:rsidRDefault="0094756F" w:rsidP="00B649BE">
            <w:pPr>
              <w:widowControl w:val="0"/>
              <w:spacing w:line="360" w:lineRule="auto"/>
            </w:pPr>
            <w:r w:rsidRPr="009959BA">
              <w:t>–</w:t>
            </w:r>
          </w:p>
        </w:tc>
        <w:tc>
          <w:tcPr>
            <w:tcW w:w="5556" w:type="dxa"/>
          </w:tcPr>
          <w:p w:rsidR="0094756F" w:rsidRPr="009959BA" w:rsidRDefault="0094756F" w:rsidP="00B649BE">
            <w:pPr>
              <w:widowControl w:val="0"/>
              <w:spacing w:line="360" w:lineRule="auto"/>
              <w:rPr>
                <w:lang w:val="en-US"/>
              </w:rPr>
            </w:pPr>
            <w:r w:rsidRPr="009959BA">
              <w:rPr>
                <w:lang w:val="en-US"/>
              </w:rPr>
              <w:t>Cosmic rays</w:t>
            </w:r>
          </w:p>
        </w:tc>
      </w:tr>
      <w:tr w:rsidR="0094756F" w:rsidRPr="009959BA" w:rsidTr="00B649BE">
        <w:trPr>
          <w:jc w:val="center"/>
        </w:trPr>
        <w:tc>
          <w:tcPr>
            <w:tcW w:w="3257" w:type="dxa"/>
          </w:tcPr>
          <w:p w:rsidR="0094756F" w:rsidRPr="009959BA" w:rsidRDefault="0094756F" w:rsidP="00B649BE">
            <w:pPr>
              <w:widowControl w:val="0"/>
              <w:spacing w:line="360" w:lineRule="auto"/>
              <w:rPr>
                <w:lang w:val="en-US"/>
              </w:rPr>
            </w:pPr>
            <w:r w:rsidRPr="009959BA">
              <w:rPr>
                <w:lang w:val="en-US"/>
              </w:rPr>
              <w:t>PCR</w:t>
            </w:r>
          </w:p>
        </w:tc>
        <w:tc>
          <w:tcPr>
            <w:tcW w:w="430" w:type="dxa"/>
          </w:tcPr>
          <w:p w:rsidR="0094756F" w:rsidRPr="009959BA" w:rsidRDefault="0094756F" w:rsidP="00B649BE">
            <w:pPr>
              <w:widowControl w:val="0"/>
              <w:spacing w:line="360" w:lineRule="auto"/>
            </w:pPr>
            <w:r w:rsidRPr="009959BA">
              <w:t>–</w:t>
            </w:r>
          </w:p>
        </w:tc>
        <w:tc>
          <w:tcPr>
            <w:tcW w:w="5556" w:type="dxa"/>
          </w:tcPr>
          <w:p w:rsidR="0094756F" w:rsidRPr="009959BA" w:rsidRDefault="0094756F" w:rsidP="00B649BE">
            <w:pPr>
              <w:widowControl w:val="0"/>
              <w:spacing w:line="360" w:lineRule="auto"/>
            </w:pPr>
            <w:r w:rsidRPr="009959BA">
              <w:t>primary cosmic ray</w:t>
            </w:r>
          </w:p>
        </w:tc>
      </w:tr>
      <w:tr w:rsidR="0094756F" w:rsidRPr="009959BA" w:rsidTr="00B649BE">
        <w:trPr>
          <w:jc w:val="center"/>
        </w:trPr>
        <w:tc>
          <w:tcPr>
            <w:tcW w:w="3257" w:type="dxa"/>
          </w:tcPr>
          <w:p w:rsidR="0094756F" w:rsidRPr="009959BA" w:rsidRDefault="0094756F" w:rsidP="00B649BE">
            <w:pPr>
              <w:widowControl w:val="0"/>
              <w:spacing w:line="360" w:lineRule="auto"/>
              <w:rPr>
                <w:lang w:val="en-US"/>
              </w:rPr>
            </w:pPr>
            <w:r w:rsidRPr="009959BA">
              <w:rPr>
                <w:lang w:val="en-US"/>
              </w:rPr>
              <w:t>EAS</w:t>
            </w:r>
          </w:p>
        </w:tc>
        <w:tc>
          <w:tcPr>
            <w:tcW w:w="430" w:type="dxa"/>
          </w:tcPr>
          <w:p w:rsidR="0094756F" w:rsidRPr="009959BA" w:rsidRDefault="0094756F" w:rsidP="00B649BE">
            <w:pPr>
              <w:widowControl w:val="0"/>
              <w:spacing w:line="360" w:lineRule="auto"/>
            </w:pPr>
            <w:r w:rsidRPr="009959BA">
              <w:t>–</w:t>
            </w:r>
          </w:p>
        </w:tc>
        <w:tc>
          <w:tcPr>
            <w:tcW w:w="5556" w:type="dxa"/>
          </w:tcPr>
          <w:p w:rsidR="0094756F" w:rsidRPr="009959BA" w:rsidRDefault="0094756F" w:rsidP="00B649BE">
            <w:pPr>
              <w:widowControl w:val="0"/>
              <w:spacing w:line="360" w:lineRule="auto"/>
            </w:pPr>
            <w:r w:rsidRPr="009959BA">
              <w:t>extensive air shower</w:t>
            </w:r>
          </w:p>
        </w:tc>
      </w:tr>
      <w:tr w:rsidR="0094756F" w:rsidRPr="009959BA" w:rsidTr="00B649BE">
        <w:trPr>
          <w:jc w:val="center"/>
        </w:trPr>
        <w:tc>
          <w:tcPr>
            <w:tcW w:w="3257" w:type="dxa"/>
          </w:tcPr>
          <w:p w:rsidR="0094756F" w:rsidRPr="009959BA" w:rsidRDefault="0094756F" w:rsidP="00B649BE">
            <w:pPr>
              <w:widowControl w:val="0"/>
              <w:spacing w:line="360" w:lineRule="auto"/>
              <w:rPr>
                <w:lang w:val="en-US"/>
              </w:rPr>
            </w:pPr>
            <w:r w:rsidRPr="009959BA">
              <w:rPr>
                <w:lang w:val="en-US"/>
              </w:rPr>
              <w:t>NES</w:t>
            </w:r>
          </w:p>
        </w:tc>
        <w:tc>
          <w:tcPr>
            <w:tcW w:w="430" w:type="dxa"/>
          </w:tcPr>
          <w:p w:rsidR="0094756F" w:rsidRPr="009959BA" w:rsidRDefault="0094756F" w:rsidP="00B649BE">
            <w:pPr>
              <w:widowControl w:val="0"/>
              <w:spacing w:line="360" w:lineRule="auto"/>
            </w:pPr>
            <w:r w:rsidRPr="009959BA">
              <w:t>–</w:t>
            </w:r>
          </w:p>
        </w:tc>
        <w:tc>
          <w:tcPr>
            <w:tcW w:w="5556" w:type="dxa"/>
          </w:tcPr>
          <w:p w:rsidR="0094756F" w:rsidRPr="009959BA" w:rsidRDefault="0094756F" w:rsidP="00B649BE">
            <w:pPr>
              <w:widowControl w:val="0"/>
              <w:spacing w:line="360" w:lineRule="auto"/>
            </w:pPr>
            <w:r w:rsidRPr="009959BA">
              <w:t>nuclear electron showers</w:t>
            </w:r>
          </w:p>
        </w:tc>
      </w:tr>
      <w:tr w:rsidR="0094756F" w:rsidRPr="009959BA" w:rsidTr="00B649BE">
        <w:trPr>
          <w:jc w:val="center"/>
        </w:trPr>
        <w:tc>
          <w:tcPr>
            <w:tcW w:w="3257" w:type="dxa"/>
          </w:tcPr>
          <w:p w:rsidR="0094756F" w:rsidRPr="009959BA" w:rsidRDefault="0094756F" w:rsidP="00B649BE">
            <w:pPr>
              <w:widowControl w:val="0"/>
              <w:spacing w:line="360" w:lineRule="auto"/>
              <w:rPr>
                <w:lang w:val="en-US"/>
              </w:rPr>
            </w:pPr>
            <w:r w:rsidRPr="009959BA">
              <w:rPr>
                <w:lang w:val="en-US"/>
              </w:rPr>
              <w:t>SAE</w:t>
            </w:r>
          </w:p>
        </w:tc>
        <w:tc>
          <w:tcPr>
            <w:tcW w:w="430" w:type="dxa"/>
          </w:tcPr>
          <w:p w:rsidR="0094756F" w:rsidRPr="009959BA" w:rsidRDefault="0094756F" w:rsidP="00B649BE">
            <w:pPr>
              <w:widowControl w:val="0"/>
              <w:spacing w:line="360" w:lineRule="auto"/>
            </w:pPr>
            <w:r w:rsidRPr="009959BA">
              <w:t>–</w:t>
            </w:r>
          </w:p>
        </w:tc>
        <w:tc>
          <w:tcPr>
            <w:tcW w:w="5556" w:type="dxa"/>
          </w:tcPr>
          <w:p w:rsidR="0094756F" w:rsidRPr="009959BA" w:rsidRDefault="0094756F" w:rsidP="00B649BE">
            <w:pPr>
              <w:widowControl w:val="0"/>
              <w:spacing w:line="360" w:lineRule="auto"/>
            </w:pPr>
            <w:r w:rsidRPr="009959BA">
              <w:t>seismoacoustic emission</w:t>
            </w:r>
          </w:p>
        </w:tc>
      </w:tr>
      <w:tr w:rsidR="0094756F" w:rsidRPr="009959BA" w:rsidTr="00B649BE">
        <w:trPr>
          <w:jc w:val="center"/>
        </w:trPr>
        <w:tc>
          <w:tcPr>
            <w:tcW w:w="3257" w:type="dxa"/>
          </w:tcPr>
          <w:p w:rsidR="0094756F" w:rsidRPr="009959BA" w:rsidRDefault="0094756F" w:rsidP="00B649BE">
            <w:pPr>
              <w:widowControl w:val="0"/>
              <w:spacing w:line="360" w:lineRule="auto"/>
              <w:rPr>
                <w:lang w:val="en-US"/>
              </w:rPr>
            </w:pPr>
            <w:r w:rsidRPr="009959BA">
              <w:rPr>
                <w:lang w:val="en-US"/>
              </w:rPr>
              <w:t>SAE</w:t>
            </w:r>
          </w:p>
        </w:tc>
        <w:tc>
          <w:tcPr>
            <w:tcW w:w="430" w:type="dxa"/>
          </w:tcPr>
          <w:p w:rsidR="0094756F" w:rsidRPr="009959BA" w:rsidRDefault="0094756F" w:rsidP="00B649BE">
            <w:pPr>
              <w:widowControl w:val="0"/>
              <w:spacing w:line="360" w:lineRule="auto"/>
            </w:pPr>
            <w:r w:rsidRPr="009959BA">
              <w:t>–</w:t>
            </w:r>
          </w:p>
        </w:tc>
        <w:tc>
          <w:tcPr>
            <w:tcW w:w="5556" w:type="dxa"/>
          </w:tcPr>
          <w:p w:rsidR="0094756F" w:rsidRPr="009959BA" w:rsidRDefault="0094756F" w:rsidP="00B649BE">
            <w:pPr>
              <w:widowControl w:val="0"/>
              <w:spacing w:line="360" w:lineRule="auto"/>
            </w:pPr>
            <w:r w:rsidRPr="009959BA">
              <w:t>seismically active environment</w:t>
            </w:r>
          </w:p>
        </w:tc>
      </w:tr>
      <w:tr w:rsidR="0094756F" w:rsidRPr="009959BA" w:rsidTr="00B649BE">
        <w:trPr>
          <w:jc w:val="center"/>
        </w:trPr>
        <w:tc>
          <w:tcPr>
            <w:tcW w:w="3257" w:type="dxa"/>
          </w:tcPr>
          <w:p w:rsidR="0094756F" w:rsidRPr="009959BA" w:rsidRDefault="0094756F" w:rsidP="00B649BE">
            <w:pPr>
              <w:widowControl w:val="0"/>
              <w:spacing w:line="360" w:lineRule="auto"/>
              <w:rPr>
                <w:lang w:val="en-US"/>
              </w:rPr>
            </w:pPr>
            <w:r w:rsidRPr="009959BA">
              <w:rPr>
                <w:lang w:val="en-US"/>
              </w:rPr>
              <w:t>HFSN</w:t>
            </w:r>
          </w:p>
        </w:tc>
        <w:tc>
          <w:tcPr>
            <w:tcW w:w="430" w:type="dxa"/>
          </w:tcPr>
          <w:p w:rsidR="0094756F" w:rsidRPr="009959BA" w:rsidRDefault="0094756F" w:rsidP="00B649BE">
            <w:pPr>
              <w:widowControl w:val="0"/>
              <w:spacing w:line="360" w:lineRule="auto"/>
            </w:pPr>
            <w:r w:rsidRPr="009959BA">
              <w:t>–</w:t>
            </w:r>
          </w:p>
        </w:tc>
        <w:tc>
          <w:tcPr>
            <w:tcW w:w="5556" w:type="dxa"/>
          </w:tcPr>
          <w:p w:rsidR="0094756F" w:rsidRPr="009959BA" w:rsidRDefault="0094756F" w:rsidP="00B649BE">
            <w:pPr>
              <w:widowControl w:val="0"/>
              <w:spacing w:line="360" w:lineRule="auto"/>
            </w:pPr>
            <w:r w:rsidRPr="009959BA">
              <w:t>High</w:t>
            </w:r>
            <w:r w:rsidRPr="009959BA">
              <w:rPr>
                <w:lang w:val="en-US"/>
              </w:rPr>
              <w:t>-</w:t>
            </w:r>
            <w:r w:rsidRPr="009959BA">
              <w:t>frequency seismic noise</w:t>
            </w:r>
          </w:p>
        </w:tc>
      </w:tr>
      <w:tr w:rsidR="0094756F" w:rsidRPr="009959BA" w:rsidTr="00B649BE">
        <w:trPr>
          <w:jc w:val="center"/>
        </w:trPr>
        <w:tc>
          <w:tcPr>
            <w:tcW w:w="3257" w:type="dxa"/>
          </w:tcPr>
          <w:p w:rsidR="0094756F" w:rsidRPr="009959BA" w:rsidRDefault="0094756F" w:rsidP="00B649BE">
            <w:pPr>
              <w:widowControl w:val="0"/>
              <w:spacing w:line="360" w:lineRule="auto"/>
              <w:rPr>
                <w:lang w:val="en-US"/>
              </w:rPr>
            </w:pPr>
            <w:r w:rsidRPr="009959BA">
              <w:rPr>
                <w:rFonts w:eastAsia="CMR10"/>
                <w:lang w:val="en-US"/>
              </w:rPr>
              <w:t>km.w.e.</w:t>
            </w:r>
          </w:p>
        </w:tc>
        <w:tc>
          <w:tcPr>
            <w:tcW w:w="430" w:type="dxa"/>
          </w:tcPr>
          <w:p w:rsidR="0094756F" w:rsidRPr="009959BA" w:rsidRDefault="0094756F" w:rsidP="00B649BE">
            <w:pPr>
              <w:widowControl w:val="0"/>
              <w:spacing w:line="360" w:lineRule="auto"/>
              <w:rPr>
                <w:b/>
              </w:rPr>
            </w:pPr>
            <w:r w:rsidRPr="009959BA">
              <w:t>–</w:t>
            </w:r>
          </w:p>
        </w:tc>
        <w:tc>
          <w:tcPr>
            <w:tcW w:w="5556" w:type="dxa"/>
          </w:tcPr>
          <w:p w:rsidR="0094756F" w:rsidRPr="009959BA" w:rsidRDefault="0094756F" w:rsidP="00B649BE">
            <w:pPr>
              <w:widowControl w:val="0"/>
              <w:spacing w:line="360" w:lineRule="auto"/>
            </w:pPr>
            <w:r w:rsidRPr="009959BA">
              <w:t>kilometer of water equivalent</w:t>
            </w:r>
          </w:p>
        </w:tc>
      </w:tr>
      <w:tr w:rsidR="0094756F" w:rsidRPr="009959BA" w:rsidTr="00B649BE">
        <w:trPr>
          <w:jc w:val="center"/>
        </w:trPr>
        <w:tc>
          <w:tcPr>
            <w:tcW w:w="3257" w:type="dxa"/>
          </w:tcPr>
          <w:p w:rsidR="0094756F" w:rsidRPr="009959BA" w:rsidRDefault="0094756F" w:rsidP="00B649BE">
            <w:pPr>
              <w:widowControl w:val="0"/>
              <w:spacing w:line="360" w:lineRule="auto"/>
              <w:rPr>
                <w:rFonts w:eastAsia="CMR10"/>
              </w:rPr>
            </w:pPr>
            <w:r w:rsidRPr="009959BA">
              <w:rPr>
                <w:lang w:val="en-US"/>
              </w:rPr>
              <w:t>ns</w:t>
            </w:r>
          </w:p>
        </w:tc>
        <w:tc>
          <w:tcPr>
            <w:tcW w:w="430" w:type="dxa"/>
          </w:tcPr>
          <w:p w:rsidR="0094756F" w:rsidRPr="009959BA" w:rsidRDefault="0094756F" w:rsidP="00B649BE">
            <w:pPr>
              <w:widowControl w:val="0"/>
              <w:spacing w:line="360" w:lineRule="auto"/>
            </w:pPr>
            <w:r w:rsidRPr="009959BA">
              <w:t>–</w:t>
            </w:r>
          </w:p>
        </w:tc>
        <w:tc>
          <w:tcPr>
            <w:tcW w:w="5556" w:type="dxa"/>
          </w:tcPr>
          <w:p w:rsidR="0094756F" w:rsidRPr="009959BA" w:rsidRDefault="0094756F" w:rsidP="00B649BE">
            <w:pPr>
              <w:widowControl w:val="0"/>
              <w:spacing w:line="360" w:lineRule="auto"/>
            </w:pPr>
            <w:r w:rsidRPr="009959BA">
              <w:t>nanosecond</w:t>
            </w:r>
          </w:p>
        </w:tc>
      </w:tr>
    </w:tbl>
    <w:p w:rsidR="0094756F" w:rsidRPr="009959BA" w:rsidRDefault="0094756F" w:rsidP="0094756F">
      <w:pPr>
        <w:rPr>
          <w:lang w:val="en-US"/>
        </w:rPr>
      </w:pPr>
    </w:p>
    <w:p w:rsidR="00E54E24" w:rsidRPr="009959BA" w:rsidRDefault="008539E2" w:rsidP="008539E2">
      <w:pPr>
        <w:widowControl w:val="0"/>
        <w:spacing w:line="360" w:lineRule="auto"/>
        <w:jc w:val="center"/>
        <w:rPr>
          <w:b/>
          <w:lang w:val="ru-RU"/>
        </w:rPr>
      </w:pPr>
      <w:r w:rsidRPr="009959BA">
        <w:rPr>
          <w:b/>
        </w:rPr>
        <w:br w:type="page"/>
      </w:r>
    </w:p>
    <w:p w:rsidR="0076145D" w:rsidRPr="009959BA" w:rsidRDefault="0076145D" w:rsidP="0076145D">
      <w:pPr>
        <w:widowControl w:val="0"/>
        <w:spacing w:line="360" w:lineRule="auto"/>
        <w:jc w:val="center"/>
        <w:rPr>
          <w:b/>
          <w:lang w:val="en-US"/>
        </w:rPr>
      </w:pPr>
      <w:r w:rsidRPr="009959BA">
        <w:rPr>
          <w:b/>
          <w:lang w:val="en-US"/>
        </w:rPr>
        <w:lastRenderedPageBreak/>
        <w:t>INTRODUCTION</w:t>
      </w:r>
    </w:p>
    <w:p w:rsidR="0076145D" w:rsidRPr="009959BA" w:rsidRDefault="0076145D" w:rsidP="0076145D">
      <w:pPr>
        <w:spacing w:line="360" w:lineRule="auto"/>
        <w:ind w:firstLine="709"/>
        <w:jc w:val="both"/>
        <w:rPr>
          <w:lang w:val="en-US"/>
        </w:rPr>
      </w:pPr>
    </w:p>
    <w:p w:rsidR="0076145D" w:rsidRPr="009959BA" w:rsidRDefault="0076145D" w:rsidP="0076145D">
      <w:pPr>
        <w:tabs>
          <w:tab w:val="center" w:pos="4677"/>
          <w:tab w:val="left" w:pos="7605"/>
        </w:tabs>
        <w:spacing w:line="360" w:lineRule="auto"/>
        <w:ind w:firstLine="709"/>
        <w:jc w:val="both"/>
        <w:rPr>
          <w:lang w:val="en-US"/>
        </w:rPr>
      </w:pPr>
      <w:r w:rsidRPr="009959BA">
        <w:rPr>
          <w:lang w:val="en-US"/>
        </w:rPr>
        <w:t>Assessment of the current state of the problem being solved</w:t>
      </w:r>
    </w:p>
    <w:p w:rsidR="0076145D" w:rsidRPr="009959BA" w:rsidRDefault="0076145D" w:rsidP="0076145D">
      <w:pPr>
        <w:tabs>
          <w:tab w:val="center" w:pos="4677"/>
          <w:tab w:val="left" w:pos="7605"/>
        </w:tabs>
        <w:spacing w:line="360" w:lineRule="auto"/>
        <w:ind w:firstLine="709"/>
        <w:jc w:val="both"/>
        <w:rPr>
          <w:lang w:val="en-US"/>
        </w:rPr>
      </w:pPr>
      <w:r w:rsidRPr="009959BA">
        <w:rPr>
          <w:lang w:val="en-US"/>
        </w:rPr>
        <w:t>The search and study of new phenomena in the trunks of extensive air showers showed the appearance of pulses with several maxima. Such phenomena were named as delayed EAS particles. All scientific groups recognize that, within the framework of existing theories they cannot explain the appearance of lagging particles in the registered EAS. Experimental data obtained at the Horizon-T facility earlier showed that pulses with several maxima are observed in most of the EAS with energies above 10</w:t>
      </w:r>
      <w:r w:rsidRPr="009959BA">
        <w:rPr>
          <w:vertAlign w:val="superscript"/>
          <w:lang w:val="en-US"/>
        </w:rPr>
        <w:t>17</w:t>
      </w:r>
      <w:r w:rsidRPr="009959BA">
        <w:rPr>
          <w:lang w:val="en-US"/>
        </w:rPr>
        <w:t xml:space="preserve"> eV [1].</w:t>
      </w:r>
    </w:p>
    <w:p w:rsidR="0076145D" w:rsidRPr="009959BA" w:rsidRDefault="0076145D" w:rsidP="0076145D">
      <w:pPr>
        <w:tabs>
          <w:tab w:val="center" w:pos="4677"/>
          <w:tab w:val="left" w:pos="7605"/>
        </w:tabs>
        <w:spacing w:line="360" w:lineRule="auto"/>
        <w:ind w:firstLine="709"/>
        <w:jc w:val="both"/>
        <w:rPr>
          <w:lang w:val="en-US"/>
        </w:rPr>
      </w:pPr>
      <w:r w:rsidRPr="009959BA">
        <w:rPr>
          <w:lang w:val="en-US"/>
        </w:rPr>
        <w:t>The main characteristics of primary particles are necessary to evaluate that most of the primary particle energy is spent in the atmosphere. The EAS must develop in the atmospheric thickness of more than 1000 g/cm</w:t>
      </w:r>
      <w:r w:rsidRPr="009959BA">
        <w:rPr>
          <w:vertAlign w:val="superscript"/>
          <w:lang w:val="en-US"/>
        </w:rPr>
        <w:t>2</w:t>
      </w:r>
      <w:r w:rsidRPr="009959BA">
        <w:rPr>
          <w:lang w:val="en-US"/>
        </w:rPr>
        <w:t>, to do this. This occurs in showers that develop at large Zenith angles. It should be taken into account that the muon flux densities begin to exceed the electron flux densities only in near-horizontal showers at Zenith angles greater than 60</w:t>
      </w:r>
      <w:r w:rsidRPr="009959BA">
        <w:sym w:font="Symbol" w:char="F0B0"/>
      </w:r>
      <w:r w:rsidRPr="009959BA">
        <w:rPr>
          <w:lang w:val="en-US"/>
        </w:rPr>
        <w:t xml:space="preserve">. The Horizon-T integrated facility, located at an altitude of 3340 m above sea level, registers the EAS in a large range of Zenith angles </w:t>
      </w:r>
      <w:r w:rsidRPr="009959BA">
        <w:sym w:font="Symbol" w:char="F071"/>
      </w:r>
      <w:r w:rsidRPr="009959BA">
        <w:rPr>
          <w:lang w:val="en-US"/>
        </w:rPr>
        <w:t xml:space="preserve"> from 0 to 80</w:t>
      </w:r>
      <w:r w:rsidRPr="009959BA">
        <w:sym w:font="Symbol" w:char="F0B0"/>
      </w:r>
      <w:r w:rsidRPr="009959BA">
        <w:rPr>
          <w:lang w:val="en-US"/>
        </w:rPr>
        <w:t>. This is due to the ability of the Horizon-T facility to register the Cherenkov radiation of the EAS at large Zenith angles.</w:t>
      </w:r>
    </w:p>
    <w:p w:rsidR="0076145D" w:rsidRPr="009959BA" w:rsidRDefault="0076145D" w:rsidP="0076145D">
      <w:pPr>
        <w:spacing w:line="360" w:lineRule="auto"/>
        <w:ind w:firstLine="709"/>
        <w:jc w:val="both"/>
        <w:rPr>
          <w:color w:val="000000"/>
          <w:lang w:val="en-US"/>
        </w:rPr>
      </w:pPr>
      <w:r w:rsidRPr="009959BA">
        <w:rPr>
          <w:color w:val="000000"/>
          <w:lang w:val="en-US"/>
        </w:rPr>
        <w:t>Measurement of cosmic ray’s energy spectrum, determination of the chemical composition of cosmic particles, and searches for anisotropy in the directions of their arrival are the subject of study in many experiments that have already been completed and are currently active in various countries of the world [2].</w:t>
      </w:r>
    </w:p>
    <w:p w:rsidR="0076145D" w:rsidRPr="009959BA" w:rsidRDefault="0076145D" w:rsidP="0076145D">
      <w:pPr>
        <w:spacing w:line="360" w:lineRule="auto"/>
        <w:ind w:firstLine="709"/>
        <w:jc w:val="both"/>
        <w:rPr>
          <w:lang w:val="en-US"/>
        </w:rPr>
      </w:pPr>
      <w:r w:rsidRPr="009959BA">
        <w:rPr>
          <w:color w:val="000000"/>
          <w:lang w:val="en-US"/>
        </w:rPr>
        <w:t>The study of cosmic ray interactions at high-altitude stations opens the way to critical pioneering results in current problems of high-energy physics. However, as the energy increases, the flux of primary cosmic ray decreases, which makes it challenging to obtain sufficient statistical data. Therefore, a detailed study of new facts discovered in cosmic rays can be supplemented with data from modern colliders.</w:t>
      </w:r>
      <w:r w:rsidRPr="009959BA">
        <w:rPr>
          <w:lang w:val="en-US"/>
        </w:rPr>
        <w:t xml:space="preserve"> </w:t>
      </w:r>
    </w:p>
    <w:p w:rsidR="0076145D" w:rsidRPr="009959BA" w:rsidRDefault="0076145D" w:rsidP="0076145D">
      <w:pPr>
        <w:spacing w:line="360" w:lineRule="auto"/>
        <w:ind w:firstLine="709"/>
        <w:jc w:val="both"/>
        <w:rPr>
          <w:lang w:val="en-US"/>
        </w:rPr>
      </w:pPr>
      <w:r w:rsidRPr="009959BA">
        <w:rPr>
          <w:lang w:val="en-US"/>
        </w:rPr>
        <w:t xml:space="preserve">One of the research topics that </w:t>
      </w:r>
      <w:proofErr w:type="gramStart"/>
      <w:r w:rsidRPr="009959BA">
        <w:rPr>
          <w:lang w:val="en-US"/>
        </w:rPr>
        <w:t>is</w:t>
      </w:r>
      <w:proofErr w:type="gramEnd"/>
      <w:r w:rsidRPr="009959BA">
        <w:rPr>
          <w:lang w:val="en-US"/>
        </w:rPr>
        <w:t xml:space="preserve"> being developed at the Tien Shan station is the search for a possible connection between cosmic rays and seismic effects [3]. It is assumed that intense muon beams that can penetrate deep into the lithosphere for considerable distances can provoke the generation of elastic vibrations, which then propagate in its environment as an acoustic wave [4]. A necessary condition for the occurrence of such fluctuations is the presence of a mechanically stressed medium, which can occur due to the mutual displacement of the lithospheric layers due to deep seismic processes.</w:t>
      </w:r>
    </w:p>
    <w:p w:rsidR="0076145D" w:rsidRPr="009959BA" w:rsidRDefault="0076145D" w:rsidP="0076145D">
      <w:pPr>
        <w:spacing w:line="360" w:lineRule="auto"/>
        <w:ind w:firstLine="709"/>
        <w:jc w:val="both"/>
        <w:rPr>
          <w:lang w:val="en-US"/>
        </w:rPr>
      </w:pPr>
      <w:r w:rsidRPr="009959BA">
        <w:rPr>
          <w:lang w:val="en-US"/>
        </w:rPr>
        <w:lastRenderedPageBreak/>
        <w:t>The specific features of the location of the Tien Shan station, which is located in a seismically active area directly above the deep lithospheric fault, allow us to conduct an experimental test of this theory there. [5].</w:t>
      </w:r>
    </w:p>
    <w:p w:rsidR="0076145D" w:rsidRPr="009959BA" w:rsidRDefault="0076145D" w:rsidP="0076145D">
      <w:pPr>
        <w:pStyle w:val="afff"/>
        <w:spacing w:after="0" w:line="360" w:lineRule="auto"/>
        <w:ind w:firstLine="709"/>
        <w:jc w:val="both"/>
        <w:rPr>
          <w:rFonts w:ascii="Times New Roman" w:eastAsiaTheme="minorHAnsi" w:hAnsi="Times New Roman"/>
          <w:bCs/>
          <w:sz w:val="24"/>
          <w:szCs w:val="24"/>
          <w:lang w:val="en-US" w:eastAsia="ru-RU"/>
        </w:rPr>
      </w:pPr>
      <w:r w:rsidRPr="009959BA">
        <w:rPr>
          <w:rFonts w:ascii="Times New Roman" w:eastAsiaTheme="minorHAnsi" w:hAnsi="Times New Roman"/>
          <w:bCs/>
          <w:sz w:val="24"/>
          <w:szCs w:val="24"/>
          <w:lang w:val="en-US" w:eastAsia="ru-RU"/>
        </w:rPr>
        <w:t>Justification of the need for research</w:t>
      </w:r>
    </w:p>
    <w:p w:rsidR="0076145D" w:rsidRPr="009959BA" w:rsidRDefault="0076145D" w:rsidP="0076145D">
      <w:pPr>
        <w:pStyle w:val="afff"/>
        <w:widowControl w:val="0"/>
        <w:spacing w:line="360" w:lineRule="auto"/>
        <w:ind w:firstLine="709"/>
        <w:jc w:val="both"/>
        <w:rPr>
          <w:rFonts w:ascii="Times New Roman" w:hAnsi="Times New Roman"/>
          <w:sz w:val="24"/>
          <w:szCs w:val="24"/>
          <w:lang w:val="kk-KZ"/>
        </w:rPr>
      </w:pPr>
      <w:r w:rsidRPr="009959BA">
        <w:rPr>
          <w:rFonts w:ascii="Times New Roman" w:hAnsi="Times New Roman"/>
          <w:sz w:val="24"/>
          <w:szCs w:val="24"/>
          <w:lang w:val="kk-KZ"/>
        </w:rPr>
        <w:t>The Horizon-T facility was created at the Tien Shan high-altitude scientific station, where the space-time distributions of charged EAS particles caused by primary cosmic particles with energies above 10</w:t>
      </w:r>
      <w:r w:rsidRPr="009959BA">
        <w:rPr>
          <w:rFonts w:ascii="Times New Roman" w:hAnsi="Times New Roman"/>
          <w:sz w:val="24"/>
          <w:szCs w:val="24"/>
          <w:vertAlign w:val="superscript"/>
          <w:lang w:val="kk-KZ"/>
        </w:rPr>
        <w:t>17</w:t>
      </w:r>
      <w:r w:rsidRPr="009959BA">
        <w:rPr>
          <w:rFonts w:ascii="Times New Roman" w:hAnsi="Times New Roman"/>
          <w:sz w:val="24"/>
          <w:szCs w:val="24"/>
          <w:lang w:val="kk-KZ"/>
        </w:rPr>
        <w:t xml:space="preserve"> eV are studied. The facility allows registering flows at distances up to 1000 m from the shower axis. The time of charged particle fluxes passage through the facility is determined with accuracy on the order of 1 ns. Thanks to nanosecond accuracy, the Horizon-T facility has unique capabilities for studying new processes.</w:t>
      </w:r>
    </w:p>
    <w:p w:rsidR="0076145D" w:rsidRPr="009959BA" w:rsidRDefault="0076145D" w:rsidP="0076145D">
      <w:pPr>
        <w:pStyle w:val="afff"/>
        <w:widowControl w:val="0"/>
        <w:spacing w:after="0" w:line="360" w:lineRule="auto"/>
        <w:ind w:firstLine="709"/>
        <w:jc w:val="both"/>
        <w:rPr>
          <w:rFonts w:ascii="Times New Roman" w:hAnsi="Times New Roman"/>
          <w:sz w:val="24"/>
          <w:szCs w:val="24"/>
          <w:lang w:val="kk-KZ"/>
        </w:rPr>
      </w:pPr>
      <w:r w:rsidRPr="009959BA">
        <w:rPr>
          <w:rFonts w:ascii="Times New Roman" w:hAnsi="Times New Roman"/>
          <w:sz w:val="24"/>
          <w:szCs w:val="24"/>
          <w:lang w:val="kk-KZ"/>
        </w:rPr>
        <w:t>To study the behaviour of the primary spectrum in the energy range between 10</w:t>
      </w:r>
      <w:r w:rsidRPr="009959BA">
        <w:rPr>
          <w:rFonts w:ascii="Times New Roman" w:hAnsi="Times New Roman"/>
          <w:sz w:val="24"/>
          <w:szCs w:val="24"/>
          <w:vertAlign w:val="superscript"/>
          <w:lang w:val="kk-KZ"/>
        </w:rPr>
        <w:t>15</w:t>
      </w:r>
      <w:r w:rsidRPr="009959BA">
        <w:rPr>
          <w:rFonts w:ascii="Times New Roman" w:hAnsi="Times New Roman"/>
          <w:sz w:val="24"/>
          <w:szCs w:val="24"/>
          <w:lang w:val="kk-KZ"/>
        </w:rPr>
        <w:t>e</w:t>
      </w:r>
      <w:r w:rsidRPr="009959BA">
        <w:rPr>
          <w:rFonts w:ascii="Times New Roman" w:hAnsi="Times New Roman"/>
          <w:sz w:val="24"/>
          <w:szCs w:val="24"/>
          <w:lang w:val="en-US"/>
        </w:rPr>
        <w:t>V</w:t>
      </w:r>
      <w:r w:rsidRPr="009959BA">
        <w:rPr>
          <w:rFonts w:ascii="Times New Roman" w:hAnsi="Times New Roman"/>
          <w:sz w:val="24"/>
          <w:szCs w:val="24"/>
          <w:lang w:val="kk-KZ"/>
        </w:rPr>
        <w:t xml:space="preserve"> and 10</w:t>
      </w:r>
      <w:r w:rsidRPr="009959BA">
        <w:rPr>
          <w:rFonts w:ascii="Times New Roman" w:hAnsi="Times New Roman"/>
          <w:sz w:val="24"/>
          <w:szCs w:val="24"/>
          <w:vertAlign w:val="superscript"/>
          <w:lang w:val="kk-KZ"/>
        </w:rPr>
        <w:t>18</w:t>
      </w:r>
      <w:r w:rsidRPr="009959BA">
        <w:rPr>
          <w:rFonts w:ascii="Times New Roman" w:hAnsi="Times New Roman"/>
          <w:sz w:val="24"/>
          <w:szCs w:val="24"/>
          <w:lang w:val="kk-KZ"/>
        </w:rPr>
        <w:t xml:space="preserve"> eV, to conduct detailed and well-provided statistical measurements of the cosmic ray flux in this region is necessary. As a background for this work, the high-altitude station will use an "air shower array" located in the boathouse, consisting of 80 SC-detectors, with an electronic system created for recording, processing and analyzing experimental data.</w:t>
      </w:r>
    </w:p>
    <w:p w:rsidR="0076145D" w:rsidRPr="009959BA" w:rsidRDefault="0076145D" w:rsidP="0076145D">
      <w:pPr>
        <w:pStyle w:val="afff"/>
        <w:widowControl w:val="0"/>
        <w:spacing w:after="0" w:line="360" w:lineRule="auto"/>
        <w:ind w:firstLine="709"/>
        <w:jc w:val="both"/>
        <w:rPr>
          <w:rFonts w:ascii="Times New Roman" w:hAnsi="Times New Roman"/>
          <w:sz w:val="24"/>
          <w:szCs w:val="24"/>
          <w:lang w:val="en-US"/>
        </w:rPr>
      </w:pPr>
      <w:r w:rsidRPr="009959BA">
        <w:rPr>
          <w:rFonts w:ascii="Times New Roman" w:hAnsi="Times New Roman"/>
          <w:sz w:val="24"/>
          <w:szCs w:val="24"/>
          <w:lang w:val="en-US"/>
        </w:rPr>
        <w:t>Information about patent research and conclusions</w:t>
      </w:r>
    </w:p>
    <w:p w:rsidR="0076145D" w:rsidRPr="009959BA" w:rsidRDefault="0076145D" w:rsidP="0076145D">
      <w:pPr>
        <w:pStyle w:val="afff"/>
        <w:widowControl w:val="0"/>
        <w:spacing w:after="0" w:line="360" w:lineRule="auto"/>
        <w:ind w:firstLine="709"/>
        <w:jc w:val="both"/>
        <w:rPr>
          <w:rFonts w:ascii="Times New Roman" w:hAnsi="Times New Roman"/>
          <w:sz w:val="24"/>
          <w:szCs w:val="24"/>
          <w:lang w:val="en-US"/>
        </w:rPr>
      </w:pPr>
      <w:r w:rsidRPr="009959BA">
        <w:rPr>
          <w:rFonts w:ascii="Times New Roman" w:hAnsi="Times New Roman"/>
          <w:sz w:val="24"/>
          <w:szCs w:val="24"/>
          <w:lang w:val="en-US"/>
        </w:rPr>
        <w:t>During the reporting period patent 3924, No. 2018/0942.2 Republic of Kazakhstan "Coordinate scintillation-ionization calorimeter"was obtained. The coordinate scintillation-ionization calorimeter is designed for a more detailed study of the interaction of cosmic radiation particles.</w:t>
      </w:r>
    </w:p>
    <w:p w:rsidR="0076145D" w:rsidRPr="009959BA" w:rsidRDefault="0076145D" w:rsidP="0076145D">
      <w:pPr>
        <w:pStyle w:val="afff"/>
        <w:widowControl w:val="0"/>
        <w:spacing w:after="0" w:line="360" w:lineRule="auto"/>
        <w:ind w:firstLine="709"/>
        <w:jc w:val="both"/>
        <w:rPr>
          <w:rFonts w:ascii="Times New Roman" w:hAnsi="Times New Roman"/>
          <w:sz w:val="24"/>
          <w:szCs w:val="24"/>
          <w:lang w:val="en-US"/>
        </w:rPr>
      </w:pPr>
      <w:r w:rsidRPr="009959BA">
        <w:rPr>
          <w:rFonts w:ascii="Times New Roman" w:hAnsi="Times New Roman"/>
          <w:sz w:val="24"/>
          <w:szCs w:val="24"/>
          <w:lang w:val="en-US"/>
        </w:rPr>
        <w:t xml:space="preserve">The calorimeter allows </w:t>
      </w:r>
      <w:proofErr w:type="gramStart"/>
      <w:r w:rsidRPr="009959BA">
        <w:rPr>
          <w:rFonts w:ascii="Times New Roman" w:hAnsi="Times New Roman"/>
          <w:sz w:val="24"/>
          <w:szCs w:val="24"/>
          <w:lang w:val="en-US"/>
        </w:rPr>
        <w:t>to obtain the primary energy of cosmic radiation particles, study the angular, spatial and deep distribution of secondary particles, and study</w:t>
      </w:r>
      <w:proofErr w:type="gramEnd"/>
      <w:r w:rsidRPr="009959BA">
        <w:rPr>
          <w:rFonts w:ascii="Times New Roman" w:hAnsi="Times New Roman"/>
          <w:sz w:val="24"/>
          <w:szCs w:val="24"/>
          <w:lang w:val="en-US"/>
        </w:rPr>
        <w:t xml:space="preserve"> various components of cosmic radiation.</w:t>
      </w:r>
    </w:p>
    <w:p w:rsidR="0076145D" w:rsidRPr="009959BA" w:rsidRDefault="0076145D" w:rsidP="0076145D">
      <w:pPr>
        <w:widowControl w:val="0"/>
        <w:spacing w:line="360" w:lineRule="auto"/>
        <w:ind w:firstLine="709"/>
        <w:jc w:val="both"/>
        <w:rPr>
          <w:lang w:val="en-US"/>
        </w:rPr>
      </w:pPr>
      <w:r w:rsidRPr="009959BA">
        <w:rPr>
          <w:lang w:val="en-US"/>
        </w:rPr>
        <w:t>Information about the planned research level of development</w:t>
      </w:r>
    </w:p>
    <w:p w:rsidR="0076145D" w:rsidRPr="009959BA" w:rsidRDefault="0076145D" w:rsidP="0076145D">
      <w:pPr>
        <w:widowControl w:val="0"/>
        <w:spacing w:line="360" w:lineRule="auto"/>
        <w:ind w:firstLine="709"/>
        <w:jc w:val="both"/>
        <w:rPr>
          <w:lang w:val="en-US"/>
        </w:rPr>
      </w:pPr>
      <w:r w:rsidRPr="009959BA">
        <w:rPr>
          <w:lang w:val="en-US"/>
        </w:rPr>
        <w:t>All the problems considered in the project "advanced fundamental research in physics and astrophysics of cosmic rays at the Tien-Shan high-altitude scientific station" belong to a high level of development.</w:t>
      </w:r>
    </w:p>
    <w:p w:rsidR="0076145D" w:rsidRPr="009959BA" w:rsidRDefault="0076145D" w:rsidP="0076145D">
      <w:pPr>
        <w:widowControl w:val="0"/>
        <w:spacing w:line="360" w:lineRule="auto"/>
        <w:ind w:firstLine="709"/>
        <w:jc w:val="both"/>
        <w:rPr>
          <w:lang w:val="en-US"/>
        </w:rPr>
      </w:pPr>
      <w:r w:rsidRPr="009959BA">
        <w:rPr>
          <w:lang w:val="en-US"/>
        </w:rPr>
        <w:t>Relevance and novelty of the topic</w:t>
      </w:r>
    </w:p>
    <w:p w:rsidR="0076145D" w:rsidRPr="009959BA" w:rsidRDefault="0076145D" w:rsidP="0076145D">
      <w:pPr>
        <w:widowControl w:val="0"/>
        <w:spacing w:line="360" w:lineRule="auto"/>
        <w:ind w:firstLine="709"/>
        <w:jc w:val="both"/>
        <w:rPr>
          <w:lang w:val="en-US"/>
        </w:rPr>
      </w:pPr>
      <w:r w:rsidRPr="009959BA">
        <w:rPr>
          <w:lang w:val="en-US"/>
        </w:rPr>
        <w:t>All the issues discussed in the project are new and relevant. The results of research carried out within the framework of the project were reported at leading international conferences such as ICHEP2018, ICRC-2019, 26th Extended European Cosmic Ray Symposium, 35th Russian Cosmic Ray Conference, International Baldin seminar.</w:t>
      </w:r>
    </w:p>
    <w:p w:rsidR="0076145D" w:rsidRPr="009959BA" w:rsidRDefault="0076145D" w:rsidP="0076145D">
      <w:pPr>
        <w:spacing w:line="360" w:lineRule="auto"/>
        <w:ind w:firstLine="709"/>
        <w:jc w:val="both"/>
        <w:rPr>
          <w:rStyle w:val="s0"/>
          <w:sz w:val="24"/>
          <w:szCs w:val="24"/>
          <w:lang w:val="en-US"/>
        </w:rPr>
      </w:pPr>
      <w:r w:rsidRPr="009959BA">
        <w:rPr>
          <w:rStyle w:val="s0"/>
          <w:sz w:val="24"/>
          <w:szCs w:val="24"/>
          <w:lang w:val="en-US"/>
        </w:rPr>
        <w:t>Relation of this work to other research papers</w:t>
      </w:r>
    </w:p>
    <w:p w:rsidR="0076145D" w:rsidRPr="009959BA" w:rsidRDefault="0076145D" w:rsidP="0076145D">
      <w:pPr>
        <w:spacing w:line="360" w:lineRule="auto"/>
        <w:ind w:firstLine="709"/>
        <w:jc w:val="both"/>
        <w:rPr>
          <w:rStyle w:val="s0"/>
          <w:sz w:val="24"/>
          <w:szCs w:val="24"/>
          <w:lang w:val="en-US"/>
        </w:rPr>
      </w:pPr>
      <w:r w:rsidRPr="009959BA">
        <w:rPr>
          <w:rStyle w:val="s0"/>
          <w:sz w:val="24"/>
          <w:szCs w:val="24"/>
          <w:lang w:val="en-US"/>
        </w:rPr>
        <w:t>Starting in 2023, the 3rd session of the large hadron collider will include a broad program for studying multiple processes in the interactions of light nuclei.</w:t>
      </w:r>
    </w:p>
    <w:p w:rsidR="0076145D" w:rsidRPr="009959BA" w:rsidRDefault="0076145D" w:rsidP="0076145D">
      <w:pPr>
        <w:spacing w:line="360" w:lineRule="auto"/>
        <w:ind w:firstLine="709"/>
        <w:jc w:val="both"/>
        <w:rPr>
          <w:rStyle w:val="s0"/>
          <w:sz w:val="24"/>
          <w:szCs w:val="24"/>
          <w:lang w:val="en-US"/>
        </w:rPr>
      </w:pPr>
      <w:r w:rsidRPr="009959BA">
        <w:rPr>
          <w:rStyle w:val="s0"/>
          <w:sz w:val="24"/>
          <w:szCs w:val="24"/>
          <w:lang w:val="en-US"/>
        </w:rPr>
        <w:lastRenderedPageBreak/>
        <w:t>A certain contribution to these studies is also made by the Hadron-55 installation, which is aimed at studying the interactions of light nuclei in the central region of the EAS.</w:t>
      </w:r>
    </w:p>
    <w:p w:rsidR="003B07F9" w:rsidRPr="009959BA" w:rsidRDefault="003B07F9" w:rsidP="0076145D">
      <w:pPr>
        <w:spacing w:line="360" w:lineRule="auto"/>
        <w:ind w:firstLine="709"/>
        <w:jc w:val="both"/>
        <w:rPr>
          <w:rStyle w:val="s0"/>
          <w:sz w:val="24"/>
          <w:szCs w:val="24"/>
          <w:lang w:val="en-US"/>
        </w:rPr>
      </w:pPr>
    </w:p>
    <w:p w:rsidR="0076145D" w:rsidRPr="009959BA" w:rsidRDefault="0076145D" w:rsidP="0076145D">
      <w:pPr>
        <w:spacing w:line="360" w:lineRule="auto"/>
        <w:ind w:firstLine="709"/>
        <w:jc w:val="both"/>
        <w:rPr>
          <w:rStyle w:val="s0"/>
          <w:sz w:val="24"/>
          <w:szCs w:val="24"/>
          <w:lang w:val="en-US"/>
        </w:rPr>
      </w:pPr>
      <w:r w:rsidRPr="009959BA">
        <w:rPr>
          <w:rStyle w:val="s0"/>
          <w:sz w:val="24"/>
          <w:szCs w:val="24"/>
          <w:lang w:val="en-US"/>
        </w:rPr>
        <w:t>List of names of interim reports by stage:</w:t>
      </w:r>
    </w:p>
    <w:p w:rsidR="0076145D" w:rsidRPr="009959BA" w:rsidRDefault="0076145D" w:rsidP="0076145D">
      <w:pPr>
        <w:spacing w:line="360" w:lineRule="auto"/>
        <w:ind w:firstLine="709"/>
        <w:jc w:val="both"/>
        <w:rPr>
          <w:rStyle w:val="s0"/>
          <w:sz w:val="24"/>
          <w:szCs w:val="24"/>
          <w:lang w:val="en-US"/>
        </w:rPr>
      </w:pPr>
      <w:r w:rsidRPr="009959BA">
        <w:rPr>
          <w:rStyle w:val="s0"/>
          <w:sz w:val="24"/>
          <w:szCs w:val="24"/>
          <w:lang w:val="en-US"/>
        </w:rPr>
        <w:t xml:space="preserve">1) </w:t>
      </w:r>
      <w:r w:rsidR="003B07F9" w:rsidRPr="009959BA">
        <w:rPr>
          <w:rStyle w:val="s0"/>
          <w:sz w:val="24"/>
          <w:szCs w:val="24"/>
          <w:lang w:val="en-US"/>
        </w:rPr>
        <w:t>Interim annual report for the year 2018 “</w:t>
      </w:r>
      <w:r w:rsidRPr="009959BA">
        <w:rPr>
          <w:rStyle w:val="s0"/>
          <w:sz w:val="24"/>
          <w:szCs w:val="24"/>
          <w:lang w:val="en-US"/>
        </w:rPr>
        <w:t>Promising fundamental research in physics and astrophysics of cosmic rays at the Tien Shan high-altitude scientific station</w:t>
      </w:r>
      <w:r w:rsidR="003B07F9" w:rsidRPr="009959BA">
        <w:rPr>
          <w:rStyle w:val="s0"/>
          <w:sz w:val="24"/>
          <w:szCs w:val="24"/>
          <w:lang w:val="en-US"/>
        </w:rPr>
        <w:t>”</w:t>
      </w:r>
      <w:r w:rsidRPr="009959BA">
        <w:rPr>
          <w:rStyle w:val="s0"/>
          <w:sz w:val="24"/>
          <w:szCs w:val="24"/>
          <w:lang w:val="en-US"/>
        </w:rPr>
        <w:t>, inventory number 0218</w:t>
      </w:r>
      <w:r w:rsidRPr="009959BA">
        <w:rPr>
          <w:rStyle w:val="s0"/>
          <w:sz w:val="24"/>
          <w:szCs w:val="24"/>
        </w:rPr>
        <w:t>РК</w:t>
      </w:r>
      <w:r w:rsidRPr="009959BA">
        <w:rPr>
          <w:rStyle w:val="s0"/>
          <w:sz w:val="24"/>
          <w:szCs w:val="24"/>
          <w:lang w:val="en-US"/>
        </w:rPr>
        <w:t>00548.</w:t>
      </w:r>
    </w:p>
    <w:p w:rsidR="0076145D" w:rsidRPr="009959BA" w:rsidRDefault="0076145D" w:rsidP="0076145D">
      <w:pPr>
        <w:spacing w:line="360" w:lineRule="auto"/>
        <w:ind w:firstLine="709"/>
        <w:jc w:val="both"/>
        <w:rPr>
          <w:rStyle w:val="s0"/>
          <w:sz w:val="24"/>
          <w:szCs w:val="24"/>
          <w:lang w:val="en-US"/>
        </w:rPr>
      </w:pPr>
      <w:r w:rsidRPr="009959BA">
        <w:rPr>
          <w:rStyle w:val="s0"/>
          <w:sz w:val="24"/>
          <w:szCs w:val="24"/>
          <w:lang w:val="en-US"/>
        </w:rPr>
        <w:t xml:space="preserve">2) </w:t>
      </w:r>
      <w:r w:rsidR="003B07F9" w:rsidRPr="009959BA">
        <w:rPr>
          <w:rStyle w:val="s0"/>
          <w:sz w:val="24"/>
          <w:szCs w:val="24"/>
          <w:lang w:val="en-US"/>
        </w:rPr>
        <w:t>Interim annual report for the year 2019 “</w:t>
      </w:r>
      <w:r w:rsidRPr="009959BA">
        <w:rPr>
          <w:rStyle w:val="s0"/>
          <w:sz w:val="24"/>
          <w:szCs w:val="24"/>
          <w:lang w:val="en-US"/>
        </w:rPr>
        <w:t>Promising fundamental research in physics and astrophysics of cosmic rays at the Tien Shan high-altitude scientific station</w:t>
      </w:r>
      <w:r w:rsidR="003B07F9" w:rsidRPr="009959BA">
        <w:rPr>
          <w:rStyle w:val="s0"/>
          <w:sz w:val="24"/>
          <w:szCs w:val="24"/>
          <w:lang w:val="en-US"/>
        </w:rPr>
        <w:t>”</w:t>
      </w:r>
      <w:r w:rsidRPr="009959BA">
        <w:rPr>
          <w:rStyle w:val="s0"/>
          <w:sz w:val="24"/>
          <w:szCs w:val="24"/>
          <w:lang w:val="en-US"/>
        </w:rPr>
        <w:t>, inventory number 0219</w:t>
      </w:r>
      <w:r w:rsidRPr="009959BA">
        <w:rPr>
          <w:rStyle w:val="s0"/>
          <w:sz w:val="24"/>
          <w:szCs w:val="24"/>
        </w:rPr>
        <w:t>РК</w:t>
      </w:r>
      <w:r w:rsidRPr="009959BA">
        <w:rPr>
          <w:rStyle w:val="s0"/>
          <w:sz w:val="24"/>
          <w:szCs w:val="24"/>
          <w:lang w:val="en-US"/>
        </w:rPr>
        <w:t>00660.</w:t>
      </w:r>
    </w:p>
    <w:p w:rsidR="0076145D" w:rsidRPr="009959BA" w:rsidRDefault="0076145D" w:rsidP="0076145D">
      <w:pPr>
        <w:spacing w:line="360" w:lineRule="auto"/>
        <w:ind w:firstLine="709"/>
        <w:jc w:val="both"/>
        <w:rPr>
          <w:color w:val="000000"/>
          <w:lang w:val="en-US"/>
        </w:rPr>
      </w:pPr>
      <w:r w:rsidRPr="009959BA">
        <w:rPr>
          <w:rStyle w:val="s0"/>
          <w:sz w:val="24"/>
          <w:szCs w:val="24"/>
          <w:lang w:val="en-US"/>
        </w:rPr>
        <w:t>The timetable of tasks for the reporting period 2018 - 2020 is presented in Appendix B.</w:t>
      </w:r>
    </w:p>
    <w:p w:rsidR="0076145D" w:rsidRPr="009959BA" w:rsidRDefault="0076145D" w:rsidP="0076145D">
      <w:pPr>
        <w:spacing w:line="360" w:lineRule="auto"/>
        <w:ind w:firstLine="709"/>
        <w:jc w:val="both"/>
        <w:rPr>
          <w:lang w:val="en-US"/>
        </w:rPr>
      </w:pPr>
    </w:p>
    <w:p w:rsidR="00CD74A2" w:rsidRPr="009959BA" w:rsidRDefault="00CD74A2" w:rsidP="004C3AF0">
      <w:pPr>
        <w:spacing w:line="360" w:lineRule="auto"/>
        <w:ind w:firstLine="709"/>
        <w:jc w:val="both"/>
        <w:rPr>
          <w:i/>
        </w:rPr>
      </w:pPr>
    </w:p>
    <w:p w:rsidR="00CF4DBD" w:rsidRPr="009959BA" w:rsidRDefault="008539E2" w:rsidP="00B11518">
      <w:pPr>
        <w:numPr>
          <w:ilvl w:val="0"/>
          <w:numId w:val="1"/>
        </w:numPr>
        <w:tabs>
          <w:tab w:val="left" w:pos="1134"/>
        </w:tabs>
        <w:suppressAutoHyphens w:val="0"/>
        <w:spacing w:line="360" w:lineRule="auto"/>
        <w:ind w:left="0" w:firstLine="709"/>
        <w:jc w:val="both"/>
        <w:rPr>
          <w:b/>
          <w:bCs/>
          <w:iCs/>
        </w:rPr>
      </w:pPr>
      <w:r w:rsidRPr="009959BA">
        <w:br w:type="page"/>
      </w:r>
    </w:p>
    <w:p w:rsidR="00CF4DBD" w:rsidRPr="009959BA" w:rsidRDefault="00076493" w:rsidP="00CF4DBD">
      <w:pPr>
        <w:tabs>
          <w:tab w:val="left" w:pos="1134"/>
        </w:tabs>
        <w:suppressAutoHyphens w:val="0"/>
        <w:spacing w:line="360" w:lineRule="auto"/>
        <w:jc w:val="center"/>
        <w:rPr>
          <w:b/>
          <w:bCs/>
          <w:lang w:val="en-US"/>
        </w:rPr>
      </w:pPr>
      <w:r w:rsidRPr="00D2350A">
        <w:rPr>
          <w:b/>
          <w:lang w:val="en-US"/>
        </w:rPr>
        <w:lastRenderedPageBreak/>
        <w:t>THE MAIN PART OF THE RESEARCH REPORT</w:t>
      </w:r>
    </w:p>
    <w:p w:rsidR="00CF4DBD" w:rsidRPr="009959BA" w:rsidRDefault="00CF4DBD" w:rsidP="00CF4DBD">
      <w:pPr>
        <w:tabs>
          <w:tab w:val="left" w:pos="1134"/>
        </w:tabs>
        <w:suppressAutoHyphens w:val="0"/>
        <w:spacing w:line="360" w:lineRule="auto"/>
        <w:jc w:val="center"/>
        <w:rPr>
          <w:b/>
          <w:bCs/>
          <w:iCs/>
        </w:rPr>
      </w:pPr>
    </w:p>
    <w:p w:rsidR="008539E2" w:rsidRPr="009959BA" w:rsidRDefault="00CF4DBD" w:rsidP="00CF4DBD">
      <w:pPr>
        <w:tabs>
          <w:tab w:val="left" w:pos="1134"/>
        </w:tabs>
        <w:suppressAutoHyphens w:val="0"/>
        <w:spacing w:line="360" w:lineRule="auto"/>
        <w:ind w:firstLine="709"/>
        <w:jc w:val="both"/>
        <w:rPr>
          <w:b/>
          <w:bCs/>
          <w:iCs/>
        </w:rPr>
      </w:pPr>
      <w:r w:rsidRPr="009959BA">
        <w:rPr>
          <w:b/>
          <w:bCs/>
          <w:lang w:val="en-US"/>
        </w:rPr>
        <w:t xml:space="preserve">1 </w:t>
      </w:r>
      <w:r w:rsidR="00F83A9A" w:rsidRPr="009959BA">
        <w:rPr>
          <w:b/>
          <w:bCs/>
        </w:rPr>
        <w:t xml:space="preserve">Study of new processes in cosmic rays at energies above </w:t>
      </w:r>
      <w:r w:rsidR="00AB118B" w:rsidRPr="009959BA">
        <w:rPr>
          <w:b/>
          <w:bCs/>
        </w:rPr>
        <w:t>10</w:t>
      </w:r>
      <w:r w:rsidR="00AB118B" w:rsidRPr="009959BA">
        <w:rPr>
          <w:b/>
          <w:bCs/>
          <w:vertAlign w:val="superscript"/>
        </w:rPr>
        <w:t>17</w:t>
      </w:r>
      <w:r w:rsidR="00AB118B" w:rsidRPr="009959BA">
        <w:rPr>
          <w:b/>
          <w:bCs/>
        </w:rPr>
        <w:t xml:space="preserve">eV </w:t>
      </w:r>
    </w:p>
    <w:p w:rsidR="00AB118B" w:rsidRPr="009959BA" w:rsidRDefault="00AB118B" w:rsidP="00AB118B">
      <w:pPr>
        <w:tabs>
          <w:tab w:val="left" w:pos="1276"/>
        </w:tabs>
        <w:spacing w:line="360" w:lineRule="auto"/>
        <w:ind w:firstLine="709"/>
        <w:jc w:val="both"/>
        <w:rPr>
          <w:lang w:val="en-US"/>
        </w:rPr>
      </w:pPr>
      <w:r w:rsidRPr="009959BA">
        <w:rPr>
          <w:lang w:val="en-US"/>
        </w:rPr>
        <w:t>Key research insights of 2018</w:t>
      </w:r>
    </w:p>
    <w:p w:rsidR="00AB118B" w:rsidRPr="009959BA" w:rsidRDefault="00AB118B" w:rsidP="00AB118B">
      <w:pPr>
        <w:spacing w:line="360" w:lineRule="auto"/>
        <w:ind w:firstLine="709"/>
        <w:jc w:val="both"/>
        <w:rPr>
          <w:lang w:val="en-US"/>
        </w:rPr>
      </w:pPr>
      <w:r w:rsidRPr="009959BA">
        <w:rPr>
          <w:lang w:val="en-US"/>
        </w:rPr>
        <w:t xml:space="preserve">Eighteen </w:t>
      </w:r>
      <w:r w:rsidRPr="009959BA">
        <w:rPr>
          <w:color w:val="2E2E2E"/>
          <w:lang w:val="en-US"/>
        </w:rPr>
        <w:t>scintillation detectors</w:t>
      </w:r>
      <w:r w:rsidRPr="009959BA">
        <w:rPr>
          <w:lang w:val="en-US"/>
        </w:rPr>
        <w:t xml:space="preserve"> have been created to record the transit times of charged particle fluxes from EAS at large distances from the shower axis. Simulation was carried out using the CORSIKA package, the model represented an EAS that arrived at the Horizon-T facility from a vertical direction and was caused by primary protons with energies of 2∙10</w:t>
      </w:r>
      <w:r w:rsidRPr="009959BA">
        <w:rPr>
          <w:vertAlign w:val="superscript"/>
          <w:lang w:val="en-US"/>
        </w:rPr>
        <w:t>17</w:t>
      </w:r>
      <w:r w:rsidRPr="009959BA">
        <w:rPr>
          <w:lang w:val="en-US"/>
        </w:rPr>
        <w:t xml:space="preserve"> eV. The calculations made it possible to advantageously place 18 new detectors. Experimental material was collected in 221 hours of operation of the facility, 2908 events were registered. Software has been created for viewing and selecting events; breakdown of experimental data; approximation and measurements.</w:t>
      </w:r>
    </w:p>
    <w:p w:rsidR="00AB118B" w:rsidRPr="009959BA" w:rsidRDefault="00AB118B" w:rsidP="00AB118B">
      <w:pPr>
        <w:spacing w:line="360" w:lineRule="auto"/>
        <w:ind w:firstLine="709"/>
        <w:jc w:val="both"/>
        <w:rPr>
          <w:lang w:val="en-US"/>
        </w:rPr>
      </w:pPr>
      <w:r w:rsidRPr="009959BA">
        <w:rPr>
          <w:lang w:val="en-US"/>
        </w:rPr>
        <w:t>An EAS was discovered, in which fluxes of charged particles were recorded at 10 points of the facility in all 18 detectors. This Unusual event was named Un133 with an energy of 2∙10</w:t>
      </w:r>
      <w:r w:rsidRPr="009959BA">
        <w:rPr>
          <w:vertAlign w:val="superscript"/>
          <w:lang w:val="en-US"/>
        </w:rPr>
        <w:t>18</w:t>
      </w:r>
      <w:r w:rsidRPr="009959BA">
        <w:rPr>
          <w:lang w:val="en-US"/>
        </w:rPr>
        <w:t xml:space="preserve"> eV. The processing and analysis of the event showed that the shape of the pulses in unusual events changes with increasing distance from the shower axis.</w:t>
      </w:r>
    </w:p>
    <w:p w:rsidR="00AB118B" w:rsidRPr="009959BA" w:rsidRDefault="00AB118B" w:rsidP="00AB118B">
      <w:pPr>
        <w:tabs>
          <w:tab w:val="left" w:pos="1276"/>
        </w:tabs>
        <w:spacing w:line="360" w:lineRule="auto"/>
        <w:ind w:firstLine="709"/>
        <w:jc w:val="both"/>
        <w:rPr>
          <w:lang w:val="en-US"/>
        </w:rPr>
      </w:pPr>
      <w:r w:rsidRPr="009959BA">
        <w:rPr>
          <w:lang w:val="en-US"/>
        </w:rPr>
        <w:t>Key research insights of 2019</w:t>
      </w:r>
    </w:p>
    <w:p w:rsidR="00AB118B" w:rsidRPr="009959BA" w:rsidRDefault="00AB118B" w:rsidP="00AB118B">
      <w:pPr>
        <w:pStyle w:val="115"/>
        <w:tabs>
          <w:tab w:val="left" w:pos="993"/>
        </w:tabs>
        <w:suppressAutoHyphens w:val="0"/>
        <w:spacing w:after="0" w:line="360" w:lineRule="auto"/>
        <w:ind w:left="0" w:firstLine="709"/>
        <w:jc w:val="both"/>
        <w:rPr>
          <w:bCs/>
          <w:szCs w:val="24"/>
          <w:lang w:val="en-US"/>
        </w:rPr>
      </w:pPr>
      <w:r w:rsidRPr="009959BA">
        <w:rPr>
          <w:bCs/>
          <w:szCs w:val="24"/>
          <w:lang w:val="en-US"/>
        </w:rPr>
        <w:t xml:space="preserve">The facility was operated in a new configuration for 500 hours. The transition to new conditions for launching the facility increased by a factor of 4 the intensity of events in which the structures of pulses were studied at different distances from the center of the facility. </w:t>
      </w:r>
    </w:p>
    <w:p w:rsidR="00AB118B" w:rsidRPr="009959BA" w:rsidRDefault="00AB118B" w:rsidP="00AB118B">
      <w:pPr>
        <w:pStyle w:val="aff2"/>
        <w:spacing w:line="360" w:lineRule="auto"/>
        <w:rPr>
          <w:szCs w:val="24"/>
        </w:rPr>
      </w:pPr>
      <w:r w:rsidRPr="009959BA">
        <w:rPr>
          <w:kern w:val="24"/>
          <w:szCs w:val="24"/>
        </w:rPr>
        <w:t xml:space="preserve">9929 events were viewed, registered during 703.2 hours of operation of the </w:t>
      </w:r>
      <w:r w:rsidRPr="009959BA">
        <w:rPr>
          <w:kern w:val="24"/>
          <w:szCs w:val="24"/>
          <w:lang w:val="en-US"/>
        </w:rPr>
        <w:t>facility</w:t>
      </w:r>
      <w:r w:rsidRPr="009959BA">
        <w:rPr>
          <w:kern w:val="24"/>
          <w:szCs w:val="24"/>
        </w:rPr>
        <w:t>. We selected 368 events with bimodal pulses. Seven parameters were measured in each bimodal pulse.</w:t>
      </w:r>
    </w:p>
    <w:p w:rsidR="00AB118B" w:rsidRPr="009959BA" w:rsidRDefault="00AB118B" w:rsidP="00AB118B">
      <w:pPr>
        <w:pStyle w:val="aff2"/>
        <w:spacing w:line="360" w:lineRule="auto"/>
        <w:rPr>
          <w:szCs w:val="24"/>
          <w:lang w:val="en-US"/>
        </w:rPr>
      </w:pPr>
      <w:r w:rsidRPr="009959BA">
        <w:rPr>
          <w:szCs w:val="24"/>
          <w:lang w:val="en-US"/>
        </w:rPr>
        <w:t>It was established that with an increase in the distance from the shower axis R from 300 m to 1100 m, the density of charged particle fluxes in bimodal events did not decrease, but turned out to be tens and hundreds of times higher than it should be in electron-nuclear showers. Taking into account signal broadening in cables showed that with increasing distance from the shower axis R from 400 m to 1100 m, the pulse durations do not increase, but remain constant within 15-40 ns, while in electron-nuclear showers they should increase to values of hundreds of ns. Hence, it was concluded that the multimodal events that were registered at the Horizon-T facility in 2018-2019 are not electron-nuclear showers.</w:t>
      </w:r>
    </w:p>
    <w:p w:rsidR="003D0100" w:rsidRPr="009959BA" w:rsidRDefault="00AB118B" w:rsidP="00AB118B">
      <w:pPr>
        <w:pStyle w:val="aff2"/>
        <w:spacing w:line="360" w:lineRule="auto"/>
        <w:rPr>
          <w:color w:val="auto"/>
          <w:szCs w:val="24"/>
          <w:lang w:val="en-US"/>
        </w:rPr>
      </w:pPr>
      <w:r w:rsidRPr="009959BA">
        <w:rPr>
          <w:color w:val="auto"/>
          <w:szCs w:val="24"/>
          <w:lang w:val="en-US"/>
        </w:rPr>
        <w:t>The angles calculations of particles arrival in bimodal events were carried out, which made it possible to find that the groups of particles responsible for individual pulses arrive at the facility at different angles. These angles increase with an increase in the delay times of the 2nd pulse relative to the 1st and become more than 25° at delay times greater than 1000 ns.</w:t>
      </w:r>
    </w:p>
    <w:p w:rsidR="003D0100" w:rsidRPr="009959BA" w:rsidRDefault="00AB118B" w:rsidP="00B11518">
      <w:pPr>
        <w:numPr>
          <w:ilvl w:val="1"/>
          <w:numId w:val="1"/>
        </w:numPr>
        <w:tabs>
          <w:tab w:val="left" w:pos="1276"/>
        </w:tabs>
        <w:spacing w:line="360" w:lineRule="auto"/>
        <w:ind w:left="0" w:firstLine="709"/>
        <w:jc w:val="both"/>
        <w:rPr>
          <w:b/>
        </w:rPr>
      </w:pPr>
      <w:r w:rsidRPr="009959BA">
        <w:rPr>
          <w:b/>
          <w:spacing w:val="-2"/>
          <w:lang w:val="en-US"/>
        </w:rPr>
        <w:lastRenderedPageBreak/>
        <w:t xml:space="preserve">Operation of the </w:t>
      </w:r>
      <w:r w:rsidRPr="009959BA">
        <w:rPr>
          <w:b/>
          <w:lang w:val="en-US"/>
        </w:rPr>
        <w:t>facility</w:t>
      </w:r>
      <w:r w:rsidRPr="009959BA">
        <w:rPr>
          <w:b/>
          <w:spacing w:val="-2"/>
          <w:lang w:val="en-US"/>
        </w:rPr>
        <w:t xml:space="preserve"> for 1000 hours</w:t>
      </w:r>
      <w:r w:rsidRPr="009959BA">
        <w:rPr>
          <w:b/>
          <w:spacing w:val="-2"/>
        </w:rPr>
        <w:t xml:space="preserve"> </w:t>
      </w:r>
    </w:p>
    <w:p w:rsidR="003D0100" w:rsidRPr="009959BA" w:rsidRDefault="00AB118B" w:rsidP="00B11518">
      <w:pPr>
        <w:numPr>
          <w:ilvl w:val="2"/>
          <w:numId w:val="1"/>
        </w:numPr>
        <w:tabs>
          <w:tab w:val="left" w:pos="1276"/>
        </w:tabs>
        <w:spacing w:line="360" w:lineRule="auto"/>
        <w:ind w:left="0" w:firstLine="709"/>
        <w:jc w:val="both"/>
        <w:rPr>
          <w:i/>
        </w:rPr>
      </w:pPr>
      <w:r w:rsidRPr="009959BA">
        <w:rPr>
          <w:lang w:val="en-US"/>
        </w:rPr>
        <w:t>Processing of all experimental material</w:t>
      </w:r>
      <w:r w:rsidRPr="009959BA">
        <w:t xml:space="preserve"> </w:t>
      </w:r>
    </w:p>
    <w:p w:rsidR="0028705A" w:rsidRPr="009959BA" w:rsidRDefault="0028705A" w:rsidP="0028705A">
      <w:pPr>
        <w:pStyle w:val="aff2"/>
        <w:spacing w:line="360" w:lineRule="auto"/>
        <w:rPr>
          <w:color w:val="auto"/>
          <w:szCs w:val="24"/>
        </w:rPr>
      </w:pPr>
      <w:r w:rsidRPr="009959BA">
        <w:rPr>
          <w:color w:val="auto"/>
          <w:szCs w:val="24"/>
        </w:rPr>
        <w:t xml:space="preserve">All experimental </w:t>
      </w:r>
      <w:r w:rsidRPr="009959BA">
        <w:rPr>
          <w:color w:val="auto"/>
          <w:szCs w:val="24"/>
          <w:lang w:val="en-US"/>
        </w:rPr>
        <w:t>data</w:t>
      </w:r>
      <w:r w:rsidRPr="009959BA">
        <w:rPr>
          <w:color w:val="auto"/>
          <w:szCs w:val="24"/>
        </w:rPr>
        <w:t xml:space="preserve"> from the Horizon-T facility was obtained from February 15, 2018 to March 31, 2020. During this time, the facility worked 6792 hours and registered 23884 events with an average intensity of 27.26 events/hour.</w:t>
      </w:r>
    </w:p>
    <w:p w:rsidR="0028705A" w:rsidRPr="009959BA" w:rsidRDefault="0028705A" w:rsidP="0028705A">
      <w:pPr>
        <w:pStyle w:val="aff2"/>
        <w:spacing w:line="360" w:lineRule="auto"/>
        <w:rPr>
          <w:color w:val="auto"/>
          <w:szCs w:val="24"/>
        </w:rPr>
      </w:pPr>
      <w:r w:rsidRPr="009959BA">
        <w:rPr>
          <w:color w:val="auto"/>
          <w:szCs w:val="24"/>
        </w:rPr>
        <w:t>During this period, the facility operated in the following mode.</w:t>
      </w:r>
    </w:p>
    <w:p w:rsidR="0028705A" w:rsidRPr="009959BA" w:rsidRDefault="0028705A" w:rsidP="0028705A">
      <w:pPr>
        <w:pStyle w:val="aff2"/>
        <w:spacing w:line="360" w:lineRule="auto"/>
        <w:rPr>
          <w:color w:val="auto"/>
          <w:szCs w:val="24"/>
        </w:rPr>
      </w:pPr>
      <w:r w:rsidRPr="009959BA">
        <w:rPr>
          <w:color w:val="auto"/>
          <w:szCs w:val="24"/>
        </w:rPr>
        <w:t xml:space="preserve">From February 15 to May 14, 2018, in 1896 hours, it registered 26940 events with an average efficiency of 14.2 events/hour. Due to the onset of the period of thunderstorms, the operation of the </w:t>
      </w:r>
      <w:r w:rsidRPr="009959BA">
        <w:rPr>
          <w:color w:val="auto"/>
          <w:szCs w:val="24"/>
          <w:lang w:val="en-US"/>
        </w:rPr>
        <w:t>facility</w:t>
      </w:r>
      <w:r w:rsidRPr="009959BA">
        <w:rPr>
          <w:color w:val="auto"/>
          <w:szCs w:val="24"/>
        </w:rPr>
        <w:t xml:space="preserve"> was stopped on May 15, 2018.</w:t>
      </w:r>
    </w:p>
    <w:p w:rsidR="0028705A" w:rsidRPr="009959BA" w:rsidRDefault="0028705A" w:rsidP="0028705A">
      <w:pPr>
        <w:pStyle w:val="aff2"/>
        <w:spacing w:line="360" w:lineRule="auto"/>
        <w:rPr>
          <w:color w:val="auto"/>
          <w:szCs w:val="24"/>
        </w:rPr>
      </w:pPr>
      <w:r w:rsidRPr="009959BA">
        <w:rPr>
          <w:color w:val="auto"/>
          <w:szCs w:val="24"/>
        </w:rPr>
        <w:t xml:space="preserve">From mid-May to mid-October 2018, various methodological works were carried out and the </w:t>
      </w:r>
      <w:r w:rsidRPr="009959BA">
        <w:rPr>
          <w:color w:val="auto"/>
          <w:szCs w:val="24"/>
          <w:lang w:val="en-US"/>
        </w:rPr>
        <w:t>facility</w:t>
      </w:r>
      <w:r w:rsidRPr="009959BA">
        <w:rPr>
          <w:color w:val="auto"/>
          <w:szCs w:val="24"/>
        </w:rPr>
        <w:t xml:space="preserve"> was </w:t>
      </w:r>
      <w:r w:rsidRPr="009959BA">
        <w:rPr>
          <w:color w:val="auto"/>
          <w:szCs w:val="24"/>
          <w:lang w:val="en-US"/>
        </w:rPr>
        <w:t>upgraded</w:t>
      </w:r>
      <w:r w:rsidRPr="009959BA">
        <w:rPr>
          <w:color w:val="auto"/>
          <w:szCs w:val="24"/>
        </w:rPr>
        <w:t xml:space="preserve">. The new launch of the facility took place on October 16, 2018, and it worked until April 15, 2019. Due to the onset of the period of thunderstorms, the operation of the </w:t>
      </w:r>
      <w:r w:rsidRPr="009959BA">
        <w:rPr>
          <w:color w:val="auto"/>
          <w:szCs w:val="24"/>
          <w:lang w:val="en-US"/>
        </w:rPr>
        <w:t>facility</w:t>
      </w:r>
      <w:r w:rsidRPr="009959BA">
        <w:rPr>
          <w:color w:val="auto"/>
          <w:szCs w:val="24"/>
        </w:rPr>
        <w:t xml:space="preserve"> was stopped on April 16, 2019.</w:t>
      </w:r>
    </w:p>
    <w:p w:rsidR="0028705A" w:rsidRPr="009959BA" w:rsidRDefault="0028705A" w:rsidP="0028705A">
      <w:pPr>
        <w:pStyle w:val="aff2"/>
        <w:spacing w:line="360" w:lineRule="auto"/>
        <w:rPr>
          <w:color w:val="auto"/>
          <w:szCs w:val="24"/>
          <w:lang w:val="en-US"/>
        </w:rPr>
      </w:pPr>
      <w:r w:rsidRPr="009959BA">
        <w:rPr>
          <w:color w:val="auto"/>
          <w:szCs w:val="24"/>
        </w:rPr>
        <w:t xml:space="preserve">From mid-April to the end of October 2019, various methodological works were carried out and the facility was </w:t>
      </w:r>
      <w:r w:rsidRPr="009959BA">
        <w:rPr>
          <w:color w:val="auto"/>
          <w:szCs w:val="24"/>
          <w:lang w:val="en-US"/>
        </w:rPr>
        <w:t>upgraded</w:t>
      </w:r>
      <w:r w:rsidRPr="009959BA">
        <w:rPr>
          <w:color w:val="auto"/>
          <w:szCs w:val="24"/>
        </w:rPr>
        <w:t>. The new operation of the facility began at the end of October 2019 and continues to the present.</w:t>
      </w:r>
    </w:p>
    <w:p w:rsidR="0028705A" w:rsidRPr="009959BA" w:rsidRDefault="0028705A" w:rsidP="0028705A">
      <w:pPr>
        <w:pStyle w:val="aff2"/>
        <w:spacing w:line="360" w:lineRule="auto"/>
        <w:rPr>
          <w:color w:val="auto"/>
          <w:szCs w:val="24"/>
        </w:rPr>
      </w:pPr>
      <w:r w:rsidRPr="009959BA">
        <w:rPr>
          <w:color w:val="auto"/>
          <w:szCs w:val="24"/>
        </w:rPr>
        <w:t xml:space="preserve">During three periods of operation: from February 15, 2018 to May 14, 2018, from November 1, 2018 to January 18, 2019, from November 1, 2019 to the present - the facility was launched under the condition that, through two </w:t>
      </w:r>
      <w:r w:rsidRPr="009959BA">
        <w:rPr>
          <w:color w:val="auto"/>
          <w:szCs w:val="24"/>
          <w:lang w:val="en-US"/>
        </w:rPr>
        <w:t>scintillation detectors (SC-detectors)</w:t>
      </w:r>
      <w:r w:rsidRPr="009959BA">
        <w:rPr>
          <w:color w:val="auto"/>
          <w:szCs w:val="24"/>
        </w:rPr>
        <w:t xml:space="preserve">, located symmetrically with respect to the center of the </w:t>
      </w:r>
      <w:r w:rsidRPr="009959BA">
        <w:rPr>
          <w:color w:val="auto"/>
          <w:szCs w:val="24"/>
          <w:lang w:val="en-US"/>
        </w:rPr>
        <w:t>facility</w:t>
      </w:r>
      <w:r w:rsidRPr="009959BA">
        <w:rPr>
          <w:color w:val="auto"/>
          <w:szCs w:val="24"/>
        </w:rPr>
        <w:t xml:space="preserve"> at a distance of 300 m from each other, flows of charged particles with a flux density of more than 12 particles/m</w:t>
      </w:r>
      <w:r w:rsidRPr="009959BA">
        <w:rPr>
          <w:color w:val="auto"/>
          <w:szCs w:val="24"/>
          <w:vertAlign w:val="superscript"/>
        </w:rPr>
        <w:t>2</w:t>
      </w:r>
      <w:r w:rsidRPr="009959BA">
        <w:rPr>
          <w:color w:val="auto"/>
          <w:szCs w:val="24"/>
        </w:rPr>
        <w:t xml:space="preserve"> passed simultaneously. We call this trigger condition "trigger 1". Under the condition “trigger 1”, the </w:t>
      </w:r>
      <w:r w:rsidRPr="009959BA">
        <w:rPr>
          <w:color w:val="auto"/>
          <w:szCs w:val="24"/>
          <w:lang w:val="en-US"/>
        </w:rPr>
        <w:t>facility</w:t>
      </w:r>
      <w:r w:rsidRPr="009959BA">
        <w:rPr>
          <w:color w:val="auto"/>
          <w:szCs w:val="24"/>
        </w:rPr>
        <w:t xml:space="preserve"> registers showers with an average intensity of 14-16 events/hour.</w:t>
      </w:r>
    </w:p>
    <w:p w:rsidR="0028705A" w:rsidRPr="009959BA" w:rsidRDefault="0028705A" w:rsidP="0028705A">
      <w:pPr>
        <w:pStyle w:val="aff2"/>
        <w:spacing w:line="360" w:lineRule="auto"/>
        <w:rPr>
          <w:color w:val="auto"/>
          <w:szCs w:val="24"/>
        </w:rPr>
      </w:pPr>
      <w:r w:rsidRPr="009959BA">
        <w:rPr>
          <w:color w:val="auto"/>
          <w:szCs w:val="24"/>
        </w:rPr>
        <w:t xml:space="preserve">From February 1 to April 15, 2019, the </w:t>
      </w:r>
      <w:r w:rsidRPr="009959BA">
        <w:rPr>
          <w:color w:val="auto"/>
          <w:szCs w:val="24"/>
          <w:lang w:val="en-US"/>
        </w:rPr>
        <w:t>facility</w:t>
      </w:r>
      <w:r w:rsidRPr="009959BA">
        <w:rPr>
          <w:color w:val="auto"/>
          <w:szCs w:val="24"/>
        </w:rPr>
        <w:t xml:space="preserve"> was launched under the condition that through two SC</w:t>
      </w:r>
      <w:r w:rsidRPr="009959BA">
        <w:rPr>
          <w:color w:val="auto"/>
          <w:szCs w:val="24"/>
          <w:lang w:val="en-US"/>
        </w:rPr>
        <w:t>-</w:t>
      </w:r>
      <w:r w:rsidRPr="009959BA">
        <w:rPr>
          <w:color w:val="auto"/>
          <w:szCs w:val="24"/>
        </w:rPr>
        <w:t>detectors, when one of them is located in the center of the facility, and the second at a distance of 150 m from it, flows of charged particles with a flux density of more than 12 particles/m</w:t>
      </w:r>
      <w:r w:rsidRPr="009959BA">
        <w:rPr>
          <w:color w:val="auto"/>
          <w:szCs w:val="24"/>
          <w:vertAlign w:val="superscript"/>
        </w:rPr>
        <w:t>2</w:t>
      </w:r>
      <w:r w:rsidRPr="009959BA">
        <w:rPr>
          <w:color w:val="auto"/>
          <w:szCs w:val="24"/>
        </w:rPr>
        <w:t>. We call these conditions “trigger 2”. Under the “trigger 2” condition, the facility registers showers with an average intensity of 64.2 events/hour. A fourfold increase in intensity corresponds to a twofold decrease in the distance between the detectors that trigger “trigger 2”. This means a twofold decrease in the EAS detection threshold.</w:t>
      </w:r>
    </w:p>
    <w:p w:rsidR="0028705A" w:rsidRPr="009959BA" w:rsidRDefault="0028705A" w:rsidP="0028705A">
      <w:pPr>
        <w:pStyle w:val="aff2"/>
        <w:spacing w:line="360" w:lineRule="auto"/>
        <w:rPr>
          <w:color w:val="auto"/>
          <w:szCs w:val="24"/>
          <w:lang w:val="en-US"/>
        </w:rPr>
      </w:pPr>
      <w:r w:rsidRPr="009959BA">
        <w:rPr>
          <w:color w:val="auto"/>
          <w:szCs w:val="24"/>
          <w:lang w:val="en-US"/>
        </w:rPr>
        <w:t>According to the estimates made, under the condition “trigger 1”, the EAS detection threshold was found to be 2∙10</w:t>
      </w:r>
      <w:r w:rsidRPr="009959BA">
        <w:rPr>
          <w:color w:val="auto"/>
          <w:szCs w:val="24"/>
          <w:vertAlign w:val="superscript"/>
          <w:lang w:val="en-US"/>
        </w:rPr>
        <w:t>16</w:t>
      </w:r>
      <w:r w:rsidRPr="009959BA">
        <w:rPr>
          <w:color w:val="auto"/>
          <w:szCs w:val="24"/>
          <w:lang w:val="en-US"/>
        </w:rPr>
        <w:t xml:space="preserve"> eV. Under the trigger 2 condition, the EAS detection threshold was found to be 10</w:t>
      </w:r>
      <w:r w:rsidRPr="009959BA">
        <w:rPr>
          <w:color w:val="auto"/>
          <w:szCs w:val="24"/>
          <w:vertAlign w:val="superscript"/>
          <w:lang w:val="en-US"/>
        </w:rPr>
        <w:t>16</w:t>
      </w:r>
      <w:r w:rsidRPr="009959BA">
        <w:rPr>
          <w:color w:val="auto"/>
          <w:szCs w:val="24"/>
          <w:lang w:val="en-US"/>
        </w:rPr>
        <w:t xml:space="preserve"> eV. To determine the probability of the multi-modal events (MME) appearance depending on the EAS energy, the following processing of the experimental material was carried out. Bimodal events are not formed in the nuclear electron shower (NES)</w:t>
      </w:r>
      <w:proofErr w:type="gramStart"/>
      <w:r w:rsidRPr="009959BA">
        <w:rPr>
          <w:color w:val="auto"/>
          <w:szCs w:val="24"/>
          <w:lang w:val="en-US"/>
        </w:rPr>
        <w:t>,</w:t>
      </w:r>
      <w:proofErr w:type="gramEnd"/>
      <w:r w:rsidRPr="009959BA">
        <w:rPr>
          <w:color w:val="auto"/>
          <w:szCs w:val="24"/>
          <w:lang w:val="en-US"/>
        </w:rPr>
        <w:t xml:space="preserve"> their </w:t>
      </w:r>
      <w:r w:rsidRPr="009959BA">
        <w:rPr>
          <w:color w:val="auto"/>
          <w:szCs w:val="24"/>
          <w:lang w:val="en-US"/>
        </w:rPr>
        <w:lastRenderedPageBreak/>
        <w:t>registration is a sign of new processes in the EAS. Therefore, to determine the threshold for the appearance of new processes in EAS, we considered the ratio of the number of bimodal events to the number of unimodal events at point 9, located at a distance of 600 m from the center of the facility.</w:t>
      </w:r>
    </w:p>
    <w:p w:rsidR="0028705A" w:rsidRPr="009959BA" w:rsidRDefault="0028705A" w:rsidP="0028705A">
      <w:pPr>
        <w:pStyle w:val="aff2"/>
        <w:spacing w:line="360" w:lineRule="auto"/>
        <w:rPr>
          <w:color w:val="auto"/>
          <w:szCs w:val="24"/>
          <w:lang w:val="en-US"/>
        </w:rPr>
      </w:pPr>
      <w:r w:rsidRPr="009959BA">
        <w:rPr>
          <w:color w:val="auto"/>
          <w:szCs w:val="24"/>
          <w:lang w:val="en-US"/>
        </w:rPr>
        <w:t>20394 events were viewed, registered for 1378 hours in November-December 2018, provided “trigger 1”. At the same time, in point 9, 1506 events were detected, of which unimodal pulses were observed in mod</w:t>
      </w:r>
      <w:r w:rsidRPr="009959BA">
        <w:rPr>
          <w:color w:val="auto"/>
          <w:szCs w:val="24"/>
          <w:vertAlign w:val="subscript"/>
          <w:lang w:val="en-US"/>
        </w:rPr>
        <w:t>1</w:t>
      </w:r>
      <w:r w:rsidRPr="009959BA">
        <w:rPr>
          <w:color w:val="auto"/>
          <w:szCs w:val="24"/>
          <w:lang w:val="en-US"/>
        </w:rPr>
        <w:t xml:space="preserve"> (1) = 1112 events, bimodal - in mod</w:t>
      </w:r>
      <w:r w:rsidRPr="009959BA">
        <w:rPr>
          <w:color w:val="auto"/>
          <w:szCs w:val="24"/>
          <w:vertAlign w:val="subscript"/>
          <w:lang w:val="en-US"/>
        </w:rPr>
        <w:t>1</w:t>
      </w:r>
      <w:r w:rsidRPr="009959BA">
        <w:rPr>
          <w:color w:val="auto"/>
          <w:szCs w:val="24"/>
          <w:lang w:val="en-US"/>
        </w:rPr>
        <w:t xml:space="preserve"> (2) = 242 events; pulses with modes greater than 2 - in mod1 (&gt; 2) = 152 events. Then 89856 events were scanned, recorded over 1365 hours in February-March 2019, provided “trigger 2”. At the same time, in </w:t>
      </w:r>
      <w:r w:rsidR="008876C2" w:rsidRPr="009959BA">
        <w:rPr>
          <w:color w:val="auto"/>
          <w:szCs w:val="24"/>
          <w:lang w:val="en-US"/>
        </w:rPr>
        <w:t>station</w:t>
      </w:r>
      <w:r w:rsidRPr="009959BA">
        <w:rPr>
          <w:color w:val="auto"/>
          <w:szCs w:val="24"/>
          <w:lang w:val="en-US"/>
        </w:rPr>
        <w:t xml:space="preserve"> 9, 7324 events were detected, of which unimodal pulses were detected in mod</w:t>
      </w:r>
      <w:r w:rsidRPr="009959BA">
        <w:rPr>
          <w:color w:val="auto"/>
          <w:szCs w:val="24"/>
          <w:vertAlign w:val="subscript"/>
          <w:lang w:val="en-US"/>
        </w:rPr>
        <w:t>2</w:t>
      </w:r>
      <w:r w:rsidRPr="009959BA">
        <w:rPr>
          <w:color w:val="auto"/>
          <w:szCs w:val="24"/>
          <w:lang w:val="en-US"/>
        </w:rPr>
        <w:t xml:space="preserve"> (1) = 5808 events, bimodal - in mod</w:t>
      </w:r>
      <w:r w:rsidRPr="009959BA">
        <w:rPr>
          <w:color w:val="auto"/>
          <w:szCs w:val="24"/>
          <w:vertAlign w:val="subscript"/>
          <w:lang w:val="en-US"/>
        </w:rPr>
        <w:t>2</w:t>
      </w:r>
      <w:r w:rsidRPr="009959BA">
        <w:rPr>
          <w:color w:val="auto"/>
          <w:szCs w:val="24"/>
          <w:lang w:val="en-US"/>
        </w:rPr>
        <w:t xml:space="preserve"> (2) = 1077 events; pulses with modes greater than 2 - in mod</w:t>
      </w:r>
      <w:r w:rsidRPr="009959BA">
        <w:rPr>
          <w:color w:val="auto"/>
          <w:szCs w:val="24"/>
          <w:vertAlign w:val="subscript"/>
          <w:lang w:val="en-US"/>
        </w:rPr>
        <w:t>2</w:t>
      </w:r>
      <w:r w:rsidRPr="009959BA">
        <w:rPr>
          <w:color w:val="auto"/>
          <w:szCs w:val="24"/>
          <w:lang w:val="en-US"/>
        </w:rPr>
        <w:t xml:space="preserve"> (&gt; 2) = 439 events.</w:t>
      </w:r>
    </w:p>
    <w:p w:rsidR="0028705A" w:rsidRPr="009959BA" w:rsidRDefault="0028705A" w:rsidP="0028705A">
      <w:pPr>
        <w:pStyle w:val="aff2"/>
        <w:spacing w:line="360" w:lineRule="auto"/>
        <w:rPr>
          <w:color w:val="auto"/>
          <w:szCs w:val="24"/>
          <w:lang w:val="en-US"/>
        </w:rPr>
      </w:pPr>
      <w:r w:rsidRPr="009959BA">
        <w:rPr>
          <w:color w:val="auto"/>
          <w:szCs w:val="24"/>
          <w:lang w:val="en-US"/>
        </w:rPr>
        <w:t xml:space="preserve">The frequencies of occurrence of bimodal pulses were obtained from the data in </w:t>
      </w:r>
      <w:r w:rsidR="008876C2" w:rsidRPr="009959BA">
        <w:rPr>
          <w:color w:val="auto"/>
          <w:szCs w:val="24"/>
          <w:lang w:val="en-US"/>
        </w:rPr>
        <w:t>station</w:t>
      </w:r>
      <w:r w:rsidRPr="009959BA">
        <w:rPr>
          <w:color w:val="auto"/>
          <w:szCs w:val="24"/>
          <w:lang w:val="en-US"/>
        </w:rPr>
        <w:t xml:space="preserve"> 9. The frequency of occurrence of bimodal pulses with “trigger 1”, that is, with a detection threshold of 2∙10</w:t>
      </w:r>
      <w:r w:rsidRPr="009959BA">
        <w:rPr>
          <w:color w:val="auto"/>
          <w:szCs w:val="24"/>
          <w:vertAlign w:val="superscript"/>
          <w:lang w:val="en-US"/>
        </w:rPr>
        <w:t>16</w:t>
      </w:r>
      <w:r w:rsidRPr="009959BA">
        <w:rPr>
          <w:color w:val="auto"/>
          <w:szCs w:val="24"/>
          <w:lang w:val="en-US"/>
        </w:rPr>
        <w:t xml:space="preserve"> eV, turned out to be p</w:t>
      </w:r>
      <w:r w:rsidRPr="009959BA">
        <w:rPr>
          <w:color w:val="auto"/>
          <w:szCs w:val="24"/>
          <w:vertAlign w:val="subscript"/>
          <w:lang w:val="en-US"/>
        </w:rPr>
        <w:t>9</w:t>
      </w:r>
      <w:r w:rsidRPr="009959BA">
        <w:rPr>
          <w:color w:val="auto"/>
          <w:szCs w:val="24"/>
          <w:lang w:val="en-US"/>
        </w:rPr>
        <w:t xml:space="preserve"> (&gt; 2∙10</w:t>
      </w:r>
      <w:r w:rsidRPr="009959BA">
        <w:rPr>
          <w:color w:val="auto"/>
          <w:szCs w:val="24"/>
          <w:vertAlign w:val="superscript"/>
          <w:lang w:val="en-US"/>
        </w:rPr>
        <w:t>16</w:t>
      </w:r>
      <w:r w:rsidRPr="009959BA">
        <w:rPr>
          <w:color w:val="auto"/>
          <w:szCs w:val="24"/>
          <w:lang w:val="en-US"/>
        </w:rPr>
        <w:t xml:space="preserve"> eV) = 242/1506 = 0.1607± 0.0103; the frequency of occurrence of bimodal pulses at “trigger 2”, that is, at the detection threshold of 10</w:t>
      </w:r>
      <w:r w:rsidRPr="009959BA">
        <w:rPr>
          <w:color w:val="auto"/>
          <w:szCs w:val="24"/>
          <w:vertAlign w:val="superscript"/>
          <w:lang w:val="en-US"/>
        </w:rPr>
        <w:t>16</w:t>
      </w:r>
      <w:r w:rsidRPr="009959BA">
        <w:rPr>
          <w:color w:val="auto"/>
          <w:szCs w:val="24"/>
          <w:lang w:val="en-US"/>
        </w:rPr>
        <w:t xml:space="preserve"> eV, turned out to be p</w:t>
      </w:r>
      <w:r w:rsidRPr="009959BA">
        <w:rPr>
          <w:color w:val="auto"/>
          <w:szCs w:val="24"/>
          <w:vertAlign w:val="subscript"/>
          <w:lang w:val="en-US"/>
        </w:rPr>
        <w:t>9</w:t>
      </w:r>
      <w:r w:rsidRPr="009959BA">
        <w:rPr>
          <w:color w:val="auto"/>
          <w:szCs w:val="24"/>
          <w:lang w:val="en-US"/>
        </w:rPr>
        <w:t xml:space="preserve"> (&gt; 10</w:t>
      </w:r>
      <w:r w:rsidRPr="009959BA">
        <w:rPr>
          <w:color w:val="auto"/>
          <w:szCs w:val="24"/>
          <w:vertAlign w:val="superscript"/>
          <w:lang w:val="en-US"/>
        </w:rPr>
        <w:t>16</w:t>
      </w:r>
      <w:r w:rsidRPr="009959BA">
        <w:rPr>
          <w:color w:val="auto"/>
          <w:szCs w:val="24"/>
          <w:lang w:val="en-US"/>
        </w:rPr>
        <w:t xml:space="preserve"> eV) = 1077/7324 = 0.1471±0.00448. Hence it follows that the frequency of occurrence of bimodal pulses at a threshold of 2∙10</w:t>
      </w:r>
      <w:r w:rsidRPr="009959BA">
        <w:rPr>
          <w:color w:val="auto"/>
          <w:szCs w:val="24"/>
          <w:vertAlign w:val="superscript"/>
          <w:lang w:val="en-US"/>
        </w:rPr>
        <w:t>16</w:t>
      </w:r>
      <w:r w:rsidRPr="009959BA">
        <w:rPr>
          <w:color w:val="auto"/>
          <w:szCs w:val="24"/>
          <w:lang w:val="en-US"/>
        </w:rPr>
        <w:t xml:space="preserve"> eV is higher than the frequency of occurrence of bimodal pulses at a threshold of 10</w:t>
      </w:r>
      <w:r w:rsidRPr="009959BA">
        <w:rPr>
          <w:color w:val="auto"/>
          <w:szCs w:val="24"/>
          <w:vertAlign w:val="superscript"/>
          <w:lang w:val="en-US"/>
        </w:rPr>
        <w:t>16</w:t>
      </w:r>
      <w:r w:rsidRPr="009959BA">
        <w:rPr>
          <w:color w:val="auto"/>
          <w:szCs w:val="24"/>
          <w:lang w:val="en-US"/>
        </w:rPr>
        <w:t xml:space="preserve"> eV by 0.0136±0.0112. This excess is not provided, it has 1.21 standard deviations. Thus, new processes that cause MME apparently appear in EAS with energies below 10</w:t>
      </w:r>
      <w:r w:rsidRPr="009959BA">
        <w:rPr>
          <w:color w:val="auto"/>
          <w:szCs w:val="24"/>
          <w:vertAlign w:val="superscript"/>
          <w:lang w:val="en-US"/>
        </w:rPr>
        <w:t>16</w:t>
      </w:r>
      <w:r w:rsidRPr="009959BA">
        <w:rPr>
          <w:color w:val="auto"/>
          <w:szCs w:val="24"/>
          <w:lang w:val="en-US"/>
        </w:rPr>
        <w:t xml:space="preserve"> eV.</w:t>
      </w:r>
    </w:p>
    <w:p w:rsidR="0028705A" w:rsidRPr="009959BA" w:rsidRDefault="0028705A" w:rsidP="0028705A">
      <w:pPr>
        <w:pStyle w:val="aff2"/>
        <w:spacing w:line="360" w:lineRule="auto"/>
        <w:rPr>
          <w:color w:val="auto"/>
          <w:szCs w:val="24"/>
          <w:lang w:val="en-US"/>
        </w:rPr>
      </w:pPr>
      <w:r w:rsidRPr="009959BA">
        <w:rPr>
          <w:color w:val="auto"/>
          <w:szCs w:val="24"/>
          <w:lang w:val="en-US"/>
        </w:rPr>
        <w:t xml:space="preserve">A similar estimate of the frequencies occurrence of bimodal pulses was also carried out for </w:t>
      </w:r>
      <w:r w:rsidR="008876C2" w:rsidRPr="009959BA">
        <w:rPr>
          <w:color w:val="auto"/>
          <w:szCs w:val="24"/>
          <w:lang w:val="en-US"/>
        </w:rPr>
        <w:t>station</w:t>
      </w:r>
      <w:r w:rsidRPr="009959BA">
        <w:rPr>
          <w:color w:val="auto"/>
          <w:szCs w:val="24"/>
          <w:lang w:val="en-US"/>
        </w:rPr>
        <w:t xml:space="preserve"> 10, located at a distance of 1000 m from the center of the facility. For </w:t>
      </w:r>
      <w:r w:rsidR="008876C2" w:rsidRPr="009959BA">
        <w:rPr>
          <w:color w:val="auto"/>
          <w:szCs w:val="24"/>
          <w:lang w:val="en-US"/>
        </w:rPr>
        <w:t>station</w:t>
      </w:r>
      <w:r w:rsidRPr="009959BA">
        <w:rPr>
          <w:color w:val="auto"/>
          <w:szCs w:val="24"/>
          <w:lang w:val="en-US"/>
        </w:rPr>
        <w:t xml:space="preserve"> 10, the frequency of appearance of bimodal pulses at a threshold of 2∙10</w:t>
      </w:r>
      <w:r w:rsidRPr="009959BA">
        <w:rPr>
          <w:color w:val="auto"/>
          <w:szCs w:val="24"/>
          <w:vertAlign w:val="superscript"/>
          <w:lang w:val="en-US"/>
        </w:rPr>
        <w:t>16</w:t>
      </w:r>
      <w:r w:rsidRPr="009959BA">
        <w:rPr>
          <w:color w:val="auto"/>
          <w:szCs w:val="24"/>
          <w:lang w:val="en-US"/>
        </w:rPr>
        <w:t xml:space="preserve"> eV turned out to be higher than the frequency of appearance of bimodal pulses at a threshold of 10</w:t>
      </w:r>
      <w:r w:rsidRPr="009959BA">
        <w:rPr>
          <w:color w:val="auto"/>
          <w:szCs w:val="24"/>
          <w:vertAlign w:val="superscript"/>
          <w:lang w:val="en-US"/>
        </w:rPr>
        <w:t>16</w:t>
      </w:r>
      <w:r w:rsidRPr="009959BA">
        <w:rPr>
          <w:color w:val="auto"/>
          <w:szCs w:val="24"/>
          <w:lang w:val="en-US"/>
        </w:rPr>
        <w:t xml:space="preserve"> eV by 0.0116±0.0163. This excess is not provided, it has 0.712 standard deviations. Thus, at a distance of 1000 m from the center of the facility, it was also confirmed that new processes that cause MME appear in EAS with energies below 10</w:t>
      </w:r>
      <w:r w:rsidRPr="009959BA">
        <w:rPr>
          <w:color w:val="auto"/>
          <w:szCs w:val="24"/>
          <w:vertAlign w:val="superscript"/>
          <w:lang w:val="en-US"/>
        </w:rPr>
        <w:t>16</w:t>
      </w:r>
      <w:r w:rsidRPr="009959BA">
        <w:rPr>
          <w:color w:val="auto"/>
          <w:szCs w:val="24"/>
          <w:lang w:val="en-US"/>
        </w:rPr>
        <w:t xml:space="preserve"> eV.</w:t>
      </w:r>
    </w:p>
    <w:p w:rsidR="0028705A" w:rsidRPr="009959BA" w:rsidRDefault="0028705A" w:rsidP="0028705A">
      <w:pPr>
        <w:pStyle w:val="aff2"/>
        <w:spacing w:line="360" w:lineRule="auto"/>
        <w:rPr>
          <w:color w:val="auto"/>
          <w:szCs w:val="24"/>
          <w:lang w:val="en-US"/>
        </w:rPr>
      </w:pPr>
      <w:r w:rsidRPr="009959BA">
        <w:rPr>
          <w:color w:val="auto"/>
          <w:szCs w:val="24"/>
          <w:lang w:val="en-US"/>
        </w:rPr>
        <w:t>The main results on the temporal parameters of pulses in MME were obtained with SC-detectors with an error in recording the pulse duration equal to (18.4 ± 2.6) ns. Therefore, Cherenkov detectors (C-detectors) were fabricated, in which an optical glass with a decay time of 0.1 ns serves as the working medium and which register the pulse front with an accuracy of (1.7 ± 0.5) ns.</w:t>
      </w:r>
    </w:p>
    <w:p w:rsidR="0028705A" w:rsidRPr="009959BA" w:rsidRDefault="0028705A" w:rsidP="0028705A">
      <w:pPr>
        <w:pStyle w:val="aff2"/>
        <w:spacing w:line="360" w:lineRule="auto"/>
        <w:rPr>
          <w:szCs w:val="24"/>
          <w:lang w:val="en-US"/>
        </w:rPr>
      </w:pPr>
      <w:r w:rsidRPr="009959BA">
        <w:rPr>
          <w:szCs w:val="24"/>
          <w:lang w:val="en-US"/>
        </w:rPr>
        <w:t xml:space="preserve">However, when transmitting a signal from the C-detector to the ADC located in </w:t>
      </w:r>
      <w:r w:rsidR="008876C2" w:rsidRPr="009959BA">
        <w:rPr>
          <w:szCs w:val="24"/>
          <w:lang w:val="en-US"/>
        </w:rPr>
        <w:t>station</w:t>
      </w:r>
      <w:r w:rsidRPr="009959BA">
        <w:rPr>
          <w:szCs w:val="24"/>
          <w:lang w:val="en-US"/>
        </w:rPr>
        <w:t xml:space="preserve"> 1, the cable introduces an error </w:t>
      </w:r>
      <w:r w:rsidRPr="009959BA">
        <w:rPr>
          <w:color w:val="auto"/>
          <w:szCs w:val="24"/>
        </w:rPr>
        <w:sym w:font="Symbol" w:char="F064"/>
      </w:r>
      <w:r w:rsidRPr="009959BA">
        <w:rPr>
          <w:szCs w:val="24"/>
          <w:vertAlign w:val="subscript"/>
          <w:lang w:val="en-US"/>
        </w:rPr>
        <w:t>cable</w:t>
      </w:r>
      <w:r w:rsidRPr="009959BA">
        <w:rPr>
          <w:szCs w:val="24"/>
          <w:lang w:val="en-US"/>
        </w:rPr>
        <w:t>. Table 1.1 shows these errors.</w:t>
      </w:r>
    </w:p>
    <w:p w:rsidR="0028705A" w:rsidRPr="009959BA" w:rsidRDefault="0028705A" w:rsidP="0028705A">
      <w:pPr>
        <w:tabs>
          <w:tab w:val="left" w:pos="1276"/>
        </w:tabs>
        <w:rPr>
          <w:lang w:val="en-US"/>
        </w:rPr>
      </w:pPr>
      <w:r w:rsidRPr="009959BA">
        <w:rPr>
          <w:lang w:val="en-US"/>
        </w:rPr>
        <w:lastRenderedPageBreak/>
        <w:t xml:space="preserve">Table 1.1 </w:t>
      </w:r>
      <w:r w:rsidRPr="009959BA">
        <w:rPr>
          <w:lang w:val="en-US"/>
        </w:rPr>
        <w:sym w:font="Symbol" w:char="F02D"/>
      </w:r>
      <w:r w:rsidRPr="009959BA">
        <w:rPr>
          <w:lang w:val="en-US"/>
        </w:rPr>
        <w:t xml:space="preserve"> Error </w:t>
      </w:r>
      <w:r w:rsidRPr="009959BA">
        <w:sym w:font="Symbol" w:char="F064"/>
      </w:r>
      <w:r w:rsidRPr="009959BA">
        <w:rPr>
          <w:vertAlign w:val="subscript"/>
          <w:lang w:val="en-US"/>
        </w:rPr>
        <w:t>cable</w:t>
      </w:r>
      <w:r w:rsidRPr="009959BA">
        <w:rPr>
          <w:lang w:val="en-US"/>
        </w:rPr>
        <w:t xml:space="preserve"> introduced by the RK-50 cable into the pulse duration when transmitting a signal from </w:t>
      </w:r>
      <w:r w:rsidR="008876C2" w:rsidRPr="009959BA">
        <w:rPr>
          <w:lang w:val="en-US"/>
        </w:rPr>
        <w:t>station</w:t>
      </w:r>
      <w:r w:rsidRPr="009959BA">
        <w:rPr>
          <w:lang w:val="en-US"/>
        </w:rPr>
        <w:t xml:space="preserve"> k to </w:t>
      </w:r>
      <w:r w:rsidR="008876C2" w:rsidRPr="009959BA">
        <w:rPr>
          <w:lang w:val="en-US"/>
        </w:rPr>
        <w:t>station</w:t>
      </w:r>
      <w:r w:rsidRPr="009959BA">
        <w:rPr>
          <w:lang w:val="en-US"/>
        </w:rPr>
        <w:t xml:space="preserve"> 1</w:t>
      </w:r>
    </w:p>
    <w:p w:rsidR="0028705A" w:rsidRPr="009959BA" w:rsidRDefault="0028705A" w:rsidP="0028705A">
      <w:pPr>
        <w:tabs>
          <w:tab w:val="left" w:pos="1276"/>
        </w:tabs>
        <w:rPr>
          <w:lang w:val="en-US"/>
        </w:rPr>
      </w:pPr>
    </w:p>
    <w:tbl>
      <w:tblPr>
        <w:tblStyle w:val="afd"/>
        <w:tblW w:w="0" w:type="auto"/>
        <w:tblInd w:w="108" w:type="dxa"/>
        <w:tblLook w:val="01E0"/>
      </w:tblPr>
      <w:tblGrid>
        <w:gridCol w:w="2404"/>
        <w:gridCol w:w="1262"/>
        <w:gridCol w:w="1431"/>
        <w:gridCol w:w="1298"/>
        <w:gridCol w:w="1328"/>
        <w:gridCol w:w="1498"/>
      </w:tblGrid>
      <w:tr w:rsidR="0028705A" w:rsidRPr="009959BA" w:rsidTr="00076493">
        <w:tc>
          <w:tcPr>
            <w:tcW w:w="2404" w:type="dxa"/>
            <w:vMerge w:val="restart"/>
            <w:vAlign w:val="center"/>
          </w:tcPr>
          <w:p w:rsidR="0028705A" w:rsidRPr="009959BA" w:rsidRDefault="0028705A" w:rsidP="00890CEB">
            <w:pPr>
              <w:pStyle w:val="aff2"/>
              <w:ind w:firstLine="0"/>
              <w:jc w:val="center"/>
              <w:rPr>
                <w:color w:val="auto"/>
                <w:szCs w:val="24"/>
                <w:lang w:val="en-US"/>
              </w:rPr>
            </w:pPr>
            <w:r w:rsidRPr="009959BA">
              <w:rPr>
                <w:szCs w:val="24"/>
                <w:lang w:val="en-US"/>
              </w:rPr>
              <w:t>Error</w:t>
            </w:r>
          </w:p>
        </w:tc>
        <w:tc>
          <w:tcPr>
            <w:tcW w:w="6817" w:type="dxa"/>
            <w:gridSpan w:val="5"/>
          </w:tcPr>
          <w:p w:rsidR="0028705A" w:rsidRPr="009959BA" w:rsidRDefault="0028705A" w:rsidP="00890CEB">
            <w:pPr>
              <w:pStyle w:val="00"/>
              <w:rPr>
                <w:color w:val="auto"/>
                <w:szCs w:val="24"/>
                <w:lang w:val="en-US"/>
              </w:rPr>
            </w:pPr>
            <w:r w:rsidRPr="009959BA">
              <w:rPr>
                <w:color w:val="auto"/>
                <w:szCs w:val="24"/>
              </w:rPr>
              <w:t xml:space="preserve">№ </w:t>
            </w:r>
            <w:r w:rsidRPr="009959BA">
              <w:rPr>
                <w:color w:val="auto"/>
                <w:szCs w:val="24"/>
                <w:lang w:val="en-US"/>
              </w:rPr>
              <w:t>of</w:t>
            </w:r>
            <w:r w:rsidRPr="009959BA">
              <w:rPr>
                <w:color w:val="auto"/>
                <w:szCs w:val="24"/>
              </w:rPr>
              <w:t xml:space="preserve"> k</w:t>
            </w:r>
            <w:r w:rsidRPr="009959BA">
              <w:rPr>
                <w:color w:val="auto"/>
                <w:szCs w:val="24"/>
                <w:lang w:val="en-US"/>
              </w:rPr>
              <w:t xml:space="preserve"> </w:t>
            </w:r>
            <w:r w:rsidR="008876C2" w:rsidRPr="009959BA">
              <w:rPr>
                <w:color w:val="auto"/>
                <w:szCs w:val="24"/>
                <w:lang w:val="en-US"/>
              </w:rPr>
              <w:t>station</w:t>
            </w:r>
          </w:p>
        </w:tc>
      </w:tr>
      <w:tr w:rsidR="0028705A" w:rsidRPr="009959BA" w:rsidTr="00076493">
        <w:tc>
          <w:tcPr>
            <w:tcW w:w="2404" w:type="dxa"/>
            <w:vMerge/>
          </w:tcPr>
          <w:p w:rsidR="0028705A" w:rsidRPr="009959BA" w:rsidRDefault="0028705A" w:rsidP="00890CEB">
            <w:pPr>
              <w:pStyle w:val="aff2"/>
              <w:ind w:firstLine="0"/>
              <w:rPr>
                <w:color w:val="auto"/>
                <w:szCs w:val="24"/>
                <w:lang w:val="en-US"/>
              </w:rPr>
            </w:pPr>
          </w:p>
        </w:tc>
        <w:tc>
          <w:tcPr>
            <w:tcW w:w="1262" w:type="dxa"/>
          </w:tcPr>
          <w:p w:rsidR="0028705A" w:rsidRPr="009959BA" w:rsidRDefault="0028705A" w:rsidP="00890CEB">
            <w:pPr>
              <w:pStyle w:val="00"/>
              <w:rPr>
                <w:color w:val="auto"/>
                <w:szCs w:val="24"/>
              </w:rPr>
            </w:pPr>
            <w:r w:rsidRPr="009959BA">
              <w:rPr>
                <w:color w:val="auto"/>
                <w:szCs w:val="24"/>
              </w:rPr>
              <w:t xml:space="preserve">1 </w:t>
            </w:r>
          </w:p>
          <w:p w:rsidR="0028705A" w:rsidRPr="009959BA" w:rsidRDefault="0028705A" w:rsidP="00890CEB">
            <w:pPr>
              <w:pStyle w:val="00"/>
              <w:rPr>
                <w:color w:val="auto"/>
                <w:szCs w:val="24"/>
              </w:rPr>
            </w:pPr>
            <w:r w:rsidRPr="009959BA">
              <w:rPr>
                <w:color w:val="auto"/>
                <w:szCs w:val="24"/>
              </w:rPr>
              <w:t>(</w:t>
            </w:r>
            <w:r w:rsidRPr="009959BA">
              <w:rPr>
                <w:color w:val="auto"/>
                <w:szCs w:val="24"/>
                <w:lang w:val="en-US"/>
              </w:rPr>
              <w:t>R</w:t>
            </w:r>
            <w:r w:rsidRPr="009959BA">
              <w:rPr>
                <w:color w:val="auto"/>
                <w:szCs w:val="24"/>
                <w:vertAlign w:val="subscript"/>
              </w:rPr>
              <w:t>1</w:t>
            </w:r>
            <w:r w:rsidRPr="009959BA">
              <w:rPr>
                <w:color w:val="auto"/>
                <w:szCs w:val="24"/>
              </w:rPr>
              <w:t xml:space="preserve"> =20</w:t>
            </w:r>
            <w:r w:rsidRPr="009959BA">
              <w:rPr>
                <w:color w:val="auto"/>
                <w:szCs w:val="24"/>
                <w:lang w:val="en-US"/>
              </w:rPr>
              <w:t>m</w:t>
            </w:r>
            <w:r w:rsidRPr="009959BA">
              <w:rPr>
                <w:color w:val="auto"/>
                <w:szCs w:val="24"/>
              </w:rPr>
              <w:t>)</w:t>
            </w:r>
          </w:p>
        </w:tc>
        <w:tc>
          <w:tcPr>
            <w:tcW w:w="1431" w:type="dxa"/>
          </w:tcPr>
          <w:p w:rsidR="0028705A" w:rsidRPr="009959BA" w:rsidRDefault="0028705A" w:rsidP="00890CEB">
            <w:pPr>
              <w:pStyle w:val="00"/>
              <w:rPr>
                <w:color w:val="auto"/>
                <w:szCs w:val="24"/>
              </w:rPr>
            </w:pPr>
            <w:r w:rsidRPr="009959BA">
              <w:rPr>
                <w:color w:val="auto"/>
                <w:szCs w:val="24"/>
              </w:rPr>
              <w:t>3</w:t>
            </w:r>
          </w:p>
          <w:p w:rsidR="0028705A" w:rsidRPr="009959BA" w:rsidRDefault="0028705A" w:rsidP="00890CEB">
            <w:pPr>
              <w:pStyle w:val="00"/>
              <w:rPr>
                <w:color w:val="auto"/>
                <w:szCs w:val="24"/>
              </w:rPr>
            </w:pPr>
            <w:r w:rsidRPr="009959BA">
              <w:rPr>
                <w:color w:val="auto"/>
                <w:szCs w:val="24"/>
              </w:rPr>
              <w:t>(</w:t>
            </w:r>
            <w:r w:rsidRPr="009959BA">
              <w:rPr>
                <w:color w:val="auto"/>
                <w:szCs w:val="24"/>
                <w:lang w:val="en-US"/>
              </w:rPr>
              <w:t>R</w:t>
            </w:r>
            <w:r w:rsidRPr="009959BA">
              <w:rPr>
                <w:color w:val="auto"/>
                <w:szCs w:val="24"/>
                <w:vertAlign w:val="subscript"/>
              </w:rPr>
              <w:t>3</w:t>
            </w:r>
            <w:r w:rsidRPr="009959BA">
              <w:rPr>
                <w:color w:val="auto"/>
                <w:szCs w:val="24"/>
              </w:rPr>
              <w:t xml:space="preserve"> =148</w:t>
            </w:r>
            <w:r w:rsidRPr="009959BA">
              <w:rPr>
                <w:color w:val="auto"/>
                <w:szCs w:val="24"/>
                <w:lang w:val="en-US"/>
              </w:rPr>
              <w:t>m</w:t>
            </w:r>
            <w:r w:rsidRPr="009959BA">
              <w:rPr>
                <w:color w:val="auto"/>
                <w:szCs w:val="24"/>
              </w:rPr>
              <w:t>)</w:t>
            </w:r>
          </w:p>
        </w:tc>
        <w:tc>
          <w:tcPr>
            <w:tcW w:w="1298" w:type="dxa"/>
          </w:tcPr>
          <w:p w:rsidR="0028705A" w:rsidRPr="009959BA" w:rsidRDefault="0028705A" w:rsidP="00890CEB">
            <w:pPr>
              <w:pStyle w:val="00"/>
              <w:rPr>
                <w:color w:val="auto"/>
                <w:szCs w:val="24"/>
              </w:rPr>
            </w:pPr>
            <w:r w:rsidRPr="009959BA">
              <w:rPr>
                <w:color w:val="auto"/>
                <w:szCs w:val="24"/>
              </w:rPr>
              <w:t>7</w:t>
            </w:r>
          </w:p>
          <w:p w:rsidR="0028705A" w:rsidRPr="009959BA" w:rsidRDefault="0028705A" w:rsidP="00890CEB">
            <w:pPr>
              <w:pStyle w:val="00"/>
              <w:rPr>
                <w:color w:val="auto"/>
                <w:szCs w:val="24"/>
              </w:rPr>
            </w:pPr>
            <w:r w:rsidRPr="009959BA">
              <w:rPr>
                <w:color w:val="auto"/>
                <w:szCs w:val="24"/>
              </w:rPr>
              <w:t>(</w:t>
            </w:r>
            <w:r w:rsidRPr="009959BA">
              <w:rPr>
                <w:color w:val="auto"/>
                <w:szCs w:val="24"/>
                <w:lang w:val="en-US"/>
              </w:rPr>
              <w:t>R</w:t>
            </w:r>
            <w:r w:rsidRPr="009959BA">
              <w:rPr>
                <w:color w:val="auto"/>
                <w:szCs w:val="24"/>
                <w:vertAlign w:val="subscript"/>
              </w:rPr>
              <w:t>7</w:t>
            </w:r>
            <w:r w:rsidRPr="009959BA">
              <w:rPr>
                <w:color w:val="auto"/>
                <w:szCs w:val="24"/>
              </w:rPr>
              <w:t>=393</w:t>
            </w:r>
            <w:r w:rsidRPr="009959BA">
              <w:rPr>
                <w:color w:val="auto"/>
                <w:szCs w:val="24"/>
                <w:lang w:val="en-US"/>
              </w:rPr>
              <w:t>m</w:t>
            </w:r>
            <w:r w:rsidRPr="009959BA">
              <w:rPr>
                <w:color w:val="auto"/>
                <w:szCs w:val="24"/>
              </w:rPr>
              <w:t>)</w:t>
            </w:r>
          </w:p>
        </w:tc>
        <w:tc>
          <w:tcPr>
            <w:tcW w:w="1328" w:type="dxa"/>
          </w:tcPr>
          <w:p w:rsidR="0028705A" w:rsidRPr="009959BA" w:rsidRDefault="0028705A" w:rsidP="00890CEB">
            <w:pPr>
              <w:pStyle w:val="00"/>
              <w:rPr>
                <w:color w:val="auto"/>
                <w:szCs w:val="24"/>
              </w:rPr>
            </w:pPr>
            <w:r w:rsidRPr="009959BA">
              <w:rPr>
                <w:color w:val="auto"/>
                <w:szCs w:val="24"/>
              </w:rPr>
              <w:t>9</w:t>
            </w:r>
          </w:p>
          <w:p w:rsidR="0028705A" w:rsidRPr="009959BA" w:rsidRDefault="0028705A" w:rsidP="00890CEB">
            <w:pPr>
              <w:pStyle w:val="00"/>
              <w:rPr>
                <w:color w:val="auto"/>
                <w:szCs w:val="24"/>
              </w:rPr>
            </w:pPr>
            <w:r w:rsidRPr="009959BA">
              <w:rPr>
                <w:color w:val="auto"/>
                <w:szCs w:val="24"/>
              </w:rPr>
              <w:t>(</w:t>
            </w:r>
            <w:r w:rsidRPr="009959BA">
              <w:rPr>
                <w:color w:val="auto"/>
                <w:szCs w:val="24"/>
                <w:lang w:val="en-US"/>
              </w:rPr>
              <w:t>R</w:t>
            </w:r>
            <w:r w:rsidRPr="009959BA">
              <w:rPr>
                <w:color w:val="auto"/>
                <w:szCs w:val="24"/>
                <w:vertAlign w:val="subscript"/>
              </w:rPr>
              <w:t>9</w:t>
            </w:r>
            <w:r w:rsidRPr="009959BA">
              <w:rPr>
                <w:color w:val="auto"/>
                <w:szCs w:val="24"/>
              </w:rPr>
              <w:t>=594</w:t>
            </w:r>
            <w:r w:rsidRPr="009959BA">
              <w:rPr>
                <w:color w:val="auto"/>
                <w:szCs w:val="24"/>
                <w:lang w:val="en-US"/>
              </w:rPr>
              <w:t>m</w:t>
            </w:r>
            <w:r w:rsidRPr="009959BA">
              <w:rPr>
                <w:color w:val="auto"/>
                <w:szCs w:val="24"/>
              </w:rPr>
              <w:t>)</w:t>
            </w:r>
          </w:p>
        </w:tc>
        <w:tc>
          <w:tcPr>
            <w:tcW w:w="1498" w:type="dxa"/>
          </w:tcPr>
          <w:p w:rsidR="0028705A" w:rsidRPr="009959BA" w:rsidRDefault="0028705A" w:rsidP="00890CEB">
            <w:pPr>
              <w:pStyle w:val="00"/>
              <w:rPr>
                <w:color w:val="auto"/>
                <w:szCs w:val="24"/>
              </w:rPr>
            </w:pPr>
            <w:r w:rsidRPr="009959BA">
              <w:rPr>
                <w:color w:val="auto"/>
                <w:szCs w:val="24"/>
              </w:rPr>
              <w:t>10</w:t>
            </w:r>
          </w:p>
          <w:p w:rsidR="0028705A" w:rsidRPr="009959BA" w:rsidRDefault="0028705A" w:rsidP="00890CEB">
            <w:pPr>
              <w:pStyle w:val="00"/>
              <w:rPr>
                <w:color w:val="auto"/>
                <w:szCs w:val="24"/>
              </w:rPr>
            </w:pPr>
            <w:r w:rsidRPr="009959BA">
              <w:rPr>
                <w:color w:val="auto"/>
                <w:szCs w:val="24"/>
              </w:rPr>
              <w:t>(</w:t>
            </w:r>
            <w:r w:rsidRPr="009959BA">
              <w:rPr>
                <w:color w:val="auto"/>
                <w:szCs w:val="24"/>
                <w:lang w:val="en-US"/>
              </w:rPr>
              <w:t>R</w:t>
            </w:r>
            <w:r w:rsidRPr="009959BA">
              <w:rPr>
                <w:color w:val="auto"/>
                <w:szCs w:val="24"/>
                <w:vertAlign w:val="subscript"/>
              </w:rPr>
              <w:t>10</w:t>
            </w:r>
            <w:r w:rsidRPr="009959BA">
              <w:rPr>
                <w:color w:val="auto"/>
                <w:szCs w:val="24"/>
              </w:rPr>
              <w:t>=1000</w:t>
            </w:r>
            <w:r w:rsidRPr="009959BA">
              <w:rPr>
                <w:color w:val="auto"/>
                <w:szCs w:val="24"/>
                <w:lang w:val="en-US"/>
              </w:rPr>
              <w:t>m</w:t>
            </w:r>
            <w:r w:rsidRPr="009959BA">
              <w:rPr>
                <w:color w:val="auto"/>
                <w:szCs w:val="24"/>
              </w:rPr>
              <w:t>)</w:t>
            </w:r>
          </w:p>
        </w:tc>
      </w:tr>
      <w:tr w:rsidR="0028705A" w:rsidRPr="009959BA" w:rsidTr="00076493">
        <w:trPr>
          <w:trHeight w:val="447"/>
        </w:trPr>
        <w:tc>
          <w:tcPr>
            <w:tcW w:w="2404" w:type="dxa"/>
            <w:vAlign w:val="center"/>
          </w:tcPr>
          <w:p w:rsidR="0028705A" w:rsidRPr="009959BA" w:rsidRDefault="0028705A" w:rsidP="00890CEB">
            <w:pPr>
              <w:pStyle w:val="aff2"/>
              <w:ind w:firstLine="0"/>
              <w:jc w:val="center"/>
              <w:rPr>
                <w:color w:val="auto"/>
                <w:szCs w:val="24"/>
                <w:lang w:val="en-US"/>
              </w:rPr>
            </w:pPr>
            <w:r w:rsidRPr="009959BA">
              <w:rPr>
                <w:color w:val="auto"/>
                <w:szCs w:val="24"/>
              </w:rPr>
              <w:sym w:font="Symbol" w:char="F064"/>
            </w:r>
            <w:r w:rsidRPr="009959BA">
              <w:rPr>
                <w:szCs w:val="24"/>
                <w:vertAlign w:val="subscript"/>
                <w:lang w:val="en-US"/>
              </w:rPr>
              <w:t>cable</w:t>
            </w:r>
            <w:r w:rsidRPr="009959BA">
              <w:rPr>
                <w:color w:val="auto"/>
                <w:szCs w:val="24"/>
              </w:rPr>
              <w:t xml:space="preserve">, </w:t>
            </w:r>
            <w:r w:rsidRPr="009959BA">
              <w:rPr>
                <w:color w:val="auto"/>
                <w:szCs w:val="24"/>
                <w:lang w:val="en-US"/>
              </w:rPr>
              <w:t>ns</w:t>
            </w:r>
            <w:r w:rsidRPr="009959BA">
              <w:rPr>
                <w:color w:val="auto"/>
                <w:szCs w:val="24"/>
                <w:lang w:val="ru-RU"/>
              </w:rPr>
              <w:t xml:space="preserve"> </w:t>
            </w:r>
            <w:r w:rsidRPr="009959BA">
              <w:rPr>
                <w:color w:val="auto"/>
                <w:szCs w:val="24"/>
              </w:rPr>
              <w:t>±</w:t>
            </w:r>
            <w:r w:rsidRPr="009959BA">
              <w:rPr>
                <w:color w:val="auto"/>
                <w:szCs w:val="24"/>
                <w:lang w:val="ru-RU"/>
              </w:rPr>
              <w:t xml:space="preserve"> </w:t>
            </w:r>
            <w:r w:rsidRPr="009959BA">
              <w:rPr>
                <w:color w:val="auto"/>
                <w:szCs w:val="24"/>
              </w:rPr>
              <w:sym w:font="Symbol" w:char="F073"/>
            </w:r>
            <w:r w:rsidRPr="009959BA">
              <w:rPr>
                <w:szCs w:val="24"/>
                <w:vertAlign w:val="subscript"/>
                <w:lang w:val="en-US"/>
              </w:rPr>
              <w:t>cable</w:t>
            </w:r>
            <w:r w:rsidRPr="009959BA">
              <w:rPr>
                <w:color w:val="auto"/>
                <w:szCs w:val="24"/>
              </w:rPr>
              <w:t xml:space="preserve">, </w:t>
            </w:r>
            <w:r w:rsidRPr="009959BA">
              <w:rPr>
                <w:color w:val="auto"/>
                <w:szCs w:val="24"/>
                <w:lang w:val="en-US"/>
              </w:rPr>
              <w:t>ns</w:t>
            </w:r>
          </w:p>
        </w:tc>
        <w:tc>
          <w:tcPr>
            <w:tcW w:w="1262" w:type="dxa"/>
            <w:vAlign w:val="center"/>
          </w:tcPr>
          <w:p w:rsidR="0028705A" w:rsidRPr="009959BA" w:rsidRDefault="0028705A" w:rsidP="00890CEB">
            <w:pPr>
              <w:pStyle w:val="00"/>
              <w:rPr>
                <w:color w:val="auto"/>
                <w:szCs w:val="24"/>
              </w:rPr>
            </w:pPr>
            <w:r w:rsidRPr="009959BA">
              <w:rPr>
                <w:color w:val="auto"/>
                <w:szCs w:val="24"/>
              </w:rPr>
              <w:t>0.36±0.07</w:t>
            </w:r>
          </w:p>
        </w:tc>
        <w:tc>
          <w:tcPr>
            <w:tcW w:w="1431" w:type="dxa"/>
            <w:vAlign w:val="center"/>
          </w:tcPr>
          <w:p w:rsidR="0028705A" w:rsidRPr="009959BA" w:rsidRDefault="0028705A" w:rsidP="00890CEB">
            <w:pPr>
              <w:pStyle w:val="00"/>
              <w:rPr>
                <w:color w:val="auto"/>
                <w:szCs w:val="24"/>
              </w:rPr>
            </w:pPr>
            <w:r w:rsidRPr="009959BA">
              <w:rPr>
                <w:color w:val="auto"/>
                <w:szCs w:val="24"/>
              </w:rPr>
              <w:t>2.2±0.26</w:t>
            </w:r>
          </w:p>
        </w:tc>
        <w:tc>
          <w:tcPr>
            <w:tcW w:w="1298" w:type="dxa"/>
            <w:vAlign w:val="center"/>
          </w:tcPr>
          <w:p w:rsidR="0028705A" w:rsidRPr="009959BA" w:rsidRDefault="0028705A" w:rsidP="00890CEB">
            <w:pPr>
              <w:pStyle w:val="00"/>
              <w:rPr>
                <w:color w:val="auto"/>
                <w:szCs w:val="24"/>
              </w:rPr>
            </w:pPr>
            <w:r w:rsidRPr="009959BA">
              <w:rPr>
                <w:color w:val="auto"/>
                <w:szCs w:val="24"/>
              </w:rPr>
              <w:t>7.9±2.0</w:t>
            </w:r>
          </w:p>
        </w:tc>
        <w:tc>
          <w:tcPr>
            <w:tcW w:w="1328" w:type="dxa"/>
            <w:vAlign w:val="center"/>
          </w:tcPr>
          <w:p w:rsidR="0028705A" w:rsidRPr="009959BA" w:rsidRDefault="0028705A" w:rsidP="00890CEB">
            <w:pPr>
              <w:pStyle w:val="00"/>
              <w:rPr>
                <w:color w:val="auto"/>
                <w:szCs w:val="24"/>
              </w:rPr>
            </w:pPr>
            <w:r w:rsidRPr="009959BA">
              <w:rPr>
                <w:color w:val="auto"/>
                <w:szCs w:val="24"/>
              </w:rPr>
              <w:t>19.1±1.92</w:t>
            </w:r>
          </w:p>
        </w:tc>
        <w:tc>
          <w:tcPr>
            <w:tcW w:w="1498" w:type="dxa"/>
            <w:vAlign w:val="center"/>
          </w:tcPr>
          <w:p w:rsidR="0028705A" w:rsidRPr="009959BA" w:rsidRDefault="0028705A" w:rsidP="00890CEB">
            <w:pPr>
              <w:pStyle w:val="00"/>
              <w:rPr>
                <w:color w:val="auto"/>
                <w:szCs w:val="24"/>
              </w:rPr>
            </w:pPr>
            <w:r w:rsidRPr="009959BA">
              <w:rPr>
                <w:color w:val="auto"/>
                <w:szCs w:val="24"/>
              </w:rPr>
              <w:t>55.0±17.2</w:t>
            </w:r>
          </w:p>
        </w:tc>
      </w:tr>
    </w:tbl>
    <w:p w:rsidR="0028705A" w:rsidRPr="009959BA" w:rsidRDefault="0028705A" w:rsidP="0028705A">
      <w:pPr>
        <w:tabs>
          <w:tab w:val="left" w:pos="1276"/>
        </w:tabs>
        <w:spacing w:line="360" w:lineRule="auto"/>
        <w:ind w:firstLine="709"/>
        <w:jc w:val="both"/>
      </w:pPr>
    </w:p>
    <w:p w:rsidR="0028705A" w:rsidRPr="009959BA" w:rsidRDefault="0028705A" w:rsidP="0028705A">
      <w:pPr>
        <w:pStyle w:val="aff2"/>
        <w:spacing w:line="360" w:lineRule="auto"/>
        <w:rPr>
          <w:color w:val="auto"/>
          <w:szCs w:val="24"/>
          <w:lang w:val="en-US"/>
        </w:rPr>
      </w:pPr>
      <w:r w:rsidRPr="009959BA">
        <w:rPr>
          <w:color w:val="auto"/>
          <w:szCs w:val="24"/>
          <w:lang w:val="en-US"/>
        </w:rPr>
        <w:t xml:space="preserve">Signals from C-detectors, which are located at </w:t>
      </w:r>
      <w:r w:rsidR="008876C2" w:rsidRPr="009959BA">
        <w:rPr>
          <w:color w:val="auto"/>
          <w:szCs w:val="24"/>
          <w:lang w:val="en-US"/>
        </w:rPr>
        <w:t>station</w:t>
      </w:r>
      <w:r w:rsidRPr="009959BA">
        <w:rPr>
          <w:color w:val="auto"/>
          <w:szCs w:val="24"/>
          <w:lang w:val="en-US"/>
        </w:rPr>
        <w:t xml:space="preserve"> 1, are fed to the ADC via cables R1</w:t>
      </w:r>
      <w:r w:rsidRPr="009959BA">
        <w:rPr>
          <w:color w:val="auto"/>
          <w:szCs w:val="24"/>
        </w:rPr>
        <w:t> </w:t>
      </w:r>
      <w:r w:rsidRPr="009959BA">
        <w:rPr>
          <w:color w:val="auto"/>
          <w:szCs w:val="24"/>
          <w:lang w:val="en-US"/>
        </w:rPr>
        <w:t>=</w:t>
      </w:r>
      <w:r w:rsidRPr="009959BA">
        <w:rPr>
          <w:color w:val="auto"/>
          <w:szCs w:val="24"/>
        </w:rPr>
        <w:t> </w:t>
      </w:r>
      <w:r w:rsidRPr="009959BA">
        <w:rPr>
          <w:color w:val="auto"/>
          <w:szCs w:val="24"/>
          <w:lang w:val="en-US"/>
        </w:rPr>
        <w:t>20 m long. Signals from the other C-detectors are fed to the ADC via cables, the length of which is determined by the distance R</w:t>
      </w:r>
      <w:r w:rsidRPr="009959BA">
        <w:rPr>
          <w:color w:val="auto"/>
          <w:szCs w:val="24"/>
          <w:vertAlign w:val="subscript"/>
          <w:lang w:val="en-US"/>
        </w:rPr>
        <w:t>k</w:t>
      </w:r>
      <w:r w:rsidRPr="009959BA">
        <w:rPr>
          <w:color w:val="auto"/>
          <w:szCs w:val="24"/>
          <w:lang w:val="en-US"/>
        </w:rPr>
        <w:t xml:space="preserve"> between </w:t>
      </w:r>
      <w:r w:rsidR="008876C2" w:rsidRPr="009959BA">
        <w:rPr>
          <w:color w:val="auto"/>
          <w:szCs w:val="24"/>
          <w:lang w:val="en-US"/>
        </w:rPr>
        <w:t>station</w:t>
      </w:r>
      <w:r w:rsidRPr="009959BA">
        <w:rPr>
          <w:color w:val="auto"/>
          <w:szCs w:val="24"/>
          <w:lang w:val="en-US"/>
        </w:rPr>
        <w:t xml:space="preserve"> 1 and k-</w:t>
      </w:r>
      <w:r w:rsidR="008876C2" w:rsidRPr="009959BA">
        <w:rPr>
          <w:color w:val="auto"/>
          <w:szCs w:val="24"/>
          <w:lang w:val="en-US"/>
        </w:rPr>
        <w:t>station</w:t>
      </w:r>
      <w:r w:rsidRPr="009959BA">
        <w:rPr>
          <w:color w:val="auto"/>
          <w:szCs w:val="24"/>
          <w:lang w:val="en-US"/>
        </w:rPr>
        <w:t>s.</w:t>
      </w:r>
    </w:p>
    <w:p w:rsidR="0028705A" w:rsidRPr="009959BA" w:rsidRDefault="0028705A" w:rsidP="0028705A">
      <w:pPr>
        <w:pStyle w:val="aff2"/>
        <w:spacing w:line="360" w:lineRule="auto"/>
        <w:rPr>
          <w:color w:val="auto"/>
          <w:szCs w:val="24"/>
        </w:rPr>
      </w:pPr>
      <w:r w:rsidRPr="009959BA">
        <w:rPr>
          <w:color w:val="auto"/>
          <w:szCs w:val="24"/>
        </w:rPr>
        <w:t xml:space="preserve">Figure 1.1 shows the old and new registration </w:t>
      </w:r>
      <w:r w:rsidR="008876C2" w:rsidRPr="009959BA">
        <w:rPr>
          <w:color w:val="auto"/>
          <w:szCs w:val="24"/>
        </w:rPr>
        <w:t>station</w:t>
      </w:r>
      <w:r w:rsidRPr="009959BA">
        <w:rPr>
          <w:color w:val="auto"/>
          <w:szCs w:val="24"/>
        </w:rPr>
        <w:t xml:space="preserve"> placement geometries. </w:t>
      </w:r>
    </w:p>
    <w:p w:rsidR="0028705A" w:rsidRPr="009959BA" w:rsidRDefault="0028705A" w:rsidP="00F83A9A">
      <w:pPr>
        <w:pStyle w:val="aff7"/>
        <w:rPr>
          <w:color w:val="auto"/>
          <w:sz w:val="24"/>
          <w:szCs w:val="24"/>
        </w:rPr>
      </w:pPr>
      <w:r w:rsidRPr="009959BA">
        <w:rPr>
          <w:noProof/>
          <w:color w:val="auto"/>
          <w:sz w:val="24"/>
          <w:szCs w:val="24"/>
        </w:rPr>
        <w:drawing>
          <wp:inline distT="0" distB="0" distL="0" distR="0">
            <wp:extent cx="5896857" cy="2101086"/>
            <wp:effectExtent l="19050" t="0" r="8643" b="0"/>
            <wp:docPr id="30" name="Рисунок 9" descr="C:\Users\Arman\Desktop\pic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an\Desktop\pic 1.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9003" cy="2101851"/>
                    </a:xfrm>
                    <a:prstGeom prst="rect">
                      <a:avLst/>
                    </a:prstGeom>
                    <a:noFill/>
                    <a:ln>
                      <a:noFill/>
                    </a:ln>
                  </pic:spPr>
                </pic:pic>
              </a:graphicData>
            </a:graphic>
          </wp:inline>
        </w:drawing>
      </w:r>
    </w:p>
    <w:p w:rsidR="0028705A" w:rsidRPr="009959BA" w:rsidRDefault="0028705A" w:rsidP="00F83A9A">
      <w:pPr>
        <w:pStyle w:val="012"/>
        <w:spacing w:line="240" w:lineRule="auto"/>
        <w:jc w:val="center"/>
        <w:rPr>
          <w:b w:val="0"/>
          <w:color w:val="auto"/>
          <w:szCs w:val="24"/>
        </w:rPr>
      </w:pPr>
      <w:r w:rsidRPr="009959BA">
        <w:rPr>
          <w:b w:val="0"/>
          <w:i/>
          <w:color w:val="auto"/>
          <w:szCs w:val="24"/>
          <w:lang w:val="ru-RU"/>
        </w:rPr>
        <w:t>а</w:t>
      </w:r>
      <w:r w:rsidRPr="009959BA">
        <w:rPr>
          <w:b w:val="0"/>
          <w:color w:val="auto"/>
          <w:szCs w:val="24"/>
        </w:rPr>
        <w:t xml:space="preserve">) </w:t>
      </w:r>
      <w:r w:rsidRPr="009959BA">
        <w:rPr>
          <w:b w:val="0"/>
          <w:color w:val="auto"/>
          <w:szCs w:val="24"/>
          <w:lang w:val="ru-RU"/>
        </w:rPr>
        <w:sym w:font="Symbol" w:char="F02D"/>
      </w:r>
      <w:r w:rsidRPr="009959BA">
        <w:rPr>
          <w:b w:val="0"/>
          <w:color w:val="auto"/>
          <w:szCs w:val="24"/>
        </w:rPr>
        <w:t xml:space="preserve"> old geometry,  </w:t>
      </w:r>
      <w:r w:rsidRPr="009959BA">
        <w:rPr>
          <w:b w:val="0"/>
          <w:i/>
          <w:color w:val="auto"/>
          <w:szCs w:val="24"/>
        </w:rPr>
        <w:t>b</w:t>
      </w:r>
      <w:r w:rsidRPr="009959BA">
        <w:rPr>
          <w:b w:val="0"/>
          <w:color w:val="auto"/>
          <w:szCs w:val="24"/>
        </w:rPr>
        <w:t xml:space="preserve">) </w:t>
      </w:r>
      <w:r w:rsidRPr="009959BA">
        <w:rPr>
          <w:b w:val="0"/>
          <w:color w:val="auto"/>
          <w:szCs w:val="24"/>
          <w:lang w:val="ru-RU"/>
        </w:rPr>
        <w:sym w:font="Symbol" w:char="F02D"/>
      </w:r>
      <w:r w:rsidRPr="009959BA">
        <w:rPr>
          <w:b w:val="0"/>
          <w:color w:val="auto"/>
          <w:szCs w:val="24"/>
        </w:rPr>
        <w:t xml:space="preserve"> new geometry</w:t>
      </w:r>
    </w:p>
    <w:p w:rsidR="0028705A" w:rsidRPr="009959BA" w:rsidRDefault="0028705A" w:rsidP="00F83A9A">
      <w:pPr>
        <w:pStyle w:val="012"/>
        <w:spacing w:line="240" w:lineRule="auto"/>
        <w:jc w:val="center"/>
        <w:rPr>
          <w:b w:val="0"/>
          <w:color w:val="auto"/>
          <w:szCs w:val="24"/>
        </w:rPr>
      </w:pPr>
    </w:p>
    <w:p w:rsidR="0028705A" w:rsidRPr="009959BA" w:rsidRDefault="0028705A" w:rsidP="00F83A9A">
      <w:pPr>
        <w:pStyle w:val="012"/>
        <w:spacing w:line="240" w:lineRule="auto"/>
        <w:jc w:val="center"/>
        <w:rPr>
          <w:b w:val="0"/>
          <w:color w:val="auto"/>
          <w:szCs w:val="24"/>
        </w:rPr>
      </w:pPr>
      <w:r w:rsidRPr="009959BA">
        <w:rPr>
          <w:b w:val="0"/>
          <w:color w:val="auto"/>
          <w:szCs w:val="24"/>
        </w:rPr>
        <w:t xml:space="preserve">Figure 1.1 – Scheme of registration </w:t>
      </w:r>
      <w:r w:rsidR="008876C2" w:rsidRPr="009959BA">
        <w:rPr>
          <w:b w:val="0"/>
          <w:color w:val="auto"/>
          <w:szCs w:val="24"/>
        </w:rPr>
        <w:t>station</w:t>
      </w:r>
      <w:r w:rsidRPr="009959BA">
        <w:rPr>
          <w:b w:val="0"/>
          <w:color w:val="auto"/>
          <w:szCs w:val="24"/>
        </w:rPr>
        <w:t>s for the Horizon-T facility</w:t>
      </w:r>
    </w:p>
    <w:p w:rsidR="0028705A" w:rsidRPr="009959BA" w:rsidRDefault="0028705A" w:rsidP="00F83A9A">
      <w:pPr>
        <w:pStyle w:val="aff2"/>
        <w:ind w:firstLine="0"/>
        <w:jc w:val="center"/>
        <w:rPr>
          <w:color w:val="auto"/>
          <w:szCs w:val="24"/>
          <w:lang w:val="en-US"/>
        </w:rPr>
      </w:pPr>
    </w:p>
    <w:p w:rsidR="00F83A9A" w:rsidRPr="009959BA" w:rsidRDefault="00F83A9A" w:rsidP="00F83A9A">
      <w:pPr>
        <w:pStyle w:val="aff2"/>
        <w:ind w:firstLine="0"/>
        <w:jc w:val="center"/>
        <w:rPr>
          <w:color w:val="auto"/>
          <w:szCs w:val="24"/>
          <w:lang w:val="en-US"/>
        </w:rPr>
      </w:pPr>
    </w:p>
    <w:p w:rsidR="0028705A" w:rsidRPr="009959BA" w:rsidRDefault="0028705A" w:rsidP="0028705A">
      <w:pPr>
        <w:pStyle w:val="aff2"/>
        <w:spacing w:line="360" w:lineRule="auto"/>
        <w:rPr>
          <w:color w:val="auto"/>
          <w:szCs w:val="24"/>
          <w:lang w:val="en-US"/>
        </w:rPr>
      </w:pPr>
      <w:r w:rsidRPr="009959BA">
        <w:rPr>
          <w:color w:val="auto"/>
          <w:szCs w:val="24"/>
          <w:lang w:val="en-US"/>
        </w:rPr>
        <w:t xml:space="preserve">The geometry of the registration </w:t>
      </w:r>
      <w:r w:rsidR="008876C2" w:rsidRPr="009959BA">
        <w:rPr>
          <w:color w:val="auto"/>
          <w:szCs w:val="24"/>
          <w:lang w:val="en-US"/>
        </w:rPr>
        <w:t>station</w:t>
      </w:r>
      <w:r w:rsidRPr="009959BA">
        <w:rPr>
          <w:color w:val="auto"/>
          <w:szCs w:val="24"/>
          <w:lang w:val="en-US"/>
        </w:rPr>
        <w:t xml:space="preserve">s was changed in the summer of 2019. </w:t>
      </w:r>
      <w:r w:rsidR="008876C2" w:rsidRPr="009959BA">
        <w:rPr>
          <w:color w:val="auto"/>
          <w:szCs w:val="24"/>
          <w:lang w:val="en-US"/>
        </w:rPr>
        <w:t>Station</w:t>
      </w:r>
      <w:r w:rsidRPr="009959BA">
        <w:rPr>
          <w:color w:val="auto"/>
          <w:szCs w:val="24"/>
          <w:lang w:val="en-US"/>
        </w:rPr>
        <w:t>s 6, 7 and 8 from distances of 300-400 m (see Figure 1.1</w:t>
      </w:r>
      <w:r w:rsidR="00A37BBF" w:rsidRPr="009959BA">
        <w:rPr>
          <w:color w:val="auto"/>
          <w:szCs w:val="24"/>
          <w:lang w:val="en-US"/>
        </w:rPr>
        <w:t xml:space="preserve"> </w:t>
      </w:r>
      <w:r w:rsidRPr="009959BA">
        <w:rPr>
          <w:i/>
          <w:color w:val="auto"/>
          <w:szCs w:val="24"/>
          <w:lang w:val="en-US"/>
        </w:rPr>
        <w:t>a</w:t>
      </w:r>
      <w:r w:rsidRPr="009959BA">
        <w:rPr>
          <w:color w:val="auto"/>
          <w:szCs w:val="24"/>
          <w:lang w:val="en-US"/>
        </w:rPr>
        <w:t>) were moved to distances of 560 m, 602 m, 602 m (see Figure 1.1</w:t>
      </w:r>
      <w:r w:rsidR="00A37BBF" w:rsidRPr="009959BA">
        <w:rPr>
          <w:color w:val="auto"/>
          <w:szCs w:val="24"/>
          <w:lang w:val="en-US"/>
        </w:rPr>
        <w:t xml:space="preserve"> </w:t>
      </w:r>
      <w:r w:rsidRPr="009959BA">
        <w:rPr>
          <w:color w:val="auto"/>
          <w:szCs w:val="24"/>
          <w:lang w:val="en-US"/>
        </w:rPr>
        <w:t xml:space="preserve">b). Since October 2019, the facility has been operating in the new configuration of items shown in Figure 1b. At </w:t>
      </w:r>
      <w:r w:rsidR="008876C2" w:rsidRPr="009959BA">
        <w:rPr>
          <w:color w:val="auto"/>
          <w:szCs w:val="24"/>
          <w:lang w:val="en-US"/>
        </w:rPr>
        <w:t>station</w:t>
      </w:r>
      <w:r w:rsidRPr="009959BA">
        <w:rPr>
          <w:color w:val="auto"/>
          <w:szCs w:val="24"/>
          <w:lang w:val="en-US"/>
        </w:rPr>
        <w:t xml:space="preserve"> 1, two C-detectors were placed, the signals from which are transmitted to the ADC with errors &lt;0.5 ns.</w:t>
      </w:r>
    </w:p>
    <w:p w:rsidR="0028705A" w:rsidRPr="009959BA" w:rsidRDefault="0028705A" w:rsidP="0028705A">
      <w:pPr>
        <w:pStyle w:val="aff2"/>
        <w:spacing w:line="360" w:lineRule="auto"/>
        <w:rPr>
          <w:color w:val="auto"/>
          <w:szCs w:val="24"/>
          <w:lang w:val="en-US"/>
        </w:rPr>
      </w:pPr>
      <w:r w:rsidRPr="009959BA">
        <w:rPr>
          <w:color w:val="auto"/>
          <w:szCs w:val="24"/>
          <w:lang w:val="en-US"/>
        </w:rPr>
        <w:t xml:space="preserve">The new geometry of the facility made it possible to efficiently record EAS, the axes of which pass at distances of up to 600 m and more from </w:t>
      </w:r>
      <w:r w:rsidR="008876C2" w:rsidRPr="009959BA">
        <w:rPr>
          <w:color w:val="auto"/>
          <w:szCs w:val="24"/>
          <w:lang w:val="en-US"/>
        </w:rPr>
        <w:t>station</w:t>
      </w:r>
      <w:r w:rsidRPr="009959BA">
        <w:rPr>
          <w:color w:val="auto"/>
          <w:szCs w:val="24"/>
          <w:lang w:val="en-US"/>
        </w:rPr>
        <w:t xml:space="preserve"> 1. From November 1</w:t>
      </w:r>
      <w:r w:rsidRPr="009959BA">
        <w:rPr>
          <w:color w:val="auto"/>
          <w:szCs w:val="24"/>
          <w:vertAlign w:val="superscript"/>
          <w:lang w:val="en-US"/>
        </w:rPr>
        <w:t>st</w:t>
      </w:r>
      <w:r w:rsidRPr="009959BA">
        <w:rPr>
          <w:color w:val="auto"/>
          <w:szCs w:val="24"/>
          <w:lang w:val="en-US"/>
        </w:rPr>
        <w:t xml:space="preserve"> to December 31</w:t>
      </w:r>
      <w:r w:rsidRPr="009959BA">
        <w:rPr>
          <w:color w:val="auto"/>
          <w:szCs w:val="24"/>
          <w:vertAlign w:val="superscript"/>
          <w:lang w:val="en-US"/>
        </w:rPr>
        <w:t>th</w:t>
      </w:r>
      <w:r w:rsidRPr="009959BA">
        <w:rPr>
          <w:color w:val="auto"/>
          <w:szCs w:val="24"/>
          <w:lang w:val="en-US"/>
        </w:rPr>
        <w:t xml:space="preserve">, 2019, hundreds of showers were recorded, the axes of which passed at distances from 10 to 800 m from </w:t>
      </w:r>
      <w:r w:rsidR="008876C2" w:rsidRPr="009959BA">
        <w:rPr>
          <w:color w:val="auto"/>
          <w:szCs w:val="24"/>
          <w:lang w:val="en-US"/>
        </w:rPr>
        <w:t>station</w:t>
      </w:r>
      <w:r w:rsidRPr="009959BA">
        <w:rPr>
          <w:color w:val="auto"/>
          <w:szCs w:val="24"/>
          <w:lang w:val="en-US"/>
        </w:rPr>
        <w:t xml:space="preserve"> 1. It was calculated that in the range of distances to the shower axis from 10 m to 750 m, the pulse duration does not change and remains in the range from 2 ns to 4.5 ns.</w:t>
      </w:r>
    </w:p>
    <w:p w:rsidR="0028705A" w:rsidRPr="009959BA" w:rsidRDefault="0028705A" w:rsidP="0028705A">
      <w:pPr>
        <w:pStyle w:val="160"/>
        <w:spacing w:line="360" w:lineRule="auto"/>
        <w:ind w:firstLine="709"/>
        <w:rPr>
          <w:color w:val="auto"/>
          <w:sz w:val="24"/>
          <w:szCs w:val="24"/>
          <w:lang w:val="en-US"/>
        </w:rPr>
      </w:pPr>
      <w:r w:rsidRPr="009959BA">
        <w:rPr>
          <w:color w:val="auto"/>
          <w:sz w:val="24"/>
          <w:szCs w:val="24"/>
          <w:lang w:val="en-US"/>
        </w:rPr>
        <w:t xml:space="preserve">The values of the pulse durations recorded by the SC-detectors located at the registration </w:t>
      </w:r>
      <w:r w:rsidR="008876C2" w:rsidRPr="009959BA">
        <w:rPr>
          <w:color w:val="auto"/>
          <w:sz w:val="24"/>
          <w:szCs w:val="24"/>
          <w:lang w:val="en-US"/>
        </w:rPr>
        <w:t>station</w:t>
      </w:r>
      <w:r w:rsidRPr="009959BA">
        <w:rPr>
          <w:color w:val="auto"/>
          <w:sz w:val="24"/>
          <w:szCs w:val="24"/>
          <w:lang w:val="en-US"/>
        </w:rPr>
        <w:t xml:space="preserve">s are shown in Table 1.2. </w:t>
      </w:r>
    </w:p>
    <w:p w:rsidR="0028705A" w:rsidRPr="009959BA" w:rsidRDefault="0028705A" w:rsidP="00320CDE">
      <w:pPr>
        <w:pStyle w:val="160"/>
        <w:spacing w:line="240" w:lineRule="auto"/>
        <w:ind w:firstLine="0"/>
        <w:rPr>
          <w:color w:val="auto"/>
          <w:sz w:val="24"/>
          <w:szCs w:val="24"/>
          <w:lang w:val="en-US"/>
        </w:rPr>
      </w:pPr>
      <w:r w:rsidRPr="009959BA">
        <w:rPr>
          <w:color w:val="auto"/>
          <w:sz w:val="24"/>
          <w:szCs w:val="24"/>
          <w:lang w:val="en-US"/>
        </w:rPr>
        <w:lastRenderedPageBreak/>
        <w:t xml:space="preserve">Table 1.2 </w:t>
      </w:r>
      <w:r w:rsidRPr="009959BA">
        <w:rPr>
          <w:color w:val="auto"/>
          <w:sz w:val="24"/>
          <w:szCs w:val="24"/>
        </w:rPr>
        <w:sym w:font="Symbol" w:char="F02D"/>
      </w:r>
      <w:r w:rsidRPr="009959BA">
        <w:rPr>
          <w:color w:val="auto"/>
          <w:sz w:val="24"/>
          <w:szCs w:val="24"/>
          <w:lang w:val="en-US"/>
        </w:rPr>
        <w:t xml:space="preserve"> Values of pulse durations recorded by SC-detectors located at different registration </w:t>
      </w:r>
      <w:r w:rsidR="008876C2" w:rsidRPr="009959BA">
        <w:rPr>
          <w:color w:val="auto"/>
          <w:sz w:val="24"/>
          <w:szCs w:val="24"/>
          <w:lang w:val="en-US"/>
        </w:rPr>
        <w:t>station</w:t>
      </w:r>
      <w:r w:rsidRPr="009959BA">
        <w:rPr>
          <w:color w:val="auto"/>
          <w:sz w:val="24"/>
          <w:szCs w:val="24"/>
          <w:lang w:val="en-US"/>
        </w:rPr>
        <w:t>s</w:t>
      </w:r>
    </w:p>
    <w:p w:rsidR="00C949DC" w:rsidRPr="009959BA" w:rsidRDefault="00C949DC" w:rsidP="00320CDE">
      <w:pPr>
        <w:pStyle w:val="160"/>
        <w:spacing w:line="240" w:lineRule="auto"/>
        <w:ind w:firstLine="0"/>
        <w:rPr>
          <w:color w:val="auto"/>
          <w:sz w:val="24"/>
          <w:szCs w:val="24"/>
          <w:lang w:val="en-US"/>
        </w:rPr>
      </w:pPr>
    </w:p>
    <w:tbl>
      <w:tblPr>
        <w:tblStyle w:val="afd"/>
        <w:tblW w:w="0" w:type="auto"/>
        <w:tblInd w:w="108" w:type="dxa"/>
        <w:tblLook w:val="01E0"/>
      </w:tblPr>
      <w:tblGrid>
        <w:gridCol w:w="2625"/>
        <w:gridCol w:w="1906"/>
        <w:gridCol w:w="1701"/>
        <w:gridCol w:w="2063"/>
      </w:tblGrid>
      <w:tr w:rsidR="0028705A" w:rsidRPr="009959BA" w:rsidTr="00076493">
        <w:trPr>
          <w:trHeight w:val="226"/>
        </w:trPr>
        <w:tc>
          <w:tcPr>
            <w:tcW w:w="2625" w:type="dxa"/>
            <w:vMerge w:val="restart"/>
            <w:vAlign w:val="center"/>
          </w:tcPr>
          <w:p w:rsidR="0028705A" w:rsidRPr="009959BA" w:rsidRDefault="0028705A" w:rsidP="00890CEB">
            <w:pPr>
              <w:pStyle w:val="00"/>
              <w:rPr>
                <w:color w:val="auto"/>
                <w:szCs w:val="24"/>
              </w:rPr>
            </w:pPr>
            <w:r w:rsidRPr="009959BA">
              <w:rPr>
                <w:color w:val="auto"/>
                <w:szCs w:val="24"/>
              </w:rPr>
              <w:t>Pulse duration</w:t>
            </w:r>
          </w:p>
        </w:tc>
        <w:tc>
          <w:tcPr>
            <w:tcW w:w="5670" w:type="dxa"/>
            <w:gridSpan w:val="3"/>
            <w:vAlign w:val="center"/>
          </w:tcPr>
          <w:p w:rsidR="0028705A" w:rsidRPr="009959BA" w:rsidRDefault="0028705A" w:rsidP="00890CEB">
            <w:pPr>
              <w:pStyle w:val="00"/>
              <w:rPr>
                <w:color w:val="auto"/>
                <w:szCs w:val="24"/>
                <w:lang w:val="en-US"/>
              </w:rPr>
            </w:pPr>
            <w:r w:rsidRPr="009959BA">
              <w:rPr>
                <w:color w:val="auto"/>
                <w:szCs w:val="24"/>
              </w:rPr>
              <w:t xml:space="preserve">R, </w:t>
            </w:r>
            <w:r w:rsidRPr="009959BA">
              <w:rPr>
                <w:color w:val="auto"/>
                <w:szCs w:val="24"/>
                <w:lang w:val="en-US"/>
              </w:rPr>
              <w:t>m</w:t>
            </w:r>
          </w:p>
        </w:tc>
      </w:tr>
      <w:tr w:rsidR="0028705A" w:rsidRPr="009959BA" w:rsidTr="00076493">
        <w:trPr>
          <w:trHeight w:val="273"/>
        </w:trPr>
        <w:tc>
          <w:tcPr>
            <w:tcW w:w="2625" w:type="dxa"/>
            <w:vMerge/>
            <w:vAlign w:val="center"/>
          </w:tcPr>
          <w:p w:rsidR="0028705A" w:rsidRPr="009959BA" w:rsidRDefault="0028705A" w:rsidP="00890CEB">
            <w:pPr>
              <w:pStyle w:val="00"/>
              <w:rPr>
                <w:color w:val="auto"/>
                <w:szCs w:val="24"/>
              </w:rPr>
            </w:pPr>
          </w:p>
        </w:tc>
        <w:tc>
          <w:tcPr>
            <w:tcW w:w="1906" w:type="dxa"/>
            <w:vAlign w:val="center"/>
          </w:tcPr>
          <w:p w:rsidR="0028705A" w:rsidRPr="009959BA" w:rsidRDefault="0028705A" w:rsidP="00890CEB">
            <w:pPr>
              <w:pStyle w:val="00"/>
              <w:rPr>
                <w:color w:val="auto"/>
                <w:szCs w:val="24"/>
              </w:rPr>
            </w:pPr>
            <w:r w:rsidRPr="009959BA">
              <w:rPr>
                <w:color w:val="auto"/>
                <w:szCs w:val="24"/>
              </w:rPr>
              <w:t xml:space="preserve">300 </w:t>
            </w:r>
            <w:r w:rsidRPr="009959BA">
              <w:rPr>
                <w:color w:val="auto"/>
                <w:szCs w:val="24"/>
              </w:rPr>
              <w:sym w:font="Symbol" w:char="F0B8"/>
            </w:r>
            <w:r w:rsidRPr="009959BA">
              <w:rPr>
                <w:color w:val="auto"/>
                <w:szCs w:val="24"/>
              </w:rPr>
              <w:t xml:space="preserve"> 400</w:t>
            </w:r>
          </w:p>
        </w:tc>
        <w:tc>
          <w:tcPr>
            <w:tcW w:w="1701" w:type="dxa"/>
            <w:vAlign w:val="center"/>
          </w:tcPr>
          <w:p w:rsidR="0028705A" w:rsidRPr="009959BA" w:rsidRDefault="0028705A" w:rsidP="00890CEB">
            <w:pPr>
              <w:pStyle w:val="00"/>
              <w:rPr>
                <w:color w:val="auto"/>
                <w:szCs w:val="24"/>
              </w:rPr>
            </w:pPr>
            <w:r w:rsidRPr="009959BA">
              <w:rPr>
                <w:color w:val="auto"/>
                <w:szCs w:val="24"/>
              </w:rPr>
              <w:t xml:space="preserve">400 </w:t>
            </w:r>
            <w:r w:rsidRPr="009959BA">
              <w:rPr>
                <w:color w:val="auto"/>
                <w:szCs w:val="24"/>
              </w:rPr>
              <w:sym w:font="Symbol" w:char="F0B8"/>
            </w:r>
            <w:r w:rsidRPr="009959BA">
              <w:rPr>
                <w:color w:val="auto"/>
                <w:szCs w:val="24"/>
              </w:rPr>
              <w:t xml:space="preserve"> 600</w:t>
            </w:r>
          </w:p>
        </w:tc>
        <w:tc>
          <w:tcPr>
            <w:tcW w:w="2063" w:type="dxa"/>
            <w:vAlign w:val="center"/>
          </w:tcPr>
          <w:p w:rsidR="0028705A" w:rsidRPr="009959BA" w:rsidRDefault="0028705A" w:rsidP="00890CEB">
            <w:pPr>
              <w:pStyle w:val="00"/>
              <w:rPr>
                <w:color w:val="auto"/>
                <w:szCs w:val="24"/>
              </w:rPr>
            </w:pPr>
            <w:r w:rsidRPr="009959BA">
              <w:rPr>
                <w:color w:val="auto"/>
                <w:szCs w:val="24"/>
              </w:rPr>
              <w:t xml:space="preserve">600 </w:t>
            </w:r>
            <w:r w:rsidRPr="009959BA">
              <w:rPr>
                <w:color w:val="auto"/>
                <w:szCs w:val="24"/>
              </w:rPr>
              <w:sym w:font="Symbol" w:char="F0B8"/>
            </w:r>
            <w:r w:rsidRPr="009959BA">
              <w:rPr>
                <w:color w:val="auto"/>
                <w:szCs w:val="24"/>
              </w:rPr>
              <w:t xml:space="preserve"> 1100</w:t>
            </w:r>
          </w:p>
        </w:tc>
      </w:tr>
      <w:tr w:rsidR="0028705A" w:rsidRPr="009959BA" w:rsidTr="00076493">
        <w:trPr>
          <w:trHeight w:val="333"/>
        </w:trPr>
        <w:tc>
          <w:tcPr>
            <w:tcW w:w="2625" w:type="dxa"/>
            <w:vAlign w:val="center"/>
          </w:tcPr>
          <w:p w:rsidR="0028705A" w:rsidRPr="009959BA" w:rsidRDefault="0028705A" w:rsidP="00890CEB">
            <w:pPr>
              <w:pStyle w:val="00"/>
              <w:rPr>
                <w:color w:val="auto"/>
                <w:szCs w:val="24"/>
                <w:lang w:val="en-US"/>
              </w:rPr>
            </w:pPr>
            <w:r w:rsidRPr="009959BA">
              <w:rPr>
                <w:color w:val="auto"/>
                <w:szCs w:val="24"/>
              </w:rPr>
              <w:sym w:font="Symbol" w:char="F074"/>
            </w:r>
            <w:r w:rsidRPr="009959BA">
              <w:rPr>
                <w:color w:val="auto"/>
                <w:szCs w:val="24"/>
                <w:vertAlign w:val="subscript"/>
              </w:rPr>
              <w:t>СЦ</w:t>
            </w:r>
            <w:r w:rsidRPr="009959BA">
              <w:rPr>
                <w:color w:val="auto"/>
                <w:szCs w:val="24"/>
              </w:rPr>
              <w:t xml:space="preserve">, </w:t>
            </w:r>
            <w:r w:rsidRPr="009959BA">
              <w:rPr>
                <w:color w:val="auto"/>
                <w:szCs w:val="24"/>
                <w:lang w:val="en-US"/>
              </w:rPr>
              <w:t>ns</w:t>
            </w:r>
          </w:p>
        </w:tc>
        <w:tc>
          <w:tcPr>
            <w:tcW w:w="1906" w:type="dxa"/>
            <w:vAlign w:val="center"/>
          </w:tcPr>
          <w:p w:rsidR="0028705A" w:rsidRPr="009959BA" w:rsidRDefault="0028705A" w:rsidP="00890CEB">
            <w:pPr>
              <w:pStyle w:val="00"/>
              <w:rPr>
                <w:color w:val="auto"/>
                <w:szCs w:val="24"/>
              </w:rPr>
            </w:pPr>
            <w:r w:rsidRPr="009959BA">
              <w:rPr>
                <w:color w:val="auto"/>
                <w:szCs w:val="24"/>
              </w:rPr>
              <w:t>22.1</w:t>
            </w:r>
            <w:r w:rsidRPr="009959BA">
              <w:rPr>
                <w:color w:val="auto"/>
                <w:szCs w:val="24"/>
              </w:rPr>
              <w:sym w:font="Symbol" w:char="F0B1"/>
            </w:r>
            <w:r w:rsidRPr="009959BA">
              <w:rPr>
                <w:color w:val="auto"/>
                <w:szCs w:val="24"/>
              </w:rPr>
              <w:t>12.4</w:t>
            </w:r>
          </w:p>
        </w:tc>
        <w:tc>
          <w:tcPr>
            <w:tcW w:w="1701" w:type="dxa"/>
            <w:vAlign w:val="center"/>
          </w:tcPr>
          <w:p w:rsidR="0028705A" w:rsidRPr="009959BA" w:rsidRDefault="0028705A" w:rsidP="00890CEB">
            <w:pPr>
              <w:pStyle w:val="00"/>
              <w:rPr>
                <w:color w:val="auto"/>
                <w:szCs w:val="24"/>
              </w:rPr>
            </w:pPr>
            <w:r w:rsidRPr="009959BA">
              <w:rPr>
                <w:color w:val="auto"/>
                <w:szCs w:val="24"/>
              </w:rPr>
              <w:t>26.7</w:t>
            </w:r>
            <w:r w:rsidRPr="009959BA">
              <w:rPr>
                <w:color w:val="auto"/>
                <w:szCs w:val="24"/>
              </w:rPr>
              <w:sym w:font="Symbol" w:char="F0B1"/>
            </w:r>
            <w:r w:rsidRPr="009959BA">
              <w:rPr>
                <w:color w:val="auto"/>
                <w:szCs w:val="24"/>
              </w:rPr>
              <w:t>16.2</w:t>
            </w:r>
          </w:p>
        </w:tc>
        <w:tc>
          <w:tcPr>
            <w:tcW w:w="2063" w:type="dxa"/>
            <w:vAlign w:val="center"/>
          </w:tcPr>
          <w:p w:rsidR="0028705A" w:rsidRPr="009959BA" w:rsidRDefault="0028705A" w:rsidP="00890CEB">
            <w:pPr>
              <w:pStyle w:val="00"/>
              <w:rPr>
                <w:color w:val="auto"/>
                <w:szCs w:val="24"/>
              </w:rPr>
            </w:pPr>
            <w:r w:rsidRPr="009959BA">
              <w:rPr>
                <w:color w:val="auto"/>
                <w:szCs w:val="24"/>
              </w:rPr>
              <w:t>45.4</w:t>
            </w:r>
            <w:r w:rsidRPr="009959BA">
              <w:rPr>
                <w:color w:val="auto"/>
                <w:szCs w:val="24"/>
              </w:rPr>
              <w:sym w:font="Symbol" w:char="F0B1"/>
            </w:r>
            <w:r w:rsidRPr="009959BA">
              <w:rPr>
                <w:color w:val="auto"/>
                <w:szCs w:val="24"/>
              </w:rPr>
              <w:t>24.4</w:t>
            </w:r>
          </w:p>
        </w:tc>
      </w:tr>
    </w:tbl>
    <w:p w:rsidR="0028705A" w:rsidRPr="009959BA" w:rsidRDefault="0028705A" w:rsidP="0028705A">
      <w:pPr>
        <w:pStyle w:val="aff2"/>
        <w:spacing w:line="360" w:lineRule="auto"/>
        <w:rPr>
          <w:color w:val="auto"/>
          <w:szCs w:val="24"/>
        </w:rPr>
      </w:pPr>
    </w:p>
    <w:p w:rsidR="0028705A" w:rsidRPr="009959BA" w:rsidRDefault="0028705A" w:rsidP="0028705A">
      <w:pPr>
        <w:pStyle w:val="160"/>
        <w:spacing w:line="360" w:lineRule="auto"/>
        <w:ind w:firstLine="709"/>
        <w:rPr>
          <w:color w:val="auto"/>
          <w:sz w:val="24"/>
          <w:szCs w:val="24"/>
          <w:lang w:val="en-US"/>
        </w:rPr>
      </w:pPr>
      <w:r w:rsidRPr="009959BA">
        <w:rPr>
          <w:color w:val="auto"/>
          <w:sz w:val="24"/>
          <w:szCs w:val="24"/>
          <w:lang w:val="en-US"/>
        </w:rPr>
        <w:t xml:space="preserve">An increase in </w:t>
      </w:r>
      <w:r w:rsidRPr="009959BA">
        <w:rPr>
          <w:color w:val="auto"/>
          <w:sz w:val="24"/>
          <w:szCs w:val="24"/>
        </w:rPr>
        <w:sym w:font="Symbol" w:char="F074"/>
      </w:r>
      <w:r w:rsidRPr="009959BA">
        <w:rPr>
          <w:color w:val="auto"/>
          <w:sz w:val="24"/>
          <w:szCs w:val="24"/>
          <w:vertAlign w:val="subscript"/>
          <w:lang w:val="en-US"/>
        </w:rPr>
        <w:t>SC</w:t>
      </w:r>
      <w:r w:rsidRPr="009959BA">
        <w:rPr>
          <w:color w:val="auto"/>
          <w:sz w:val="24"/>
          <w:szCs w:val="24"/>
          <w:lang w:val="en-US"/>
        </w:rPr>
        <w:t xml:space="preserve"> values with increasing R is caused by distortion of pulses in cables, which increases with an increase in the distance from the center to </w:t>
      </w:r>
      <w:r w:rsidR="008876C2" w:rsidRPr="009959BA">
        <w:rPr>
          <w:color w:val="auto"/>
          <w:sz w:val="24"/>
          <w:szCs w:val="24"/>
          <w:lang w:val="en-US"/>
        </w:rPr>
        <w:t>station</w:t>
      </w:r>
      <w:r w:rsidRPr="009959BA">
        <w:rPr>
          <w:color w:val="auto"/>
          <w:sz w:val="24"/>
          <w:szCs w:val="24"/>
          <w:lang w:val="en-US"/>
        </w:rPr>
        <w:t xml:space="preserve">s with SC-detectors. Table 1.2 shows how as far as the </w:t>
      </w:r>
      <w:r w:rsidRPr="009959BA">
        <w:rPr>
          <w:color w:val="auto"/>
          <w:sz w:val="24"/>
          <w:szCs w:val="24"/>
        </w:rPr>
        <w:sym w:font="Symbol" w:char="F074"/>
      </w:r>
      <w:r w:rsidRPr="009959BA">
        <w:rPr>
          <w:color w:val="auto"/>
          <w:sz w:val="24"/>
          <w:szCs w:val="24"/>
          <w:vertAlign w:val="subscript"/>
          <w:lang w:val="en-US"/>
        </w:rPr>
        <w:t>CS</w:t>
      </w:r>
      <w:r w:rsidRPr="009959BA">
        <w:rPr>
          <w:color w:val="auto"/>
          <w:sz w:val="24"/>
          <w:szCs w:val="24"/>
          <w:lang w:val="en-US"/>
        </w:rPr>
        <w:t xml:space="preserve"> pulse durations were distorted by long scintillator decay times in SC-detectors and by errors in cables.</w:t>
      </w:r>
    </w:p>
    <w:p w:rsidR="0028705A" w:rsidRPr="009959BA" w:rsidRDefault="0028705A" w:rsidP="0028705A">
      <w:pPr>
        <w:pStyle w:val="123"/>
        <w:spacing w:line="360" w:lineRule="auto"/>
        <w:ind w:firstLine="709"/>
        <w:rPr>
          <w:color w:val="auto"/>
          <w:szCs w:val="24"/>
        </w:rPr>
      </w:pPr>
      <w:r w:rsidRPr="009959BA">
        <w:rPr>
          <w:color w:val="auto"/>
          <w:szCs w:val="24"/>
          <w:lang w:val="en-US"/>
        </w:rPr>
        <w:t>C</w:t>
      </w:r>
      <w:r w:rsidRPr="009959BA">
        <w:rPr>
          <w:color w:val="auto"/>
          <w:szCs w:val="24"/>
        </w:rPr>
        <w:t>onclusions</w:t>
      </w:r>
    </w:p>
    <w:p w:rsidR="0028705A" w:rsidRPr="009959BA" w:rsidRDefault="0028705A" w:rsidP="0028705A">
      <w:pPr>
        <w:pStyle w:val="aff2"/>
        <w:spacing w:line="360" w:lineRule="auto"/>
        <w:rPr>
          <w:color w:val="auto"/>
          <w:szCs w:val="24"/>
          <w:lang w:val="en-US"/>
        </w:rPr>
      </w:pPr>
      <w:r w:rsidRPr="009959BA">
        <w:rPr>
          <w:color w:val="auto"/>
          <w:szCs w:val="24"/>
          <w:lang w:val="en-US"/>
        </w:rPr>
        <w:t xml:space="preserve">All experimental material from the Horizon-T facility was obtained from February 15th, 2018 to March 2020. During this period, the Horizon-T facility operated for 6792 hours and during this time registered 23884 events with an average intensity </w:t>
      </w:r>
      <w:proofErr w:type="gramStart"/>
      <w:r w:rsidRPr="009959BA">
        <w:rPr>
          <w:color w:val="auto"/>
          <w:szCs w:val="24"/>
          <w:lang w:val="en-US"/>
        </w:rPr>
        <w:t>of 27.26 events/hour</w:t>
      </w:r>
      <w:proofErr w:type="gramEnd"/>
      <w:r w:rsidRPr="009959BA">
        <w:rPr>
          <w:color w:val="auto"/>
          <w:szCs w:val="24"/>
          <w:lang w:val="en-US"/>
        </w:rPr>
        <w:t>.</w:t>
      </w:r>
    </w:p>
    <w:p w:rsidR="0028705A" w:rsidRPr="009959BA" w:rsidRDefault="0028705A" w:rsidP="0028705A">
      <w:pPr>
        <w:pStyle w:val="aff2"/>
        <w:spacing w:line="360" w:lineRule="auto"/>
        <w:rPr>
          <w:color w:val="auto"/>
          <w:szCs w:val="24"/>
          <w:lang w:val="en-US"/>
        </w:rPr>
      </w:pPr>
      <w:r w:rsidRPr="009959BA">
        <w:rPr>
          <w:color w:val="auto"/>
          <w:szCs w:val="24"/>
          <w:lang w:val="en-US"/>
        </w:rPr>
        <w:t>Correlations were found for MME with one and two modes, which showed that the threshold for the appearance of new processes in EAS is below 10</w:t>
      </w:r>
      <w:r w:rsidRPr="009959BA">
        <w:rPr>
          <w:color w:val="auto"/>
          <w:szCs w:val="24"/>
          <w:vertAlign w:val="superscript"/>
          <w:lang w:val="en-US"/>
        </w:rPr>
        <w:t>16</w:t>
      </w:r>
      <w:r w:rsidRPr="009959BA">
        <w:rPr>
          <w:color w:val="auto"/>
          <w:szCs w:val="24"/>
          <w:lang w:val="en-US"/>
        </w:rPr>
        <w:t xml:space="preserve"> eV.</w:t>
      </w:r>
    </w:p>
    <w:p w:rsidR="003D0100" w:rsidRPr="009959BA" w:rsidRDefault="0028705A" w:rsidP="0028705A">
      <w:pPr>
        <w:pStyle w:val="160"/>
        <w:spacing w:line="360" w:lineRule="auto"/>
        <w:ind w:firstLine="709"/>
        <w:rPr>
          <w:color w:val="auto"/>
          <w:sz w:val="24"/>
          <w:szCs w:val="24"/>
          <w:lang w:val="en-US"/>
        </w:rPr>
      </w:pPr>
      <w:r w:rsidRPr="009959BA">
        <w:rPr>
          <w:color w:val="auto"/>
          <w:sz w:val="24"/>
          <w:szCs w:val="24"/>
          <w:lang w:val="en-US"/>
        </w:rPr>
        <w:t>New methods were created for selecting MME and determining the parameters of pulses. These methods showed that in MME the pulse duration does not change and remains in the range from 2 ns to 4.5 ns.</w:t>
      </w:r>
    </w:p>
    <w:p w:rsidR="003D0100" w:rsidRPr="009959BA" w:rsidRDefault="003D0100" w:rsidP="003B742C">
      <w:pPr>
        <w:pStyle w:val="aff2"/>
        <w:spacing w:line="360" w:lineRule="auto"/>
        <w:rPr>
          <w:color w:val="auto"/>
          <w:szCs w:val="24"/>
        </w:rPr>
      </w:pPr>
    </w:p>
    <w:p w:rsidR="003D0100" w:rsidRPr="009959BA" w:rsidRDefault="00320CDE" w:rsidP="00B11518">
      <w:pPr>
        <w:numPr>
          <w:ilvl w:val="2"/>
          <w:numId w:val="1"/>
        </w:numPr>
        <w:tabs>
          <w:tab w:val="left" w:pos="1276"/>
        </w:tabs>
        <w:spacing w:line="360" w:lineRule="auto"/>
        <w:ind w:left="0" w:firstLine="709"/>
        <w:jc w:val="both"/>
      </w:pPr>
      <w:r w:rsidRPr="009959BA">
        <w:rPr>
          <w:spacing w:val="-2"/>
          <w:lang w:val="en-US"/>
        </w:rPr>
        <w:t>Analysis and selection of events with energies up to 10</w:t>
      </w:r>
      <w:r w:rsidRPr="009959BA">
        <w:rPr>
          <w:spacing w:val="-2"/>
          <w:vertAlign w:val="superscript"/>
          <w:lang w:val="en-US"/>
        </w:rPr>
        <w:t>18</w:t>
      </w:r>
      <w:r w:rsidRPr="009959BA">
        <w:rPr>
          <w:spacing w:val="-2"/>
          <w:lang w:val="en-US"/>
        </w:rPr>
        <w:t xml:space="preserve"> eV</w:t>
      </w:r>
      <w:r w:rsidRPr="009959BA">
        <w:rPr>
          <w:spacing w:val="-2"/>
        </w:rPr>
        <w:t xml:space="preserve"> </w:t>
      </w:r>
    </w:p>
    <w:p w:rsidR="00320CDE" w:rsidRPr="009959BA" w:rsidRDefault="00320CDE" w:rsidP="003D0100">
      <w:pPr>
        <w:pStyle w:val="aff2"/>
        <w:spacing w:line="360" w:lineRule="auto"/>
        <w:rPr>
          <w:color w:val="auto"/>
          <w:szCs w:val="24"/>
          <w:lang w:val="en-US"/>
        </w:rPr>
      </w:pPr>
      <w:r w:rsidRPr="009959BA">
        <w:rPr>
          <w:color w:val="auto"/>
          <w:szCs w:val="24"/>
          <w:lang w:val="en-US"/>
        </w:rPr>
        <w:t xml:space="preserve">When studying the transit times of particles of extensive air showers (EAS) through the observation level, the concept of “events with delayed particles” is used. This definition, accepted in the literature gives </w:t>
      </w:r>
      <w:proofErr w:type="gramStart"/>
      <w:r w:rsidRPr="009959BA">
        <w:rPr>
          <w:color w:val="auto"/>
          <w:szCs w:val="24"/>
          <w:lang w:val="en-US"/>
        </w:rPr>
        <w:t>rise</w:t>
      </w:r>
      <w:proofErr w:type="gramEnd"/>
      <w:r w:rsidRPr="009959BA">
        <w:rPr>
          <w:color w:val="auto"/>
          <w:szCs w:val="24"/>
          <w:lang w:val="en-US"/>
        </w:rPr>
        <w:t xml:space="preserve"> to the idea that first the main group of particles arrives at the facility, which is accompanied by a trail of delayed particles. However, the data obtained at the Horizon-T facility showed that in events with delayed particles, a family of single-mode pulses with the same shape and close values of duration is recorded. Therefore, we called events with delayed particles multimodal events and, accordingly, pulses in these events - multimodal pulses [6]</w:t>
      </w:r>
      <w:r w:rsidRPr="009959BA">
        <w:rPr>
          <w:color w:val="auto"/>
          <w:szCs w:val="24"/>
        </w:rPr>
        <w:t>.</w:t>
      </w:r>
    </w:p>
    <w:p w:rsidR="00320CDE" w:rsidRPr="009959BA" w:rsidRDefault="00C949DC" w:rsidP="003D0100">
      <w:pPr>
        <w:pStyle w:val="aff2"/>
        <w:spacing w:line="360" w:lineRule="auto"/>
        <w:rPr>
          <w:color w:val="auto"/>
          <w:szCs w:val="24"/>
          <w:lang w:val="en-US"/>
        </w:rPr>
      </w:pPr>
      <w:r w:rsidRPr="009959BA">
        <w:rPr>
          <w:color w:val="auto"/>
          <w:szCs w:val="24"/>
        </w:rPr>
        <w:t>We have analyzed bimodal events, which are EAS with energies from 2∙10</w:t>
      </w:r>
      <w:r w:rsidRPr="009959BA">
        <w:rPr>
          <w:color w:val="auto"/>
          <w:szCs w:val="24"/>
          <w:vertAlign w:val="superscript"/>
        </w:rPr>
        <w:t>16</w:t>
      </w:r>
      <w:r w:rsidRPr="009959BA">
        <w:rPr>
          <w:color w:val="auto"/>
          <w:szCs w:val="24"/>
        </w:rPr>
        <w:t xml:space="preserve"> eV to 10</w:t>
      </w:r>
      <w:r w:rsidRPr="009959BA">
        <w:rPr>
          <w:color w:val="auto"/>
          <w:szCs w:val="24"/>
          <w:vertAlign w:val="superscript"/>
        </w:rPr>
        <w:t>18</w:t>
      </w:r>
      <w:r w:rsidRPr="009959BA">
        <w:rPr>
          <w:color w:val="auto"/>
          <w:szCs w:val="24"/>
        </w:rPr>
        <w:t xml:space="preserve"> eV. </w:t>
      </w:r>
      <w:r w:rsidRPr="009959BA">
        <w:rPr>
          <w:color w:val="auto"/>
          <w:szCs w:val="24"/>
          <w:lang w:val="en-US"/>
        </w:rPr>
        <w:t>In each of these events, two pulses were recorded in one SC-detector at distances R</w:t>
      </w:r>
      <w:r w:rsidRPr="009959BA">
        <w:rPr>
          <w:color w:val="auto"/>
          <w:szCs w:val="24"/>
        </w:rPr>
        <w:t> </w:t>
      </w:r>
      <w:r w:rsidRPr="009959BA">
        <w:rPr>
          <w:color w:val="auto"/>
          <w:szCs w:val="24"/>
          <w:lang w:val="en-US"/>
        </w:rPr>
        <w:t>=</w:t>
      </w:r>
      <w:r w:rsidRPr="009959BA">
        <w:rPr>
          <w:color w:val="auto"/>
          <w:szCs w:val="24"/>
        </w:rPr>
        <w:t> </w:t>
      </w:r>
      <w:r w:rsidRPr="009959BA">
        <w:rPr>
          <w:color w:val="auto"/>
          <w:szCs w:val="24"/>
          <w:lang w:val="en-US"/>
        </w:rPr>
        <w:t>400</w:t>
      </w:r>
      <w:r w:rsidRPr="009959BA">
        <w:rPr>
          <w:color w:val="auto"/>
          <w:szCs w:val="24"/>
        </w:rPr>
        <w:sym w:font="Symbol" w:char="00B8"/>
      </w:r>
      <w:r w:rsidRPr="009959BA">
        <w:rPr>
          <w:color w:val="auto"/>
          <w:szCs w:val="24"/>
          <w:lang w:val="en-US"/>
        </w:rPr>
        <w:t>750 m from the shower axis. Figure 1.2 shows the distributions of the durations of the 1</w:t>
      </w:r>
      <w:r w:rsidRPr="009959BA">
        <w:rPr>
          <w:color w:val="auto"/>
          <w:szCs w:val="24"/>
          <w:vertAlign w:val="superscript"/>
          <w:lang w:val="en-US"/>
        </w:rPr>
        <w:t>st</w:t>
      </w:r>
      <w:r w:rsidRPr="009959BA">
        <w:rPr>
          <w:color w:val="auto"/>
          <w:szCs w:val="24"/>
          <w:lang w:val="en-US"/>
        </w:rPr>
        <w:t xml:space="preserve"> and 2</w:t>
      </w:r>
      <w:r w:rsidRPr="009959BA">
        <w:rPr>
          <w:color w:val="auto"/>
          <w:szCs w:val="24"/>
          <w:vertAlign w:val="superscript"/>
          <w:lang w:val="en-US"/>
        </w:rPr>
        <w:t>nd</w:t>
      </w:r>
      <w:r w:rsidRPr="009959BA">
        <w:rPr>
          <w:color w:val="auto"/>
          <w:szCs w:val="24"/>
          <w:lang w:val="en-US"/>
        </w:rPr>
        <w:t xml:space="preserve"> pulses.</w:t>
      </w:r>
    </w:p>
    <w:p w:rsidR="00C949DC" w:rsidRPr="009959BA" w:rsidRDefault="00C949DC" w:rsidP="00C949DC">
      <w:pPr>
        <w:pStyle w:val="aff2"/>
        <w:spacing w:line="360" w:lineRule="auto"/>
        <w:rPr>
          <w:color w:val="auto"/>
          <w:szCs w:val="24"/>
        </w:rPr>
      </w:pPr>
      <w:r w:rsidRPr="009959BA">
        <w:rPr>
          <w:color w:val="auto"/>
          <w:szCs w:val="24"/>
        </w:rPr>
        <w:t xml:space="preserve">The histograms in Figure 1.2 show that the first and second pulses do not differ from each other within fluctuations. </w:t>
      </w:r>
    </w:p>
    <w:p w:rsidR="00C949DC" w:rsidRPr="009959BA" w:rsidRDefault="00C949DC" w:rsidP="00F83A9A">
      <w:pPr>
        <w:pStyle w:val="afff7"/>
        <w:rPr>
          <w:color w:val="auto"/>
          <w:szCs w:val="24"/>
        </w:rPr>
      </w:pPr>
      <w:r w:rsidRPr="009959BA">
        <w:rPr>
          <w:noProof/>
          <w:color w:val="auto"/>
          <w:szCs w:val="24"/>
        </w:rPr>
        <w:lastRenderedPageBreak/>
        <w:drawing>
          <wp:inline distT="0" distB="0" distL="0" distR="0">
            <wp:extent cx="5934075" cy="2400300"/>
            <wp:effectExtent l="19050" t="0" r="9525" b="0"/>
            <wp:docPr id="31" name="Рисунок 3" descr="Gist_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st_tau"/>
                    <pic:cNvPicPr>
                      <a:picLocks noChangeAspect="1" noChangeArrowheads="1"/>
                    </pic:cNvPicPr>
                  </pic:nvPicPr>
                  <pic:blipFill>
                    <a:blip r:embed="rId12" cstate="print"/>
                    <a:srcRect/>
                    <a:stretch>
                      <a:fillRect/>
                    </a:stretch>
                  </pic:blipFill>
                  <pic:spPr bwMode="auto">
                    <a:xfrm>
                      <a:off x="0" y="0"/>
                      <a:ext cx="5934075" cy="2400300"/>
                    </a:xfrm>
                    <a:prstGeom prst="rect">
                      <a:avLst/>
                    </a:prstGeom>
                    <a:noFill/>
                    <a:ln w="9525">
                      <a:noFill/>
                      <a:miter lim="800000"/>
                      <a:headEnd/>
                      <a:tailEnd/>
                    </a:ln>
                  </pic:spPr>
                </pic:pic>
              </a:graphicData>
            </a:graphic>
          </wp:inline>
        </w:drawing>
      </w:r>
    </w:p>
    <w:p w:rsidR="00C949DC" w:rsidRPr="009959BA" w:rsidRDefault="00C949DC" w:rsidP="00F83A9A">
      <w:pPr>
        <w:pStyle w:val="aff2"/>
        <w:ind w:firstLine="0"/>
        <w:jc w:val="center"/>
        <w:rPr>
          <w:color w:val="auto"/>
          <w:szCs w:val="24"/>
          <w:lang w:val="en-US"/>
        </w:rPr>
      </w:pPr>
      <w:r w:rsidRPr="009959BA">
        <w:rPr>
          <w:i/>
          <w:color w:val="auto"/>
          <w:szCs w:val="24"/>
          <w:lang w:val="ru-RU"/>
        </w:rPr>
        <w:t>а</w:t>
      </w:r>
      <w:r w:rsidRPr="009959BA">
        <w:rPr>
          <w:color w:val="auto"/>
          <w:szCs w:val="24"/>
          <w:lang w:val="en-US"/>
        </w:rPr>
        <w:t xml:space="preserve">)                                                                              </w:t>
      </w:r>
      <w:r w:rsidRPr="009959BA">
        <w:rPr>
          <w:i/>
          <w:color w:val="auto"/>
          <w:szCs w:val="24"/>
          <w:lang w:val="en-US"/>
        </w:rPr>
        <w:t>b</w:t>
      </w:r>
      <w:r w:rsidRPr="009959BA">
        <w:rPr>
          <w:color w:val="auto"/>
          <w:szCs w:val="24"/>
          <w:lang w:val="en-US"/>
        </w:rPr>
        <w:t>)</w:t>
      </w:r>
    </w:p>
    <w:p w:rsidR="00C949DC" w:rsidRPr="009959BA" w:rsidRDefault="00C949DC" w:rsidP="00F83A9A">
      <w:pPr>
        <w:pStyle w:val="aff2"/>
        <w:ind w:firstLine="0"/>
        <w:jc w:val="center"/>
        <w:rPr>
          <w:color w:val="auto"/>
          <w:szCs w:val="24"/>
        </w:rPr>
      </w:pPr>
    </w:p>
    <w:p w:rsidR="00C949DC" w:rsidRPr="009959BA" w:rsidRDefault="00C949DC" w:rsidP="00F83A9A">
      <w:pPr>
        <w:pStyle w:val="afff7"/>
        <w:rPr>
          <w:color w:val="auto"/>
          <w:szCs w:val="24"/>
          <w:lang w:val="en-US"/>
        </w:rPr>
      </w:pPr>
      <w:r w:rsidRPr="009959BA">
        <w:rPr>
          <w:i/>
          <w:color w:val="auto"/>
          <w:szCs w:val="24"/>
        </w:rPr>
        <w:t>а</w:t>
      </w:r>
      <w:r w:rsidRPr="009959BA">
        <w:rPr>
          <w:color w:val="auto"/>
          <w:szCs w:val="24"/>
          <w:lang w:val="en-US"/>
        </w:rPr>
        <w:t xml:space="preserve">) 1-pulse,  </w:t>
      </w:r>
      <w:r w:rsidRPr="009959BA">
        <w:rPr>
          <w:i/>
          <w:color w:val="auto"/>
          <w:szCs w:val="24"/>
          <w:lang w:val="en-US"/>
        </w:rPr>
        <w:t>b</w:t>
      </w:r>
      <w:r w:rsidRPr="009959BA">
        <w:rPr>
          <w:color w:val="auto"/>
          <w:szCs w:val="24"/>
          <w:lang w:val="en-US"/>
        </w:rPr>
        <w:t>) 2-pulse.</w:t>
      </w:r>
    </w:p>
    <w:p w:rsidR="00C949DC" w:rsidRPr="009959BA" w:rsidRDefault="00C949DC" w:rsidP="00F83A9A">
      <w:pPr>
        <w:pStyle w:val="afff7"/>
        <w:rPr>
          <w:color w:val="auto"/>
          <w:szCs w:val="24"/>
          <w:lang w:val="en-US"/>
        </w:rPr>
      </w:pPr>
    </w:p>
    <w:p w:rsidR="00C949DC" w:rsidRPr="009959BA" w:rsidRDefault="00C949DC" w:rsidP="00F83A9A">
      <w:pPr>
        <w:pStyle w:val="afff7"/>
        <w:rPr>
          <w:color w:val="auto"/>
          <w:szCs w:val="24"/>
          <w:lang w:val="en-US"/>
        </w:rPr>
      </w:pPr>
      <w:r w:rsidRPr="009959BA">
        <w:rPr>
          <w:color w:val="auto"/>
          <w:szCs w:val="24"/>
          <w:lang w:val="en-US"/>
        </w:rPr>
        <w:t>Figure 1.2 – The duration of the registered two pulses, in the SC-detector</w:t>
      </w:r>
    </w:p>
    <w:p w:rsidR="00C949DC" w:rsidRPr="009959BA" w:rsidRDefault="00C949DC" w:rsidP="00F83A9A">
      <w:pPr>
        <w:pStyle w:val="afff7"/>
        <w:rPr>
          <w:color w:val="auto"/>
          <w:szCs w:val="24"/>
          <w:lang w:val="en-US"/>
        </w:rPr>
      </w:pPr>
    </w:p>
    <w:p w:rsidR="00C949DC" w:rsidRPr="009959BA" w:rsidRDefault="00C949DC" w:rsidP="00C949DC">
      <w:pPr>
        <w:pStyle w:val="afff7"/>
        <w:rPr>
          <w:color w:val="auto"/>
          <w:szCs w:val="24"/>
          <w:lang w:val="en-US"/>
        </w:rPr>
      </w:pPr>
    </w:p>
    <w:p w:rsidR="00C949DC" w:rsidRPr="009959BA" w:rsidRDefault="00C949DC" w:rsidP="00C949DC">
      <w:pPr>
        <w:pStyle w:val="aff2"/>
        <w:spacing w:line="360" w:lineRule="auto"/>
        <w:ind w:firstLine="0"/>
        <w:rPr>
          <w:color w:val="auto"/>
          <w:szCs w:val="24"/>
        </w:rPr>
      </w:pPr>
      <w:r w:rsidRPr="009959BA">
        <w:rPr>
          <w:color w:val="auto"/>
          <w:szCs w:val="24"/>
        </w:rPr>
        <w:t>In bimodal pulses, the estimates of the mathematical expectations of the durations of the first pulses turned out to be (29.28 ± 6.13) ns; the estimates of the mathematical expectations of the durations of the second pulses turned out to be (28.41 ± 5.04) ns.</w:t>
      </w:r>
    </w:p>
    <w:p w:rsidR="00C949DC" w:rsidRPr="009959BA" w:rsidRDefault="00C949DC" w:rsidP="00C949DC">
      <w:pPr>
        <w:pStyle w:val="aff2"/>
        <w:spacing w:line="360" w:lineRule="auto"/>
        <w:rPr>
          <w:color w:val="auto"/>
          <w:szCs w:val="24"/>
        </w:rPr>
      </w:pPr>
      <w:r w:rsidRPr="009959BA">
        <w:rPr>
          <w:color w:val="auto"/>
          <w:szCs w:val="24"/>
          <w:lang w:val="en-US"/>
        </w:rPr>
        <w:t>It’s clear</w:t>
      </w:r>
      <w:r w:rsidRPr="009959BA">
        <w:rPr>
          <w:color w:val="auto"/>
          <w:szCs w:val="24"/>
        </w:rPr>
        <w:t xml:space="preserve"> that in bimodal events the so-called “retarded particles” form a second pulse that does not differ from the first pulse. This indicates that these pulses are caused by two equal groups of particles.</w:t>
      </w:r>
    </w:p>
    <w:p w:rsidR="00C949DC" w:rsidRPr="009959BA" w:rsidRDefault="00C949DC" w:rsidP="00C949DC">
      <w:pPr>
        <w:pStyle w:val="aff2"/>
        <w:spacing w:line="360" w:lineRule="auto"/>
        <w:rPr>
          <w:color w:val="auto"/>
          <w:szCs w:val="24"/>
          <w:lang w:val="en-US"/>
        </w:rPr>
      </w:pPr>
      <w:r w:rsidRPr="009959BA">
        <w:rPr>
          <w:color w:val="auto"/>
          <w:szCs w:val="24"/>
          <w:lang w:val="en-US"/>
        </w:rPr>
        <w:t>The drawing of nuclear electron showers (NES) using the CORSIKA package of models shows that only one pulse can be formed in the NES, the duration of which increases from 150 ns to 450 ns over the range of distances from the shower axis R from 400 m to 750 m. The CORSIKA model package uses modern concepts of strong, electromagnetic and weak interactions. Therefore, the registration of bimodal pulses with the durations of the first and second pulses is an order of magnitude shorter than it should be in the NES, which means that new interactions occur in the EAS, which are different from strong, electromagnetic, and weak interactions.</w:t>
      </w:r>
    </w:p>
    <w:p w:rsidR="00C949DC" w:rsidRPr="009959BA" w:rsidRDefault="00C949DC" w:rsidP="00C949DC">
      <w:pPr>
        <w:pStyle w:val="aff2"/>
        <w:spacing w:line="360" w:lineRule="auto"/>
        <w:rPr>
          <w:color w:val="auto"/>
          <w:szCs w:val="24"/>
          <w:lang w:val="en-US"/>
        </w:rPr>
      </w:pPr>
      <w:r w:rsidRPr="009959BA">
        <w:rPr>
          <w:color w:val="auto"/>
          <w:szCs w:val="24"/>
          <w:lang w:val="en-US"/>
        </w:rPr>
        <w:t>Analysis of the event registered on March 7</w:t>
      </w:r>
      <w:r w:rsidRPr="009959BA">
        <w:rPr>
          <w:color w:val="auto"/>
          <w:szCs w:val="24"/>
          <w:vertAlign w:val="superscript"/>
          <w:lang w:val="en-US"/>
        </w:rPr>
        <w:t>th</w:t>
      </w:r>
      <w:r w:rsidRPr="009959BA">
        <w:rPr>
          <w:color w:val="auto"/>
          <w:szCs w:val="24"/>
          <w:lang w:val="en-US"/>
        </w:rPr>
        <w:t xml:space="preserve">, 2018, showed the properties of new interactions in EAS, in which families of pulses are born. Figure 1.3 shows the pulses that are recorded at six </w:t>
      </w:r>
      <w:r w:rsidR="008876C2" w:rsidRPr="009959BA">
        <w:rPr>
          <w:color w:val="auto"/>
          <w:szCs w:val="24"/>
          <w:lang w:val="en-US"/>
        </w:rPr>
        <w:t>station</w:t>
      </w:r>
      <w:r w:rsidRPr="009959BA">
        <w:rPr>
          <w:color w:val="auto"/>
          <w:szCs w:val="24"/>
          <w:lang w:val="en-US"/>
        </w:rPr>
        <w:t xml:space="preserve">s of the facility. In the upper right corner there is a diagram of the facility, which shows the numbers of </w:t>
      </w:r>
      <w:r w:rsidR="008876C2" w:rsidRPr="009959BA">
        <w:rPr>
          <w:color w:val="auto"/>
          <w:szCs w:val="24"/>
          <w:lang w:val="en-US"/>
        </w:rPr>
        <w:t>station</w:t>
      </w:r>
      <w:r w:rsidRPr="009959BA">
        <w:rPr>
          <w:color w:val="auto"/>
          <w:szCs w:val="24"/>
          <w:lang w:val="en-US"/>
        </w:rPr>
        <w:t xml:space="preserve">s and its distance to </w:t>
      </w:r>
      <w:r w:rsidR="008876C2" w:rsidRPr="009959BA">
        <w:rPr>
          <w:color w:val="auto"/>
          <w:szCs w:val="24"/>
          <w:lang w:val="en-US"/>
        </w:rPr>
        <w:t>station</w:t>
      </w:r>
      <w:r w:rsidRPr="009959BA">
        <w:rPr>
          <w:color w:val="auto"/>
          <w:szCs w:val="24"/>
          <w:lang w:val="en-US"/>
        </w:rPr>
        <w:t xml:space="preserve"> 1. The characteristics of these pulses are given in Table 1.3.</w:t>
      </w:r>
    </w:p>
    <w:p w:rsidR="00C949DC" w:rsidRPr="009959BA" w:rsidRDefault="00C949DC" w:rsidP="003D0100">
      <w:pPr>
        <w:pStyle w:val="aff2"/>
        <w:spacing w:line="360" w:lineRule="auto"/>
        <w:rPr>
          <w:color w:val="auto"/>
          <w:szCs w:val="24"/>
          <w:lang w:val="en-US"/>
        </w:rPr>
      </w:pPr>
    </w:p>
    <w:p w:rsidR="00C949DC" w:rsidRPr="009959BA" w:rsidRDefault="00C949DC" w:rsidP="00C949DC">
      <w:pPr>
        <w:pStyle w:val="afff7"/>
        <w:rPr>
          <w:color w:val="auto"/>
          <w:szCs w:val="24"/>
        </w:rPr>
      </w:pPr>
      <w:r w:rsidRPr="009959BA">
        <w:rPr>
          <w:noProof/>
          <w:color w:val="auto"/>
          <w:szCs w:val="24"/>
        </w:rPr>
        <w:lastRenderedPageBreak/>
        <w:drawing>
          <wp:inline distT="0" distB="0" distL="0" distR="0">
            <wp:extent cx="5926667" cy="2963334"/>
            <wp:effectExtent l="0" t="0" r="0" b="0"/>
            <wp:docPr id="832" name="Рисунок 10" descr="C:\Users\Arman\Desktop\pic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man\Desktop\pic 1.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6668" cy="2963334"/>
                    </a:xfrm>
                    <a:prstGeom prst="rect">
                      <a:avLst/>
                    </a:prstGeom>
                    <a:noFill/>
                    <a:ln>
                      <a:noFill/>
                    </a:ln>
                  </pic:spPr>
                </pic:pic>
              </a:graphicData>
            </a:graphic>
          </wp:inline>
        </w:drawing>
      </w:r>
    </w:p>
    <w:p w:rsidR="00C949DC" w:rsidRPr="009959BA" w:rsidRDefault="00C949DC" w:rsidP="00C949DC">
      <w:pPr>
        <w:pStyle w:val="afff7"/>
        <w:rPr>
          <w:color w:val="auto"/>
          <w:szCs w:val="24"/>
        </w:rPr>
      </w:pPr>
    </w:p>
    <w:p w:rsidR="00C949DC" w:rsidRPr="009959BA" w:rsidRDefault="00C949DC" w:rsidP="00C949DC">
      <w:pPr>
        <w:pStyle w:val="aff2"/>
        <w:ind w:firstLine="0"/>
        <w:jc w:val="center"/>
        <w:rPr>
          <w:color w:val="auto"/>
          <w:szCs w:val="24"/>
          <w:lang w:val="en-US"/>
        </w:rPr>
      </w:pPr>
      <w:r w:rsidRPr="009959BA">
        <w:rPr>
          <w:color w:val="auto"/>
          <w:szCs w:val="24"/>
        </w:rPr>
        <w:t xml:space="preserve">Figure 1.3 </w:t>
      </w:r>
      <w:r w:rsidRPr="009959BA">
        <w:rPr>
          <w:color w:val="auto"/>
          <w:szCs w:val="24"/>
          <w:lang w:val="en-US"/>
        </w:rPr>
        <w:t>–</w:t>
      </w:r>
      <w:r w:rsidRPr="009959BA">
        <w:rPr>
          <w:color w:val="auto"/>
          <w:szCs w:val="24"/>
        </w:rPr>
        <w:t xml:space="preserve"> </w:t>
      </w:r>
      <w:r w:rsidRPr="009959BA">
        <w:rPr>
          <w:color w:val="auto"/>
          <w:szCs w:val="24"/>
          <w:lang w:val="en-US"/>
        </w:rPr>
        <w:t>P</w:t>
      </w:r>
      <w:r w:rsidRPr="009959BA">
        <w:rPr>
          <w:color w:val="auto"/>
          <w:szCs w:val="24"/>
        </w:rPr>
        <w:t>ulses of the EAS registered on March 7</w:t>
      </w:r>
      <w:r w:rsidRPr="009959BA">
        <w:rPr>
          <w:color w:val="auto"/>
          <w:szCs w:val="24"/>
          <w:vertAlign w:val="superscript"/>
          <w:lang w:val="en-US"/>
        </w:rPr>
        <w:t>th</w:t>
      </w:r>
      <w:r w:rsidRPr="009959BA">
        <w:rPr>
          <w:color w:val="auto"/>
          <w:szCs w:val="24"/>
        </w:rPr>
        <w:t>, 2018</w:t>
      </w:r>
    </w:p>
    <w:p w:rsidR="00C949DC" w:rsidRPr="009959BA" w:rsidRDefault="00C949DC" w:rsidP="00C949DC">
      <w:pPr>
        <w:pStyle w:val="aff2"/>
        <w:ind w:firstLine="0"/>
        <w:jc w:val="center"/>
        <w:rPr>
          <w:color w:val="auto"/>
          <w:szCs w:val="24"/>
          <w:lang w:val="en-US"/>
        </w:rPr>
      </w:pPr>
    </w:p>
    <w:p w:rsidR="00F83A9A" w:rsidRPr="009959BA" w:rsidRDefault="00F83A9A" w:rsidP="00C949DC">
      <w:pPr>
        <w:pStyle w:val="aff2"/>
        <w:ind w:firstLine="0"/>
        <w:jc w:val="center"/>
        <w:rPr>
          <w:color w:val="auto"/>
          <w:szCs w:val="24"/>
          <w:lang w:val="en-US"/>
        </w:rPr>
      </w:pPr>
    </w:p>
    <w:p w:rsidR="00C949DC" w:rsidRPr="009959BA" w:rsidRDefault="00C949DC" w:rsidP="00C949DC">
      <w:pPr>
        <w:pStyle w:val="aff2"/>
        <w:spacing w:line="360" w:lineRule="auto"/>
        <w:ind w:firstLine="0"/>
        <w:rPr>
          <w:color w:val="auto"/>
          <w:szCs w:val="24"/>
          <w:lang w:val="en-US"/>
        </w:rPr>
      </w:pPr>
      <w:r w:rsidRPr="009959BA">
        <w:rPr>
          <w:color w:val="auto"/>
          <w:szCs w:val="24"/>
        </w:rPr>
        <w:t xml:space="preserve">Table 1.3 </w:t>
      </w:r>
      <w:r w:rsidRPr="009959BA">
        <w:rPr>
          <w:color w:val="auto"/>
          <w:szCs w:val="24"/>
          <w:lang w:val="en-US"/>
        </w:rPr>
        <w:t>–</w:t>
      </w:r>
      <w:r w:rsidRPr="009959BA">
        <w:rPr>
          <w:color w:val="auto"/>
          <w:szCs w:val="24"/>
        </w:rPr>
        <w:t xml:space="preserve"> Characteristics of pulses recorded in EAS on March 7</w:t>
      </w:r>
      <w:r w:rsidRPr="009959BA">
        <w:rPr>
          <w:color w:val="auto"/>
          <w:szCs w:val="24"/>
          <w:vertAlign w:val="superscript"/>
          <w:lang w:val="en-US"/>
        </w:rPr>
        <w:t>th</w:t>
      </w:r>
      <w:r w:rsidRPr="009959BA">
        <w:rPr>
          <w:color w:val="auto"/>
          <w:szCs w:val="24"/>
        </w:rPr>
        <w:t>, 2018</w:t>
      </w:r>
    </w:p>
    <w:tbl>
      <w:tblPr>
        <w:tblStyle w:val="afd"/>
        <w:tblW w:w="0" w:type="auto"/>
        <w:tblInd w:w="108" w:type="dxa"/>
        <w:tblLook w:val="04A0"/>
      </w:tblPr>
      <w:tblGrid>
        <w:gridCol w:w="743"/>
        <w:gridCol w:w="927"/>
        <w:gridCol w:w="944"/>
        <w:gridCol w:w="941"/>
        <w:gridCol w:w="945"/>
        <w:gridCol w:w="944"/>
        <w:gridCol w:w="945"/>
        <w:gridCol w:w="945"/>
        <w:gridCol w:w="937"/>
        <w:gridCol w:w="941"/>
      </w:tblGrid>
      <w:tr w:rsidR="00C949DC" w:rsidRPr="009959BA" w:rsidTr="00076493">
        <w:trPr>
          <w:trHeight w:val="576"/>
        </w:trPr>
        <w:tc>
          <w:tcPr>
            <w:tcW w:w="743" w:type="dxa"/>
            <w:tcBorders>
              <w:bottom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en-US"/>
              </w:rPr>
              <w:t>k</w:t>
            </w:r>
            <w:r w:rsidRPr="009959BA">
              <w:rPr>
                <w:color w:val="auto"/>
                <w:szCs w:val="24"/>
              </w:rPr>
              <w:t>- pulse</w:t>
            </w:r>
          </w:p>
        </w:tc>
        <w:tc>
          <w:tcPr>
            <w:tcW w:w="927" w:type="dxa"/>
            <w:tcBorders>
              <w:bottom w:val="double" w:sz="4" w:space="0" w:color="auto"/>
            </w:tcBorders>
            <w:vAlign w:val="center"/>
          </w:tcPr>
          <w:p w:rsidR="00C949DC" w:rsidRPr="009959BA" w:rsidRDefault="00C949DC" w:rsidP="00890CEB">
            <w:pPr>
              <w:pStyle w:val="aff2"/>
              <w:shd w:val="clear" w:color="auto" w:fill="auto"/>
              <w:ind w:firstLine="0"/>
              <w:jc w:val="center"/>
              <w:rPr>
                <w:color w:val="auto"/>
                <w:szCs w:val="24"/>
                <w:lang w:val="en-US"/>
              </w:rPr>
            </w:pPr>
            <w:r w:rsidRPr="009959BA">
              <w:rPr>
                <w:color w:val="auto"/>
                <w:szCs w:val="24"/>
              </w:rPr>
              <w:t xml:space="preserve">№ - </w:t>
            </w:r>
            <w:r w:rsidR="008876C2" w:rsidRPr="009959BA">
              <w:rPr>
                <w:color w:val="auto"/>
                <w:szCs w:val="24"/>
                <w:lang w:val="en-US"/>
              </w:rPr>
              <w:t>station</w:t>
            </w:r>
          </w:p>
        </w:tc>
        <w:tc>
          <w:tcPr>
            <w:tcW w:w="944" w:type="dxa"/>
            <w:tcBorders>
              <w:bottom w:val="double" w:sz="4" w:space="0" w:color="auto"/>
            </w:tcBorders>
            <w:vAlign w:val="center"/>
          </w:tcPr>
          <w:p w:rsidR="00C949DC" w:rsidRPr="009959BA" w:rsidRDefault="00C949DC" w:rsidP="00890CEB">
            <w:pPr>
              <w:pStyle w:val="aff2"/>
              <w:shd w:val="clear" w:color="auto" w:fill="auto"/>
              <w:ind w:firstLine="0"/>
              <w:jc w:val="center"/>
              <w:rPr>
                <w:color w:val="auto"/>
                <w:szCs w:val="24"/>
                <w:lang w:val="en-US"/>
              </w:rPr>
            </w:pPr>
            <w:r w:rsidRPr="009959BA">
              <w:rPr>
                <w:color w:val="auto"/>
                <w:szCs w:val="24"/>
                <w:lang w:val="en-US"/>
              </w:rPr>
              <w:t>t</w:t>
            </w:r>
            <w:r w:rsidRPr="009959BA">
              <w:rPr>
                <w:color w:val="auto"/>
                <w:szCs w:val="24"/>
                <w:vertAlign w:val="subscript"/>
                <w:lang w:val="en-US"/>
              </w:rPr>
              <w:t>k</w:t>
            </w:r>
            <w:r w:rsidRPr="009959BA">
              <w:rPr>
                <w:color w:val="auto"/>
                <w:szCs w:val="24"/>
              </w:rPr>
              <w:t xml:space="preserve">, </w:t>
            </w:r>
            <w:r w:rsidRPr="009959BA">
              <w:rPr>
                <w:color w:val="auto"/>
                <w:szCs w:val="24"/>
                <w:lang w:val="en-US"/>
              </w:rPr>
              <w:t>ns</w:t>
            </w:r>
          </w:p>
        </w:tc>
        <w:tc>
          <w:tcPr>
            <w:tcW w:w="941" w:type="dxa"/>
            <w:tcBorders>
              <w:bottom w:val="double" w:sz="4" w:space="0" w:color="auto"/>
            </w:tcBorders>
            <w:vAlign w:val="center"/>
          </w:tcPr>
          <w:p w:rsidR="00C949DC" w:rsidRPr="009959BA" w:rsidRDefault="00C949DC" w:rsidP="00890CEB">
            <w:pPr>
              <w:pStyle w:val="aff2"/>
              <w:shd w:val="clear" w:color="auto" w:fill="auto"/>
              <w:ind w:firstLine="0"/>
              <w:jc w:val="center"/>
              <w:rPr>
                <w:color w:val="auto"/>
                <w:szCs w:val="24"/>
                <w:lang w:val="en-US"/>
              </w:rPr>
            </w:pPr>
            <w:r w:rsidRPr="009959BA">
              <w:rPr>
                <w:color w:val="auto"/>
                <w:szCs w:val="24"/>
              </w:rPr>
              <w:sym w:font="Symbol" w:char="0074"/>
            </w:r>
            <w:r w:rsidRPr="009959BA">
              <w:rPr>
                <w:color w:val="auto"/>
                <w:szCs w:val="24"/>
                <w:vertAlign w:val="subscript"/>
                <w:lang w:val="en-US"/>
              </w:rPr>
              <w:t>k</w:t>
            </w:r>
            <w:r w:rsidRPr="009959BA">
              <w:rPr>
                <w:color w:val="auto"/>
                <w:szCs w:val="24"/>
              </w:rPr>
              <w:t xml:space="preserve">, </w:t>
            </w:r>
            <w:r w:rsidRPr="009959BA">
              <w:rPr>
                <w:color w:val="auto"/>
                <w:szCs w:val="24"/>
                <w:lang w:val="en-US"/>
              </w:rPr>
              <w:t>ns</w:t>
            </w:r>
          </w:p>
        </w:tc>
        <w:tc>
          <w:tcPr>
            <w:tcW w:w="945" w:type="dxa"/>
            <w:tcBorders>
              <w:bottom w:val="double" w:sz="4" w:space="0" w:color="auto"/>
              <w:right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rPr>
              <w:sym w:font="Symbol" w:char="0072"/>
            </w:r>
            <w:r w:rsidRPr="009959BA">
              <w:rPr>
                <w:color w:val="auto"/>
                <w:szCs w:val="24"/>
                <w:vertAlign w:val="subscript"/>
              </w:rPr>
              <w:t>k</w:t>
            </w:r>
            <w:r w:rsidRPr="009959BA">
              <w:rPr>
                <w:color w:val="auto"/>
                <w:szCs w:val="24"/>
              </w:rPr>
              <w:t xml:space="preserve">, </w:t>
            </w:r>
            <w:r w:rsidRPr="009959BA">
              <w:rPr>
                <w:color w:val="auto"/>
                <w:szCs w:val="24"/>
                <w:lang w:val="en-US"/>
              </w:rPr>
              <w:t>m</w:t>
            </w:r>
            <w:r w:rsidRPr="009959BA">
              <w:rPr>
                <w:color w:val="auto"/>
                <w:szCs w:val="24"/>
                <w:vertAlign w:val="superscript"/>
              </w:rPr>
              <w:t>-2</w:t>
            </w:r>
          </w:p>
        </w:tc>
        <w:tc>
          <w:tcPr>
            <w:tcW w:w="944" w:type="dxa"/>
            <w:tcBorders>
              <w:left w:val="double" w:sz="4" w:space="0" w:color="auto"/>
              <w:bottom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en-US"/>
              </w:rPr>
              <w:t xml:space="preserve">k </w:t>
            </w:r>
            <w:r w:rsidRPr="009959BA">
              <w:rPr>
                <w:color w:val="auto"/>
                <w:szCs w:val="24"/>
              </w:rPr>
              <w:t>- pulse</w:t>
            </w:r>
          </w:p>
        </w:tc>
        <w:tc>
          <w:tcPr>
            <w:tcW w:w="945" w:type="dxa"/>
            <w:tcBorders>
              <w:bottom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rPr>
              <w:t xml:space="preserve">№ - </w:t>
            </w:r>
            <w:r w:rsidR="008876C2" w:rsidRPr="009959BA">
              <w:rPr>
                <w:color w:val="auto"/>
                <w:szCs w:val="24"/>
                <w:lang w:val="en-US"/>
              </w:rPr>
              <w:t>station</w:t>
            </w:r>
          </w:p>
        </w:tc>
        <w:tc>
          <w:tcPr>
            <w:tcW w:w="945" w:type="dxa"/>
            <w:tcBorders>
              <w:bottom w:val="double" w:sz="4" w:space="0" w:color="auto"/>
            </w:tcBorders>
            <w:vAlign w:val="center"/>
          </w:tcPr>
          <w:p w:rsidR="00C949DC" w:rsidRPr="009959BA" w:rsidRDefault="00C949DC" w:rsidP="00890CEB">
            <w:pPr>
              <w:pStyle w:val="aff2"/>
              <w:shd w:val="clear" w:color="auto" w:fill="auto"/>
              <w:ind w:firstLine="0"/>
              <w:jc w:val="center"/>
              <w:rPr>
                <w:color w:val="auto"/>
                <w:szCs w:val="24"/>
                <w:lang w:val="en-US"/>
              </w:rPr>
            </w:pPr>
            <w:r w:rsidRPr="009959BA">
              <w:rPr>
                <w:color w:val="auto"/>
                <w:szCs w:val="24"/>
                <w:lang w:val="en-US"/>
              </w:rPr>
              <w:t>t</w:t>
            </w:r>
            <w:r w:rsidRPr="009959BA">
              <w:rPr>
                <w:color w:val="auto"/>
                <w:szCs w:val="24"/>
                <w:vertAlign w:val="subscript"/>
                <w:lang w:val="en-US"/>
              </w:rPr>
              <w:t>k</w:t>
            </w:r>
            <w:r w:rsidRPr="009959BA">
              <w:rPr>
                <w:color w:val="auto"/>
                <w:szCs w:val="24"/>
              </w:rPr>
              <w:t xml:space="preserve">, </w:t>
            </w:r>
            <w:r w:rsidRPr="009959BA">
              <w:rPr>
                <w:color w:val="auto"/>
                <w:szCs w:val="24"/>
                <w:lang w:val="en-US"/>
              </w:rPr>
              <w:t>ns</w:t>
            </w:r>
          </w:p>
        </w:tc>
        <w:tc>
          <w:tcPr>
            <w:tcW w:w="937" w:type="dxa"/>
            <w:tcBorders>
              <w:bottom w:val="double" w:sz="4" w:space="0" w:color="auto"/>
            </w:tcBorders>
            <w:vAlign w:val="center"/>
          </w:tcPr>
          <w:p w:rsidR="00C949DC" w:rsidRPr="009959BA" w:rsidRDefault="00C949DC" w:rsidP="00890CEB">
            <w:pPr>
              <w:pStyle w:val="aff2"/>
              <w:shd w:val="clear" w:color="auto" w:fill="auto"/>
              <w:ind w:firstLine="0"/>
              <w:jc w:val="center"/>
              <w:rPr>
                <w:color w:val="auto"/>
                <w:szCs w:val="24"/>
                <w:lang w:val="en-US"/>
              </w:rPr>
            </w:pPr>
            <w:r w:rsidRPr="009959BA">
              <w:rPr>
                <w:color w:val="auto"/>
                <w:szCs w:val="24"/>
              </w:rPr>
              <w:sym w:font="Symbol" w:char="0074"/>
            </w:r>
            <w:r w:rsidRPr="009959BA">
              <w:rPr>
                <w:color w:val="auto"/>
                <w:szCs w:val="24"/>
                <w:vertAlign w:val="subscript"/>
                <w:lang w:val="en-US"/>
              </w:rPr>
              <w:t>k</w:t>
            </w:r>
            <w:r w:rsidRPr="009959BA">
              <w:rPr>
                <w:color w:val="auto"/>
                <w:szCs w:val="24"/>
              </w:rPr>
              <w:t xml:space="preserve">, </w:t>
            </w:r>
            <w:r w:rsidRPr="009959BA">
              <w:rPr>
                <w:color w:val="auto"/>
                <w:szCs w:val="24"/>
                <w:lang w:val="en-US"/>
              </w:rPr>
              <w:t>ns</w:t>
            </w:r>
          </w:p>
        </w:tc>
        <w:tc>
          <w:tcPr>
            <w:tcW w:w="941" w:type="dxa"/>
            <w:tcBorders>
              <w:bottom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rPr>
              <w:sym w:font="Symbol" w:char="0072"/>
            </w:r>
            <w:r w:rsidRPr="009959BA">
              <w:rPr>
                <w:color w:val="auto"/>
                <w:szCs w:val="24"/>
                <w:vertAlign w:val="subscript"/>
              </w:rPr>
              <w:t>k</w:t>
            </w:r>
            <w:r w:rsidRPr="009959BA">
              <w:rPr>
                <w:color w:val="auto"/>
                <w:szCs w:val="24"/>
              </w:rPr>
              <w:t xml:space="preserve">, </w:t>
            </w:r>
            <w:r w:rsidRPr="009959BA">
              <w:rPr>
                <w:color w:val="auto"/>
                <w:szCs w:val="24"/>
                <w:lang w:val="en-US"/>
              </w:rPr>
              <w:t>m</w:t>
            </w:r>
            <w:r w:rsidRPr="009959BA">
              <w:rPr>
                <w:color w:val="auto"/>
                <w:szCs w:val="24"/>
                <w:vertAlign w:val="superscript"/>
              </w:rPr>
              <w:t>-2</w:t>
            </w:r>
          </w:p>
        </w:tc>
      </w:tr>
      <w:tr w:rsidR="00C949DC" w:rsidRPr="009959BA" w:rsidTr="00076493">
        <w:tc>
          <w:tcPr>
            <w:tcW w:w="743" w:type="dxa"/>
            <w:tcBorders>
              <w:top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1</w:t>
            </w:r>
          </w:p>
        </w:tc>
        <w:tc>
          <w:tcPr>
            <w:tcW w:w="927" w:type="dxa"/>
            <w:tcBorders>
              <w:top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10</w:t>
            </w:r>
          </w:p>
        </w:tc>
        <w:tc>
          <w:tcPr>
            <w:tcW w:w="944" w:type="dxa"/>
            <w:tcBorders>
              <w:top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0</w:t>
            </w:r>
          </w:p>
        </w:tc>
        <w:tc>
          <w:tcPr>
            <w:tcW w:w="941" w:type="dxa"/>
            <w:tcBorders>
              <w:top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39</w:t>
            </w:r>
          </w:p>
        </w:tc>
        <w:tc>
          <w:tcPr>
            <w:tcW w:w="945" w:type="dxa"/>
            <w:tcBorders>
              <w:top w:val="double" w:sz="4" w:space="0" w:color="auto"/>
              <w:right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77</w:t>
            </w:r>
          </w:p>
        </w:tc>
        <w:tc>
          <w:tcPr>
            <w:tcW w:w="944" w:type="dxa"/>
            <w:tcBorders>
              <w:top w:val="double" w:sz="4" w:space="0" w:color="auto"/>
              <w:left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7</w:t>
            </w:r>
          </w:p>
        </w:tc>
        <w:tc>
          <w:tcPr>
            <w:tcW w:w="945" w:type="dxa"/>
            <w:tcBorders>
              <w:top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3</w:t>
            </w:r>
          </w:p>
        </w:tc>
        <w:tc>
          <w:tcPr>
            <w:tcW w:w="945" w:type="dxa"/>
            <w:tcBorders>
              <w:top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en-US"/>
              </w:rPr>
              <w:t>769</w:t>
            </w:r>
          </w:p>
        </w:tc>
        <w:tc>
          <w:tcPr>
            <w:tcW w:w="937" w:type="dxa"/>
            <w:tcBorders>
              <w:top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en-US"/>
              </w:rPr>
              <w:t>1</w:t>
            </w:r>
            <w:r w:rsidRPr="009959BA">
              <w:rPr>
                <w:color w:val="auto"/>
                <w:szCs w:val="24"/>
              </w:rPr>
              <w:t>8</w:t>
            </w:r>
          </w:p>
        </w:tc>
        <w:tc>
          <w:tcPr>
            <w:tcW w:w="941" w:type="dxa"/>
            <w:tcBorders>
              <w:top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rPr>
              <w:t>26</w:t>
            </w:r>
            <w:r w:rsidRPr="009959BA">
              <w:rPr>
                <w:color w:val="auto"/>
                <w:szCs w:val="24"/>
                <w:lang w:val="en-US"/>
              </w:rPr>
              <w:t>9</w:t>
            </w:r>
          </w:p>
        </w:tc>
      </w:tr>
      <w:tr w:rsidR="00C949DC" w:rsidRPr="009959BA" w:rsidTr="00076493">
        <w:tc>
          <w:tcPr>
            <w:tcW w:w="743"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2</w:t>
            </w:r>
          </w:p>
        </w:tc>
        <w:tc>
          <w:tcPr>
            <w:tcW w:w="927"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9</w:t>
            </w:r>
          </w:p>
        </w:tc>
        <w:tc>
          <w:tcPr>
            <w:tcW w:w="944"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53</w:t>
            </w:r>
          </w:p>
        </w:tc>
        <w:tc>
          <w:tcPr>
            <w:tcW w:w="941"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24</w:t>
            </w:r>
          </w:p>
        </w:tc>
        <w:tc>
          <w:tcPr>
            <w:tcW w:w="945" w:type="dxa"/>
            <w:tcBorders>
              <w:right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15</w:t>
            </w:r>
          </w:p>
        </w:tc>
        <w:tc>
          <w:tcPr>
            <w:tcW w:w="944" w:type="dxa"/>
            <w:tcBorders>
              <w:left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8</w:t>
            </w:r>
          </w:p>
        </w:tc>
        <w:tc>
          <w:tcPr>
            <w:tcW w:w="945"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3</w:t>
            </w:r>
          </w:p>
        </w:tc>
        <w:tc>
          <w:tcPr>
            <w:tcW w:w="945"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en-US"/>
              </w:rPr>
              <w:t>814</w:t>
            </w:r>
          </w:p>
        </w:tc>
        <w:tc>
          <w:tcPr>
            <w:tcW w:w="937"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en-US"/>
              </w:rPr>
              <w:t>1</w:t>
            </w:r>
            <w:r w:rsidRPr="009959BA">
              <w:rPr>
                <w:color w:val="auto"/>
                <w:szCs w:val="24"/>
              </w:rPr>
              <w:t>6</w:t>
            </w:r>
          </w:p>
        </w:tc>
        <w:tc>
          <w:tcPr>
            <w:tcW w:w="941"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rPr>
              <w:t>67</w:t>
            </w:r>
          </w:p>
        </w:tc>
      </w:tr>
      <w:tr w:rsidR="00C949DC" w:rsidRPr="009959BA" w:rsidTr="00076493">
        <w:tc>
          <w:tcPr>
            <w:tcW w:w="743"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3</w:t>
            </w:r>
          </w:p>
        </w:tc>
        <w:tc>
          <w:tcPr>
            <w:tcW w:w="927"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9</w:t>
            </w:r>
          </w:p>
        </w:tc>
        <w:tc>
          <w:tcPr>
            <w:tcW w:w="944"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144</w:t>
            </w:r>
          </w:p>
        </w:tc>
        <w:tc>
          <w:tcPr>
            <w:tcW w:w="941"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30</w:t>
            </w:r>
          </w:p>
        </w:tc>
        <w:tc>
          <w:tcPr>
            <w:tcW w:w="945" w:type="dxa"/>
            <w:tcBorders>
              <w:right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99</w:t>
            </w:r>
          </w:p>
        </w:tc>
        <w:tc>
          <w:tcPr>
            <w:tcW w:w="944" w:type="dxa"/>
            <w:tcBorders>
              <w:left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9</w:t>
            </w:r>
          </w:p>
        </w:tc>
        <w:tc>
          <w:tcPr>
            <w:tcW w:w="945"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8</w:t>
            </w:r>
          </w:p>
        </w:tc>
        <w:tc>
          <w:tcPr>
            <w:tcW w:w="945"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en-US"/>
              </w:rPr>
              <w:t>1033</w:t>
            </w:r>
          </w:p>
        </w:tc>
        <w:tc>
          <w:tcPr>
            <w:tcW w:w="937"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en-US"/>
              </w:rPr>
              <w:t>31</w:t>
            </w:r>
          </w:p>
        </w:tc>
        <w:tc>
          <w:tcPr>
            <w:tcW w:w="941"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rPr>
              <w:t>71</w:t>
            </w:r>
          </w:p>
        </w:tc>
      </w:tr>
      <w:tr w:rsidR="00C949DC" w:rsidRPr="009959BA" w:rsidTr="00076493">
        <w:tc>
          <w:tcPr>
            <w:tcW w:w="743"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4</w:t>
            </w:r>
          </w:p>
        </w:tc>
        <w:tc>
          <w:tcPr>
            <w:tcW w:w="927"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9</w:t>
            </w:r>
          </w:p>
        </w:tc>
        <w:tc>
          <w:tcPr>
            <w:tcW w:w="944"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214</w:t>
            </w:r>
          </w:p>
        </w:tc>
        <w:tc>
          <w:tcPr>
            <w:tcW w:w="941"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28</w:t>
            </w:r>
          </w:p>
        </w:tc>
        <w:tc>
          <w:tcPr>
            <w:tcW w:w="945" w:type="dxa"/>
            <w:tcBorders>
              <w:right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123</w:t>
            </w:r>
          </w:p>
        </w:tc>
        <w:tc>
          <w:tcPr>
            <w:tcW w:w="944" w:type="dxa"/>
            <w:tcBorders>
              <w:left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10</w:t>
            </w:r>
          </w:p>
        </w:tc>
        <w:tc>
          <w:tcPr>
            <w:tcW w:w="945"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6</w:t>
            </w:r>
          </w:p>
        </w:tc>
        <w:tc>
          <w:tcPr>
            <w:tcW w:w="945"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rPr>
              <w:t>1386</w:t>
            </w:r>
          </w:p>
        </w:tc>
        <w:tc>
          <w:tcPr>
            <w:tcW w:w="937"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rPr>
              <w:t>26</w:t>
            </w:r>
          </w:p>
        </w:tc>
        <w:tc>
          <w:tcPr>
            <w:tcW w:w="941"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rPr>
              <w:t>76</w:t>
            </w:r>
          </w:p>
        </w:tc>
      </w:tr>
      <w:tr w:rsidR="00C949DC" w:rsidRPr="009959BA" w:rsidTr="00076493">
        <w:tc>
          <w:tcPr>
            <w:tcW w:w="743"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5</w:t>
            </w:r>
          </w:p>
        </w:tc>
        <w:tc>
          <w:tcPr>
            <w:tcW w:w="927"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10</w:t>
            </w:r>
          </w:p>
        </w:tc>
        <w:tc>
          <w:tcPr>
            <w:tcW w:w="944"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326</w:t>
            </w:r>
          </w:p>
        </w:tc>
        <w:tc>
          <w:tcPr>
            <w:tcW w:w="941"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42</w:t>
            </w:r>
          </w:p>
        </w:tc>
        <w:tc>
          <w:tcPr>
            <w:tcW w:w="945" w:type="dxa"/>
            <w:tcBorders>
              <w:right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97</w:t>
            </w:r>
          </w:p>
        </w:tc>
        <w:tc>
          <w:tcPr>
            <w:tcW w:w="944" w:type="dxa"/>
            <w:tcBorders>
              <w:left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11</w:t>
            </w:r>
          </w:p>
        </w:tc>
        <w:tc>
          <w:tcPr>
            <w:tcW w:w="945"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8</w:t>
            </w:r>
          </w:p>
        </w:tc>
        <w:tc>
          <w:tcPr>
            <w:tcW w:w="945"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en-US"/>
              </w:rPr>
              <w:t>1414</w:t>
            </w:r>
          </w:p>
        </w:tc>
        <w:tc>
          <w:tcPr>
            <w:tcW w:w="937"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en-US"/>
              </w:rPr>
              <w:t>31</w:t>
            </w:r>
          </w:p>
        </w:tc>
        <w:tc>
          <w:tcPr>
            <w:tcW w:w="941"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rPr>
              <w:t>85</w:t>
            </w:r>
          </w:p>
        </w:tc>
      </w:tr>
      <w:tr w:rsidR="00C949DC" w:rsidRPr="009959BA" w:rsidTr="00076493">
        <w:tc>
          <w:tcPr>
            <w:tcW w:w="743"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6</w:t>
            </w:r>
          </w:p>
        </w:tc>
        <w:tc>
          <w:tcPr>
            <w:tcW w:w="927"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7</w:t>
            </w:r>
          </w:p>
        </w:tc>
        <w:tc>
          <w:tcPr>
            <w:tcW w:w="944"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402</w:t>
            </w:r>
          </w:p>
        </w:tc>
        <w:tc>
          <w:tcPr>
            <w:tcW w:w="941"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27</w:t>
            </w:r>
          </w:p>
        </w:tc>
        <w:tc>
          <w:tcPr>
            <w:tcW w:w="945" w:type="dxa"/>
            <w:tcBorders>
              <w:right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794</w:t>
            </w:r>
          </w:p>
        </w:tc>
        <w:tc>
          <w:tcPr>
            <w:tcW w:w="944" w:type="dxa"/>
            <w:tcBorders>
              <w:left w:val="double" w:sz="4" w:space="0" w:color="auto"/>
            </w:tcBorders>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12</w:t>
            </w:r>
          </w:p>
        </w:tc>
        <w:tc>
          <w:tcPr>
            <w:tcW w:w="945"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ru-RU"/>
              </w:rPr>
              <w:t>9</w:t>
            </w:r>
          </w:p>
        </w:tc>
        <w:tc>
          <w:tcPr>
            <w:tcW w:w="945"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en-US"/>
              </w:rPr>
              <w:t>8549</w:t>
            </w:r>
          </w:p>
        </w:tc>
        <w:tc>
          <w:tcPr>
            <w:tcW w:w="937"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lang w:val="en-US"/>
              </w:rPr>
              <w:t>20</w:t>
            </w:r>
          </w:p>
        </w:tc>
        <w:tc>
          <w:tcPr>
            <w:tcW w:w="941" w:type="dxa"/>
            <w:vAlign w:val="center"/>
          </w:tcPr>
          <w:p w:rsidR="00C949DC" w:rsidRPr="009959BA" w:rsidRDefault="00C949DC" w:rsidP="00890CEB">
            <w:pPr>
              <w:pStyle w:val="aff2"/>
              <w:shd w:val="clear" w:color="auto" w:fill="auto"/>
              <w:ind w:firstLine="0"/>
              <w:jc w:val="center"/>
              <w:rPr>
                <w:color w:val="auto"/>
                <w:szCs w:val="24"/>
                <w:lang w:val="ru-RU"/>
              </w:rPr>
            </w:pPr>
            <w:r w:rsidRPr="009959BA">
              <w:rPr>
                <w:color w:val="auto"/>
                <w:szCs w:val="24"/>
              </w:rPr>
              <w:t>66</w:t>
            </w:r>
          </w:p>
        </w:tc>
      </w:tr>
    </w:tbl>
    <w:p w:rsidR="00C949DC" w:rsidRPr="009959BA" w:rsidRDefault="00C949DC" w:rsidP="00C949DC">
      <w:pPr>
        <w:pStyle w:val="aff2"/>
        <w:spacing w:line="360" w:lineRule="auto"/>
        <w:ind w:firstLine="0"/>
        <w:rPr>
          <w:color w:val="auto"/>
          <w:szCs w:val="24"/>
          <w:lang w:val="ru-RU"/>
        </w:rPr>
      </w:pPr>
    </w:p>
    <w:p w:rsidR="00C949DC" w:rsidRPr="009959BA" w:rsidRDefault="00C949DC" w:rsidP="00C949DC">
      <w:pPr>
        <w:pStyle w:val="aff2"/>
        <w:spacing w:line="360" w:lineRule="auto"/>
        <w:rPr>
          <w:color w:val="auto"/>
          <w:szCs w:val="24"/>
          <w:lang w:val="en-US"/>
        </w:rPr>
      </w:pPr>
      <w:r w:rsidRPr="009959BA">
        <w:rPr>
          <w:color w:val="auto"/>
          <w:szCs w:val="24"/>
        </w:rPr>
        <w:t>Figure 1.3 and Table 1.3 show following.</w:t>
      </w:r>
      <w:r w:rsidRPr="009959BA">
        <w:rPr>
          <w:color w:val="auto"/>
          <w:szCs w:val="24"/>
          <w:lang w:val="en-US"/>
        </w:rPr>
        <w:t xml:space="preserve"> </w:t>
      </w:r>
    </w:p>
    <w:p w:rsidR="00C949DC" w:rsidRPr="009959BA" w:rsidRDefault="00C949DC" w:rsidP="00C949DC">
      <w:pPr>
        <w:pStyle w:val="aff2"/>
        <w:spacing w:line="360" w:lineRule="auto"/>
        <w:rPr>
          <w:color w:val="auto"/>
          <w:szCs w:val="24"/>
          <w:lang w:val="en-US"/>
        </w:rPr>
      </w:pPr>
      <w:r w:rsidRPr="009959BA">
        <w:rPr>
          <w:color w:val="auto"/>
          <w:szCs w:val="24"/>
          <w:lang w:val="en-US"/>
        </w:rPr>
        <w:t xml:space="preserve">The first pulse was registered at </w:t>
      </w:r>
      <w:r w:rsidR="008876C2" w:rsidRPr="009959BA">
        <w:rPr>
          <w:color w:val="auto"/>
          <w:szCs w:val="24"/>
          <w:lang w:val="en-US"/>
        </w:rPr>
        <w:t>station</w:t>
      </w:r>
      <w:r w:rsidRPr="009959BA">
        <w:rPr>
          <w:color w:val="auto"/>
          <w:szCs w:val="24"/>
          <w:lang w:val="en-US"/>
        </w:rPr>
        <w:t xml:space="preserve"> 10, located at a distance of 1000 m east of the center of the facility. The time moment t</w:t>
      </w:r>
      <w:r w:rsidRPr="009959BA">
        <w:rPr>
          <w:color w:val="auto"/>
          <w:szCs w:val="24"/>
          <w:vertAlign w:val="subscript"/>
          <w:lang w:val="en-US"/>
        </w:rPr>
        <w:t>1</w:t>
      </w:r>
      <w:r w:rsidRPr="009959BA">
        <w:rPr>
          <w:color w:val="auto"/>
          <w:szCs w:val="24"/>
          <w:lang w:val="en-US"/>
        </w:rPr>
        <w:t xml:space="preserve"> of the pulse arrival is taken as the beginning of the time scale. The pulse has duration of </w:t>
      </w:r>
      <w:r w:rsidRPr="009959BA">
        <w:rPr>
          <w:color w:val="auto"/>
          <w:szCs w:val="24"/>
        </w:rPr>
        <w:sym w:font="Symbol" w:char="F074"/>
      </w:r>
      <w:r w:rsidRPr="009959BA">
        <w:rPr>
          <w:color w:val="auto"/>
          <w:szCs w:val="24"/>
          <w:vertAlign w:val="subscript"/>
        </w:rPr>
        <w:t>1</w:t>
      </w:r>
      <w:r w:rsidRPr="009959BA">
        <w:rPr>
          <w:color w:val="auto"/>
          <w:szCs w:val="24"/>
          <w:lang w:val="en-US"/>
        </w:rPr>
        <w:t xml:space="preserve">=39 ns and is caused by a group of particles with a flux density of </w:t>
      </w:r>
      <w:r w:rsidRPr="009959BA">
        <w:rPr>
          <w:color w:val="auto"/>
          <w:szCs w:val="24"/>
        </w:rPr>
        <w:sym w:font="Symbol" w:char="F072"/>
      </w:r>
      <w:r w:rsidRPr="009959BA">
        <w:rPr>
          <w:color w:val="auto"/>
          <w:szCs w:val="24"/>
          <w:vertAlign w:val="subscript"/>
        </w:rPr>
        <w:t>1</w:t>
      </w:r>
      <w:r w:rsidRPr="009959BA">
        <w:rPr>
          <w:color w:val="auto"/>
          <w:szCs w:val="24"/>
          <w:lang w:val="en-US"/>
        </w:rPr>
        <w:t>=77 m</w:t>
      </w:r>
      <w:r w:rsidRPr="009959BA">
        <w:rPr>
          <w:color w:val="auto"/>
          <w:szCs w:val="24"/>
          <w:vertAlign w:val="superscript"/>
          <w:lang w:val="en-US"/>
        </w:rPr>
        <w:t>–2</w:t>
      </w:r>
      <w:r w:rsidRPr="009959BA">
        <w:rPr>
          <w:color w:val="auto"/>
          <w:szCs w:val="24"/>
          <w:lang w:val="en-US"/>
        </w:rPr>
        <w:t>.</w:t>
      </w:r>
    </w:p>
    <w:p w:rsidR="00C949DC" w:rsidRPr="009959BA" w:rsidRDefault="00C949DC" w:rsidP="00C949DC">
      <w:pPr>
        <w:pStyle w:val="aff2"/>
        <w:spacing w:line="360" w:lineRule="auto"/>
        <w:rPr>
          <w:color w:val="auto"/>
          <w:szCs w:val="24"/>
          <w:lang w:val="en-US"/>
        </w:rPr>
      </w:pPr>
      <w:r w:rsidRPr="009959BA">
        <w:rPr>
          <w:color w:val="auto"/>
          <w:szCs w:val="24"/>
          <w:lang w:val="en-US"/>
        </w:rPr>
        <w:t xml:space="preserve">The second, third and fourth pulses were registered at </w:t>
      </w:r>
      <w:r w:rsidR="008876C2" w:rsidRPr="009959BA">
        <w:rPr>
          <w:color w:val="auto"/>
          <w:szCs w:val="24"/>
          <w:lang w:val="en-US"/>
        </w:rPr>
        <w:t>station</w:t>
      </w:r>
      <w:r w:rsidRPr="009959BA">
        <w:rPr>
          <w:color w:val="auto"/>
          <w:szCs w:val="24"/>
          <w:lang w:val="en-US"/>
        </w:rPr>
        <w:t xml:space="preserve"> 9, located at a distance of 594 m south-east of the center of the facility. These pulses are delayed relative to the first pulse by t</w:t>
      </w:r>
      <w:r w:rsidRPr="009959BA">
        <w:rPr>
          <w:color w:val="auto"/>
          <w:szCs w:val="24"/>
          <w:vertAlign w:val="subscript"/>
          <w:lang w:val="en-US"/>
        </w:rPr>
        <w:t>2</w:t>
      </w:r>
      <w:r w:rsidRPr="009959BA">
        <w:rPr>
          <w:color w:val="auto"/>
          <w:szCs w:val="24"/>
          <w:lang w:val="en-US"/>
        </w:rPr>
        <w:t>=53</w:t>
      </w:r>
      <w:r w:rsidRPr="009959BA">
        <w:rPr>
          <w:color w:val="auto"/>
          <w:szCs w:val="24"/>
        </w:rPr>
        <w:t> </w:t>
      </w:r>
      <w:r w:rsidRPr="009959BA">
        <w:rPr>
          <w:color w:val="auto"/>
          <w:szCs w:val="24"/>
          <w:lang w:val="en-US"/>
        </w:rPr>
        <w:t>ns, t</w:t>
      </w:r>
      <w:r w:rsidRPr="009959BA">
        <w:rPr>
          <w:color w:val="auto"/>
          <w:szCs w:val="24"/>
          <w:vertAlign w:val="subscript"/>
          <w:lang w:val="en-US"/>
        </w:rPr>
        <w:t>3</w:t>
      </w:r>
      <w:r w:rsidRPr="009959BA">
        <w:rPr>
          <w:color w:val="auto"/>
          <w:szCs w:val="24"/>
          <w:lang w:val="en-US"/>
        </w:rPr>
        <w:t>=144</w:t>
      </w:r>
      <w:r w:rsidRPr="009959BA">
        <w:rPr>
          <w:color w:val="auto"/>
          <w:szCs w:val="24"/>
        </w:rPr>
        <w:t> </w:t>
      </w:r>
      <w:r w:rsidRPr="009959BA">
        <w:rPr>
          <w:color w:val="auto"/>
          <w:szCs w:val="24"/>
          <w:lang w:val="en-US"/>
        </w:rPr>
        <w:t>ns, t</w:t>
      </w:r>
      <w:r w:rsidRPr="009959BA">
        <w:rPr>
          <w:color w:val="auto"/>
          <w:szCs w:val="24"/>
          <w:vertAlign w:val="subscript"/>
          <w:lang w:val="en-US"/>
        </w:rPr>
        <w:t>4</w:t>
      </w:r>
      <w:r w:rsidRPr="009959BA">
        <w:rPr>
          <w:color w:val="auto"/>
          <w:szCs w:val="24"/>
          <w:lang w:val="en-US"/>
        </w:rPr>
        <w:t>=214</w:t>
      </w:r>
      <w:r w:rsidRPr="009959BA">
        <w:rPr>
          <w:color w:val="auto"/>
          <w:szCs w:val="24"/>
        </w:rPr>
        <w:t> </w:t>
      </w:r>
      <w:r w:rsidRPr="009959BA">
        <w:rPr>
          <w:color w:val="auto"/>
          <w:szCs w:val="24"/>
          <w:lang w:val="en-US"/>
        </w:rPr>
        <w:t xml:space="preserve">ns, have durations </w:t>
      </w:r>
      <w:r w:rsidRPr="009959BA">
        <w:rPr>
          <w:color w:val="auto"/>
          <w:szCs w:val="24"/>
          <w:lang w:val="en-US"/>
        </w:rPr>
        <w:sym w:font="Symbol" w:char="F074"/>
      </w:r>
      <w:r w:rsidRPr="009959BA">
        <w:rPr>
          <w:color w:val="auto"/>
          <w:szCs w:val="24"/>
          <w:vertAlign w:val="subscript"/>
        </w:rPr>
        <w:t>2</w:t>
      </w:r>
      <w:r w:rsidRPr="009959BA">
        <w:rPr>
          <w:color w:val="auto"/>
          <w:szCs w:val="24"/>
          <w:lang w:val="en-US"/>
        </w:rPr>
        <w:t>=24</w:t>
      </w:r>
      <w:r w:rsidRPr="009959BA">
        <w:rPr>
          <w:color w:val="auto"/>
          <w:szCs w:val="24"/>
        </w:rPr>
        <w:t> </w:t>
      </w:r>
      <w:r w:rsidRPr="009959BA">
        <w:rPr>
          <w:color w:val="auto"/>
          <w:szCs w:val="24"/>
          <w:lang w:val="en-US"/>
        </w:rPr>
        <w:t xml:space="preserve">ns, </w:t>
      </w:r>
      <w:r w:rsidRPr="009959BA">
        <w:rPr>
          <w:color w:val="auto"/>
          <w:szCs w:val="24"/>
          <w:lang w:val="en-US"/>
        </w:rPr>
        <w:sym w:font="Symbol" w:char="F074"/>
      </w:r>
      <w:r w:rsidRPr="009959BA">
        <w:rPr>
          <w:color w:val="auto"/>
          <w:szCs w:val="24"/>
          <w:vertAlign w:val="subscript"/>
        </w:rPr>
        <w:t>3</w:t>
      </w:r>
      <w:r w:rsidRPr="009959BA">
        <w:rPr>
          <w:color w:val="auto"/>
          <w:szCs w:val="24"/>
          <w:lang w:val="en-US"/>
        </w:rPr>
        <w:sym w:font="Symbol" w:char="F03D"/>
      </w:r>
      <w:r w:rsidRPr="009959BA">
        <w:rPr>
          <w:color w:val="auto"/>
          <w:szCs w:val="24"/>
          <w:lang w:val="en-US"/>
        </w:rPr>
        <w:t>30</w:t>
      </w:r>
      <w:r w:rsidRPr="009959BA">
        <w:rPr>
          <w:color w:val="auto"/>
          <w:szCs w:val="24"/>
        </w:rPr>
        <w:t> </w:t>
      </w:r>
      <w:r w:rsidRPr="009959BA">
        <w:rPr>
          <w:color w:val="auto"/>
          <w:szCs w:val="24"/>
          <w:lang w:val="en-US"/>
        </w:rPr>
        <w:t xml:space="preserve">ns, </w:t>
      </w:r>
      <w:r w:rsidRPr="009959BA">
        <w:rPr>
          <w:color w:val="auto"/>
          <w:szCs w:val="24"/>
          <w:lang w:val="en-US"/>
        </w:rPr>
        <w:sym w:font="Symbol" w:char="F074"/>
      </w:r>
      <w:r w:rsidRPr="009959BA">
        <w:rPr>
          <w:color w:val="auto"/>
          <w:szCs w:val="24"/>
          <w:vertAlign w:val="subscript"/>
        </w:rPr>
        <w:t>4</w:t>
      </w:r>
      <w:r w:rsidRPr="009959BA">
        <w:rPr>
          <w:color w:val="auto"/>
          <w:szCs w:val="24"/>
          <w:lang w:val="en-US"/>
        </w:rPr>
        <w:sym w:font="Symbol" w:char="F03D"/>
      </w:r>
      <w:r w:rsidRPr="009959BA">
        <w:rPr>
          <w:color w:val="auto"/>
          <w:szCs w:val="24"/>
          <w:lang w:val="en-US"/>
        </w:rPr>
        <w:t>28</w:t>
      </w:r>
      <w:r w:rsidRPr="009959BA">
        <w:rPr>
          <w:color w:val="auto"/>
          <w:szCs w:val="24"/>
        </w:rPr>
        <w:t> </w:t>
      </w:r>
      <w:r w:rsidRPr="009959BA">
        <w:rPr>
          <w:color w:val="auto"/>
          <w:szCs w:val="24"/>
          <w:lang w:val="en-US"/>
        </w:rPr>
        <w:t xml:space="preserve">ns and are caused by groups of particles with </w:t>
      </w:r>
      <w:r w:rsidRPr="009959BA">
        <w:rPr>
          <w:color w:val="auto"/>
          <w:szCs w:val="24"/>
        </w:rPr>
        <w:sym w:font="Symbol" w:char="F072"/>
      </w:r>
      <w:r w:rsidRPr="009959BA">
        <w:rPr>
          <w:color w:val="auto"/>
          <w:szCs w:val="24"/>
          <w:vertAlign w:val="subscript"/>
        </w:rPr>
        <w:t>2</w:t>
      </w:r>
      <w:r w:rsidRPr="009959BA">
        <w:rPr>
          <w:color w:val="auto"/>
          <w:szCs w:val="24"/>
          <w:lang w:val="en-US"/>
        </w:rPr>
        <w:t>=15</w:t>
      </w:r>
      <w:r w:rsidRPr="009959BA">
        <w:rPr>
          <w:color w:val="auto"/>
          <w:szCs w:val="24"/>
        </w:rPr>
        <w:t> </w:t>
      </w:r>
      <w:r w:rsidRPr="009959BA">
        <w:rPr>
          <w:color w:val="auto"/>
          <w:szCs w:val="24"/>
          <w:lang w:val="en-US"/>
        </w:rPr>
        <w:t>m</w:t>
      </w:r>
      <w:r w:rsidRPr="009959BA">
        <w:rPr>
          <w:color w:val="auto"/>
          <w:szCs w:val="24"/>
          <w:vertAlign w:val="superscript"/>
          <w:lang w:val="en-US"/>
        </w:rPr>
        <w:t>–2</w:t>
      </w:r>
      <w:r w:rsidRPr="009959BA">
        <w:rPr>
          <w:color w:val="auto"/>
          <w:szCs w:val="24"/>
          <w:lang w:val="en-US"/>
        </w:rPr>
        <w:t xml:space="preserve">, </w:t>
      </w:r>
      <w:r w:rsidRPr="009959BA">
        <w:rPr>
          <w:color w:val="auto"/>
          <w:szCs w:val="24"/>
        </w:rPr>
        <w:sym w:font="Symbol" w:char="F072"/>
      </w:r>
      <w:r w:rsidRPr="009959BA">
        <w:rPr>
          <w:color w:val="auto"/>
          <w:szCs w:val="24"/>
          <w:vertAlign w:val="subscript"/>
        </w:rPr>
        <w:t>3</w:t>
      </w:r>
      <w:r w:rsidRPr="009959BA">
        <w:rPr>
          <w:color w:val="auto"/>
          <w:szCs w:val="24"/>
        </w:rPr>
        <w:sym w:font="Symbol" w:char="F03D"/>
      </w:r>
      <w:r w:rsidRPr="009959BA">
        <w:rPr>
          <w:color w:val="auto"/>
          <w:szCs w:val="24"/>
          <w:lang w:val="en-US"/>
        </w:rPr>
        <w:t>99</w:t>
      </w:r>
      <w:r w:rsidRPr="009959BA">
        <w:rPr>
          <w:color w:val="auto"/>
          <w:szCs w:val="24"/>
        </w:rPr>
        <w:t> </w:t>
      </w:r>
      <w:r w:rsidRPr="009959BA">
        <w:rPr>
          <w:color w:val="auto"/>
          <w:szCs w:val="24"/>
          <w:lang w:val="en-US"/>
        </w:rPr>
        <w:t>m</w:t>
      </w:r>
      <w:r w:rsidRPr="009959BA">
        <w:rPr>
          <w:color w:val="auto"/>
          <w:szCs w:val="24"/>
          <w:vertAlign w:val="superscript"/>
          <w:lang w:val="en-US"/>
        </w:rPr>
        <w:t>–2</w:t>
      </w:r>
      <w:r w:rsidRPr="009959BA">
        <w:rPr>
          <w:color w:val="auto"/>
          <w:szCs w:val="24"/>
          <w:lang w:val="en-US"/>
        </w:rPr>
        <w:t xml:space="preserve">, </w:t>
      </w:r>
      <w:r w:rsidRPr="009959BA">
        <w:rPr>
          <w:color w:val="auto"/>
          <w:szCs w:val="24"/>
        </w:rPr>
        <w:sym w:font="Symbol" w:char="F072"/>
      </w:r>
      <w:r w:rsidRPr="009959BA">
        <w:rPr>
          <w:color w:val="auto"/>
          <w:szCs w:val="24"/>
          <w:vertAlign w:val="subscript"/>
        </w:rPr>
        <w:t>4</w:t>
      </w:r>
      <w:r w:rsidRPr="009959BA">
        <w:rPr>
          <w:color w:val="auto"/>
          <w:szCs w:val="24"/>
        </w:rPr>
        <w:sym w:font="Symbol" w:char="F03D"/>
      </w:r>
      <w:r w:rsidRPr="009959BA">
        <w:rPr>
          <w:color w:val="auto"/>
          <w:szCs w:val="24"/>
          <w:lang w:val="en-US"/>
        </w:rPr>
        <w:t>123</w:t>
      </w:r>
      <w:r w:rsidRPr="009959BA">
        <w:rPr>
          <w:color w:val="auto"/>
          <w:szCs w:val="24"/>
        </w:rPr>
        <w:t> </w:t>
      </w:r>
      <w:r w:rsidRPr="009959BA">
        <w:rPr>
          <w:color w:val="auto"/>
          <w:szCs w:val="24"/>
          <w:lang w:val="en-US"/>
        </w:rPr>
        <w:t>m</w:t>
      </w:r>
      <w:r w:rsidRPr="009959BA">
        <w:rPr>
          <w:color w:val="auto"/>
          <w:szCs w:val="24"/>
          <w:vertAlign w:val="superscript"/>
          <w:lang w:val="en-US"/>
        </w:rPr>
        <w:t>–2</w:t>
      </w:r>
      <w:r w:rsidRPr="009959BA">
        <w:rPr>
          <w:color w:val="auto"/>
          <w:szCs w:val="24"/>
          <w:lang w:val="en-US"/>
        </w:rPr>
        <w:t>.</w:t>
      </w:r>
    </w:p>
    <w:p w:rsidR="00C949DC" w:rsidRPr="009959BA" w:rsidRDefault="00C949DC" w:rsidP="00C949DC">
      <w:pPr>
        <w:pStyle w:val="aff2"/>
        <w:spacing w:line="360" w:lineRule="auto"/>
        <w:rPr>
          <w:color w:val="auto"/>
          <w:szCs w:val="24"/>
          <w:lang w:val="en-US"/>
        </w:rPr>
      </w:pPr>
      <w:r w:rsidRPr="009959BA">
        <w:rPr>
          <w:color w:val="auto"/>
          <w:szCs w:val="24"/>
          <w:lang w:val="en-US"/>
        </w:rPr>
        <w:t xml:space="preserve">The fifth pulse was registered again at </w:t>
      </w:r>
      <w:r w:rsidR="008876C2" w:rsidRPr="009959BA">
        <w:rPr>
          <w:color w:val="auto"/>
          <w:szCs w:val="24"/>
          <w:lang w:val="en-US"/>
        </w:rPr>
        <w:t>station</w:t>
      </w:r>
      <w:r w:rsidRPr="009959BA">
        <w:rPr>
          <w:color w:val="auto"/>
          <w:szCs w:val="24"/>
          <w:lang w:val="en-US"/>
        </w:rPr>
        <w:t xml:space="preserve"> 10 t</w:t>
      </w:r>
      <w:r w:rsidRPr="009959BA">
        <w:rPr>
          <w:color w:val="auto"/>
          <w:szCs w:val="24"/>
          <w:vertAlign w:val="subscript"/>
        </w:rPr>
        <w:t>5</w:t>
      </w:r>
      <w:r w:rsidRPr="009959BA">
        <w:rPr>
          <w:color w:val="auto"/>
          <w:szCs w:val="24"/>
          <w:lang w:val="en-US"/>
        </w:rPr>
        <w:sym w:font="Symbol" w:char="F03D"/>
      </w:r>
      <w:r w:rsidRPr="009959BA">
        <w:rPr>
          <w:color w:val="auto"/>
          <w:szCs w:val="24"/>
          <w:lang w:val="en-US"/>
        </w:rPr>
        <w:t xml:space="preserve">326 ns after the arrival of the first pulse, has a duration of </w:t>
      </w:r>
      <w:r w:rsidRPr="009959BA">
        <w:rPr>
          <w:color w:val="auto"/>
          <w:szCs w:val="24"/>
          <w:lang w:val="en-US"/>
        </w:rPr>
        <w:sym w:font="Symbol" w:char="F074"/>
      </w:r>
      <w:r w:rsidRPr="009959BA">
        <w:rPr>
          <w:color w:val="auto"/>
          <w:szCs w:val="24"/>
          <w:vertAlign w:val="subscript"/>
        </w:rPr>
        <w:t>5</w:t>
      </w:r>
      <w:r w:rsidRPr="009959BA">
        <w:rPr>
          <w:color w:val="auto"/>
          <w:szCs w:val="24"/>
          <w:lang w:val="en-US"/>
        </w:rPr>
        <w:sym w:font="Symbol" w:char="F03D"/>
      </w:r>
      <w:r w:rsidRPr="009959BA">
        <w:rPr>
          <w:color w:val="auto"/>
          <w:szCs w:val="24"/>
          <w:lang w:val="en-US"/>
        </w:rPr>
        <w:t xml:space="preserve">42 ns and is caused by a group of particles with </w:t>
      </w:r>
      <w:r w:rsidRPr="009959BA">
        <w:rPr>
          <w:color w:val="auto"/>
          <w:szCs w:val="24"/>
        </w:rPr>
        <w:sym w:font="Symbol" w:char="F072"/>
      </w:r>
      <w:r w:rsidRPr="009959BA">
        <w:rPr>
          <w:color w:val="auto"/>
          <w:szCs w:val="24"/>
          <w:vertAlign w:val="subscript"/>
        </w:rPr>
        <w:t>5</w:t>
      </w:r>
      <w:r w:rsidRPr="009959BA">
        <w:rPr>
          <w:color w:val="auto"/>
          <w:szCs w:val="24"/>
        </w:rPr>
        <w:sym w:font="Symbol" w:char="F03D"/>
      </w:r>
      <w:r w:rsidRPr="009959BA">
        <w:rPr>
          <w:color w:val="auto"/>
          <w:szCs w:val="24"/>
          <w:lang w:val="en-US"/>
        </w:rPr>
        <w:t>97 m</w:t>
      </w:r>
      <w:r w:rsidRPr="009959BA">
        <w:rPr>
          <w:color w:val="auto"/>
          <w:szCs w:val="24"/>
          <w:vertAlign w:val="superscript"/>
          <w:lang w:val="en-US"/>
        </w:rPr>
        <w:t>–2</w:t>
      </w:r>
      <w:r w:rsidRPr="009959BA">
        <w:rPr>
          <w:color w:val="auto"/>
          <w:szCs w:val="24"/>
          <w:lang w:val="en-US"/>
        </w:rPr>
        <w:t>.</w:t>
      </w:r>
    </w:p>
    <w:p w:rsidR="00C949DC" w:rsidRPr="009959BA" w:rsidRDefault="00C949DC" w:rsidP="00C949DC">
      <w:pPr>
        <w:pStyle w:val="aff2"/>
        <w:spacing w:line="360" w:lineRule="auto"/>
        <w:rPr>
          <w:color w:val="auto"/>
          <w:szCs w:val="24"/>
          <w:lang w:val="en-US"/>
        </w:rPr>
      </w:pPr>
      <w:r w:rsidRPr="009959BA">
        <w:rPr>
          <w:color w:val="auto"/>
          <w:szCs w:val="24"/>
          <w:lang w:val="en-US"/>
        </w:rPr>
        <w:t xml:space="preserve">The sixth pulse was registered at </w:t>
      </w:r>
      <w:r w:rsidR="008876C2" w:rsidRPr="009959BA">
        <w:rPr>
          <w:color w:val="auto"/>
          <w:szCs w:val="24"/>
          <w:lang w:val="en-US"/>
        </w:rPr>
        <w:t>station</w:t>
      </w:r>
      <w:r w:rsidRPr="009959BA">
        <w:rPr>
          <w:color w:val="auto"/>
          <w:szCs w:val="24"/>
          <w:lang w:val="en-US"/>
        </w:rPr>
        <w:t xml:space="preserve"> 7 t</w:t>
      </w:r>
      <w:r w:rsidRPr="009959BA">
        <w:rPr>
          <w:color w:val="auto"/>
          <w:szCs w:val="24"/>
          <w:vertAlign w:val="subscript"/>
        </w:rPr>
        <w:t>6</w:t>
      </w:r>
      <w:r w:rsidRPr="009959BA">
        <w:rPr>
          <w:color w:val="auto"/>
          <w:szCs w:val="24"/>
          <w:lang w:val="en-US"/>
        </w:rPr>
        <w:sym w:font="Symbol" w:char="F03D"/>
      </w:r>
      <w:r w:rsidRPr="009959BA">
        <w:rPr>
          <w:color w:val="auto"/>
          <w:szCs w:val="24"/>
          <w:lang w:val="en-US"/>
        </w:rPr>
        <w:t xml:space="preserve">402 ns after the arrival of the first pulse, has a duration of </w:t>
      </w:r>
      <w:r w:rsidRPr="009959BA">
        <w:rPr>
          <w:color w:val="auto"/>
          <w:szCs w:val="24"/>
        </w:rPr>
        <w:sym w:font="Symbol" w:char="F074"/>
      </w:r>
      <w:r w:rsidRPr="009959BA">
        <w:rPr>
          <w:color w:val="auto"/>
          <w:szCs w:val="24"/>
          <w:vertAlign w:val="subscript"/>
        </w:rPr>
        <w:t>6</w:t>
      </w:r>
      <w:r w:rsidRPr="009959BA">
        <w:rPr>
          <w:color w:val="auto"/>
          <w:szCs w:val="24"/>
          <w:lang w:val="en-US"/>
        </w:rPr>
        <w:sym w:font="Symbol" w:char="F03D"/>
      </w:r>
      <w:r w:rsidRPr="009959BA">
        <w:rPr>
          <w:color w:val="auto"/>
          <w:szCs w:val="24"/>
          <w:lang w:val="en-US"/>
        </w:rPr>
        <w:t xml:space="preserve">27 ns and is caused by a group of particles with </w:t>
      </w:r>
      <w:r w:rsidRPr="009959BA">
        <w:rPr>
          <w:color w:val="auto"/>
          <w:szCs w:val="24"/>
        </w:rPr>
        <w:sym w:font="Symbol" w:char="F072"/>
      </w:r>
      <w:r w:rsidRPr="009959BA">
        <w:rPr>
          <w:color w:val="auto"/>
          <w:szCs w:val="24"/>
          <w:vertAlign w:val="subscript"/>
        </w:rPr>
        <w:t>6</w:t>
      </w:r>
      <w:r w:rsidRPr="009959BA">
        <w:rPr>
          <w:color w:val="auto"/>
          <w:szCs w:val="24"/>
        </w:rPr>
        <w:sym w:font="Symbol" w:char="F03D"/>
      </w:r>
      <w:r w:rsidRPr="009959BA">
        <w:rPr>
          <w:color w:val="auto"/>
          <w:szCs w:val="24"/>
          <w:lang w:val="en-US"/>
        </w:rPr>
        <w:t>794 m</w:t>
      </w:r>
      <w:r w:rsidRPr="009959BA">
        <w:rPr>
          <w:color w:val="auto"/>
          <w:szCs w:val="24"/>
          <w:vertAlign w:val="superscript"/>
          <w:lang w:val="en-US"/>
        </w:rPr>
        <w:t>–2</w:t>
      </w:r>
      <w:r w:rsidRPr="009959BA">
        <w:rPr>
          <w:color w:val="auto"/>
          <w:szCs w:val="24"/>
          <w:lang w:val="en-US"/>
        </w:rPr>
        <w:t>.</w:t>
      </w:r>
    </w:p>
    <w:p w:rsidR="00C949DC" w:rsidRPr="009959BA" w:rsidRDefault="00C949DC" w:rsidP="00C949DC">
      <w:pPr>
        <w:pStyle w:val="aff2"/>
        <w:spacing w:line="360" w:lineRule="auto"/>
        <w:rPr>
          <w:color w:val="auto"/>
          <w:szCs w:val="24"/>
          <w:lang w:val="en-US"/>
        </w:rPr>
      </w:pPr>
      <w:r w:rsidRPr="009959BA">
        <w:rPr>
          <w:color w:val="auto"/>
          <w:szCs w:val="24"/>
          <w:lang w:val="en-US"/>
        </w:rPr>
        <w:lastRenderedPageBreak/>
        <w:t xml:space="preserve">The seventh and eighth pulses were registered in </w:t>
      </w:r>
      <w:r w:rsidR="008876C2" w:rsidRPr="009959BA">
        <w:rPr>
          <w:color w:val="auto"/>
          <w:szCs w:val="24"/>
          <w:lang w:val="en-US"/>
        </w:rPr>
        <w:t>station</w:t>
      </w:r>
      <w:r w:rsidRPr="009959BA">
        <w:rPr>
          <w:color w:val="auto"/>
          <w:szCs w:val="24"/>
          <w:lang w:val="en-US"/>
        </w:rPr>
        <w:t xml:space="preserve"> 3, arrived after the first pulse through t</w:t>
      </w:r>
      <w:r w:rsidRPr="009959BA">
        <w:rPr>
          <w:color w:val="auto"/>
          <w:szCs w:val="24"/>
          <w:vertAlign w:val="subscript"/>
        </w:rPr>
        <w:t>7</w:t>
      </w:r>
      <w:r w:rsidRPr="009959BA">
        <w:rPr>
          <w:color w:val="auto"/>
          <w:szCs w:val="24"/>
          <w:lang w:val="en-US"/>
        </w:rPr>
        <w:sym w:font="Symbol" w:char="F03D"/>
      </w:r>
      <w:r w:rsidRPr="009959BA">
        <w:rPr>
          <w:color w:val="auto"/>
          <w:szCs w:val="24"/>
          <w:lang w:val="en-US"/>
        </w:rPr>
        <w:t>769 ns and t</w:t>
      </w:r>
      <w:r w:rsidRPr="009959BA">
        <w:rPr>
          <w:color w:val="auto"/>
          <w:szCs w:val="24"/>
          <w:vertAlign w:val="subscript"/>
        </w:rPr>
        <w:t>8</w:t>
      </w:r>
      <w:r w:rsidRPr="009959BA">
        <w:rPr>
          <w:color w:val="auto"/>
          <w:szCs w:val="24"/>
          <w:lang w:val="en-US"/>
        </w:rPr>
        <w:sym w:font="Symbol" w:char="F03D"/>
      </w:r>
      <w:r w:rsidRPr="009959BA">
        <w:rPr>
          <w:color w:val="auto"/>
          <w:szCs w:val="24"/>
          <w:lang w:val="en-US"/>
        </w:rPr>
        <w:t xml:space="preserve">814 ns, have durations of </w:t>
      </w:r>
      <w:r w:rsidRPr="009959BA">
        <w:rPr>
          <w:color w:val="auto"/>
          <w:szCs w:val="24"/>
          <w:lang w:val="en-US"/>
        </w:rPr>
        <w:sym w:font="Symbol" w:char="F074"/>
      </w:r>
      <w:r w:rsidRPr="009959BA">
        <w:rPr>
          <w:color w:val="auto"/>
          <w:szCs w:val="24"/>
          <w:vertAlign w:val="subscript"/>
        </w:rPr>
        <w:t>7</w:t>
      </w:r>
      <w:r w:rsidRPr="009959BA">
        <w:rPr>
          <w:color w:val="auto"/>
          <w:szCs w:val="24"/>
          <w:lang w:val="en-US"/>
        </w:rPr>
        <w:sym w:font="Symbol" w:char="F03D"/>
      </w:r>
      <w:r w:rsidRPr="009959BA">
        <w:rPr>
          <w:color w:val="auto"/>
          <w:szCs w:val="24"/>
          <w:lang w:val="en-US"/>
        </w:rPr>
        <w:t xml:space="preserve">18 ns and </w:t>
      </w:r>
      <w:r w:rsidRPr="009959BA">
        <w:rPr>
          <w:color w:val="auto"/>
          <w:szCs w:val="24"/>
          <w:lang w:val="en-US"/>
        </w:rPr>
        <w:sym w:font="Symbol" w:char="F074"/>
      </w:r>
      <w:r w:rsidRPr="009959BA">
        <w:rPr>
          <w:color w:val="auto"/>
          <w:szCs w:val="24"/>
          <w:vertAlign w:val="subscript"/>
        </w:rPr>
        <w:t>8</w:t>
      </w:r>
      <w:r w:rsidRPr="009959BA">
        <w:rPr>
          <w:color w:val="auto"/>
          <w:szCs w:val="24"/>
          <w:lang w:val="en-US"/>
        </w:rPr>
        <w:sym w:font="Symbol" w:char="F03D"/>
      </w:r>
      <w:r w:rsidRPr="009959BA">
        <w:rPr>
          <w:color w:val="auto"/>
          <w:szCs w:val="24"/>
          <w:lang w:val="en-US"/>
        </w:rPr>
        <w:t xml:space="preserve">16 ns and are caused by groups of particles with </w:t>
      </w:r>
      <w:r w:rsidRPr="009959BA">
        <w:rPr>
          <w:color w:val="auto"/>
          <w:szCs w:val="24"/>
        </w:rPr>
        <w:sym w:font="Symbol" w:char="F072"/>
      </w:r>
      <w:r w:rsidRPr="009959BA">
        <w:rPr>
          <w:color w:val="auto"/>
          <w:szCs w:val="24"/>
          <w:vertAlign w:val="subscript"/>
        </w:rPr>
        <w:t>7</w:t>
      </w:r>
      <w:r w:rsidRPr="009959BA">
        <w:rPr>
          <w:color w:val="auto"/>
          <w:szCs w:val="24"/>
        </w:rPr>
        <w:sym w:font="Symbol" w:char="F03D"/>
      </w:r>
      <w:r w:rsidRPr="009959BA">
        <w:rPr>
          <w:color w:val="auto"/>
          <w:szCs w:val="24"/>
          <w:lang w:val="en-US"/>
        </w:rPr>
        <w:t>269 m</w:t>
      </w:r>
      <w:r w:rsidRPr="009959BA">
        <w:rPr>
          <w:color w:val="auto"/>
          <w:szCs w:val="24"/>
          <w:vertAlign w:val="superscript"/>
          <w:lang w:val="en-US"/>
        </w:rPr>
        <w:t>–2</w:t>
      </w:r>
      <w:r w:rsidRPr="009959BA">
        <w:rPr>
          <w:color w:val="auto"/>
          <w:szCs w:val="24"/>
          <w:lang w:val="en-US"/>
        </w:rPr>
        <w:t xml:space="preserve"> and </w:t>
      </w:r>
      <w:r w:rsidRPr="009959BA">
        <w:rPr>
          <w:color w:val="auto"/>
          <w:szCs w:val="24"/>
        </w:rPr>
        <w:sym w:font="Symbol" w:char="F072"/>
      </w:r>
      <w:r w:rsidRPr="009959BA">
        <w:rPr>
          <w:color w:val="auto"/>
          <w:szCs w:val="24"/>
          <w:vertAlign w:val="subscript"/>
        </w:rPr>
        <w:t>8</w:t>
      </w:r>
      <w:r w:rsidRPr="009959BA">
        <w:rPr>
          <w:color w:val="auto"/>
          <w:szCs w:val="24"/>
        </w:rPr>
        <w:sym w:font="Symbol" w:char="F03D"/>
      </w:r>
      <w:r w:rsidRPr="009959BA">
        <w:rPr>
          <w:color w:val="auto"/>
          <w:szCs w:val="24"/>
          <w:lang w:val="en-US"/>
        </w:rPr>
        <w:t>67 m</w:t>
      </w:r>
      <w:r w:rsidRPr="009959BA">
        <w:rPr>
          <w:color w:val="auto"/>
          <w:szCs w:val="24"/>
          <w:vertAlign w:val="superscript"/>
          <w:lang w:val="en-US"/>
        </w:rPr>
        <w:t>–2</w:t>
      </w:r>
      <w:r w:rsidRPr="009959BA">
        <w:rPr>
          <w:color w:val="auto"/>
          <w:szCs w:val="24"/>
          <w:lang w:val="en-US"/>
        </w:rPr>
        <w:t>.</w:t>
      </w:r>
    </w:p>
    <w:p w:rsidR="00C949DC" w:rsidRPr="009959BA" w:rsidRDefault="00C949DC" w:rsidP="00C949DC">
      <w:pPr>
        <w:pStyle w:val="aff2"/>
        <w:spacing w:line="360" w:lineRule="auto"/>
        <w:rPr>
          <w:color w:val="auto"/>
          <w:szCs w:val="24"/>
          <w:lang w:val="en-US"/>
        </w:rPr>
      </w:pPr>
      <w:r w:rsidRPr="009959BA">
        <w:rPr>
          <w:color w:val="auto"/>
          <w:szCs w:val="24"/>
          <w:lang w:val="en-US"/>
        </w:rPr>
        <w:t xml:space="preserve">The ninth pulse was registered at </w:t>
      </w:r>
      <w:r w:rsidR="008876C2" w:rsidRPr="009959BA">
        <w:rPr>
          <w:color w:val="auto"/>
          <w:szCs w:val="24"/>
          <w:lang w:val="en-US"/>
        </w:rPr>
        <w:t>station</w:t>
      </w:r>
      <w:r w:rsidRPr="009959BA">
        <w:rPr>
          <w:color w:val="auto"/>
          <w:szCs w:val="24"/>
          <w:lang w:val="en-US"/>
        </w:rPr>
        <w:t xml:space="preserve"> 8, located at a distance of 367 m north-west of the facility center, t</w:t>
      </w:r>
      <w:r w:rsidRPr="009959BA">
        <w:rPr>
          <w:color w:val="auto"/>
          <w:szCs w:val="24"/>
          <w:vertAlign w:val="subscript"/>
        </w:rPr>
        <w:t>9</w:t>
      </w:r>
      <w:r w:rsidRPr="009959BA">
        <w:rPr>
          <w:color w:val="auto"/>
          <w:szCs w:val="24"/>
        </w:rPr>
        <w:sym w:font="Symbol" w:char="F03D"/>
      </w:r>
      <w:r w:rsidRPr="009959BA">
        <w:rPr>
          <w:color w:val="auto"/>
          <w:szCs w:val="24"/>
          <w:lang w:val="en-US"/>
        </w:rPr>
        <w:t xml:space="preserve">1033 ns after the arrival of the first pulse, has a duration of </w:t>
      </w:r>
      <w:r w:rsidRPr="009959BA">
        <w:rPr>
          <w:color w:val="auto"/>
          <w:szCs w:val="24"/>
          <w:lang w:val="en-US"/>
        </w:rPr>
        <w:sym w:font="Symbol" w:char="F074"/>
      </w:r>
      <w:r w:rsidRPr="009959BA">
        <w:rPr>
          <w:color w:val="auto"/>
          <w:szCs w:val="24"/>
          <w:vertAlign w:val="subscript"/>
        </w:rPr>
        <w:t>9</w:t>
      </w:r>
      <w:r w:rsidRPr="009959BA">
        <w:rPr>
          <w:color w:val="auto"/>
          <w:szCs w:val="24"/>
          <w:lang w:val="en-US"/>
        </w:rPr>
        <w:sym w:font="Symbol" w:char="F03D"/>
      </w:r>
      <w:r w:rsidRPr="009959BA">
        <w:rPr>
          <w:color w:val="auto"/>
          <w:szCs w:val="24"/>
          <w:lang w:val="en-US"/>
        </w:rPr>
        <w:t xml:space="preserve">31 ns and is caused by a group of particles with </w:t>
      </w:r>
      <w:r w:rsidRPr="009959BA">
        <w:rPr>
          <w:color w:val="auto"/>
          <w:szCs w:val="24"/>
        </w:rPr>
        <w:sym w:font="Symbol" w:char="F072"/>
      </w:r>
      <w:r w:rsidRPr="009959BA">
        <w:rPr>
          <w:color w:val="auto"/>
          <w:szCs w:val="24"/>
          <w:vertAlign w:val="subscript"/>
        </w:rPr>
        <w:t>9</w:t>
      </w:r>
      <w:r w:rsidRPr="009959BA">
        <w:rPr>
          <w:color w:val="auto"/>
          <w:szCs w:val="24"/>
        </w:rPr>
        <w:sym w:font="Symbol" w:char="F03D"/>
      </w:r>
      <w:r w:rsidRPr="009959BA">
        <w:rPr>
          <w:color w:val="auto"/>
          <w:szCs w:val="24"/>
          <w:lang w:val="en-US"/>
        </w:rPr>
        <w:t>71 m</w:t>
      </w:r>
      <w:r w:rsidRPr="009959BA">
        <w:rPr>
          <w:color w:val="auto"/>
          <w:szCs w:val="24"/>
          <w:vertAlign w:val="superscript"/>
          <w:lang w:val="en-US"/>
        </w:rPr>
        <w:t>–2</w:t>
      </w:r>
      <w:r w:rsidRPr="009959BA">
        <w:rPr>
          <w:color w:val="auto"/>
          <w:szCs w:val="24"/>
          <w:lang w:val="en-US"/>
        </w:rPr>
        <w:t>.</w:t>
      </w:r>
    </w:p>
    <w:p w:rsidR="00C949DC" w:rsidRPr="009959BA" w:rsidRDefault="00C949DC" w:rsidP="00C949DC">
      <w:pPr>
        <w:pStyle w:val="aff2"/>
        <w:spacing w:line="360" w:lineRule="auto"/>
        <w:rPr>
          <w:color w:val="auto"/>
          <w:szCs w:val="24"/>
          <w:lang w:val="en-US"/>
        </w:rPr>
      </w:pPr>
      <w:r w:rsidRPr="009959BA">
        <w:rPr>
          <w:color w:val="auto"/>
          <w:szCs w:val="24"/>
          <w:lang w:val="en-US"/>
        </w:rPr>
        <w:t xml:space="preserve">The tenth pulse was registered at </w:t>
      </w:r>
      <w:r w:rsidR="008876C2" w:rsidRPr="009959BA">
        <w:rPr>
          <w:color w:val="auto"/>
          <w:szCs w:val="24"/>
          <w:lang w:val="en-US"/>
        </w:rPr>
        <w:t>station</w:t>
      </w:r>
      <w:r w:rsidRPr="009959BA">
        <w:rPr>
          <w:color w:val="auto"/>
          <w:szCs w:val="24"/>
          <w:lang w:val="en-US"/>
        </w:rPr>
        <w:t xml:space="preserve"> 6 t</w:t>
      </w:r>
      <w:r w:rsidRPr="009959BA">
        <w:rPr>
          <w:color w:val="auto"/>
          <w:szCs w:val="24"/>
          <w:vertAlign w:val="subscript"/>
        </w:rPr>
        <w:t>10</w:t>
      </w:r>
      <w:r w:rsidRPr="009959BA">
        <w:rPr>
          <w:color w:val="auto"/>
          <w:szCs w:val="24"/>
        </w:rPr>
        <w:sym w:font="Symbol" w:char="F03D"/>
      </w:r>
      <w:r w:rsidRPr="009959BA">
        <w:rPr>
          <w:color w:val="auto"/>
          <w:szCs w:val="24"/>
          <w:lang w:val="en-US"/>
        </w:rPr>
        <w:t xml:space="preserve">1386 ns after the arrival of the first pulse, has a duration of </w:t>
      </w:r>
      <w:r w:rsidRPr="009959BA">
        <w:rPr>
          <w:color w:val="auto"/>
          <w:szCs w:val="24"/>
          <w:lang w:val="en-US"/>
        </w:rPr>
        <w:sym w:font="Symbol" w:char="F074"/>
      </w:r>
      <w:r w:rsidRPr="009959BA">
        <w:rPr>
          <w:color w:val="auto"/>
          <w:szCs w:val="24"/>
          <w:vertAlign w:val="subscript"/>
        </w:rPr>
        <w:t>10</w:t>
      </w:r>
      <w:r w:rsidRPr="009959BA">
        <w:rPr>
          <w:color w:val="auto"/>
          <w:szCs w:val="24"/>
          <w:lang w:val="en-US"/>
        </w:rPr>
        <w:sym w:font="Symbol" w:char="F03D"/>
      </w:r>
      <w:r w:rsidRPr="009959BA">
        <w:rPr>
          <w:color w:val="auto"/>
          <w:szCs w:val="24"/>
          <w:lang w:val="en-US"/>
        </w:rPr>
        <w:t xml:space="preserve">26 ns and is caused by a group of particles with </w:t>
      </w:r>
      <w:r w:rsidRPr="009959BA">
        <w:rPr>
          <w:color w:val="auto"/>
          <w:szCs w:val="24"/>
        </w:rPr>
        <w:sym w:font="Symbol" w:char="F072"/>
      </w:r>
      <w:r w:rsidRPr="009959BA">
        <w:rPr>
          <w:color w:val="auto"/>
          <w:szCs w:val="24"/>
          <w:vertAlign w:val="subscript"/>
        </w:rPr>
        <w:t>10</w:t>
      </w:r>
      <w:r w:rsidRPr="009959BA">
        <w:rPr>
          <w:color w:val="auto"/>
          <w:szCs w:val="24"/>
        </w:rPr>
        <w:sym w:font="Symbol" w:char="F03D"/>
      </w:r>
      <w:r w:rsidRPr="009959BA">
        <w:rPr>
          <w:color w:val="auto"/>
          <w:szCs w:val="24"/>
          <w:lang w:val="en-US"/>
        </w:rPr>
        <w:t>76 m</w:t>
      </w:r>
      <w:r w:rsidRPr="009959BA">
        <w:rPr>
          <w:color w:val="auto"/>
          <w:szCs w:val="24"/>
          <w:vertAlign w:val="superscript"/>
          <w:lang w:val="en-US"/>
        </w:rPr>
        <w:t>–2</w:t>
      </w:r>
      <w:r w:rsidRPr="009959BA">
        <w:rPr>
          <w:color w:val="auto"/>
          <w:szCs w:val="24"/>
          <w:lang w:val="en-US"/>
        </w:rPr>
        <w:t>.</w:t>
      </w:r>
    </w:p>
    <w:p w:rsidR="00C949DC" w:rsidRPr="009959BA" w:rsidRDefault="00C949DC" w:rsidP="00C949DC">
      <w:pPr>
        <w:pStyle w:val="aff2"/>
        <w:spacing w:line="360" w:lineRule="auto"/>
        <w:rPr>
          <w:color w:val="auto"/>
          <w:szCs w:val="24"/>
          <w:lang w:val="en-US"/>
        </w:rPr>
      </w:pPr>
      <w:r w:rsidRPr="009959BA">
        <w:rPr>
          <w:color w:val="auto"/>
          <w:szCs w:val="24"/>
          <w:lang w:val="en-US"/>
        </w:rPr>
        <w:t xml:space="preserve">The eleventh pulse was registered again at </w:t>
      </w:r>
      <w:r w:rsidR="008876C2" w:rsidRPr="009959BA">
        <w:rPr>
          <w:color w:val="auto"/>
          <w:szCs w:val="24"/>
          <w:lang w:val="en-US"/>
        </w:rPr>
        <w:t>station</w:t>
      </w:r>
      <w:r w:rsidRPr="009959BA">
        <w:rPr>
          <w:color w:val="auto"/>
          <w:szCs w:val="24"/>
          <w:lang w:val="en-US"/>
        </w:rPr>
        <w:t xml:space="preserve"> 8 through t</w:t>
      </w:r>
      <w:r w:rsidRPr="009959BA">
        <w:rPr>
          <w:color w:val="auto"/>
          <w:szCs w:val="24"/>
          <w:vertAlign w:val="subscript"/>
        </w:rPr>
        <w:t>11</w:t>
      </w:r>
      <w:r w:rsidRPr="009959BA">
        <w:rPr>
          <w:color w:val="auto"/>
          <w:szCs w:val="24"/>
        </w:rPr>
        <w:sym w:font="Symbol" w:char="F03D"/>
      </w:r>
      <w:r w:rsidRPr="009959BA">
        <w:rPr>
          <w:color w:val="auto"/>
          <w:szCs w:val="24"/>
          <w:lang w:val="en-US"/>
        </w:rPr>
        <w:t>1414 ns, has a duration of t</w:t>
      </w:r>
      <w:r w:rsidRPr="009959BA">
        <w:rPr>
          <w:color w:val="auto"/>
          <w:szCs w:val="24"/>
          <w:vertAlign w:val="subscript"/>
        </w:rPr>
        <w:t>11</w:t>
      </w:r>
      <w:r w:rsidRPr="009959BA">
        <w:rPr>
          <w:color w:val="auto"/>
          <w:szCs w:val="24"/>
        </w:rPr>
        <w:sym w:font="Symbol" w:char="F03D"/>
      </w:r>
      <w:r w:rsidRPr="009959BA">
        <w:rPr>
          <w:color w:val="auto"/>
          <w:szCs w:val="24"/>
          <w:lang w:val="en-US"/>
        </w:rPr>
        <w:t xml:space="preserve">31 ns and is caused by a group of particles with </w:t>
      </w:r>
      <w:r w:rsidRPr="009959BA">
        <w:rPr>
          <w:color w:val="auto"/>
          <w:szCs w:val="24"/>
        </w:rPr>
        <w:sym w:font="Symbol" w:char="F072"/>
      </w:r>
      <w:r w:rsidRPr="009959BA">
        <w:rPr>
          <w:color w:val="auto"/>
          <w:szCs w:val="24"/>
          <w:vertAlign w:val="subscript"/>
        </w:rPr>
        <w:t>11</w:t>
      </w:r>
      <w:r w:rsidRPr="009959BA">
        <w:rPr>
          <w:color w:val="auto"/>
          <w:szCs w:val="24"/>
        </w:rPr>
        <w:sym w:font="Symbol" w:char="F03D"/>
      </w:r>
      <w:r w:rsidRPr="009959BA">
        <w:rPr>
          <w:color w:val="auto"/>
          <w:szCs w:val="24"/>
          <w:lang w:val="en-US"/>
        </w:rPr>
        <w:t>85 m</w:t>
      </w:r>
      <w:r w:rsidRPr="009959BA">
        <w:rPr>
          <w:color w:val="auto"/>
          <w:szCs w:val="24"/>
          <w:vertAlign w:val="superscript"/>
          <w:lang w:val="en-US"/>
        </w:rPr>
        <w:t>–2</w:t>
      </w:r>
      <w:r w:rsidRPr="009959BA">
        <w:rPr>
          <w:color w:val="auto"/>
          <w:szCs w:val="24"/>
          <w:lang w:val="en-US"/>
        </w:rPr>
        <w:t>.</w:t>
      </w:r>
    </w:p>
    <w:p w:rsidR="00C949DC" w:rsidRPr="009959BA" w:rsidRDefault="00C949DC" w:rsidP="00C949DC">
      <w:pPr>
        <w:pStyle w:val="aff2"/>
        <w:spacing w:line="360" w:lineRule="auto"/>
        <w:rPr>
          <w:color w:val="auto"/>
          <w:szCs w:val="24"/>
          <w:lang w:val="en-US"/>
        </w:rPr>
      </w:pPr>
      <w:r w:rsidRPr="009959BA">
        <w:rPr>
          <w:color w:val="auto"/>
          <w:szCs w:val="24"/>
          <w:lang w:val="en-US"/>
        </w:rPr>
        <w:t xml:space="preserve">The twelfth pulse was registered again at </w:t>
      </w:r>
      <w:r w:rsidR="008876C2" w:rsidRPr="009959BA">
        <w:rPr>
          <w:color w:val="auto"/>
          <w:szCs w:val="24"/>
          <w:lang w:val="en-US"/>
        </w:rPr>
        <w:t>station</w:t>
      </w:r>
      <w:r w:rsidRPr="009959BA">
        <w:rPr>
          <w:color w:val="auto"/>
          <w:szCs w:val="24"/>
          <w:lang w:val="en-US"/>
        </w:rPr>
        <w:t xml:space="preserve"> 9 after t</w:t>
      </w:r>
      <w:r w:rsidRPr="009959BA">
        <w:rPr>
          <w:color w:val="auto"/>
          <w:szCs w:val="24"/>
          <w:vertAlign w:val="subscript"/>
        </w:rPr>
        <w:t>12</w:t>
      </w:r>
      <w:r w:rsidRPr="009959BA">
        <w:rPr>
          <w:color w:val="auto"/>
          <w:szCs w:val="24"/>
        </w:rPr>
        <w:sym w:font="Symbol" w:char="F03D"/>
      </w:r>
      <w:r w:rsidRPr="009959BA">
        <w:rPr>
          <w:color w:val="auto"/>
          <w:szCs w:val="24"/>
          <w:lang w:val="en-US"/>
        </w:rPr>
        <w:t xml:space="preserve">8549 ns, has a duration of </w:t>
      </w:r>
      <w:r w:rsidRPr="009959BA">
        <w:rPr>
          <w:color w:val="auto"/>
          <w:szCs w:val="24"/>
          <w:lang w:val="en-US"/>
        </w:rPr>
        <w:sym w:font="Symbol" w:char="F074"/>
      </w:r>
      <w:r w:rsidRPr="009959BA">
        <w:rPr>
          <w:color w:val="auto"/>
          <w:szCs w:val="24"/>
          <w:vertAlign w:val="subscript"/>
        </w:rPr>
        <w:t>12</w:t>
      </w:r>
      <w:r w:rsidRPr="009959BA">
        <w:rPr>
          <w:color w:val="auto"/>
          <w:szCs w:val="24"/>
          <w:lang w:val="en-US"/>
        </w:rPr>
        <w:sym w:font="Symbol" w:char="F03D"/>
      </w:r>
      <w:r w:rsidRPr="009959BA">
        <w:rPr>
          <w:color w:val="auto"/>
          <w:szCs w:val="24"/>
          <w:lang w:val="en-US"/>
        </w:rPr>
        <w:t xml:space="preserve">20 ns and is caused by a group of particles with </w:t>
      </w:r>
      <w:r w:rsidRPr="009959BA">
        <w:rPr>
          <w:color w:val="auto"/>
          <w:szCs w:val="24"/>
        </w:rPr>
        <w:sym w:font="Symbol" w:char="F072"/>
      </w:r>
      <w:r w:rsidRPr="009959BA">
        <w:rPr>
          <w:color w:val="auto"/>
          <w:szCs w:val="24"/>
          <w:vertAlign w:val="subscript"/>
        </w:rPr>
        <w:t>12</w:t>
      </w:r>
      <w:r w:rsidRPr="009959BA">
        <w:rPr>
          <w:color w:val="auto"/>
          <w:szCs w:val="24"/>
        </w:rPr>
        <w:sym w:font="Symbol" w:char="F03D"/>
      </w:r>
      <w:r w:rsidRPr="009959BA">
        <w:rPr>
          <w:color w:val="auto"/>
          <w:szCs w:val="24"/>
          <w:lang w:val="en-US"/>
        </w:rPr>
        <w:t>66 m</w:t>
      </w:r>
      <w:r w:rsidRPr="009959BA">
        <w:rPr>
          <w:color w:val="auto"/>
          <w:szCs w:val="24"/>
          <w:vertAlign w:val="superscript"/>
          <w:lang w:val="en-US"/>
        </w:rPr>
        <w:t>–2</w:t>
      </w:r>
      <w:r w:rsidRPr="009959BA">
        <w:rPr>
          <w:color w:val="auto"/>
          <w:szCs w:val="24"/>
          <w:lang w:val="en-US"/>
        </w:rPr>
        <w:t>.</w:t>
      </w:r>
    </w:p>
    <w:p w:rsidR="00C949DC" w:rsidRPr="009959BA" w:rsidRDefault="00C949DC" w:rsidP="00C949DC">
      <w:pPr>
        <w:pStyle w:val="aff2"/>
        <w:spacing w:line="360" w:lineRule="auto"/>
        <w:rPr>
          <w:color w:val="auto"/>
          <w:szCs w:val="24"/>
          <w:lang w:val="en-US"/>
        </w:rPr>
      </w:pPr>
      <w:r w:rsidRPr="009959BA">
        <w:rPr>
          <w:color w:val="auto"/>
          <w:szCs w:val="24"/>
          <w:lang w:val="en-US"/>
        </w:rPr>
        <w:t xml:space="preserve">An essential element of randomness is observed in the sequence of arrival of groups of particles at registration </w:t>
      </w:r>
      <w:r w:rsidR="008876C2" w:rsidRPr="009959BA">
        <w:rPr>
          <w:color w:val="auto"/>
          <w:szCs w:val="24"/>
          <w:lang w:val="en-US"/>
        </w:rPr>
        <w:t>station</w:t>
      </w:r>
      <w:r w:rsidRPr="009959BA">
        <w:rPr>
          <w:color w:val="auto"/>
          <w:szCs w:val="24"/>
          <w:lang w:val="en-US"/>
        </w:rPr>
        <w:t xml:space="preserve">s. For example, after a group of particles arrives at </w:t>
      </w:r>
      <w:r w:rsidR="008876C2" w:rsidRPr="009959BA">
        <w:rPr>
          <w:color w:val="auto"/>
          <w:szCs w:val="24"/>
          <w:lang w:val="en-US"/>
        </w:rPr>
        <w:t>station</w:t>
      </w:r>
      <w:r w:rsidRPr="009959BA">
        <w:rPr>
          <w:color w:val="auto"/>
          <w:szCs w:val="24"/>
          <w:lang w:val="en-US"/>
        </w:rPr>
        <w:t xml:space="preserve"> 10, three groups of particles arrive at </w:t>
      </w:r>
      <w:r w:rsidR="008876C2" w:rsidRPr="009959BA">
        <w:rPr>
          <w:color w:val="auto"/>
          <w:szCs w:val="24"/>
          <w:lang w:val="en-US"/>
        </w:rPr>
        <w:t>station</w:t>
      </w:r>
      <w:r w:rsidRPr="009959BA">
        <w:rPr>
          <w:color w:val="auto"/>
          <w:szCs w:val="24"/>
          <w:lang w:val="en-US"/>
        </w:rPr>
        <w:t xml:space="preserve"> </w:t>
      </w:r>
      <w:proofErr w:type="gramStart"/>
      <w:r w:rsidRPr="009959BA">
        <w:rPr>
          <w:color w:val="auto"/>
          <w:szCs w:val="24"/>
          <w:lang w:val="en-US"/>
        </w:rPr>
        <w:t>9,</w:t>
      </w:r>
      <w:proofErr w:type="gramEnd"/>
      <w:r w:rsidRPr="009959BA">
        <w:rPr>
          <w:color w:val="auto"/>
          <w:szCs w:val="24"/>
          <w:lang w:val="en-US"/>
        </w:rPr>
        <w:t xml:space="preserve"> then again a group of particles arrives at </w:t>
      </w:r>
      <w:r w:rsidR="008876C2" w:rsidRPr="009959BA">
        <w:rPr>
          <w:color w:val="auto"/>
          <w:szCs w:val="24"/>
          <w:lang w:val="en-US"/>
        </w:rPr>
        <w:t>station</w:t>
      </w:r>
      <w:r w:rsidRPr="009959BA">
        <w:rPr>
          <w:color w:val="auto"/>
          <w:szCs w:val="24"/>
          <w:lang w:val="en-US"/>
        </w:rPr>
        <w:t xml:space="preserve"> 10. Then, after the arrival of groups of particles at </w:t>
      </w:r>
      <w:r w:rsidR="008876C2" w:rsidRPr="009959BA">
        <w:rPr>
          <w:color w:val="auto"/>
          <w:szCs w:val="24"/>
          <w:lang w:val="en-US"/>
        </w:rPr>
        <w:t>station</w:t>
      </w:r>
      <w:r w:rsidRPr="009959BA">
        <w:rPr>
          <w:color w:val="auto"/>
          <w:szCs w:val="24"/>
          <w:lang w:val="en-US"/>
        </w:rPr>
        <w:t xml:space="preserve">s 7, 3, 8, 6, and 8, a group of particles arrives again at </w:t>
      </w:r>
      <w:r w:rsidR="008876C2" w:rsidRPr="009959BA">
        <w:rPr>
          <w:color w:val="auto"/>
          <w:szCs w:val="24"/>
          <w:lang w:val="en-US"/>
        </w:rPr>
        <w:t>station</w:t>
      </w:r>
      <w:r w:rsidRPr="009959BA">
        <w:rPr>
          <w:color w:val="auto"/>
          <w:szCs w:val="24"/>
          <w:lang w:val="en-US"/>
        </w:rPr>
        <w:t xml:space="preserve"> 9. This random order of arrival at the facility of twelve pulses, among which there are no selected ones, indicates that these pulses are generated by groups of particles from 12 local showers, which arrive at the facility independently of each other.</w:t>
      </w:r>
    </w:p>
    <w:p w:rsidR="00C949DC" w:rsidRPr="009959BA" w:rsidRDefault="00C949DC" w:rsidP="00C949DC">
      <w:pPr>
        <w:pStyle w:val="aff2"/>
        <w:spacing w:line="360" w:lineRule="auto"/>
        <w:rPr>
          <w:color w:val="auto"/>
          <w:szCs w:val="24"/>
          <w:lang w:val="en-US"/>
        </w:rPr>
      </w:pPr>
      <w:r w:rsidRPr="009959BA">
        <w:rPr>
          <w:color w:val="auto"/>
          <w:szCs w:val="24"/>
          <w:lang w:val="en-US"/>
        </w:rPr>
        <w:t xml:space="preserve">In the report for the 3rd quarter of 2019, relations were obtained between </w:t>
      </w:r>
      <w:r w:rsidRPr="009959BA">
        <w:rPr>
          <w:color w:val="auto"/>
          <w:szCs w:val="24"/>
        </w:rPr>
        <w:t>t</w:t>
      </w:r>
      <w:r w:rsidRPr="009959BA">
        <w:rPr>
          <w:color w:val="auto"/>
          <w:szCs w:val="24"/>
          <w:vertAlign w:val="subscript"/>
        </w:rPr>
        <w:t>1</w:t>
      </w:r>
      <w:r w:rsidRPr="009959BA">
        <w:rPr>
          <w:color w:val="auto"/>
          <w:szCs w:val="24"/>
          <w:vertAlign w:val="subscript"/>
          <w:lang w:val="en-US"/>
        </w:rPr>
        <w:t>k</w:t>
      </w:r>
      <w:r w:rsidRPr="009959BA">
        <w:rPr>
          <w:color w:val="auto"/>
          <w:szCs w:val="24"/>
          <w:lang w:val="en-US"/>
        </w:rPr>
        <w:t xml:space="preserve"> </w:t>
      </w:r>
      <w:r w:rsidRPr="009959BA">
        <w:rPr>
          <w:color w:val="auto"/>
          <w:szCs w:val="24"/>
        </w:rPr>
        <w:t>–</w:t>
      </w:r>
      <w:r w:rsidRPr="009959BA">
        <w:rPr>
          <w:color w:val="auto"/>
          <w:szCs w:val="24"/>
          <w:lang w:val="en-US"/>
        </w:rPr>
        <w:t xml:space="preserve"> the time delay of the k</w:t>
      </w:r>
      <w:r w:rsidRPr="009959BA">
        <w:rPr>
          <w:color w:val="auto"/>
          <w:szCs w:val="24"/>
          <w:vertAlign w:val="superscript"/>
          <w:lang w:val="en-US"/>
        </w:rPr>
        <w:t>th</w:t>
      </w:r>
      <w:r w:rsidRPr="009959BA">
        <w:rPr>
          <w:color w:val="auto"/>
          <w:szCs w:val="24"/>
          <w:lang w:val="en-US"/>
        </w:rPr>
        <w:t xml:space="preserve"> pulse relative to the 1</w:t>
      </w:r>
      <w:r w:rsidRPr="009959BA">
        <w:rPr>
          <w:color w:val="auto"/>
          <w:szCs w:val="24"/>
          <w:vertAlign w:val="superscript"/>
          <w:lang w:val="en-US"/>
        </w:rPr>
        <w:t>st</w:t>
      </w:r>
      <w:r w:rsidRPr="009959BA">
        <w:rPr>
          <w:color w:val="auto"/>
          <w:szCs w:val="24"/>
          <w:lang w:val="en-US"/>
        </w:rPr>
        <w:t xml:space="preserve"> pulse, registered in one detector, with angles </w:t>
      </w:r>
      <w:r w:rsidRPr="009959BA">
        <w:rPr>
          <w:color w:val="auto"/>
          <w:szCs w:val="24"/>
        </w:rPr>
        <w:sym w:font="Symbol" w:char="F071"/>
      </w:r>
      <w:r w:rsidRPr="009959BA">
        <w:rPr>
          <w:color w:val="auto"/>
          <w:szCs w:val="24"/>
          <w:vertAlign w:val="subscript"/>
        </w:rPr>
        <w:t>1k</w:t>
      </w:r>
      <w:r w:rsidRPr="009959BA">
        <w:rPr>
          <w:color w:val="auto"/>
          <w:szCs w:val="24"/>
          <w:lang w:val="en-US"/>
        </w:rPr>
        <w:t xml:space="preserve"> between the 1</w:t>
      </w:r>
      <w:r w:rsidRPr="009959BA">
        <w:rPr>
          <w:color w:val="auto"/>
          <w:szCs w:val="24"/>
          <w:vertAlign w:val="superscript"/>
          <w:lang w:val="en-US"/>
        </w:rPr>
        <w:t>st</w:t>
      </w:r>
      <w:r w:rsidRPr="009959BA">
        <w:rPr>
          <w:color w:val="auto"/>
          <w:szCs w:val="24"/>
          <w:lang w:val="en-US"/>
        </w:rPr>
        <w:t xml:space="preserve"> and k</w:t>
      </w:r>
      <w:r w:rsidRPr="009959BA">
        <w:rPr>
          <w:color w:val="auto"/>
          <w:szCs w:val="24"/>
          <w:vertAlign w:val="superscript"/>
          <w:lang w:val="en-US"/>
        </w:rPr>
        <w:t>th</w:t>
      </w:r>
      <w:r w:rsidRPr="009959BA">
        <w:rPr>
          <w:color w:val="auto"/>
          <w:szCs w:val="24"/>
          <w:lang w:val="en-US"/>
        </w:rPr>
        <w:t xml:space="preserve"> groups of particles [</w:t>
      </w:r>
      <w:r w:rsidR="00D56C17" w:rsidRPr="009959BA">
        <w:rPr>
          <w:color w:val="auto"/>
          <w:szCs w:val="24"/>
          <w:lang w:val="en-US"/>
        </w:rPr>
        <w:t>7</w:t>
      </w:r>
      <w:r w:rsidRPr="009959BA">
        <w:rPr>
          <w:color w:val="auto"/>
          <w:szCs w:val="24"/>
          <w:lang w:val="en-US"/>
        </w:rPr>
        <w:t>]. Table 1.4 lists these links.</w:t>
      </w:r>
    </w:p>
    <w:p w:rsidR="00C949DC" w:rsidRPr="009959BA" w:rsidRDefault="00C949DC" w:rsidP="00C949DC">
      <w:pPr>
        <w:pStyle w:val="aff2"/>
        <w:ind w:firstLine="0"/>
        <w:rPr>
          <w:color w:val="auto"/>
          <w:szCs w:val="24"/>
          <w:lang w:val="en-US"/>
        </w:rPr>
      </w:pPr>
    </w:p>
    <w:p w:rsidR="00C949DC" w:rsidRPr="009959BA" w:rsidRDefault="00C949DC" w:rsidP="00C949DC">
      <w:pPr>
        <w:pStyle w:val="123"/>
        <w:spacing w:line="360" w:lineRule="auto"/>
        <w:ind w:firstLine="0"/>
        <w:rPr>
          <w:color w:val="auto"/>
          <w:szCs w:val="24"/>
          <w:lang w:val="en-US"/>
        </w:rPr>
      </w:pPr>
      <w:r w:rsidRPr="009959BA">
        <w:rPr>
          <w:color w:val="auto"/>
          <w:szCs w:val="24"/>
          <w:lang w:val="en-US"/>
        </w:rPr>
        <w:t xml:space="preserve">Table 1.4 </w:t>
      </w:r>
      <w:r w:rsidRPr="009959BA">
        <w:rPr>
          <w:color w:val="auto"/>
          <w:szCs w:val="24"/>
        </w:rPr>
        <w:t>–</w:t>
      </w:r>
      <w:r w:rsidRPr="009959BA">
        <w:rPr>
          <w:color w:val="auto"/>
          <w:szCs w:val="24"/>
          <w:lang w:val="en-US"/>
        </w:rPr>
        <w:t xml:space="preserve"> Angles </w:t>
      </w:r>
      <w:r w:rsidRPr="009959BA">
        <w:rPr>
          <w:color w:val="auto"/>
          <w:szCs w:val="24"/>
        </w:rPr>
        <w:sym w:font="Symbol" w:char="F071"/>
      </w:r>
      <w:r w:rsidRPr="009959BA">
        <w:rPr>
          <w:color w:val="auto"/>
          <w:szCs w:val="24"/>
          <w:vertAlign w:val="subscript"/>
        </w:rPr>
        <w:t>1k</w:t>
      </w:r>
      <w:r w:rsidRPr="009959BA">
        <w:rPr>
          <w:color w:val="auto"/>
          <w:szCs w:val="24"/>
        </w:rPr>
        <w:t xml:space="preserve"> </w:t>
      </w:r>
      <w:r w:rsidRPr="009959BA">
        <w:rPr>
          <w:color w:val="auto"/>
          <w:szCs w:val="24"/>
          <w:lang w:val="en-US"/>
        </w:rPr>
        <w:t xml:space="preserve">and time delays </w:t>
      </w:r>
      <w:r w:rsidRPr="009959BA">
        <w:rPr>
          <w:color w:val="auto"/>
          <w:szCs w:val="24"/>
        </w:rPr>
        <w:t>t</w:t>
      </w:r>
      <w:r w:rsidRPr="009959BA">
        <w:rPr>
          <w:color w:val="auto"/>
          <w:szCs w:val="24"/>
          <w:vertAlign w:val="subscript"/>
        </w:rPr>
        <w:t>1</w:t>
      </w:r>
      <w:r w:rsidRPr="009959BA">
        <w:rPr>
          <w:color w:val="auto"/>
          <w:szCs w:val="24"/>
          <w:vertAlign w:val="subscript"/>
          <w:lang w:val="en-US"/>
        </w:rPr>
        <w:t>k</w:t>
      </w:r>
      <w:r w:rsidRPr="009959BA">
        <w:rPr>
          <w:color w:val="auto"/>
          <w:szCs w:val="24"/>
          <w:lang w:val="en-US"/>
        </w:rPr>
        <w:t xml:space="preserve"> of groups of particles that caused pulses</w:t>
      </w:r>
    </w:p>
    <w:tbl>
      <w:tblPr>
        <w:tblStyle w:val="afd"/>
        <w:tblW w:w="9195" w:type="dxa"/>
        <w:tblInd w:w="108" w:type="dxa"/>
        <w:tblLayout w:type="fixed"/>
        <w:tblLook w:val="01E0"/>
      </w:tblPr>
      <w:tblGrid>
        <w:gridCol w:w="1371"/>
        <w:gridCol w:w="1304"/>
        <w:gridCol w:w="1304"/>
        <w:gridCol w:w="1304"/>
        <w:gridCol w:w="1304"/>
        <w:gridCol w:w="1304"/>
        <w:gridCol w:w="1304"/>
      </w:tblGrid>
      <w:tr w:rsidR="00C949DC" w:rsidRPr="009959BA" w:rsidTr="00076493">
        <w:trPr>
          <w:trHeight w:val="217"/>
        </w:trPr>
        <w:tc>
          <w:tcPr>
            <w:tcW w:w="1371" w:type="dxa"/>
            <w:vMerge w:val="restart"/>
            <w:vAlign w:val="center"/>
          </w:tcPr>
          <w:p w:rsidR="00C949DC" w:rsidRPr="009959BA" w:rsidRDefault="00C949DC" w:rsidP="00890CEB">
            <w:pPr>
              <w:pStyle w:val="125"/>
              <w:rPr>
                <w:color w:val="auto"/>
                <w:szCs w:val="24"/>
              </w:rPr>
            </w:pPr>
            <w:r w:rsidRPr="009959BA">
              <w:rPr>
                <w:color w:val="auto"/>
                <w:szCs w:val="24"/>
                <w:lang w:val="en-US"/>
              </w:rPr>
              <w:t>A</w:t>
            </w:r>
            <w:r w:rsidRPr="009959BA">
              <w:rPr>
                <w:color w:val="auto"/>
                <w:szCs w:val="24"/>
              </w:rPr>
              <w:t xml:space="preserve">ngles </w:t>
            </w:r>
            <w:r w:rsidRPr="009959BA">
              <w:rPr>
                <w:color w:val="auto"/>
                <w:szCs w:val="24"/>
              </w:rPr>
              <w:sym w:font="Symbol" w:char="F071"/>
            </w:r>
            <w:r w:rsidRPr="009959BA">
              <w:rPr>
                <w:color w:val="auto"/>
                <w:szCs w:val="24"/>
                <w:vertAlign w:val="subscript"/>
              </w:rPr>
              <w:t>1k</w:t>
            </w:r>
          </w:p>
        </w:tc>
        <w:tc>
          <w:tcPr>
            <w:tcW w:w="7824" w:type="dxa"/>
            <w:gridSpan w:val="6"/>
            <w:vAlign w:val="center"/>
          </w:tcPr>
          <w:p w:rsidR="00C949DC" w:rsidRPr="009959BA" w:rsidRDefault="00C949DC" w:rsidP="00890CEB">
            <w:pPr>
              <w:pStyle w:val="125"/>
              <w:rPr>
                <w:color w:val="auto"/>
                <w:szCs w:val="24"/>
                <w:lang w:val="en-US"/>
              </w:rPr>
            </w:pPr>
            <w:r w:rsidRPr="009959BA">
              <w:rPr>
                <w:color w:val="auto"/>
                <w:szCs w:val="24"/>
                <w:lang w:val="en-US"/>
              </w:rPr>
              <w:t>D</w:t>
            </w:r>
            <w:r w:rsidRPr="009959BA">
              <w:rPr>
                <w:color w:val="auto"/>
                <w:szCs w:val="24"/>
              </w:rPr>
              <w:t>elay time t</w:t>
            </w:r>
            <w:r w:rsidRPr="009959BA">
              <w:rPr>
                <w:color w:val="auto"/>
                <w:szCs w:val="24"/>
                <w:vertAlign w:val="subscript"/>
              </w:rPr>
              <w:t>1</w:t>
            </w:r>
            <w:r w:rsidRPr="009959BA">
              <w:rPr>
                <w:color w:val="auto"/>
                <w:szCs w:val="24"/>
                <w:vertAlign w:val="subscript"/>
                <w:lang w:val="en-US"/>
              </w:rPr>
              <w:t>k</w:t>
            </w:r>
            <w:r w:rsidRPr="009959BA">
              <w:rPr>
                <w:color w:val="auto"/>
                <w:szCs w:val="24"/>
                <w:lang w:val="ru-RU"/>
              </w:rPr>
              <w:t xml:space="preserve">, </w:t>
            </w:r>
            <w:r w:rsidRPr="009959BA">
              <w:rPr>
                <w:color w:val="auto"/>
                <w:szCs w:val="24"/>
                <w:lang w:val="en-US"/>
              </w:rPr>
              <w:t>ns</w:t>
            </w:r>
          </w:p>
        </w:tc>
      </w:tr>
      <w:tr w:rsidR="00C949DC" w:rsidRPr="009959BA" w:rsidTr="00076493">
        <w:trPr>
          <w:trHeight w:val="265"/>
        </w:trPr>
        <w:tc>
          <w:tcPr>
            <w:tcW w:w="1371" w:type="dxa"/>
            <w:vMerge/>
            <w:vAlign w:val="center"/>
          </w:tcPr>
          <w:p w:rsidR="00C949DC" w:rsidRPr="009959BA" w:rsidRDefault="00C949DC" w:rsidP="00890CEB">
            <w:pPr>
              <w:pStyle w:val="125"/>
              <w:rPr>
                <w:color w:val="auto"/>
                <w:szCs w:val="24"/>
              </w:rPr>
            </w:pPr>
          </w:p>
        </w:tc>
        <w:tc>
          <w:tcPr>
            <w:tcW w:w="1304" w:type="dxa"/>
            <w:vAlign w:val="center"/>
          </w:tcPr>
          <w:p w:rsidR="00C949DC" w:rsidRPr="009959BA" w:rsidRDefault="00C949DC" w:rsidP="00890CEB">
            <w:pPr>
              <w:pStyle w:val="125"/>
              <w:rPr>
                <w:color w:val="auto"/>
                <w:szCs w:val="24"/>
                <w:lang w:val="ru-RU"/>
              </w:rPr>
            </w:pPr>
            <w:r w:rsidRPr="009959BA">
              <w:rPr>
                <w:color w:val="auto"/>
                <w:szCs w:val="24"/>
                <w:lang w:val="ru-RU"/>
              </w:rPr>
              <w:t>100</w:t>
            </w:r>
          </w:p>
        </w:tc>
        <w:tc>
          <w:tcPr>
            <w:tcW w:w="1304" w:type="dxa"/>
            <w:vAlign w:val="center"/>
          </w:tcPr>
          <w:p w:rsidR="00C949DC" w:rsidRPr="009959BA" w:rsidRDefault="00C949DC" w:rsidP="00890CEB">
            <w:pPr>
              <w:pStyle w:val="125"/>
              <w:rPr>
                <w:color w:val="auto"/>
                <w:szCs w:val="24"/>
                <w:lang w:val="ru-RU"/>
              </w:rPr>
            </w:pPr>
            <w:r w:rsidRPr="009959BA">
              <w:rPr>
                <w:color w:val="auto"/>
                <w:szCs w:val="24"/>
                <w:lang w:val="ru-RU"/>
              </w:rPr>
              <w:t>200</w:t>
            </w:r>
          </w:p>
        </w:tc>
        <w:tc>
          <w:tcPr>
            <w:tcW w:w="1304" w:type="dxa"/>
            <w:vAlign w:val="center"/>
          </w:tcPr>
          <w:p w:rsidR="00C949DC" w:rsidRPr="009959BA" w:rsidRDefault="00C949DC" w:rsidP="00890CEB">
            <w:pPr>
              <w:pStyle w:val="125"/>
              <w:rPr>
                <w:color w:val="auto"/>
                <w:szCs w:val="24"/>
                <w:lang w:val="ru-RU"/>
              </w:rPr>
            </w:pPr>
            <w:r w:rsidRPr="009959BA">
              <w:rPr>
                <w:color w:val="auto"/>
                <w:szCs w:val="24"/>
                <w:lang w:val="ru-RU"/>
              </w:rPr>
              <w:t>500</w:t>
            </w:r>
          </w:p>
        </w:tc>
        <w:tc>
          <w:tcPr>
            <w:tcW w:w="1304" w:type="dxa"/>
            <w:vAlign w:val="center"/>
          </w:tcPr>
          <w:p w:rsidR="00C949DC" w:rsidRPr="009959BA" w:rsidRDefault="00C949DC" w:rsidP="00890CEB">
            <w:pPr>
              <w:pStyle w:val="125"/>
              <w:rPr>
                <w:color w:val="auto"/>
                <w:szCs w:val="24"/>
                <w:lang w:val="ru-RU"/>
              </w:rPr>
            </w:pPr>
            <w:r w:rsidRPr="009959BA">
              <w:rPr>
                <w:color w:val="auto"/>
                <w:szCs w:val="24"/>
                <w:lang w:val="ru-RU"/>
              </w:rPr>
              <w:t>1000</w:t>
            </w:r>
          </w:p>
        </w:tc>
        <w:tc>
          <w:tcPr>
            <w:tcW w:w="1304" w:type="dxa"/>
            <w:vAlign w:val="center"/>
          </w:tcPr>
          <w:p w:rsidR="00C949DC" w:rsidRPr="009959BA" w:rsidRDefault="00C949DC" w:rsidP="00890CEB">
            <w:pPr>
              <w:pStyle w:val="125"/>
              <w:rPr>
                <w:color w:val="auto"/>
                <w:szCs w:val="24"/>
                <w:lang w:val="ru-RU"/>
              </w:rPr>
            </w:pPr>
            <w:r w:rsidRPr="009959BA">
              <w:rPr>
                <w:color w:val="auto"/>
                <w:szCs w:val="24"/>
                <w:lang w:val="ru-RU"/>
              </w:rPr>
              <w:t>2000</w:t>
            </w:r>
          </w:p>
        </w:tc>
        <w:tc>
          <w:tcPr>
            <w:tcW w:w="1304" w:type="dxa"/>
            <w:vAlign w:val="center"/>
          </w:tcPr>
          <w:p w:rsidR="00C949DC" w:rsidRPr="009959BA" w:rsidRDefault="00C949DC" w:rsidP="00890CEB">
            <w:pPr>
              <w:pStyle w:val="125"/>
              <w:rPr>
                <w:color w:val="auto"/>
                <w:szCs w:val="24"/>
                <w:lang w:val="ru-RU"/>
              </w:rPr>
            </w:pPr>
            <w:r w:rsidRPr="009959BA">
              <w:rPr>
                <w:color w:val="auto"/>
                <w:szCs w:val="24"/>
                <w:lang w:val="ru-RU"/>
              </w:rPr>
              <w:t>8000</w:t>
            </w:r>
          </w:p>
        </w:tc>
      </w:tr>
      <w:tr w:rsidR="00C949DC" w:rsidRPr="009959BA" w:rsidTr="00076493">
        <w:trPr>
          <w:trHeight w:val="270"/>
        </w:trPr>
        <w:tc>
          <w:tcPr>
            <w:tcW w:w="1371" w:type="dxa"/>
            <w:vAlign w:val="center"/>
          </w:tcPr>
          <w:p w:rsidR="00C949DC" w:rsidRPr="009959BA" w:rsidRDefault="00C949DC" w:rsidP="00890CEB">
            <w:pPr>
              <w:pStyle w:val="125"/>
              <w:rPr>
                <w:color w:val="auto"/>
                <w:szCs w:val="24"/>
              </w:rPr>
            </w:pPr>
            <w:r w:rsidRPr="009959BA">
              <w:rPr>
                <w:color w:val="auto"/>
                <w:szCs w:val="24"/>
              </w:rPr>
              <w:sym w:font="Symbol" w:char="F071"/>
            </w:r>
            <w:r w:rsidRPr="009959BA">
              <w:rPr>
                <w:color w:val="auto"/>
                <w:szCs w:val="24"/>
              </w:rPr>
              <w:t>, degrees</w:t>
            </w:r>
          </w:p>
        </w:tc>
        <w:tc>
          <w:tcPr>
            <w:tcW w:w="1304" w:type="dxa"/>
            <w:vAlign w:val="center"/>
          </w:tcPr>
          <w:p w:rsidR="00C949DC" w:rsidRPr="009959BA" w:rsidRDefault="00C949DC" w:rsidP="00890CEB">
            <w:pPr>
              <w:pStyle w:val="125"/>
              <w:rPr>
                <w:color w:val="auto"/>
                <w:szCs w:val="24"/>
                <w:lang w:val="ru-RU"/>
              </w:rPr>
            </w:pPr>
            <w:r w:rsidRPr="009959BA">
              <w:rPr>
                <w:color w:val="auto"/>
                <w:szCs w:val="24"/>
                <w:lang w:val="ru-RU"/>
              </w:rPr>
              <w:t>8.069</w:t>
            </w:r>
          </w:p>
        </w:tc>
        <w:tc>
          <w:tcPr>
            <w:tcW w:w="1304" w:type="dxa"/>
            <w:vAlign w:val="center"/>
          </w:tcPr>
          <w:p w:rsidR="00C949DC" w:rsidRPr="009959BA" w:rsidRDefault="00C949DC" w:rsidP="00890CEB">
            <w:pPr>
              <w:pStyle w:val="125"/>
              <w:rPr>
                <w:color w:val="auto"/>
                <w:szCs w:val="24"/>
                <w:lang w:val="ru-RU"/>
              </w:rPr>
            </w:pPr>
            <w:r w:rsidRPr="009959BA">
              <w:rPr>
                <w:color w:val="auto"/>
                <w:szCs w:val="24"/>
                <w:lang w:val="ru-RU"/>
              </w:rPr>
              <w:t>11.36</w:t>
            </w:r>
          </w:p>
        </w:tc>
        <w:tc>
          <w:tcPr>
            <w:tcW w:w="1304" w:type="dxa"/>
            <w:vAlign w:val="center"/>
          </w:tcPr>
          <w:p w:rsidR="00C949DC" w:rsidRPr="009959BA" w:rsidRDefault="00C949DC" w:rsidP="00890CEB">
            <w:pPr>
              <w:pStyle w:val="125"/>
              <w:rPr>
                <w:color w:val="auto"/>
                <w:szCs w:val="24"/>
              </w:rPr>
            </w:pPr>
            <w:r w:rsidRPr="009959BA">
              <w:rPr>
                <w:color w:val="auto"/>
                <w:szCs w:val="24"/>
                <w:lang w:val="ru-RU"/>
              </w:rPr>
              <w:t>17</w:t>
            </w:r>
            <w:r w:rsidRPr="009959BA">
              <w:rPr>
                <w:color w:val="auto"/>
                <w:szCs w:val="24"/>
              </w:rPr>
              <w:t>.</w:t>
            </w:r>
            <w:r w:rsidRPr="009959BA">
              <w:rPr>
                <w:color w:val="auto"/>
                <w:szCs w:val="24"/>
                <w:lang w:val="ru-RU"/>
              </w:rPr>
              <w:t>7</w:t>
            </w:r>
            <w:r w:rsidRPr="009959BA">
              <w:rPr>
                <w:color w:val="auto"/>
                <w:szCs w:val="24"/>
              </w:rPr>
              <w:t>5</w:t>
            </w:r>
          </w:p>
        </w:tc>
        <w:tc>
          <w:tcPr>
            <w:tcW w:w="1304" w:type="dxa"/>
            <w:vAlign w:val="center"/>
          </w:tcPr>
          <w:p w:rsidR="00C949DC" w:rsidRPr="009959BA" w:rsidRDefault="00C949DC" w:rsidP="00890CEB">
            <w:pPr>
              <w:pStyle w:val="125"/>
              <w:rPr>
                <w:color w:val="auto"/>
                <w:szCs w:val="24"/>
              </w:rPr>
            </w:pPr>
            <w:r w:rsidRPr="009959BA">
              <w:rPr>
                <w:color w:val="auto"/>
                <w:szCs w:val="24"/>
              </w:rPr>
              <w:t>24.62</w:t>
            </w:r>
          </w:p>
        </w:tc>
        <w:tc>
          <w:tcPr>
            <w:tcW w:w="1304" w:type="dxa"/>
            <w:vAlign w:val="center"/>
          </w:tcPr>
          <w:p w:rsidR="00C949DC" w:rsidRPr="009959BA" w:rsidRDefault="00C949DC" w:rsidP="00890CEB">
            <w:pPr>
              <w:pStyle w:val="125"/>
              <w:rPr>
                <w:color w:val="auto"/>
                <w:szCs w:val="24"/>
              </w:rPr>
            </w:pPr>
            <w:r w:rsidRPr="009959BA">
              <w:rPr>
                <w:color w:val="auto"/>
                <w:szCs w:val="24"/>
              </w:rPr>
              <w:t>33.56</w:t>
            </w:r>
          </w:p>
        </w:tc>
        <w:tc>
          <w:tcPr>
            <w:tcW w:w="1304" w:type="dxa"/>
            <w:vAlign w:val="center"/>
          </w:tcPr>
          <w:p w:rsidR="00C949DC" w:rsidRPr="009959BA" w:rsidRDefault="00C949DC" w:rsidP="00890CEB">
            <w:pPr>
              <w:pStyle w:val="125"/>
              <w:rPr>
                <w:color w:val="auto"/>
                <w:szCs w:val="24"/>
                <w:lang w:val="ru-RU"/>
              </w:rPr>
            </w:pPr>
            <w:r w:rsidRPr="009959BA">
              <w:rPr>
                <w:color w:val="auto"/>
                <w:szCs w:val="24"/>
                <w:lang w:val="ru-RU"/>
              </w:rPr>
              <w:t>56</w:t>
            </w:r>
            <w:r w:rsidRPr="009959BA">
              <w:rPr>
                <w:color w:val="auto"/>
                <w:szCs w:val="24"/>
              </w:rPr>
              <w:t>.</w:t>
            </w:r>
            <w:r w:rsidRPr="009959BA">
              <w:rPr>
                <w:color w:val="auto"/>
                <w:szCs w:val="24"/>
                <w:lang w:val="ru-RU"/>
              </w:rPr>
              <w:t>25</w:t>
            </w:r>
          </w:p>
        </w:tc>
      </w:tr>
    </w:tbl>
    <w:p w:rsidR="00D56C17" w:rsidRPr="009959BA" w:rsidRDefault="00D56C17" w:rsidP="00C949DC">
      <w:pPr>
        <w:pStyle w:val="afff7"/>
        <w:jc w:val="left"/>
        <w:rPr>
          <w:color w:val="auto"/>
          <w:szCs w:val="24"/>
          <w:lang w:val="en-US"/>
        </w:rPr>
      </w:pPr>
    </w:p>
    <w:p w:rsidR="00C949DC" w:rsidRPr="009959BA" w:rsidRDefault="00C949DC" w:rsidP="00C949DC">
      <w:pPr>
        <w:pStyle w:val="aff2"/>
        <w:spacing w:line="360" w:lineRule="auto"/>
        <w:rPr>
          <w:color w:val="auto"/>
          <w:szCs w:val="24"/>
          <w:lang w:val="en-US"/>
        </w:rPr>
      </w:pPr>
      <w:r w:rsidRPr="009959BA">
        <w:rPr>
          <w:color w:val="auto"/>
          <w:szCs w:val="24"/>
          <w:lang w:val="en-US"/>
        </w:rPr>
        <w:t xml:space="preserve">In the event on March 7, 2018, at </w:t>
      </w:r>
      <w:r w:rsidR="008876C2" w:rsidRPr="009959BA">
        <w:rPr>
          <w:color w:val="auto"/>
          <w:szCs w:val="24"/>
          <w:lang w:val="en-US"/>
        </w:rPr>
        <w:t>station</w:t>
      </w:r>
      <w:r w:rsidRPr="009959BA">
        <w:rPr>
          <w:color w:val="auto"/>
          <w:szCs w:val="24"/>
          <w:lang w:val="en-US"/>
        </w:rPr>
        <w:t xml:space="preserve"> 9, four pulses were registered, with the last of them delays behind the first pulse by 8495 ns. It could be seen from Table 1.4 that the first and fourth pulses are formed by groups of local shower particles arriving at the facility at an angle greater than 56.52</w:t>
      </w:r>
      <w:r w:rsidRPr="009959BA">
        <w:rPr>
          <w:color w:val="auto"/>
          <w:szCs w:val="24"/>
        </w:rPr>
        <w:sym w:font="Symbol" w:char="F0B0"/>
      </w:r>
      <w:r w:rsidRPr="009959BA">
        <w:rPr>
          <w:color w:val="auto"/>
          <w:szCs w:val="24"/>
          <w:lang w:val="en-US"/>
        </w:rPr>
        <w:t xml:space="preserve"> to each other. If local showers were generated at an altitude of 10 km above the facility, then the distance between the </w:t>
      </w:r>
      <w:r w:rsidR="008876C2" w:rsidRPr="009959BA">
        <w:rPr>
          <w:color w:val="auto"/>
          <w:szCs w:val="24"/>
          <w:lang w:val="en-US"/>
        </w:rPr>
        <w:t>station</w:t>
      </w:r>
      <w:r w:rsidRPr="009959BA">
        <w:rPr>
          <w:color w:val="auto"/>
          <w:szCs w:val="24"/>
          <w:lang w:val="en-US"/>
        </w:rPr>
        <w:t>s of their generation is greater than 10.8 km.</w:t>
      </w:r>
    </w:p>
    <w:p w:rsidR="00C949DC" w:rsidRPr="009959BA" w:rsidRDefault="00C949DC" w:rsidP="00C949DC">
      <w:pPr>
        <w:pStyle w:val="04"/>
        <w:spacing w:line="360" w:lineRule="auto"/>
        <w:ind w:firstLine="709"/>
        <w:rPr>
          <w:b w:val="0"/>
          <w:color w:val="auto"/>
          <w:szCs w:val="24"/>
          <w:lang w:val="en-US"/>
        </w:rPr>
      </w:pPr>
      <w:r w:rsidRPr="009959BA">
        <w:rPr>
          <w:b w:val="0"/>
          <w:color w:val="auto"/>
          <w:szCs w:val="24"/>
          <w:lang w:val="en-US"/>
        </w:rPr>
        <w:t>Results and conclusions</w:t>
      </w:r>
    </w:p>
    <w:p w:rsidR="00C949DC" w:rsidRPr="009959BA" w:rsidRDefault="00C949DC" w:rsidP="00C949DC">
      <w:pPr>
        <w:pStyle w:val="aff2"/>
        <w:spacing w:line="360" w:lineRule="auto"/>
        <w:rPr>
          <w:color w:val="auto"/>
          <w:szCs w:val="24"/>
        </w:rPr>
      </w:pPr>
      <w:r w:rsidRPr="009959BA">
        <w:rPr>
          <w:color w:val="auto"/>
          <w:szCs w:val="24"/>
        </w:rPr>
        <w:t>In an EAS with delayed particles, a phenomenon has been discovered that has the following properties.</w:t>
      </w:r>
    </w:p>
    <w:p w:rsidR="00C949DC" w:rsidRPr="009959BA" w:rsidRDefault="00C949DC" w:rsidP="00B11518">
      <w:pPr>
        <w:pStyle w:val="aff2"/>
        <w:numPr>
          <w:ilvl w:val="0"/>
          <w:numId w:val="15"/>
        </w:numPr>
        <w:tabs>
          <w:tab w:val="left" w:pos="1134"/>
        </w:tabs>
        <w:spacing w:line="360" w:lineRule="auto"/>
        <w:ind w:left="0" w:firstLine="709"/>
        <w:rPr>
          <w:color w:val="auto"/>
          <w:szCs w:val="24"/>
        </w:rPr>
      </w:pPr>
      <w:r w:rsidRPr="009959BA">
        <w:rPr>
          <w:color w:val="auto"/>
          <w:szCs w:val="24"/>
        </w:rPr>
        <w:lastRenderedPageBreak/>
        <w:t>1 EAS with delayed particles arise in new processes in which the primary cosmic particle gives rise to many local showers.</w:t>
      </w:r>
    </w:p>
    <w:p w:rsidR="00C949DC" w:rsidRPr="009959BA" w:rsidRDefault="00C949DC" w:rsidP="00B11518">
      <w:pPr>
        <w:pStyle w:val="aff2"/>
        <w:numPr>
          <w:ilvl w:val="0"/>
          <w:numId w:val="15"/>
        </w:numPr>
        <w:tabs>
          <w:tab w:val="left" w:pos="1134"/>
        </w:tabs>
        <w:spacing w:line="360" w:lineRule="auto"/>
        <w:ind w:left="0" w:firstLine="709"/>
        <w:rPr>
          <w:color w:val="auto"/>
          <w:szCs w:val="24"/>
        </w:rPr>
      </w:pPr>
      <w:r w:rsidRPr="009959BA">
        <w:rPr>
          <w:color w:val="auto"/>
          <w:szCs w:val="24"/>
        </w:rPr>
        <w:t>Local showers reach the detectors of the facility well-developed; therefore, their generation centres are located at an altitude of about 10 km above the facility.</w:t>
      </w:r>
    </w:p>
    <w:p w:rsidR="00C949DC" w:rsidRPr="009959BA" w:rsidRDefault="00C949DC" w:rsidP="00B11518">
      <w:pPr>
        <w:pStyle w:val="aff2"/>
        <w:numPr>
          <w:ilvl w:val="0"/>
          <w:numId w:val="15"/>
        </w:numPr>
        <w:tabs>
          <w:tab w:val="left" w:pos="1134"/>
        </w:tabs>
        <w:spacing w:line="360" w:lineRule="auto"/>
        <w:ind w:left="0" w:firstLine="709"/>
        <w:rPr>
          <w:color w:val="auto"/>
          <w:szCs w:val="24"/>
        </w:rPr>
      </w:pPr>
      <w:r w:rsidRPr="009959BA">
        <w:rPr>
          <w:color w:val="auto"/>
          <w:szCs w:val="24"/>
        </w:rPr>
        <w:t xml:space="preserve">Local showers arrive at the detector at large angles, from which it follows that these showers begin to develop at </w:t>
      </w:r>
      <w:r w:rsidR="008876C2" w:rsidRPr="009959BA">
        <w:rPr>
          <w:color w:val="auto"/>
          <w:szCs w:val="24"/>
        </w:rPr>
        <w:t>station</w:t>
      </w:r>
      <w:r w:rsidRPr="009959BA">
        <w:rPr>
          <w:color w:val="auto"/>
          <w:szCs w:val="24"/>
        </w:rPr>
        <w:t>s at distances of more than 10 km from each other.</w:t>
      </w:r>
    </w:p>
    <w:p w:rsidR="00C949DC" w:rsidRPr="009959BA" w:rsidRDefault="00C949DC" w:rsidP="00C949DC">
      <w:pPr>
        <w:pStyle w:val="aff2"/>
        <w:spacing w:line="360" w:lineRule="auto"/>
        <w:rPr>
          <w:color w:val="auto"/>
          <w:szCs w:val="24"/>
          <w:lang w:val="en-US"/>
        </w:rPr>
      </w:pPr>
      <w:r w:rsidRPr="009959BA">
        <w:rPr>
          <w:color w:val="auto"/>
          <w:szCs w:val="24"/>
        </w:rPr>
        <w:t>From these results, it can be concluded that further study of this phenomenon will make it possible to elucidate the nature of new processes that generate EASs with retarded particles.</w:t>
      </w:r>
    </w:p>
    <w:p w:rsidR="00D56C17" w:rsidRPr="009959BA" w:rsidRDefault="00D56C17" w:rsidP="003B742C">
      <w:pPr>
        <w:pStyle w:val="aff2"/>
        <w:spacing w:line="360" w:lineRule="auto"/>
        <w:rPr>
          <w:color w:val="auto"/>
          <w:szCs w:val="24"/>
          <w:lang w:val="en-US"/>
        </w:rPr>
      </w:pPr>
    </w:p>
    <w:p w:rsidR="003D0100" w:rsidRPr="009959BA" w:rsidRDefault="00D56C17" w:rsidP="00B11518">
      <w:pPr>
        <w:pStyle w:val="a8"/>
        <w:numPr>
          <w:ilvl w:val="2"/>
          <w:numId w:val="7"/>
        </w:numPr>
        <w:tabs>
          <w:tab w:val="left" w:pos="1276"/>
        </w:tabs>
        <w:spacing w:after="0" w:line="360" w:lineRule="auto"/>
        <w:ind w:left="0" w:firstLine="709"/>
        <w:jc w:val="both"/>
        <w:rPr>
          <w:szCs w:val="24"/>
        </w:rPr>
      </w:pPr>
      <w:r w:rsidRPr="009959BA">
        <w:rPr>
          <w:rFonts w:eastAsia="Times New Roman"/>
          <w:spacing w:val="-2"/>
          <w:szCs w:val="24"/>
          <w:lang w:val="en-US"/>
        </w:rPr>
        <w:t>Search and study of new processes in EAS that generate MME</w:t>
      </w:r>
      <w:r w:rsidRPr="009959BA">
        <w:rPr>
          <w:rFonts w:eastAsia="Times New Roman"/>
          <w:spacing w:val="-2"/>
          <w:szCs w:val="24"/>
        </w:rPr>
        <w:t xml:space="preserve"> </w:t>
      </w:r>
    </w:p>
    <w:p w:rsidR="00D56C17" w:rsidRPr="009959BA" w:rsidRDefault="00D56C17" w:rsidP="00D56C17">
      <w:pPr>
        <w:spacing w:line="360" w:lineRule="auto"/>
        <w:ind w:firstLine="709"/>
        <w:jc w:val="both"/>
        <w:rPr>
          <w:lang w:val="en-US"/>
        </w:rPr>
      </w:pPr>
      <w:r w:rsidRPr="009959BA">
        <w:rPr>
          <w:lang w:val="en-US"/>
        </w:rPr>
        <w:t xml:space="preserve">A family of pulses in a detector is formed when several groups of ultra-relativistic charged particles from different shower disks pass through it [8]. </w:t>
      </w:r>
    </w:p>
    <w:p w:rsidR="00D56C17" w:rsidRPr="009959BA" w:rsidRDefault="00D56C17" w:rsidP="00D56C17">
      <w:pPr>
        <w:spacing w:line="360" w:lineRule="auto"/>
        <w:ind w:firstLine="709"/>
        <w:jc w:val="both"/>
        <w:rPr>
          <w:lang w:val="en-US"/>
        </w:rPr>
      </w:pPr>
      <w:r w:rsidRPr="009959BA">
        <w:rPr>
          <w:lang w:val="en-US"/>
        </w:rPr>
        <w:t>Unusually, groups of ultra-relativistic particles pass at angles of tens of degrees to each other. It was also unusual that in families of pulses, the areas and durations of any individual pulses do not depend on the distance R from the shower axis to the detector [9].</w:t>
      </w:r>
    </w:p>
    <w:p w:rsidR="00D56C17" w:rsidRPr="009959BA" w:rsidRDefault="00D56C17" w:rsidP="00D56C17">
      <w:pPr>
        <w:spacing w:line="360" w:lineRule="auto"/>
        <w:ind w:firstLine="709"/>
        <w:jc w:val="both"/>
        <w:textAlignment w:val="baseline"/>
        <w:rPr>
          <w:lang w:val="en-US"/>
        </w:rPr>
      </w:pPr>
      <w:r w:rsidRPr="009959BA">
        <w:rPr>
          <w:lang w:val="en-US"/>
        </w:rPr>
        <w:t>The obtained results indicate that families of pulses in EAS are formed in new unknown physical processes that are caused in the Earth's atmosphere by cosmic particles of a non-nuclear nature [10, 11]. For studying these processes in the summer of 2019, the Horizon-T facility was modernized. Since the end of October 2019, it has been operating in a new configuration, which makes it possible to record families of pulses with time accuracies much more significant than using scintillation detectors. Such accuracy was achieved with new detectors (C-detectors), in which optical glass is used instead of scintillators [12</w:t>
      </w:r>
      <w:proofErr w:type="gramStart"/>
      <w:r w:rsidRPr="009959BA">
        <w:rPr>
          <w:lang w:val="en-US"/>
        </w:rPr>
        <w:t>,13</w:t>
      </w:r>
      <w:proofErr w:type="gramEnd"/>
      <w:r w:rsidRPr="009959BA">
        <w:rPr>
          <w:lang w:val="en-US"/>
        </w:rPr>
        <w:t>]. Figure 1.4 shows two C-detectors with an area of 0.62 m</w:t>
      </w:r>
      <w:r w:rsidRPr="009959BA">
        <w:rPr>
          <w:vertAlign w:val="superscript"/>
          <w:lang w:val="en-US"/>
        </w:rPr>
        <w:t>2</w:t>
      </w:r>
      <w:r w:rsidRPr="009959BA">
        <w:rPr>
          <w:lang w:val="en-US"/>
        </w:rPr>
        <w:t xml:space="preserve"> each, which are located at </w:t>
      </w:r>
      <w:r w:rsidR="008876C2" w:rsidRPr="009959BA">
        <w:rPr>
          <w:lang w:val="en-US"/>
        </w:rPr>
        <w:t>station</w:t>
      </w:r>
      <w:r w:rsidRPr="009959BA">
        <w:rPr>
          <w:lang w:val="en-US"/>
        </w:rPr>
        <w:t xml:space="preserve"> 1 (Center) of the facility.</w:t>
      </w:r>
    </w:p>
    <w:p w:rsidR="00D56C17" w:rsidRPr="009959BA" w:rsidRDefault="00D56C17" w:rsidP="00F83A9A">
      <w:pPr>
        <w:jc w:val="center"/>
        <w:textAlignment w:val="baseline"/>
        <w:rPr>
          <w:lang w:val="en-US"/>
        </w:rPr>
      </w:pPr>
      <w:r w:rsidRPr="009959BA">
        <w:rPr>
          <w:noProof/>
          <w:lang w:val="ru-RU" w:eastAsia="ru-RU"/>
        </w:rPr>
        <w:drawing>
          <wp:inline distT="0" distB="0" distL="0" distR="0">
            <wp:extent cx="3429000" cy="2383448"/>
            <wp:effectExtent l="19050" t="0" r="0" b="0"/>
            <wp:docPr id="8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34126" cy="2387011"/>
                    </a:xfrm>
                    <a:prstGeom prst="rect">
                      <a:avLst/>
                    </a:prstGeom>
                  </pic:spPr>
                </pic:pic>
              </a:graphicData>
            </a:graphic>
          </wp:inline>
        </w:drawing>
      </w:r>
    </w:p>
    <w:p w:rsidR="00D56C17" w:rsidRPr="009959BA" w:rsidRDefault="00D56C17" w:rsidP="00F83A9A">
      <w:pPr>
        <w:jc w:val="center"/>
        <w:textAlignment w:val="baseline"/>
        <w:rPr>
          <w:lang w:val="en-US"/>
        </w:rPr>
      </w:pPr>
    </w:p>
    <w:p w:rsidR="00D56C17" w:rsidRPr="009959BA" w:rsidRDefault="00D56C17" w:rsidP="00F83A9A">
      <w:pPr>
        <w:jc w:val="center"/>
        <w:textAlignment w:val="baseline"/>
        <w:rPr>
          <w:lang w:val="en-US"/>
        </w:rPr>
      </w:pPr>
      <w:r w:rsidRPr="009959BA">
        <w:rPr>
          <w:lang w:val="en-US"/>
        </w:rPr>
        <w:t>Glass-1T, Glass-2T - C-detectors; stacks of C-detectors (1-2) and (3-4)</w:t>
      </w:r>
    </w:p>
    <w:p w:rsidR="00D56C17" w:rsidRPr="009959BA" w:rsidRDefault="00D56C17" w:rsidP="00F83A9A">
      <w:pPr>
        <w:jc w:val="center"/>
        <w:textAlignment w:val="baseline"/>
        <w:rPr>
          <w:lang w:val="en-US"/>
        </w:rPr>
      </w:pPr>
    </w:p>
    <w:p w:rsidR="00D56C17" w:rsidRPr="009959BA" w:rsidRDefault="00D56C17" w:rsidP="00F83A9A">
      <w:pPr>
        <w:jc w:val="center"/>
        <w:textAlignment w:val="baseline"/>
        <w:rPr>
          <w:lang w:val="en-US"/>
        </w:rPr>
      </w:pPr>
      <w:r w:rsidRPr="009959BA">
        <w:rPr>
          <w:lang w:val="en-US"/>
        </w:rPr>
        <w:t xml:space="preserve">Figure 1.4 </w:t>
      </w:r>
      <w:r w:rsidR="00057508" w:rsidRPr="009959BA">
        <w:rPr>
          <w:lang w:val="en-US"/>
        </w:rPr>
        <w:sym w:font="Symbol" w:char="F02D"/>
      </w:r>
      <w:r w:rsidRPr="009959BA">
        <w:rPr>
          <w:lang w:val="en-US"/>
        </w:rPr>
        <w:t xml:space="preserve"> Photo of the new configuration of </w:t>
      </w:r>
      <w:r w:rsidR="008876C2" w:rsidRPr="009959BA">
        <w:rPr>
          <w:lang w:val="en-US"/>
        </w:rPr>
        <w:t>station</w:t>
      </w:r>
      <w:r w:rsidRPr="009959BA">
        <w:rPr>
          <w:lang w:val="en-US"/>
        </w:rPr>
        <w:t xml:space="preserve"> 1 (Center) of the Horizon-T facility</w:t>
      </w:r>
    </w:p>
    <w:p w:rsidR="00D56C17" w:rsidRPr="009959BA" w:rsidRDefault="00D56C17" w:rsidP="00D56C17">
      <w:pPr>
        <w:spacing w:line="360" w:lineRule="auto"/>
        <w:ind w:firstLine="709"/>
        <w:jc w:val="both"/>
        <w:textAlignment w:val="baseline"/>
        <w:rPr>
          <w:lang w:val="en-US"/>
        </w:rPr>
      </w:pPr>
      <w:r w:rsidRPr="009959BA">
        <w:rPr>
          <w:lang w:val="en-US"/>
        </w:rPr>
        <w:lastRenderedPageBreak/>
        <w:t xml:space="preserve">Figure 1.4 also shows the two “stacks” that were placed at </w:t>
      </w:r>
      <w:r w:rsidR="008876C2" w:rsidRPr="009959BA">
        <w:rPr>
          <w:lang w:val="en-US"/>
        </w:rPr>
        <w:t>station</w:t>
      </w:r>
      <w:r w:rsidRPr="009959BA">
        <w:rPr>
          <w:lang w:val="en-US"/>
        </w:rPr>
        <w:t xml:space="preserve"> 1 in early March 2020. Each stack consists of two C-detectors located one above the other. Between these C-detectors, a 3 cm thick layer of lead placed </w:t>
      </w:r>
      <w:proofErr w:type="gramStart"/>
      <w:r w:rsidRPr="009959BA">
        <w:rPr>
          <w:lang w:val="en-US"/>
        </w:rPr>
        <w:t>(6 t.e.)</w:t>
      </w:r>
      <w:proofErr w:type="gramEnd"/>
      <w:r w:rsidRPr="009959BA">
        <w:rPr>
          <w:lang w:val="en-US"/>
        </w:rPr>
        <w:t>.</w:t>
      </w:r>
    </w:p>
    <w:p w:rsidR="00057508" w:rsidRPr="009959BA" w:rsidRDefault="00057508" w:rsidP="00057508">
      <w:pPr>
        <w:spacing w:line="360" w:lineRule="auto"/>
        <w:ind w:firstLine="709"/>
        <w:jc w:val="both"/>
        <w:rPr>
          <w:lang w:val="en-US"/>
        </w:rPr>
      </w:pPr>
      <w:r w:rsidRPr="009959BA">
        <w:rPr>
          <w:lang w:val="en-US"/>
        </w:rPr>
        <w:t>In the second half of March 2020, another one of the same stack was added to the two stacks. The system of three stacks is shown in Figure 1.5.</w:t>
      </w:r>
    </w:p>
    <w:p w:rsidR="00057508" w:rsidRPr="009959BA" w:rsidRDefault="00057508" w:rsidP="00A55F5F">
      <w:pPr>
        <w:jc w:val="center"/>
        <w:textAlignment w:val="baseline"/>
        <w:rPr>
          <w:lang w:val="en-US"/>
        </w:rPr>
      </w:pPr>
    </w:p>
    <w:p w:rsidR="00057508" w:rsidRPr="009959BA" w:rsidRDefault="00057508" w:rsidP="00A55F5F">
      <w:pPr>
        <w:jc w:val="center"/>
      </w:pPr>
      <w:r w:rsidRPr="009959BA">
        <w:rPr>
          <w:noProof/>
          <w:lang w:val="ru-RU" w:eastAsia="ru-RU"/>
        </w:rPr>
        <w:drawing>
          <wp:inline distT="0" distB="0" distL="0" distR="0">
            <wp:extent cx="3044092" cy="2525949"/>
            <wp:effectExtent l="19050" t="0" r="3908" b="0"/>
            <wp:docPr id="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lum bright="18000" contrast="24000"/>
                      <a:grayscl/>
                    </a:blip>
                    <a:srcRect/>
                    <a:stretch>
                      <a:fillRect/>
                    </a:stretch>
                  </pic:blipFill>
                  <pic:spPr bwMode="auto">
                    <a:xfrm>
                      <a:off x="0" y="0"/>
                      <a:ext cx="3047062" cy="2528413"/>
                    </a:xfrm>
                    <a:prstGeom prst="rect">
                      <a:avLst/>
                    </a:prstGeom>
                    <a:noFill/>
                    <a:ln w="9525">
                      <a:noFill/>
                      <a:miter lim="800000"/>
                      <a:headEnd/>
                      <a:tailEnd/>
                    </a:ln>
                  </pic:spPr>
                </pic:pic>
              </a:graphicData>
            </a:graphic>
          </wp:inline>
        </w:drawing>
      </w:r>
    </w:p>
    <w:p w:rsidR="00057508" w:rsidRPr="009959BA" w:rsidRDefault="00057508" w:rsidP="00A55F5F">
      <w:pPr>
        <w:jc w:val="center"/>
      </w:pPr>
    </w:p>
    <w:p w:rsidR="00057508" w:rsidRPr="009959BA" w:rsidRDefault="00057508" w:rsidP="00A55F5F">
      <w:pPr>
        <w:pStyle w:val="afff1"/>
        <w:spacing w:before="0"/>
        <w:rPr>
          <w:rFonts w:cs="Times New Roman"/>
          <w:b w:val="0"/>
        </w:rPr>
      </w:pPr>
      <w:r w:rsidRPr="009959BA">
        <w:rPr>
          <w:rFonts w:cs="Times New Roman"/>
          <w:b w:val="0"/>
        </w:rPr>
        <w:t xml:space="preserve">Figure 1.5 </w:t>
      </w:r>
      <w:r w:rsidRPr="009959BA">
        <w:rPr>
          <w:rFonts w:cs="Times New Roman"/>
          <w:b w:val="0"/>
        </w:rPr>
        <w:sym w:font="Symbol" w:char="F02D"/>
      </w:r>
      <w:r w:rsidRPr="009959BA">
        <w:rPr>
          <w:rFonts w:cs="Times New Roman"/>
          <w:b w:val="0"/>
        </w:rPr>
        <w:t xml:space="preserve"> Three stacks for studying local NES</w:t>
      </w:r>
    </w:p>
    <w:p w:rsidR="00057508" w:rsidRPr="009959BA" w:rsidRDefault="00057508" w:rsidP="00A55F5F">
      <w:pPr>
        <w:pStyle w:val="afff1"/>
        <w:spacing w:before="0"/>
        <w:rPr>
          <w:rFonts w:cs="Times New Roman"/>
          <w:b w:val="0"/>
        </w:rPr>
      </w:pPr>
    </w:p>
    <w:p w:rsidR="00A55F5F" w:rsidRPr="009959BA" w:rsidRDefault="00A55F5F" w:rsidP="00A55F5F">
      <w:pPr>
        <w:spacing w:line="360" w:lineRule="auto"/>
        <w:ind w:firstLine="709"/>
        <w:jc w:val="both"/>
        <w:textAlignment w:val="baseline"/>
        <w:rPr>
          <w:lang w:val="en-US"/>
        </w:rPr>
      </w:pPr>
      <w:r w:rsidRPr="009959BA">
        <w:rPr>
          <w:lang w:val="en-US"/>
        </w:rPr>
        <w:t xml:space="preserve">Above the stacks, there is a 1 cm thick layer of lead </w:t>
      </w:r>
      <w:proofErr w:type="gramStart"/>
      <w:r w:rsidRPr="009959BA">
        <w:rPr>
          <w:lang w:val="en-US"/>
        </w:rPr>
        <w:t>(2 t.e.)</w:t>
      </w:r>
      <w:proofErr w:type="gramEnd"/>
      <w:r w:rsidRPr="009959BA">
        <w:rPr>
          <w:lang w:val="en-US"/>
        </w:rPr>
        <w:t>, in which the “air” electron-photon cascade (EPC) transforms into the “lead” EPC. The C-detector (or SC-detector) consists of a light substance (aluminum, glass, plastic). The thickness of this light substance is insufficient for the EPC to pass from the “lead” mode to the “light” mode after passing through the detector. This means that the passage of a local nuclear electron shower (NES) through a stack is similar to the passage of an EPC in the lead. Hence, it follows that by comparing the ratio of the number of particles above and below a three-centimeter layer of lead with the cascade curve of an electron-photon shower in the lead, it is possible to estimate the age of local NES arriving at the facility.</w:t>
      </w:r>
    </w:p>
    <w:p w:rsidR="00057508" w:rsidRPr="009959BA" w:rsidRDefault="00057508" w:rsidP="00057508">
      <w:pPr>
        <w:spacing w:line="360" w:lineRule="auto"/>
        <w:ind w:firstLine="709"/>
        <w:jc w:val="both"/>
        <w:rPr>
          <w:lang w:val="en-US"/>
        </w:rPr>
      </w:pPr>
      <w:r w:rsidRPr="009959BA">
        <w:rPr>
          <w:lang w:val="en-US"/>
        </w:rPr>
        <w:t>Such a system of stacks makes it possible to detailed study the spatiotemporal and energy characteristics of local NES. The transverse structure of local NES was registered with a resolution of 0.5 m. The temporal resolution of the passage of NES particles through the detector was better than 5 ns.</w:t>
      </w:r>
    </w:p>
    <w:p w:rsidR="00D56C17" w:rsidRPr="009959BA" w:rsidRDefault="00D56C17" w:rsidP="003D0100">
      <w:pPr>
        <w:spacing w:line="360" w:lineRule="auto"/>
        <w:ind w:firstLine="709"/>
        <w:jc w:val="both"/>
        <w:rPr>
          <w:lang w:val="en-US"/>
        </w:rPr>
      </w:pPr>
    </w:p>
    <w:p w:rsidR="003D0100" w:rsidRPr="009959BA" w:rsidRDefault="00057508" w:rsidP="00B11518">
      <w:pPr>
        <w:numPr>
          <w:ilvl w:val="2"/>
          <w:numId w:val="7"/>
        </w:numPr>
        <w:tabs>
          <w:tab w:val="left" w:pos="1276"/>
        </w:tabs>
        <w:spacing w:line="360" w:lineRule="auto"/>
        <w:ind w:left="0" w:firstLine="709"/>
        <w:jc w:val="both"/>
      </w:pPr>
      <w:r w:rsidRPr="009959BA">
        <w:rPr>
          <w:lang w:val="en-US"/>
        </w:rPr>
        <w:t>Form a data bank of EAS registered at the "Horizon-T" facility</w:t>
      </w:r>
      <w:r w:rsidRPr="009959BA">
        <w:t xml:space="preserve"> </w:t>
      </w:r>
    </w:p>
    <w:p w:rsidR="00057508" w:rsidRPr="009959BA" w:rsidRDefault="00057508" w:rsidP="00057508">
      <w:pPr>
        <w:spacing w:line="360" w:lineRule="auto"/>
        <w:ind w:firstLine="709"/>
        <w:jc w:val="both"/>
        <w:rPr>
          <w:lang w:val="en-US"/>
        </w:rPr>
      </w:pPr>
      <w:r w:rsidRPr="009959BA">
        <w:rPr>
          <w:lang w:val="en-US"/>
        </w:rPr>
        <w:t xml:space="preserve">A systematic review of all experimental material obtained from the Horizon-T facility in the period from February 15, 2018, to March 31, 2020, was carried out in early 2020. The results </w:t>
      </w:r>
      <w:r w:rsidRPr="009959BA">
        <w:rPr>
          <w:lang w:val="en-US"/>
        </w:rPr>
        <w:lastRenderedPageBreak/>
        <w:t>of this viewing are reflected in the report for the first quarter of 2020. In 2020, we started to create a bank of experimental data from the Horizon-T facility. The formation of a bank of experimental data required special methodological work to determine the time accuracy of scintillation and glass detectors.</w:t>
      </w:r>
    </w:p>
    <w:p w:rsidR="00057508" w:rsidRPr="009959BA" w:rsidRDefault="00057508" w:rsidP="00057508">
      <w:pPr>
        <w:spacing w:line="360" w:lineRule="auto"/>
        <w:ind w:firstLine="709"/>
        <w:jc w:val="both"/>
        <w:rPr>
          <w:lang w:val="en-US"/>
        </w:rPr>
      </w:pPr>
      <w:r w:rsidRPr="009959BA">
        <w:rPr>
          <w:lang w:val="en-US"/>
        </w:rPr>
        <w:t>This work was carried out at a depth of 2000 g/cm</w:t>
      </w:r>
      <w:r w:rsidRPr="009959BA">
        <w:rPr>
          <w:vertAlign w:val="superscript"/>
          <w:lang w:val="en-US"/>
        </w:rPr>
        <w:t>2</w:t>
      </w:r>
      <w:r w:rsidRPr="009959BA">
        <w:rPr>
          <w:lang w:val="en-US"/>
        </w:rPr>
        <w:t xml:space="preserve"> in the underground laboratory for registration of EAS muons, which is located on the territory of the station. A special stand was created to measure the accuracy of the detectors (Figure 1.6).</w:t>
      </w:r>
    </w:p>
    <w:p w:rsidR="00A55F5F" w:rsidRPr="009959BA" w:rsidRDefault="00A55F5F" w:rsidP="00057508">
      <w:pPr>
        <w:spacing w:line="360" w:lineRule="auto"/>
        <w:ind w:firstLine="709"/>
        <w:jc w:val="both"/>
        <w:rPr>
          <w:lang w:val="en-US"/>
        </w:rPr>
      </w:pPr>
    </w:p>
    <w:tbl>
      <w:tblPr>
        <w:tblW w:w="0" w:type="auto"/>
        <w:tblInd w:w="817" w:type="dxa"/>
        <w:tblLook w:val="01E0"/>
      </w:tblPr>
      <w:tblGrid>
        <w:gridCol w:w="4253"/>
        <w:gridCol w:w="2976"/>
      </w:tblGrid>
      <w:tr w:rsidR="00057508" w:rsidRPr="009959BA" w:rsidTr="00890CEB">
        <w:trPr>
          <w:trHeight w:val="329"/>
        </w:trPr>
        <w:tc>
          <w:tcPr>
            <w:tcW w:w="4253" w:type="dxa"/>
          </w:tcPr>
          <w:p w:rsidR="00057508" w:rsidRPr="009959BA" w:rsidRDefault="00057508" w:rsidP="00057508">
            <w:pPr>
              <w:pStyle w:val="afff1"/>
              <w:spacing w:before="0" w:after="0"/>
              <w:rPr>
                <w:rFonts w:cs="Times New Roman"/>
                <w:b w:val="0"/>
              </w:rPr>
            </w:pPr>
            <w:r w:rsidRPr="009959BA">
              <w:rPr>
                <w:rFonts w:cs="Times New Roman"/>
                <w:b w:val="0"/>
              </w:rPr>
              <w:t>а)</w:t>
            </w:r>
          </w:p>
        </w:tc>
        <w:tc>
          <w:tcPr>
            <w:tcW w:w="2976" w:type="dxa"/>
          </w:tcPr>
          <w:p w:rsidR="00057508" w:rsidRPr="009959BA" w:rsidRDefault="00057508" w:rsidP="00057508">
            <w:pPr>
              <w:pStyle w:val="afff1"/>
              <w:spacing w:before="0" w:after="0"/>
              <w:rPr>
                <w:rFonts w:cs="Times New Roman"/>
                <w:b w:val="0"/>
              </w:rPr>
            </w:pPr>
            <w:r w:rsidRPr="009959BA">
              <w:rPr>
                <w:rFonts w:cs="Times New Roman"/>
                <w:b w:val="0"/>
              </w:rPr>
              <w:t>b)</w:t>
            </w:r>
          </w:p>
        </w:tc>
      </w:tr>
      <w:tr w:rsidR="00057508" w:rsidRPr="009959BA" w:rsidTr="00890CEB">
        <w:tc>
          <w:tcPr>
            <w:tcW w:w="4253" w:type="dxa"/>
          </w:tcPr>
          <w:p w:rsidR="00057508" w:rsidRPr="009959BA" w:rsidRDefault="00057508" w:rsidP="00057508">
            <w:pPr>
              <w:pStyle w:val="afff1"/>
              <w:spacing w:before="0" w:after="0"/>
              <w:rPr>
                <w:rFonts w:cs="Times New Roman"/>
              </w:rPr>
            </w:pPr>
            <w:r w:rsidRPr="009959BA">
              <w:rPr>
                <w:rFonts w:cs="Times New Roman"/>
                <w:noProof/>
                <w:lang w:val="ru-RU" w:eastAsia="ru-RU"/>
              </w:rPr>
              <w:drawing>
                <wp:inline distT="0" distB="0" distL="0" distR="0">
                  <wp:extent cx="1428032" cy="2571750"/>
                  <wp:effectExtent l="19050" t="0" r="718" b="0"/>
                  <wp:docPr id="835" name="Рисунок 6" descr="S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0"/>
                          <pic:cNvPicPr>
                            <a:picLocks noChangeAspect="1" noChangeArrowheads="1"/>
                          </pic:cNvPicPr>
                        </pic:nvPicPr>
                        <pic:blipFill>
                          <a:blip r:embed="rId16" cstate="print">
                            <a:lum bright="6000" contrast="-18000"/>
                            <a:grayscl/>
                          </a:blip>
                          <a:srcRect/>
                          <a:stretch>
                            <a:fillRect/>
                          </a:stretch>
                        </pic:blipFill>
                        <pic:spPr bwMode="auto">
                          <a:xfrm>
                            <a:off x="0" y="0"/>
                            <a:ext cx="1428750" cy="2573044"/>
                          </a:xfrm>
                          <a:prstGeom prst="rect">
                            <a:avLst/>
                          </a:prstGeom>
                          <a:noFill/>
                          <a:ln w="9525">
                            <a:noFill/>
                            <a:miter lim="800000"/>
                            <a:headEnd/>
                            <a:tailEnd/>
                          </a:ln>
                        </pic:spPr>
                      </pic:pic>
                    </a:graphicData>
                  </a:graphic>
                </wp:inline>
              </w:drawing>
            </w:r>
          </w:p>
        </w:tc>
        <w:tc>
          <w:tcPr>
            <w:tcW w:w="2976" w:type="dxa"/>
            <w:vAlign w:val="center"/>
          </w:tcPr>
          <w:p w:rsidR="00057508" w:rsidRPr="009959BA" w:rsidRDefault="00057508" w:rsidP="00057508">
            <w:pPr>
              <w:pStyle w:val="afff1"/>
              <w:spacing w:before="0" w:after="0"/>
              <w:rPr>
                <w:rFonts w:cs="Times New Roman"/>
              </w:rPr>
            </w:pPr>
            <w:r w:rsidRPr="009959BA">
              <w:rPr>
                <w:rFonts w:cs="Times New Roman"/>
                <w:noProof/>
                <w:lang w:val="ru-RU" w:eastAsia="ru-RU"/>
              </w:rPr>
              <w:drawing>
                <wp:inline distT="0" distB="0" distL="0" distR="0">
                  <wp:extent cx="910683" cy="2133600"/>
                  <wp:effectExtent l="19050" t="0" r="3717" b="0"/>
                  <wp:docPr id="8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810" cy="2133899"/>
                          </a:xfrm>
                          <a:prstGeom prst="rect">
                            <a:avLst/>
                          </a:prstGeom>
                        </pic:spPr>
                      </pic:pic>
                    </a:graphicData>
                  </a:graphic>
                </wp:inline>
              </w:drawing>
            </w:r>
          </w:p>
          <w:p w:rsidR="00057508" w:rsidRPr="009959BA" w:rsidRDefault="00057508" w:rsidP="00057508">
            <w:pPr>
              <w:pStyle w:val="afff1"/>
              <w:spacing w:before="0" w:after="0"/>
              <w:rPr>
                <w:rFonts w:cs="Times New Roman"/>
              </w:rPr>
            </w:pPr>
          </w:p>
        </w:tc>
      </w:tr>
    </w:tbl>
    <w:p w:rsidR="00057508" w:rsidRPr="009959BA" w:rsidRDefault="00057508" w:rsidP="00057508">
      <w:pPr>
        <w:jc w:val="center"/>
        <w:rPr>
          <w:i/>
        </w:rPr>
      </w:pPr>
    </w:p>
    <w:p w:rsidR="00057508" w:rsidRPr="009959BA" w:rsidRDefault="00057508" w:rsidP="00F83A9A">
      <w:pPr>
        <w:jc w:val="center"/>
        <w:rPr>
          <w:lang w:val="en-US"/>
        </w:rPr>
      </w:pPr>
      <w:r w:rsidRPr="009959BA">
        <w:t>а</w:t>
      </w:r>
      <w:r w:rsidRPr="009959BA">
        <w:rPr>
          <w:lang w:val="en-US"/>
        </w:rPr>
        <w:t>) photo of the muon stand; b) scheme of the detectors on the muon stand</w:t>
      </w:r>
    </w:p>
    <w:p w:rsidR="00057508" w:rsidRPr="009959BA" w:rsidRDefault="00057508" w:rsidP="00F83A9A">
      <w:pPr>
        <w:jc w:val="center"/>
        <w:rPr>
          <w:lang w:val="en-US"/>
        </w:rPr>
      </w:pPr>
    </w:p>
    <w:p w:rsidR="00057508" w:rsidRPr="009959BA" w:rsidRDefault="00057508" w:rsidP="00F83A9A">
      <w:pPr>
        <w:jc w:val="center"/>
        <w:rPr>
          <w:lang w:val="en-US"/>
        </w:rPr>
      </w:pPr>
      <w:r w:rsidRPr="009959BA">
        <w:rPr>
          <w:lang w:val="en-US"/>
        </w:rPr>
        <w:t xml:space="preserve">Figure 1.6 </w:t>
      </w:r>
      <w:r w:rsidRPr="009959BA">
        <w:rPr>
          <w:lang w:val="en-US"/>
        </w:rPr>
        <w:sym w:font="Symbol" w:char="F02D"/>
      </w:r>
      <w:r w:rsidRPr="009959BA">
        <w:rPr>
          <w:lang w:val="en-US"/>
        </w:rPr>
        <w:t xml:space="preserve"> Muon stand</w:t>
      </w:r>
    </w:p>
    <w:p w:rsidR="00057508" w:rsidRPr="009959BA" w:rsidRDefault="00057508" w:rsidP="00F83A9A">
      <w:pPr>
        <w:jc w:val="center"/>
        <w:rPr>
          <w:lang w:val="en-US"/>
        </w:rPr>
      </w:pPr>
    </w:p>
    <w:p w:rsidR="00A55F5F" w:rsidRPr="009959BA" w:rsidRDefault="00A55F5F" w:rsidP="00057508">
      <w:pPr>
        <w:jc w:val="center"/>
        <w:rPr>
          <w:lang w:val="en-US"/>
        </w:rPr>
      </w:pPr>
    </w:p>
    <w:p w:rsidR="00057508" w:rsidRPr="009959BA" w:rsidRDefault="00057508" w:rsidP="00057508">
      <w:pPr>
        <w:spacing w:line="360" w:lineRule="auto"/>
        <w:ind w:firstLine="709"/>
        <w:jc w:val="both"/>
        <w:rPr>
          <w:lang w:val="en-US"/>
        </w:rPr>
      </w:pPr>
      <w:r w:rsidRPr="009959BA">
        <w:rPr>
          <w:lang w:val="en-US"/>
        </w:rPr>
        <w:t>Among the charged particles of secondary cosmic radiation that come to the Earth's surface, electrons predominate (about 99%). Many of these electrons have energies in the vicinity of 1 MeV. Among the particles that reach the underground laboratory located at a depth of 2000 g/cm</w:t>
      </w:r>
      <w:r w:rsidRPr="009959BA">
        <w:rPr>
          <w:vertAlign w:val="superscript"/>
          <w:lang w:val="en-US"/>
        </w:rPr>
        <w:t>2</w:t>
      </w:r>
      <w:r w:rsidRPr="009959BA">
        <w:rPr>
          <w:lang w:val="en-US"/>
        </w:rPr>
        <w:t>, muons with energies above 5 GeV prevail. Therefore, the determination of errors in measuring the times of passage of particles through the detectors, as well as the calibration of detectors, muons with such energies can be carried out with much greater certainty than electrons on the Earth's surface.</w:t>
      </w:r>
    </w:p>
    <w:p w:rsidR="00057508" w:rsidRPr="009959BA" w:rsidRDefault="00057508" w:rsidP="00057508">
      <w:pPr>
        <w:spacing w:line="360" w:lineRule="auto"/>
        <w:ind w:firstLine="709"/>
        <w:jc w:val="both"/>
        <w:rPr>
          <w:lang w:val="en-US"/>
        </w:rPr>
      </w:pPr>
      <w:r w:rsidRPr="009959BA">
        <w:rPr>
          <w:lang w:val="en-US"/>
        </w:rPr>
        <w:t>The time characteristics of Cherenkov detectors, in which glass plates are the working body, were studied at the muon stand. Light flashes of Vavilov-Cherenkov radiation from the passage of ultra-relativistic charged particles were recorded by Hamamatsu-R7723 photomultiplier tubes with a pulse front recording accuracy of 1.5 ns.</w:t>
      </w:r>
    </w:p>
    <w:p w:rsidR="00057508" w:rsidRPr="009959BA" w:rsidRDefault="00057508" w:rsidP="00057508">
      <w:pPr>
        <w:spacing w:line="360" w:lineRule="auto"/>
        <w:ind w:firstLine="709"/>
        <w:jc w:val="both"/>
        <w:rPr>
          <w:lang w:val="en-US"/>
        </w:rPr>
      </w:pPr>
      <w:r w:rsidRPr="009959BA">
        <w:rPr>
          <w:lang w:val="en-US"/>
        </w:rPr>
        <w:lastRenderedPageBreak/>
        <w:t>The material collected on the muon stand showed that the main factor determining the error in measuring the times of passage of particle fluxes through the detector is the ADC sampling step, equal to 2 ns.</w:t>
      </w:r>
    </w:p>
    <w:p w:rsidR="00057508" w:rsidRPr="009959BA" w:rsidRDefault="00057508" w:rsidP="00057508">
      <w:pPr>
        <w:spacing w:line="360" w:lineRule="auto"/>
        <w:ind w:firstLine="709"/>
        <w:jc w:val="both"/>
        <w:rPr>
          <w:lang w:val="en-US"/>
        </w:rPr>
      </w:pPr>
      <w:r w:rsidRPr="009959BA">
        <w:rPr>
          <w:lang w:val="en-US"/>
        </w:rPr>
        <w:t>Since the end of the 50s of the 20th century, all EAS researchers have stated that at an energy of 3∙10</w:t>
      </w:r>
      <w:r w:rsidRPr="009959BA">
        <w:rPr>
          <w:vertAlign w:val="superscript"/>
          <w:lang w:val="en-US"/>
        </w:rPr>
        <w:t>15</w:t>
      </w:r>
      <w:r w:rsidRPr="009959BA">
        <w:rPr>
          <w:lang w:val="en-US"/>
        </w:rPr>
        <w:t xml:space="preserve"> eV, they observe a break in the energy spectrum registered by EASs. Most researchers ascribe this fracture to a change in the composition of the primary cosmic radiation and that this change leads to a fracture in the energy spectrum of the primary cosmic radiation.</w:t>
      </w:r>
    </w:p>
    <w:p w:rsidR="00057508" w:rsidRPr="009959BA" w:rsidRDefault="00057508" w:rsidP="00057508">
      <w:pPr>
        <w:spacing w:line="360" w:lineRule="auto"/>
        <w:ind w:firstLine="709"/>
        <w:jc w:val="both"/>
        <w:rPr>
          <w:lang w:val="en-US"/>
        </w:rPr>
      </w:pPr>
      <w:r w:rsidRPr="009959BA">
        <w:rPr>
          <w:lang w:val="en-US"/>
        </w:rPr>
        <w:t>Based on the experimental data obtained at the Horizon-T facility with nanosecond precision, we came to the assumption that the fracture in the energy spectrum registered by EAS is caused by the appearance of new processes in which unknown particles are born.</w:t>
      </w:r>
    </w:p>
    <w:p w:rsidR="00057508" w:rsidRPr="009959BA" w:rsidRDefault="00057508" w:rsidP="00057508">
      <w:pPr>
        <w:spacing w:line="360" w:lineRule="auto"/>
        <w:ind w:firstLine="709"/>
        <w:jc w:val="both"/>
        <w:rPr>
          <w:lang w:val="en-US"/>
        </w:rPr>
      </w:pPr>
      <w:r w:rsidRPr="009959BA">
        <w:rPr>
          <w:lang w:val="en-US"/>
        </w:rPr>
        <w:t>From the analysis of the experimental data obtained from 2016 to the 1</w:t>
      </w:r>
      <w:r w:rsidRPr="009959BA">
        <w:rPr>
          <w:vertAlign w:val="superscript"/>
          <w:lang w:val="en-US"/>
        </w:rPr>
        <w:t>st</w:t>
      </w:r>
      <w:r w:rsidRPr="009959BA">
        <w:rPr>
          <w:lang w:val="en-US"/>
        </w:rPr>
        <w:t xml:space="preserve"> quarter of 2019, an estimate of the mass of the order of 10</w:t>
      </w:r>
      <w:r w:rsidRPr="009959BA">
        <w:rPr>
          <w:vertAlign w:val="superscript"/>
          <w:lang w:val="en-US"/>
        </w:rPr>
        <w:t>14</w:t>
      </w:r>
      <w:r w:rsidRPr="009959BA">
        <w:rPr>
          <w:lang w:val="en-US"/>
        </w:rPr>
        <w:t xml:space="preserve"> eV was obtained for the unknown particles born. However, this estimate seemed to us overestimated in energy, and in order to get a clearer picture, in the first half of 2020, a system of stacks was tested and installed to study the </w:t>
      </w:r>
      <w:r w:rsidRPr="009959BA">
        <w:rPr>
          <w:shd w:val="clear" w:color="auto" w:fill="FFFFFF"/>
          <w:lang w:val="en-US"/>
        </w:rPr>
        <w:t>spatiotemporal</w:t>
      </w:r>
      <w:r w:rsidRPr="009959BA">
        <w:rPr>
          <w:lang w:val="en-US"/>
        </w:rPr>
        <w:t xml:space="preserve"> and energy characteristics of local NES. During 2020, experimental material was collected, and in the 4th quarter of 2020, thanks to the high measurement accuracy, it was possible to estimate the particle masses of the order of 10</w:t>
      </w:r>
      <w:r w:rsidRPr="009959BA">
        <w:rPr>
          <w:vertAlign w:val="superscript"/>
          <w:lang w:val="en-US"/>
        </w:rPr>
        <w:t>12</w:t>
      </w:r>
      <w:r w:rsidRPr="009959BA">
        <w:rPr>
          <w:lang w:val="en-US"/>
        </w:rPr>
        <w:t xml:space="preserve"> eV.</w:t>
      </w:r>
    </w:p>
    <w:p w:rsidR="00C04366" w:rsidRPr="009959BA" w:rsidRDefault="00C04366" w:rsidP="00C04366">
      <w:pPr>
        <w:spacing w:line="360" w:lineRule="auto"/>
        <w:ind w:firstLine="709"/>
        <w:jc w:val="both"/>
        <w:rPr>
          <w:lang w:val="en-US"/>
        </w:rPr>
      </w:pPr>
      <w:r w:rsidRPr="009959BA">
        <w:t>The possibility of the presence of heavy particles with TeV masses in the primary cosmic radiation was previously noted when analyzing the data of the ADRON experiment. The presence of multimodal EASs in the knee area independently and with an excellent technique confirms this conclusion.</w:t>
      </w:r>
    </w:p>
    <w:p w:rsidR="00C04366" w:rsidRPr="009959BA" w:rsidRDefault="00C04366" w:rsidP="00C04366">
      <w:pPr>
        <w:spacing w:line="360" w:lineRule="auto"/>
        <w:ind w:firstLine="709"/>
        <w:jc w:val="both"/>
        <w:rPr>
          <w:lang w:val="en-US"/>
        </w:rPr>
      </w:pPr>
      <w:r w:rsidRPr="009959BA">
        <w:t>Due to the remoteness of CR sources at cosmologically large distances from the Earth, possible variants of the non-nuclear component are limited by the requirement for particle stability. In fact, this is the only option proposed in 1984 by Witten (USA), which assumes the presence in CR of stable quark quasi-cores of hypothetical strange quark matter (SCM), consisting of u, d, s quarks or stranglets. Calculations show that SCM particles become stable only at large values of baryon numbers of the order of A = 10</w:t>
      </w:r>
      <w:r w:rsidRPr="009959BA">
        <w:rPr>
          <w:vertAlign w:val="superscript"/>
        </w:rPr>
        <w:t>3</w:t>
      </w:r>
      <w:r w:rsidRPr="009959BA">
        <w:t>, that is, at masses of the order of 1 TeV and more.</w:t>
      </w:r>
      <w:r w:rsidRPr="009959BA">
        <w:rPr>
          <w:lang w:val="en-US"/>
        </w:rPr>
        <w:t xml:space="preserve"> </w:t>
      </w:r>
      <w:r w:rsidRPr="009959BA">
        <w:t>The stranglet mass is limited to values of 1-10</w:t>
      </w:r>
      <w:r w:rsidRPr="009959BA">
        <w:rPr>
          <w:vertAlign w:val="superscript"/>
        </w:rPr>
        <w:t>4</w:t>
      </w:r>
      <w:r w:rsidRPr="009959BA">
        <w:t xml:space="preserve"> TeV, size R = 5-200 Fm, electric charge Z = 30-10</w:t>
      </w:r>
      <w:r w:rsidRPr="009959BA">
        <w:rPr>
          <w:vertAlign w:val="superscript"/>
        </w:rPr>
        <w:t>3</w:t>
      </w:r>
      <w:r w:rsidRPr="009959BA">
        <w:t>. Because of the Coulomb barrier, the main channel of energy loss during its interaction with air nuclei is the emission of π</w:t>
      </w:r>
      <w:r w:rsidRPr="009959BA">
        <w:rPr>
          <w:vertAlign w:val="superscript"/>
        </w:rPr>
        <w:t>0</w:t>
      </w:r>
      <w:r w:rsidRPr="009959BA">
        <w:t xml:space="preserve"> mesons, which, as a result of decay, emit γ-quanta with energies of tens and hundreds of TeV isotropically. Electromagnetic cascades formed by these γ-quanta in a wide range of angles can lead to an unusual structure of EASs observed in the GORIZONT-T experiment. It is also impossible to exclude the processes of the decay of stranglets into hundreds of hyperons, which can occur at large transverse momenta. </w:t>
      </w:r>
      <w:r w:rsidRPr="009959BA">
        <w:lastRenderedPageBreak/>
        <w:t>More reliable conclusions can be made only after detailed calculations of the passage of stranglets through the atmosphere.</w:t>
      </w:r>
    </w:p>
    <w:p w:rsidR="00C04366" w:rsidRPr="009959BA" w:rsidRDefault="00C04366" w:rsidP="00057508">
      <w:pPr>
        <w:spacing w:line="360" w:lineRule="auto"/>
        <w:ind w:firstLine="709"/>
        <w:jc w:val="both"/>
        <w:rPr>
          <w:lang w:val="en-US"/>
        </w:rPr>
      </w:pPr>
      <w:r w:rsidRPr="009959BA">
        <w:rPr>
          <w:lang w:val="en-US"/>
        </w:rPr>
        <w:t>Currently, the processing and analysis of the experimental material obtained in 2020 on the stacks is in process. Below are the preliminary results of processing this material.</w:t>
      </w:r>
    </w:p>
    <w:p w:rsidR="00C04366" w:rsidRPr="009959BA" w:rsidRDefault="00C04366" w:rsidP="00C04366">
      <w:pPr>
        <w:spacing w:line="360" w:lineRule="auto"/>
        <w:ind w:firstLine="709"/>
        <w:jc w:val="both"/>
      </w:pPr>
      <w:r w:rsidRPr="009959BA">
        <w:t>The preliminary results of processing this material showed:</w:t>
      </w:r>
    </w:p>
    <w:p w:rsidR="00C04366" w:rsidRPr="009959BA" w:rsidRDefault="00C04366" w:rsidP="00C04366">
      <w:pPr>
        <w:spacing w:line="360" w:lineRule="auto"/>
        <w:ind w:firstLine="709"/>
        <w:jc w:val="both"/>
        <w:rPr>
          <w:lang w:val="en-US"/>
        </w:rPr>
      </w:pPr>
      <w:r w:rsidRPr="009959BA">
        <w:t>- new interactions have large transverse momenta and small ranges (large sections),</w:t>
      </w:r>
    </w:p>
    <w:p w:rsidR="00C04366" w:rsidRPr="009959BA" w:rsidRDefault="00C04366" w:rsidP="00C04366">
      <w:pPr>
        <w:spacing w:line="360" w:lineRule="auto"/>
        <w:ind w:firstLine="709"/>
        <w:jc w:val="both"/>
        <w:rPr>
          <w:lang w:val="en-US"/>
        </w:rPr>
      </w:pPr>
      <w:r w:rsidRPr="009959BA">
        <w:t>- new interactions give rise to a cascade process in the upper layers of the atmosphere, in which a strong randomization takes place, and hadrons with space-time and energy characteristics are born, which have distributions close to the maximum entropy.</w:t>
      </w:r>
    </w:p>
    <w:p w:rsidR="00C04366" w:rsidRPr="009959BA" w:rsidRDefault="00C04366" w:rsidP="00057508">
      <w:pPr>
        <w:spacing w:line="360" w:lineRule="auto"/>
        <w:ind w:firstLine="709"/>
        <w:jc w:val="both"/>
        <w:rPr>
          <w:lang w:val="en-US"/>
        </w:rPr>
      </w:pPr>
    </w:p>
    <w:p w:rsidR="00057508" w:rsidRPr="009959BA" w:rsidRDefault="00057508" w:rsidP="003D0100">
      <w:pPr>
        <w:spacing w:line="360" w:lineRule="auto"/>
        <w:ind w:firstLine="709"/>
        <w:jc w:val="both"/>
        <w:rPr>
          <w:lang w:val="en-US"/>
        </w:rPr>
      </w:pPr>
    </w:p>
    <w:p w:rsidR="006703DC" w:rsidRPr="009959BA" w:rsidRDefault="008539E2" w:rsidP="00B11518">
      <w:pPr>
        <w:numPr>
          <w:ilvl w:val="0"/>
          <w:numId w:val="6"/>
        </w:numPr>
        <w:tabs>
          <w:tab w:val="left" w:pos="1134"/>
        </w:tabs>
        <w:spacing w:line="360" w:lineRule="auto"/>
        <w:ind w:left="0" w:firstLine="709"/>
        <w:jc w:val="both"/>
        <w:rPr>
          <w:lang w:val="en-US"/>
        </w:rPr>
      </w:pPr>
      <w:r w:rsidRPr="009959BA">
        <w:rPr>
          <w:lang w:val="en-US"/>
        </w:rPr>
        <w:br w:type="page"/>
      </w:r>
      <w:r w:rsidR="00F83A9A" w:rsidRPr="009959BA">
        <w:rPr>
          <w:b/>
          <w:iCs/>
          <w:lang w:val="en-US"/>
        </w:rPr>
        <w:lastRenderedPageBreak/>
        <w:t xml:space="preserve"> Comprehensive study of the properties of eases in the region of fracture of the primary spectrum of cosmic rays </w:t>
      </w:r>
      <w:r w:rsidR="00B20645" w:rsidRPr="009959BA">
        <w:rPr>
          <w:b/>
          <w:iCs/>
          <w:lang w:val="en-US"/>
        </w:rPr>
        <w:t>(10</w:t>
      </w:r>
      <w:r w:rsidR="00B20645" w:rsidRPr="009959BA">
        <w:rPr>
          <w:b/>
          <w:iCs/>
          <w:vertAlign w:val="superscript"/>
          <w:lang w:val="en-US"/>
        </w:rPr>
        <w:t>14</w:t>
      </w:r>
      <w:r w:rsidR="00B20645" w:rsidRPr="009959BA">
        <w:rPr>
          <w:b/>
          <w:iCs/>
          <w:lang w:val="en-US"/>
        </w:rPr>
        <w:t xml:space="preserve"> -1</w:t>
      </w:r>
      <w:r w:rsidR="00B20645" w:rsidRPr="009959BA">
        <w:rPr>
          <w:b/>
          <w:iCs/>
          <w:vertAlign w:val="superscript"/>
          <w:lang w:val="en-US"/>
        </w:rPr>
        <w:t>017</w:t>
      </w:r>
      <w:r w:rsidR="00B20645" w:rsidRPr="009959BA">
        <w:rPr>
          <w:b/>
          <w:iCs/>
          <w:lang w:val="en-US"/>
        </w:rPr>
        <w:t xml:space="preserve"> </w:t>
      </w:r>
      <w:r w:rsidR="00F83A9A" w:rsidRPr="009959BA">
        <w:rPr>
          <w:b/>
          <w:iCs/>
          <w:lang w:val="en-US"/>
        </w:rPr>
        <w:t>e</w:t>
      </w:r>
      <w:r w:rsidR="00B20645" w:rsidRPr="009959BA">
        <w:rPr>
          <w:b/>
          <w:iCs/>
          <w:lang w:val="en-US"/>
        </w:rPr>
        <w:t>V)</w:t>
      </w:r>
    </w:p>
    <w:p w:rsidR="00F83A9A" w:rsidRPr="009959BA" w:rsidRDefault="00F83A9A" w:rsidP="00F83A9A">
      <w:pPr>
        <w:tabs>
          <w:tab w:val="left" w:pos="1134"/>
        </w:tabs>
        <w:spacing w:line="360" w:lineRule="auto"/>
        <w:ind w:left="709"/>
        <w:jc w:val="both"/>
        <w:rPr>
          <w:lang w:val="en-US"/>
        </w:rPr>
      </w:pPr>
    </w:p>
    <w:p w:rsidR="00B20645" w:rsidRPr="009959BA" w:rsidRDefault="00B20645" w:rsidP="00B20645">
      <w:pPr>
        <w:tabs>
          <w:tab w:val="left" w:pos="1276"/>
        </w:tabs>
        <w:spacing w:line="360" w:lineRule="auto"/>
        <w:ind w:firstLine="709"/>
        <w:jc w:val="both"/>
        <w:rPr>
          <w:lang w:val="en-US"/>
        </w:rPr>
      </w:pPr>
      <w:r w:rsidRPr="009959BA">
        <w:rPr>
          <w:lang w:val="en-US"/>
        </w:rPr>
        <w:t>Key research insights for 2018</w:t>
      </w:r>
    </w:p>
    <w:p w:rsidR="00B20645" w:rsidRPr="009959BA" w:rsidRDefault="00B20645" w:rsidP="00B20645">
      <w:pPr>
        <w:pStyle w:val="16"/>
        <w:tabs>
          <w:tab w:val="left" w:pos="993"/>
        </w:tabs>
        <w:suppressAutoHyphens w:val="0"/>
        <w:spacing w:after="0" w:line="360" w:lineRule="auto"/>
        <w:ind w:left="0" w:firstLine="709"/>
        <w:jc w:val="both"/>
        <w:rPr>
          <w:kern w:val="24"/>
          <w:szCs w:val="24"/>
          <w:lang w:val="en-US"/>
        </w:rPr>
      </w:pPr>
      <w:r w:rsidRPr="009959BA">
        <w:rPr>
          <w:kern w:val="24"/>
          <w:szCs w:val="24"/>
        </w:rPr>
        <w:t>On the basis of modern microprocessor technology with low power consumption, systems of unified registration have been created: the electron-photon, hadron, and neutron components of EAS.</w:t>
      </w:r>
    </w:p>
    <w:p w:rsidR="00B20645" w:rsidRPr="009959BA" w:rsidRDefault="00B20645" w:rsidP="00B20645">
      <w:pPr>
        <w:tabs>
          <w:tab w:val="left" w:pos="1134"/>
        </w:tabs>
        <w:spacing w:line="360" w:lineRule="auto"/>
        <w:ind w:firstLine="709"/>
        <w:jc w:val="both"/>
        <w:rPr>
          <w:rFonts w:eastAsia="MS Mincho"/>
          <w:highlight w:val="yellow"/>
          <w:lang w:val="en-US"/>
        </w:rPr>
      </w:pPr>
      <w:r w:rsidRPr="009959BA">
        <w:rPr>
          <w:kern w:val="24"/>
          <w:lang w:val="en-US"/>
        </w:rPr>
        <w:t xml:space="preserve">As a result of the simulation, it was found that the absolute values of the flux for gamma radiation, electrons and neutrons, in order of magnitude, are in the ratio of </w:t>
      </w:r>
      <w:r w:rsidRPr="009959BA">
        <w:rPr>
          <w:rFonts w:ascii="Cambria Math" w:hAnsi="Cambria Math"/>
          <w:kern w:val="24"/>
          <w:lang w:val="en-US"/>
        </w:rPr>
        <w:t>∼</w:t>
      </w:r>
      <w:r w:rsidRPr="009959BA">
        <w:rPr>
          <w:kern w:val="24"/>
          <w:lang w:val="en-US"/>
        </w:rPr>
        <w:t xml:space="preserve"> 1:10:30.</w:t>
      </w:r>
    </w:p>
    <w:p w:rsidR="00B20645" w:rsidRPr="009959BA" w:rsidRDefault="00B20645" w:rsidP="00B20645">
      <w:pPr>
        <w:spacing w:line="360" w:lineRule="auto"/>
        <w:ind w:firstLine="709"/>
        <w:jc w:val="both"/>
        <w:rPr>
          <w:rFonts w:eastAsia="MS Mincho"/>
          <w:highlight w:val="yellow"/>
          <w:lang w:val="en-US"/>
        </w:rPr>
      </w:pPr>
      <w:r w:rsidRPr="009959BA">
        <w:rPr>
          <w:lang w:val="en-US"/>
        </w:rPr>
        <w:t>A database and a software package have been created for the simultaneous registration of the electron-photon, hadron, and neutron components of an EAS in a system of synchronously operating detectors.</w:t>
      </w:r>
    </w:p>
    <w:p w:rsidR="00B20645" w:rsidRPr="009959BA" w:rsidRDefault="00B20645" w:rsidP="00B20645">
      <w:pPr>
        <w:tabs>
          <w:tab w:val="left" w:pos="1276"/>
        </w:tabs>
        <w:spacing w:line="360" w:lineRule="auto"/>
        <w:ind w:firstLine="709"/>
        <w:jc w:val="both"/>
        <w:rPr>
          <w:lang w:val="en-US"/>
        </w:rPr>
      </w:pPr>
      <w:r w:rsidRPr="009959BA">
        <w:rPr>
          <w:lang w:val="en-US"/>
        </w:rPr>
        <w:t>Key research insights for 2019</w:t>
      </w:r>
    </w:p>
    <w:p w:rsidR="00B20645" w:rsidRPr="009959BA" w:rsidRDefault="00B20645" w:rsidP="00B20645">
      <w:pPr>
        <w:pStyle w:val="115"/>
        <w:tabs>
          <w:tab w:val="left" w:pos="993"/>
        </w:tabs>
        <w:suppressAutoHyphens w:val="0"/>
        <w:spacing w:after="0" w:line="360" w:lineRule="auto"/>
        <w:ind w:left="0" w:firstLine="709"/>
        <w:jc w:val="both"/>
        <w:rPr>
          <w:szCs w:val="24"/>
          <w:lang w:val="en-US"/>
        </w:rPr>
      </w:pPr>
      <w:r w:rsidRPr="009959BA">
        <w:rPr>
          <w:kern w:val="24"/>
          <w:szCs w:val="24"/>
          <w:lang w:val="en-US"/>
        </w:rPr>
        <w:t>Experimental data obtained with the simultaneous registration of EAS components are studied.</w:t>
      </w:r>
      <w:r w:rsidRPr="009959BA">
        <w:rPr>
          <w:szCs w:val="24"/>
          <w:lang w:val="en-US"/>
        </w:rPr>
        <w:t xml:space="preserve"> </w:t>
      </w:r>
    </w:p>
    <w:p w:rsidR="00890CEB" w:rsidRPr="009959BA" w:rsidRDefault="00B20645" w:rsidP="00B20645">
      <w:pPr>
        <w:spacing w:line="360" w:lineRule="auto"/>
        <w:ind w:firstLine="709"/>
        <w:jc w:val="both"/>
        <w:rPr>
          <w:lang w:val="en-US"/>
        </w:rPr>
      </w:pPr>
      <w:r w:rsidRPr="009959BA">
        <w:rPr>
          <w:lang w:val="en-US"/>
        </w:rPr>
        <w:t xml:space="preserve">The calculations of the particle flux density ρ, which were observed during the passage of an EAS at the points where the detectors of the facility were located, were performed. </w:t>
      </w:r>
    </w:p>
    <w:p w:rsidR="00B20645" w:rsidRPr="009959BA" w:rsidRDefault="00B20645" w:rsidP="00B20645">
      <w:pPr>
        <w:spacing w:line="360" w:lineRule="auto"/>
        <w:ind w:firstLine="709"/>
        <w:jc w:val="both"/>
        <w:rPr>
          <w:color w:val="000000"/>
          <w:kern w:val="24"/>
          <w:lang w:val="en-US"/>
        </w:rPr>
      </w:pPr>
      <w:r w:rsidRPr="009959BA">
        <w:rPr>
          <w:color w:val="000000"/>
          <w:kern w:val="24"/>
          <w:lang w:val="en-US"/>
        </w:rPr>
        <w:t>The results of measuring the hadron flux in an EAS with the total number of charged particles N</w:t>
      </w:r>
      <w:r w:rsidRPr="009959BA">
        <w:rPr>
          <w:color w:val="000000"/>
          <w:kern w:val="24"/>
          <w:vertAlign w:val="subscript"/>
          <w:lang w:val="en-US"/>
        </w:rPr>
        <w:t>e</w:t>
      </w:r>
      <w:r w:rsidRPr="009959BA">
        <w:rPr>
          <w:color w:val="000000"/>
          <w:kern w:val="24"/>
          <w:lang w:val="en-US"/>
        </w:rPr>
        <w:t xml:space="preserve"> = 10</w:t>
      </w:r>
      <w:r w:rsidRPr="009959BA">
        <w:rPr>
          <w:color w:val="000000"/>
          <w:kern w:val="24"/>
          <w:vertAlign w:val="superscript"/>
          <w:lang w:val="en-US"/>
        </w:rPr>
        <w:t>5</w:t>
      </w:r>
      <w:r w:rsidRPr="009959BA">
        <w:rPr>
          <w:color w:val="000000"/>
          <w:kern w:val="24"/>
          <w:lang w:val="en-US"/>
        </w:rPr>
        <w:t xml:space="preserve"> - 10</w:t>
      </w:r>
      <w:r w:rsidRPr="009959BA">
        <w:rPr>
          <w:color w:val="000000"/>
          <w:kern w:val="24"/>
          <w:vertAlign w:val="superscript"/>
          <w:lang w:val="en-US"/>
        </w:rPr>
        <w:t>7</w:t>
      </w:r>
      <w:r w:rsidRPr="009959BA">
        <w:rPr>
          <w:color w:val="000000"/>
          <w:kern w:val="24"/>
          <w:lang w:val="en-US"/>
        </w:rPr>
        <w:t xml:space="preserve"> at distances of about 30 m from the axis have been obtained.</w:t>
      </w:r>
    </w:p>
    <w:p w:rsidR="00B20645" w:rsidRPr="009959BA" w:rsidRDefault="00B20645" w:rsidP="00B20645">
      <w:pPr>
        <w:tabs>
          <w:tab w:val="left" w:pos="1134"/>
        </w:tabs>
        <w:spacing w:line="360" w:lineRule="auto"/>
        <w:ind w:firstLine="709"/>
        <w:jc w:val="both"/>
        <w:rPr>
          <w:bCs/>
          <w:lang w:val="en-US"/>
        </w:rPr>
      </w:pPr>
    </w:p>
    <w:p w:rsidR="00485CDD" w:rsidRPr="009959BA" w:rsidRDefault="00485CDD" w:rsidP="00485CDD">
      <w:pPr>
        <w:pStyle w:val="a8"/>
        <w:tabs>
          <w:tab w:val="left" w:pos="1134"/>
        </w:tabs>
        <w:spacing w:after="0" w:line="360" w:lineRule="auto"/>
        <w:ind w:left="0" w:firstLine="709"/>
        <w:jc w:val="both"/>
        <w:rPr>
          <w:b/>
          <w:szCs w:val="24"/>
        </w:rPr>
      </w:pPr>
      <w:r w:rsidRPr="009959BA">
        <w:rPr>
          <w:b/>
          <w:szCs w:val="24"/>
        </w:rPr>
        <w:t xml:space="preserve">2.1 </w:t>
      </w:r>
      <w:r w:rsidR="00D7516C" w:rsidRPr="009959BA">
        <w:rPr>
          <w:b/>
          <w:szCs w:val="24"/>
          <w:lang w:val="en-US"/>
        </w:rPr>
        <w:t>Comparative analysis of the primary cosmic rays characteristics with simulation results</w:t>
      </w:r>
    </w:p>
    <w:p w:rsidR="00485CDD" w:rsidRPr="009959BA" w:rsidRDefault="00485CDD" w:rsidP="00485CDD">
      <w:pPr>
        <w:widowControl w:val="0"/>
        <w:tabs>
          <w:tab w:val="left" w:pos="1134"/>
        </w:tabs>
        <w:spacing w:line="360" w:lineRule="auto"/>
        <w:ind w:firstLine="709"/>
        <w:jc w:val="both"/>
        <w:rPr>
          <w:iCs/>
        </w:rPr>
      </w:pPr>
      <w:r w:rsidRPr="009959BA">
        <w:t xml:space="preserve">2.1.1 </w:t>
      </w:r>
      <w:r w:rsidR="00D7516C" w:rsidRPr="009959BA">
        <w:rPr>
          <w:iCs/>
          <w:lang w:val="en-US"/>
        </w:rPr>
        <w:t>Analysis of experimental data on the EAS passage accompanied by neutron fluxes of and associated low-energy gamma radiation</w:t>
      </w:r>
    </w:p>
    <w:p w:rsidR="00D7516C" w:rsidRPr="009959BA" w:rsidRDefault="00D7516C" w:rsidP="00D7516C">
      <w:pPr>
        <w:spacing w:line="360" w:lineRule="auto"/>
        <w:ind w:firstLine="708"/>
        <w:jc w:val="both"/>
        <w:rPr>
          <w:lang w:val="en-US"/>
        </w:rPr>
      </w:pPr>
      <w:r w:rsidRPr="009959BA">
        <w:rPr>
          <w:lang w:val="en-US"/>
        </w:rPr>
        <w:t>While studying the effect of the background fluxes of neutron for the data of neutron accompanying of the EASs that comes from detectors with a low registration threshold, the most significant interest is the intensity calculations of neutrons that are formed during the interactions of cosmic ray particles in the soil, and after that in the process of chaotic diffusion emerges into the external, the space filled with air – albedo of neutrons.</w:t>
      </w:r>
    </w:p>
    <w:p w:rsidR="00D7516C" w:rsidRPr="009959BA" w:rsidRDefault="00D7516C" w:rsidP="00D7516C">
      <w:pPr>
        <w:spacing w:line="360" w:lineRule="auto"/>
        <w:ind w:firstLine="708"/>
        <w:jc w:val="both"/>
        <w:rPr>
          <w:lang w:val="en-US"/>
        </w:rPr>
      </w:pPr>
      <w:r w:rsidRPr="009959BA">
        <w:rPr>
          <w:lang w:val="en-US"/>
        </w:rPr>
        <w:t>The approach that is used to solve this problem consists in tracing the trajectories of all generated neutrons in the next played event and analyzing the parameters of its motion (coordinates, kinetic energy) that are continuously changing throughout the trajectory of each neutron. The distributions of these parameters averaged over the biggest number of played events at the characteristic points of each trajectory will be the response to the posed question.</w:t>
      </w:r>
    </w:p>
    <w:p w:rsidR="00D7516C" w:rsidRPr="009959BA" w:rsidRDefault="00D7516C" w:rsidP="00D7516C">
      <w:pPr>
        <w:spacing w:line="360" w:lineRule="auto"/>
        <w:ind w:firstLine="708"/>
        <w:jc w:val="both"/>
        <w:rPr>
          <w:lang w:val="en-US"/>
        </w:rPr>
      </w:pPr>
      <w:r w:rsidRPr="009959BA">
        <w:rPr>
          <w:lang w:val="en-US"/>
        </w:rPr>
        <w:lastRenderedPageBreak/>
        <w:t xml:space="preserve">Figure 2.1 shows in the view of two-dimensional surfaces, the neutron intensity distributions obtained as a result of modelling in the region of positive z values, in the near-surface layer of atmosphere. </w:t>
      </w:r>
    </w:p>
    <w:p w:rsidR="00D7516C" w:rsidRPr="009959BA" w:rsidRDefault="00D7516C" w:rsidP="00D7516C">
      <w:pPr>
        <w:jc w:val="center"/>
      </w:pPr>
      <w:r w:rsidRPr="009959BA">
        <w:rPr>
          <w:noProof/>
          <w:lang w:val="ru-RU" w:eastAsia="ru-RU"/>
        </w:rPr>
        <w:drawing>
          <wp:inline distT="0" distB="0" distL="0" distR="0">
            <wp:extent cx="5331115" cy="5845509"/>
            <wp:effectExtent l="19050" t="0" r="2885" b="0"/>
            <wp:docPr id="837" name="Рисунок 3" descr="C:\Users\Arma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man\Desktop\Безымянный.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6121" cy="5850998"/>
                    </a:xfrm>
                    <a:prstGeom prst="rect">
                      <a:avLst/>
                    </a:prstGeom>
                    <a:noFill/>
                    <a:ln>
                      <a:noFill/>
                    </a:ln>
                  </pic:spPr>
                </pic:pic>
              </a:graphicData>
            </a:graphic>
          </wp:inline>
        </w:drawing>
      </w:r>
    </w:p>
    <w:p w:rsidR="00D7516C" w:rsidRPr="009959BA" w:rsidRDefault="00D7516C" w:rsidP="00D7516C">
      <w:pPr>
        <w:jc w:val="center"/>
      </w:pPr>
    </w:p>
    <w:p w:rsidR="00D7516C" w:rsidRPr="009959BA" w:rsidRDefault="00D7516C" w:rsidP="00FB635F">
      <w:pPr>
        <w:jc w:val="center"/>
        <w:rPr>
          <w:lang w:val="en-US"/>
        </w:rPr>
      </w:pPr>
      <w:r w:rsidRPr="009959BA">
        <w:rPr>
          <w:lang w:val="en-US"/>
        </w:rPr>
        <w:t>a), b), c) are the dimensional-energetic distributions of neutrons formed in the ground with a ground moisture of 0, 10% and 20%;</w:t>
      </w:r>
      <w:r w:rsidR="00FB635F" w:rsidRPr="009959BA">
        <w:rPr>
          <w:lang w:val="en-US"/>
        </w:rPr>
        <w:t xml:space="preserve"> </w:t>
      </w:r>
      <w:r w:rsidRPr="009959BA">
        <w:rPr>
          <w:lang w:val="en-US"/>
        </w:rPr>
        <w:t xml:space="preserve">d), e), f) - time distributions of neutrons generated in the ground with a ground moisture </w:t>
      </w:r>
      <w:r w:rsidR="00AF654F" w:rsidRPr="009959BA">
        <w:rPr>
          <w:lang w:val="en-US"/>
        </w:rPr>
        <w:t>content of 0, 10% and 20%</w:t>
      </w:r>
    </w:p>
    <w:p w:rsidR="00D7516C" w:rsidRPr="009959BA" w:rsidRDefault="00D7516C" w:rsidP="00FB635F">
      <w:pPr>
        <w:jc w:val="center"/>
        <w:rPr>
          <w:lang w:val="en-US"/>
        </w:rPr>
      </w:pPr>
    </w:p>
    <w:p w:rsidR="00D7516C" w:rsidRPr="009959BA" w:rsidRDefault="00D7516C" w:rsidP="00FB635F">
      <w:pPr>
        <w:widowControl w:val="0"/>
        <w:tabs>
          <w:tab w:val="left" w:pos="1134"/>
        </w:tabs>
        <w:jc w:val="center"/>
        <w:rPr>
          <w:lang w:val="en-US"/>
        </w:rPr>
      </w:pPr>
      <w:r w:rsidRPr="009959BA">
        <w:rPr>
          <w:lang w:val="en-US"/>
        </w:rPr>
        <w:t xml:space="preserve">Figure 2.1 </w:t>
      </w:r>
      <w:r w:rsidRPr="009959BA">
        <w:sym w:font="Symbol" w:char="F02D"/>
      </w:r>
      <w:r w:rsidRPr="009959BA">
        <w:rPr>
          <w:lang w:val="en-US"/>
        </w:rPr>
        <w:t xml:space="preserve"> Dimensional-energetic (left) and time (right) distributions of neutrons generated in the ground of the Tien Shan station during interactions of cosmic ray hadrons</w:t>
      </w:r>
    </w:p>
    <w:p w:rsidR="00D7516C" w:rsidRPr="009959BA" w:rsidRDefault="00D7516C" w:rsidP="00485CDD">
      <w:pPr>
        <w:widowControl w:val="0"/>
        <w:tabs>
          <w:tab w:val="left" w:pos="1134"/>
        </w:tabs>
        <w:spacing w:line="360" w:lineRule="auto"/>
        <w:ind w:firstLine="709"/>
        <w:jc w:val="both"/>
        <w:rPr>
          <w:lang w:val="en-US"/>
        </w:rPr>
      </w:pPr>
    </w:p>
    <w:p w:rsidR="00D7516C" w:rsidRPr="009959BA" w:rsidRDefault="00D7516C" w:rsidP="00D7516C">
      <w:pPr>
        <w:spacing w:line="360" w:lineRule="auto"/>
        <w:ind w:firstLine="708"/>
        <w:jc w:val="both"/>
        <w:rPr>
          <w:lang w:val="en-US"/>
        </w:rPr>
      </w:pPr>
      <w:r w:rsidRPr="009959BA">
        <w:rPr>
          <w:lang w:val="en-US"/>
        </w:rPr>
        <w:t xml:space="preserve">The calculations were carried out for the primary neutron-particle with the energy of 1000 GeV, falling on the ground perpendicular to its surface. The moisture content of the ground (the mass quantity of contained water in it) in three consecutive series of calculations was 0, 10% and 20%. All distributions are normalized to the number of model events simulated in each </w:t>
      </w:r>
      <w:r w:rsidRPr="009959BA">
        <w:rPr>
          <w:lang w:val="en-US"/>
        </w:rPr>
        <w:lastRenderedPageBreak/>
        <w:t xml:space="preserve">series of calculations, and thus represent the average number of neutrons in the range of </w:t>
      </w:r>
      <w:r w:rsidRPr="009959BA">
        <w:t>Δ</w:t>
      </w:r>
      <w:r w:rsidRPr="009959BA">
        <w:rPr>
          <w:lang w:val="en-US"/>
        </w:rPr>
        <w:t>h</w:t>
      </w:r>
      <w:r w:rsidRPr="009959BA">
        <w:t>Δ</w:t>
      </w:r>
      <w:r w:rsidRPr="009959BA">
        <w:rPr>
          <w:lang w:val="en-US"/>
        </w:rPr>
        <w:t xml:space="preserve">E or </w:t>
      </w:r>
      <w:r w:rsidRPr="009959BA">
        <w:t>Δ</w:t>
      </w:r>
      <w:r w:rsidRPr="009959BA">
        <w:rPr>
          <w:lang w:val="en-US"/>
        </w:rPr>
        <w:t>h</w:t>
      </w:r>
      <w:r w:rsidRPr="009959BA">
        <w:t>Δ</w:t>
      </w:r>
      <w:r w:rsidRPr="009959BA">
        <w:rPr>
          <w:lang w:val="en-US"/>
        </w:rPr>
        <w:t>t values per one event. The time </w:t>
      </w:r>
      <w:r w:rsidRPr="009959BA">
        <w:rPr>
          <w:rStyle w:val="a5"/>
          <w:color w:val="0E101A"/>
          <w:lang w:val="en-US"/>
        </w:rPr>
        <w:t>t</w:t>
      </w:r>
      <w:r w:rsidRPr="009959BA">
        <w:rPr>
          <w:lang w:val="en-US"/>
        </w:rPr>
        <w:t>, in all cases, is measured relative to the moment of the interaction of the primary hadron.</w:t>
      </w:r>
    </w:p>
    <w:p w:rsidR="00D7516C" w:rsidRPr="009959BA" w:rsidRDefault="00D7516C" w:rsidP="00D7516C">
      <w:pPr>
        <w:spacing w:line="360" w:lineRule="auto"/>
        <w:ind w:firstLine="708"/>
        <w:jc w:val="both"/>
        <w:rPr>
          <w:lang w:val="en-US"/>
        </w:rPr>
      </w:pPr>
      <w:r w:rsidRPr="009959BA">
        <w:rPr>
          <w:lang w:val="en-US"/>
        </w:rPr>
        <w:t>Thus, the represented distributions characterize the probability for an individual albedo of the neutron to have energy </w:t>
      </w:r>
      <w:r w:rsidRPr="009959BA">
        <w:rPr>
          <w:rStyle w:val="a5"/>
          <w:color w:val="0E101A"/>
          <w:lang w:val="en-US"/>
        </w:rPr>
        <w:t>Eh</w:t>
      </w:r>
      <w:r w:rsidRPr="009959BA">
        <w:rPr>
          <w:lang w:val="en-US"/>
        </w:rPr>
        <w:t> at the position corresponding to its largest distance from the ground surface.</w:t>
      </w:r>
    </w:p>
    <w:p w:rsidR="00D7516C" w:rsidRPr="009959BA" w:rsidRDefault="00D7516C" w:rsidP="00D7516C">
      <w:pPr>
        <w:spacing w:line="360" w:lineRule="auto"/>
        <w:ind w:firstLine="708"/>
        <w:jc w:val="both"/>
        <w:rPr>
          <w:lang w:val="en-US"/>
        </w:rPr>
      </w:pPr>
      <w:r w:rsidRPr="009959BA">
        <w:rPr>
          <w:lang w:val="en-US"/>
        </w:rPr>
        <w:t xml:space="preserve">The figure shows that in the region of h&gt;0, the neutrons albedo have an almost uniform distribution over height, and there is no noticeable decrease in their intensity until the maximum distance from the ground level, 60 m, is considered. The influence of environmental humidity appears in the relative intensity of low - energy neutrons: an increase in the mass content of water in the ground from 0% to 20% reduces the neutron flux by order of magnitude in the energy range E &lt; 1 MeV. It should be emphasized that the intensity of the neutron flux in the dimensional region z&gt; 0 is low: in figure 2.1 shows that even for the very high energy of a primary particle in 1 TeV, the average number of albedo neutrons with energy E </w:t>
      </w:r>
      <w:r w:rsidRPr="009959BA">
        <w:rPr>
          <w:rFonts w:ascii="Cambria Math" w:hAnsi="Cambria Math"/>
          <w:lang w:val="en-US"/>
        </w:rPr>
        <w:t>⩾</w:t>
      </w:r>
      <w:r w:rsidRPr="009959BA">
        <w:rPr>
          <w:lang w:val="en-US"/>
        </w:rPr>
        <w:t xml:space="preserve"> 1 GeV ranges 0,01-0,03 particles/event; at lower energies, the neutron albedo fluxes, at least does not increase, while the probability of their detection in the monitor quickly falls to the value of about 1% or less.</w:t>
      </w:r>
    </w:p>
    <w:p w:rsidR="00D7516C" w:rsidRPr="009959BA" w:rsidRDefault="00D7516C" w:rsidP="00D7516C">
      <w:pPr>
        <w:spacing w:line="360" w:lineRule="auto"/>
        <w:ind w:firstLine="708"/>
        <w:jc w:val="both"/>
        <w:rPr>
          <w:lang w:val="en-US"/>
        </w:rPr>
      </w:pPr>
      <w:r w:rsidRPr="009959BA">
        <w:rPr>
          <w:lang w:val="en-US"/>
        </w:rPr>
        <w:t>So, the simulation results indicate that the background neutrons that are generated during interactions of cosmic hadrons in the environment should not make any significant effect on the signals from the internal detectors of the standard designed neutron monitor. The time distributions shown in Figure 2.1 were obtained following way: the trajectory of each of the neutrons born in the interaction is traced to the end, and at its endpoint, the current values of the time variable </w:t>
      </w:r>
      <w:r w:rsidRPr="009959BA">
        <w:rPr>
          <w:rStyle w:val="a5"/>
          <w:color w:val="0E101A"/>
          <w:lang w:val="en-US"/>
        </w:rPr>
        <w:t>t</w:t>
      </w:r>
      <w:r w:rsidRPr="009959BA">
        <w:rPr>
          <w:lang w:val="en-US"/>
        </w:rPr>
        <w:t> are fixed, which in this case is the neutron lifetime, and the coordinates z, which corresponds to the height of the last neutron interaction h above the ground level. So, the distributions correspond to the probability of a free neutron to exist for a time </w:t>
      </w:r>
      <w:r w:rsidRPr="009959BA">
        <w:rPr>
          <w:rStyle w:val="a5"/>
          <w:color w:val="0E101A"/>
          <w:lang w:val="en-US"/>
        </w:rPr>
        <w:t>t</w:t>
      </w:r>
      <w:r w:rsidRPr="009959BA">
        <w:rPr>
          <w:lang w:val="en-US"/>
        </w:rPr>
        <w:t> and probably be captured by a nucleus by surrounding matter at a height </w:t>
      </w:r>
      <w:r w:rsidRPr="009959BA">
        <w:rPr>
          <w:rStyle w:val="a5"/>
          <w:color w:val="0E101A"/>
          <w:lang w:val="en-US"/>
        </w:rPr>
        <w:t>h</w:t>
      </w:r>
      <w:r w:rsidRPr="009959BA">
        <w:rPr>
          <w:lang w:val="en-US"/>
        </w:rPr>
        <w:t> above the ground surface.</w:t>
      </w:r>
    </w:p>
    <w:p w:rsidR="00D7516C" w:rsidRPr="009959BA" w:rsidRDefault="00D7516C" w:rsidP="00D7516C">
      <w:pPr>
        <w:widowControl w:val="0"/>
        <w:tabs>
          <w:tab w:val="left" w:pos="1134"/>
        </w:tabs>
        <w:spacing w:line="360" w:lineRule="auto"/>
        <w:ind w:firstLine="709"/>
        <w:jc w:val="both"/>
        <w:rPr>
          <w:lang w:val="en-US"/>
        </w:rPr>
      </w:pPr>
      <w:r w:rsidRPr="009959BA">
        <w:rPr>
          <w:lang w:val="en-US"/>
        </w:rPr>
        <w:t>The two-dimensional distributions show that in the spatial region above the ground, the dependence of the albedo neutron intensity from time has an approximately exponential shape, which remains practically the same at any height of the capture point h. This circumstance makes it possible, to sum up, the individual time dependences for all h&gt; 0 and construct the general distribution of the neutron albedo lifetime in the entire range of heights considered in the calculation.</w:t>
      </w:r>
    </w:p>
    <w:p w:rsidR="00D7516C" w:rsidRPr="009959BA" w:rsidRDefault="00D7516C" w:rsidP="00485CDD">
      <w:pPr>
        <w:widowControl w:val="0"/>
        <w:tabs>
          <w:tab w:val="left" w:pos="1134"/>
        </w:tabs>
        <w:spacing w:line="360" w:lineRule="auto"/>
        <w:ind w:firstLine="709"/>
        <w:jc w:val="both"/>
        <w:rPr>
          <w:lang w:val="en-US"/>
        </w:rPr>
      </w:pPr>
      <w:r w:rsidRPr="009959BA">
        <w:rPr>
          <w:lang w:val="en-US"/>
        </w:rPr>
        <w:t xml:space="preserve">This cumulative distribution is shown in Figure 2.2. Figure 2.2 shows that the exponential form of the neutron lifetime distributions in the near-surface layer of air is preserved in a wide range of </w:t>
      </w:r>
      <w:r w:rsidRPr="009959BA">
        <w:rPr>
          <w:i/>
          <w:lang w:val="en-US"/>
        </w:rPr>
        <w:t>t</w:t>
      </w:r>
      <w:r w:rsidRPr="009959BA">
        <w:rPr>
          <w:lang w:val="en-US"/>
        </w:rPr>
        <w:t xml:space="preserve"> values, up to 80-100 ms. It can be seen that in this time range, the calculated </w:t>
      </w:r>
      <w:r w:rsidRPr="009959BA">
        <w:rPr>
          <w:lang w:val="en-US"/>
        </w:rPr>
        <w:lastRenderedPageBreak/>
        <w:t>distributions can be represented with good accuracy as the sum of two exponents that have a constant attenuation of about 0.28 ms and 14 ms, and these parameters do not weakly or at all depends from the accepted in calculations the mass content of water in the ground.</w:t>
      </w:r>
    </w:p>
    <w:p w:rsidR="00485CDD" w:rsidRPr="009959BA" w:rsidRDefault="00485CDD" w:rsidP="00485CDD">
      <w:pPr>
        <w:jc w:val="center"/>
      </w:pPr>
    </w:p>
    <w:p w:rsidR="00485CDD" w:rsidRPr="009959BA" w:rsidRDefault="00485CDD" w:rsidP="00485CDD">
      <w:pPr>
        <w:jc w:val="center"/>
        <w:rPr>
          <w:lang w:val="en-US"/>
        </w:rPr>
      </w:pPr>
      <w:r w:rsidRPr="009959BA">
        <w:rPr>
          <w:noProof/>
          <w:lang w:val="ru-RU" w:eastAsia="ru-RU"/>
        </w:rPr>
        <w:drawing>
          <wp:inline distT="0" distB="0" distL="0" distR="0">
            <wp:extent cx="3491230" cy="2923321"/>
            <wp:effectExtent l="1905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8466" cy="3138714"/>
                    </a:xfrm>
                    <a:prstGeom prst="rect">
                      <a:avLst/>
                    </a:prstGeom>
                    <a:noFill/>
                    <a:ln>
                      <a:noFill/>
                    </a:ln>
                  </pic:spPr>
                </pic:pic>
              </a:graphicData>
            </a:graphic>
          </wp:inline>
        </w:drawing>
      </w:r>
    </w:p>
    <w:p w:rsidR="00485CDD" w:rsidRPr="009959BA" w:rsidRDefault="00485CDD" w:rsidP="00485CDD">
      <w:pPr>
        <w:jc w:val="center"/>
        <w:rPr>
          <w:lang w:val="en-US"/>
        </w:rPr>
      </w:pPr>
    </w:p>
    <w:p w:rsidR="007E18EF" w:rsidRPr="009959BA" w:rsidRDefault="007E18EF" w:rsidP="007E18EF">
      <w:pPr>
        <w:jc w:val="center"/>
        <w:rPr>
          <w:lang w:val="en-US"/>
        </w:rPr>
      </w:pPr>
      <w:r w:rsidRPr="009959BA">
        <w:rPr>
          <w:lang w:val="en-US"/>
        </w:rPr>
        <w:t xml:space="preserve">Figure 2.2 </w:t>
      </w:r>
      <w:r w:rsidRPr="009959BA">
        <w:sym w:font="Symbol" w:char="F02D"/>
      </w:r>
      <w:r w:rsidRPr="009959BA">
        <w:rPr>
          <w:lang w:val="en-US"/>
        </w:rPr>
        <w:t xml:space="preserve"> Time distributions of neutrons albedo after hitting the ground (humidity 0, 10% and 20%) of the primary hadron of cosmic rays with </w:t>
      </w:r>
      <w:proofErr w:type="gramStart"/>
      <w:r w:rsidRPr="009959BA">
        <w:rPr>
          <w:lang w:val="en-US"/>
        </w:rPr>
        <w:t>an energy</w:t>
      </w:r>
      <w:proofErr w:type="gramEnd"/>
      <w:r w:rsidRPr="009959BA">
        <w:rPr>
          <w:lang w:val="en-US"/>
        </w:rPr>
        <w:t xml:space="preserve"> of 1000 GeV</w:t>
      </w:r>
    </w:p>
    <w:p w:rsidR="007E18EF" w:rsidRPr="009959BA" w:rsidRDefault="007E18EF" w:rsidP="00485CDD">
      <w:pPr>
        <w:jc w:val="center"/>
        <w:rPr>
          <w:b/>
          <w:lang w:val="en-US"/>
        </w:rPr>
      </w:pPr>
    </w:p>
    <w:p w:rsidR="007E18EF" w:rsidRPr="009959BA" w:rsidRDefault="007E18EF" w:rsidP="00485CDD">
      <w:pPr>
        <w:jc w:val="center"/>
        <w:rPr>
          <w:b/>
          <w:lang w:val="en-US"/>
        </w:rPr>
      </w:pPr>
    </w:p>
    <w:p w:rsidR="007E18EF" w:rsidRPr="009959BA" w:rsidRDefault="007E18EF" w:rsidP="007E18EF">
      <w:pPr>
        <w:spacing w:line="360" w:lineRule="auto"/>
        <w:jc w:val="both"/>
        <w:rPr>
          <w:lang w:val="en-US"/>
        </w:rPr>
      </w:pPr>
      <w:r w:rsidRPr="009959BA">
        <w:rPr>
          <w:lang w:val="en-US"/>
        </w:rPr>
        <w:t>On the other hand, the experimentally measured time distributions of the neutron intensity generated in the region of the passage of the EAS trunk have a lifetime of about 15 ms, that is, they are in good agreement with the simulation results. This circumstance serves as another confirmation of the correctness of the entire set of physical interaction models used in the study of the characteristics of particle detectors at the Tien Shan station, as well as the chemical composition and aggregate properties of the "ground" model accepted in this particular calculation.</w:t>
      </w:r>
    </w:p>
    <w:p w:rsidR="007E18EF" w:rsidRPr="009959BA" w:rsidRDefault="007E18EF" w:rsidP="007E18EF">
      <w:pPr>
        <w:spacing w:line="360" w:lineRule="auto"/>
        <w:ind w:firstLine="708"/>
        <w:jc w:val="both"/>
        <w:rPr>
          <w:lang w:val="en-US"/>
        </w:rPr>
      </w:pPr>
      <w:r w:rsidRPr="009959BA">
        <w:rPr>
          <w:lang w:val="en-US"/>
        </w:rPr>
        <w:t>Along with albedo neutrons, which are observed above the ground surface, as a result of calculations, we could get similar time distributions for neutrons propagating in the “lower” part of the dimensional volume occupied by the ground. The distributions of evaporated neutrons obtained as a result of modeling over their lifetime in the ground are shown in Figure 2.3.</w:t>
      </w:r>
    </w:p>
    <w:p w:rsidR="007E18EF" w:rsidRPr="009959BA" w:rsidRDefault="007E18EF" w:rsidP="00485CDD">
      <w:pPr>
        <w:spacing w:line="360" w:lineRule="auto"/>
        <w:ind w:firstLine="708"/>
        <w:jc w:val="both"/>
        <w:rPr>
          <w:lang w:val="en-US"/>
        </w:rPr>
      </w:pPr>
      <w:r w:rsidRPr="009959BA">
        <w:rPr>
          <w:lang w:val="en-US"/>
        </w:rPr>
        <w:t xml:space="preserve">Comparing these results with the “ground” distributions in Figure 2.2, it can be seen that the time characteristics of neutron fluxes both below and above the ground surface coincide with each other within the accuracy of this calculation: in both cases, the time dependence of the intensity is the sum of two exponents </w:t>
      </w:r>
      <w:r w:rsidRPr="009959BA">
        <w:rPr>
          <w:i/>
          <w:lang w:val="en-US"/>
        </w:rPr>
        <w:t>I(t)~e</w:t>
      </w:r>
      <w:r w:rsidRPr="009959BA">
        <w:rPr>
          <w:i/>
          <w:vertAlign w:val="superscript"/>
          <w:lang w:val="en-US"/>
        </w:rPr>
        <w:t>t/τ</w:t>
      </w:r>
      <w:r w:rsidRPr="009959BA">
        <w:rPr>
          <w:lang w:val="en-US"/>
        </w:rPr>
        <w:t xml:space="preserve"> with time constants, which turn out to be practically the same both outside and inside the volume filled with soil: </w:t>
      </w:r>
      <w:r w:rsidRPr="009959BA">
        <w:rPr>
          <w:i/>
          <w:lang w:val="en-US"/>
        </w:rPr>
        <w:t>τ</w:t>
      </w:r>
      <w:r w:rsidRPr="009959BA">
        <w:rPr>
          <w:i/>
          <w:vertAlign w:val="subscript"/>
          <w:lang w:val="en-US"/>
        </w:rPr>
        <w:t>1</w:t>
      </w:r>
      <w:r w:rsidRPr="009959BA">
        <w:rPr>
          <w:i/>
          <w:lang w:val="en-US"/>
        </w:rPr>
        <w:t xml:space="preserve"> ≈ 0,26 – 0,28</w:t>
      </w:r>
      <w:r w:rsidRPr="009959BA">
        <w:rPr>
          <w:lang w:val="en-US"/>
        </w:rPr>
        <w:t xml:space="preserve"> ms and </w:t>
      </w:r>
      <w:r w:rsidRPr="009959BA">
        <w:rPr>
          <w:i/>
          <w:lang w:val="en-US"/>
        </w:rPr>
        <w:t>τ</w:t>
      </w:r>
      <w:r w:rsidRPr="009959BA">
        <w:rPr>
          <w:i/>
          <w:vertAlign w:val="subscript"/>
          <w:lang w:val="en-US"/>
        </w:rPr>
        <w:t>2</w:t>
      </w:r>
      <w:r w:rsidRPr="009959BA">
        <w:rPr>
          <w:i/>
          <w:lang w:val="en-US"/>
        </w:rPr>
        <w:t xml:space="preserve"> ≈ 11-14</w:t>
      </w:r>
      <w:r w:rsidRPr="009959BA">
        <w:rPr>
          <w:lang w:val="en-US"/>
        </w:rPr>
        <w:t xml:space="preserve"> ms, respectively. The relative contributions of the "fast" and "slow" exponents for </w:t>
      </w:r>
      <w:r w:rsidRPr="009959BA">
        <w:rPr>
          <w:lang w:val="en-US"/>
        </w:rPr>
        <w:lastRenderedPageBreak/>
        <w:t>these two components of the neutron fluxes also turn out to be close: in the spatial region above the ground surface, the exponent with a lifetime of 0,28 ms enters the total signal with a coefficient of 0,95, and below the surface, with a coefficient 0,99.</w:t>
      </w:r>
    </w:p>
    <w:p w:rsidR="007E18EF" w:rsidRPr="009959BA" w:rsidRDefault="007E18EF" w:rsidP="00DE371A">
      <w:pPr>
        <w:jc w:val="center"/>
        <w:rPr>
          <w:lang w:val="en-US"/>
        </w:rPr>
      </w:pPr>
    </w:p>
    <w:p w:rsidR="00485CDD" w:rsidRPr="009959BA" w:rsidRDefault="00485CDD" w:rsidP="00DE371A">
      <w:pPr>
        <w:jc w:val="center"/>
      </w:pPr>
      <w:r w:rsidRPr="009959BA">
        <w:rPr>
          <w:noProof/>
          <w:lang w:val="ru-RU" w:eastAsia="ru-RU"/>
        </w:rPr>
        <w:drawing>
          <wp:inline distT="0" distB="0" distL="0" distR="0">
            <wp:extent cx="3654937" cy="2933700"/>
            <wp:effectExtent l="19050" t="0" r="2663"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4937" cy="2933700"/>
                    </a:xfrm>
                    <a:prstGeom prst="rect">
                      <a:avLst/>
                    </a:prstGeom>
                    <a:noFill/>
                    <a:ln>
                      <a:noFill/>
                    </a:ln>
                  </pic:spPr>
                </pic:pic>
              </a:graphicData>
            </a:graphic>
          </wp:inline>
        </w:drawing>
      </w:r>
    </w:p>
    <w:p w:rsidR="007E18EF" w:rsidRPr="009959BA" w:rsidRDefault="007E18EF" w:rsidP="00DE371A">
      <w:pPr>
        <w:jc w:val="center"/>
        <w:rPr>
          <w:lang w:val="en-US"/>
        </w:rPr>
      </w:pPr>
    </w:p>
    <w:p w:rsidR="007E18EF" w:rsidRPr="009959BA" w:rsidRDefault="007E18EF" w:rsidP="00DE371A">
      <w:pPr>
        <w:jc w:val="center"/>
        <w:rPr>
          <w:lang w:val="en-US"/>
        </w:rPr>
      </w:pPr>
      <w:r w:rsidRPr="009959BA">
        <w:rPr>
          <w:lang w:val="en-US"/>
        </w:rPr>
        <w:t xml:space="preserve">Figure 2.3 </w:t>
      </w:r>
      <w:r w:rsidRPr="009959BA">
        <w:sym w:font="Symbol" w:char="F02D"/>
      </w:r>
      <w:r w:rsidRPr="009959BA">
        <w:rPr>
          <w:lang w:val="en-US"/>
        </w:rPr>
        <w:t xml:space="preserve"> Time distributions of neutron intensity below the ground surface obtained in three versions of model calculations with zero, 10% and 20% water content in the ground</w:t>
      </w:r>
    </w:p>
    <w:p w:rsidR="007E18EF" w:rsidRPr="009959BA" w:rsidRDefault="007E18EF" w:rsidP="00DE371A">
      <w:pPr>
        <w:jc w:val="center"/>
        <w:rPr>
          <w:lang w:val="en-US"/>
        </w:rPr>
      </w:pPr>
    </w:p>
    <w:p w:rsidR="007E18EF" w:rsidRPr="009959BA" w:rsidRDefault="007E18EF" w:rsidP="00485CDD">
      <w:pPr>
        <w:jc w:val="center"/>
        <w:rPr>
          <w:lang w:val="en-US"/>
        </w:rPr>
      </w:pPr>
    </w:p>
    <w:p w:rsidR="007E18EF" w:rsidRPr="009959BA" w:rsidRDefault="007E18EF" w:rsidP="007E18EF">
      <w:pPr>
        <w:spacing w:line="360" w:lineRule="auto"/>
        <w:ind w:firstLine="708"/>
        <w:jc w:val="both"/>
        <w:rPr>
          <w:lang w:val="en-US"/>
        </w:rPr>
      </w:pPr>
      <w:r w:rsidRPr="009959BA">
        <w:rPr>
          <w:lang w:val="en-US"/>
        </w:rPr>
        <w:t xml:space="preserve">The mutual similarity of the time distributions in Figures 2.2 and 2.3 means that both the near-surface layer of air and below the level </w:t>
      </w:r>
      <w:r w:rsidRPr="009959BA">
        <w:rPr>
          <w:i/>
          <w:lang w:val="en-US"/>
        </w:rPr>
        <w:t>h=0</w:t>
      </w:r>
      <w:r w:rsidRPr="009959BA">
        <w:rPr>
          <w:lang w:val="en-US"/>
        </w:rPr>
        <w:t xml:space="preserve"> we are dealing with the same flux of evaporative neutrons, which in their mass are formed during interactions of cosmic ray particles in dense ground, and the contribution to the total background fluxes of neutrons arising from the interaction of cosmic rays with the nuclei of air atoms can be neglected.</w:t>
      </w:r>
    </w:p>
    <w:p w:rsidR="007E18EF" w:rsidRPr="009959BA" w:rsidRDefault="007E18EF" w:rsidP="007E18EF">
      <w:pPr>
        <w:spacing w:line="360" w:lineRule="auto"/>
        <w:ind w:firstLine="708"/>
        <w:jc w:val="both"/>
        <w:rPr>
          <w:noProof/>
          <w:lang w:val="en-US"/>
        </w:rPr>
      </w:pPr>
      <w:r w:rsidRPr="009959BA">
        <w:rPr>
          <w:noProof/>
          <w:lang w:val="en-US"/>
        </w:rPr>
        <w:t>Figure 2.4 shows two-dimensional spatial distributions of the albedo neutron intensity in the x and y coordinates on the horizontal plane. The origin of the coordinate corresponds to the point of primary interaction.</w:t>
      </w:r>
    </w:p>
    <w:p w:rsidR="007E18EF" w:rsidRPr="009959BA" w:rsidRDefault="007E18EF" w:rsidP="007E18EF">
      <w:pPr>
        <w:spacing w:line="360" w:lineRule="auto"/>
        <w:ind w:firstLine="708"/>
        <w:jc w:val="both"/>
        <w:rPr>
          <w:lang w:val="en-US"/>
        </w:rPr>
      </w:pPr>
      <w:r w:rsidRPr="009959BA">
        <w:rPr>
          <w:lang w:val="en-US"/>
        </w:rPr>
        <w:t>These distributions were obtained as a result of modeling the interaction of hadrons with a primary energy of 1000 GeV in the substance of dry ground and in ground with a mass content of water 10% and 20%. The values of the x and y coordinates, which were used to construct these distributions, for each analyzed neutron correspond to the point of maximum distance of its trajectory from the place of primary interaction.</w:t>
      </w:r>
    </w:p>
    <w:p w:rsidR="007E18EF" w:rsidRPr="009959BA" w:rsidRDefault="007E18EF" w:rsidP="007E18EF">
      <w:pPr>
        <w:spacing w:line="360" w:lineRule="auto"/>
        <w:ind w:firstLine="708"/>
        <w:jc w:val="both"/>
        <w:rPr>
          <w:lang w:val="en-US"/>
        </w:rPr>
      </w:pPr>
      <w:r w:rsidRPr="009959BA">
        <w:rPr>
          <w:lang w:val="en-US"/>
        </w:rPr>
        <w:t xml:space="preserve">Figure 2.4 shows that the characteristic spatial scale of the albedo neutron intensity decay in the transverse is relative to the direction of motion of the primary particle is of the order of several meters: for example, for a ground with a water content of 10%, the neutron intensity decreases by a factor of </w:t>
      </w:r>
      <w:r w:rsidRPr="009959BA">
        <w:rPr>
          <w:i/>
          <w:lang w:val="en-US"/>
        </w:rPr>
        <w:t>e</w:t>
      </w:r>
      <w:r w:rsidRPr="009959BA">
        <w:rPr>
          <w:lang w:val="en-US"/>
        </w:rPr>
        <w:t xml:space="preserve"> at a distance of about 5 m from points of interaction.</w:t>
      </w:r>
    </w:p>
    <w:p w:rsidR="007E18EF" w:rsidRPr="009959BA" w:rsidRDefault="007E18EF" w:rsidP="00FB635F">
      <w:pPr>
        <w:jc w:val="center"/>
        <w:rPr>
          <w:lang w:val="en-US"/>
        </w:rPr>
      </w:pPr>
      <w:r w:rsidRPr="009959BA">
        <w:rPr>
          <w:noProof/>
          <w:lang w:val="ru-RU" w:eastAsia="ru-RU"/>
        </w:rPr>
        <w:lastRenderedPageBreak/>
        <w:drawing>
          <wp:inline distT="0" distB="0" distL="0" distR="0">
            <wp:extent cx="5056777" cy="3534943"/>
            <wp:effectExtent l="0" t="0" r="0" b="0"/>
            <wp:docPr id="838" name="Рисунок 5" descr="C:\Users\Arma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man\Desktop\Безымянный.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069" cy="3535147"/>
                    </a:xfrm>
                    <a:prstGeom prst="rect">
                      <a:avLst/>
                    </a:prstGeom>
                    <a:noFill/>
                    <a:ln>
                      <a:noFill/>
                    </a:ln>
                  </pic:spPr>
                </pic:pic>
              </a:graphicData>
            </a:graphic>
          </wp:inline>
        </w:drawing>
      </w:r>
    </w:p>
    <w:p w:rsidR="00FB635F" w:rsidRPr="009959BA" w:rsidRDefault="00FB635F" w:rsidP="00FB635F">
      <w:pPr>
        <w:jc w:val="center"/>
        <w:rPr>
          <w:lang w:val="en-US"/>
        </w:rPr>
      </w:pPr>
    </w:p>
    <w:p w:rsidR="007E18EF" w:rsidRPr="009959BA" w:rsidRDefault="007E18EF" w:rsidP="00FB635F">
      <w:pPr>
        <w:jc w:val="center"/>
        <w:rPr>
          <w:lang w:val="en-US"/>
        </w:rPr>
      </w:pPr>
      <w:r w:rsidRPr="009959BA">
        <w:rPr>
          <w:lang w:val="en-US"/>
        </w:rPr>
        <w:t>a) with a mass content of water in the ground 0%; b) with a mass content of water in the ground 10%; c) with a mass content of water in the ground 20%</w:t>
      </w:r>
    </w:p>
    <w:p w:rsidR="007E18EF" w:rsidRPr="009959BA" w:rsidRDefault="007E18EF" w:rsidP="00FB635F">
      <w:pPr>
        <w:jc w:val="center"/>
        <w:rPr>
          <w:lang w:val="en-US"/>
        </w:rPr>
      </w:pPr>
    </w:p>
    <w:p w:rsidR="007E18EF" w:rsidRPr="009959BA" w:rsidRDefault="007E18EF" w:rsidP="00FB635F">
      <w:pPr>
        <w:jc w:val="center"/>
        <w:rPr>
          <w:lang w:val="en-US"/>
        </w:rPr>
      </w:pPr>
      <w:r w:rsidRPr="009959BA">
        <w:rPr>
          <w:lang w:val="en-US"/>
        </w:rPr>
        <w:t xml:space="preserve">Figure 2.4 </w:t>
      </w:r>
      <w:r w:rsidRPr="009959BA">
        <w:sym w:font="Symbol" w:char="F02D"/>
      </w:r>
      <w:r w:rsidRPr="009959BA">
        <w:rPr>
          <w:lang w:val="en-US"/>
        </w:rPr>
        <w:t xml:space="preserve"> Dimensional distributions of albedo neutrons in horizontal coordinates x and y</w:t>
      </w:r>
    </w:p>
    <w:p w:rsidR="007E18EF" w:rsidRPr="009959BA" w:rsidRDefault="007E18EF" w:rsidP="00FB635F">
      <w:pPr>
        <w:jc w:val="center"/>
        <w:rPr>
          <w:lang w:val="en-US"/>
        </w:rPr>
      </w:pPr>
    </w:p>
    <w:p w:rsidR="007E18EF" w:rsidRPr="009959BA" w:rsidRDefault="007E18EF" w:rsidP="00FB635F">
      <w:pPr>
        <w:jc w:val="center"/>
        <w:rPr>
          <w:lang w:val="en-US"/>
        </w:rPr>
      </w:pPr>
    </w:p>
    <w:p w:rsidR="007E18EF" w:rsidRPr="009959BA" w:rsidRDefault="007E18EF" w:rsidP="007E18EF">
      <w:pPr>
        <w:spacing w:line="360" w:lineRule="auto"/>
        <w:ind w:firstLine="709"/>
        <w:jc w:val="both"/>
        <w:rPr>
          <w:lang w:val="en-US"/>
        </w:rPr>
      </w:pPr>
      <w:r w:rsidRPr="009959BA">
        <w:rPr>
          <w:lang w:val="en-US"/>
        </w:rPr>
        <w:t xml:space="preserve">Similarly, as a result of data modeling on secondary particles-products of the cosmic rays interaction, it could be obtained the spatial-energy and particles time distributions of the electromagnetic component - gamma-quants and electrons, which accompany the formation of these neutrons and their propagation in the external environment: tracing the entire trajectory between the creation and absorption points of each secondary particles, it is possible to determine the maximum value of the z coordinate, which corresponds to the point of greatest distance of the given particle from the ground surface, and its lifetime </w:t>
      </w:r>
      <w:r w:rsidRPr="009959BA">
        <w:rPr>
          <w:i/>
          <w:lang w:val="en-US"/>
        </w:rPr>
        <w:t>t</w:t>
      </w:r>
      <w:r w:rsidRPr="009959BA">
        <w:rPr>
          <w:lang w:val="en-US"/>
        </w:rPr>
        <w:t>. In this case, the energy that the given particle possessed at the moment of its birth can be used as the energy parameter E. As a result, we find that, like albedo neutrons, in the region of positive values of the z coordinate, the intensity of the electron-photon component weakly depends on the rising height above the ground surface, at least in the range of heights up to 60 m considered in the modeling.</w:t>
      </w:r>
    </w:p>
    <w:p w:rsidR="007E18EF" w:rsidRPr="009959BA" w:rsidRDefault="007E18EF" w:rsidP="007E18EF">
      <w:pPr>
        <w:spacing w:line="360" w:lineRule="auto"/>
        <w:ind w:firstLine="709"/>
        <w:jc w:val="both"/>
        <w:rPr>
          <w:rFonts w:eastAsia="TimesNewRomanPSMT"/>
          <w:color w:val="000000"/>
          <w:lang w:val="en-US"/>
        </w:rPr>
      </w:pPr>
      <w:r w:rsidRPr="009959BA">
        <w:rPr>
          <w:rFonts w:eastAsia="TimesNewRomanPSMT"/>
          <w:color w:val="000000"/>
          <w:lang w:val="en-US"/>
        </w:rPr>
        <w:t xml:space="preserve">The time distributions of the intensities of the gamma quants and electrons have the same exponentially decreasing shape as the analogous dependences for albedo </w:t>
      </w:r>
      <w:proofErr w:type="gramStart"/>
      <w:r w:rsidRPr="009959BA">
        <w:rPr>
          <w:rFonts w:eastAsia="TimesNewRomanPSMT"/>
          <w:color w:val="000000"/>
          <w:lang w:val="en-US"/>
        </w:rPr>
        <w:t>neutrons,</w:t>
      </w:r>
      <w:proofErr w:type="gramEnd"/>
      <w:r w:rsidRPr="009959BA">
        <w:rPr>
          <w:rFonts w:eastAsia="TimesNewRomanPSMT"/>
          <w:color w:val="000000"/>
          <w:lang w:val="en-US"/>
        </w:rPr>
        <w:t xml:space="preserve"> and in the first approximation do not depend on the height above the ground level. Summing up the distributions for different heights, one can obtain the dependence of the intensity of the electromagnetic component on the time elapsed after the moment of primary interaction. Figure 2.5 shows the time dependences of the albedo neutron intensity and the electron-photon </w:t>
      </w:r>
      <w:r w:rsidRPr="009959BA">
        <w:rPr>
          <w:rFonts w:eastAsia="TimesNewRomanPSMT"/>
          <w:color w:val="000000"/>
          <w:lang w:val="en-US"/>
        </w:rPr>
        <w:lastRenderedPageBreak/>
        <w:t xml:space="preserve">component in the surface layer of air after the interaction of a primary hadron with </w:t>
      </w:r>
      <w:proofErr w:type="gramStart"/>
      <w:r w:rsidRPr="009959BA">
        <w:rPr>
          <w:rFonts w:eastAsia="TimesNewRomanPSMT"/>
          <w:color w:val="000000"/>
          <w:lang w:val="en-US"/>
        </w:rPr>
        <w:t>an energy</w:t>
      </w:r>
      <w:proofErr w:type="gramEnd"/>
      <w:r w:rsidRPr="009959BA">
        <w:rPr>
          <w:rFonts w:eastAsia="TimesNewRomanPSMT"/>
          <w:color w:val="000000"/>
          <w:lang w:val="en-US"/>
        </w:rPr>
        <w:t xml:space="preserve"> of 1000 GeV in the ground.</w:t>
      </w:r>
    </w:p>
    <w:p w:rsidR="00485CDD" w:rsidRPr="009959BA" w:rsidRDefault="00485CDD" w:rsidP="00FB635F">
      <w:pPr>
        <w:jc w:val="center"/>
        <w:rPr>
          <w:lang w:val="en-US"/>
        </w:rPr>
      </w:pPr>
      <w:r w:rsidRPr="009959BA">
        <w:rPr>
          <w:noProof/>
          <w:lang w:val="ru-RU" w:eastAsia="ru-RU"/>
        </w:rPr>
        <w:drawing>
          <wp:inline distT="0" distB="0" distL="0" distR="0">
            <wp:extent cx="3662634" cy="3105150"/>
            <wp:effectExtent l="0" t="0" r="0" b="0"/>
            <wp:docPr id="13" name="Рисунок 13" descr="C:\Users\User1\Deskto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Desktop\2,5.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4934" cy="3124056"/>
                    </a:xfrm>
                    <a:prstGeom prst="rect">
                      <a:avLst/>
                    </a:prstGeom>
                    <a:noFill/>
                    <a:ln>
                      <a:noFill/>
                    </a:ln>
                  </pic:spPr>
                </pic:pic>
              </a:graphicData>
            </a:graphic>
          </wp:inline>
        </w:drawing>
      </w:r>
    </w:p>
    <w:p w:rsidR="00056FB7" w:rsidRPr="009959BA" w:rsidRDefault="00056FB7" w:rsidP="00FB635F">
      <w:pPr>
        <w:jc w:val="center"/>
        <w:rPr>
          <w:lang w:val="en-US"/>
        </w:rPr>
      </w:pPr>
    </w:p>
    <w:p w:rsidR="007E18EF" w:rsidRPr="009959BA" w:rsidRDefault="007E18EF" w:rsidP="00FB635F">
      <w:pPr>
        <w:jc w:val="center"/>
        <w:rPr>
          <w:lang w:val="en-US"/>
        </w:rPr>
      </w:pPr>
      <w:r w:rsidRPr="009959BA">
        <w:rPr>
          <w:lang w:val="en-US"/>
        </w:rPr>
        <w:t xml:space="preserve">The smooth line shows the sum of two exponents with the lifetime </w:t>
      </w:r>
      <w:r w:rsidRPr="009959BA">
        <w:t>τ</w:t>
      </w:r>
      <w:r w:rsidRPr="009959BA">
        <w:rPr>
          <w:vertAlign w:val="subscript"/>
          <w:lang w:val="en-US"/>
        </w:rPr>
        <w:t>1</w:t>
      </w:r>
      <w:r w:rsidRPr="009959BA">
        <w:rPr>
          <w:lang w:val="en-US"/>
        </w:rPr>
        <w:t xml:space="preserve"> = 0</w:t>
      </w:r>
      <w:proofErr w:type="gramStart"/>
      <w:r w:rsidRPr="009959BA">
        <w:rPr>
          <w:lang w:val="en-US"/>
        </w:rPr>
        <w:t>,26</w:t>
      </w:r>
      <w:proofErr w:type="gramEnd"/>
      <w:r w:rsidRPr="009959BA">
        <w:rPr>
          <w:lang w:val="en-US"/>
        </w:rPr>
        <w:t xml:space="preserve"> ms and </w:t>
      </w:r>
      <w:r w:rsidRPr="009959BA">
        <w:t>τ</w:t>
      </w:r>
      <w:r w:rsidRPr="009959BA">
        <w:rPr>
          <w:vertAlign w:val="subscript"/>
          <w:lang w:val="en-US"/>
        </w:rPr>
        <w:t>2</w:t>
      </w:r>
      <w:r w:rsidRPr="009959BA">
        <w:rPr>
          <w:lang w:val="en-US"/>
        </w:rPr>
        <w:t xml:space="preserve"> = 14 ms, obtained by approximating the neutron distribution</w:t>
      </w:r>
    </w:p>
    <w:p w:rsidR="007E18EF" w:rsidRPr="009959BA" w:rsidRDefault="007E18EF" w:rsidP="00FB635F">
      <w:pPr>
        <w:jc w:val="center"/>
        <w:rPr>
          <w:lang w:val="en-US"/>
        </w:rPr>
      </w:pPr>
    </w:p>
    <w:p w:rsidR="007E18EF" w:rsidRPr="009959BA" w:rsidRDefault="007E18EF" w:rsidP="00FB635F">
      <w:pPr>
        <w:jc w:val="center"/>
        <w:rPr>
          <w:lang w:val="en-US"/>
        </w:rPr>
      </w:pPr>
      <w:r w:rsidRPr="009959BA">
        <w:rPr>
          <w:lang w:val="en-US"/>
        </w:rPr>
        <w:t xml:space="preserve">Figure 2.5 </w:t>
      </w:r>
      <w:r w:rsidRPr="009959BA">
        <w:sym w:font="Symbol" w:char="F02D"/>
      </w:r>
      <w:r w:rsidRPr="009959BA">
        <w:rPr>
          <w:lang w:val="en-US"/>
        </w:rPr>
        <w:t xml:space="preserve"> Time dependences of the intensity for neutrons albedo and the electron-photon component in the near the ground air layer after the interaction of the primary hadron with an energy of 1000 GeV in the ground</w:t>
      </w:r>
    </w:p>
    <w:p w:rsidR="007E18EF" w:rsidRPr="009959BA" w:rsidRDefault="007E18EF" w:rsidP="00485CDD">
      <w:pPr>
        <w:ind w:firstLine="709"/>
        <w:jc w:val="both"/>
        <w:rPr>
          <w:lang w:val="en-US"/>
        </w:rPr>
      </w:pPr>
    </w:p>
    <w:p w:rsidR="00FB635F" w:rsidRPr="009959BA" w:rsidRDefault="00FB635F" w:rsidP="00485CDD">
      <w:pPr>
        <w:ind w:firstLine="709"/>
        <w:jc w:val="both"/>
        <w:rPr>
          <w:lang w:val="en-US"/>
        </w:rPr>
      </w:pPr>
    </w:p>
    <w:p w:rsidR="007E18EF" w:rsidRPr="009959BA" w:rsidRDefault="007E18EF" w:rsidP="007E18EF">
      <w:pPr>
        <w:spacing w:line="360" w:lineRule="auto"/>
        <w:ind w:firstLine="709"/>
        <w:jc w:val="both"/>
        <w:rPr>
          <w:lang w:val="en-US"/>
        </w:rPr>
      </w:pPr>
      <w:r w:rsidRPr="009959BA">
        <w:rPr>
          <w:lang w:val="en-US"/>
        </w:rPr>
        <w:t>The time interval during which the intensity of gamma radiation in the surface layer of the air noticeably exceeds the intensity of albedo neutrons lasts no more than one millisecond from the moment of the primary interaction; at long times, the observed intensity of electrons and photons turns out to be 1–1.5 orders of magnitude lower than the intensity of the neutron flux. After the first millisecond, the electron-photon component's decay occurs almost synchronously with the albedo neutrons: the characteristic relaxation period of these distributions is 11 ms and 14 ms, respectively.</w:t>
      </w:r>
    </w:p>
    <w:p w:rsidR="007E18EF" w:rsidRPr="009959BA" w:rsidRDefault="00056FB7" w:rsidP="00485CDD">
      <w:pPr>
        <w:spacing w:line="360" w:lineRule="auto"/>
        <w:ind w:firstLine="709"/>
        <w:jc w:val="both"/>
        <w:rPr>
          <w:lang w:val="en-US"/>
        </w:rPr>
      </w:pPr>
      <w:r w:rsidRPr="009959BA">
        <w:rPr>
          <w:lang w:val="en-US"/>
        </w:rPr>
        <w:t xml:space="preserve">This means that upon a sufficiently long time after the primary interaction in the flux of the electron-photon component, prevail particles that genetically associated with inelastic interactions of albedo neutrons slowed down to thermal energy radiative capture of these neutrons by atomic nuclei in the environment. During the thermalization period, t </w:t>
      </w:r>
      <w:r w:rsidRPr="009959BA">
        <w:rPr>
          <w:rFonts w:ascii="Cambria Math" w:hAnsi="Cambria Math"/>
          <w:lang w:val="en-US"/>
        </w:rPr>
        <w:t>≲</w:t>
      </w:r>
      <w:r w:rsidRPr="009959BA">
        <w:rPr>
          <w:lang w:val="en-US"/>
        </w:rPr>
        <w:t xml:space="preserve"> 1 </w:t>
      </w:r>
      <w:proofErr w:type="gramStart"/>
      <w:r w:rsidRPr="009959BA">
        <w:rPr>
          <w:lang w:val="en-US"/>
        </w:rPr>
        <w:t>ms</w:t>
      </w:r>
      <w:proofErr w:type="gramEnd"/>
      <w:r w:rsidRPr="009959BA">
        <w:rPr>
          <w:lang w:val="en-US"/>
        </w:rPr>
        <w:t>, the form of the electromagnetic component's time distributions significantly differ from the exponential one, which corresponds to an additional contribution to the total flux from electrons and photons, which are generated during elastic collisions of energetic neutrons with light nuclei.</w:t>
      </w:r>
    </w:p>
    <w:p w:rsidR="00485CDD" w:rsidRPr="009959BA" w:rsidRDefault="00485CDD" w:rsidP="00485CDD">
      <w:pPr>
        <w:tabs>
          <w:tab w:val="left" w:pos="492"/>
        </w:tabs>
        <w:spacing w:line="360" w:lineRule="auto"/>
        <w:ind w:firstLine="709"/>
        <w:jc w:val="both"/>
      </w:pPr>
    </w:p>
    <w:p w:rsidR="00485CDD" w:rsidRPr="009959BA" w:rsidRDefault="00485CDD" w:rsidP="00485CDD">
      <w:pPr>
        <w:widowControl w:val="0"/>
        <w:spacing w:line="360" w:lineRule="auto"/>
        <w:ind w:firstLine="709"/>
        <w:jc w:val="both"/>
      </w:pPr>
      <w:r w:rsidRPr="009959BA">
        <w:lastRenderedPageBreak/>
        <w:t xml:space="preserve">2.1.2 </w:t>
      </w:r>
      <w:r w:rsidR="00056FB7" w:rsidRPr="009959BA">
        <w:rPr>
          <w:iCs/>
          <w:lang w:val="en-US"/>
        </w:rPr>
        <w:t>Analysis of experimental material on neutron events that are observed in underground neutron detectors, comparison with simulation results</w:t>
      </w:r>
    </w:p>
    <w:p w:rsidR="00056FB7" w:rsidRPr="009959BA" w:rsidRDefault="00056FB7" w:rsidP="00056FB7">
      <w:pPr>
        <w:spacing w:line="360" w:lineRule="auto"/>
        <w:ind w:firstLine="709"/>
        <w:jc w:val="both"/>
        <w:rPr>
          <w:bCs/>
          <w:iCs/>
          <w:lang w:val="en-US"/>
        </w:rPr>
      </w:pPr>
      <w:r w:rsidRPr="009959BA">
        <w:rPr>
          <w:bCs/>
          <w:iCs/>
          <w:lang w:val="en-US"/>
        </w:rPr>
        <w:t>Besides of the NM64 neutron monitor and detectors with a low registration threshold, the complex facility of the Tien Shan high-altitude station has another similar detector - a neutron monitor, which is located in an underground room, directly under the "carpet" of scintillation detectors of the “Center” shower system. From the station's outer surface this room is separated by a layer of rocky ground 11 m deep, which corresponds to an absorber thickness of about 2000 g/cm</w:t>
      </w:r>
      <w:r w:rsidRPr="009959BA">
        <w:rPr>
          <w:bCs/>
          <w:iCs/>
          <w:vertAlign w:val="superscript"/>
          <w:lang w:val="en-US"/>
        </w:rPr>
        <w:t>2</w:t>
      </w:r>
      <w:r w:rsidRPr="009959BA">
        <w:rPr>
          <w:bCs/>
          <w:iCs/>
          <w:lang w:val="en-US"/>
        </w:rPr>
        <w:t xml:space="preserve">. The detector consists of two separate sections, the internal structure of which generally repeats the design of a standard NM64 monitor: each section includes a set of CHM15 gas-discharge neutron counters placed inside alternating layers of a light substance - moderator, a heavy substance - target </w:t>
      </w:r>
      <w:r w:rsidRPr="009959BA">
        <w:rPr>
          <w:bCs/>
          <w:iCs/>
        </w:rPr>
        <w:sym w:font="Symbol" w:char="F02D"/>
      </w:r>
      <w:r w:rsidRPr="009959BA">
        <w:rPr>
          <w:bCs/>
          <w:iCs/>
          <w:lang w:val="en-US"/>
        </w:rPr>
        <w:t xml:space="preserve"> an evaporative neutron generator, and light-weight external reflector. In contrast to the configuration of a standard NM64 monitor, the individual sections into which the neutron detector located in the underground room is divided are arranged so that particles that have passed through one of these sections without interacting with a high degree of probability can enter to another. [14] The free space between the two sections is filled with a solid iron absorber. This design increases the likelihood of the interaction of cosmic rays with the underground detector's substance, converting the latter into a calorimetric type facility with a large target thickness.</w:t>
      </w:r>
    </w:p>
    <w:p w:rsidR="00056FB7" w:rsidRPr="009959BA" w:rsidRDefault="00056FB7" w:rsidP="00056FB7">
      <w:pPr>
        <w:spacing w:line="360" w:lineRule="auto"/>
        <w:ind w:firstLine="709"/>
        <w:jc w:val="both"/>
        <w:rPr>
          <w:bCs/>
          <w:iCs/>
          <w:lang w:val="en-US"/>
        </w:rPr>
      </w:pPr>
      <w:r w:rsidRPr="009959BA">
        <w:rPr>
          <w:bCs/>
          <w:iCs/>
          <w:lang w:val="en-US"/>
        </w:rPr>
        <w:t>The most essential characteristic of events registered on a neutron monitor is the neutron multiplicity M. It is the total number of signals received from the neutron detectors of the monitor during a time gate of a fixed duration. Considering the corrections for the difference in the registration efficiencies of evaporated neutrons between the underground monitor and the standard monitor HM64, it is possible to associate the observed multiplicity of the neutron event with the energy release of the neutron-forming component of cosmic rays inside the monitor. To clarify the nature of neutron events recorded on the underground monitor, it is crucial to study their spectrum by the total neutron multiplicity M.</w:t>
      </w:r>
    </w:p>
    <w:p w:rsidR="00056FB7" w:rsidRPr="009959BA" w:rsidRDefault="00056FB7" w:rsidP="00485CDD">
      <w:pPr>
        <w:spacing w:line="360" w:lineRule="auto"/>
        <w:ind w:firstLine="709"/>
        <w:jc w:val="both"/>
        <w:rPr>
          <w:bCs/>
          <w:iCs/>
          <w:lang w:val="en-US"/>
        </w:rPr>
      </w:pPr>
      <w:r w:rsidRPr="009959BA">
        <w:rPr>
          <w:bCs/>
          <w:iCs/>
          <w:lang w:val="en-US"/>
        </w:rPr>
        <w:t>The differential spectrum of the multiplicity of neutron events observed in the underground monitor is shown in Figure 2.6.</w:t>
      </w:r>
    </w:p>
    <w:p w:rsidR="00485CDD" w:rsidRPr="009959BA" w:rsidRDefault="00056FB7" w:rsidP="00485CDD">
      <w:pPr>
        <w:spacing w:line="360" w:lineRule="auto"/>
        <w:ind w:firstLine="709"/>
        <w:jc w:val="both"/>
        <w:rPr>
          <w:bCs/>
          <w:iCs/>
        </w:rPr>
      </w:pPr>
      <w:r w:rsidRPr="009959BA">
        <w:rPr>
          <w:bCs/>
          <w:iCs/>
          <w:lang w:val="en-US"/>
        </w:rPr>
        <w:t xml:space="preserve">For comparison, the same figure shows the multiplicity spectra obtained on the ground monitor НМ64, as well as in the section of the underground monitor installed on the surface of the high-altitude Tien Shan station. The total operating time during which the data presented in Figure 2.6 is equal to 11,400 hours for the underground monitor, 3200 hours for the section located on the surface, and over 50,000 hours for the HM64 monitor. As can be seen from the figure, the differential multiplicity spectrum in an underground monitor with a sufficient degree </w:t>
      </w:r>
      <w:r w:rsidRPr="009959BA">
        <w:rPr>
          <w:bCs/>
          <w:iCs/>
          <w:lang w:val="en-US"/>
        </w:rPr>
        <w:lastRenderedPageBreak/>
        <w:t>of accuracy can be represented in the form of a simple power dependence:</w:t>
      </w:r>
      <w:r w:rsidRPr="009959BA">
        <w:rPr>
          <w:bCs/>
          <w:iCs/>
          <w:position w:val="-10"/>
          <w:lang w:val="en-US"/>
        </w:rPr>
        <w:t xml:space="preserve"> </w:t>
      </w:r>
      <w:r w:rsidRPr="009959BA">
        <w:rPr>
          <w:bCs/>
          <w:iCs/>
          <w:position w:val="-6"/>
          <w:lang w:val="en-US"/>
        </w:rPr>
        <w:object w:dxaOrig="19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5.75pt" o:ole="">
            <v:imagedata r:id="rId23" o:title=""/>
          </v:shape>
          <o:OLEObject Type="Embed" ProgID="Equation.3" ShapeID="_x0000_i1025" DrawAspect="Content" ObjectID="_1665477137" r:id="rId24"/>
        </w:object>
      </w:r>
      <w:r w:rsidRPr="009959BA">
        <w:rPr>
          <w:bCs/>
          <w:iCs/>
          <w:position w:val="-10"/>
          <w:lang w:val="en-US"/>
        </w:rPr>
        <w:t xml:space="preserve"> </w:t>
      </w:r>
      <w:r w:rsidRPr="009959BA">
        <w:rPr>
          <w:bCs/>
          <w:iCs/>
          <w:lang w:val="en-US"/>
        </w:rPr>
        <w:t>where A = 0</w:t>
      </w:r>
      <w:proofErr w:type="gramStart"/>
      <w:r w:rsidRPr="009959BA">
        <w:rPr>
          <w:bCs/>
          <w:iCs/>
          <w:lang w:val="en-US"/>
        </w:rPr>
        <w:t>,36</w:t>
      </w:r>
      <w:proofErr w:type="gramEnd"/>
      <w:r w:rsidRPr="009959BA">
        <w:rPr>
          <w:bCs/>
          <w:iCs/>
          <w:lang w:val="en-US"/>
        </w:rPr>
        <w:t xml:space="preserve"> m</w:t>
      </w:r>
      <w:r w:rsidRPr="009959BA">
        <w:rPr>
          <w:bCs/>
          <w:iCs/>
          <w:vertAlign w:val="superscript"/>
          <w:lang w:val="en-US"/>
        </w:rPr>
        <w:t>-2</w:t>
      </w:r>
      <w:r w:rsidRPr="009959BA">
        <w:rPr>
          <w:bCs/>
          <w:iCs/>
          <w:lang w:val="en-US"/>
        </w:rPr>
        <w:t>s</w:t>
      </w:r>
      <w:r w:rsidRPr="009959BA">
        <w:rPr>
          <w:bCs/>
          <w:iCs/>
          <w:vertAlign w:val="superscript"/>
          <w:lang w:val="en-US"/>
        </w:rPr>
        <w:t>1</w:t>
      </w:r>
    </w:p>
    <w:p w:rsidR="00485CDD" w:rsidRPr="009959BA" w:rsidRDefault="00056FB7" w:rsidP="00FB635F">
      <w:pPr>
        <w:jc w:val="center"/>
        <w:rPr>
          <w:bCs/>
          <w:iCs/>
          <w:lang w:val="en-US"/>
        </w:rPr>
      </w:pPr>
      <w:r w:rsidRPr="009959BA">
        <w:rPr>
          <w:bCs/>
          <w:iCs/>
          <w:noProof/>
          <w:lang w:val="ru-RU" w:eastAsia="ru-RU"/>
        </w:rPr>
        <w:drawing>
          <wp:inline distT="0" distB="0" distL="0" distR="0">
            <wp:extent cx="3409315" cy="2389814"/>
            <wp:effectExtent l="19050" t="0" r="635" b="0"/>
            <wp:docPr id="839" name="Рисунок 7" descr="C:\Users\Arman\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man\Desktop\Без имени-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070" cy="2392446"/>
                    </a:xfrm>
                    <a:prstGeom prst="rect">
                      <a:avLst/>
                    </a:prstGeom>
                    <a:noFill/>
                    <a:ln>
                      <a:noFill/>
                    </a:ln>
                  </pic:spPr>
                </pic:pic>
              </a:graphicData>
            </a:graphic>
          </wp:inline>
        </w:drawing>
      </w:r>
    </w:p>
    <w:p w:rsidR="00485CDD" w:rsidRPr="009959BA" w:rsidRDefault="00485CDD" w:rsidP="00FB635F">
      <w:pPr>
        <w:jc w:val="center"/>
        <w:rPr>
          <w:bCs/>
          <w:iCs/>
          <w:lang w:val="en-US"/>
        </w:rPr>
      </w:pPr>
    </w:p>
    <w:p w:rsidR="00056FB7" w:rsidRPr="009959BA" w:rsidRDefault="00056FB7" w:rsidP="00FB635F">
      <w:pPr>
        <w:jc w:val="center"/>
        <w:rPr>
          <w:bCs/>
          <w:iCs/>
          <w:lang w:val="en-US"/>
        </w:rPr>
      </w:pPr>
      <w:r w:rsidRPr="009959BA">
        <w:rPr>
          <w:bCs/>
          <w:iCs/>
          <w:lang w:val="en-US"/>
        </w:rPr>
        <w:t xml:space="preserve">1 - </w:t>
      </w:r>
      <w:proofErr w:type="gramStart"/>
      <w:r w:rsidRPr="009959BA">
        <w:rPr>
          <w:bCs/>
          <w:iCs/>
          <w:lang w:val="en-US"/>
        </w:rPr>
        <w:t>underground</w:t>
      </w:r>
      <w:proofErr w:type="gramEnd"/>
      <w:r w:rsidRPr="009959BA">
        <w:rPr>
          <w:bCs/>
          <w:iCs/>
          <w:lang w:val="en-US"/>
        </w:rPr>
        <w:t xml:space="preserve"> neutron monitor of the high-altitude Tien Shan station; 2- monitor </w:t>
      </w:r>
      <w:r w:rsidRPr="009959BA">
        <w:rPr>
          <w:bCs/>
          <w:iCs/>
        </w:rPr>
        <w:t>НМ</w:t>
      </w:r>
      <w:r w:rsidRPr="009959BA">
        <w:rPr>
          <w:bCs/>
          <w:iCs/>
          <w:lang w:val="en-US"/>
        </w:rPr>
        <w:t>64; 3- section of the underground monitor, workin</w:t>
      </w:r>
      <w:r w:rsidR="00AF654F" w:rsidRPr="009959BA">
        <w:rPr>
          <w:bCs/>
          <w:iCs/>
          <w:lang w:val="en-US"/>
        </w:rPr>
        <w:t>g on the surface of the station</w:t>
      </w:r>
    </w:p>
    <w:p w:rsidR="00056FB7" w:rsidRPr="009959BA" w:rsidRDefault="00056FB7" w:rsidP="00FB635F">
      <w:pPr>
        <w:jc w:val="center"/>
        <w:rPr>
          <w:bCs/>
          <w:iCs/>
          <w:lang w:val="en-US"/>
        </w:rPr>
      </w:pPr>
    </w:p>
    <w:p w:rsidR="00056FB7" w:rsidRPr="009959BA" w:rsidRDefault="00056FB7" w:rsidP="00FB635F">
      <w:pPr>
        <w:jc w:val="center"/>
        <w:rPr>
          <w:bCs/>
          <w:iCs/>
          <w:lang w:val="en-US"/>
        </w:rPr>
      </w:pPr>
      <w:r w:rsidRPr="009959BA">
        <w:rPr>
          <w:bCs/>
          <w:iCs/>
          <w:lang w:val="en-US"/>
        </w:rPr>
        <w:t xml:space="preserve">Figure 2.6 </w:t>
      </w:r>
      <w:r w:rsidRPr="009959BA">
        <w:rPr>
          <w:bCs/>
          <w:iCs/>
        </w:rPr>
        <w:sym w:font="Symbol" w:char="F02D"/>
      </w:r>
      <w:r w:rsidRPr="009959BA">
        <w:rPr>
          <w:bCs/>
          <w:iCs/>
          <w:lang w:val="en-US"/>
        </w:rPr>
        <w:t xml:space="preserve"> Differential spectrum of the multiplicity of events</w:t>
      </w:r>
    </w:p>
    <w:p w:rsidR="00485CDD" w:rsidRPr="009959BA" w:rsidRDefault="00485CDD" w:rsidP="00FB635F">
      <w:pPr>
        <w:jc w:val="center"/>
        <w:rPr>
          <w:bCs/>
          <w:iCs/>
        </w:rPr>
      </w:pPr>
    </w:p>
    <w:p w:rsidR="00056FB7" w:rsidRPr="009959BA" w:rsidRDefault="00056FB7" w:rsidP="00056FB7">
      <w:pPr>
        <w:spacing w:line="360" w:lineRule="auto"/>
        <w:ind w:firstLine="709"/>
        <w:jc w:val="both"/>
        <w:rPr>
          <w:bCs/>
          <w:iCs/>
          <w:lang w:val="en-US"/>
        </w:rPr>
      </w:pPr>
      <w:r w:rsidRPr="009959BA">
        <w:rPr>
          <w:bCs/>
          <w:iCs/>
          <w:lang w:val="en-US"/>
        </w:rPr>
        <w:t>In region M&gt; 3, the degree form of the spectrum observed on the underground monitor is close to the form of the spectrum, which is recorded in monitors operating on the surface of the TSHASRS, notably that the difference in their slope values does not exceed 0.3. This is despite the fact that the nature of the particles responsible for neutron events in these facilities should be different. Indeed, neutron events on the surface of the Tien Shan station are generated by cosmic ray hadrons, which on their way to the underground placement must be completely absorbed by the ground: the absorption range of the hadron component is λ</w:t>
      </w:r>
      <w:r w:rsidRPr="009959BA">
        <w:rPr>
          <w:bCs/>
          <w:iCs/>
          <w:vertAlign w:val="subscript"/>
          <w:lang w:val="en-US"/>
        </w:rPr>
        <w:t>h</w:t>
      </w:r>
      <w:r w:rsidRPr="009959BA">
        <w:rPr>
          <w:bCs/>
          <w:iCs/>
          <w:lang w:val="en-US"/>
        </w:rPr>
        <w:t xml:space="preserve"> = 120-130 g/cm</w:t>
      </w:r>
      <w:r w:rsidRPr="009959BA">
        <w:rPr>
          <w:bCs/>
          <w:iCs/>
          <w:vertAlign w:val="superscript"/>
          <w:lang w:val="en-US"/>
        </w:rPr>
        <w:t>2</w:t>
      </w:r>
      <w:r w:rsidRPr="009959BA">
        <w:rPr>
          <w:bCs/>
          <w:iCs/>
          <w:lang w:val="en-US"/>
        </w:rPr>
        <w:t>, and in this case, the ground layer with thickness 2000 g/cm</w:t>
      </w:r>
      <w:r w:rsidRPr="009959BA">
        <w:rPr>
          <w:bCs/>
          <w:iCs/>
          <w:vertAlign w:val="superscript"/>
          <w:lang w:val="en-US"/>
        </w:rPr>
        <w:t>2</w:t>
      </w:r>
      <w:r w:rsidRPr="009959BA">
        <w:rPr>
          <w:bCs/>
          <w:iCs/>
          <w:lang w:val="en-US"/>
        </w:rPr>
        <w:t xml:space="preserve"> should weaken the hadron flux by more than 10</w:t>
      </w:r>
      <w:r w:rsidRPr="009959BA">
        <w:rPr>
          <w:bCs/>
          <w:iCs/>
          <w:vertAlign w:val="superscript"/>
          <w:lang w:val="en-US"/>
        </w:rPr>
        <w:t>6</w:t>
      </w:r>
      <w:r w:rsidRPr="009959BA">
        <w:rPr>
          <w:bCs/>
          <w:iCs/>
          <w:lang w:val="en-US"/>
        </w:rPr>
        <w:t xml:space="preserve"> times.</w:t>
      </w:r>
    </w:p>
    <w:p w:rsidR="00056FB7" w:rsidRPr="009959BA" w:rsidRDefault="00056FB7" w:rsidP="00056FB7">
      <w:pPr>
        <w:spacing w:line="360" w:lineRule="auto"/>
        <w:ind w:firstLine="709"/>
        <w:jc w:val="both"/>
        <w:rPr>
          <w:bCs/>
          <w:iCs/>
          <w:lang w:val="en-US"/>
        </w:rPr>
      </w:pPr>
      <w:r w:rsidRPr="009959BA">
        <w:rPr>
          <w:bCs/>
          <w:iCs/>
          <w:lang w:val="en-US"/>
        </w:rPr>
        <w:t>Additionally, the figure shows that the absolute intensities of neutron events observed on the underground monitor and in the monitor section, which operates on the station's surface, differ only 600-800 times. This intensity ratio corresponds to the value of the absorption distance of the neutron-forming component of the order of 300-320 g/cm</w:t>
      </w:r>
      <w:r w:rsidRPr="009959BA">
        <w:rPr>
          <w:bCs/>
          <w:iCs/>
          <w:vertAlign w:val="superscript"/>
          <w:lang w:val="en-US"/>
        </w:rPr>
        <w:t>2</w:t>
      </w:r>
      <w:r w:rsidRPr="009959BA">
        <w:rPr>
          <w:bCs/>
          <w:iCs/>
          <w:lang w:val="en-US"/>
        </w:rPr>
        <w:t xml:space="preserve">, which is 2.5-3 times higher than the specified value of </w:t>
      </w:r>
      <w:r w:rsidRPr="009959BA">
        <w:rPr>
          <w:bCs/>
          <w:iCs/>
        </w:rPr>
        <w:t>λ</w:t>
      </w:r>
      <w:r w:rsidRPr="009959BA">
        <w:rPr>
          <w:bCs/>
          <w:iCs/>
          <w:lang w:val="en-US"/>
        </w:rPr>
        <w:t>h for the hadronic component of cosmic rays. The observed intensity of neutron events in the underground monitor means that these events must come from particles' interactions that have the penetrating properties of muons. This conclusion is also confirmed by the fact that in the region of low magnitudes of the multiplicity M≤5, where threshold effects associated with the absorption of hadrons in the atmosphere begin to affect the spectra of the HM64 monitor and the section located on the surface, the multiplicity spectrum in the underground room retains its power-law shape.</w:t>
      </w:r>
    </w:p>
    <w:p w:rsidR="00056FB7" w:rsidRPr="009959BA" w:rsidRDefault="00056FB7" w:rsidP="00056FB7">
      <w:pPr>
        <w:spacing w:line="360" w:lineRule="auto"/>
        <w:ind w:firstLine="709"/>
        <w:jc w:val="both"/>
        <w:rPr>
          <w:iCs/>
          <w:lang w:val="en-US"/>
        </w:rPr>
      </w:pPr>
      <w:r w:rsidRPr="009959BA">
        <w:rPr>
          <w:iCs/>
          <w:lang w:val="en-US"/>
        </w:rPr>
        <w:lastRenderedPageBreak/>
        <w:t>The result allows us to assert that for generating neutron events on the underground monitor, ordinary hadrons (nucleons and pions) of cosmic rays cannot be responsible since their flux should have been weakened by the ground layer above the underground placement by at least 10</w:t>
      </w:r>
      <w:r w:rsidRPr="009959BA">
        <w:rPr>
          <w:iCs/>
          <w:vertAlign w:val="superscript"/>
          <w:lang w:val="en-US"/>
        </w:rPr>
        <w:t>6</w:t>
      </w:r>
      <w:r w:rsidRPr="009959BA">
        <w:rPr>
          <w:iCs/>
          <w:lang w:val="en-US"/>
        </w:rPr>
        <w:t xml:space="preserve"> times. Simultaneously, the dimensional distributions of neutron signals obtained in the experiment indicate that the generation of events in the underground monitor is carried out by individual single particles, not by cascades of primary particles. Such particles can be cosmic ray muons.</w:t>
      </w:r>
    </w:p>
    <w:p w:rsidR="00056FB7" w:rsidRPr="009959BA" w:rsidRDefault="00056FB7" w:rsidP="00056FB7">
      <w:pPr>
        <w:spacing w:line="360" w:lineRule="auto"/>
        <w:ind w:firstLine="709"/>
        <w:jc w:val="both"/>
        <w:rPr>
          <w:iCs/>
          <w:lang w:val="en-US"/>
        </w:rPr>
      </w:pPr>
      <w:r w:rsidRPr="009959BA">
        <w:rPr>
          <w:iCs/>
          <w:lang w:val="en-US"/>
        </w:rPr>
        <w:t xml:space="preserve">Assuming that the generation of secondary particles in underground detectors occurs due to the interactions of the penetrating component of cosmic rays </w:t>
      </w:r>
      <w:r w:rsidRPr="009959BA">
        <w:rPr>
          <w:iCs/>
        </w:rPr>
        <w:sym w:font="Symbol" w:char="F02D"/>
      </w:r>
      <w:r w:rsidRPr="009959BA">
        <w:rPr>
          <w:iCs/>
          <w:lang w:val="en-US"/>
        </w:rPr>
        <w:t xml:space="preserve"> muons, it is possible to calculate the expected spectrum of the multiplicity of neutron events in a neutron monitor by modeling. In this case, muons with energies distributed according to the experimental energy spectrum should be used as primary particles in model events, and the absolute intensity of the muon flux should be normalized to the intensity of the experimental spectrum </w:t>
      </w:r>
      <w:r w:rsidRPr="009959BA">
        <w:rPr>
          <w:i/>
          <w:iCs/>
          <w:lang w:val="en-US"/>
        </w:rPr>
        <w:t>I(</w:t>
      </w:r>
      <w:r w:rsidRPr="009959BA">
        <w:rPr>
          <w:rFonts w:ascii="Cambria Math" w:hAnsi="Cambria Math"/>
          <w:i/>
          <w:iCs/>
          <w:lang w:val="en-US"/>
        </w:rPr>
        <w:t>⩾</w:t>
      </w:r>
      <w:r w:rsidRPr="009959BA">
        <w:rPr>
          <w:i/>
          <w:iCs/>
          <w:lang w:val="en-US"/>
        </w:rPr>
        <w:t xml:space="preserve"> Eμ)</w:t>
      </w:r>
      <w:r w:rsidRPr="009959BA">
        <w:rPr>
          <w:iCs/>
          <w:lang w:val="en-US"/>
        </w:rPr>
        <w:t xml:space="preserve"> at the point </w:t>
      </w:r>
      <w:r w:rsidRPr="009959BA">
        <w:rPr>
          <w:i/>
          <w:iCs/>
          <w:lang w:val="en-US"/>
        </w:rPr>
        <w:t>Eμ min =</w:t>
      </w:r>
      <w:r w:rsidRPr="009959BA">
        <w:rPr>
          <w:iCs/>
          <w:lang w:val="en-US"/>
        </w:rPr>
        <w:t xml:space="preserve"> </w:t>
      </w:r>
      <w:r w:rsidRPr="009959BA">
        <w:rPr>
          <w:i/>
          <w:iCs/>
          <w:lang w:val="en-US"/>
        </w:rPr>
        <w:t>5 GeV</w:t>
      </w:r>
      <w:r w:rsidRPr="009959BA">
        <w:rPr>
          <w:iCs/>
          <w:lang w:val="en-US"/>
        </w:rPr>
        <w:t>. The multiplicity spectrum obtained from this simulation is shown in figure 2.7, together with the experimentally measured spectrum.</w:t>
      </w:r>
    </w:p>
    <w:p w:rsidR="00056FB7" w:rsidRPr="009959BA" w:rsidRDefault="00056FB7" w:rsidP="00FB635F">
      <w:pPr>
        <w:jc w:val="center"/>
        <w:rPr>
          <w:iCs/>
          <w:lang w:val="en-US"/>
        </w:rPr>
      </w:pPr>
      <w:r w:rsidRPr="009959BA">
        <w:rPr>
          <w:iCs/>
          <w:noProof/>
          <w:lang w:val="ru-RU" w:eastAsia="ru-RU"/>
        </w:rPr>
        <w:drawing>
          <wp:inline distT="0" distB="0" distL="0" distR="0">
            <wp:extent cx="2971800" cy="2509169"/>
            <wp:effectExtent l="19050" t="0" r="0" b="0"/>
            <wp:docPr id="8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9796" cy="2515920"/>
                    </a:xfrm>
                    <a:prstGeom prst="rect">
                      <a:avLst/>
                    </a:prstGeom>
                    <a:noFill/>
                    <a:ln>
                      <a:noFill/>
                    </a:ln>
                  </pic:spPr>
                </pic:pic>
              </a:graphicData>
            </a:graphic>
          </wp:inline>
        </w:drawing>
      </w:r>
    </w:p>
    <w:p w:rsidR="00056FB7" w:rsidRPr="009959BA" w:rsidRDefault="00056FB7" w:rsidP="00FB635F">
      <w:pPr>
        <w:jc w:val="center"/>
        <w:rPr>
          <w:iCs/>
          <w:lang w:val="en-US"/>
        </w:rPr>
      </w:pPr>
    </w:p>
    <w:p w:rsidR="00056FB7" w:rsidRPr="009959BA" w:rsidRDefault="00056FB7" w:rsidP="00FB635F">
      <w:pPr>
        <w:jc w:val="center"/>
        <w:rPr>
          <w:iCs/>
          <w:lang w:val="en-US"/>
        </w:rPr>
      </w:pPr>
      <w:r w:rsidRPr="009959BA">
        <w:rPr>
          <w:iCs/>
          <w:lang w:val="en-US"/>
        </w:rPr>
        <w:t xml:space="preserve">Circles - experiment, squares </w:t>
      </w:r>
      <w:r w:rsidRPr="009959BA">
        <w:rPr>
          <w:iCs/>
        </w:rPr>
        <w:sym w:font="Symbol" w:char="F02D"/>
      </w:r>
      <w:r w:rsidRPr="009959BA">
        <w:rPr>
          <w:iCs/>
          <w:lang w:val="en-US"/>
        </w:rPr>
        <w:t xml:space="preserve"> Geant4 simulation results for primary particles-muons</w:t>
      </w:r>
    </w:p>
    <w:p w:rsidR="00056FB7" w:rsidRPr="009959BA" w:rsidRDefault="00056FB7" w:rsidP="00FB635F">
      <w:pPr>
        <w:jc w:val="center"/>
        <w:rPr>
          <w:iCs/>
          <w:lang w:val="en-US"/>
        </w:rPr>
      </w:pPr>
    </w:p>
    <w:p w:rsidR="00056FB7" w:rsidRPr="009959BA" w:rsidRDefault="00056FB7" w:rsidP="00FB635F">
      <w:pPr>
        <w:jc w:val="center"/>
        <w:rPr>
          <w:iCs/>
          <w:lang w:val="en-US"/>
        </w:rPr>
      </w:pPr>
      <w:r w:rsidRPr="009959BA">
        <w:rPr>
          <w:iCs/>
          <w:lang w:val="en-US"/>
        </w:rPr>
        <w:t xml:space="preserve">Figure 2.7 </w:t>
      </w:r>
      <w:r w:rsidRPr="009959BA">
        <w:rPr>
          <w:iCs/>
        </w:rPr>
        <w:sym w:font="Symbol" w:char="F02D"/>
      </w:r>
      <w:r w:rsidRPr="009959BA">
        <w:rPr>
          <w:iCs/>
          <w:lang w:val="en-US"/>
        </w:rPr>
        <w:t xml:space="preserve"> Integral spectrum of multiplicity of neutron events</w:t>
      </w:r>
    </w:p>
    <w:p w:rsidR="00056FB7" w:rsidRPr="009959BA" w:rsidRDefault="00056FB7" w:rsidP="00FB635F">
      <w:pPr>
        <w:jc w:val="center"/>
        <w:rPr>
          <w:iCs/>
          <w:lang w:val="en-US"/>
        </w:rPr>
      </w:pPr>
    </w:p>
    <w:p w:rsidR="00056FB7" w:rsidRPr="009959BA" w:rsidRDefault="00056FB7" w:rsidP="00056FB7">
      <w:pPr>
        <w:spacing w:line="360" w:lineRule="auto"/>
        <w:ind w:firstLine="709"/>
        <w:jc w:val="both"/>
        <w:rPr>
          <w:lang w:val="en-US"/>
        </w:rPr>
      </w:pPr>
      <w:r w:rsidRPr="009959BA">
        <w:rPr>
          <w:iCs/>
          <w:lang w:val="en-US"/>
        </w:rPr>
        <w:t>Figure 2.7 shows that the calculated and experimental multiplicity spectra are in good agreement with each other both in their shape (slope) and absolute intensity. This coincidence means that the bulk of real neutron events on the underground monitor must be caused by muon interactions, and the latter, thus, can play the role of a kind of muon detector.</w:t>
      </w:r>
      <w:r w:rsidRPr="009959BA">
        <w:rPr>
          <w:lang w:val="en-US"/>
        </w:rPr>
        <w:t xml:space="preserve"> </w:t>
      </w:r>
    </w:p>
    <w:p w:rsidR="00056FB7" w:rsidRPr="009959BA" w:rsidRDefault="00056FB7" w:rsidP="00056FB7">
      <w:pPr>
        <w:spacing w:line="360" w:lineRule="auto"/>
        <w:ind w:firstLine="709"/>
        <w:jc w:val="both"/>
        <w:rPr>
          <w:iCs/>
          <w:lang w:val="en-US"/>
        </w:rPr>
      </w:pPr>
      <w:r w:rsidRPr="009959BA">
        <w:rPr>
          <w:iCs/>
          <w:lang w:val="en-US"/>
        </w:rPr>
        <w:t xml:space="preserve">Summing up, we can conclude that the placement of neutron detectors in a placement that was shielded from the effects of cosmic ray hadrons makes it possible to obtain physical results regarding the muon component. The obtained results demonstrate the effectiveness of using the </w:t>
      </w:r>
      <w:r w:rsidRPr="009959BA">
        <w:rPr>
          <w:iCs/>
          <w:lang w:val="en-US"/>
        </w:rPr>
        <w:lastRenderedPageBreak/>
        <w:t>neutron technique in solving tasks related to the study of muons, both belonging to the background flow and following in the EAS composition.</w:t>
      </w:r>
    </w:p>
    <w:p w:rsidR="00485CDD" w:rsidRPr="009959BA" w:rsidRDefault="00485CDD" w:rsidP="00485CDD">
      <w:pPr>
        <w:widowControl w:val="0"/>
        <w:spacing w:line="360" w:lineRule="auto"/>
        <w:ind w:firstLine="709"/>
        <w:jc w:val="both"/>
      </w:pPr>
    </w:p>
    <w:p w:rsidR="00485CDD" w:rsidRPr="009959BA" w:rsidRDefault="00485CDD" w:rsidP="00485CDD">
      <w:pPr>
        <w:widowControl w:val="0"/>
        <w:spacing w:line="360" w:lineRule="auto"/>
        <w:ind w:firstLine="709"/>
        <w:jc w:val="both"/>
      </w:pPr>
      <w:r w:rsidRPr="009959BA">
        <w:t xml:space="preserve">2.1.3 </w:t>
      </w:r>
      <w:r w:rsidR="00056FB7" w:rsidRPr="009959BA">
        <w:rPr>
          <w:iCs/>
          <w:lang w:val="en-US"/>
        </w:rPr>
        <w:t>Analysis of the dimensional-energy distributions of the electron-photon and hadron components of the EAS</w:t>
      </w:r>
    </w:p>
    <w:p w:rsidR="00056FB7" w:rsidRPr="009959BA" w:rsidRDefault="00056FB7" w:rsidP="00056FB7">
      <w:pPr>
        <w:spacing w:line="360" w:lineRule="auto"/>
        <w:ind w:firstLine="709"/>
        <w:jc w:val="both"/>
        <w:rPr>
          <w:lang w:val="en-US"/>
        </w:rPr>
      </w:pPr>
      <w:r w:rsidRPr="009959BA">
        <w:rPr>
          <w:lang w:val="en-US"/>
        </w:rPr>
        <w:t>During 2018 and 2019, a series of measurements were made at the high-altitude Tien Shan station's shower facility. The total operating time of the shower system during the measurements is about 6500 hours. During this period, the signals of 72 shower detectors that form the scintillation "carpet" of the </w:t>
      </w:r>
      <w:r w:rsidRPr="009959BA">
        <w:rPr>
          <w:rStyle w:val="a5"/>
          <w:color w:val="0E101A"/>
          <w:lang w:val="en-US"/>
        </w:rPr>
        <w:t>CENTER</w:t>
      </w:r>
      <w:r w:rsidRPr="009959BA">
        <w:rPr>
          <w:lang w:val="en-US"/>
        </w:rPr>
        <w:t> subsystem were used to register the EAS components.</w:t>
      </w:r>
    </w:p>
    <w:p w:rsidR="00056FB7" w:rsidRPr="009959BA" w:rsidRDefault="00056FB7" w:rsidP="00056FB7">
      <w:pPr>
        <w:spacing w:line="360" w:lineRule="auto"/>
        <w:ind w:firstLine="709"/>
        <w:jc w:val="both"/>
        <w:rPr>
          <w:lang w:val="en-US"/>
        </w:rPr>
      </w:pPr>
      <w:r w:rsidRPr="009959BA">
        <w:rPr>
          <w:lang w:val="en-US"/>
        </w:rPr>
        <w:t xml:space="preserve">Detectors of the electron-photon component placed at different distances from the center of the facility measured the flux density of charged EAS particles. Then, based on the spatial distribution of this density, the EAS’s main parameters are estimated: its size (the total number of charged particles) </w:t>
      </w:r>
      <w:r w:rsidRPr="009959BA">
        <w:rPr>
          <w:i/>
          <w:lang w:val="en-US"/>
        </w:rPr>
        <w:t>N</w:t>
      </w:r>
      <w:r w:rsidRPr="009959BA">
        <w:rPr>
          <w:i/>
          <w:vertAlign w:val="subscript"/>
          <w:lang w:val="en-US"/>
        </w:rPr>
        <w:t>e</w:t>
      </w:r>
      <w:r w:rsidRPr="009959BA">
        <w:rPr>
          <w:lang w:val="en-US"/>
        </w:rPr>
        <w:t>, "age" s, and the coordinates of the shower axis X</w:t>
      </w:r>
      <w:r w:rsidRPr="009959BA">
        <w:rPr>
          <w:vertAlign w:val="subscript"/>
          <w:lang w:val="en-US"/>
        </w:rPr>
        <w:t>0</w:t>
      </w:r>
      <w:r w:rsidRPr="009959BA">
        <w:rPr>
          <w:lang w:val="en-US"/>
        </w:rPr>
        <w:t xml:space="preserve"> and Y</w:t>
      </w:r>
      <w:r w:rsidRPr="009959BA">
        <w:rPr>
          <w:vertAlign w:val="subscript"/>
          <w:lang w:val="en-US"/>
        </w:rPr>
        <w:t>0</w:t>
      </w:r>
      <w:r w:rsidRPr="009959BA">
        <w:rPr>
          <w:lang w:val="en-US"/>
        </w:rPr>
        <w:t xml:space="preserve">. This estimate is made by approximating the distribution of </w:t>
      </w:r>
      <w:r w:rsidRPr="009959BA">
        <w:rPr>
          <w:i/>
          <w:iCs/>
        </w:rPr>
        <w:t>ρ</w:t>
      </w:r>
      <w:r w:rsidRPr="009959BA">
        <w:rPr>
          <w:i/>
          <w:vertAlign w:val="subscript"/>
          <w:lang w:val="en-US"/>
        </w:rPr>
        <w:t>D</w:t>
      </w:r>
      <w:r w:rsidRPr="009959BA">
        <w:rPr>
          <w:i/>
          <w:lang w:val="en-US"/>
        </w:rPr>
        <w:t xml:space="preserve"> (x</w:t>
      </w:r>
      <w:proofErr w:type="gramStart"/>
      <w:r w:rsidRPr="009959BA">
        <w:rPr>
          <w:i/>
          <w:lang w:val="en-US"/>
        </w:rPr>
        <w:t>,y</w:t>
      </w:r>
      <w:proofErr w:type="gramEnd"/>
      <w:r w:rsidRPr="009959BA">
        <w:rPr>
          <w:i/>
          <w:lang w:val="en-US"/>
        </w:rPr>
        <w:t>)</w:t>
      </w:r>
      <w:r w:rsidRPr="009959BA">
        <w:rPr>
          <w:lang w:val="en-US"/>
        </w:rPr>
        <w:t xml:space="preserve"> by the Nishimura-Kamata-Greisen function </w:t>
      </w:r>
      <w:r w:rsidRPr="009959BA">
        <w:rPr>
          <w:i/>
          <w:iCs/>
        </w:rPr>
        <w:t>ρ</w:t>
      </w:r>
      <w:r w:rsidRPr="009959BA">
        <w:rPr>
          <w:i/>
          <w:vertAlign w:val="subscript"/>
          <w:lang w:val="en-US"/>
        </w:rPr>
        <w:t>NKG</w:t>
      </w:r>
      <w:r w:rsidRPr="009959BA">
        <w:rPr>
          <w:i/>
          <w:lang w:val="en-US"/>
        </w:rPr>
        <w:t>(x, y, N</w:t>
      </w:r>
      <w:r w:rsidRPr="009959BA">
        <w:rPr>
          <w:i/>
          <w:vertAlign w:val="subscript"/>
          <w:lang w:val="en-US"/>
        </w:rPr>
        <w:t>e</w:t>
      </w:r>
      <w:r w:rsidRPr="009959BA">
        <w:rPr>
          <w:i/>
          <w:lang w:val="en-US"/>
        </w:rPr>
        <w:t>, s, X</w:t>
      </w:r>
      <w:r w:rsidRPr="009959BA">
        <w:rPr>
          <w:i/>
          <w:vertAlign w:val="subscript"/>
          <w:lang w:val="en-US"/>
        </w:rPr>
        <w:t>0</w:t>
      </w:r>
      <w:r w:rsidRPr="009959BA">
        <w:rPr>
          <w:i/>
          <w:lang w:val="en-US"/>
        </w:rPr>
        <w:t>, Y</w:t>
      </w:r>
      <w:r w:rsidRPr="009959BA">
        <w:rPr>
          <w:i/>
          <w:vertAlign w:val="subscript"/>
          <w:lang w:val="en-US"/>
        </w:rPr>
        <w:t>0</w:t>
      </w:r>
      <w:r w:rsidRPr="009959BA">
        <w:rPr>
          <w:i/>
          <w:lang w:val="en-US"/>
        </w:rPr>
        <w:t>)</w:t>
      </w:r>
      <w:r w:rsidRPr="009959BA">
        <w:rPr>
          <w:lang w:val="en-US"/>
        </w:rPr>
        <w:t>. The resulting approximation is a set of values (</w:t>
      </w:r>
      <w:r w:rsidRPr="009959BA">
        <w:rPr>
          <w:i/>
          <w:lang w:val="en-US"/>
        </w:rPr>
        <w:t>N</w:t>
      </w:r>
      <w:r w:rsidRPr="009959BA">
        <w:rPr>
          <w:i/>
          <w:vertAlign w:val="subscript"/>
          <w:lang w:val="en-US"/>
        </w:rPr>
        <w:t>e</w:t>
      </w:r>
      <w:r w:rsidRPr="009959BA">
        <w:rPr>
          <w:i/>
          <w:lang w:val="en-US"/>
        </w:rPr>
        <w:t>, s, X</w:t>
      </w:r>
      <w:r w:rsidRPr="009959BA">
        <w:rPr>
          <w:i/>
          <w:vertAlign w:val="subscript"/>
          <w:lang w:val="en-US"/>
        </w:rPr>
        <w:t>0</w:t>
      </w:r>
      <w:r w:rsidRPr="009959BA">
        <w:rPr>
          <w:i/>
          <w:lang w:val="en-US"/>
        </w:rPr>
        <w:t>; Y</w:t>
      </w:r>
      <w:r w:rsidRPr="009959BA">
        <w:rPr>
          <w:i/>
          <w:vertAlign w:val="subscript"/>
          <w:lang w:val="en-US"/>
        </w:rPr>
        <w:t>0</w:t>
      </w:r>
      <w:r w:rsidRPr="009959BA">
        <w:rPr>
          <w:lang w:val="en-US"/>
        </w:rPr>
        <w:t>) and is taken as an estimate of the main parameters of this EAS.</w:t>
      </w:r>
    </w:p>
    <w:p w:rsidR="00056FB7" w:rsidRPr="009959BA" w:rsidRDefault="00056FB7" w:rsidP="00056FB7">
      <w:pPr>
        <w:spacing w:line="360" w:lineRule="auto"/>
        <w:ind w:firstLine="709"/>
        <w:jc w:val="both"/>
        <w:rPr>
          <w:lang w:val="en-US"/>
        </w:rPr>
      </w:pPr>
      <w:r w:rsidRPr="009959BA">
        <w:rPr>
          <w:lang w:val="en-US"/>
        </w:rPr>
        <w:t>The measurement results concerning the EAS's primary characteristic — the size of the shower, that is, the total numbers of charged Ne particles that make up the shower — are presented in figure 2.8 as an integral spectrum of registered shower events by the number of Ne.</w:t>
      </w:r>
    </w:p>
    <w:p w:rsidR="00D005BA" w:rsidRPr="009959BA" w:rsidRDefault="00D005BA" w:rsidP="00D005BA">
      <w:pPr>
        <w:ind w:firstLine="709"/>
        <w:jc w:val="both"/>
        <w:rPr>
          <w:lang w:val="en-US"/>
        </w:rPr>
      </w:pPr>
    </w:p>
    <w:p w:rsidR="00D005BA" w:rsidRPr="009959BA" w:rsidRDefault="00D005BA" w:rsidP="00FB635F">
      <w:pPr>
        <w:jc w:val="center"/>
        <w:rPr>
          <w:lang w:val="en-US"/>
        </w:rPr>
      </w:pPr>
      <w:r w:rsidRPr="009959BA">
        <w:rPr>
          <w:rFonts w:eastAsia="Calibri"/>
          <w:noProof/>
          <w:lang w:val="ru-RU" w:eastAsia="ru-RU"/>
        </w:rPr>
        <w:drawing>
          <wp:inline distT="0" distB="0" distL="0" distR="0">
            <wp:extent cx="3143250" cy="249269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2492698"/>
                    </a:xfrm>
                    <a:prstGeom prst="rect">
                      <a:avLst/>
                    </a:prstGeom>
                    <a:noFill/>
                    <a:ln>
                      <a:noFill/>
                    </a:ln>
                  </pic:spPr>
                </pic:pic>
              </a:graphicData>
            </a:graphic>
          </wp:inline>
        </w:drawing>
      </w:r>
    </w:p>
    <w:p w:rsidR="00D005BA" w:rsidRPr="009959BA" w:rsidRDefault="00D005BA" w:rsidP="00FB635F">
      <w:pPr>
        <w:jc w:val="center"/>
        <w:rPr>
          <w:lang w:val="en-US"/>
        </w:rPr>
      </w:pPr>
    </w:p>
    <w:p w:rsidR="00D005BA" w:rsidRPr="009959BA" w:rsidRDefault="00D005BA" w:rsidP="00FB635F">
      <w:pPr>
        <w:jc w:val="center"/>
        <w:rPr>
          <w:lang w:val="en-US"/>
        </w:rPr>
      </w:pPr>
      <w:r w:rsidRPr="009959BA">
        <w:rPr>
          <w:lang w:val="en-US"/>
        </w:rPr>
        <w:t xml:space="preserve">At the top </w:t>
      </w:r>
      <w:r w:rsidRPr="009959BA">
        <w:sym w:font="Symbol" w:char="F02D"/>
      </w:r>
      <w:r w:rsidRPr="009959BA">
        <w:rPr>
          <w:lang w:val="en-US"/>
        </w:rPr>
        <w:t xml:space="preserve"> spectra based on the results of measurements made in previous years at the Tien Shan station and mount Aragats, at the bottom </w:t>
      </w:r>
      <w:r w:rsidRPr="009959BA">
        <w:sym w:font="Symbol" w:char="F02D"/>
      </w:r>
      <w:r w:rsidRPr="009959BA">
        <w:rPr>
          <w:lang w:val="en-US"/>
        </w:rPr>
        <w:t xml:space="preserve"> based on data obtained at the Tien Shan facility during the series of measurements in 2018 and 2019</w:t>
      </w:r>
    </w:p>
    <w:p w:rsidR="00D005BA" w:rsidRPr="009959BA" w:rsidRDefault="00D005BA" w:rsidP="00FB635F">
      <w:pPr>
        <w:jc w:val="center"/>
        <w:rPr>
          <w:lang w:val="en-US"/>
        </w:rPr>
      </w:pPr>
    </w:p>
    <w:p w:rsidR="00D005BA" w:rsidRPr="009959BA" w:rsidRDefault="00D005BA" w:rsidP="00FB635F">
      <w:pPr>
        <w:jc w:val="center"/>
        <w:rPr>
          <w:i/>
          <w:iCs/>
          <w:lang w:val="en-US"/>
        </w:rPr>
      </w:pPr>
      <w:r w:rsidRPr="009959BA">
        <w:rPr>
          <w:lang w:val="en-US"/>
        </w:rPr>
        <w:t xml:space="preserve">Figure 2.8 </w:t>
      </w:r>
      <w:r w:rsidRPr="009959BA">
        <w:sym w:font="Symbol" w:char="F02D"/>
      </w:r>
      <w:r w:rsidRPr="009959BA">
        <w:rPr>
          <w:lang w:val="en-US"/>
        </w:rPr>
        <w:t xml:space="preserve"> Integral spectra of registered EAS by the number of particles (shower size) Ne</w:t>
      </w:r>
    </w:p>
    <w:p w:rsidR="005706F3" w:rsidRPr="009959BA" w:rsidRDefault="005706F3" w:rsidP="00056FB7">
      <w:pPr>
        <w:spacing w:line="360" w:lineRule="auto"/>
        <w:ind w:firstLine="709"/>
        <w:jc w:val="both"/>
        <w:rPr>
          <w:lang w:val="en-US"/>
        </w:rPr>
      </w:pPr>
      <w:r w:rsidRPr="009959BA">
        <w:rPr>
          <w:lang w:val="en-US"/>
        </w:rPr>
        <w:lastRenderedPageBreak/>
        <w:t xml:space="preserve">The figure shows that in the case of large showers, </w:t>
      </w:r>
      <w:r w:rsidRPr="009959BA">
        <w:rPr>
          <w:i/>
          <w:lang w:val="en-US"/>
        </w:rPr>
        <w:t>N</w:t>
      </w:r>
      <w:r w:rsidRPr="009959BA">
        <w:rPr>
          <w:i/>
          <w:vertAlign w:val="subscript"/>
          <w:lang w:val="en-US"/>
        </w:rPr>
        <w:t>e</w:t>
      </w:r>
      <w:r w:rsidRPr="009959BA">
        <w:rPr>
          <w:i/>
          <w:lang w:val="en-US"/>
        </w:rPr>
        <w:t xml:space="preserve">&gt; </w:t>
      </w:r>
      <w:r w:rsidRPr="009959BA">
        <w:rPr>
          <w:lang w:val="en-US"/>
        </w:rPr>
        <w:t>10</w:t>
      </w:r>
      <w:r w:rsidRPr="009959BA">
        <w:rPr>
          <w:vertAlign w:val="superscript"/>
          <w:lang w:val="en-US"/>
        </w:rPr>
        <w:t>6</w:t>
      </w:r>
      <w:r w:rsidRPr="009959BA">
        <w:rPr>
          <w:lang w:val="en-US"/>
        </w:rPr>
        <w:t xml:space="preserve">, the spectra obtained at the shower facility are in satisfactory correlate with the known results of previous measurements, both in their slope and in absolute intensity. In General, a comparison of data on the integral spectrum of </w:t>
      </w:r>
      <w:r w:rsidRPr="009959BA">
        <w:rPr>
          <w:i/>
          <w:lang w:val="en-US"/>
        </w:rPr>
        <w:t>Ne</w:t>
      </w:r>
      <w:r w:rsidRPr="009959BA">
        <w:rPr>
          <w:lang w:val="en-US"/>
        </w:rPr>
        <w:t xml:space="preserve"> shower sizes for events that were registered at the Tien Shan station's shower system with similar data known from previous measurements indicates that the applied method for determining the EAS parameters is capable of producing acceptable results.</w:t>
      </w:r>
    </w:p>
    <w:p w:rsidR="005706F3" w:rsidRPr="009959BA" w:rsidRDefault="005706F3" w:rsidP="005706F3">
      <w:pPr>
        <w:spacing w:line="360" w:lineRule="auto"/>
        <w:ind w:firstLine="709"/>
        <w:jc w:val="both"/>
        <w:rPr>
          <w:lang w:val="en-US"/>
        </w:rPr>
      </w:pPr>
      <w:r w:rsidRPr="009959BA">
        <w:rPr>
          <w:lang w:val="en-US"/>
        </w:rPr>
        <w:t xml:space="preserve">According to the shower system's experimental data, the spatial distribution of the EAS hadrons was obtained in the range of distances (40-50) m from the shower axis in the range </w:t>
      </w:r>
      <w:r w:rsidRPr="009959BA">
        <w:rPr>
          <w:i/>
          <w:lang w:val="en-US"/>
        </w:rPr>
        <w:t>N</w:t>
      </w:r>
      <w:r w:rsidRPr="009959BA">
        <w:rPr>
          <w:i/>
          <w:vertAlign w:val="subscript"/>
          <w:lang w:val="en-US"/>
        </w:rPr>
        <w:t>e</w:t>
      </w:r>
      <w:r w:rsidRPr="009959BA">
        <w:rPr>
          <w:lang w:val="en-US"/>
        </w:rPr>
        <w:t xml:space="preserve"> =10</w:t>
      </w:r>
      <w:r w:rsidRPr="009959BA">
        <w:rPr>
          <w:vertAlign w:val="superscript"/>
          <w:lang w:val="en-US"/>
        </w:rPr>
        <w:t>5</w:t>
      </w:r>
      <w:r w:rsidRPr="009959BA">
        <w:rPr>
          <w:lang w:val="en-US"/>
        </w:rPr>
        <w:t xml:space="preserve"> -10</w:t>
      </w:r>
      <w:r w:rsidRPr="009959BA">
        <w:rPr>
          <w:vertAlign w:val="superscript"/>
          <w:lang w:val="en-US"/>
        </w:rPr>
        <w:t>6</w:t>
      </w:r>
      <w:r w:rsidRPr="009959BA">
        <w:rPr>
          <w:lang w:val="en-US"/>
        </w:rPr>
        <w:t>. The following formula determined the average density of hadrons:</w:t>
      </w:r>
    </w:p>
    <w:p w:rsidR="00D005BA" w:rsidRPr="009959BA" w:rsidRDefault="00D005BA" w:rsidP="005706F3">
      <w:pPr>
        <w:spacing w:line="360" w:lineRule="auto"/>
        <w:ind w:firstLine="709"/>
        <w:jc w:val="both"/>
        <w:rPr>
          <w:rtl/>
          <w:lang w:val="en-US"/>
        </w:rPr>
      </w:pPr>
    </w:p>
    <w:p w:rsidR="005706F3" w:rsidRPr="009959BA" w:rsidRDefault="005706F3" w:rsidP="005706F3">
      <w:pPr>
        <w:spacing w:line="360" w:lineRule="auto"/>
        <w:jc w:val="center"/>
        <w:rPr>
          <w:lang w:val="en-US"/>
        </w:rPr>
      </w:pPr>
      <m:oMath>
        <m:r>
          <w:rPr>
            <w:rFonts w:ascii="Cambria Math"/>
            <w:lang w:val="en-US"/>
          </w:rPr>
          <m:t>&lt;</m:t>
        </m:r>
        <m:r>
          <m:rPr>
            <m:nor/>
          </m:rPr>
          <m:t>ρ</m:t>
        </m:r>
        <m:r>
          <m:rPr>
            <m:nor/>
          </m:rPr>
          <w:rPr>
            <w:lang w:val="en-US"/>
          </w:rPr>
          <m:t>&gt;=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m:t>
                </m:r>
                <m:r>
                  <w:rPr>
                    <w:rFonts w:ascii="Cambria Math"/>
                    <w:lang w:val="en-US"/>
                  </w:rPr>
                  <m:t>=1</m:t>
                </m:r>
              </m:sub>
              <m:sup>
                <m:sSub>
                  <m:sSubPr>
                    <m:ctrlPr>
                      <w:rPr>
                        <w:rFonts w:ascii="Cambria Math" w:hAnsi="Cambria Math"/>
                        <w:i/>
                      </w:rPr>
                    </m:ctrlPr>
                  </m:sSubPr>
                  <m:e>
                    <m:r>
                      <w:rPr>
                        <w:rFonts w:ascii="Cambria Math" w:hAnsi="Cambria Math"/>
                      </w:rPr>
                      <m:t>n</m:t>
                    </m:r>
                  </m:e>
                  <m:sub>
                    <m:r>
                      <w:rPr>
                        <w:rFonts w:ascii="Cambria Math" w:hAnsi="Cambria Math"/>
                      </w:rPr>
                      <m:t>j</m:t>
                    </m:r>
                  </m:sub>
                </m:sSub>
              </m:sup>
              <m:e>
                <m:sSub>
                  <m:sSubPr>
                    <m:ctrlPr>
                      <w:rPr>
                        <w:rFonts w:ascii="Cambria Math" w:hAnsi="Cambria Math"/>
                        <w:i/>
                      </w:rPr>
                    </m:ctrlPr>
                  </m:sSubPr>
                  <m:e>
                    <m:r>
                      <w:rPr>
                        <w:rFonts w:ascii="Cambria Math" w:hAnsi="Cambria Math"/>
                      </w:rPr>
                      <m:t>ρ</m:t>
                    </m:r>
                  </m:e>
                  <m:sub>
                    <m:r>
                      <w:rPr>
                        <w:rFonts w:ascii="Cambria Math" w:hAnsi="Cambria Math"/>
                      </w:rPr>
                      <m:t>i</m:t>
                    </m:r>
                    <m:r>
                      <w:rPr>
                        <w:rFonts w:ascii="Cambria Math"/>
                        <w:lang w:val="en-US"/>
                      </w:rPr>
                      <m:t xml:space="preserve"> </m:t>
                    </m:r>
                  </m:sub>
                </m:sSub>
                <m:sSub>
                  <m:sSubPr>
                    <m:ctrlPr>
                      <w:rPr>
                        <w:rFonts w:ascii="Cambria Math" w:hAnsi="Cambria Math"/>
                        <w:i/>
                      </w:rPr>
                    </m:ctrlPr>
                  </m:sSubPr>
                  <m:e>
                    <m:r>
                      <w:rPr>
                        <w:rFonts w:ascii="Cambria Math" w:hAnsi="Cambria Math"/>
                      </w:rPr>
                      <m:t>R</m:t>
                    </m:r>
                  </m:e>
                  <m:sub>
                    <m:r>
                      <w:rPr>
                        <w:rFonts w:ascii="Cambria Math" w:hAnsi="Cambria Math"/>
                      </w:rPr>
                      <m:t>i</m:t>
                    </m:r>
                  </m:sub>
                </m:sSub>
              </m:e>
            </m:nary>
          </m:num>
          <m:den>
            <m:nary>
              <m:naryPr>
                <m:chr m:val="∑"/>
                <m:limLoc m:val="undOvr"/>
                <m:ctrlPr>
                  <w:rPr>
                    <w:rFonts w:ascii="Cambria Math" w:hAnsi="Cambria Math"/>
                    <w:i/>
                  </w:rPr>
                </m:ctrlPr>
              </m:naryPr>
              <m:sub>
                <m:r>
                  <w:rPr>
                    <w:rFonts w:ascii="Cambria Math" w:hAnsi="Cambria Math"/>
                  </w:rPr>
                  <m:t>i</m:t>
                </m:r>
                <m:r>
                  <w:rPr>
                    <w:rFonts w:ascii="Cambria Math"/>
                    <w:lang w:val="en-US"/>
                  </w:rPr>
                  <m:t>=1</m:t>
                </m:r>
              </m:sub>
              <m:sup>
                <m:sSub>
                  <m:sSubPr>
                    <m:ctrlPr>
                      <w:rPr>
                        <w:rFonts w:ascii="Cambria Math" w:hAnsi="Cambria Math"/>
                        <w:i/>
                      </w:rPr>
                    </m:ctrlPr>
                  </m:sSubPr>
                  <m:e>
                    <m:r>
                      <w:rPr>
                        <w:rFonts w:ascii="Cambria Math" w:hAnsi="Cambria Math"/>
                      </w:rPr>
                      <m:t>n</m:t>
                    </m:r>
                  </m:e>
                  <m:sub>
                    <m:r>
                      <w:rPr>
                        <w:rFonts w:ascii="Cambria Math" w:hAnsi="Cambria Math"/>
                      </w:rPr>
                      <m:t>j</m:t>
                    </m:r>
                  </m:sub>
                </m:sSub>
              </m:sup>
              <m:e>
                <m:sSub>
                  <m:sSubPr>
                    <m:ctrlPr>
                      <w:rPr>
                        <w:rFonts w:ascii="Cambria Math" w:hAnsi="Cambria Math"/>
                        <w:i/>
                      </w:rPr>
                    </m:ctrlPr>
                  </m:sSubPr>
                  <m:e>
                    <m:r>
                      <w:rPr>
                        <w:rFonts w:ascii="Cambria Math" w:hAnsi="Cambria Math"/>
                      </w:rPr>
                      <m:t>R</m:t>
                    </m:r>
                  </m:e>
                  <m:sub>
                    <m:r>
                      <w:rPr>
                        <w:rFonts w:ascii="Cambria Math" w:hAnsi="Cambria Math"/>
                      </w:rPr>
                      <m:t>i</m:t>
                    </m:r>
                  </m:sub>
                </m:sSub>
              </m:e>
            </m:nary>
          </m:den>
        </m:f>
      </m:oMath>
      <w:r w:rsidRPr="009959BA">
        <w:rPr>
          <w:lang w:val="en-US"/>
        </w:rPr>
        <w:t xml:space="preserve">, </w:t>
      </w:r>
    </w:p>
    <w:p w:rsidR="00D005BA" w:rsidRPr="009959BA" w:rsidRDefault="00D005BA" w:rsidP="005706F3">
      <w:pPr>
        <w:spacing w:line="360" w:lineRule="auto"/>
        <w:rPr>
          <w:lang w:val="en-US"/>
        </w:rPr>
      </w:pPr>
    </w:p>
    <w:p w:rsidR="005706F3" w:rsidRPr="009959BA" w:rsidRDefault="00D005BA" w:rsidP="005706F3">
      <w:pPr>
        <w:spacing w:line="360" w:lineRule="auto"/>
        <w:rPr>
          <w:lang w:val="en-US"/>
        </w:rPr>
      </w:pPr>
      <w:proofErr w:type="gramStart"/>
      <w:r w:rsidRPr="009959BA">
        <w:rPr>
          <w:lang w:val="en-US"/>
        </w:rPr>
        <w:t>w</w:t>
      </w:r>
      <w:r w:rsidR="005706F3" w:rsidRPr="009959BA">
        <w:rPr>
          <w:lang w:val="en-US"/>
        </w:rPr>
        <w:t>here</w:t>
      </w:r>
      <w:proofErr w:type="gramEnd"/>
      <w:r w:rsidR="005706F3" w:rsidRPr="009959BA">
        <w:rPr>
          <w:lang w:val="en-US"/>
        </w:rPr>
        <w:t>, n</w:t>
      </w:r>
      <w:r w:rsidR="005706F3" w:rsidRPr="009959BA">
        <w:rPr>
          <w:vertAlign w:val="subscript"/>
          <w:lang w:val="en-US"/>
        </w:rPr>
        <w:t xml:space="preserve">j </w:t>
      </w:r>
      <w:r w:rsidR="005706F3" w:rsidRPr="009959BA">
        <w:rPr>
          <w:lang w:val="en-US"/>
        </w:rPr>
        <w:t>- quantity of detectors, ρ – the density of hadrons, R- distance from the detector.</w:t>
      </w:r>
    </w:p>
    <w:p w:rsidR="00AF654F" w:rsidRPr="009959BA" w:rsidRDefault="00AF654F" w:rsidP="00D005BA">
      <w:pPr>
        <w:spacing w:line="360" w:lineRule="auto"/>
        <w:ind w:firstLine="709"/>
        <w:jc w:val="both"/>
        <w:rPr>
          <w:lang w:val="en-US"/>
        </w:rPr>
      </w:pPr>
    </w:p>
    <w:p w:rsidR="005706F3" w:rsidRPr="009959BA" w:rsidRDefault="005706F3" w:rsidP="00D005BA">
      <w:pPr>
        <w:spacing w:line="360" w:lineRule="auto"/>
        <w:ind w:firstLine="709"/>
        <w:jc w:val="both"/>
        <w:rPr>
          <w:lang w:val="en-US"/>
        </w:rPr>
      </w:pPr>
      <w:r w:rsidRPr="009959BA">
        <w:rPr>
          <w:lang w:val="en-US"/>
        </w:rPr>
        <w:t>According to the calculations, the spatial distribution of hadrons is obtained, as shown in figure 2.9.</w:t>
      </w:r>
    </w:p>
    <w:p w:rsidR="005706F3" w:rsidRPr="009959BA" w:rsidRDefault="005706F3" w:rsidP="005706F3">
      <w:pPr>
        <w:jc w:val="center"/>
      </w:pPr>
      <w:r w:rsidRPr="009959BA">
        <w:rPr>
          <w:rFonts w:eastAsia="Calibri"/>
          <w:noProof/>
          <w:lang w:val="ru-RU" w:eastAsia="ru-RU"/>
        </w:rPr>
        <w:drawing>
          <wp:inline distT="0" distB="0" distL="0" distR="0">
            <wp:extent cx="2895600" cy="2511717"/>
            <wp:effectExtent l="0" t="0" r="0" b="0"/>
            <wp:docPr id="841" name="Рисунок 9" descr="C:\Users\Arman\Desktop\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man\Desktop\Без имени-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80" cy="2511786"/>
                    </a:xfrm>
                    <a:prstGeom prst="rect">
                      <a:avLst/>
                    </a:prstGeom>
                    <a:noFill/>
                    <a:ln>
                      <a:noFill/>
                    </a:ln>
                  </pic:spPr>
                </pic:pic>
              </a:graphicData>
            </a:graphic>
          </wp:inline>
        </w:drawing>
      </w:r>
    </w:p>
    <w:p w:rsidR="005706F3" w:rsidRPr="009959BA" w:rsidRDefault="005706F3" w:rsidP="005706F3">
      <w:pPr>
        <w:jc w:val="center"/>
      </w:pPr>
    </w:p>
    <w:p w:rsidR="005706F3" w:rsidRPr="009959BA" w:rsidRDefault="005706F3" w:rsidP="005706F3">
      <w:pPr>
        <w:jc w:val="center"/>
        <w:rPr>
          <w:lang w:val="en-US"/>
        </w:rPr>
      </w:pPr>
      <w:r w:rsidRPr="009959BA">
        <w:rPr>
          <w:lang w:val="en-US"/>
        </w:rPr>
        <w:t>Figure 2.9 – Spatial distribution of hadrons according to the experiment and the results of calculation using the software CORSIKA</w:t>
      </w:r>
    </w:p>
    <w:p w:rsidR="005706F3" w:rsidRPr="009959BA" w:rsidRDefault="005706F3" w:rsidP="005706F3">
      <w:pPr>
        <w:spacing w:line="360" w:lineRule="auto"/>
        <w:ind w:firstLine="709"/>
        <w:jc w:val="center"/>
        <w:rPr>
          <w:lang w:val="en-US"/>
        </w:rPr>
      </w:pPr>
    </w:p>
    <w:p w:rsidR="005706F3" w:rsidRPr="009959BA" w:rsidRDefault="005706F3" w:rsidP="005706F3">
      <w:pPr>
        <w:spacing w:line="360" w:lineRule="auto"/>
        <w:ind w:firstLine="709"/>
        <w:jc w:val="both"/>
        <w:rPr>
          <w:lang w:val="en-US"/>
        </w:rPr>
      </w:pPr>
      <w:r w:rsidRPr="009959BA">
        <w:rPr>
          <w:lang w:val="en-US"/>
        </w:rPr>
        <w:t>The same figure shows the results obtained by the CORSIKA software for primary protons. As can be seen from the figure, the calculation results according to the software do not contradict the result obtained from the experimental data of the shower system.</w:t>
      </w:r>
    </w:p>
    <w:p w:rsidR="005706F3" w:rsidRPr="009959BA" w:rsidRDefault="005706F3" w:rsidP="005706F3">
      <w:pPr>
        <w:spacing w:line="360" w:lineRule="auto"/>
        <w:ind w:firstLine="709"/>
        <w:jc w:val="both"/>
        <w:rPr>
          <w:lang w:val="en-US"/>
        </w:rPr>
      </w:pPr>
      <w:r w:rsidRPr="009959BA">
        <w:rPr>
          <w:lang w:val="en-US"/>
        </w:rPr>
        <w:t xml:space="preserve">Also, the differential spectrum of energy release in the detector network was obtained from the shower system's experimental data for hadrons. The energy release spectrum is approximated by a power dependence in the form of </w:t>
      </w:r>
      <w:r w:rsidRPr="009959BA">
        <w:rPr>
          <w:i/>
          <w:lang w:val="en-US"/>
        </w:rPr>
        <w:t>dN/d</w:t>
      </w:r>
      <w:r w:rsidRPr="009959BA">
        <w:rPr>
          <w:i/>
        </w:rPr>
        <w:t>ε</w:t>
      </w:r>
      <w:r w:rsidRPr="009959BA">
        <w:rPr>
          <w:i/>
          <w:lang w:val="en-US"/>
        </w:rPr>
        <w:t xml:space="preserve"> ~ </w:t>
      </w:r>
      <w:r w:rsidRPr="009959BA">
        <w:rPr>
          <w:i/>
        </w:rPr>
        <w:t>ε</w:t>
      </w:r>
      <w:r w:rsidRPr="009959BA">
        <w:rPr>
          <w:i/>
          <w:lang w:val="en-US"/>
        </w:rPr>
        <w:t>-</w:t>
      </w:r>
      <w:r w:rsidRPr="009959BA">
        <w:rPr>
          <w:i/>
        </w:rPr>
        <w:t>γ</w:t>
      </w:r>
      <w:r w:rsidRPr="009959BA">
        <w:rPr>
          <w:lang w:val="en-US"/>
        </w:rPr>
        <w:t xml:space="preserve">, </w:t>
      </w:r>
      <w:r w:rsidRPr="009959BA">
        <w:rPr>
          <w:i/>
        </w:rPr>
        <w:t>ε</w:t>
      </w:r>
      <w:r w:rsidRPr="009959BA">
        <w:rPr>
          <w:i/>
          <w:lang w:val="en-US"/>
        </w:rPr>
        <w:t xml:space="preserve"> </w:t>
      </w:r>
      <w:r w:rsidRPr="009959BA">
        <w:rPr>
          <w:lang w:val="en-US"/>
        </w:rPr>
        <w:t xml:space="preserve">is the energy released in the </w:t>
      </w:r>
      <w:r w:rsidRPr="009959BA">
        <w:rPr>
          <w:lang w:val="en-US"/>
        </w:rPr>
        <w:lastRenderedPageBreak/>
        <w:t xml:space="preserve">detector, and </w:t>
      </w:r>
      <w:r w:rsidRPr="009959BA">
        <w:rPr>
          <w:i/>
        </w:rPr>
        <w:t>γ</w:t>
      </w:r>
      <w:r w:rsidRPr="009959BA">
        <w:rPr>
          <w:lang w:val="en-US"/>
        </w:rPr>
        <w:t xml:space="preserve"> is the power-law exponent. Its value is </w:t>
      </w:r>
      <w:r w:rsidRPr="009959BA">
        <w:rPr>
          <w:i/>
        </w:rPr>
        <w:t>γ</w:t>
      </w:r>
      <w:r w:rsidRPr="009959BA">
        <w:rPr>
          <w:i/>
          <w:lang w:val="en-US"/>
        </w:rPr>
        <w:t>~2.57</w:t>
      </w:r>
      <w:r w:rsidRPr="009959BA">
        <w:rPr>
          <w:lang w:val="en-US"/>
        </w:rPr>
        <w:t>. The differential spectrum is shown in figure 2.10.</w:t>
      </w:r>
    </w:p>
    <w:p w:rsidR="005706F3" w:rsidRPr="009959BA" w:rsidRDefault="005706F3" w:rsidP="005706F3">
      <w:pPr>
        <w:jc w:val="center"/>
      </w:pPr>
      <w:r w:rsidRPr="009959BA">
        <w:rPr>
          <w:rFonts w:eastAsia="Calibri"/>
          <w:noProof/>
          <w:lang w:val="ru-RU" w:eastAsia="ru-RU"/>
        </w:rPr>
        <w:drawing>
          <wp:inline distT="0" distB="0" distL="0" distR="0">
            <wp:extent cx="2797230" cy="2657475"/>
            <wp:effectExtent l="19050" t="0" r="3120" b="0"/>
            <wp:docPr id="842" name="Рисунок 14" descr="C:\Users\Arman\Desktop\Без имен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man\Desktop\Без имени-3.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8493" cy="2658675"/>
                    </a:xfrm>
                    <a:prstGeom prst="rect">
                      <a:avLst/>
                    </a:prstGeom>
                    <a:noFill/>
                    <a:ln>
                      <a:noFill/>
                    </a:ln>
                  </pic:spPr>
                </pic:pic>
              </a:graphicData>
            </a:graphic>
          </wp:inline>
        </w:drawing>
      </w:r>
    </w:p>
    <w:p w:rsidR="005706F3" w:rsidRPr="009959BA" w:rsidRDefault="005706F3" w:rsidP="005706F3">
      <w:pPr>
        <w:jc w:val="center"/>
      </w:pPr>
    </w:p>
    <w:p w:rsidR="005706F3" w:rsidRPr="009959BA" w:rsidRDefault="005706F3" w:rsidP="005706F3">
      <w:pPr>
        <w:jc w:val="center"/>
        <w:rPr>
          <w:lang w:val="en-US"/>
        </w:rPr>
      </w:pPr>
      <w:r w:rsidRPr="009959BA">
        <w:rPr>
          <w:lang w:val="en-US"/>
        </w:rPr>
        <w:t>Figure 2.10 – Differential energy release s</w:t>
      </w:r>
      <w:r w:rsidR="00AF654F" w:rsidRPr="009959BA">
        <w:rPr>
          <w:lang w:val="en-US"/>
        </w:rPr>
        <w:t>pectrum of the hadron component</w:t>
      </w:r>
    </w:p>
    <w:p w:rsidR="005706F3" w:rsidRPr="009959BA" w:rsidRDefault="005706F3" w:rsidP="005706F3">
      <w:pPr>
        <w:jc w:val="center"/>
        <w:rPr>
          <w:lang w:val="en-US"/>
        </w:rPr>
      </w:pPr>
    </w:p>
    <w:p w:rsidR="005706F3" w:rsidRPr="009959BA" w:rsidRDefault="005706F3" w:rsidP="005706F3">
      <w:pPr>
        <w:jc w:val="center"/>
        <w:rPr>
          <w:lang w:val="en-US"/>
        </w:rPr>
      </w:pPr>
    </w:p>
    <w:p w:rsidR="00866488" w:rsidRPr="009959BA" w:rsidRDefault="005706F3" w:rsidP="005706F3">
      <w:pPr>
        <w:spacing w:line="360" w:lineRule="auto"/>
        <w:ind w:firstLine="709"/>
        <w:jc w:val="both"/>
        <w:rPr>
          <w:lang w:val="en-US"/>
        </w:rPr>
      </w:pPr>
      <w:r w:rsidRPr="009959BA">
        <w:rPr>
          <w:lang w:val="en-US"/>
        </w:rPr>
        <w:t>A differential energy spectrum for primary protons was also obtained based on the CORSIKA software. This spectrum is appro</w:t>
      </w:r>
      <w:r w:rsidR="00482A37" w:rsidRPr="009959BA">
        <w:rPr>
          <w:lang w:val="en-US"/>
        </w:rPr>
        <w:t>ximated by the power dependence:</w:t>
      </w:r>
    </w:p>
    <w:p w:rsidR="00866488" w:rsidRPr="009959BA" w:rsidRDefault="00866488" w:rsidP="005706F3">
      <w:pPr>
        <w:spacing w:line="360" w:lineRule="auto"/>
        <w:ind w:firstLine="709"/>
        <w:jc w:val="both"/>
        <w:rPr>
          <w:lang w:val="en-US"/>
        </w:rPr>
      </w:pPr>
    </w:p>
    <w:p w:rsidR="005706F3" w:rsidRPr="009959BA" w:rsidRDefault="005706F3" w:rsidP="00866488">
      <w:pPr>
        <w:spacing w:line="360" w:lineRule="auto"/>
        <w:jc w:val="center"/>
        <w:rPr>
          <w:iCs/>
          <w:lang w:val="en-US"/>
        </w:rPr>
      </w:pPr>
      <w:proofErr w:type="gramStart"/>
      <w:r w:rsidRPr="009959BA">
        <w:rPr>
          <w:i/>
          <w:lang w:val="en-US"/>
        </w:rPr>
        <w:t>dN/dEh</w:t>
      </w:r>
      <w:proofErr w:type="gramEnd"/>
      <w:r w:rsidRPr="009959BA">
        <w:rPr>
          <w:i/>
          <w:lang w:val="en-US"/>
        </w:rPr>
        <w:t xml:space="preserve"> ~ Eh-</w:t>
      </w:r>
      <w:r w:rsidRPr="009959BA">
        <w:rPr>
          <w:i/>
        </w:rPr>
        <w:t>γ</w:t>
      </w:r>
      <w:r w:rsidRPr="009959BA">
        <w:rPr>
          <w:i/>
          <w:lang w:val="en-US"/>
        </w:rPr>
        <w:t xml:space="preserve">, </w:t>
      </w:r>
      <w:r w:rsidRPr="009959BA">
        <w:rPr>
          <w:i/>
        </w:rPr>
        <w:t>γ</w:t>
      </w:r>
      <w:r w:rsidRPr="009959BA">
        <w:rPr>
          <w:lang w:val="en-US"/>
        </w:rPr>
        <w:t> </w:t>
      </w:r>
      <w:r w:rsidRPr="009959BA">
        <w:rPr>
          <w:i/>
          <w:lang w:val="en-US"/>
        </w:rPr>
        <w:t>~ 2.68</w:t>
      </w:r>
      <w:r w:rsidRPr="009959BA">
        <w:rPr>
          <w:lang w:val="en-US"/>
        </w:rPr>
        <w:t>.</w:t>
      </w:r>
    </w:p>
    <w:p w:rsidR="00866488" w:rsidRPr="009959BA" w:rsidRDefault="00866488" w:rsidP="005706F3">
      <w:pPr>
        <w:spacing w:line="360" w:lineRule="auto"/>
        <w:ind w:firstLine="709"/>
        <w:jc w:val="both"/>
        <w:rPr>
          <w:lang w:val="en-US"/>
        </w:rPr>
      </w:pPr>
    </w:p>
    <w:p w:rsidR="005706F3" w:rsidRPr="009959BA" w:rsidRDefault="005706F3" w:rsidP="005706F3">
      <w:pPr>
        <w:spacing w:line="360" w:lineRule="auto"/>
        <w:ind w:firstLine="709"/>
        <w:jc w:val="both"/>
        <w:rPr>
          <w:lang w:val="en-US"/>
        </w:rPr>
      </w:pPr>
      <w:r w:rsidRPr="009959BA">
        <w:rPr>
          <w:lang w:val="en-US"/>
        </w:rPr>
        <w:t>When comparing the calculation result with the shower system data, there is coherence.</w:t>
      </w:r>
    </w:p>
    <w:p w:rsidR="005706F3" w:rsidRPr="009959BA" w:rsidRDefault="005706F3" w:rsidP="005706F3">
      <w:pPr>
        <w:spacing w:line="360" w:lineRule="auto"/>
        <w:ind w:firstLine="709"/>
        <w:jc w:val="both"/>
        <w:rPr>
          <w:lang w:val="en-US"/>
        </w:rPr>
      </w:pPr>
      <w:r w:rsidRPr="009959BA">
        <w:rPr>
          <w:lang w:val="en-US"/>
        </w:rPr>
        <w:t>It should be noted that in order to obtain statistically correct spectra that would be suitable for comparison with the generally accepted world data on the size spectrum of EAS and the associated energy spectrum of primary cosmic rays E</w:t>
      </w:r>
      <w:r w:rsidRPr="009959BA">
        <w:rPr>
          <w:vertAlign w:val="subscript"/>
          <w:lang w:val="en-US"/>
        </w:rPr>
        <w:t>0</w:t>
      </w:r>
      <w:r w:rsidRPr="009959BA">
        <w:rPr>
          <w:lang w:val="en-US"/>
        </w:rPr>
        <w:t>, in a wide range of N</w:t>
      </w:r>
      <w:r w:rsidRPr="009959BA">
        <w:rPr>
          <w:vertAlign w:val="subscript"/>
          <w:lang w:val="en-US"/>
        </w:rPr>
        <w:t>e</w:t>
      </w:r>
      <w:r w:rsidRPr="009959BA">
        <w:rPr>
          <w:lang w:val="en-US"/>
        </w:rPr>
        <w:t xml:space="preserve"> and E</w:t>
      </w:r>
      <w:r w:rsidRPr="009959BA">
        <w:rPr>
          <w:vertAlign w:val="subscript"/>
          <w:lang w:val="en-US"/>
        </w:rPr>
        <w:t>0</w:t>
      </w:r>
      <w:r w:rsidRPr="009959BA">
        <w:rPr>
          <w:lang w:val="en-US"/>
        </w:rPr>
        <w:t xml:space="preserve"> values, it is necessary to expand the shower facility with a system of peripheral shower detectors, as well as to reduce the threshold for detecting EAS.</w:t>
      </w:r>
    </w:p>
    <w:p w:rsidR="005706F3" w:rsidRPr="009959BA" w:rsidRDefault="005706F3" w:rsidP="005706F3">
      <w:pPr>
        <w:spacing w:line="360" w:lineRule="auto"/>
        <w:ind w:firstLine="709"/>
        <w:jc w:val="both"/>
        <w:rPr>
          <w:lang w:val="en-US"/>
        </w:rPr>
      </w:pPr>
      <w:r w:rsidRPr="009959BA">
        <w:rPr>
          <w:lang w:val="en-US"/>
        </w:rPr>
        <w:t>Currently, the high-altitude Tien Shan station is planning to gradually expand the shower system with the gradual addition of scintillation detector points in the range of 40 - 70 m from its center.</w:t>
      </w:r>
    </w:p>
    <w:p w:rsidR="00485CDD" w:rsidRPr="009959BA" w:rsidRDefault="00485CDD" w:rsidP="00485CDD">
      <w:pPr>
        <w:widowControl w:val="0"/>
        <w:spacing w:line="360" w:lineRule="auto"/>
        <w:ind w:firstLine="709"/>
        <w:jc w:val="both"/>
      </w:pPr>
    </w:p>
    <w:p w:rsidR="00485CDD" w:rsidRPr="009959BA" w:rsidRDefault="00485CDD" w:rsidP="00485CDD">
      <w:pPr>
        <w:widowControl w:val="0"/>
        <w:spacing w:line="360" w:lineRule="auto"/>
        <w:ind w:firstLine="709"/>
        <w:jc w:val="both"/>
        <w:rPr>
          <w:iCs/>
        </w:rPr>
      </w:pPr>
      <w:r w:rsidRPr="009959BA">
        <w:t xml:space="preserve">2.1.4 </w:t>
      </w:r>
      <w:r w:rsidR="005706F3" w:rsidRPr="009959BA">
        <w:rPr>
          <w:iCs/>
          <w:lang w:val="en-US"/>
        </w:rPr>
        <w:t>Analysis of the arrival directions of EAS from galactic space</w:t>
      </w:r>
    </w:p>
    <w:p w:rsidR="005706F3" w:rsidRPr="009959BA" w:rsidRDefault="005706F3" w:rsidP="005706F3">
      <w:pPr>
        <w:widowControl w:val="0"/>
        <w:spacing w:line="360" w:lineRule="auto"/>
        <w:ind w:firstLine="709"/>
        <w:jc w:val="both"/>
        <w:rPr>
          <w:lang w:val="en-US"/>
        </w:rPr>
      </w:pPr>
      <w:r w:rsidRPr="009959BA">
        <w:rPr>
          <w:lang w:val="en-US"/>
        </w:rPr>
        <w:t>In analyzing the arrival directions of EASs, it is possible to detect the general anisotropy of cosmic rays, which makes a significant contribution to propagating cosmic rays study. At large facilities located near sea level, the EAS arrival's anisotropy began to manifest itself at energies above 10</w:t>
      </w:r>
      <w:r w:rsidRPr="009959BA">
        <w:rPr>
          <w:vertAlign w:val="superscript"/>
          <w:lang w:val="en-US"/>
        </w:rPr>
        <w:t>18</w:t>
      </w:r>
      <w:r w:rsidRPr="009959BA">
        <w:rPr>
          <w:lang w:val="en-US"/>
        </w:rPr>
        <w:t xml:space="preserve"> eV, at which an increase in the EAS intensity is observed. A significant </w:t>
      </w:r>
      <w:r w:rsidRPr="009959BA">
        <w:rPr>
          <w:lang w:val="en-US"/>
        </w:rPr>
        <w:lastRenderedPageBreak/>
        <w:t>proportion of these showers had directions close to the disk of the Galaxy.</w:t>
      </w:r>
    </w:p>
    <w:p w:rsidR="005706F3" w:rsidRPr="009959BA" w:rsidRDefault="005706F3" w:rsidP="005706F3">
      <w:pPr>
        <w:widowControl w:val="0"/>
        <w:spacing w:line="360" w:lineRule="auto"/>
        <w:ind w:firstLine="709"/>
        <w:jc w:val="both"/>
        <w:rPr>
          <w:lang w:val="en-US"/>
        </w:rPr>
      </w:pPr>
      <w:r w:rsidRPr="009959BA">
        <w:rPr>
          <w:lang w:val="en-US"/>
        </w:rPr>
        <w:t>In research [15], based on data from the Yakut facility of EAS, arguments were given in favor of the fact that there is a small-scale anisotropy and there is a tendency to cluster the directions of showers with energies E</w:t>
      </w:r>
      <w:r w:rsidRPr="009959BA">
        <w:rPr>
          <w:vertAlign w:val="subscript"/>
          <w:lang w:val="en-US"/>
        </w:rPr>
        <w:t>0</w:t>
      </w:r>
      <w:r w:rsidRPr="009959BA">
        <w:rPr>
          <w:lang w:val="en-US"/>
        </w:rPr>
        <w:t xml:space="preserve"> of the order of 10</w:t>
      </w:r>
      <w:r w:rsidRPr="009959BA">
        <w:rPr>
          <w:vertAlign w:val="superscript"/>
          <w:lang w:val="en-US"/>
        </w:rPr>
        <w:t>17</w:t>
      </w:r>
      <w:r w:rsidRPr="009959BA">
        <w:rPr>
          <w:lang w:val="en-US"/>
        </w:rPr>
        <w:t xml:space="preserve"> eV and zenith angles </w:t>
      </w:r>
      <w:r w:rsidRPr="009959BA">
        <w:rPr>
          <w:i/>
          <w:lang w:val="en-US"/>
        </w:rPr>
        <w:t>θ</w:t>
      </w:r>
      <w:r w:rsidRPr="009959BA">
        <w:rPr>
          <w:lang w:val="en-US"/>
        </w:rPr>
        <w:t xml:space="preserve"> &lt; 45°.</w:t>
      </w:r>
    </w:p>
    <w:p w:rsidR="005706F3" w:rsidRPr="009959BA" w:rsidRDefault="005706F3" w:rsidP="005706F3">
      <w:pPr>
        <w:widowControl w:val="0"/>
        <w:spacing w:line="360" w:lineRule="auto"/>
        <w:ind w:firstLine="709"/>
        <w:jc w:val="both"/>
        <w:rPr>
          <w:lang w:val="en-US"/>
        </w:rPr>
      </w:pPr>
      <w:r w:rsidRPr="009959BA">
        <w:rPr>
          <w:lang w:val="en-US"/>
        </w:rPr>
        <w:t>During the research, an analysis was conducted for the unevenness presence in the direction distributions of EAS parishes registered by the detectors of the high-altitude Tien Shan station. The facilities databases contain the results of processing data from detectors: coordinates, age parameters s, the total number of particles, and the direction of arrival of showers-Zenith angle θ, azimuth angle φ.</w:t>
      </w:r>
    </w:p>
    <w:p w:rsidR="005706F3" w:rsidRPr="009959BA" w:rsidRDefault="005706F3" w:rsidP="005706F3">
      <w:pPr>
        <w:widowControl w:val="0"/>
        <w:spacing w:line="360" w:lineRule="auto"/>
        <w:ind w:firstLine="709"/>
        <w:jc w:val="both"/>
        <w:rPr>
          <w:lang w:val="en-US"/>
        </w:rPr>
      </w:pPr>
      <w:r w:rsidRPr="009959BA">
        <w:rPr>
          <w:lang w:val="en-US"/>
        </w:rPr>
        <w:t>The values of the zenith angle are taken in the range of 40°. The classification of showers is based on the number of </w:t>
      </w:r>
      <w:r w:rsidRPr="009959BA">
        <w:rPr>
          <w:rStyle w:val="a5"/>
          <w:color w:val="0E101A"/>
          <w:lang w:val="en-US"/>
        </w:rPr>
        <w:t>N</w:t>
      </w:r>
      <w:r w:rsidRPr="009959BA">
        <w:rPr>
          <w:rStyle w:val="a5"/>
          <w:color w:val="0E101A"/>
          <w:vertAlign w:val="subscript"/>
          <w:lang w:val="en-US"/>
        </w:rPr>
        <w:t>e</w:t>
      </w:r>
      <w:r w:rsidRPr="009959BA">
        <w:rPr>
          <w:lang w:val="en-US"/>
        </w:rPr>
        <w:t> particles, and the showers with different values of </w:t>
      </w:r>
      <w:r w:rsidRPr="009959BA">
        <w:rPr>
          <w:rStyle w:val="a5"/>
          <w:color w:val="0E101A"/>
        </w:rPr>
        <w:t>θ</w:t>
      </w:r>
      <w:r w:rsidRPr="009959BA">
        <w:rPr>
          <w:lang w:val="en-US"/>
        </w:rPr>
        <w:t> are determined according to the ratio:</w:t>
      </w:r>
    </w:p>
    <w:p w:rsidR="006A5145" w:rsidRPr="009959BA" w:rsidRDefault="006A5145" w:rsidP="005706F3">
      <w:pPr>
        <w:widowControl w:val="0"/>
        <w:spacing w:line="360" w:lineRule="auto"/>
        <w:ind w:firstLine="709"/>
        <w:jc w:val="both"/>
        <w:rPr>
          <w:lang w:val="en-US"/>
        </w:rPr>
      </w:pPr>
    </w:p>
    <w:p w:rsidR="005706F3" w:rsidRPr="009959BA" w:rsidRDefault="004C1B95" w:rsidP="005706F3">
      <w:pPr>
        <w:widowControl w:val="0"/>
        <w:jc w:val="center"/>
        <w:rPr>
          <w:i/>
          <w:lang w:val="en-US"/>
        </w:rPr>
      </w:pPr>
      <m:oMath>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lang w:val="en-US"/>
          </w:rPr>
          <m:t>=</m:t>
        </m:r>
        <m:sSub>
          <m:sSubPr>
            <m:ctrlPr>
              <w:rPr>
                <w:rFonts w:ascii="Cambria Math" w:hAnsi="Cambria Math"/>
                <w:i/>
              </w:rPr>
            </m:ctrlPr>
          </m:sSubPr>
          <m:e>
            <m:r>
              <w:rPr>
                <w:rFonts w:ascii="Cambria Math" w:hAnsi="Cambria Math"/>
              </w:rPr>
              <m:t>N</m:t>
            </m:r>
          </m:e>
          <m:sub>
            <m:r>
              <w:rPr>
                <w:rFonts w:ascii="Cambria Math" w:hAnsi="Cambria Math"/>
              </w:rPr>
              <m:t>e</m:t>
            </m:r>
          </m:sub>
        </m:sSub>
        <m:d>
          <m:dPr>
            <m:ctrlPr>
              <w:rPr>
                <w:rFonts w:ascii="Cambria Math" w:hAnsi="Cambria Math"/>
                <w:i/>
              </w:rPr>
            </m:ctrlPr>
          </m:dPr>
          <m:e>
            <m:r>
              <w:rPr>
                <w:rFonts w:ascii="Cambria Math" w:hAnsi="Cambria Math"/>
              </w:rPr>
              <m:t>θ</m:t>
            </m:r>
          </m:e>
        </m:d>
        <m:r>
          <m:rPr>
            <m:sty m:val="p"/>
          </m:rPr>
          <w:rPr>
            <w:rFonts w:ascii="Cambria Math"/>
            <w:lang w:val="en-US"/>
          </w:rPr>
          <m:t>exp</m:t>
        </m:r>
        <m:r>
          <m:rPr>
            <m:sty m:val="p"/>
          </m:rPr>
          <w:rPr>
            <w:rFonts w:ascii="Cambria Math" w:hAnsi="Cambria Math"/>
            <w:lang w:val="en-US"/>
          </w:rPr>
          <m:t>⁡</m:t>
        </m:r>
        <m:r>
          <w:rPr>
            <w:rFonts w:ascii="Cambria Math"/>
            <w:lang w:val="en-US"/>
          </w:rPr>
          <m:t>(</m:t>
        </m:r>
        <m:f>
          <m:fPr>
            <m:ctrlPr>
              <w:rPr>
                <w:rFonts w:ascii="Cambria Math" w:hAnsi="Cambria Math"/>
                <w:i/>
              </w:rPr>
            </m:ctrlPr>
          </m:fPr>
          <m:num>
            <m:r>
              <w:rPr>
                <w:rFonts w:ascii="Cambria Math"/>
                <w:lang w:val="en-US"/>
              </w:rPr>
              <m:t>1020</m:t>
            </m:r>
          </m:num>
          <m:den>
            <m:r>
              <w:rPr>
                <w:rFonts w:ascii="Cambria Math"/>
                <w:lang w:val="en-US"/>
              </w:rPr>
              <m:t>200</m:t>
            </m:r>
          </m:den>
        </m:f>
        <m:d>
          <m:dPr>
            <m:ctrlPr>
              <w:rPr>
                <w:rFonts w:ascii="Cambria Math" w:hAnsi="Cambria Math"/>
                <w:i/>
              </w:rPr>
            </m:ctrlPr>
          </m:dPr>
          <m:e>
            <m:f>
              <m:fPr>
                <m:ctrlPr>
                  <w:rPr>
                    <w:rFonts w:ascii="Cambria Math" w:hAnsi="Cambria Math"/>
                    <w:i/>
                  </w:rPr>
                </m:ctrlPr>
              </m:fPr>
              <m:num>
                <m:r>
                  <w:rPr>
                    <w:rFonts w:ascii="Cambria Math"/>
                    <w:lang w:val="en-US"/>
                  </w:rPr>
                  <m:t>1</m:t>
                </m:r>
              </m:num>
              <m:den>
                <m:r>
                  <w:rPr>
                    <w:rFonts w:ascii="Cambria Math" w:hAnsi="Cambria Math"/>
                  </w:rPr>
                  <m:t>cosθ</m:t>
                </m:r>
              </m:den>
            </m:f>
            <m:r>
              <w:rPr>
                <w:rFonts w:ascii="Cambria Math"/>
                <w:lang w:val="en-US"/>
              </w:rPr>
              <m:t>-</m:t>
            </m:r>
            <m:r>
              <w:rPr>
                <w:rFonts w:ascii="Cambria Math"/>
                <w:lang w:val="en-US"/>
              </w:rPr>
              <m:t>1</m:t>
            </m:r>
          </m:e>
        </m:d>
        <m:r>
          <w:rPr>
            <w:rFonts w:ascii="Cambria Math"/>
            <w:lang w:val="en-US"/>
          </w:rPr>
          <m:t>)</m:t>
        </m:r>
      </m:oMath>
      <w:r w:rsidR="005706F3" w:rsidRPr="009959BA">
        <w:rPr>
          <w:i/>
          <w:lang w:val="en-US"/>
        </w:rPr>
        <w:t>,</w:t>
      </w:r>
    </w:p>
    <w:p w:rsidR="005706F3" w:rsidRPr="009959BA" w:rsidRDefault="005706F3" w:rsidP="005706F3">
      <w:pPr>
        <w:widowControl w:val="0"/>
        <w:spacing w:line="360" w:lineRule="auto"/>
        <w:jc w:val="both"/>
        <w:rPr>
          <w:iCs/>
          <w:lang w:val="en-US"/>
        </w:rPr>
      </w:pPr>
    </w:p>
    <w:p w:rsidR="005706F3" w:rsidRPr="009959BA" w:rsidRDefault="00482A37" w:rsidP="005706F3">
      <w:pPr>
        <w:widowControl w:val="0"/>
        <w:spacing w:line="360" w:lineRule="auto"/>
        <w:jc w:val="both"/>
        <w:rPr>
          <w:lang w:val="en-US"/>
        </w:rPr>
      </w:pPr>
      <w:proofErr w:type="gramStart"/>
      <w:r w:rsidRPr="009959BA">
        <w:rPr>
          <w:lang w:val="en-US"/>
        </w:rPr>
        <w:t>h</w:t>
      </w:r>
      <w:r w:rsidR="005706F3" w:rsidRPr="009959BA">
        <w:rPr>
          <w:lang w:val="en-US"/>
        </w:rPr>
        <w:t>erewith</w:t>
      </w:r>
      <w:r w:rsidRPr="009959BA">
        <w:rPr>
          <w:lang w:val="en-US"/>
        </w:rPr>
        <w:t xml:space="preserve"> </w:t>
      </w:r>
      <w:r w:rsidR="005706F3" w:rsidRPr="009959BA">
        <w:rPr>
          <w:lang w:val="en-US"/>
        </w:rPr>
        <w:t xml:space="preserve"> </w:t>
      </w:r>
      <w:r w:rsidR="005706F3" w:rsidRPr="009959BA">
        <w:rPr>
          <w:i/>
          <w:lang w:val="en-US"/>
        </w:rPr>
        <w:t>N</w:t>
      </w:r>
      <w:r w:rsidR="005706F3" w:rsidRPr="009959BA">
        <w:rPr>
          <w:i/>
          <w:vertAlign w:val="subscript"/>
          <w:lang w:val="en-US"/>
        </w:rPr>
        <w:t>e</w:t>
      </w:r>
      <w:proofErr w:type="gramEnd"/>
      <w:r w:rsidR="005706F3" w:rsidRPr="009959BA">
        <w:rPr>
          <w:lang w:val="en-US"/>
        </w:rPr>
        <w:t xml:space="preserve"> ~ 10</w:t>
      </w:r>
      <w:r w:rsidR="005706F3" w:rsidRPr="009959BA">
        <w:rPr>
          <w:vertAlign w:val="superscript"/>
          <w:lang w:val="en-US"/>
        </w:rPr>
        <w:t>5</w:t>
      </w:r>
      <w:r w:rsidR="005706F3" w:rsidRPr="009959BA">
        <w:rPr>
          <w:lang w:val="en-US"/>
        </w:rPr>
        <w:t>-10</w:t>
      </w:r>
      <w:r w:rsidR="005706F3" w:rsidRPr="009959BA">
        <w:rPr>
          <w:vertAlign w:val="superscript"/>
          <w:lang w:val="en-US"/>
        </w:rPr>
        <w:t>6</w:t>
      </w:r>
      <w:r w:rsidR="005706F3" w:rsidRPr="009959BA">
        <w:rPr>
          <w:lang w:val="en-US"/>
        </w:rPr>
        <w:t xml:space="preserve"> corresponds to particles with an energy E</w:t>
      </w:r>
      <w:r w:rsidR="005706F3" w:rsidRPr="009959BA">
        <w:rPr>
          <w:vertAlign w:val="subscript"/>
          <w:lang w:val="en-US"/>
        </w:rPr>
        <w:t>0</w:t>
      </w:r>
      <w:r w:rsidR="005706F3" w:rsidRPr="009959BA">
        <w:rPr>
          <w:lang w:val="en-US"/>
        </w:rPr>
        <w:t xml:space="preserve"> greater than 10</w:t>
      </w:r>
      <w:r w:rsidR="005706F3" w:rsidRPr="009959BA">
        <w:rPr>
          <w:vertAlign w:val="superscript"/>
          <w:lang w:val="en-US"/>
        </w:rPr>
        <w:t>15</w:t>
      </w:r>
      <w:r w:rsidR="005706F3" w:rsidRPr="009959BA">
        <w:rPr>
          <w:lang w:val="en-US"/>
        </w:rPr>
        <w:t xml:space="preserve"> eV.</w:t>
      </w:r>
    </w:p>
    <w:p w:rsidR="005706F3" w:rsidRPr="009959BA" w:rsidRDefault="005706F3" w:rsidP="005706F3">
      <w:pPr>
        <w:widowControl w:val="0"/>
        <w:spacing w:line="360" w:lineRule="auto"/>
        <w:ind w:firstLine="709"/>
        <w:jc w:val="both"/>
        <w:rPr>
          <w:lang w:val="en-US"/>
        </w:rPr>
      </w:pPr>
      <w:r w:rsidRPr="009959BA">
        <w:rPr>
          <w:lang w:val="en-US"/>
        </w:rPr>
        <w:t>The directions of arrival of showers zenith angle θ and azimuth angle φ are converted to the Equatorial coordinate’s α-right ascension and δ-declination. The type of distribution is determined by the geometry of the EAS facility and is approximately described by the following function:</w:t>
      </w:r>
    </w:p>
    <w:p w:rsidR="005706F3" w:rsidRPr="009959BA" w:rsidRDefault="005706F3" w:rsidP="005706F3">
      <w:pPr>
        <w:widowControl w:val="0"/>
        <w:spacing w:line="360" w:lineRule="auto"/>
        <w:ind w:firstLine="709"/>
        <w:jc w:val="center"/>
        <w:rPr>
          <w:lang w:val="en-US"/>
        </w:rPr>
      </w:pPr>
      <w:r w:rsidRPr="009959BA">
        <w:object w:dxaOrig="3540" w:dyaOrig="820">
          <v:shape id="_x0000_i1026" type="#_x0000_t75" style="width:176.25pt;height:41.25pt" o:ole="">
            <v:imagedata r:id="rId30" o:title=""/>
          </v:shape>
          <o:OLEObject Type="Embed" ProgID="Equation.3" ShapeID="_x0000_i1026" DrawAspect="Content" ObjectID="_1665477138" r:id="rId31"/>
        </w:object>
      </w:r>
      <w:r w:rsidRPr="009959BA">
        <w:rPr>
          <w:lang w:val="en-US"/>
        </w:rPr>
        <w:t>,</w:t>
      </w:r>
    </w:p>
    <w:p w:rsidR="006A5145" w:rsidRPr="009959BA" w:rsidRDefault="006A5145" w:rsidP="005706F3">
      <w:pPr>
        <w:widowControl w:val="0"/>
        <w:spacing w:line="360" w:lineRule="auto"/>
        <w:jc w:val="both"/>
        <w:rPr>
          <w:lang w:val="en-US"/>
        </w:rPr>
      </w:pPr>
    </w:p>
    <w:p w:rsidR="005706F3" w:rsidRPr="009959BA" w:rsidRDefault="00482A37" w:rsidP="005706F3">
      <w:pPr>
        <w:widowControl w:val="0"/>
        <w:spacing w:line="360" w:lineRule="auto"/>
        <w:jc w:val="both"/>
        <w:rPr>
          <w:lang w:val="en-US"/>
        </w:rPr>
      </w:pPr>
      <w:proofErr w:type="gramStart"/>
      <w:r w:rsidRPr="009959BA">
        <w:rPr>
          <w:lang w:val="en-US"/>
        </w:rPr>
        <w:t>w</w:t>
      </w:r>
      <w:r w:rsidR="005706F3" w:rsidRPr="009959BA">
        <w:rPr>
          <w:lang w:val="en-US"/>
        </w:rPr>
        <w:t>here</w:t>
      </w:r>
      <w:proofErr w:type="gramEnd"/>
      <w:r w:rsidR="005706F3" w:rsidRPr="009959BA">
        <w:rPr>
          <w:lang w:val="en-US"/>
        </w:rPr>
        <w:t xml:space="preserve"> </w:t>
      </w:r>
      <w:r w:rsidR="005706F3" w:rsidRPr="009959BA">
        <w:rPr>
          <w:i/>
          <w:lang w:val="en-US"/>
        </w:rPr>
        <w:t>S(</w:t>
      </w:r>
      <w:r w:rsidR="005706F3" w:rsidRPr="009959BA">
        <w:rPr>
          <w:i/>
        </w:rPr>
        <w:t>δ</w:t>
      </w:r>
      <w:r w:rsidR="005706F3" w:rsidRPr="009959BA">
        <w:rPr>
          <w:i/>
          <w:vertAlign w:val="subscript"/>
          <w:lang w:val="en-US"/>
        </w:rPr>
        <w:t>i</w:t>
      </w:r>
      <w:r w:rsidR="005706F3" w:rsidRPr="009959BA">
        <w:rPr>
          <w:i/>
          <w:lang w:val="en-US"/>
        </w:rPr>
        <w:t>)</w:t>
      </w:r>
      <w:r w:rsidR="005706F3" w:rsidRPr="009959BA">
        <w:rPr>
          <w:lang w:val="en-US"/>
        </w:rPr>
        <w:t xml:space="preserve"> is the part of the area viewed in the direction </w:t>
      </w:r>
      <w:r w:rsidR="005706F3" w:rsidRPr="009959BA">
        <w:rPr>
          <w:i/>
        </w:rPr>
        <w:t>δ</w:t>
      </w:r>
      <w:r w:rsidR="005706F3" w:rsidRPr="009959BA">
        <w:rPr>
          <w:i/>
          <w:vertAlign w:val="subscript"/>
          <w:lang w:val="en-US"/>
        </w:rPr>
        <w:t>i</w:t>
      </w:r>
      <w:r w:rsidR="005706F3" w:rsidRPr="009959BA">
        <w:rPr>
          <w:lang w:val="en-US"/>
        </w:rPr>
        <w:t xml:space="preserve">, and </w:t>
      </w:r>
      <w:r w:rsidR="005706F3" w:rsidRPr="009959BA">
        <w:rPr>
          <w:i/>
          <w:lang w:val="en-US"/>
        </w:rPr>
        <w:t>n</w:t>
      </w:r>
      <w:r w:rsidR="005706F3" w:rsidRPr="009959BA">
        <w:rPr>
          <w:lang w:val="en-US"/>
        </w:rPr>
        <w:t xml:space="preserve"> is the number of parts of the area segments.</w:t>
      </w:r>
    </w:p>
    <w:p w:rsidR="005706F3" w:rsidRPr="009959BA" w:rsidRDefault="005706F3" w:rsidP="005706F3">
      <w:pPr>
        <w:widowControl w:val="0"/>
        <w:spacing w:line="360" w:lineRule="auto"/>
        <w:ind w:firstLine="709"/>
        <w:jc w:val="both"/>
        <w:rPr>
          <w:lang w:val="en-US"/>
        </w:rPr>
      </w:pPr>
      <w:r w:rsidRPr="009959BA">
        <w:rPr>
          <w:lang w:val="en-US"/>
        </w:rPr>
        <w:t xml:space="preserve">The right ascension </w:t>
      </w:r>
      <w:r w:rsidRPr="009959BA">
        <w:t>α</w:t>
      </w:r>
      <w:r w:rsidRPr="009959BA">
        <w:rPr>
          <w:lang w:val="en-US"/>
        </w:rPr>
        <w:t xml:space="preserve"> varies from 0 to 3600, and the entire scale is divided into 120 intervals of 30; the declination </w:t>
      </w:r>
      <w:r w:rsidRPr="009959BA">
        <w:t>δ</w:t>
      </w:r>
      <w:r w:rsidRPr="009959BA">
        <w:rPr>
          <w:lang w:val="en-US"/>
        </w:rPr>
        <w:t xml:space="preserve"> is represented in the range from 230 to 830, 20 intervals of 30. For each interval </w:t>
      </w:r>
      <w:r w:rsidRPr="009959BA">
        <w:t>δ</w:t>
      </w:r>
      <w:r w:rsidRPr="009959BA">
        <w:rPr>
          <w:lang w:val="en-US"/>
        </w:rPr>
        <w:t xml:space="preserve">, the corresponding distribution over </w:t>
      </w:r>
      <w:r w:rsidRPr="009959BA">
        <w:t>α</w:t>
      </w:r>
      <w:r w:rsidRPr="009959BA">
        <w:rPr>
          <w:lang w:val="en-US"/>
        </w:rPr>
        <w:t xml:space="preserve"> was studied for uniformity.</w:t>
      </w:r>
    </w:p>
    <w:p w:rsidR="005706F3" w:rsidRPr="009959BA" w:rsidRDefault="005706F3" w:rsidP="005706F3">
      <w:pPr>
        <w:widowControl w:val="0"/>
        <w:spacing w:line="360" w:lineRule="auto"/>
        <w:ind w:firstLine="709"/>
        <w:jc w:val="both"/>
        <w:rPr>
          <w:lang w:val="en-US"/>
        </w:rPr>
      </w:pPr>
      <w:r w:rsidRPr="009959BA">
        <w:rPr>
          <w:lang w:val="en-US"/>
        </w:rPr>
        <w:t>The distribution analysis of the EAS's arrival directions showed that for particles with energy E</w:t>
      </w:r>
      <w:r w:rsidRPr="009959BA">
        <w:rPr>
          <w:vertAlign w:val="subscript"/>
          <w:lang w:val="en-US"/>
        </w:rPr>
        <w:t>0</w:t>
      </w:r>
      <w:r w:rsidRPr="009959BA">
        <w:rPr>
          <w:lang w:val="en-US"/>
        </w:rPr>
        <w:t xml:space="preserve"> greater than 10</w:t>
      </w:r>
      <w:r w:rsidRPr="009959BA">
        <w:rPr>
          <w:vertAlign w:val="superscript"/>
          <w:lang w:val="en-US"/>
        </w:rPr>
        <w:t>15</w:t>
      </w:r>
      <w:r w:rsidRPr="009959BA">
        <w:rPr>
          <w:lang w:val="en-US"/>
        </w:rPr>
        <w:t xml:space="preserve"> eV, the obtained distributions could be considered isotropic. Thus, the considered equipment data do not provide sufficient reasons for the presence of dedicated directions for EAS arrival. However, for accurate estimates at higher particle energies, more statistics are needed.</w:t>
      </w:r>
    </w:p>
    <w:p w:rsidR="00D005BA" w:rsidRPr="009959BA" w:rsidRDefault="00D005BA" w:rsidP="00D005BA">
      <w:pPr>
        <w:widowControl w:val="0"/>
        <w:spacing w:line="360" w:lineRule="auto"/>
        <w:ind w:firstLine="709"/>
        <w:jc w:val="both"/>
        <w:rPr>
          <w:lang w:val="en-US"/>
        </w:rPr>
      </w:pPr>
      <w:r w:rsidRPr="009959BA">
        <w:rPr>
          <w:lang w:val="en-US"/>
        </w:rPr>
        <w:t xml:space="preserve">Figure 2.11 shows a two-dimensional distribution in the coordinates </w:t>
      </w:r>
      <w:r w:rsidRPr="009959BA">
        <w:t>α</w:t>
      </w:r>
      <w:r w:rsidRPr="009959BA">
        <w:rPr>
          <w:lang w:val="en-US"/>
        </w:rPr>
        <w:t xml:space="preserve"> –</w:t>
      </w:r>
      <w:r w:rsidRPr="009959BA">
        <w:t>δ</w:t>
      </w:r>
      <w:r w:rsidRPr="009959BA">
        <w:rPr>
          <w:lang w:val="en-US"/>
        </w:rPr>
        <w:t>.</w:t>
      </w:r>
    </w:p>
    <w:p w:rsidR="006A5145" w:rsidRPr="009959BA" w:rsidRDefault="006A5145" w:rsidP="00485CDD">
      <w:pPr>
        <w:widowControl w:val="0"/>
        <w:spacing w:line="360" w:lineRule="auto"/>
        <w:ind w:firstLine="709"/>
        <w:jc w:val="both"/>
        <w:rPr>
          <w:lang w:val="en-US"/>
        </w:rPr>
      </w:pPr>
    </w:p>
    <w:p w:rsidR="006A5145" w:rsidRPr="009959BA" w:rsidRDefault="006A5145" w:rsidP="006A5145">
      <w:pPr>
        <w:widowControl w:val="0"/>
        <w:jc w:val="center"/>
      </w:pPr>
      <w:r w:rsidRPr="009959BA">
        <w:rPr>
          <w:noProof/>
          <w:lang w:val="ru-RU" w:eastAsia="ru-RU"/>
        </w:rPr>
        <w:lastRenderedPageBreak/>
        <w:drawing>
          <wp:inline distT="0" distB="0" distL="0" distR="0">
            <wp:extent cx="4145815" cy="2847975"/>
            <wp:effectExtent l="19050" t="0" r="7085" b="0"/>
            <wp:docPr id="844" name="Рисунок 1" descr="C:\Users\User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Desktop\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4291" cy="2908754"/>
                    </a:xfrm>
                    <a:prstGeom prst="rect">
                      <a:avLst/>
                    </a:prstGeom>
                    <a:noFill/>
                    <a:ln>
                      <a:noFill/>
                    </a:ln>
                  </pic:spPr>
                </pic:pic>
              </a:graphicData>
            </a:graphic>
          </wp:inline>
        </w:drawing>
      </w:r>
    </w:p>
    <w:p w:rsidR="006A5145" w:rsidRPr="009959BA" w:rsidRDefault="006A5145" w:rsidP="006A5145">
      <w:pPr>
        <w:widowControl w:val="0"/>
        <w:jc w:val="center"/>
        <w:rPr>
          <w:lang w:val="en-US"/>
        </w:rPr>
      </w:pPr>
    </w:p>
    <w:p w:rsidR="006A5145" w:rsidRPr="009959BA" w:rsidRDefault="006A5145" w:rsidP="006A5145">
      <w:pPr>
        <w:widowControl w:val="0"/>
        <w:jc w:val="center"/>
        <w:rPr>
          <w:lang w:val="en-US"/>
        </w:rPr>
      </w:pPr>
      <w:r w:rsidRPr="009959BA">
        <w:rPr>
          <w:lang w:val="en-US"/>
        </w:rPr>
        <w:t xml:space="preserve">Figure 2.11 </w:t>
      </w:r>
      <w:r w:rsidRPr="009959BA">
        <w:sym w:font="Symbol" w:char="F02D"/>
      </w:r>
      <w:r w:rsidRPr="009959BA">
        <w:rPr>
          <w:lang w:val="en-US"/>
        </w:rPr>
        <w:t xml:space="preserve"> Distribution of the number of registered EAS N according to the coordinates of right ascension α and declination δ</w:t>
      </w:r>
    </w:p>
    <w:p w:rsidR="006A5145" w:rsidRPr="009959BA" w:rsidRDefault="006A5145" w:rsidP="00485CDD">
      <w:pPr>
        <w:widowControl w:val="0"/>
        <w:spacing w:line="360" w:lineRule="auto"/>
        <w:ind w:firstLine="709"/>
        <w:jc w:val="both"/>
        <w:rPr>
          <w:lang w:val="en-US"/>
        </w:rPr>
      </w:pPr>
    </w:p>
    <w:p w:rsidR="00B13B6F" w:rsidRPr="009959BA" w:rsidRDefault="00B13B6F" w:rsidP="00810067">
      <w:pPr>
        <w:widowControl w:val="0"/>
        <w:spacing w:line="360" w:lineRule="auto"/>
        <w:ind w:firstLine="709"/>
        <w:jc w:val="both"/>
        <w:rPr>
          <w:lang w:val="en-US"/>
        </w:rPr>
      </w:pPr>
    </w:p>
    <w:p w:rsidR="008539E2" w:rsidRPr="009959BA" w:rsidRDefault="00C10334" w:rsidP="00B11518">
      <w:pPr>
        <w:pStyle w:val="a8"/>
        <w:widowControl w:val="0"/>
        <w:numPr>
          <w:ilvl w:val="0"/>
          <w:numId w:val="2"/>
        </w:numPr>
        <w:tabs>
          <w:tab w:val="left" w:pos="1134"/>
        </w:tabs>
        <w:spacing w:after="0" w:line="360" w:lineRule="auto"/>
        <w:ind w:left="0" w:firstLine="709"/>
        <w:jc w:val="both"/>
        <w:rPr>
          <w:rStyle w:val="s0"/>
          <w:b/>
          <w:sz w:val="24"/>
          <w:szCs w:val="24"/>
          <w:lang w:val="en-US"/>
        </w:rPr>
      </w:pPr>
      <w:r w:rsidRPr="009959BA">
        <w:rPr>
          <w:szCs w:val="24"/>
          <w:lang w:val="en-US"/>
        </w:rPr>
        <w:br w:type="page"/>
      </w:r>
      <w:r w:rsidR="00FB635F" w:rsidRPr="009959BA">
        <w:rPr>
          <w:rStyle w:val="s0"/>
          <w:b/>
          <w:sz w:val="24"/>
          <w:szCs w:val="24"/>
          <w:lang w:val="en-US"/>
        </w:rPr>
        <w:lastRenderedPageBreak/>
        <w:t xml:space="preserve">Search for structures in distributions of particles from the narrow front cone of the eas at high energies </w:t>
      </w:r>
    </w:p>
    <w:p w:rsidR="00DF7942" w:rsidRPr="009959BA" w:rsidRDefault="00583361" w:rsidP="00DF7942">
      <w:pPr>
        <w:tabs>
          <w:tab w:val="left" w:pos="1276"/>
        </w:tabs>
        <w:spacing w:line="360" w:lineRule="auto"/>
        <w:ind w:firstLine="709"/>
        <w:jc w:val="both"/>
      </w:pPr>
      <w:r w:rsidRPr="009959BA">
        <w:rPr>
          <w:lang w:val="en-US"/>
        </w:rPr>
        <w:t>Key research insights for 2018</w:t>
      </w:r>
    </w:p>
    <w:p w:rsidR="00583361" w:rsidRPr="009959BA" w:rsidRDefault="00583361" w:rsidP="00583361">
      <w:pPr>
        <w:pStyle w:val="16"/>
        <w:tabs>
          <w:tab w:val="left" w:pos="993"/>
        </w:tabs>
        <w:suppressAutoHyphens w:val="0"/>
        <w:spacing w:after="0" w:line="360" w:lineRule="auto"/>
        <w:ind w:left="0" w:firstLine="709"/>
        <w:jc w:val="both"/>
        <w:rPr>
          <w:kern w:val="24"/>
          <w:szCs w:val="24"/>
          <w:lang w:val="en-US"/>
        </w:rPr>
      </w:pPr>
      <w:r w:rsidRPr="009959BA">
        <w:rPr>
          <w:kern w:val="24"/>
          <w:szCs w:val="24"/>
        </w:rPr>
        <w:t>The design, creation, and calibration of the electronic channels the 7th and 8th series of the hybrid ionization calorimeter "H</w:t>
      </w:r>
      <w:r w:rsidRPr="009959BA">
        <w:rPr>
          <w:kern w:val="24"/>
          <w:szCs w:val="24"/>
          <w:lang w:val="en-US"/>
        </w:rPr>
        <w:t>ADRON</w:t>
      </w:r>
      <w:r w:rsidRPr="009959BA">
        <w:rPr>
          <w:kern w:val="24"/>
          <w:szCs w:val="24"/>
        </w:rPr>
        <w:t>-55" was conducted. Commissioning of the hadron block was carried out.</w:t>
      </w:r>
      <w:r w:rsidRPr="009959BA">
        <w:rPr>
          <w:kern w:val="24"/>
          <w:szCs w:val="24"/>
          <w:lang w:val="en-US"/>
        </w:rPr>
        <w:t xml:space="preserve"> </w:t>
      </w:r>
    </w:p>
    <w:p w:rsidR="00583361" w:rsidRPr="009959BA" w:rsidRDefault="00583361" w:rsidP="00583361">
      <w:pPr>
        <w:pStyle w:val="115"/>
        <w:tabs>
          <w:tab w:val="left" w:pos="993"/>
        </w:tabs>
        <w:suppressAutoHyphens w:val="0"/>
        <w:spacing w:after="0" w:line="360" w:lineRule="auto"/>
        <w:ind w:left="0" w:firstLine="709"/>
        <w:jc w:val="both"/>
        <w:rPr>
          <w:bCs/>
          <w:szCs w:val="24"/>
          <w:highlight w:val="yellow"/>
          <w:lang w:val="en-US"/>
        </w:rPr>
      </w:pPr>
      <w:r w:rsidRPr="009959BA">
        <w:rPr>
          <w:szCs w:val="24"/>
        </w:rPr>
        <w:t>Estimates of the initial conditions for particles' interaction, both in cosmic rays and on accelerators, are obtained with limited statistics. In cosmic rays, the problem is solved based on data from the Almaty-LPI RAS collaboration "Stratosphere". Analysis of fluctuations in the initial conditions for light-light, medium-light, and heavy-heavy nuclei classified by the degree of centrality showed a distinct increase in fluctuations with a decrease in the size of the interaction region. A sharp increase of fluctuations in multiplicity and pseudo-speed in most Central interactions is interpreted as a manifestation of light nuclei's internal virtual alpha clustering.</w:t>
      </w:r>
    </w:p>
    <w:p w:rsidR="00583361" w:rsidRPr="009959BA" w:rsidRDefault="00583361" w:rsidP="00583361">
      <w:pPr>
        <w:tabs>
          <w:tab w:val="left" w:pos="1276"/>
        </w:tabs>
        <w:spacing w:line="360" w:lineRule="auto"/>
        <w:ind w:firstLine="709"/>
        <w:jc w:val="both"/>
        <w:rPr>
          <w:lang w:val="en-US"/>
        </w:rPr>
      </w:pPr>
      <w:r w:rsidRPr="009959BA">
        <w:rPr>
          <w:lang w:val="en-US"/>
        </w:rPr>
        <w:t>Key research insights for 2019</w:t>
      </w:r>
    </w:p>
    <w:p w:rsidR="00583361" w:rsidRPr="009959BA" w:rsidRDefault="00583361" w:rsidP="00583361">
      <w:pPr>
        <w:pStyle w:val="115"/>
        <w:tabs>
          <w:tab w:val="left" w:pos="993"/>
        </w:tabs>
        <w:suppressAutoHyphens w:val="0"/>
        <w:spacing w:after="0" w:line="360" w:lineRule="auto"/>
        <w:ind w:left="0" w:firstLine="709"/>
        <w:jc w:val="both"/>
        <w:rPr>
          <w:bCs/>
          <w:szCs w:val="24"/>
        </w:rPr>
      </w:pPr>
      <w:r w:rsidRPr="009959BA">
        <w:rPr>
          <w:szCs w:val="24"/>
        </w:rPr>
        <w:t xml:space="preserve">42 detector modules of channel electronics were created to register the neutron component: 10 Geiger counters and 1 helium counter per each module. Installation works of modules for registering the neutron component in the calorimeter, neutron counter amplifiers in muon-neutron hodoscope modules, and printed circuit boards with potentiometers for adjusting the high voltage of 1600 – 1800 V for each module separately were conducted. </w:t>
      </w:r>
    </w:p>
    <w:p w:rsidR="00583361" w:rsidRPr="009959BA" w:rsidRDefault="00583361" w:rsidP="00583361">
      <w:pPr>
        <w:pStyle w:val="16"/>
        <w:tabs>
          <w:tab w:val="left" w:pos="993"/>
        </w:tabs>
        <w:suppressAutoHyphens w:val="0"/>
        <w:spacing w:after="0" w:line="360" w:lineRule="auto"/>
        <w:ind w:left="0" w:firstLine="709"/>
        <w:jc w:val="both"/>
        <w:rPr>
          <w:kern w:val="24"/>
          <w:szCs w:val="24"/>
          <w:lang w:val="en-US"/>
        </w:rPr>
      </w:pPr>
      <w:r w:rsidRPr="009959BA">
        <w:rPr>
          <w:szCs w:val="24"/>
        </w:rPr>
        <w:t>The software for analyzing the gamma's coordinates and hadron blocks of the "HADRON-55" facility for an individual event has been developed. Data processing is reduced to combining and matching the mutually perpendicular rows of each block of the facility. The result of the executed part of the software generates arrays of combined and normalized data for each layer of the "HADRON-55" facility.</w:t>
      </w:r>
    </w:p>
    <w:p w:rsidR="00583361" w:rsidRPr="009959BA" w:rsidRDefault="00583361" w:rsidP="00DF7942">
      <w:pPr>
        <w:pStyle w:val="16"/>
        <w:tabs>
          <w:tab w:val="left" w:pos="993"/>
        </w:tabs>
        <w:suppressAutoHyphens w:val="0"/>
        <w:spacing w:after="0" w:line="360" w:lineRule="auto"/>
        <w:ind w:left="0" w:firstLine="709"/>
        <w:jc w:val="both"/>
        <w:rPr>
          <w:kern w:val="24"/>
          <w:szCs w:val="24"/>
          <w:lang w:val="en-US"/>
        </w:rPr>
      </w:pPr>
    </w:p>
    <w:p w:rsidR="00DF7942" w:rsidRPr="009959BA" w:rsidRDefault="00583361" w:rsidP="00B11518">
      <w:pPr>
        <w:numPr>
          <w:ilvl w:val="1"/>
          <w:numId w:val="2"/>
        </w:numPr>
        <w:spacing w:line="360" w:lineRule="auto"/>
        <w:ind w:left="0" w:firstLine="709"/>
        <w:jc w:val="both"/>
        <w:rPr>
          <w:b/>
        </w:rPr>
      </w:pPr>
      <w:r w:rsidRPr="009959BA">
        <w:rPr>
          <w:b/>
          <w:lang w:val="en-US"/>
        </w:rPr>
        <w:t>Physical launch of the facility and joint data analysis of all detectors of the "HADRON-55" facility</w:t>
      </w:r>
    </w:p>
    <w:p w:rsidR="00DF7942" w:rsidRPr="009959BA" w:rsidRDefault="00583361" w:rsidP="00B11518">
      <w:pPr>
        <w:pStyle w:val="aff2"/>
        <w:numPr>
          <w:ilvl w:val="2"/>
          <w:numId w:val="2"/>
        </w:numPr>
        <w:spacing w:line="360" w:lineRule="auto"/>
        <w:ind w:left="0" w:firstLine="709"/>
        <w:rPr>
          <w:iCs/>
          <w:color w:val="auto"/>
          <w:szCs w:val="24"/>
          <w:lang w:val="en-US"/>
        </w:rPr>
      </w:pPr>
      <w:r w:rsidRPr="009959BA">
        <w:rPr>
          <w:iCs/>
          <w:color w:val="auto"/>
          <w:szCs w:val="24"/>
          <w:lang w:val="en-US"/>
        </w:rPr>
        <w:t>Creating additional registration software for new subsystems</w:t>
      </w:r>
    </w:p>
    <w:p w:rsidR="00DF7942" w:rsidRPr="009959BA" w:rsidRDefault="00583361" w:rsidP="00DF7942">
      <w:pPr>
        <w:spacing w:line="360" w:lineRule="auto"/>
        <w:ind w:firstLine="709"/>
        <w:jc w:val="both"/>
      </w:pPr>
      <w:r w:rsidRPr="009959BA">
        <w:rPr>
          <w:lang w:val="en-US"/>
        </w:rPr>
        <w:t>In the 1st quarter of this year, the operation and maintenance of the complex facility "HADRON-55" consisting of the gamma block, hadron block, and carpet of SC-detectors continued. It has been accumulated more than 5,000 events in 1510 hours of live time.</w:t>
      </w:r>
    </w:p>
    <w:p w:rsidR="00583361" w:rsidRPr="009959BA" w:rsidRDefault="00583361" w:rsidP="00DF7942">
      <w:pPr>
        <w:spacing w:line="360" w:lineRule="auto"/>
        <w:ind w:firstLine="709"/>
        <w:jc w:val="both"/>
        <w:rPr>
          <w:lang w:val="en-US"/>
        </w:rPr>
      </w:pPr>
      <w:r w:rsidRPr="009959BA">
        <w:rPr>
          <w:lang w:val="en-US"/>
        </w:rPr>
        <w:t>The "Adron" software was created and debugged for individual viewing, visual analysis, and selection of events based on histograms of the signals' amplitudes from ionization chambers and scintillators of experimental data of the zero Bank obtained at the "HADRON-55" facility.</w:t>
      </w:r>
    </w:p>
    <w:p w:rsidR="00DF7942" w:rsidRPr="009959BA" w:rsidRDefault="00583361" w:rsidP="00DF7942">
      <w:pPr>
        <w:spacing w:line="360" w:lineRule="auto"/>
        <w:ind w:firstLine="709"/>
        <w:jc w:val="both"/>
      </w:pPr>
      <w:r w:rsidRPr="007D655A">
        <w:rPr>
          <w:lang w:val="en-US"/>
        </w:rPr>
        <w:lastRenderedPageBreak/>
        <w:t>The "Adron" software was created in Python using the Matplotlib graphics library [16].</w:t>
      </w:r>
      <w:r w:rsidRPr="009959BA">
        <w:rPr>
          <w:lang w:val="en-US"/>
        </w:rPr>
        <w:t xml:space="preserve"> Figure 3.1 shows the “Adron” software's window interface with the controllers located on it, i.e., controls – buttons, text - boxes, check - boxes.</w:t>
      </w:r>
    </w:p>
    <w:p w:rsidR="00DF7942" w:rsidRPr="009959BA" w:rsidRDefault="00DF7942" w:rsidP="00DF7942">
      <w:pPr>
        <w:tabs>
          <w:tab w:val="left" w:pos="0"/>
          <w:tab w:val="left" w:pos="1095"/>
        </w:tabs>
        <w:jc w:val="center"/>
      </w:pPr>
      <w:r w:rsidRPr="009959BA">
        <w:rPr>
          <w:noProof/>
          <w:lang w:val="ru-RU" w:eastAsia="ru-RU"/>
        </w:rPr>
        <w:drawing>
          <wp:inline distT="0" distB="0" distL="0" distR="0">
            <wp:extent cx="1860028" cy="4048125"/>
            <wp:effectExtent l="0" t="0" r="6985" b="0"/>
            <wp:docPr id="17" name="Рисунок 2" descr="C:\Users\Vladimir\YandexDisk\Скриншоты\2020-02-12_11-4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imir\YandexDisk\Скриншоты\2020-02-12_11-46-57.png"/>
                    <pic:cNvPicPr>
                      <a:picLocks noChangeAspect="1" noChangeArrowheads="1"/>
                    </pic:cNvPicPr>
                  </pic:nvPicPr>
                  <pic:blipFill>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2454" cy="4075170"/>
                    </a:xfrm>
                    <a:prstGeom prst="rect">
                      <a:avLst/>
                    </a:prstGeom>
                    <a:noFill/>
                    <a:ln>
                      <a:noFill/>
                    </a:ln>
                  </pic:spPr>
                </pic:pic>
              </a:graphicData>
            </a:graphic>
          </wp:inline>
        </w:drawing>
      </w:r>
    </w:p>
    <w:p w:rsidR="00DF7942" w:rsidRPr="009959BA" w:rsidRDefault="00DF7942" w:rsidP="00DF7942">
      <w:pPr>
        <w:tabs>
          <w:tab w:val="left" w:pos="0"/>
          <w:tab w:val="left" w:pos="1095"/>
        </w:tabs>
        <w:jc w:val="center"/>
      </w:pPr>
    </w:p>
    <w:p w:rsidR="00DF7942" w:rsidRPr="009959BA" w:rsidRDefault="00583361" w:rsidP="00DF7942">
      <w:pPr>
        <w:tabs>
          <w:tab w:val="left" w:pos="0"/>
          <w:tab w:val="left" w:pos="1095"/>
        </w:tabs>
        <w:jc w:val="center"/>
      </w:pPr>
      <w:r w:rsidRPr="009959BA">
        <w:rPr>
          <w:bCs/>
          <w:iCs/>
          <w:lang w:val="en-US"/>
        </w:rPr>
        <w:t xml:space="preserve">Figure 3.1 </w:t>
      </w:r>
      <w:r w:rsidRPr="009959BA">
        <w:rPr>
          <w:bCs/>
          <w:iCs/>
        </w:rPr>
        <w:sym w:font="Symbol" w:char="F02D"/>
      </w:r>
      <w:r w:rsidRPr="009959BA">
        <w:rPr>
          <w:bCs/>
          <w:iCs/>
          <w:lang w:val="en-US"/>
        </w:rPr>
        <w:t xml:space="preserve"> The “Adron” software's window interface</w:t>
      </w:r>
    </w:p>
    <w:p w:rsidR="00DF7942" w:rsidRPr="009959BA" w:rsidRDefault="00DF7942" w:rsidP="00DF7942">
      <w:pPr>
        <w:tabs>
          <w:tab w:val="left" w:pos="0"/>
          <w:tab w:val="left" w:pos="1095"/>
        </w:tabs>
        <w:spacing w:line="360" w:lineRule="auto"/>
        <w:ind w:firstLine="709"/>
        <w:jc w:val="both"/>
        <w:rPr>
          <w:iCs/>
        </w:rPr>
      </w:pPr>
    </w:p>
    <w:p w:rsidR="00DF7942" w:rsidRPr="009959BA" w:rsidRDefault="00583361" w:rsidP="00DF7942">
      <w:pPr>
        <w:tabs>
          <w:tab w:val="left" w:pos="0"/>
          <w:tab w:val="left" w:pos="1095"/>
        </w:tabs>
        <w:spacing w:line="360" w:lineRule="auto"/>
        <w:ind w:firstLine="709"/>
        <w:jc w:val="both"/>
      </w:pPr>
      <w:r w:rsidRPr="009959BA">
        <w:rPr>
          <w:iCs/>
          <w:lang w:val="en-US"/>
        </w:rPr>
        <w:t>Figure 3.1 shows three main functions - "Search, EAS Parameters, Calibration", each of which has corresponding controls. The text window displays information about running procedures, frame properties, and channels marked by the operator.</w:t>
      </w:r>
    </w:p>
    <w:p w:rsidR="00583361" w:rsidRPr="009959BA" w:rsidRDefault="00583361" w:rsidP="00DF7942">
      <w:pPr>
        <w:tabs>
          <w:tab w:val="left" w:pos="0"/>
          <w:tab w:val="left" w:pos="1095"/>
        </w:tabs>
        <w:spacing w:line="360" w:lineRule="auto"/>
        <w:ind w:firstLine="709"/>
        <w:jc w:val="both"/>
        <w:rPr>
          <w:lang w:val="en-US"/>
        </w:rPr>
      </w:pPr>
      <w:r w:rsidRPr="009959BA">
        <w:rPr>
          <w:lang w:val="en-US"/>
        </w:rPr>
        <w:t>The small square TextBox with the value "1.5" marked "Coefficient" - a manually entered coefficient of acceptable code variation, by default K = 1.5.</w:t>
      </w:r>
    </w:p>
    <w:p w:rsidR="00DF7942" w:rsidRPr="009959BA" w:rsidRDefault="00DF7942" w:rsidP="00DF7942">
      <w:pPr>
        <w:tabs>
          <w:tab w:val="left" w:pos="0"/>
          <w:tab w:val="left" w:pos="1095"/>
        </w:tabs>
        <w:spacing w:line="360" w:lineRule="auto"/>
        <w:ind w:firstLine="709"/>
        <w:jc w:val="both"/>
      </w:pPr>
      <w:r w:rsidRPr="009959BA">
        <w:t xml:space="preserve">"FindErrCanals" - </w:t>
      </w:r>
      <w:r w:rsidR="00583361" w:rsidRPr="009959BA">
        <w:rPr>
          <w:lang w:val="en-US"/>
        </w:rPr>
        <w:t>button for starting searches of and highlighting failed channels in all session frames where code values cannot be converted to millivolts.</w:t>
      </w:r>
    </w:p>
    <w:p w:rsidR="00DF7942" w:rsidRPr="009959BA" w:rsidRDefault="00225C48" w:rsidP="00DF7942">
      <w:pPr>
        <w:tabs>
          <w:tab w:val="left" w:pos="0"/>
          <w:tab w:val="left" w:pos="1095"/>
        </w:tabs>
        <w:spacing w:line="360" w:lineRule="auto"/>
        <w:ind w:firstLine="709"/>
        <w:jc w:val="both"/>
      </w:pPr>
      <w:r w:rsidRPr="009959BA">
        <w:rPr>
          <w:lang w:val="en-US"/>
        </w:rPr>
        <w:t>Currently, the following functions have been implemented in "Adron" software</w:t>
      </w:r>
      <w:r w:rsidR="00DF7942" w:rsidRPr="009959BA">
        <w:t>:</w:t>
      </w:r>
    </w:p>
    <w:p w:rsidR="00DF7942" w:rsidRPr="009959BA" w:rsidRDefault="00225C48" w:rsidP="00B11518">
      <w:pPr>
        <w:pStyle w:val="a8"/>
        <w:numPr>
          <w:ilvl w:val="0"/>
          <w:numId w:val="12"/>
        </w:numPr>
        <w:tabs>
          <w:tab w:val="left" w:pos="0"/>
          <w:tab w:val="left" w:pos="1095"/>
        </w:tabs>
        <w:suppressAutoHyphens w:val="0"/>
        <w:spacing w:after="0" w:line="360" w:lineRule="auto"/>
        <w:ind w:left="0" w:firstLine="709"/>
        <w:jc w:val="both"/>
        <w:rPr>
          <w:szCs w:val="24"/>
        </w:rPr>
      </w:pPr>
      <w:r w:rsidRPr="009959BA">
        <w:rPr>
          <w:szCs w:val="24"/>
          <w:lang w:val="en-US"/>
        </w:rPr>
        <w:t>viewing and selecting measurements consisting of consecutive multi-channel frames in digital format, these include: physical measurements, calibration measurements performed for monitoring and configuring recording equipment; test measurements;</w:t>
      </w:r>
    </w:p>
    <w:p w:rsidR="00DF7942" w:rsidRPr="009959BA" w:rsidRDefault="00225C48" w:rsidP="00B11518">
      <w:pPr>
        <w:pStyle w:val="a8"/>
        <w:numPr>
          <w:ilvl w:val="0"/>
          <w:numId w:val="12"/>
        </w:numPr>
        <w:tabs>
          <w:tab w:val="left" w:pos="0"/>
          <w:tab w:val="left" w:pos="1095"/>
        </w:tabs>
        <w:suppressAutoHyphens w:val="0"/>
        <w:spacing w:after="0" w:line="360" w:lineRule="auto"/>
        <w:ind w:left="0" w:firstLine="709"/>
        <w:jc w:val="both"/>
        <w:rPr>
          <w:szCs w:val="24"/>
        </w:rPr>
      </w:pPr>
      <w:r w:rsidRPr="009959BA">
        <w:rPr>
          <w:szCs w:val="24"/>
          <w:lang w:val="en-US"/>
        </w:rPr>
        <w:t>determination of parameters for recording equipment based on calibration measurements;</w:t>
      </w:r>
    </w:p>
    <w:p w:rsidR="00DF7942" w:rsidRPr="009959BA" w:rsidRDefault="00225C48" w:rsidP="00B11518">
      <w:pPr>
        <w:pStyle w:val="a8"/>
        <w:numPr>
          <w:ilvl w:val="0"/>
          <w:numId w:val="12"/>
        </w:numPr>
        <w:tabs>
          <w:tab w:val="left" w:pos="0"/>
          <w:tab w:val="left" w:pos="1095"/>
        </w:tabs>
        <w:suppressAutoHyphens w:val="0"/>
        <w:spacing w:after="0" w:line="360" w:lineRule="auto"/>
        <w:ind w:left="0" w:firstLine="709"/>
        <w:jc w:val="both"/>
        <w:rPr>
          <w:szCs w:val="24"/>
        </w:rPr>
      </w:pPr>
      <w:r w:rsidRPr="009959BA">
        <w:rPr>
          <w:szCs w:val="24"/>
          <w:lang w:val="en-US"/>
        </w:rPr>
        <w:t>conversion of measurement results to standard physical units – volts;</w:t>
      </w:r>
    </w:p>
    <w:p w:rsidR="00DF7942" w:rsidRPr="009959BA" w:rsidRDefault="00225C48" w:rsidP="00B11518">
      <w:pPr>
        <w:pStyle w:val="a8"/>
        <w:numPr>
          <w:ilvl w:val="0"/>
          <w:numId w:val="12"/>
        </w:numPr>
        <w:tabs>
          <w:tab w:val="left" w:pos="0"/>
          <w:tab w:val="left" w:pos="1095"/>
        </w:tabs>
        <w:suppressAutoHyphens w:val="0"/>
        <w:spacing w:after="0" w:line="360" w:lineRule="auto"/>
        <w:ind w:left="0" w:firstLine="709"/>
        <w:jc w:val="both"/>
        <w:rPr>
          <w:szCs w:val="24"/>
        </w:rPr>
      </w:pPr>
      <w:proofErr w:type="gramStart"/>
      <w:r w:rsidRPr="009959BA">
        <w:rPr>
          <w:szCs w:val="24"/>
          <w:lang w:val="en-US"/>
        </w:rPr>
        <w:lastRenderedPageBreak/>
        <w:t>software</w:t>
      </w:r>
      <w:proofErr w:type="gramEnd"/>
      <w:r w:rsidRPr="009959BA">
        <w:rPr>
          <w:szCs w:val="24"/>
          <w:lang w:val="en-US"/>
        </w:rPr>
        <w:t xml:space="preserve"> and manual detection and exclusion of broken channels from further calculations. By pressing the "Left" And "Right" keys, you can sequentially view graphs of neighboring channel recovery functions, and by pressing the "Up" And "Down" keys, you can initiate viewing of sensitive (High) and </w:t>
      </w:r>
      <w:proofErr w:type="gramStart"/>
      <w:r w:rsidRPr="009959BA">
        <w:rPr>
          <w:szCs w:val="24"/>
          <w:lang w:val="en-US"/>
        </w:rPr>
        <w:t>coarse</w:t>
      </w:r>
      <w:proofErr w:type="gramEnd"/>
      <w:r w:rsidRPr="009959BA">
        <w:rPr>
          <w:szCs w:val="24"/>
          <w:lang w:val="en-US"/>
        </w:rPr>
        <w:t xml:space="preserve"> (Low) channels.</w:t>
      </w:r>
    </w:p>
    <w:p w:rsidR="00225C48" w:rsidRPr="009959BA" w:rsidRDefault="00225C48" w:rsidP="00225C48">
      <w:pPr>
        <w:tabs>
          <w:tab w:val="left" w:pos="0"/>
          <w:tab w:val="left" w:pos="1095"/>
        </w:tabs>
        <w:spacing w:line="360" w:lineRule="auto"/>
        <w:ind w:firstLine="709"/>
        <w:jc w:val="both"/>
        <w:rPr>
          <w:lang w:val="en-US"/>
        </w:rPr>
      </w:pPr>
      <w:r w:rsidRPr="009959BA">
        <w:rPr>
          <w:lang w:val="en-US"/>
        </w:rPr>
        <w:t>In each frame and channel, the registered code of value is programmatically checked for the possibility of converting it to volts using the recovery function obtained for each channel during calibration measurements.</w:t>
      </w:r>
    </w:p>
    <w:p w:rsidR="00225C48" w:rsidRPr="009959BA" w:rsidRDefault="00225C48" w:rsidP="00225C48">
      <w:pPr>
        <w:tabs>
          <w:tab w:val="left" w:pos="0"/>
          <w:tab w:val="left" w:pos="1095"/>
        </w:tabs>
        <w:spacing w:line="360" w:lineRule="auto"/>
        <w:ind w:firstLine="709"/>
        <w:jc w:val="both"/>
        <w:rPr>
          <w:lang w:val="en-US"/>
        </w:rPr>
      </w:pPr>
      <w:r w:rsidRPr="009959BA">
        <w:rPr>
          <w:lang w:val="en-US"/>
        </w:rPr>
        <w:t>If this conversion is not possible, the code value of the channel being checked is placed in the frame with the corresponding error code, and in the diagram - in yellow, and is excluded from further calculations.</w:t>
      </w:r>
    </w:p>
    <w:p w:rsidR="00225C48" w:rsidRPr="009959BA" w:rsidRDefault="00225C48" w:rsidP="00225C48">
      <w:pPr>
        <w:tabs>
          <w:tab w:val="left" w:pos="0"/>
          <w:tab w:val="left" w:pos="1095"/>
        </w:tabs>
        <w:spacing w:line="360" w:lineRule="auto"/>
        <w:ind w:firstLine="709"/>
        <w:jc w:val="both"/>
        <w:rPr>
          <w:lang w:val="en-US"/>
        </w:rPr>
      </w:pPr>
      <w:r w:rsidRPr="009959BA">
        <w:rPr>
          <w:lang w:val="en-US"/>
        </w:rPr>
        <w:t>In addition to programmatically detecting failed channels, the software provides the ability to manually exclude individual channels that may not work correctly in a qualified handler's opinion.</w:t>
      </w:r>
    </w:p>
    <w:p w:rsidR="00225C48" w:rsidRPr="009959BA" w:rsidRDefault="00225C48" w:rsidP="00225C48">
      <w:pPr>
        <w:tabs>
          <w:tab w:val="left" w:pos="0"/>
          <w:tab w:val="left" w:pos="1095"/>
        </w:tabs>
        <w:spacing w:line="360" w:lineRule="auto"/>
        <w:ind w:firstLine="709"/>
        <w:jc w:val="both"/>
        <w:rPr>
          <w:lang w:val="en-US"/>
        </w:rPr>
      </w:pPr>
      <w:r w:rsidRPr="009959BA">
        <w:rPr>
          <w:lang w:val="en-US"/>
        </w:rPr>
        <w:t>Code values in such channels are placed in the frame with the corresponding error code by clicking the right mouse button, and in the diagram, it is in red and excluded from further calculations.</w:t>
      </w:r>
    </w:p>
    <w:p w:rsidR="00DF7942" w:rsidRPr="009959BA" w:rsidRDefault="00225C48" w:rsidP="00225C48">
      <w:pPr>
        <w:tabs>
          <w:tab w:val="left" w:pos="0"/>
          <w:tab w:val="left" w:pos="1095"/>
        </w:tabs>
        <w:spacing w:line="360" w:lineRule="auto"/>
        <w:ind w:firstLine="709"/>
        <w:jc w:val="both"/>
      </w:pPr>
      <w:r w:rsidRPr="009959BA">
        <w:rPr>
          <w:lang w:val="en-US"/>
        </w:rPr>
        <w:t>The function of viewing the performance characteristics of each channel in a visual-dialog mode is also implemented. When you click the left mouse button, a graph of the code recovery function in volts of this channel appears on the diagram in the channel of interest in a separate window.</w:t>
      </w:r>
    </w:p>
    <w:p w:rsidR="00225C48" w:rsidRPr="009959BA" w:rsidRDefault="00225C48" w:rsidP="00225C48">
      <w:pPr>
        <w:tabs>
          <w:tab w:val="left" w:pos="0"/>
          <w:tab w:val="left" w:pos="1095"/>
        </w:tabs>
        <w:spacing w:line="360" w:lineRule="auto"/>
        <w:ind w:firstLine="709"/>
        <w:jc w:val="both"/>
        <w:rPr>
          <w:lang w:val="en-US"/>
        </w:rPr>
      </w:pPr>
      <w:r w:rsidRPr="009959BA">
        <w:rPr>
          <w:lang w:val="en-US"/>
        </w:rPr>
        <w:t xml:space="preserve">By pressing the "Left" And "Right" keys, you can sequentially view graphs of neighboring channel recovery functions, and by pressing the "Up" And "Down" keys, you can initiate viewing of sensitive (High) and </w:t>
      </w:r>
      <w:proofErr w:type="gramStart"/>
      <w:r w:rsidRPr="009959BA">
        <w:rPr>
          <w:lang w:val="en-US"/>
        </w:rPr>
        <w:t>coarse</w:t>
      </w:r>
      <w:proofErr w:type="gramEnd"/>
      <w:r w:rsidRPr="009959BA">
        <w:rPr>
          <w:lang w:val="en-US"/>
        </w:rPr>
        <w:t xml:space="preserve"> (Low) channels.</w:t>
      </w:r>
    </w:p>
    <w:p w:rsidR="00225C48" w:rsidRPr="009959BA" w:rsidRDefault="00225C48" w:rsidP="00225C48">
      <w:pPr>
        <w:tabs>
          <w:tab w:val="left" w:pos="0"/>
          <w:tab w:val="left" w:pos="1095"/>
        </w:tabs>
        <w:spacing w:line="360" w:lineRule="auto"/>
        <w:ind w:firstLine="709"/>
        <w:jc w:val="both"/>
        <w:rPr>
          <w:lang w:val="en-US"/>
        </w:rPr>
      </w:pPr>
      <w:r w:rsidRPr="009959BA">
        <w:rPr>
          <w:lang w:val="en-US"/>
        </w:rPr>
        <w:t>Here, the functions – viewing the entire session by frames in visual-dialog mode and saving the most significant frames in a specially created file are installed.</w:t>
      </w:r>
    </w:p>
    <w:p w:rsidR="00225C48" w:rsidRPr="009959BA" w:rsidRDefault="00225C48" w:rsidP="00225C48">
      <w:pPr>
        <w:tabs>
          <w:tab w:val="left" w:pos="0"/>
          <w:tab w:val="left" w:pos="1095"/>
        </w:tabs>
        <w:spacing w:line="360" w:lineRule="auto"/>
        <w:ind w:firstLine="709"/>
        <w:jc w:val="both"/>
        <w:rPr>
          <w:lang w:val="en-US"/>
        </w:rPr>
      </w:pPr>
      <w:r w:rsidRPr="009959BA">
        <w:rPr>
          <w:lang w:val="en-US"/>
        </w:rPr>
        <w:t>The program allows viewing each frame sequentially in the form of a diagram of code values, with color highlighting of failed channels, both on a logarithmic and linear vertical scale, and in the form of a diagram of both source and generalized channel values converted to volts.</w:t>
      </w:r>
    </w:p>
    <w:p w:rsidR="00DF7942" w:rsidRPr="009959BA" w:rsidRDefault="00225C48" w:rsidP="00225C48">
      <w:pPr>
        <w:tabs>
          <w:tab w:val="left" w:pos="0"/>
          <w:tab w:val="left" w:pos="1095"/>
        </w:tabs>
        <w:spacing w:line="360" w:lineRule="auto"/>
        <w:ind w:firstLine="709"/>
        <w:jc w:val="both"/>
      </w:pPr>
      <w:r w:rsidRPr="009959BA">
        <w:rPr>
          <w:lang w:val="en-US"/>
        </w:rPr>
        <w:t>Each frame can be commented out by the handler in free text, which can be used as an indicator to search and view the corresponding frames during repeated views.</w:t>
      </w:r>
    </w:p>
    <w:p w:rsidR="00225C48" w:rsidRPr="009959BA" w:rsidRDefault="00225C48" w:rsidP="00225C48">
      <w:pPr>
        <w:tabs>
          <w:tab w:val="left" w:pos="0"/>
          <w:tab w:val="left" w:pos="1095"/>
        </w:tabs>
        <w:spacing w:line="360" w:lineRule="auto"/>
        <w:ind w:firstLine="709"/>
        <w:jc w:val="both"/>
        <w:rPr>
          <w:lang w:val="en-US"/>
        </w:rPr>
      </w:pPr>
      <w:r w:rsidRPr="009959BA">
        <w:rPr>
          <w:lang w:val="en-US"/>
        </w:rPr>
        <w:t>The search indicator could also be the expert that started registering an event, a specified minimum value in one of the specified series, or a set of the listed indicators.</w:t>
      </w:r>
    </w:p>
    <w:p w:rsidR="00225C48" w:rsidRPr="009959BA" w:rsidRDefault="00225C48" w:rsidP="00225C48">
      <w:pPr>
        <w:tabs>
          <w:tab w:val="left" w:pos="0"/>
          <w:tab w:val="left" w:pos="1095"/>
        </w:tabs>
        <w:spacing w:line="360" w:lineRule="auto"/>
        <w:ind w:firstLine="709"/>
        <w:jc w:val="both"/>
        <w:rPr>
          <w:lang w:val="en-US"/>
        </w:rPr>
      </w:pPr>
      <w:r w:rsidRPr="009959BA">
        <w:rPr>
          <w:lang w:val="en-US"/>
        </w:rPr>
        <w:t>It is also possible to select the closest calibration to the processed session in terms of time - previous or subsequent.</w:t>
      </w:r>
    </w:p>
    <w:p w:rsidR="00DF7942" w:rsidRPr="009959BA" w:rsidRDefault="00225C48" w:rsidP="00225C48">
      <w:pPr>
        <w:tabs>
          <w:tab w:val="left" w:pos="0"/>
          <w:tab w:val="left" w:pos="1095"/>
        </w:tabs>
        <w:spacing w:line="360" w:lineRule="auto"/>
        <w:ind w:firstLine="709"/>
        <w:jc w:val="both"/>
      </w:pPr>
      <w:r w:rsidRPr="009959BA">
        <w:rPr>
          <w:rFonts w:eastAsia="TimesNewRomanPSMT"/>
          <w:color w:val="000000"/>
          <w:lang w:val="en-US"/>
        </w:rPr>
        <w:lastRenderedPageBreak/>
        <w:t>Figure 3.2 shows a saved frame of the "event view" mode - a histogram of the signal amplitudes of detectors in all sections of the gamma and hadron blocks of the ionization calorimeter of the "HADRON-55" facility.</w:t>
      </w:r>
    </w:p>
    <w:p w:rsidR="00DF7942" w:rsidRPr="009959BA" w:rsidRDefault="00DF7942" w:rsidP="00DF7942">
      <w:pPr>
        <w:tabs>
          <w:tab w:val="left" w:pos="0"/>
          <w:tab w:val="left" w:pos="1095"/>
        </w:tabs>
        <w:jc w:val="center"/>
      </w:pPr>
      <w:r w:rsidRPr="009959BA">
        <w:rPr>
          <w:noProof/>
          <w:lang w:val="ru-RU" w:eastAsia="ru-RU"/>
        </w:rPr>
        <w:drawing>
          <wp:inline distT="0" distB="0" distL="0" distR="0">
            <wp:extent cx="6039085" cy="3486150"/>
            <wp:effectExtent l="0" t="0" r="0" b="0"/>
            <wp:docPr id="18" name="Рисунок 11" descr="ev_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_49.png"/>
                    <pic:cNvPicPr/>
                  </pic:nvPicPr>
                  <pic:blipFill>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sharpenSoften amount="50000"/>
                              </a14:imgEffect>
                              <a14:imgEffect>
                                <a14:brightnessContrast contrast="40000"/>
                              </a14:imgEffect>
                            </a14:imgLayer>
                          </a14:imgProps>
                        </a:ext>
                      </a:extLst>
                    </a:blip>
                    <a:srcRect l="3780" t="5755" r="7559" b="16307"/>
                    <a:stretch>
                      <a:fillRect/>
                    </a:stretch>
                  </pic:blipFill>
                  <pic:spPr>
                    <a:xfrm>
                      <a:off x="0" y="0"/>
                      <a:ext cx="6043025" cy="3488424"/>
                    </a:xfrm>
                    <a:prstGeom prst="rect">
                      <a:avLst/>
                    </a:prstGeom>
                  </pic:spPr>
                </pic:pic>
              </a:graphicData>
            </a:graphic>
          </wp:inline>
        </w:drawing>
      </w:r>
    </w:p>
    <w:p w:rsidR="00DF7942" w:rsidRPr="009959BA" w:rsidRDefault="00DF7942" w:rsidP="00DF7942">
      <w:pPr>
        <w:tabs>
          <w:tab w:val="left" w:pos="0"/>
          <w:tab w:val="left" w:pos="1095"/>
        </w:tabs>
        <w:jc w:val="center"/>
      </w:pPr>
    </w:p>
    <w:p w:rsidR="00DF7942" w:rsidRPr="009959BA" w:rsidRDefault="00225C48" w:rsidP="00DF7942">
      <w:pPr>
        <w:tabs>
          <w:tab w:val="left" w:pos="0"/>
          <w:tab w:val="left" w:pos="1095"/>
        </w:tabs>
        <w:jc w:val="center"/>
      </w:pPr>
      <w:r w:rsidRPr="009959BA">
        <w:rPr>
          <w:lang w:val="en-US"/>
        </w:rPr>
        <w:t xml:space="preserve">Figure 3.2 </w:t>
      </w:r>
      <w:r w:rsidRPr="009959BA">
        <w:rPr>
          <w:bCs/>
          <w:iCs/>
        </w:rPr>
        <w:sym w:font="Symbol" w:char="F02D"/>
      </w:r>
      <w:r w:rsidRPr="009959BA">
        <w:rPr>
          <w:lang w:val="en-US"/>
        </w:rPr>
        <w:t xml:space="preserve"> The saved frame of event from April 13, 2020</w:t>
      </w:r>
    </w:p>
    <w:p w:rsidR="00DF7942" w:rsidRPr="009959BA" w:rsidRDefault="00DF7942" w:rsidP="00DF7942">
      <w:pPr>
        <w:tabs>
          <w:tab w:val="left" w:pos="0"/>
          <w:tab w:val="left" w:pos="1095"/>
        </w:tabs>
        <w:spacing w:line="360" w:lineRule="auto"/>
        <w:ind w:firstLine="709"/>
        <w:jc w:val="both"/>
      </w:pPr>
    </w:p>
    <w:p w:rsidR="00076493" w:rsidRDefault="00076493" w:rsidP="00DF7942">
      <w:pPr>
        <w:pStyle w:val="123"/>
        <w:spacing w:line="360" w:lineRule="auto"/>
        <w:ind w:firstLine="709"/>
        <w:rPr>
          <w:color w:val="auto"/>
          <w:szCs w:val="24"/>
          <w:lang w:val="en-US"/>
        </w:rPr>
      </w:pPr>
      <w:r>
        <w:rPr>
          <w:color w:val="auto"/>
          <w:szCs w:val="24"/>
        </w:rPr>
        <w:t>Conclusions</w:t>
      </w:r>
    </w:p>
    <w:p w:rsidR="00225C48" w:rsidRPr="009959BA" w:rsidRDefault="00225C48" w:rsidP="00DF7942">
      <w:pPr>
        <w:pStyle w:val="123"/>
        <w:spacing w:line="360" w:lineRule="auto"/>
        <w:ind w:firstLine="709"/>
        <w:rPr>
          <w:color w:val="auto"/>
          <w:szCs w:val="24"/>
          <w:lang w:val="en-US"/>
        </w:rPr>
      </w:pPr>
      <w:r w:rsidRPr="009959BA">
        <w:rPr>
          <w:color w:val="auto"/>
          <w:szCs w:val="24"/>
        </w:rPr>
        <w:t>The work on the analysis of experimental data using the "Hadron" program was performed. The histogram of signal amplitudes of ionization chambers and scintillators has been used to view and to select interesting events from the zero Bank, which have been recorded in a separate file for further processing.</w:t>
      </w:r>
    </w:p>
    <w:p w:rsidR="00DF7942" w:rsidRPr="009959BA" w:rsidRDefault="00DF7942" w:rsidP="00DF7942">
      <w:pPr>
        <w:pStyle w:val="123"/>
        <w:spacing w:line="360" w:lineRule="auto"/>
        <w:ind w:firstLine="709"/>
        <w:rPr>
          <w:color w:val="auto"/>
          <w:szCs w:val="24"/>
          <w:lang w:val="en-US"/>
        </w:rPr>
      </w:pPr>
    </w:p>
    <w:p w:rsidR="00DF7942" w:rsidRPr="009959BA" w:rsidRDefault="00225C48" w:rsidP="00B11518">
      <w:pPr>
        <w:pStyle w:val="aff2"/>
        <w:numPr>
          <w:ilvl w:val="2"/>
          <w:numId w:val="2"/>
        </w:numPr>
        <w:spacing w:line="360" w:lineRule="auto"/>
        <w:ind w:left="0" w:firstLine="709"/>
        <w:rPr>
          <w:bCs/>
          <w:szCs w:val="24"/>
          <w:lang w:val="en-US"/>
        </w:rPr>
      </w:pPr>
      <w:r w:rsidRPr="009959BA">
        <w:rPr>
          <w:iCs/>
          <w:color w:val="auto"/>
          <w:szCs w:val="24"/>
          <w:lang w:val="en-US"/>
        </w:rPr>
        <w:t>Physical launch of the "HADRON 55" facility in full. Calibration of the facility by the energy spectra of the EAS</w:t>
      </w:r>
    </w:p>
    <w:p w:rsidR="00D005BA" w:rsidRPr="009959BA" w:rsidRDefault="00D005BA" w:rsidP="00D005BA">
      <w:pPr>
        <w:spacing w:line="360" w:lineRule="auto"/>
        <w:ind w:firstLine="709"/>
        <w:jc w:val="both"/>
        <w:rPr>
          <w:lang w:val="en-US"/>
        </w:rPr>
      </w:pPr>
      <w:r w:rsidRPr="009959BA">
        <w:rPr>
          <w:lang w:val="en-US"/>
        </w:rPr>
        <w:t>Since June 2020, the "HADRON-55" complex facility is fully operational; it is eight lines or four levels of the calorimeter. With 1200 ionization chambers, thirty SC-detectors, and two lines of 42 neutron counters. The total effective area is 322 m</w:t>
      </w:r>
      <w:r w:rsidRPr="009959BA">
        <w:rPr>
          <w:vertAlign w:val="superscript"/>
          <w:lang w:val="en-US"/>
        </w:rPr>
        <w:t>2</w:t>
      </w:r>
      <w:r w:rsidRPr="009959BA">
        <w:rPr>
          <w:lang w:val="en-US"/>
        </w:rPr>
        <w:t>.</w:t>
      </w:r>
    </w:p>
    <w:p w:rsidR="00D81056" w:rsidRPr="009959BA" w:rsidRDefault="00D81056" w:rsidP="00D81056">
      <w:pPr>
        <w:spacing w:line="360" w:lineRule="auto"/>
        <w:ind w:firstLine="709"/>
        <w:jc w:val="both"/>
        <w:rPr>
          <w:lang w:val="en-US"/>
        </w:rPr>
      </w:pPr>
      <w:r w:rsidRPr="009959BA">
        <w:rPr>
          <w:lang w:val="en-US"/>
        </w:rPr>
        <w:t xml:space="preserve">The muon hodoscope subsystem for recording the muon component of the EAS has been debugged and enabled. </w:t>
      </w:r>
    </w:p>
    <w:p w:rsidR="00DF7942" w:rsidRPr="009959BA" w:rsidRDefault="00D81056" w:rsidP="00D81056">
      <w:pPr>
        <w:spacing w:line="360" w:lineRule="auto"/>
        <w:ind w:firstLine="709"/>
        <w:jc w:val="both"/>
      </w:pPr>
      <w:r w:rsidRPr="009959BA">
        <w:rPr>
          <w:lang w:val="en-US"/>
        </w:rPr>
        <w:t xml:space="preserve">The hodoscope consists of 42 modules forming a carpet of 6 rows of 7 modules in each row; in each module installed 10 Geiger counters of the IC_5G type (figure 3.3). The modules are installed in the calorimeter cavity inside the iron target of the hadron block. In addition to </w:t>
      </w:r>
      <w:r w:rsidRPr="009959BA">
        <w:rPr>
          <w:lang w:val="en-US"/>
        </w:rPr>
        <w:lastRenderedPageBreak/>
        <w:t>Geiger counters, the module has helium counters "Helium-2" for registering the neutral component of the EAS (Fig. 3.3, b).</w:t>
      </w:r>
      <w:r w:rsidR="00DF7942" w:rsidRPr="009959BA">
        <w:t xml:space="preserve"> </w:t>
      </w:r>
    </w:p>
    <w:p w:rsidR="00DF7942" w:rsidRPr="009959BA" w:rsidRDefault="00DF7942" w:rsidP="00FB635F">
      <w:pPr>
        <w:jc w:val="center"/>
      </w:pPr>
      <w:r w:rsidRPr="009959BA">
        <w:rPr>
          <w:noProof/>
          <w:lang w:val="ru-RU" w:eastAsia="ru-RU"/>
        </w:rPr>
        <w:drawing>
          <wp:inline distT="0" distB="0" distL="0" distR="0">
            <wp:extent cx="4343400" cy="2630846"/>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9190" cy="2640410"/>
                    </a:xfrm>
                    <a:prstGeom prst="rect">
                      <a:avLst/>
                    </a:prstGeom>
                    <a:noFill/>
                  </pic:spPr>
                </pic:pic>
              </a:graphicData>
            </a:graphic>
          </wp:inline>
        </w:drawing>
      </w:r>
    </w:p>
    <w:p w:rsidR="00D81056" w:rsidRPr="009959BA" w:rsidRDefault="00D81056" w:rsidP="00FB635F">
      <w:pPr>
        <w:jc w:val="center"/>
        <w:rPr>
          <w:bCs/>
          <w:iCs/>
          <w:lang w:val="en-US"/>
        </w:rPr>
      </w:pPr>
      <w:r w:rsidRPr="009959BA">
        <w:rPr>
          <w:bCs/>
          <w:iCs/>
          <w:lang w:val="en-US"/>
        </w:rPr>
        <w:t>a) the layout of hodoscopic modules (6m</w:t>
      </w:r>
      <w:r w:rsidRPr="009959BA">
        <w:sym w:font="Symbol" w:char="F0B4"/>
      </w:r>
      <w:r w:rsidRPr="009959BA">
        <w:rPr>
          <w:bCs/>
          <w:iCs/>
          <w:lang w:val="en-US"/>
        </w:rPr>
        <w:t>9m area, dotted line – wooden tunnel); b) the module design (10 Geiger counters - IC_5G, helium counter - "Helium-2»)</w:t>
      </w:r>
    </w:p>
    <w:p w:rsidR="00D81056" w:rsidRPr="009959BA" w:rsidRDefault="00D81056" w:rsidP="00FB635F">
      <w:pPr>
        <w:jc w:val="center"/>
        <w:rPr>
          <w:bCs/>
          <w:iCs/>
          <w:lang w:val="en-US"/>
        </w:rPr>
      </w:pPr>
    </w:p>
    <w:p w:rsidR="00D81056" w:rsidRPr="009959BA" w:rsidRDefault="00D81056" w:rsidP="00FB635F">
      <w:pPr>
        <w:jc w:val="center"/>
        <w:rPr>
          <w:lang w:val="en-US"/>
        </w:rPr>
      </w:pPr>
      <w:r w:rsidRPr="009959BA">
        <w:rPr>
          <w:lang w:val="en-US"/>
        </w:rPr>
        <w:t xml:space="preserve">Figure 3.3 </w:t>
      </w:r>
      <w:r w:rsidRPr="009959BA">
        <w:rPr>
          <w:bCs/>
          <w:iCs/>
        </w:rPr>
        <w:sym w:font="Symbol" w:char="F02D"/>
      </w:r>
      <w:r w:rsidRPr="009959BA">
        <w:rPr>
          <w:bCs/>
          <w:iCs/>
          <w:lang w:val="en-US"/>
        </w:rPr>
        <w:t xml:space="preserve"> The</w:t>
      </w:r>
      <w:r w:rsidRPr="009959BA">
        <w:rPr>
          <w:lang w:val="en-US"/>
        </w:rPr>
        <w:t xml:space="preserve"> hodoscope diagram for registering the muon component of the EAS</w:t>
      </w:r>
    </w:p>
    <w:p w:rsidR="00DF7942" w:rsidRPr="009959BA" w:rsidRDefault="00DF7942" w:rsidP="00DF7942">
      <w:pPr>
        <w:spacing w:line="360" w:lineRule="auto"/>
        <w:ind w:firstLine="709"/>
        <w:jc w:val="both"/>
        <w:rPr>
          <w:lang w:val="en-US"/>
        </w:rPr>
      </w:pPr>
    </w:p>
    <w:p w:rsidR="000E139A" w:rsidRPr="009959BA" w:rsidRDefault="000E139A" w:rsidP="000E139A">
      <w:pPr>
        <w:spacing w:line="360" w:lineRule="auto"/>
        <w:ind w:firstLine="709"/>
        <w:jc w:val="both"/>
        <w:rPr>
          <w:lang w:val="en-US"/>
        </w:rPr>
      </w:pPr>
      <w:r w:rsidRPr="009959BA">
        <w:rPr>
          <w:lang w:val="en-US"/>
        </w:rPr>
        <w:t xml:space="preserve">The hodoscope's target consists of 39 layers of lead 1 cm thick each and iron bars with a total thickness of 25 cm. The total thickness of the lead (Pb) and iron (Fe) target t for calculating absorption is: </w:t>
      </w:r>
      <w:r w:rsidRPr="009959BA">
        <w:t>е</w:t>
      </w:r>
      <w:r w:rsidRPr="009959BA">
        <w:rPr>
          <w:lang w:val="en-US"/>
        </w:rPr>
        <w:t xml:space="preserve"> = 11.4 (Pb) </w:t>
      </w:r>
      <w:r w:rsidRPr="009959BA">
        <w:sym w:font="Symbol" w:char="F0B4"/>
      </w:r>
      <w:r w:rsidRPr="009959BA">
        <w:rPr>
          <w:lang w:val="en-US"/>
        </w:rPr>
        <w:t xml:space="preserve"> 39 + 7.7 (Fe) </w:t>
      </w:r>
      <w:r w:rsidRPr="009959BA">
        <w:sym w:font="Symbol" w:char="F0B4"/>
      </w:r>
      <w:r w:rsidRPr="009959BA">
        <w:rPr>
          <w:lang w:val="en-US"/>
        </w:rPr>
        <w:t xml:space="preserve"> 25 = 623 g/cm</w:t>
      </w:r>
      <w:r w:rsidRPr="009959BA">
        <w:rPr>
          <w:vertAlign w:val="superscript"/>
          <w:lang w:val="en-US"/>
        </w:rPr>
        <w:t>2</w:t>
      </w:r>
      <w:r w:rsidRPr="009959BA">
        <w:rPr>
          <w:lang w:val="en-US"/>
        </w:rPr>
        <w:t>.</w:t>
      </w:r>
    </w:p>
    <w:p w:rsidR="000E139A" w:rsidRPr="009959BA" w:rsidRDefault="000E139A" w:rsidP="000E139A">
      <w:pPr>
        <w:spacing w:line="360" w:lineRule="auto"/>
        <w:ind w:firstLine="709"/>
        <w:jc w:val="both"/>
        <w:rPr>
          <w:lang w:val="en-US"/>
        </w:rPr>
      </w:pPr>
      <w:r w:rsidRPr="009959BA">
        <w:rPr>
          <w:iCs/>
          <w:lang w:val="en-US"/>
        </w:rPr>
        <w:t>Calibration of the facility by the energy spectra of the EAS</w:t>
      </w:r>
    </w:p>
    <w:p w:rsidR="000E139A" w:rsidRPr="009959BA" w:rsidRDefault="000E139A" w:rsidP="000E139A">
      <w:pPr>
        <w:spacing w:line="360" w:lineRule="auto"/>
        <w:ind w:firstLine="709"/>
        <w:jc w:val="both"/>
        <w:rPr>
          <w:lang w:val="en-US"/>
        </w:rPr>
      </w:pPr>
      <w:r w:rsidRPr="009959BA">
        <w:rPr>
          <w:lang w:val="en-US"/>
        </w:rPr>
        <w:t>The selection of events during the registration at the HADRON-55 installation is performed using a master system or trigger, formed in a particular module called the "Master block".</w:t>
      </w:r>
    </w:p>
    <w:p w:rsidR="000E139A" w:rsidRPr="009959BA" w:rsidRDefault="000E139A" w:rsidP="000E139A">
      <w:pPr>
        <w:spacing w:line="360" w:lineRule="auto"/>
        <w:ind w:firstLine="709"/>
        <w:jc w:val="both"/>
        <w:rPr>
          <w:lang w:val="en-US"/>
        </w:rPr>
      </w:pPr>
      <w:r w:rsidRPr="009959BA">
        <w:rPr>
          <w:lang w:val="en-US"/>
        </w:rPr>
        <w:t>The master system has schemes for summing signals from ionization chambers and SC detectors and threshold schemes for generating a control signal - trigger.</w:t>
      </w:r>
    </w:p>
    <w:p w:rsidR="000E139A" w:rsidRPr="009959BA" w:rsidRDefault="000E139A" w:rsidP="000E139A">
      <w:pPr>
        <w:spacing w:line="360" w:lineRule="auto"/>
        <w:ind w:firstLine="709"/>
        <w:jc w:val="both"/>
        <w:rPr>
          <w:lang w:val="en-US"/>
        </w:rPr>
      </w:pPr>
      <w:r w:rsidRPr="009959BA">
        <w:rPr>
          <w:lang w:val="en-US"/>
        </w:rPr>
        <w:t xml:space="preserve">The total signal is directly related to the number of particles in the shower and, accordingly, to the EAS's power Ne and energy </w:t>
      </w:r>
      <w:proofErr w:type="gramStart"/>
      <w:r w:rsidRPr="009959BA">
        <w:rPr>
          <w:lang w:val="en-US"/>
        </w:rPr>
        <w:t>Eo</w:t>
      </w:r>
      <w:proofErr w:type="gramEnd"/>
      <w:r w:rsidRPr="009959BA">
        <w:rPr>
          <w:lang w:val="en-US"/>
        </w:rPr>
        <w:t>. The master block provides the ability to change thresholds - 5 fixed threshold levels can be set using the switch.</w:t>
      </w:r>
    </w:p>
    <w:p w:rsidR="000E139A" w:rsidRPr="009959BA" w:rsidRDefault="000E139A" w:rsidP="000E139A">
      <w:pPr>
        <w:spacing w:line="360" w:lineRule="auto"/>
        <w:ind w:firstLine="709"/>
        <w:jc w:val="both"/>
        <w:rPr>
          <w:lang w:val="en-US"/>
        </w:rPr>
      </w:pPr>
      <w:r w:rsidRPr="009959BA">
        <w:rPr>
          <w:lang w:val="en-US"/>
        </w:rPr>
        <w:t xml:space="preserve">The expert system's fixed levels were calibrated with the help of the energy spectrum of the EAS measured directly at an altitude of 3330 m (figure 3.4). The spectrum relates the intensity int of the appearance of EAS to the power of EAS Ne in a given power range </w:t>
      </w:r>
      <w:proofErr w:type="gramStart"/>
      <w:r w:rsidRPr="009959BA">
        <w:rPr>
          <w:lang w:val="en-US"/>
        </w:rPr>
        <w:t>Ne(</w:t>
      </w:r>
      <w:proofErr w:type="gramEnd"/>
      <w:r w:rsidRPr="009959BA">
        <w:rPr>
          <w:lang w:val="en-US"/>
        </w:rPr>
        <w:t>i) – Ne(i+1).  The intensity is measured in the number of showers that fell on 1 sq. m in 1 hour in the solid angle of 1 steradian [sq. m</w:t>
      </w:r>
      <w:r w:rsidRPr="009959BA">
        <w:rPr>
          <w:vertAlign w:val="superscript"/>
          <w:lang w:val="en-US"/>
        </w:rPr>
        <w:t>-1</w:t>
      </w:r>
      <w:r w:rsidRPr="009959BA">
        <w:rPr>
          <w:lang w:val="en-US"/>
        </w:rPr>
        <w:t xml:space="preserve"> hour</w:t>
      </w:r>
      <w:r w:rsidRPr="009959BA">
        <w:rPr>
          <w:vertAlign w:val="superscript"/>
          <w:lang w:val="en-US"/>
        </w:rPr>
        <w:t>-1</w:t>
      </w:r>
      <w:r w:rsidRPr="009959BA">
        <w:rPr>
          <w:lang w:val="en-US"/>
        </w:rPr>
        <w:t xml:space="preserve"> sr</w:t>
      </w:r>
      <w:r w:rsidRPr="009959BA">
        <w:rPr>
          <w:vertAlign w:val="superscript"/>
          <w:lang w:val="en-US"/>
        </w:rPr>
        <w:t>-1</w:t>
      </w:r>
      <w:r w:rsidRPr="009959BA">
        <w:rPr>
          <w:lang w:val="en-US"/>
        </w:rPr>
        <w:t>].</w:t>
      </w:r>
    </w:p>
    <w:p w:rsidR="00DF7942" w:rsidRPr="009959BA" w:rsidRDefault="00DF7942" w:rsidP="00DF7942">
      <w:pPr>
        <w:jc w:val="center"/>
      </w:pPr>
    </w:p>
    <w:p w:rsidR="00DF7942" w:rsidRPr="009959BA" w:rsidRDefault="00DF7942" w:rsidP="00DF7942">
      <w:pPr>
        <w:jc w:val="center"/>
        <w:rPr>
          <w:b/>
        </w:rPr>
      </w:pPr>
      <w:r w:rsidRPr="009959BA">
        <w:rPr>
          <w:b/>
          <w:noProof/>
          <w:lang w:val="ru-RU" w:eastAsia="ru-RU"/>
        </w:rPr>
        <w:lastRenderedPageBreak/>
        <w:drawing>
          <wp:inline distT="0" distB="0" distL="0" distR="0">
            <wp:extent cx="3286125" cy="2462614"/>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1">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125" cy="2462614"/>
                    </a:xfrm>
                    <a:prstGeom prst="rect">
                      <a:avLst/>
                    </a:prstGeom>
                    <a:noFill/>
                    <a:ln>
                      <a:noFill/>
                    </a:ln>
                  </pic:spPr>
                </pic:pic>
              </a:graphicData>
            </a:graphic>
          </wp:inline>
        </w:drawing>
      </w:r>
    </w:p>
    <w:p w:rsidR="00DF7942" w:rsidRPr="009959BA" w:rsidRDefault="00DF7942" w:rsidP="00DF7942">
      <w:pPr>
        <w:pStyle w:val="aff2"/>
        <w:ind w:firstLine="0"/>
        <w:jc w:val="center"/>
        <w:rPr>
          <w:szCs w:val="24"/>
          <w:lang w:val="ru-RU"/>
        </w:rPr>
      </w:pPr>
    </w:p>
    <w:p w:rsidR="00DF7942" w:rsidRPr="009959BA" w:rsidRDefault="000E139A" w:rsidP="00DF7942">
      <w:pPr>
        <w:pStyle w:val="aff2"/>
        <w:ind w:firstLine="0"/>
        <w:jc w:val="center"/>
        <w:rPr>
          <w:bCs/>
          <w:szCs w:val="24"/>
          <w:lang w:val="en-US"/>
        </w:rPr>
      </w:pPr>
      <w:r w:rsidRPr="009959BA">
        <w:rPr>
          <w:szCs w:val="24"/>
          <w:lang w:val="en-US"/>
        </w:rPr>
        <w:t xml:space="preserve">Figure 3.4 </w:t>
      </w:r>
      <w:r w:rsidRPr="009959BA">
        <w:rPr>
          <w:bCs/>
          <w:iCs/>
          <w:szCs w:val="24"/>
        </w:rPr>
        <w:sym w:font="Symbol" w:char="F02D"/>
      </w:r>
      <w:r w:rsidRPr="009959BA">
        <w:rPr>
          <w:bCs/>
          <w:iCs/>
          <w:szCs w:val="24"/>
          <w:lang w:val="en-US"/>
        </w:rPr>
        <w:t xml:space="preserve"> The </w:t>
      </w:r>
      <w:r w:rsidRPr="009959BA">
        <w:rPr>
          <w:szCs w:val="24"/>
          <w:lang w:val="en-US"/>
        </w:rPr>
        <w:t>nucleons energy spectrum in cosmic rays at an altitude of 3330 m</w:t>
      </w:r>
    </w:p>
    <w:p w:rsidR="00DF7942" w:rsidRPr="009959BA" w:rsidRDefault="00DF7942" w:rsidP="00DF7942">
      <w:pPr>
        <w:spacing w:line="360" w:lineRule="auto"/>
        <w:jc w:val="center"/>
      </w:pPr>
    </w:p>
    <w:p w:rsidR="000E139A" w:rsidRPr="009959BA" w:rsidRDefault="000E139A" w:rsidP="00DF7942">
      <w:pPr>
        <w:spacing w:line="360" w:lineRule="auto"/>
        <w:ind w:firstLine="709"/>
        <w:jc w:val="both"/>
        <w:rPr>
          <w:lang w:val="en-US"/>
        </w:rPr>
      </w:pPr>
      <w:r w:rsidRPr="009959BA">
        <w:rPr>
          <w:lang w:val="en-US"/>
        </w:rPr>
        <w:t>Calibration performed as follows: set the required threshold on the switch; enable physical recording and accumulate Ns = 50-100 events; calculate the live time (T</w:t>
      </w:r>
      <w:r w:rsidRPr="009959BA">
        <w:rPr>
          <w:vertAlign w:val="subscript"/>
          <w:lang w:val="en-US"/>
        </w:rPr>
        <w:t>liv</w:t>
      </w:r>
      <w:r w:rsidRPr="009959BA">
        <w:rPr>
          <w:lang w:val="en-US"/>
        </w:rPr>
        <w:t>) of the session T</w:t>
      </w:r>
      <w:r w:rsidRPr="009959BA">
        <w:rPr>
          <w:vertAlign w:val="subscript"/>
          <w:lang w:val="en-US"/>
        </w:rPr>
        <w:t>liv</w:t>
      </w:r>
      <w:r w:rsidRPr="009959BA">
        <w:rPr>
          <w:lang w:val="en-US"/>
        </w:rPr>
        <w:t xml:space="preserve"> = T</w:t>
      </w:r>
      <w:r w:rsidRPr="009959BA">
        <w:rPr>
          <w:vertAlign w:val="subscript"/>
          <w:lang w:val="en-US"/>
        </w:rPr>
        <w:t>2</w:t>
      </w:r>
      <w:r w:rsidRPr="009959BA">
        <w:rPr>
          <w:lang w:val="en-US"/>
        </w:rPr>
        <w:t xml:space="preserve"> – T</w:t>
      </w:r>
      <w:r w:rsidRPr="009959BA">
        <w:rPr>
          <w:vertAlign w:val="subscript"/>
          <w:lang w:val="en-US"/>
        </w:rPr>
        <w:t>1</w:t>
      </w:r>
      <w:r w:rsidRPr="009959BA">
        <w:rPr>
          <w:lang w:val="en-US"/>
        </w:rPr>
        <w:t xml:space="preserve"> – T</w:t>
      </w:r>
      <w:r w:rsidRPr="009959BA">
        <w:rPr>
          <w:vertAlign w:val="subscript"/>
          <w:lang w:val="en-US"/>
        </w:rPr>
        <w:t>M</w:t>
      </w:r>
      <w:r w:rsidRPr="009959BA">
        <w:rPr>
          <w:lang w:val="en-US"/>
        </w:rPr>
        <w:t xml:space="preserve"> (T</w:t>
      </w:r>
      <w:r w:rsidRPr="009959BA">
        <w:rPr>
          <w:vertAlign w:val="subscript"/>
          <w:lang w:val="en-US"/>
        </w:rPr>
        <w:t>2</w:t>
      </w:r>
      <w:r w:rsidRPr="009959BA">
        <w:rPr>
          <w:lang w:val="en-US"/>
        </w:rPr>
        <w:t xml:space="preserve"> - start time, T</w:t>
      </w:r>
      <w:r w:rsidRPr="009959BA">
        <w:rPr>
          <w:vertAlign w:val="subscript"/>
          <w:lang w:val="en-US"/>
        </w:rPr>
        <w:t>1</w:t>
      </w:r>
      <w:r w:rsidRPr="009959BA">
        <w:rPr>
          <w:lang w:val="en-US"/>
        </w:rPr>
        <w:t xml:space="preserve"> - end time, T</w:t>
      </w:r>
      <w:r w:rsidRPr="009959BA">
        <w:rPr>
          <w:vertAlign w:val="subscript"/>
          <w:lang w:val="en-US"/>
        </w:rPr>
        <w:t>M</w:t>
      </w:r>
      <w:r w:rsidRPr="009959BA">
        <w:rPr>
          <w:lang w:val="en-US"/>
        </w:rPr>
        <w:t xml:space="preserve"> - dead time); calculate the intensity int = Tliv</w:t>
      </w:r>
      <w:proofErr w:type="gramStart"/>
      <w:r w:rsidRPr="009959BA">
        <w:rPr>
          <w:lang w:val="en-US"/>
        </w:rPr>
        <w:t>/(</w:t>
      </w:r>
      <w:proofErr w:type="gramEnd"/>
      <w:r w:rsidRPr="009959BA">
        <w:rPr>
          <w:lang w:val="en-US"/>
        </w:rPr>
        <w:t>Ns *S *tliv*2*pi); find a point with int intensity on the energy spectrum graph and calculate the corresponding value of E</w:t>
      </w:r>
      <w:r w:rsidRPr="009959BA">
        <w:t>о</w:t>
      </w:r>
      <w:r w:rsidRPr="009959BA">
        <w:rPr>
          <w:lang w:val="en-US"/>
        </w:rPr>
        <w:t>.</w:t>
      </w:r>
    </w:p>
    <w:p w:rsidR="00DF7942" w:rsidRPr="009959BA" w:rsidRDefault="00DF7942" w:rsidP="00DF7942">
      <w:pPr>
        <w:pStyle w:val="aff2"/>
        <w:spacing w:line="360" w:lineRule="auto"/>
        <w:rPr>
          <w:bCs/>
          <w:szCs w:val="24"/>
          <w:lang w:val="en-US"/>
        </w:rPr>
      </w:pPr>
    </w:p>
    <w:p w:rsidR="00D005BA" w:rsidRPr="009959BA" w:rsidRDefault="00D005BA" w:rsidP="00D005BA">
      <w:pPr>
        <w:pStyle w:val="aff2"/>
        <w:spacing w:line="360" w:lineRule="auto"/>
        <w:rPr>
          <w:bCs/>
          <w:szCs w:val="24"/>
          <w:lang w:val="en-US"/>
        </w:rPr>
      </w:pPr>
      <w:r w:rsidRPr="009959BA">
        <w:rPr>
          <w:iCs/>
          <w:color w:val="auto"/>
          <w:szCs w:val="24"/>
          <w:lang w:val="en-US"/>
        </w:rPr>
        <w:t>3.1.3 Search for multiparticle energy and geometric fluctuations and correlations in the "narrow" cone of the "HADRON 55" facility</w:t>
      </w:r>
    </w:p>
    <w:p w:rsidR="00D005BA" w:rsidRPr="009959BA" w:rsidRDefault="00D005BA" w:rsidP="00482A37">
      <w:pPr>
        <w:spacing w:line="360" w:lineRule="auto"/>
        <w:ind w:firstLine="709"/>
        <w:jc w:val="both"/>
        <w:rPr>
          <w:lang w:val="en-US"/>
        </w:rPr>
      </w:pPr>
      <w:r w:rsidRPr="009959BA">
        <w:rPr>
          <w:lang w:val="en-US"/>
        </w:rPr>
        <w:t>Understanding energetically and geometric fluctuations in the EAS's narrow front cone is one of the most important problems of cosmic ray physics. EAS is considered an electron-nuclear shower, in which all the components present in the atmosphere are fully developed. Three main problems arise in research using the EAS method:</w:t>
      </w:r>
      <w:r w:rsidR="00482A37" w:rsidRPr="009959BA">
        <w:rPr>
          <w:lang w:val="en-US"/>
        </w:rPr>
        <w:t xml:space="preserve"> </w:t>
      </w:r>
      <w:r w:rsidRPr="009959BA">
        <w:rPr>
          <w:lang w:val="en-US"/>
        </w:rPr>
        <w:t>the study of the properties of the EAS themselves;</w:t>
      </w:r>
      <w:r w:rsidR="00482A37" w:rsidRPr="009959BA">
        <w:rPr>
          <w:lang w:val="en-US"/>
        </w:rPr>
        <w:t xml:space="preserve"> </w:t>
      </w:r>
      <w:r w:rsidRPr="009959BA">
        <w:rPr>
          <w:lang w:val="en-US"/>
        </w:rPr>
        <w:t>the study of the characteristics of the interaction of particles at ultrahigh energies;</w:t>
      </w:r>
      <w:r w:rsidR="00482A37" w:rsidRPr="009959BA">
        <w:rPr>
          <w:lang w:val="en-US"/>
        </w:rPr>
        <w:t xml:space="preserve"> </w:t>
      </w:r>
      <w:r w:rsidRPr="009959BA">
        <w:rPr>
          <w:lang w:val="en-US"/>
        </w:rPr>
        <w:t>astrophysical problems.</w:t>
      </w:r>
    </w:p>
    <w:p w:rsidR="00D005BA" w:rsidRPr="009959BA" w:rsidRDefault="00D005BA" w:rsidP="00D005BA">
      <w:pPr>
        <w:spacing w:line="360" w:lineRule="auto"/>
        <w:ind w:firstLine="709"/>
        <w:jc w:val="both"/>
        <w:rPr>
          <w:lang w:val="en-US"/>
        </w:rPr>
      </w:pPr>
      <w:r w:rsidRPr="009959BA">
        <w:rPr>
          <w:lang w:val="en-US"/>
        </w:rPr>
        <w:t>Generally, researchers use three types of energy spectra, which are known as the Nikolsky spectrum, the Ryan spectrum, and the Grigorov spectrum. The most preferred of them is the Nikolsky spectrum [17].</w:t>
      </w:r>
    </w:p>
    <w:p w:rsidR="00D005BA" w:rsidRPr="009959BA" w:rsidRDefault="00D005BA" w:rsidP="00D005BA">
      <w:pPr>
        <w:spacing w:line="360" w:lineRule="auto"/>
        <w:ind w:firstLine="709"/>
        <w:jc w:val="both"/>
        <w:rPr>
          <w:lang w:val="en-US"/>
        </w:rPr>
      </w:pPr>
      <w:r w:rsidRPr="009959BA">
        <w:rPr>
          <w:lang w:val="en-US"/>
        </w:rPr>
        <w:t>In this study, the solution to this problem is considered based on the collected statistics with threshold energy greater than 10</w:t>
      </w:r>
      <w:r w:rsidRPr="009959BA">
        <w:rPr>
          <w:vertAlign w:val="superscript"/>
          <w:lang w:val="en-US"/>
        </w:rPr>
        <w:t>14</w:t>
      </w:r>
      <w:r w:rsidRPr="009959BA">
        <w:rPr>
          <w:lang w:val="en-US"/>
        </w:rPr>
        <w:t xml:space="preserve"> eV </w:t>
      </w:r>
      <w:r w:rsidR="00546884" w:rsidRPr="009959BA">
        <w:rPr>
          <w:lang w:val="en-US"/>
        </w:rPr>
        <w:t xml:space="preserve">(it is 1260 events) </w:t>
      </w:r>
      <w:r w:rsidRPr="009959BA">
        <w:rPr>
          <w:lang w:val="en-US"/>
        </w:rPr>
        <w:t xml:space="preserve">from the complex facility "Hadron-55", the layout of which is shown in Appendix </w:t>
      </w:r>
      <w:r w:rsidR="001340E2" w:rsidRPr="009959BA">
        <w:rPr>
          <w:lang w:val="en-US"/>
        </w:rPr>
        <w:t>C</w:t>
      </w:r>
      <w:r w:rsidRPr="009959BA">
        <w:rPr>
          <w:lang w:val="en-US"/>
        </w:rPr>
        <w:t xml:space="preserve"> in figure </w:t>
      </w:r>
      <w:r w:rsidR="001340E2" w:rsidRPr="009959BA">
        <w:rPr>
          <w:lang w:val="en-US"/>
        </w:rPr>
        <w:t>C</w:t>
      </w:r>
      <w:r w:rsidRPr="009959BA">
        <w:rPr>
          <w:lang w:val="en-US"/>
        </w:rPr>
        <w:t>.1.</w:t>
      </w:r>
      <w:r w:rsidRPr="009959BA">
        <w:rPr>
          <w:iCs/>
          <w:color w:val="00000A"/>
          <w:lang w:val="en-US"/>
        </w:rPr>
        <w:t xml:space="preserve"> </w:t>
      </w:r>
    </w:p>
    <w:p w:rsidR="00D005BA" w:rsidRPr="009959BA" w:rsidRDefault="00D005BA" w:rsidP="00D005BA">
      <w:pPr>
        <w:spacing w:line="360" w:lineRule="auto"/>
        <w:ind w:firstLine="709"/>
        <w:jc w:val="both"/>
        <w:rPr>
          <w:iCs/>
          <w:color w:val="00000A"/>
          <w:lang w:val="en-US"/>
        </w:rPr>
      </w:pPr>
      <w:r w:rsidRPr="009959BA">
        <w:rPr>
          <w:lang w:val="en-US"/>
        </w:rPr>
        <w:t xml:space="preserve">An algorithm for data preparation and processing with a description of all main stages and processes has been developed, the block diagram presented in Appendix </w:t>
      </w:r>
      <w:r w:rsidR="001340E2" w:rsidRPr="009959BA">
        <w:rPr>
          <w:lang w:val="en-US"/>
        </w:rPr>
        <w:t xml:space="preserve">C </w:t>
      </w:r>
      <w:r w:rsidRPr="009959BA">
        <w:rPr>
          <w:lang w:val="en-US"/>
        </w:rPr>
        <w:t>in figure</w:t>
      </w:r>
      <w:r w:rsidR="001340E2" w:rsidRPr="009959BA">
        <w:rPr>
          <w:lang w:val="en-US"/>
        </w:rPr>
        <w:t xml:space="preserve"> C</w:t>
      </w:r>
      <w:r w:rsidRPr="009959BA">
        <w:rPr>
          <w:lang w:val="en-US"/>
        </w:rPr>
        <w:t>.2.</w:t>
      </w:r>
    </w:p>
    <w:p w:rsidR="00D005BA" w:rsidRPr="009959BA" w:rsidRDefault="00D005BA" w:rsidP="00D005BA">
      <w:pPr>
        <w:spacing w:line="360" w:lineRule="auto"/>
        <w:ind w:firstLine="709"/>
        <w:jc w:val="both"/>
        <w:rPr>
          <w:lang w:val="en-US"/>
        </w:rPr>
      </w:pPr>
      <w:r w:rsidRPr="009959BA">
        <w:rPr>
          <w:lang w:val="en-US"/>
        </w:rPr>
        <w:lastRenderedPageBreak/>
        <w:t>The following criteria were used for selecting events for analyzing structures in the distributions of EAS particles:</w:t>
      </w:r>
    </w:p>
    <w:p w:rsidR="00D005BA" w:rsidRPr="009959BA" w:rsidRDefault="00D005BA" w:rsidP="00D005BA">
      <w:pPr>
        <w:pStyle w:val="a8"/>
        <w:numPr>
          <w:ilvl w:val="0"/>
          <w:numId w:val="18"/>
        </w:numPr>
        <w:tabs>
          <w:tab w:val="left" w:pos="1134"/>
        </w:tabs>
        <w:suppressAutoHyphens w:val="0"/>
        <w:spacing w:line="360" w:lineRule="auto"/>
        <w:jc w:val="both"/>
        <w:rPr>
          <w:szCs w:val="24"/>
          <w:lang w:val="en-US"/>
        </w:rPr>
      </w:pPr>
      <w:r w:rsidRPr="009959BA">
        <w:rPr>
          <w:szCs w:val="24"/>
          <w:lang w:val="en-US"/>
        </w:rPr>
        <w:t>the number of conditionally operable detectors was more than 85%;</w:t>
      </w:r>
    </w:p>
    <w:p w:rsidR="00D005BA" w:rsidRPr="009959BA" w:rsidRDefault="00D005BA" w:rsidP="00D005BA">
      <w:pPr>
        <w:pStyle w:val="a8"/>
        <w:numPr>
          <w:ilvl w:val="0"/>
          <w:numId w:val="18"/>
        </w:numPr>
        <w:tabs>
          <w:tab w:val="left" w:pos="1134"/>
        </w:tabs>
        <w:suppressAutoHyphens w:val="0"/>
        <w:spacing w:line="360" w:lineRule="auto"/>
        <w:jc w:val="both"/>
        <w:rPr>
          <w:szCs w:val="24"/>
          <w:lang w:val="en-US"/>
        </w:rPr>
      </w:pPr>
      <w:r w:rsidRPr="009959BA">
        <w:rPr>
          <w:szCs w:val="24"/>
          <w:lang w:val="en-US"/>
        </w:rPr>
        <w:t>interactions were selected when the energy-weighted center of gravity of events determined by the SC-detectors fell within the area of the calorimeter;</w:t>
      </w:r>
    </w:p>
    <w:p w:rsidR="00D005BA" w:rsidRPr="009959BA" w:rsidRDefault="00D005BA" w:rsidP="00D005BA">
      <w:pPr>
        <w:pStyle w:val="a8"/>
        <w:numPr>
          <w:ilvl w:val="0"/>
          <w:numId w:val="18"/>
        </w:numPr>
        <w:tabs>
          <w:tab w:val="left" w:pos="1134"/>
        </w:tabs>
        <w:suppressAutoHyphens w:val="0"/>
        <w:spacing w:line="360" w:lineRule="auto"/>
        <w:jc w:val="both"/>
        <w:rPr>
          <w:szCs w:val="24"/>
          <w:lang w:val="en-US"/>
        </w:rPr>
      </w:pPr>
      <w:r w:rsidRPr="009959BA">
        <w:rPr>
          <w:szCs w:val="24"/>
          <w:lang w:val="en-US"/>
        </w:rPr>
        <w:t>particle trajectories must pass through the body of the calorimeter (pass through 8 lines of ionization chambers);</w:t>
      </w:r>
    </w:p>
    <w:p w:rsidR="00D005BA" w:rsidRPr="009959BA" w:rsidRDefault="00D005BA" w:rsidP="00D005BA">
      <w:pPr>
        <w:pStyle w:val="a8"/>
        <w:numPr>
          <w:ilvl w:val="0"/>
          <w:numId w:val="18"/>
        </w:numPr>
        <w:tabs>
          <w:tab w:val="left" w:pos="1134"/>
        </w:tabs>
        <w:suppressAutoHyphens w:val="0"/>
        <w:spacing w:line="360" w:lineRule="auto"/>
        <w:jc w:val="both"/>
        <w:rPr>
          <w:szCs w:val="24"/>
          <w:lang w:val="en-US"/>
        </w:rPr>
      </w:pPr>
      <w:r w:rsidRPr="009959BA">
        <w:rPr>
          <w:szCs w:val="24"/>
          <w:lang w:val="en-US"/>
        </w:rPr>
        <w:t>the trigger threshold is set to more than 10</w:t>
      </w:r>
      <w:r w:rsidRPr="009959BA">
        <w:rPr>
          <w:szCs w:val="24"/>
          <w:vertAlign w:val="superscript"/>
          <w:lang w:val="en-US"/>
        </w:rPr>
        <w:t>14</w:t>
      </w:r>
      <w:r w:rsidRPr="009959BA">
        <w:rPr>
          <w:szCs w:val="24"/>
          <w:lang w:val="en-US"/>
        </w:rPr>
        <w:t xml:space="preserve"> eV;</w:t>
      </w:r>
    </w:p>
    <w:p w:rsidR="00D005BA" w:rsidRPr="009959BA" w:rsidRDefault="00D005BA" w:rsidP="00D005BA">
      <w:pPr>
        <w:pStyle w:val="a8"/>
        <w:numPr>
          <w:ilvl w:val="0"/>
          <w:numId w:val="18"/>
        </w:numPr>
        <w:tabs>
          <w:tab w:val="left" w:pos="1134"/>
        </w:tabs>
        <w:suppressAutoHyphens w:val="0"/>
        <w:spacing w:after="0" w:line="360" w:lineRule="auto"/>
        <w:jc w:val="both"/>
        <w:rPr>
          <w:szCs w:val="24"/>
          <w:lang w:val="en-US"/>
        </w:rPr>
      </w:pPr>
      <w:proofErr w:type="gramStart"/>
      <w:r w:rsidRPr="009959BA">
        <w:rPr>
          <w:szCs w:val="24"/>
          <w:lang w:val="en-US"/>
        </w:rPr>
        <w:t>in</w:t>
      </w:r>
      <w:proofErr w:type="gramEnd"/>
      <w:r w:rsidRPr="009959BA">
        <w:rPr>
          <w:szCs w:val="24"/>
          <w:lang w:val="en-US"/>
        </w:rPr>
        <w:t xml:space="preserve"> case of thunderstorms, the registration and power supply system is switched off.</w:t>
      </w:r>
    </w:p>
    <w:p w:rsidR="00482A37" w:rsidRPr="009959BA" w:rsidRDefault="00482A37" w:rsidP="00D005BA">
      <w:pPr>
        <w:spacing w:line="360" w:lineRule="auto"/>
        <w:ind w:firstLine="709"/>
        <w:jc w:val="both"/>
        <w:rPr>
          <w:iCs/>
          <w:color w:val="00000A"/>
          <w:lang w:val="en-US"/>
        </w:rPr>
      </w:pPr>
    </w:p>
    <w:p w:rsidR="00D005BA" w:rsidRPr="009959BA" w:rsidRDefault="00D005BA" w:rsidP="00D005BA">
      <w:pPr>
        <w:spacing w:line="360" w:lineRule="auto"/>
        <w:ind w:firstLine="709"/>
        <w:jc w:val="both"/>
        <w:rPr>
          <w:iCs/>
          <w:color w:val="00000A"/>
          <w:lang w:val="en-US"/>
        </w:rPr>
      </w:pPr>
      <w:r w:rsidRPr="009959BA">
        <w:rPr>
          <w:iCs/>
          <w:color w:val="00000A"/>
          <w:lang w:val="en-US"/>
        </w:rPr>
        <w:t xml:space="preserve">Figure </w:t>
      </w:r>
      <w:r w:rsidR="001340E2" w:rsidRPr="009959BA">
        <w:rPr>
          <w:iCs/>
          <w:color w:val="00000A"/>
          <w:lang w:val="ru-RU"/>
        </w:rPr>
        <w:t>С</w:t>
      </w:r>
      <w:r w:rsidRPr="009959BA">
        <w:rPr>
          <w:iCs/>
          <w:color w:val="00000A"/>
          <w:lang w:val="en-US"/>
        </w:rPr>
        <w:t xml:space="preserve">. 3 (Appendix </w:t>
      </w:r>
      <w:r w:rsidR="001340E2" w:rsidRPr="009959BA">
        <w:rPr>
          <w:iCs/>
          <w:color w:val="00000A"/>
          <w:lang w:val="ru-RU"/>
        </w:rPr>
        <w:t>С</w:t>
      </w:r>
      <w:r w:rsidRPr="009959BA">
        <w:rPr>
          <w:iCs/>
          <w:color w:val="00000A"/>
          <w:lang w:val="en-US"/>
        </w:rPr>
        <w:t>) shows the arrangement of lines of ionization chambers from the 1st to the 8th line of the gamma block and the calorimeter's hadron block.</w:t>
      </w:r>
    </w:p>
    <w:p w:rsidR="00482A37" w:rsidRPr="009959BA" w:rsidRDefault="00D005BA" w:rsidP="00D005BA">
      <w:pPr>
        <w:spacing w:line="360" w:lineRule="auto"/>
        <w:ind w:firstLine="709"/>
        <w:jc w:val="both"/>
        <w:rPr>
          <w:iCs/>
          <w:color w:val="00000A"/>
          <w:lang w:val="en-US"/>
        </w:rPr>
      </w:pPr>
      <w:r w:rsidRPr="009959BA">
        <w:rPr>
          <w:iCs/>
          <w:color w:val="00000A"/>
          <w:lang w:val="en-US"/>
        </w:rPr>
        <w:t>Coordinate system</w:t>
      </w:r>
    </w:p>
    <w:p w:rsidR="00D005BA" w:rsidRPr="009959BA" w:rsidRDefault="00D005BA" w:rsidP="00D005BA">
      <w:pPr>
        <w:spacing w:line="360" w:lineRule="auto"/>
        <w:ind w:firstLine="709"/>
        <w:jc w:val="both"/>
        <w:rPr>
          <w:lang w:val="en-US"/>
        </w:rPr>
      </w:pPr>
      <w:r w:rsidRPr="009959BA">
        <w:rPr>
          <w:iCs/>
          <w:color w:val="00000A"/>
          <w:lang w:val="en-US"/>
        </w:rPr>
        <w:t>It is generally assumed that the X coordinate axis is directed across even lines (2</w:t>
      </w:r>
      <w:proofErr w:type="gramStart"/>
      <w:r w:rsidRPr="009959BA">
        <w:rPr>
          <w:iCs/>
          <w:color w:val="00000A"/>
          <w:lang w:val="en-US"/>
        </w:rPr>
        <w:t>,4,6,8</w:t>
      </w:r>
      <w:proofErr w:type="gramEnd"/>
      <w:r w:rsidRPr="009959BA">
        <w:rPr>
          <w:iCs/>
          <w:color w:val="00000A"/>
          <w:lang w:val="en-US"/>
        </w:rPr>
        <w:t>) and allows you to determine the shower trunk's position along the X-axis with an accuracy of up to the size of the chamber width equal to 11 cm.</w:t>
      </w:r>
      <w:r w:rsidRPr="009959BA">
        <w:rPr>
          <w:lang w:val="en-US"/>
        </w:rPr>
        <w:t xml:space="preserve"> </w:t>
      </w:r>
    </w:p>
    <w:p w:rsidR="00D005BA" w:rsidRPr="009959BA" w:rsidRDefault="00D005BA" w:rsidP="00D005BA">
      <w:pPr>
        <w:spacing w:line="360" w:lineRule="auto"/>
        <w:ind w:firstLine="709"/>
        <w:jc w:val="both"/>
        <w:rPr>
          <w:lang w:val="en-US"/>
        </w:rPr>
      </w:pPr>
      <w:r w:rsidRPr="009959BA">
        <w:rPr>
          <w:lang w:val="en-US"/>
        </w:rPr>
        <w:t>The Y-axis is directed across cameras of odd lines (1</w:t>
      </w:r>
      <w:proofErr w:type="gramStart"/>
      <w:r w:rsidRPr="009959BA">
        <w:rPr>
          <w:lang w:val="en-US"/>
        </w:rPr>
        <w:t>,3,5,7</w:t>
      </w:r>
      <w:proofErr w:type="gramEnd"/>
      <w:r w:rsidRPr="009959BA">
        <w:rPr>
          <w:lang w:val="en-US"/>
        </w:rPr>
        <w:t xml:space="preserve">) and allows you to determine the Y-coordinates of the shower axis and the X-axis with an accuracy of 11 cm. </w:t>
      </w:r>
    </w:p>
    <w:p w:rsidR="00D005BA" w:rsidRPr="009959BA" w:rsidRDefault="00D005BA" w:rsidP="00D005BA">
      <w:pPr>
        <w:spacing w:line="360" w:lineRule="auto"/>
        <w:ind w:firstLine="709"/>
        <w:jc w:val="both"/>
        <w:rPr>
          <w:lang w:val="en-US"/>
        </w:rPr>
      </w:pPr>
      <w:r w:rsidRPr="009959BA">
        <w:rPr>
          <w:lang w:val="en-US"/>
        </w:rPr>
        <w:t>The Z-axis is directed vertically from top to bottom along the particles' path in the shower, as is customary in accelerator experiments.</w:t>
      </w:r>
    </w:p>
    <w:p w:rsidR="00D005BA" w:rsidRPr="009959BA" w:rsidRDefault="00D005BA" w:rsidP="00D005BA">
      <w:pPr>
        <w:spacing w:line="360" w:lineRule="auto"/>
        <w:ind w:firstLine="709"/>
        <w:jc w:val="both"/>
        <w:rPr>
          <w:lang w:val="en-US"/>
        </w:rPr>
      </w:pPr>
      <w:proofErr w:type="gramStart"/>
      <w:r w:rsidRPr="009959BA">
        <w:rPr>
          <w:lang w:val="en-US"/>
        </w:rPr>
        <w:t>Two adjacent lines – even and odd-form the observation level.</w:t>
      </w:r>
      <w:proofErr w:type="gramEnd"/>
      <w:r w:rsidRPr="009959BA">
        <w:rPr>
          <w:lang w:val="en-US"/>
        </w:rPr>
        <w:t xml:space="preserve"> Thus, there are 4 levels in the calorimeter: 1 and 2 lines - 1st level, 3 and 4 lines - 2nd level, 5 and 6 lines - 3rd </w:t>
      </w:r>
      <w:proofErr w:type="gramStart"/>
      <w:r w:rsidRPr="009959BA">
        <w:rPr>
          <w:lang w:val="en-US"/>
        </w:rPr>
        <w:t>level</w:t>
      </w:r>
      <w:proofErr w:type="gramEnd"/>
      <w:r w:rsidRPr="009959BA">
        <w:rPr>
          <w:lang w:val="en-US"/>
        </w:rPr>
        <w:t>, 7 and 8 line - 4th level.</w:t>
      </w:r>
    </w:p>
    <w:p w:rsidR="00482A37" w:rsidRPr="009959BA" w:rsidRDefault="00D005BA" w:rsidP="00D005BA">
      <w:pPr>
        <w:spacing w:line="360" w:lineRule="auto"/>
        <w:ind w:firstLine="709"/>
        <w:jc w:val="both"/>
        <w:rPr>
          <w:lang w:val="en-US"/>
        </w:rPr>
      </w:pPr>
      <w:r w:rsidRPr="009959BA">
        <w:rPr>
          <w:lang w:val="en-US"/>
        </w:rPr>
        <w:t>The code converting to millivolts</w:t>
      </w:r>
    </w:p>
    <w:p w:rsidR="00D005BA" w:rsidRPr="009959BA" w:rsidRDefault="00D005BA" w:rsidP="00D005BA">
      <w:pPr>
        <w:spacing w:line="360" w:lineRule="auto"/>
        <w:ind w:firstLine="709"/>
        <w:jc w:val="both"/>
        <w:rPr>
          <w:lang w:val="en-US"/>
        </w:rPr>
      </w:pPr>
      <w:r w:rsidRPr="009959BA">
        <w:rPr>
          <w:lang w:val="en-US"/>
        </w:rPr>
        <w:t>Under the control of the registration program, a data Bank is formed - "Bank-0", recorded in the ADC codes. According to individual calibration characteristics of channels, the conversion program "A2_convert" uses the interpolation method to convert channel codes into amplitudes (mV), forming a secondary data Bank "Bank-1."</w:t>
      </w:r>
    </w:p>
    <w:p w:rsidR="00482A37" w:rsidRPr="009959BA" w:rsidRDefault="00D005BA" w:rsidP="00D005BA">
      <w:pPr>
        <w:spacing w:line="360" w:lineRule="auto"/>
        <w:ind w:firstLine="709"/>
        <w:jc w:val="both"/>
        <w:rPr>
          <w:lang w:val="en-US"/>
        </w:rPr>
      </w:pPr>
      <w:r w:rsidRPr="009959BA">
        <w:rPr>
          <w:lang w:val="en-US"/>
        </w:rPr>
        <w:t>Converting millivolts to ionization</w:t>
      </w:r>
    </w:p>
    <w:p w:rsidR="00D005BA" w:rsidRPr="009959BA" w:rsidRDefault="00D005BA" w:rsidP="00D005BA">
      <w:pPr>
        <w:spacing w:line="360" w:lineRule="auto"/>
        <w:ind w:firstLine="709"/>
        <w:jc w:val="both"/>
        <w:rPr>
          <w:lang w:val="en-US"/>
        </w:rPr>
      </w:pPr>
      <w:r w:rsidRPr="009959BA">
        <w:rPr>
          <w:lang w:val="en-US"/>
        </w:rPr>
        <w:t>Ionization refers to the number of relativistic particles Ne that has passed through the chamber. The signal amplitude on the U</w:t>
      </w:r>
      <w:r w:rsidRPr="009959BA">
        <w:rPr>
          <w:vertAlign w:val="subscript"/>
          <w:lang w:val="en-US"/>
        </w:rPr>
        <w:t>IC</w:t>
      </w:r>
      <w:r w:rsidRPr="009959BA">
        <w:rPr>
          <w:lang w:val="en-US"/>
        </w:rPr>
        <w:t xml:space="preserve"> chamber filament is proportional to the number of Nion particles and the signal level from one particle Ue = 0.39 mV/part – for an ionization chamber 3 m long filled with argon, 5 ATM. Thus: U</w:t>
      </w:r>
      <w:r w:rsidRPr="009959BA">
        <w:rPr>
          <w:vertAlign w:val="subscript"/>
          <w:lang w:val="en-US"/>
        </w:rPr>
        <w:t>IC</w:t>
      </w:r>
      <w:r w:rsidRPr="009959BA">
        <w:rPr>
          <w:lang w:val="en-US"/>
        </w:rPr>
        <w:t xml:space="preserve"> = Ue∙Neon, where the ionization is equal to:  Nion = U</w:t>
      </w:r>
      <w:r w:rsidRPr="009959BA">
        <w:rPr>
          <w:vertAlign w:val="subscript"/>
          <w:lang w:val="en-US"/>
        </w:rPr>
        <w:t>IC</w:t>
      </w:r>
      <w:r w:rsidRPr="009959BA">
        <w:rPr>
          <w:lang w:val="en-US"/>
        </w:rPr>
        <w:t xml:space="preserve"> /Ue = U</w:t>
      </w:r>
      <w:r w:rsidRPr="009959BA">
        <w:rPr>
          <w:vertAlign w:val="subscript"/>
          <w:lang w:val="en-US"/>
        </w:rPr>
        <w:t>IC</w:t>
      </w:r>
      <w:r w:rsidRPr="009959BA">
        <w:rPr>
          <w:lang w:val="en-US"/>
        </w:rPr>
        <w:t xml:space="preserve"> /0.39.</w:t>
      </w:r>
    </w:p>
    <w:p w:rsidR="00482A37" w:rsidRPr="009959BA" w:rsidRDefault="00482A37" w:rsidP="00D005BA">
      <w:pPr>
        <w:spacing w:line="360" w:lineRule="auto"/>
        <w:ind w:firstLine="709"/>
        <w:jc w:val="both"/>
        <w:rPr>
          <w:lang w:val="en-US"/>
        </w:rPr>
      </w:pPr>
    </w:p>
    <w:p w:rsidR="00482A37" w:rsidRPr="009959BA" w:rsidRDefault="00D005BA" w:rsidP="00D005BA">
      <w:pPr>
        <w:spacing w:line="360" w:lineRule="auto"/>
        <w:ind w:firstLine="709"/>
        <w:jc w:val="both"/>
        <w:rPr>
          <w:lang w:val="en-US"/>
        </w:rPr>
      </w:pPr>
      <w:r w:rsidRPr="009959BA">
        <w:rPr>
          <w:lang w:val="en-US"/>
        </w:rPr>
        <w:lastRenderedPageBreak/>
        <w:t>The transfer of ionization energy in eV</w:t>
      </w:r>
    </w:p>
    <w:p w:rsidR="00D005BA" w:rsidRPr="009959BA" w:rsidRDefault="00D005BA" w:rsidP="00D005BA">
      <w:pPr>
        <w:spacing w:line="360" w:lineRule="auto"/>
        <w:ind w:firstLine="709"/>
        <w:jc w:val="both"/>
        <w:rPr>
          <w:lang w:val="en-US"/>
        </w:rPr>
      </w:pPr>
      <w:r w:rsidRPr="009959BA">
        <w:rPr>
          <w:lang w:val="en-US"/>
        </w:rPr>
        <w:t>The energy of relativistic particles passing through the chamber is proportional to the average energy of the particle E</w:t>
      </w:r>
      <w:r w:rsidRPr="009959BA">
        <w:rPr>
          <w:vertAlign w:val="subscript"/>
          <w:lang w:val="en-US"/>
        </w:rPr>
        <w:t>0</w:t>
      </w:r>
      <w:r w:rsidRPr="009959BA">
        <w:rPr>
          <w:lang w:val="en-US"/>
        </w:rPr>
        <w:t xml:space="preserve"> and the number of Nion particles: Ek = Nion * E</w:t>
      </w:r>
      <w:r w:rsidRPr="009959BA">
        <w:rPr>
          <w:vertAlign w:val="subscript"/>
          <w:lang w:val="en-US"/>
        </w:rPr>
        <w:t>0</w:t>
      </w:r>
      <w:r w:rsidRPr="009959BA">
        <w:rPr>
          <w:lang w:val="en-US"/>
        </w:rPr>
        <w:t xml:space="preserve"> = Ni* 300 MeV; E</w:t>
      </w:r>
      <w:r w:rsidRPr="009959BA">
        <w:rPr>
          <w:vertAlign w:val="subscript"/>
          <w:lang w:val="en-US"/>
        </w:rPr>
        <w:t>0</w:t>
      </w:r>
      <w:r w:rsidRPr="009959BA">
        <w:rPr>
          <w:lang w:val="en-US"/>
        </w:rPr>
        <w:t xml:space="preserve"> = 300 MeV/particle [1</w:t>
      </w:r>
      <w:r w:rsidR="006452B8" w:rsidRPr="009959BA">
        <w:rPr>
          <w:lang w:val="en-US"/>
        </w:rPr>
        <w:t>8</w:t>
      </w:r>
      <w:r w:rsidRPr="009959BA">
        <w:rPr>
          <w:lang w:val="en-US"/>
        </w:rPr>
        <w:t>].</w:t>
      </w:r>
    </w:p>
    <w:p w:rsidR="00482A37" w:rsidRPr="009959BA" w:rsidRDefault="00D005BA" w:rsidP="00D005BA">
      <w:pPr>
        <w:spacing w:line="360" w:lineRule="auto"/>
        <w:ind w:firstLine="709"/>
        <w:jc w:val="both"/>
        <w:rPr>
          <w:lang w:val="en-US"/>
        </w:rPr>
      </w:pPr>
      <w:r w:rsidRPr="009959BA">
        <w:rPr>
          <w:lang w:val="en-US"/>
        </w:rPr>
        <w:t>Evaluating the center of gravity</w:t>
      </w:r>
    </w:p>
    <w:p w:rsidR="00D005BA" w:rsidRPr="009959BA" w:rsidRDefault="00D005BA" w:rsidP="00D005BA">
      <w:pPr>
        <w:spacing w:line="360" w:lineRule="auto"/>
        <w:ind w:firstLine="709"/>
        <w:jc w:val="both"/>
        <w:rPr>
          <w:lang w:val="en-US"/>
        </w:rPr>
      </w:pPr>
      <w:r w:rsidRPr="009959BA">
        <w:rPr>
          <w:lang w:val="en-US"/>
        </w:rPr>
        <w:t xml:space="preserve">Determination of the coordinates of the energy-weighted center of gravity for SC-detectors was calculated from the relations: </w:t>
      </w:r>
    </w:p>
    <w:p w:rsidR="00496225" w:rsidRPr="009959BA" w:rsidRDefault="00496225" w:rsidP="00D005BA">
      <w:pPr>
        <w:spacing w:line="360" w:lineRule="auto"/>
        <w:ind w:firstLine="709"/>
        <w:jc w:val="both"/>
        <w:rPr>
          <w:lang w:val="en-US"/>
        </w:rPr>
      </w:pPr>
    </w:p>
    <w:p w:rsidR="00D005BA" w:rsidRPr="009959BA" w:rsidRDefault="00496225" w:rsidP="00D005BA">
      <w:pPr>
        <w:spacing w:line="360" w:lineRule="auto"/>
        <w:jc w:val="center"/>
        <w:rPr>
          <w:lang w:val="en-US"/>
        </w:rPr>
      </w:pPr>
      <w:r w:rsidRPr="009959BA">
        <w:rPr>
          <w:position w:val="-32"/>
        </w:rPr>
        <w:object w:dxaOrig="1480" w:dyaOrig="760">
          <v:shape id="_x0000_i1027" type="#_x0000_t75" style="width:66.75pt;height:33.75pt" o:ole="">
            <v:imagedata r:id="rId42" o:title=""/>
          </v:shape>
          <o:OLEObject Type="Embed" ProgID="Equation.3" ShapeID="_x0000_i1027" DrawAspect="Content" ObjectID="_1665477139" r:id="rId43"/>
        </w:object>
      </w:r>
      <w:r w:rsidR="00D005BA" w:rsidRPr="009959BA">
        <w:rPr>
          <w:lang w:val="en-US"/>
        </w:rPr>
        <w:t xml:space="preserve"> ,         </w:t>
      </w:r>
      <w:r w:rsidRPr="009959BA">
        <w:rPr>
          <w:position w:val="-32"/>
        </w:rPr>
        <w:object w:dxaOrig="1460" w:dyaOrig="760">
          <v:shape id="_x0000_i1028" type="#_x0000_t75" style="width:67.5pt;height:35.25pt" o:ole="">
            <v:imagedata r:id="rId44" o:title=""/>
          </v:shape>
          <o:OLEObject Type="Embed" ProgID="Equation.3" ShapeID="_x0000_i1028" DrawAspect="Content" ObjectID="_1665477140" r:id="rId45"/>
        </w:object>
      </w:r>
    </w:p>
    <w:p w:rsidR="00D005BA" w:rsidRPr="009959BA" w:rsidRDefault="00D005BA" w:rsidP="00D005BA">
      <w:pPr>
        <w:spacing w:line="360" w:lineRule="auto"/>
        <w:jc w:val="both"/>
        <w:rPr>
          <w:lang w:val="en-US"/>
        </w:rPr>
      </w:pPr>
      <w:proofErr w:type="gramStart"/>
      <w:r w:rsidRPr="009959BA">
        <w:rPr>
          <w:lang w:val="en-US"/>
        </w:rPr>
        <w:t>accordingly</w:t>
      </w:r>
      <w:proofErr w:type="gramEnd"/>
      <w:r w:rsidRPr="009959BA">
        <w:rPr>
          <w:lang w:val="en-US"/>
        </w:rPr>
        <w:t>, for the "HADRON-55" detectors</w:t>
      </w:r>
    </w:p>
    <w:p w:rsidR="00D005BA" w:rsidRPr="009959BA" w:rsidRDefault="00496225" w:rsidP="00D005BA">
      <w:pPr>
        <w:spacing w:line="360" w:lineRule="auto"/>
        <w:jc w:val="center"/>
        <w:rPr>
          <w:lang w:val="en-US"/>
        </w:rPr>
      </w:pPr>
      <w:r w:rsidRPr="009959BA">
        <w:rPr>
          <w:position w:val="-32"/>
        </w:rPr>
        <w:object w:dxaOrig="1440" w:dyaOrig="760">
          <v:shape id="_x0000_i1029" type="#_x0000_t75" style="width:65.25pt;height:33.75pt" o:ole="">
            <v:imagedata r:id="rId46" o:title=""/>
          </v:shape>
          <o:OLEObject Type="Embed" ProgID="Equation.3" ShapeID="_x0000_i1029" DrawAspect="Content" ObjectID="_1665477141" r:id="rId47"/>
        </w:object>
      </w:r>
      <w:r w:rsidR="00D005BA" w:rsidRPr="009959BA">
        <w:rPr>
          <w:lang w:val="en-US"/>
        </w:rPr>
        <w:t xml:space="preserve"> ,        </w:t>
      </w:r>
      <w:r w:rsidRPr="009959BA">
        <w:rPr>
          <w:position w:val="-32"/>
        </w:rPr>
        <w:object w:dxaOrig="1400" w:dyaOrig="760">
          <v:shape id="_x0000_i1030" type="#_x0000_t75" style="width:65.25pt;height:35.25pt" o:ole="">
            <v:imagedata r:id="rId48" o:title=""/>
          </v:shape>
          <o:OLEObject Type="Embed" ProgID="Equation.3" ShapeID="_x0000_i1030" DrawAspect="Content" ObjectID="_1665477142" r:id="rId49"/>
        </w:object>
      </w:r>
    </w:p>
    <w:p w:rsidR="00D005BA" w:rsidRPr="009959BA" w:rsidRDefault="00D005BA" w:rsidP="00D005BA">
      <w:pPr>
        <w:spacing w:line="360" w:lineRule="auto"/>
        <w:ind w:firstLine="709"/>
        <w:jc w:val="both"/>
        <w:rPr>
          <w:lang w:val="en-US"/>
        </w:rPr>
      </w:pPr>
    </w:p>
    <w:p w:rsidR="00D005BA" w:rsidRPr="009959BA" w:rsidRDefault="00D005BA" w:rsidP="00D005BA">
      <w:pPr>
        <w:spacing w:line="360" w:lineRule="auto"/>
        <w:ind w:firstLine="709"/>
        <w:jc w:val="both"/>
        <w:rPr>
          <w:lang w:val="en-US"/>
        </w:rPr>
      </w:pPr>
      <w:r w:rsidRPr="009959BA">
        <w:rPr>
          <w:lang w:val="en-US"/>
        </w:rPr>
        <w:t>The development was performed in a standard Windows environment using the modern international software platform MATLAB [</w:t>
      </w:r>
      <w:r w:rsidR="006452B8" w:rsidRPr="009959BA">
        <w:rPr>
          <w:lang w:val="en-US"/>
        </w:rPr>
        <w:t>19</w:t>
      </w:r>
      <w:r w:rsidRPr="009959BA">
        <w:rPr>
          <w:lang w:val="en-US"/>
        </w:rPr>
        <w:t xml:space="preserve">]. To work in the MATLAB environment, m-files were created for processing data obtained from the complex facility "HADRON-55". The full set of working m-files is presented in </w:t>
      </w:r>
      <w:r w:rsidR="00E312BA" w:rsidRPr="009959BA">
        <w:rPr>
          <w:lang w:val="en-US"/>
        </w:rPr>
        <w:t>Appendix D</w:t>
      </w:r>
      <w:r w:rsidRPr="009959BA">
        <w:rPr>
          <w:lang w:val="en-US"/>
        </w:rPr>
        <w:t xml:space="preserve">. </w:t>
      </w:r>
    </w:p>
    <w:p w:rsidR="00D005BA" w:rsidRPr="009959BA" w:rsidRDefault="00D005BA" w:rsidP="00D005BA">
      <w:pPr>
        <w:spacing w:line="360" w:lineRule="auto"/>
        <w:ind w:firstLine="709"/>
        <w:jc w:val="both"/>
        <w:rPr>
          <w:lang w:val="en-US"/>
        </w:rPr>
      </w:pPr>
      <w:r w:rsidRPr="009959BA">
        <w:rPr>
          <w:lang w:val="en-US"/>
        </w:rPr>
        <w:t xml:space="preserve">While searching for jets, two main assumptions are made: all the jets run in the calorimeter approximately parallel to each other - as part of the EAS trunk and the fluctuations (dispersions) of ionization trunk are less than across the trunk. </w:t>
      </w:r>
    </w:p>
    <w:p w:rsidR="00D005BA" w:rsidRPr="009959BA" w:rsidRDefault="00D005BA" w:rsidP="00D005BA">
      <w:pPr>
        <w:spacing w:line="360" w:lineRule="auto"/>
        <w:ind w:firstLine="709"/>
        <w:jc w:val="both"/>
        <w:rPr>
          <w:lang w:val="en-US"/>
        </w:rPr>
      </w:pPr>
      <w:r w:rsidRPr="009959BA">
        <w:rPr>
          <w:iCs/>
          <w:color w:val="00000A"/>
          <w:lang w:val="en-US"/>
        </w:rPr>
        <w:t>Figure 3.5 shows the selected by the maximum of jets for visualizing energy and geometric fluctuations and correlations in three-dimensional.</w:t>
      </w:r>
    </w:p>
    <w:p w:rsidR="00D005BA" w:rsidRPr="009959BA" w:rsidRDefault="00D005BA" w:rsidP="00496225">
      <w:pPr>
        <w:jc w:val="center"/>
        <w:rPr>
          <w:lang w:val="en-US"/>
        </w:rPr>
      </w:pPr>
    </w:p>
    <w:p w:rsidR="00D005BA" w:rsidRPr="009959BA" w:rsidRDefault="00D005BA" w:rsidP="00496225">
      <w:pPr>
        <w:jc w:val="center"/>
      </w:pPr>
      <w:r w:rsidRPr="009959BA">
        <w:rPr>
          <w:noProof/>
          <w:lang w:val="ru-RU" w:eastAsia="ru-RU"/>
        </w:rPr>
        <w:drawing>
          <wp:inline distT="0" distB="0" distL="0" distR="0">
            <wp:extent cx="4237990" cy="2301786"/>
            <wp:effectExtent l="19050" t="19050" r="10160" b="22314"/>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239322" cy="2302510"/>
                    </a:xfrm>
                    <a:prstGeom prst="rect">
                      <a:avLst/>
                    </a:prstGeom>
                    <a:ln>
                      <a:solidFill>
                        <a:schemeClr val="accent1"/>
                      </a:solidFill>
                    </a:ln>
                  </pic:spPr>
                </pic:pic>
              </a:graphicData>
            </a:graphic>
          </wp:inline>
        </w:drawing>
      </w:r>
    </w:p>
    <w:p w:rsidR="00D005BA" w:rsidRPr="009959BA" w:rsidRDefault="00D005BA" w:rsidP="00496225">
      <w:pPr>
        <w:jc w:val="center"/>
      </w:pPr>
    </w:p>
    <w:p w:rsidR="00D005BA" w:rsidRPr="009959BA" w:rsidRDefault="00D005BA" w:rsidP="00496225">
      <w:pPr>
        <w:jc w:val="center"/>
        <w:rPr>
          <w:lang w:val="en-US"/>
        </w:rPr>
      </w:pPr>
      <w:r w:rsidRPr="009959BA">
        <w:rPr>
          <w:lang w:val="en-US"/>
        </w:rPr>
        <w:t xml:space="preserve">Figure 3.5 </w:t>
      </w:r>
      <w:r w:rsidRPr="009959BA">
        <w:rPr>
          <w:bCs/>
          <w:iCs/>
        </w:rPr>
        <w:sym w:font="Symbol" w:char="F02D"/>
      </w:r>
      <w:r w:rsidRPr="009959BA">
        <w:rPr>
          <w:lang w:val="en-US"/>
        </w:rPr>
        <w:t xml:space="preserve"> Energy and geometric fluctuations and correlations</w:t>
      </w:r>
      <w:r w:rsidR="00496225" w:rsidRPr="009959BA">
        <w:rPr>
          <w:lang w:eastAsia="ru-RU"/>
        </w:rPr>
        <w:t xml:space="preserve"> </w:t>
      </w:r>
      <w:r w:rsidR="00496225" w:rsidRPr="009959BA">
        <w:rPr>
          <w:lang w:val="en-US" w:eastAsia="ru-RU"/>
        </w:rPr>
        <w:t>o</w:t>
      </w:r>
      <w:r w:rsidR="00496225" w:rsidRPr="009959BA">
        <w:rPr>
          <w:lang w:eastAsia="ru-RU"/>
        </w:rPr>
        <w:t>f event number 9, rendered at the installation on September 20, 2019</w:t>
      </w:r>
    </w:p>
    <w:p w:rsidR="00D005BA" w:rsidRPr="009959BA" w:rsidRDefault="00D005BA" w:rsidP="00D005BA">
      <w:pPr>
        <w:spacing w:line="360" w:lineRule="auto"/>
        <w:ind w:firstLine="709"/>
        <w:jc w:val="both"/>
        <w:rPr>
          <w:lang w:val="en-US"/>
        </w:rPr>
      </w:pPr>
      <w:r w:rsidRPr="009959BA">
        <w:rPr>
          <w:lang w:val="en-US"/>
        </w:rPr>
        <w:lastRenderedPageBreak/>
        <w:t>The three resulting planes correspond to three levels of the ionization calorimeter. The width of the planes corresponds to the area of the ionization calorimeter. "Peaks" correspond to the energies of the combined series. The height of the peaks characterizes the received energy in mV.</w:t>
      </w:r>
    </w:p>
    <w:p w:rsidR="006452B8" w:rsidRPr="009959BA" w:rsidRDefault="006452B8" w:rsidP="006452B8">
      <w:pPr>
        <w:spacing w:line="360" w:lineRule="auto"/>
        <w:ind w:firstLine="709"/>
        <w:jc w:val="both"/>
        <w:rPr>
          <w:lang w:val="en-US"/>
        </w:rPr>
      </w:pPr>
      <w:r w:rsidRPr="009959BA">
        <w:rPr>
          <w:lang w:val="en-US"/>
        </w:rPr>
        <w:t>The searching for and studying structures in the particle distributions of the narrow front cone of cosmic ray EAS is also an urgent task of modern high-energy physics [20]. To solve this problem, huge new experimental facilities are being created, and theoretical, and computer methods of analysis are being developed.</w:t>
      </w:r>
    </w:p>
    <w:p w:rsidR="008503CB" w:rsidRPr="009959BA" w:rsidRDefault="008503CB" w:rsidP="006452B8">
      <w:pPr>
        <w:spacing w:line="360" w:lineRule="auto"/>
        <w:ind w:firstLine="709"/>
        <w:jc w:val="both"/>
        <w:rPr>
          <w:lang w:val="en-US" w:eastAsia="ru-RU"/>
        </w:rPr>
      </w:pPr>
      <w:r w:rsidRPr="009959BA">
        <w:rPr>
          <w:lang w:eastAsia="ru-RU"/>
        </w:rPr>
        <w:t>A narrow front cone exists in every experimental setup engaged in research in the field of cosmic ray physics.</w:t>
      </w:r>
      <w:r w:rsidRPr="009959BA">
        <w:rPr>
          <w:lang w:val="en-US" w:eastAsia="ru-RU"/>
        </w:rPr>
        <w:t xml:space="preserve"> </w:t>
      </w:r>
      <w:r w:rsidRPr="009959BA">
        <w:rPr>
          <w:lang w:eastAsia="ru-RU"/>
        </w:rPr>
        <w:t xml:space="preserve">Figure 3.6 shows, according to preliminary data, the distribution of energy density fluctuations from the distance to the energy-weighted center. The ordinate shows the ratio </w:t>
      </w:r>
      <w:r w:rsidRPr="009959BA">
        <w:rPr>
          <w:i/>
          <w:lang w:eastAsia="ru-RU"/>
        </w:rPr>
        <w:t>Ei/∆Еmах</w:t>
      </w:r>
      <w:r w:rsidRPr="009959BA">
        <w:rPr>
          <w:lang w:eastAsia="ru-RU"/>
        </w:rPr>
        <w:t>, and the abscissa shows the distance from the energy-weighted center in centimeters.</w:t>
      </w:r>
    </w:p>
    <w:p w:rsidR="008503CB" w:rsidRPr="009959BA" w:rsidRDefault="008503CB" w:rsidP="006452B8">
      <w:pPr>
        <w:spacing w:line="360" w:lineRule="auto"/>
        <w:ind w:firstLine="709"/>
        <w:jc w:val="both"/>
        <w:rPr>
          <w:lang w:val="en-US"/>
        </w:rPr>
      </w:pPr>
    </w:p>
    <w:p w:rsidR="006452B8" w:rsidRPr="009959BA" w:rsidRDefault="006452B8" w:rsidP="006452B8">
      <w:pPr>
        <w:jc w:val="center"/>
        <w:rPr>
          <w:bCs/>
          <w:iCs/>
          <w:lang w:val="ru-RU"/>
        </w:rPr>
      </w:pPr>
      <w:r w:rsidRPr="009959BA">
        <w:rPr>
          <w:noProof/>
          <w:color w:val="00B050"/>
          <w:lang w:val="ru-RU" w:eastAsia="ru-RU"/>
        </w:rPr>
        <w:drawing>
          <wp:inline distT="0" distB="0" distL="0" distR="0">
            <wp:extent cx="4658895" cy="2745740"/>
            <wp:effectExtent l="19050" t="19050" r="27405" b="1651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937" cy="2745176"/>
                    </a:xfrm>
                    <a:prstGeom prst="rect">
                      <a:avLst/>
                    </a:prstGeom>
                    <a:noFill/>
                    <a:ln>
                      <a:solidFill>
                        <a:schemeClr val="accent1"/>
                      </a:solidFill>
                    </a:ln>
                  </pic:spPr>
                </pic:pic>
              </a:graphicData>
            </a:graphic>
          </wp:inline>
        </w:drawing>
      </w:r>
    </w:p>
    <w:p w:rsidR="006452B8" w:rsidRPr="009959BA" w:rsidRDefault="006452B8" w:rsidP="006452B8">
      <w:pPr>
        <w:jc w:val="center"/>
        <w:rPr>
          <w:bCs/>
          <w:iCs/>
          <w:lang w:val="ru-RU"/>
        </w:rPr>
      </w:pPr>
    </w:p>
    <w:p w:rsidR="008503CB" w:rsidRPr="009959BA" w:rsidRDefault="008503CB" w:rsidP="008503CB">
      <w:pPr>
        <w:suppressAutoHyphens w:val="0"/>
        <w:jc w:val="center"/>
        <w:rPr>
          <w:lang w:val="en-US" w:eastAsia="ru-RU"/>
        </w:rPr>
      </w:pPr>
      <w:r w:rsidRPr="009959BA">
        <w:rPr>
          <w:lang w:val="en-US"/>
        </w:rPr>
        <w:t xml:space="preserve">Figure 3.6 </w:t>
      </w:r>
      <w:r w:rsidRPr="009959BA">
        <w:rPr>
          <w:bCs/>
          <w:iCs/>
        </w:rPr>
        <w:sym w:font="Symbol" w:char="F02D"/>
      </w:r>
      <w:proofErr w:type="gramStart"/>
      <w:r w:rsidRPr="009959BA">
        <w:rPr>
          <w:lang w:val="en-US"/>
        </w:rPr>
        <w:t xml:space="preserve"> </w:t>
      </w:r>
      <w:r w:rsidRPr="009959BA">
        <w:rPr>
          <w:lang w:eastAsia="ru-RU"/>
        </w:rPr>
        <w:t>Energy density distribution</w:t>
      </w:r>
      <w:proofErr w:type="gramEnd"/>
      <w:r w:rsidRPr="009959BA">
        <w:rPr>
          <w:lang w:eastAsia="ru-RU"/>
        </w:rPr>
        <w:t xml:space="preserve"> in relative units depending on the distance to the energy-weighted center</w:t>
      </w:r>
    </w:p>
    <w:p w:rsidR="00E312BA" w:rsidRPr="009959BA" w:rsidRDefault="00E312BA" w:rsidP="006452B8">
      <w:pPr>
        <w:spacing w:line="360" w:lineRule="auto"/>
        <w:ind w:firstLine="709"/>
        <w:jc w:val="both"/>
        <w:rPr>
          <w:lang w:val="en-US"/>
        </w:rPr>
      </w:pPr>
    </w:p>
    <w:p w:rsidR="00E312BA" w:rsidRPr="009959BA" w:rsidRDefault="008503CB" w:rsidP="00812C2C">
      <w:pPr>
        <w:suppressAutoHyphens w:val="0"/>
        <w:spacing w:line="360" w:lineRule="auto"/>
        <w:ind w:firstLine="709"/>
        <w:jc w:val="both"/>
        <w:rPr>
          <w:lang w:val="en-US" w:eastAsia="ru-RU"/>
        </w:rPr>
      </w:pPr>
      <w:r w:rsidRPr="009959BA">
        <w:rPr>
          <w:lang w:eastAsia="ru-RU"/>
        </w:rPr>
        <w:t>As you can see from Figure 3.6, the distribution is described by a third degree polynomial</w:t>
      </w:r>
      <w:r w:rsidRPr="009959BA">
        <w:rPr>
          <w:lang w:val="en-US" w:eastAsia="ru-RU"/>
        </w:rPr>
        <w:t xml:space="preserve">  </w:t>
      </w:r>
      <w:r w:rsidRPr="009959BA">
        <w:rPr>
          <w:position w:val="-14"/>
        </w:rPr>
        <w:object w:dxaOrig="2480" w:dyaOrig="400">
          <v:shape id="_x0000_i1031" type="#_x0000_t75" style="width:124.5pt;height:19.5pt" o:ole="">
            <v:imagedata r:id="rId52" o:title=""/>
          </v:shape>
          <o:OLEObject Type="Embed" ProgID="Equation.DSMT4" ShapeID="_x0000_i1031" DrawAspect="Content" ObjectID="_1665477143" r:id="rId53"/>
        </w:object>
      </w:r>
      <w:r w:rsidRPr="009959BA">
        <w:rPr>
          <w:lang w:eastAsia="ru-RU"/>
        </w:rPr>
        <w:t>, where the coefficients a, b, c, d are determined using the built-in MATLAB polyfit function: a = -1.8 • 10-9 b = 2.18 • 10-6; c = -8.56 x 10-4; d = 0.1147. We assume, based on the fact that the leading particles in acceleration experiments carry away ~ 50% of the energy, then in our case at least 50% of the energy is released in the narrow front cone. In this event, this distance from the energy-weighted center is 65 cm.</w:t>
      </w:r>
      <w:r w:rsidR="00812C2C" w:rsidRPr="009959BA">
        <w:rPr>
          <w:lang w:val="en-US" w:eastAsia="ru-RU"/>
        </w:rPr>
        <w:t xml:space="preserve"> </w:t>
      </w:r>
    </w:p>
    <w:p w:rsidR="00812C2C" w:rsidRPr="009959BA" w:rsidRDefault="00812C2C" w:rsidP="00812C2C">
      <w:pPr>
        <w:suppressAutoHyphens w:val="0"/>
        <w:spacing w:line="360" w:lineRule="auto"/>
        <w:ind w:firstLine="709"/>
        <w:jc w:val="both"/>
        <w:rPr>
          <w:lang w:val="en-US" w:eastAsia="ru-RU"/>
        </w:rPr>
      </w:pPr>
      <w:r w:rsidRPr="009959BA">
        <w:rPr>
          <w:lang w:eastAsia="ru-RU"/>
        </w:rPr>
        <w:lastRenderedPageBreak/>
        <w:t>Figure 3.7 shows the fluctuations of the relative particle flux depending on the absorber thickness.</w:t>
      </w:r>
    </w:p>
    <w:p w:rsidR="006452B8" w:rsidRPr="009959BA" w:rsidRDefault="006452B8" w:rsidP="006452B8">
      <w:pPr>
        <w:jc w:val="center"/>
        <w:rPr>
          <w:bCs/>
          <w:iCs/>
          <w:lang w:val="ru-RU"/>
        </w:rPr>
      </w:pPr>
      <w:r w:rsidRPr="009959BA">
        <w:rPr>
          <w:bCs/>
          <w:iCs/>
          <w:noProof/>
          <w:lang w:val="ru-RU" w:eastAsia="ru-RU"/>
        </w:rPr>
        <w:drawing>
          <wp:inline distT="0" distB="0" distL="0" distR="0">
            <wp:extent cx="3930450" cy="2314575"/>
            <wp:effectExtent l="19050" t="0" r="0" b="0"/>
            <wp:docPr id="21" name="Рисунок 16" descr="K:\Рисунк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Рисунки\1.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4010" cy="2322560"/>
                    </a:xfrm>
                    <a:prstGeom prst="rect">
                      <a:avLst/>
                    </a:prstGeom>
                    <a:noFill/>
                    <a:ln>
                      <a:noFill/>
                    </a:ln>
                  </pic:spPr>
                </pic:pic>
              </a:graphicData>
            </a:graphic>
          </wp:inline>
        </w:drawing>
      </w:r>
    </w:p>
    <w:p w:rsidR="006452B8" w:rsidRPr="009959BA" w:rsidRDefault="006452B8" w:rsidP="006452B8">
      <w:pPr>
        <w:jc w:val="center"/>
        <w:rPr>
          <w:bCs/>
          <w:iCs/>
          <w:lang w:val="ru-RU"/>
        </w:rPr>
      </w:pPr>
    </w:p>
    <w:p w:rsidR="00812C2C" w:rsidRPr="009959BA" w:rsidRDefault="008503CB" w:rsidP="00E312BA">
      <w:pPr>
        <w:suppressAutoHyphens w:val="0"/>
        <w:jc w:val="center"/>
        <w:rPr>
          <w:lang w:val="en-US" w:eastAsia="ru-RU"/>
        </w:rPr>
      </w:pPr>
      <w:r w:rsidRPr="009959BA">
        <w:rPr>
          <w:lang w:val="en-US"/>
        </w:rPr>
        <w:t xml:space="preserve">Figure </w:t>
      </w:r>
      <w:r w:rsidR="006452B8" w:rsidRPr="009959BA">
        <w:rPr>
          <w:bCs/>
          <w:iCs/>
        </w:rPr>
        <w:t>3.</w:t>
      </w:r>
      <w:r w:rsidR="006452B8" w:rsidRPr="009959BA">
        <w:rPr>
          <w:bCs/>
          <w:iCs/>
          <w:lang w:val="en-US"/>
        </w:rPr>
        <w:t>7</w:t>
      </w:r>
      <w:r w:rsidR="006452B8" w:rsidRPr="009959BA">
        <w:rPr>
          <w:bCs/>
          <w:iCs/>
        </w:rPr>
        <w:t xml:space="preserve"> </w:t>
      </w:r>
      <w:r w:rsidR="006452B8" w:rsidRPr="009959BA">
        <w:rPr>
          <w:bCs/>
          <w:iCs/>
        </w:rPr>
        <w:sym w:font="Symbol" w:char="F02D"/>
      </w:r>
      <w:r w:rsidR="006452B8" w:rsidRPr="009959BA">
        <w:t xml:space="preserve"> </w:t>
      </w:r>
      <w:r w:rsidR="00812C2C" w:rsidRPr="009959BA">
        <w:rPr>
          <w:lang w:eastAsia="ru-RU"/>
        </w:rPr>
        <w:t>Fluctuations of the relative particle flux depending on the thickness of the absorber</w:t>
      </w:r>
    </w:p>
    <w:p w:rsidR="00E312BA" w:rsidRPr="009959BA" w:rsidRDefault="00E312BA" w:rsidP="006452B8">
      <w:pPr>
        <w:pStyle w:val="aff2"/>
        <w:spacing w:line="360" w:lineRule="auto"/>
        <w:rPr>
          <w:color w:val="auto"/>
          <w:szCs w:val="24"/>
          <w:lang w:val="en-US"/>
        </w:rPr>
      </w:pPr>
    </w:p>
    <w:p w:rsidR="00E312BA" w:rsidRPr="009959BA" w:rsidRDefault="00E312BA" w:rsidP="00E312BA">
      <w:pPr>
        <w:suppressAutoHyphens w:val="0"/>
        <w:spacing w:line="360" w:lineRule="auto"/>
        <w:ind w:firstLine="709"/>
        <w:jc w:val="both"/>
        <w:rPr>
          <w:lang w:val="en-US" w:eastAsia="ru-RU"/>
        </w:rPr>
      </w:pPr>
      <w:r w:rsidRPr="009959BA">
        <w:rPr>
          <w:lang w:eastAsia="ru-RU"/>
        </w:rPr>
        <w:t>A standard formula was used to determine the range of interaction in cosmic rays</w:t>
      </w:r>
      <w:r w:rsidRPr="009959BA">
        <w:rPr>
          <w:lang w:val="en-US" w:eastAsia="ru-RU"/>
        </w:rPr>
        <w:t xml:space="preserve"> </w:t>
      </w:r>
      <w:r w:rsidRPr="009959BA">
        <w:rPr>
          <w:position w:val="-14"/>
          <w:lang w:val="en-US"/>
        </w:rPr>
        <w:object w:dxaOrig="1932" w:dyaOrig="396">
          <v:shape id="_x0000_i1032" type="#_x0000_t75" style="width:97.5pt;height:19.5pt" o:ole="">
            <v:imagedata r:id="rId55" o:title=""/>
          </v:shape>
          <o:OLEObject Type="Embed" ProgID="Equation.DSMT4" ShapeID="_x0000_i1032" DrawAspect="Content" ObjectID="_1665477144" r:id="rId56"/>
        </w:object>
      </w:r>
      <w:r w:rsidRPr="009959BA">
        <w:rPr>
          <w:lang w:val="en-US"/>
        </w:rPr>
        <w:t xml:space="preserve">. </w:t>
      </w:r>
      <w:r w:rsidRPr="009959BA">
        <w:rPr>
          <w:lang w:eastAsia="ru-RU"/>
        </w:rPr>
        <w:t xml:space="preserve">Where N is the number of particles that passed through layer x without interaction, </w:t>
      </w:r>
      <w:r w:rsidRPr="009959BA">
        <w:rPr>
          <w:lang w:eastAsia="ru-RU"/>
        </w:rPr>
        <w:sym w:font="Symbol" w:char="F06C"/>
      </w:r>
      <w:r w:rsidRPr="009959BA">
        <w:rPr>
          <w:lang w:eastAsia="ru-RU"/>
        </w:rPr>
        <w:t xml:space="preserve"> is the range of interaction. A preliminary estimate of the interaction path was carried out using the maximum likelihood method and is equal to 310 g / cm</w:t>
      </w:r>
      <w:r w:rsidRPr="009959BA">
        <w:rPr>
          <w:vertAlign w:val="superscript"/>
          <w:lang w:eastAsia="ru-RU"/>
        </w:rPr>
        <w:t>2</w:t>
      </w:r>
      <w:r w:rsidRPr="009959BA">
        <w:rPr>
          <w:lang w:eastAsia="ru-RU"/>
        </w:rPr>
        <w:t>.</w:t>
      </w:r>
    </w:p>
    <w:p w:rsidR="00E312BA" w:rsidRPr="009959BA" w:rsidRDefault="00E312BA" w:rsidP="006452B8">
      <w:pPr>
        <w:pStyle w:val="aff2"/>
        <w:spacing w:line="360" w:lineRule="auto"/>
        <w:rPr>
          <w:color w:val="auto"/>
          <w:szCs w:val="24"/>
          <w:lang w:val="en-US"/>
        </w:rPr>
      </w:pPr>
    </w:p>
    <w:p w:rsidR="00DF7942" w:rsidRPr="009959BA" w:rsidRDefault="000E139A" w:rsidP="00B11518">
      <w:pPr>
        <w:pStyle w:val="aff2"/>
        <w:numPr>
          <w:ilvl w:val="2"/>
          <w:numId w:val="11"/>
        </w:numPr>
        <w:spacing w:line="360" w:lineRule="auto"/>
        <w:ind w:left="0" w:firstLine="709"/>
        <w:rPr>
          <w:bCs/>
          <w:szCs w:val="24"/>
          <w:lang w:val="en-US"/>
        </w:rPr>
      </w:pPr>
      <w:r w:rsidRPr="009959BA">
        <w:rPr>
          <w:iCs/>
          <w:color w:val="auto"/>
          <w:szCs w:val="24"/>
          <w:lang w:val="en-US"/>
        </w:rPr>
        <w:t>Comparison of fluctuation and correlation results obtained at the “HADRON 55” facility with Collider data</w:t>
      </w:r>
    </w:p>
    <w:p w:rsidR="000E139A" w:rsidRPr="009959BA" w:rsidRDefault="000E139A" w:rsidP="000E139A">
      <w:pPr>
        <w:spacing w:line="360" w:lineRule="auto"/>
        <w:ind w:firstLine="709"/>
        <w:jc w:val="both"/>
        <w:rPr>
          <w:rFonts w:eastAsia="Calibri"/>
          <w:lang w:val="en-US"/>
        </w:rPr>
      </w:pPr>
      <w:r w:rsidRPr="009959BA">
        <w:rPr>
          <w:rFonts w:eastAsia="Calibri"/>
          <w:lang w:val="en-US"/>
        </w:rPr>
        <w:t>In these later days, due to the launch and investigation of interactions at ultrahigh energies at the Large Hadron Collider, the research center of EAS has shifted from studying the characteristics of interactions at ultrahigh energies to studying such characteristics of primary cosmic particles as the energy spectrum and the behavior of the composition of primary cosmic radiation as a function of energy.</w:t>
      </w:r>
    </w:p>
    <w:p w:rsidR="000E139A" w:rsidRPr="009959BA" w:rsidRDefault="000E139A" w:rsidP="000E139A">
      <w:pPr>
        <w:pStyle w:val="af"/>
        <w:spacing w:after="0" w:line="360" w:lineRule="auto"/>
        <w:ind w:firstLine="709"/>
        <w:jc w:val="both"/>
        <w:rPr>
          <w:lang w:val="en-US"/>
        </w:rPr>
      </w:pPr>
      <w:r w:rsidRPr="009959BA">
        <w:rPr>
          <w:lang w:val="en-US"/>
        </w:rPr>
        <w:t>This stage of the work is devoted to the experimental study of angular distributions at energies ≥ 10</w:t>
      </w:r>
      <w:r w:rsidRPr="009959BA">
        <w:rPr>
          <w:vertAlign w:val="superscript"/>
          <w:lang w:val="en-US"/>
        </w:rPr>
        <w:t>12</w:t>
      </w:r>
      <w:r w:rsidRPr="009959BA">
        <w:rPr>
          <w:lang w:val="en-US"/>
        </w:rPr>
        <w:t xml:space="preserve"> eV. The main research object is the interaction of cosmic rays with atmospheric atomic nuclei and data obtained in e</w:t>
      </w:r>
      <w:r w:rsidRPr="009959BA">
        <w:rPr>
          <w:vertAlign w:val="superscript"/>
        </w:rPr>
        <w:t>±</w:t>
      </w:r>
      <w:r w:rsidRPr="009959BA">
        <w:rPr>
          <w:lang w:val="en-US"/>
        </w:rPr>
        <w:t>p interactions at the “ZEUS” accelerator in “DESY” (German Electron Synchrotron, Hamburg, Germany) [</w:t>
      </w:r>
      <w:r w:rsidR="00DC1C65" w:rsidRPr="009959BA">
        <w:rPr>
          <w:lang w:val="en-US"/>
        </w:rPr>
        <w:t>21</w:t>
      </w:r>
      <w:r w:rsidRPr="009959BA">
        <w:rPr>
          <w:lang w:val="en-US"/>
        </w:rPr>
        <w:t>].</w:t>
      </w:r>
    </w:p>
    <w:p w:rsidR="000E139A" w:rsidRPr="009959BA" w:rsidRDefault="000E139A" w:rsidP="000E139A">
      <w:pPr>
        <w:tabs>
          <w:tab w:val="left" w:pos="1276"/>
        </w:tabs>
        <w:spacing w:line="360" w:lineRule="auto"/>
        <w:ind w:firstLine="709"/>
        <w:jc w:val="both"/>
        <w:rPr>
          <w:color w:val="000000"/>
          <w:lang w:val="en-US"/>
        </w:rPr>
      </w:pPr>
      <w:r w:rsidRPr="009959BA">
        <w:rPr>
          <w:lang w:val="en-US"/>
        </w:rPr>
        <w:t>A comparison of fluctuation and correlation results obtained in azimuthal angles in e</w:t>
      </w:r>
      <w:r w:rsidRPr="009959BA">
        <w:rPr>
          <w:vertAlign w:val="superscript"/>
          <w:lang w:val="en-US"/>
        </w:rPr>
        <w:t>±</w:t>
      </w:r>
      <w:r w:rsidRPr="009959BA">
        <w:rPr>
          <w:lang w:val="en-US"/>
        </w:rPr>
        <w:t>p interactions at the “ZEUS” accelerator with experimental events obtained at the “HADRON-55” facility will make it possible to evaluate the performance of the upgraded “HADRON-55” facility.</w:t>
      </w:r>
    </w:p>
    <w:p w:rsidR="000E139A" w:rsidRPr="009959BA" w:rsidRDefault="000E139A" w:rsidP="000E139A">
      <w:pPr>
        <w:tabs>
          <w:tab w:val="left" w:pos="1276"/>
        </w:tabs>
        <w:spacing w:line="360" w:lineRule="auto"/>
        <w:ind w:firstLine="709"/>
        <w:jc w:val="both"/>
      </w:pPr>
      <w:r w:rsidRPr="009959BA">
        <w:rPr>
          <w:lang w:val="en-US"/>
        </w:rPr>
        <w:t xml:space="preserve">It has been created the “HADRON-55” sub-software for direct calculation of azimuthal angles from data on registration of cosmic radiation particles and the “ZEUS” sub-software for a </w:t>
      </w:r>
      <w:r w:rsidRPr="009959BA">
        <w:rPr>
          <w:lang w:val="en-US"/>
        </w:rPr>
        <w:lastRenderedPageBreak/>
        <w:t xml:space="preserve">search of azimuthal angles </w:t>
      </w:r>
      <w:r w:rsidRPr="009959BA">
        <w:rPr>
          <w:i/>
          <w:lang w:val="en-US"/>
        </w:rPr>
        <w:t>φ</w:t>
      </w:r>
      <w:r w:rsidRPr="009959BA">
        <w:rPr>
          <w:lang w:val="en-US"/>
        </w:rPr>
        <w:t xml:space="preserve"> in </w:t>
      </w:r>
      <w:r w:rsidRPr="009959BA">
        <w:rPr>
          <w:i/>
          <w:lang w:val="en-US"/>
        </w:rPr>
        <w:t>e± p</w:t>
      </w:r>
      <w:r w:rsidRPr="009959BA">
        <w:rPr>
          <w:lang w:val="en-US"/>
        </w:rPr>
        <w:t xml:space="preserve">- interactions on the part of statistics (exposure </w:t>
      </w:r>
      <w:r w:rsidRPr="009959BA">
        <w:rPr>
          <w:i/>
          <w:lang w:val="en-US"/>
        </w:rPr>
        <w:t>07p</w:t>
      </w:r>
      <w:r w:rsidRPr="009959BA">
        <w:rPr>
          <w:lang w:val="en-US"/>
        </w:rPr>
        <w:t xml:space="preserve">) of e± </w:t>
      </w:r>
      <w:r w:rsidRPr="009959BA">
        <w:rPr>
          <w:i/>
          <w:lang w:val="en-US"/>
        </w:rPr>
        <w:t>p</w:t>
      </w:r>
      <w:r w:rsidRPr="009959BA">
        <w:rPr>
          <w:lang w:val="en-US"/>
        </w:rPr>
        <w:t xml:space="preserve"> interactions, which </w:t>
      </w:r>
      <w:r w:rsidRPr="009959BA">
        <w:rPr>
          <w:i/>
          <w:lang w:val="en-US"/>
        </w:rPr>
        <w:t>are ~37</w:t>
      </w:r>
      <w:r w:rsidRPr="009959BA">
        <w:rPr>
          <w:lang w:val="en-US"/>
        </w:rPr>
        <w:t xml:space="preserve"> million events.</w:t>
      </w:r>
    </w:p>
    <w:p w:rsidR="000E139A" w:rsidRPr="009959BA" w:rsidRDefault="000E139A" w:rsidP="000E139A">
      <w:pPr>
        <w:tabs>
          <w:tab w:val="left" w:pos="1276"/>
        </w:tabs>
        <w:spacing w:line="360" w:lineRule="auto"/>
        <w:ind w:firstLine="709"/>
        <w:jc w:val="both"/>
        <w:rPr>
          <w:lang w:val="en-US"/>
        </w:rPr>
      </w:pPr>
      <w:r w:rsidRPr="009959BA">
        <w:rPr>
          <w:lang w:val="en-US"/>
        </w:rPr>
        <w:t>10,000 events were taken as initial data for the "HADRON-55" facility, from which 470 events with energies E</w:t>
      </w:r>
      <w:r w:rsidRPr="009959BA">
        <w:rPr>
          <w:vertAlign w:val="subscript"/>
          <w:lang w:val="en-US"/>
        </w:rPr>
        <w:t>0</w:t>
      </w:r>
      <w:r w:rsidRPr="009959BA">
        <w:rPr>
          <w:lang w:val="en-US"/>
        </w:rPr>
        <w:t xml:space="preserve"> ≥ 10</w:t>
      </w:r>
      <w:r w:rsidRPr="009959BA">
        <w:rPr>
          <w:vertAlign w:val="superscript"/>
          <w:lang w:val="en-US"/>
        </w:rPr>
        <w:t>15</w:t>
      </w:r>
      <w:r w:rsidRPr="009959BA">
        <w:rPr>
          <w:lang w:val="en-US"/>
        </w:rPr>
        <w:t xml:space="preserve"> were selected and digitized [</w:t>
      </w:r>
      <w:r w:rsidR="00DC1C65" w:rsidRPr="009959BA">
        <w:rPr>
          <w:lang w:val="en-US"/>
        </w:rPr>
        <w:t>22</w:t>
      </w:r>
      <w:r w:rsidRPr="009959BA">
        <w:rPr>
          <w:lang w:val="en-US"/>
        </w:rPr>
        <w:t>]. Events with short avalanches in the ionization calorimeter were not included in the analysis.</w:t>
      </w:r>
    </w:p>
    <w:p w:rsidR="000E139A" w:rsidRPr="009959BA" w:rsidRDefault="000E139A" w:rsidP="000E139A">
      <w:pPr>
        <w:tabs>
          <w:tab w:val="left" w:pos="1276"/>
        </w:tabs>
        <w:spacing w:line="360" w:lineRule="auto"/>
        <w:ind w:firstLine="709"/>
        <w:jc w:val="both"/>
        <w:rPr>
          <w:lang w:val="en-US"/>
        </w:rPr>
      </w:pPr>
      <w:r w:rsidRPr="009959BA">
        <w:rPr>
          <w:lang w:val="en-US"/>
        </w:rPr>
        <w:t xml:space="preserve">For azimuthal angles searching  - </w:t>
      </w:r>
      <w:r w:rsidRPr="009959BA">
        <w:t>φ</w:t>
      </w:r>
      <w:r w:rsidRPr="009959BA">
        <w:rPr>
          <w:lang w:val="en-US"/>
        </w:rPr>
        <w:t xml:space="preserve"> in the e ± p-interactions obtained at the ZEUS facility, criteria that ensure the track is in the detector's excellent registration zone and is reliably measured were established. Events with fewer than three selected tracks were not included in processing. Using the selected tracks, the program generates arrays of azimuthal angles.</w:t>
      </w:r>
    </w:p>
    <w:p w:rsidR="000E139A" w:rsidRPr="009959BA" w:rsidRDefault="000E139A" w:rsidP="000E139A">
      <w:pPr>
        <w:tabs>
          <w:tab w:val="left" w:pos="1276"/>
        </w:tabs>
        <w:spacing w:line="360" w:lineRule="auto"/>
        <w:ind w:firstLine="709"/>
        <w:jc w:val="both"/>
        <w:rPr>
          <w:i/>
          <w:lang w:val="en-US"/>
        </w:rPr>
      </w:pPr>
      <w:r w:rsidRPr="009959BA">
        <w:rPr>
          <w:lang w:val="en-US"/>
        </w:rPr>
        <w:t>Figures 3.</w:t>
      </w:r>
      <w:r w:rsidR="006452B8" w:rsidRPr="009959BA">
        <w:rPr>
          <w:lang w:val="en-US"/>
        </w:rPr>
        <w:t>8</w:t>
      </w:r>
      <w:r w:rsidRPr="009959BA">
        <w:rPr>
          <w:lang w:val="en-US"/>
        </w:rPr>
        <w:t xml:space="preserve"> and 3.</w:t>
      </w:r>
      <w:r w:rsidR="006452B8" w:rsidRPr="009959BA">
        <w:rPr>
          <w:lang w:val="en-US"/>
        </w:rPr>
        <w:t>9</w:t>
      </w:r>
      <w:r w:rsidRPr="009959BA">
        <w:rPr>
          <w:lang w:val="en-US"/>
        </w:rPr>
        <w:t xml:space="preserve"> shows the azimuthal angle distributions of the particles registered at the “HADRON-55” and the “ZEUS” electron synchrotron facilities.</w:t>
      </w:r>
    </w:p>
    <w:p w:rsidR="00DF7942" w:rsidRPr="009959BA" w:rsidRDefault="00DF7942" w:rsidP="00DF7942">
      <w:pPr>
        <w:tabs>
          <w:tab w:val="left" w:pos="1276"/>
        </w:tabs>
        <w:jc w:val="center"/>
        <w:rPr>
          <w:i/>
        </w:rPr>
      </w:pPr>
      <w:r w:rsidRPr="009959BA">
        <w:rPr>
          <w:noProof/>
          <w:lang w:val="ru-RU" w:eastAsia="ru-RU"/>
        </w:rPr>
        <w:drawing>
          <wp:inline distT="0" distB="0" distL="0" distR="0">
            <wp:extent cx="3190875" cy="2013363"/>
            <wp:effectExtent l="19050" t="0" r="0" b="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3197865" cy="2017774"/>
                    </a:xfrm>
                    <a:prstGeom prst="rect">
                      <a:avLst/>
                    </a:prstGeom>
                    <a:noFill/>
                    <a:ln w="9525">
                      <a:noFill/>
                      <a:miter lim="800000"/>
                      <a:headEnd/>
                      <a:tailEnd/>
                    </a:ln>
                  </pic:spPr>
                </pic:pic>
              </a:graphicData>
            </a:graphic>
          </wp:inline>
        </w:drawing>
      </w:r>
    </w:p>
    <w:p w:rsidR="00DF7942" w:rsidRPr="009959BA" w:rsidRDefault="00DF7942" w:rsidP="00DF7942">
      <w:pPr>
        <w:tabs>
          <w:tab w:val="left" w:pos="1276"/>
        </w:tabs>
        <w:jc w:val="center"/>
        <w:rPr>
          <w:i/>
          <w:lang w:val="ru-RU"/>
        </w:rPr>
      </w:pPr>
    </w:p>
    <w:p w:rsidR="000E139A" w:rsidRPr="009959BA" w:rsidRDefault="000E139A" w:rsidP="00DF7942">
      <w:pPr>
        <w:tabs>
          <w:tab w:val="left" w:pos="1276"/>
        </w:tabs>
        <w:jc w:val="center"/>
        <w:rPr>
          <w:i/>
          <w:lang w:val="en-US"/>
        </w:rPr>
      </w:pPr>
      <w:r w:rsidRPr="009959BA">
        <w:rPr>
          <w:lang w:val="en-US"/>
        </w:rPr>
        <w:t>Figure 3.</w:t>
      </w:r>
      <w:r w:rsidR="006452B8" w:rsidRPr="009959BA">
        <w:rPr>
          <w:lang w:val="en-US"/>
        </w:rPr>
        <w:t>8</w:t>
      </w:r>
      <w:r w:rsidRPr="009959BA">
        <w:rPr>
          <w:lang w:val="en-US"/>
        </w:rPr>
        <w:t xml:space="preserve"> – Azimuthal angle distribution of particles registered at the “HADRON-55” facility</w:t>
      </w:r>
    </w:p>
    <w:p w:rsidR="00E312BA" w:rsidRPr="009959BA" w:rsidRDefault="00E312BA" w:rsidP="00DF7942">
      <w:pPr>
        <w:tabs>
          <w:tab w:val="left" w:pos="1276"/>
        </w:tabs>
        <w:jc w:val="center"/>
        <w:rPr>
          <w:i/>
          <w:lang w:val="en-US"/>
        </w:rPr>
      </w:pPr>
    </w:p>
    <w:p w:rsidR="00FB635F" w:rsidRPr="009959BA" w:rsidRDefault="00FB635F" w:rsidP="00DF7942">
      <w:pPr>
        <w:tabs>
          <w:tab w:val="left" w:pos="1276"/>
        </w:tabs>
        <w:jc w:val="center"/>
        <w:rPr>
          <w:i/>
          <w:lang w:val="en-US"/>
        </w:rPr>
      </w:pPr>
    </w:p>
    <w:p w:rsidR="00DF7942" w:rsidRPr="009959BA" w:rsidRDefault="00DF7942" w:rsidP="00DF7942">
      <w:pPr>
        <w:tabs>
          <w:tab w:val="left" w:pos="1276"/>
        </w:tabs>
        <w:jc w:val="center"/>
        <w:rPr>
          <w:b/>
          <w:i/>
        </w:rPr>
      </w:pPr>
      <w:r w:rsidRPr="009959BA">
        <w:rPr>
          <w:b/>
          <w:i/>
          <w:noProof/>
          <w:lang w:val="ru-RU" w:eastAsia="ru-RU"/>
        </w:rPr>
        <w:drawing>
          <wp:inline distT="0" distB="0" distL="0" distR="0">
            <wp:extent cx="2886569" cy="2767858"/>
            <wp:effectExtent l="19050" t="0" r="9031"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9">
                              <a14:imgEffect>
                                <a14:sharpenSoften amount="77000"/>
                              </a14:imgEffect>
                              <a14:imgEffect>
                                <a14:brightnessContrast contrast="-40000"/>
                              </a14:imgEffect>
                            </a14:imgLayer>
                          </a14:imgProps>
                        </a:ext>
                      </a:extLst>
                    </a:blip>
                    <a:srcRect/>
                    <a:stretch>
                      <a:fillRect/>
                    </a:stretch>
                  </pic:blipFill>
                  <pic:spPr bwMode="auto">
                    <a:xfrm>
                      <a:off x="0" y="0"/>
                      <a:ext cx="2900805" cy="2781508"/>
                    </a:xfrm>
                    <a:prstGeom prst="rect">
                      <a:avLst/>
                    </a:prstGeom>
                    <a:noFill/>
                    <a:ln w="9525">
                      <a:noFill/>
                      <a:miter lim="800000"/>
                      <a:headEnd/>
                      <a:tailEnd/>
                    </a:ln>
                  </pic:spPr>
                </pic:pic>
              </a:graphicData>
            </a:graphic>
          </wp:inline>
        </w:drawing>
      </w:r>
    </w:p>
    <w:p w:rsidR="00DF7942" w:rsidRPr="009959BA" w:rsidRDefault="00DF7942" w:rsidP="00DF7942">
      <w:pPr>
        <w:tabs>
          <w:tab w:val="left" w:pos="1276"/>
        </w:tabs>
        <w:jc w:val="center"/>
        <w:rPr>
          <w:b/>
          <w:i/>
        </w:rPr>
      </w:pPr>
    </w:p>
    <w:p w:rsidR="00DF7942" w:rsidRPr="009959BA" w:rsidRDefault="000E139A" w:rsidP="00DF7942">
      <w:pPr>
        <w:tabs>
          <w:tab w:val="left" w:pos="1276"/>
        </w:tabs>
        <w:jc w:val="center"/>
        <w:rPr>
          <w:lang w:val="en-US"/>
        </w:rPr>
      </w:pPr>
      <w:r w:rsidRPr="009959BA">
        <w:t>Figure 3.</w:t>
      </w:r>
      <w:r w:rsidR="006452B8" w:rsidRPr="009959BA">
        <w:rPr>
          <w:lang w:val="en-US"/>
        </w:rPr>
        <w:t>9</w:t>
      </w:r>
      <w:r w:rsidRPr="009959BA">
        <w:t xml:space="preserve"> – Azimuthal angle distribution of particles registered on the “ZEUS” electron synchrotron</w:t>
      </w:r>
    </w:p>
    <w:p w:rsidR="00FB635F" w:rsidRPr="009959BA" w:rsidRDefault="00FB635F" w:rsidP="00812C2C">
      <w:pPr>
        <w:spacing w:line="360" w:lineRule="auto"/>
        <w:ind w:firstLine="709"/>
        <w:jc w:val="both"/>
        <w:rPr>
          <w:lang w:val="en-US"/>
        </w:rPr>
      </w:pPr>
    </w:p>
    <w:p w:rsidR="00812C2C" w:rsidRPr="009959BA" w:rsidRDefault="00812C2C" w:rsidP="00812C2C">
      <w:pPr>
        <w:spacing w:line="360" w:lineRule="auto"/>
        <w:ind w:firstLine="709"/>
        <w:jc w:val="both"/>
        <w:rPr>
          <w:i/>
          <w:lang w:val="en-US"/>
        </w:rPr>
      </w:pPr>
      <w:r w:rsidRPr="009959BA">
        <w:rPr>
          <w:lang w:val="en-US"/>
        </w:rPr>
        <w:lastRenderedPageBreak/>
        <w:t xml:space="preserve">The distribution over the azimuthal angle of particles emission differs from the uniform one, which is due to particle registration's uneven efficiency in different areas of the detector. The distributions were constructed with an interval width of 0.2618 radians, which corresponds to an angle of 15°. </w:t>
      </w:r>
    </w:p>
    <w:p w:rsidR="00382029" w:rsidRPr="009959BA" w:rsidRDefault="00382029" w:rsidP="00382029">
      <w:pPr>
        <w:spacing w:line="360" w:lineRule="auto"/>
        <w:ind w:firstLine="709"/>
        <w:jc w:val="both"/>
        <w:rPr>
          <w:lang w:val="en-US"/>
        </w:rPr>
      </w:pPr>
      <w:r w:rsidRPr="009959BA">
        <w:rPr>
          <w:lang w:val="en-US"/>
        </w:rPr>
        <w:t>The figures show that within the acceptable three-fold error there is no difference in the distributions. However, it can be seen that in figure 3.</w:t>
      </w:r>
      <w:r w:rsidR="006452B8" w:rsidRPr="009959BA">
        <w:rPr>
          <w:lang w:val="en-US"/>
        </w:rPr>
        <w:t>8</w:t>
      </w:r>
      <w:r w:rsidRPr="009959BA">
        <w:rPr>
          <w:lang w:val="en-US"/>
        </w:rPr>
        <w:t xml:space="preserve">, the distribution is smoother for events received in cosmic rays. </w:t>
      </w:r>
    </w:p>
    <w:p w:rsidR="00382029" w:rsidRPr="009959BA" w:rsidRDefault="00382029" w:rsidP="00382029">
      <w:pPr>
        <w:tabs>
          <w:tab w:val="left" w:pos="1276"/>
        </w:tabs>
        <w:spacing w:line="360" w:lineRule="auto"/>
        <w:ind w:firstLine="709"/>
        <w:jc w:val="both"/>
        <w:rPr>
          <w:lang w:val="en-US"/>
        </w:rPr>
      </w:pPr>
      <w:r w:rsidRPr="009959BA">
        <w:rPr>
          <w:lang w:val="en-US"/>
        </w:rPr>
        <w:t>Thus, the presented distributions for the azimuthal angle of emission particles differ from the uniform one, which is due to the unequal efficiency of particle registration in different areas of the detector.</w:t>
      </w:r>
    </w:p>
    <w:p w:rsidR="00382029" w:rsidRPr="009959BA" w:rsidRDefault="00382029" w:rsidP="00382029">
      <w:pPr>
        <w:tabs>
          <w:tab w:val="left" w:pos="1276"/>
        </w:tabs>
        <w:spacing w:line="360" w:lineRule="auto"/>
        <w:ind w:firstLine="709"/>
        <w:jc w:val="both"/>
        <w:rPr>
          <w:lang w:val="en-US"/>
        </w:rPr>
      </w:pPr>
      <w:r w:rsidRPr="009959BA">
        <w:rPr>
          <w:lang w:val="en-US"/>
        </w:rPr>
        <w:t>In General, no anomalies were found that may be associated with the subroutine incorrect operation, and that, therefore, may interfere with the correct calculation of the function in the-</w:t>
      </w:r>
      <w:r w:rsidRPr="009959BA">
        <w:rPr>
          <w:i/>
        </w:rPr>
        <w:t>Δφ</w:t>
      </w:r>
      <w:r w:rsidRPr="009959BA">
        <w:rPr>
          <w:lang w:val="en-US"/>
        </w:rPr>
        <w:t xml:space="preserve"> scale.</w:t>
      </w:r>
    </w:p>
    <w:p w:rsidR="00382029" w:rsidRPr="009959BA" w:rsidRDefault="00382029" w:rsidP="00382029">
      <w:pPr>
        <w:tabs>
          <w:tab w:val="left" w:pos="1276"/>
        </w:tabs>
        <w:spacing w:line="360" w:lineRule="auto"/>
        <w:ind w:firstLine="709"/>
        <w:jc w:val="both"/>
        <w:rPr>
          <w:i/>
          <w:lang w:val="en-US"/>
        </w:rPr>
      </w:pPr>
      <w:r w:rsidRPr="009959BA">
        <w:rPr>
          <w:lang w:val="en-US"/>
        </w:rPr>
        <w:t>It should be noted that all conclusions are valid only within the limits of the errors that occur in each experiment. Unfortunately, according to the small statistics accumulated in cosmic rays, most of the conclusions are preliminary. Nevertheless, it is the physics of cosmic rays that finds common features of interactions, the specification of which is successfully continued by accelerators.</w:t>
      </w:r>
    </w:p>
    <w:p w:rsidR="000B67CC" w:rsidRPr="009959BA" w:rsidRDefault="000B67CC" w:rsidP="00A067D1">
      <w:pPr>
        <w:spacing w:line="360" w:lineRule="auto"/>
        <w:ind w:firstLine="709"/>
        <w:jc w:val="both"/>
        <w:rPr>
          <w:lang w:val="en-US"/>
        </w:rPr>
      </w:pPr>
    </w:p>
    <w:p w:rsidR="002958B7" w:rsidRPr="009959BA" w:rsidRDefault="00583FA5" w:rsidP="00B11518">
      <w:pPr>
        <w:pStyle w:val="a8"/>
        <w:widowControl w:val="0"/>
        <w:numPr>
          <w:ilvl w:val="0"/>
          <w:numId w:val="2"/>
        </w:numPr>
        <w:tabs>
          <w:tab w:val="left" w:pos="1134"/>
        </w:tabs>
        <w:spacing w:after="0" w:line="360" w:lineRule="auto"/>
        <w:ind w:left="0" w:firstLine="709"/>
        <w:jc w:val="both"/>
        <w:rPr>
          <w:b/>
          <w:iCs/>
          <w:szCs w:val="24"/>
          <w:lang w:val="en-US"/>
        </w:rPr>
      </w:pPr>
      <w:r w:rsidRPr="009959BA">
        <w:rPr>
          <w:bCs/>
          <w:szCs w:val="24"/>
        </w:rPr>
        <w:br w:type="page"/>
      </w:r>
      <w:r w:rsidR="00FB635F" w:rsidRPr="009959BA">
        <w:rPr>
          <w:b/>
          <w:iCs/>
          <w:szCs w:val="24"/>
          <w:lang w:val="en-US"/>
        </w:rPr>
        <w:lastRenderedPageBreak/>
        <w:t>Study</w:t>
      </w:r>
      <w:r w:rsidR="00CB1D46" w:rsidRPr="009959BA">
        <w:rPr>
          <w:b/>
          <w:iCs/>
          <w:szCs w:val="24"/>
          <w:lang w:val="en-US"/>
        </w:rPr>
        <w:t xml:space="preserve"> </w:t>
      </w:r>
      <w:r w:rsidR="00FB635F" w:rsidRPr="009959BA">
        <w:rPr>
          <w:b/>
          <w:iCs/>
          <w:szCs w:val="24"/>
          <w:lang w:val="en-US"/>
        </w:rPr>
        <w:t>of</w:t>
      </w:r>
      <w:r w:rsidR="00CB1D46" w:rsidRPr="009959BA">
        <w:rPr>
          <w:b/>
          <w:iCs/>
          <w:szCs w:val="24"/>
          <w:lang w:val="en-US"/>
        </w:rPr>
        <w:t xml:space="preserve"> </w:t>
      </w:r>
      <w:r w:rsidR="00FB635F" w:rsidRPr="009959BA">
        <w:rPr>
          <w:b/>
          <w:iCs/>
          <w:szCs w:val="24"/>
          <w:lang w:val="en-US"/>
        </w:rPr>
        <w:t>the</w:t>
      </w:r>
      <w:r w:rsidR="00CB1D46" w:rsidRPr="009959BA">
        <w:rPr>
          <w:b/>
          <w:iCs/>
          <w:szCs w:val="24"/>
          <w:lang w:val="en-US"/>
        </w:rPr>
        <w:t xml:space="preserve"> </w:t>
      </w:r>
      <w:r w:rsidR="00FB635F" w:rsidRPr="009959BA">
        <w:rPr>
          <w:b/>
          <w:iCs/>
          <w:szCs w:val="24"/>
          <w:lang w:val="en-US"/>
        </w:rPr>
        <w:t>degree</w:t>
      </w:r>
      <w:r w:rsidR="00CB1D46" w:rsidRPr="009959BA">
        <w:rPr>
          <w:b/>
          <w:iCs/>
          <w:szCs w:val="24"/>
          <w:lang w:val="en-US"/>
        </w:rPr>
        <w:t xml:space="preserve"> </w:t>
      </w:r>
      <w:r w:rsidR="00FB635F" w:rsidRPr="009959BA">
        <w:rPr>
          <w:b/>
          <w:iCs/>
          <w:szCs w:val="24"/>
          <w:lang w:val="en-US"/>
        </w:rPr>
        <w:t>of</w:t>
      </w:r>
      <w:r w:rsidR="00CB1D46" w:rsidRPr="009959BA">
        <w:rPr>
          <w:b/>
          <w:iCs/>
          <w:szCs w:val="24"/>
          <w:lang w:val="en-US"/>
        </w:rPr>
        <w:t xml:space="preserve"> </w:t>
      </w:r>
      <w:r w:rsidR="00FB635F" w:rsidRPr="009959BA">
        <w:rPr>
          <w:b/>
          <w:iCs/>
          <w:szCs w:val="24"/>
          <w:lang w:val="en-US"/>
        </w:rPr>
        <w:t>tension</w:t>
      </w:r>
      <w:r w:rsidR="00CB1D46" w:rsidRPr="009959BA">
        <w:rPr>
          <w:b/>
          <w:iCs/>
          <w:szCs w:val="24"/>
          <w:lang w:val="en-US"/>
        </w:rPr>
        <w:t xml:space="preserve"> </w:t>
      </w:r>
      <w:r w:rsidR="00FB635F" w:rsidRPr="009959BA">
        <w:rPr>
          <w:b/>
          <w:iCs/>
          <w:szCs w:val="24"/>
          <w:lang w:val="en-US"/>
        </w:rPr>
        <w:t>in</w:t>
      </w:r>
      <w:r w:rsidR="00CB1D46" w:rsidRPr="009959BA">
        <w:rPr>
          <w:b/>
          <w:iCs/>
          <w:szCs w:val="24"/>
          <w:lang w:val="en-US"/>
        </w:rPr>
        <w:t xml:space="preserve"> </w:t>
      </w:r>
      <w:r w:rsidR="00FB635F" w:rsidRPr="009959BA">
        <w:rPr>
          <w:b/>
          <w:iCs/>
          <w:szCs w:val="24"/>
          <w:lang w:val="en-US"/>
        </w:rPr>
        <w:t>the</w:t>
      </w:r>
      <w:r w:rsidR="00CB1D46" w:rsidRPr="009959BA">
        <w:rPr>
          <w:b/>
          <w:iCs/>
          <w:szCs w:val="24"/>
          <w:lang w:val="en-US"/>
        </w:rPr>
        <w:t xml:space="preserve"> </w:t>
      </w:r>
      <w:r w:rsidR="00FB635F" w:rsidRPr="009959BA">
        <w:rPr>
          <w:b/>
          <w:iCs/>
          <w:szCs w:val="24"/>
          <w:lang w:val="en-US"/>
        </w:rPr>
        <w:t>earth</w:t>
      </w:r>
      <w:r w:rsidR="00CB1D46" w:rsidRPr="009959BA">
        <w:rPr>
          <w:b/>
          <w:iCs/>
          <w:szCs w:val="24"/>
          <w:lang w:val="en-US"/>
        </w:rPr>
        <w:t>'</w:t>
      </w:r>
      <w:r w:rsidR="00FB635F" w:rsidRPr="009959BA">
        <w:rPr>
          <w:b/>
          <w:iCs/>
          <w:szCs w:val="24"/>
          <w:lang w:val="en-US"/>
        </w:rPr>
        <w:t>s</w:t>
      </w:r>
      <w:r w:rsidR="00CB1D46" w:rsidRPr="009959BA">
        <w:rPr>
          <w:b/>
          <w:iCs/>
          <w:szCs w:val="24"/>
          <w:lang w:val="en-US"/>
        </w:rPr>
        <w:t xml:space="preserve"> </w:t>
      </w:r>
      <w:r w:rsidR="00FB635F" w:rsidRPr="009959BA">
        <w:rPr>
          <w:b/>
          <w:iCs/>
          <w:szCs w:val="24"/>
          <w:lang w:val="en-US"/>
        </w:rPr>
        <w:t>crust</w:t>
      </w:r>
      <w:r w:rsidR="00CB1D46" w:rsidRPr="009959BA">
        <w:rPr>
          <w:b/>
          <w:iCs/>
          <w:szCs w:val="24"/>
          <w:lang w:val="en-US"/>
        </w:rPr>
        <w:t xml:space="preserve"> </w:t>
      </w:r>
      <w:r w:rsidR="00FB635F" w:rsidRPr="009959BA">
        <w:rPr>
          <w:b/>
          <w:iCs/>
          <w:szCs w:val="24"/>
          <w:lang w:val="en-US"/>
        </w:rPr>
        <w:t>of</w:t>
      </w:r>
      <w:r w:rsidR="00CB1D46" w:rsidRPr="009959BA">
        <w:rPr>
          <w:b/>
          <w:iCs/>
          <w:szCs w:val="24"/>
          <w:lang w:val="en-US"/>
        </w:rPr>
        <w:t xml:space="preserve"> </w:t>
      </w:r>
      <w:r w:rsidR="00FB635F" w:rsidRPr="009959BA">
        <w:rPr>
          <w:b/>
          <w:iCs/>
          <w:szCs w:val="24"/>
          <w:lang w:val="en-US"/>
        </w:rPr>
        <w:t>seismically</w:t>
      </w:r>
      <w:r w:rsidR="00CB1D46" w:rsidRPr="009959BA">
        <w:rPr>
          <w:b/>
          <w:iCs/>
          <w:szCs w:val="24"/>
          <w:lang w:val="en-US"/>
        </w:rPr>
        <w:t xml:space="preserve"> </w:t>
      </w:r>
      <w:r w:rsidR="00FB635F" w:rsidRPr="009959BA">
        <w:rPr>
          <w:b/>
          <w:iCs/>
          <w:szCs w:val="24"/>
          <w:lang w:val="en-US"/>
        </w:rPr>
        <w:t>active</w:t>
      </w:r>
      <w:r w:rsidR="00CB1D46" w:rsidRPr="009959BA">
        <w:rPr>
          <w:b/>
          <w:iCs/>
          <w:szCs w:val="24"/>
          <w:lang w:val="en-US"/>
        </w:rPr>
        <w:t xml:space="preserve"> </w:t>
      </w:r>
      <w:r w:rsidR="00FB635F" w:rsidRPr="009959BA">
        <w:rPr>
          <w:b/>
          <w:iCs/>
          <w:szCs w:val="24"/>
          <w:lang w:val="en-US"/>
        </w:rPr>
        <w:t>region</w:t>
      </w:r>
      <w:r w:rsidR="00CB1D46" w:rsidRPr="009959BA">
        <w:rPr>
          <w:b/>
          <w:iCs/>
          <w:szCs w:val="24"/>
          <w:lang w:val="en-US"/>
        </w:rPr>
        <w:t xml:space="preserve"> </w:t>
      </w:r>
      <w:r w:rsidR="00FB635F" w:rsidRPr="009959BA">
        <w:rPr>
          <w:b/>
          <w:iCs/>
          <w:szCs w:val="24"/>
          <w:lang w:val="en-US"/>
        </w:rPr>
        <w:t>of</w:t>
      </w:r>
      <w:r w:rsidR="00CB1D46" w:rsidRPr="009959BA">
        <w:rPr>
          <w:b/>
          <w:iCs/>
          <w:szCs w:val="24"/>
          <w:lang w:val="en-US"/>
        </w:rPr>
        <w:t xml:space="preserve"> </w:t>
      </w:r>
      <w:r w:rsidR="00FB635F" w:rsidRPr="009959BA">
        <w:rPr>
          <w:b/>
          <w:iCs/>
          <w:szCs w:val="24"/>
          <w:lang w:val="en-US"/>
        </w:rPr>
        <w:t>Almaty</w:t>
      </w:r>
      <w:r w:rsidR="00CB1D46" w:rsidRPr="009959BA">
        <w:rPr>
          <w:b/>
          <w:iCs/>
          <w:szCs w:val="24"/>
          <w:lang w:val="en-US"/>
        </w:rPr>
        <w:t xml:space="preserve"> </w:t>
      </w:r>
      <w:r w:rsidR="00FB635F" w:rsidRPr="009959BA">
        <w:rPr>
          <w:b/>
          <w:iCs/>
          <w:szCs w:val="24"/>
          <w:lang w:val="en-US"/>
        </w:rPr>
        <w:t>caused</w:t>
      </w:r>
      <w:r w:rsidR="00CB1D46" w:rsidRPr="009959BA">
        <w:rPr>
          <w:b/>
          <w:iCs/>
          <w:szCs w:val="24"/>
          <w:lang w:val="en-US"/>
        </w:rPr>
        <w:t xml:space="preserve"> </w:t>
      </w:r>
      <w:r w:rsidR="00FB635F" w:rsidRPr="009959BA">
        <w:rPr>
          <w:b/>
          <w:iCs/>
          <w:szCs w:val="24"/>
          <w:lang w:val="en-US"/>
        </w:rPr>
        <w:t>by</w:t>
      </w:r>
      <w:r w:rsidR="00CB1D46" w:rsidRPr="009959BA">
        <w:rPr>
          <w:b/>
          <w:iCs/>
          <w:szCs w:val="24"/>
          <w:lang w:val="en-US"/>
        </w:rPr>
        <w:t xml:space="preserve"> </w:t>
      </w:r>
      <w:r w:rsidR="00FB635F" w:rsidRPr="009959BA">
        <w:rPr>
          <w:b/>
          <w:iCs/>
          <w:szCs w:val="24"/>
          <w:lang w:val="en-US"/>
        </w:rPr>
        <w:t>cosmic</w:t>
      </w:r>
      <w:r w:rsidR="00CB1D46" w:rsidRPr="009959BA">
        <w:rPr>
          <w:b/>
          <w:iCs/>
          <w:szCs w:val="24"/>
          <w:lang w:val="en-US"/>
        </w:rPr>
        <w:t>-</w:t>
      </w:r>
      <w:r w:rsidR="00FB635F" w:rsidRPr="009959BA">
        <w:rPr>
          <w:b/>
          <w:iCs/>
          <w:szCs w:val="24"/>
          <w:lang w:val="en-US"/>
        </w:rPr>
        <w:t>ray</w:t>
      </w:r>
      <w:r w:rsidR="00CB1D46" w:rsidRPr="009959BA">
        <w:rPr>
          <w:b/>
          <w:iCs/>
          <w:szCs w:val="24"/>
          <w:lang w:val="en-US"/>
        </w:rPr>
        <w:t xml:space="preserve"> </w:t>
      </w:r>
      <w:r w:rsidR="00FB635F" w:rsidRPr="009959BA">
        <w:rPr>
          <w:b/>
          <w:iCs/>
          <w:szCs w:val="24"/>
          <w:lang w:val="en-US"/>
        </w:rPr>
        <w:t>muons</w:t>
      </w:r>
      <w:r w:rsidR="00CB1D46" w:rsidRPr="009959BA">
        <w:rPr>
          <w:b/>
          <w:iCs/>
          <w:szCs w:val="24"/>
          <w:lang w:val="en-US"/>
        </w:rPr>
        <w:t xml:space="preserve"> </w:t>
      </w:r>
      <w:r w:rsidR="00FB635F" w:rsidRPr="009959BA">
        <w:rPr>
          <w:b/>
          <w:iCs/>
          <w:szCs w:val="24"/>
          <w:lang w:val="en-US"/>
        </w:rPr>
        <w:t>high</w:t>
      </w:r>
      <w:r w:rsidR="00CB1D46" w:rsidRPr="009959BA">
        <w:rPr>
          <w:b/>
          <w:iCs/>
          <w:szCs w:val="24"/>
          <w:lang w:val="en-US"/>
        </w:rPr>
        <w:t>-</w:t>
      </w:r>
      <w:r w:rsidR="00FB635F" w:rsidRPr="009959BA">
        <w:rPr>
          <w:b/>
          <w:iCs/>
          <w:szCs w:val="24"/>
          <w:lang w:val="en-US"/>
        </w:rPr>
        <w:t>energy</w:t>
      </w:r>
      <w:r w:rsidR="00CB1D46" w:rsidRPr="009959BA">
        <w:rPr>
          <w:b/>
          <w:iCs/>
          <w:szCs w:val="24"/>
          <w:lang w:val="en-US"/>
        </w:rPr>
        <w:t xml:space="preserve"> </w:t>
      </w:r>
    </w:p>
    <w:p w:rsidR="00CB1D46" w:rsidRPr="009959BA" w:rsidRDefault="00CB1D46" w:rsidP="00CB1D46">
      <w:pPr>
        <w:tabs>
          <w:tab w:val="left" w:pos="1276"/>
        </w:tabs>
        <w:spacing w:line="360" w:lineRule="auto"/>
        <w:ind w:firstLine="709"/>
        <w:jc w:val="both"/>
        <w:rPr>
          <w:lang w:val="en-US"/>
        </w:rPr>
      </w:pPr>
      <w:r w:rsidRPr="009959BA">
        <w:rPr>
          <w:lang w:val="en-US"/>
        </w:rPr>
        <w:t>Key research insights of 2018</w:t>
      </w:r>
    </w:p>
    <w:p w:rsidR="00CB1D46" w:rsidRPr="009959BA" w:rsidRDefault="00CB1D46" w:rsidP="00CB1D46">
      <w:pPr>
        <w:tabs>
          <w:tab w:val="left" w:pos="1276"/>
        </w:tabs>
        <w:spacing w:line="360" w:lineRule="auto"/>
        <w:ind w:firstLine="709"/>
        <w:jc w:val="both"/>
        <w:rPr>
          <w:rFonts w:eastAsia="Arial Unicode MS"/>
          <w:iCs/>
          <w:kern w:val="24"/>
          <w:lang w:val="en-US"/>
        </w:rPr>
      </w:pPr>
      <w:r w:rsidRPr="009959BA">
        <w:rPr>
          <w:rFonts w:eastAsia="Arial Unicode MS"/>
          <w:iCs/>
          <w:kern w:val="24"/>
          <w:lang w:val="en-US"/>
        </w:rPr>
        <w:t>The results of theoretical and experimental studies on the effect of cosmic ray muons on the stress-strain state of the Earth's crust in seismically active regions are systematized. It is shown that the stream of high-energy cosmic ray muons generated in the EAS that penetrates the Earth's crust can be used to monitor the level of rock tension at a depth of earthquake focus formation.</w:t>
      </w:r>
    </w:p>
    <w:p w:rsidR="00CB1D46" w:rsidRPr="009959BA" w:rsidRDefault="00CB1D46" w:rsidP="00CB1D46">
      <w:pPr>
        <w:tabs>
          <w:tab w:val="left" w:pos="1276"/>
        </w:tabs>
        <w:spacing w:line="360" w:lineRule="auto"/>
        <w:ind w:firstLine="709"/>
        <w:jc w:val="both"/>
        <w:rPr>
          <w:rFonts w:eastAsia="Arial Unicode MS"/>
          <w:iCs/>
          <w:kern w:val="24"/>
          <w:lang w:val="en-US"/>
        </w:rPr>
      </w:pPr>
      <w:r w:rsidRPr="009959BA">
        <w:rPr>
          <w:rFonts w:eastAsia="Arial Unicode MS"/>
          <w:iCs/>
          <w:kern w:val="24"/>
          <w:lang w:val="en-US"/>
        </w:rPr>
        <w:t xml:space="preserve">A software package for the MAS1 monitoring system has been developed. </w:t>
      </w:r>
      <w:proofErr w:type="gramStart"/>
      <w:r w:rsidRPr="009959BA">
        <w:rPr>
          <w:rFonts w:eastAsia="Arial Unicode MS"/>
          <w:iCs/>
          <w:kern w:val="24"/>
          <w:lang w:val="en-US"/>
        </w:rPr>
        <w:t>A software</w:t>
      </w:r>
      <w:proofErr w:type="gramEnd"/>
      <w:r w:rsidRPr="009959BA">
        <w:rPr>
          <w:rFonts w:eastAsia="Arial Unicode MS"/>
          <w:iCs/>
          <w:kern w:val="24"/>
          <w:lang w:val="en-US"/>
        </w:rPr>
        <w:t xml:space="preserve"> has been developed for loading the average parameters of the acoustic signal.</w:t>
      </w:r>
    </w:p>
    <w:p w:rsidR="00CB1D46" w:rsidRPr="009959BA" w:rsidRDefault="00CB1D46" w:rsidP="00CB1D46">
      <w:pPr>
        <w:tabs>
          <w:tab w:val="left" w:pos="1276"/>
        </w:tabs>
        <w:spacing w:line="360" w:lineRule="auto"/>
        <w:ind w:firstLine="709"/>
        <w:jc w:val="both"/>
        <w:rPr>
          <w:rFonts w:eastAsia="Arial Unicode MS"/>
          <w:iCs/>
          <w:kern w:val="24"/>
          <w:lang w:val="en-US"/>
        </w:rPr>
      </w:pPr>
      <w:r w:rsidRPr="009959BA">
        <w:rPr>
          <w:rFonts w:eastAsia="Arial Unicode MS"/>
          <w:iCs/>
          <w:kern w:val="24"/>
          <w:lang w:val="en-US"/>
        </w:rPr>
        <w:t>The MAS1 system is being monitored to study cosmic ray muons, acoustic emission, and regional seismic events. Varieties of acoustic effects are obtained that are associated with the development and microcracks decay in a stressed seismically active medium when they are exposed to high-energy muons of cosmic rays generated in the EAS.</w:t>
      </w:r>
    </w:p>
    <w:p w:rsidR="00CB1D46" w:rsidRPr="009959BA" w:rsidRDefault="00CB1D46" w:rsidP="00CB1D46">
      <w:pPr>
        <w:tabs>
          <w:tab w:val="left" w:pos="1276"/>
        </w:tabs>
        <w:spacing w:line="360" w:lineRule="auto"/>
        <w:ind w:firstLine="709"/>
        <w:jc w:val="both"/>
        <w:rPr>
          <w:lang w:val="en-US"/>
        </w:rPr>
      </w:pPr>
      <w:r w:rsidRPr="009959BA">
        <w:rPr>
          <w:rFonts w:eastAsia="Arial Unicode MS"/>
          <w:iCs/>
          <w:kern w:val="24"/>
          <w:lang w:val="en-US"/>
        </w:rPr>
        <w:t>Monitoring data were analyzed to find a correlation between acoustic emission and seismic activity in the region.</w:t>
      </w:r>
    </w:p>
    <w:p w:rsidR="00CB1D46" w:rsidRPr="009959BA" w:rsidRDefault="00CB1D46" w:rsidP="00CB1D46">
      <w:pPr>
        <w:tabs>
          <w:tab w:val="left" w:pos="1276"/>
        </w:tabs>
        <w:spacing w:line="360" w:lineRule="auto"/>
        <w:ind w:firstLine="709"/>
        <w:jc w:val="both"/>
        <w:rPr>
          <w:lang w:val="en-US"/>
        </w:rPr>
      </w:pPr>
      <w:r w:rsidRPr="009959BA">
        <w:rPr>
          <w:lang w:val="en-US"/>
        </w:rPr>
        <w:t>Key research insights of 2019</w:t>
      </w:r>
    </w:p>
    <w:p w:rsidR="00CB1D46" w:rsidRPr="009959BA" w:rsidRDefault="00CB1D46" w:rsidP="00CB1D46">
      <w:pPr>
        <w:tabs>
          <w:tab w:val="left" w:pos="1276"/>
        </w:tabs>
        <w:spacing w:line="360" w:lineRule="auto"/>
        <w:ind w:firstLine="709"/>
        <w:jc w:val="both"/>
        <w:rPr>
          <w:lang w:val="en-US"/>
        </w:rPr>
      </w:pPr>
      <w:r w:rsidRPr="009959BA">
        <w:rPr>
          <w:kern w:val="24"/>
        </w:rPr>
        <w:t>A qualitatively new monitoring system MAS2 (Muons Acoustic Signals with 2 microphones) was operated</w:t>
      </w:r>
      <w:r w:rsidR="00823750" w:rsidRPr="009959BA">
        <w:rPr>
          <w:kern w:val="24"/>
          <w:lang w:val="en-US"/>
        </w:rPr>
        <w:t xml:space="preserve">. </w:t>
      </w:r>
      <w:r w:rsidR="00823750" w:rsidRPr="009959BA">
        <w:rPr>
          <w:kern w:val="24"/>
        </w:rPr>
        <w:t xml:space="preserve">The launch and continuous monitoring of geoacoustic emission in the frequency range of 1.5-10 kHz in the </w:t>
      </w:r>
      <w:r w:rsidR="00823750" w:rsidRPr="009959BA">
        <w:rPr>
          <w:kern w:val="24"/>
          <w:lang w:val="en-US"/>
        </w:rPr>
        <w:t>downhole</w:t>
      </w:r>
      <w:r w:rsidR="00823750" w:rsidRPr="009959BA">
        <w:rPr>
          <w:kern w:val="24"/>
        </w:rPr>
        <w:t>.</w:t>
      </w:r>
    </w:p>
    <w:p w:rsidR="00CB1D46" w:rsidRPr="009959BA" w:rsidRDefault="00823750" w:rsidP="00F15DC0">
      <w:pPr>
        <w:tabs>
          <w:tab w:val="left" w:pos="1276"/>
        </w:tabs>
        <w:spacing w:line="360" w:lineRule="auto"/>
        <w:ind w:firstLine="709"/>
        <w:jc w:val="both"/>
        <w:rPr>
          <w:lang w:val="en-US"/>
        </w:rPr>
      </w:pPr>
      <w:r w:rsidRPr="009959BA">
        <w:rPr>
          <w:kern w:val="24"/>
        </w:rPr>
        <w:t>Commissioning of the MAS2 monitoring system was carried out, and round-the-clock recording of acoustic emission in the downhole was launched simultaneously with two microphones. The ability of the monitoring system with two microphones installed at a depth of 40m and 96M to determine the direction and angles of arrival of acoustic signals in the downhole was tested. The level of acoustic emission in the downhole changes with a daily frequency, which is sometimes disturbed.</w:t>
      </w:r>
    </w:p>
    <w:p w:rsidR="00F15DC0" w:rsidRPr="009959BA" w:rsidRDefault="00F15DC0" w:rsidP="00F15DC0">
      <w:pPr>
        <w:pStyle w:val="a8"/>
        <w:widowControl w:val="0"/>
        <w:spacing w:after="0" w:line="360" w:lineRule="auto"/>
        <w:ind w:left="0" w:firstLine="709"/>
        <w:jc w:val="both"/>
        <w:rPr>
          <w:iCs/>
          <w:szCs w:val="24"/>
        </w:rPr>
      </w:pPr>
    </w:p>
    <w:p w:rsidR="00F15DC0" w:rsidRPr="009959BA" w:rsidRDefault="00F15DC0" w:rsidP="00F15DC0">
      <w:pPr>
        <w:spacing w:line="360" w:lineRule="auto"/>
        <w:ind w:firstLine="709"/>
        <w:jc w:val="both"/>
        <w:rPr>
          <w:b/>
        </w:rPr>
      </w:pPr>
      <w:r w:rsidRPr="009959BA">
        <w:rPr>
          <w:b/>
        </w:rPr>
        <w:t xml:space="preserve">4.1 </w:t>
      </w:r>
      <w:r w:rsidR="00823750" w:rsidRPr="009959BA">
        <w:rPr>
          <w:b/>
          <w:iCs/>
          <w:lang w:val="en-US"/>
        </w:rPr>
        <w:t>Research and analysis of experimental data from the monitoring system MAS1 and MAS2</w:t>
      </w:r>
    </w:p>
    <w:p w:rsidR="00F15DC0" w:rsidRPr="009959BA" w:rsidRDefault="00F15DC0" w:rsidP="00F15DC0">
      <w:pPr>
        <w:tabs>
          <w:tab w:val="left" w:pos="1134"/>
        </w:tabs>
        <w:spacing w:line="360" w:lineRule="auto"/>
        <w:ind w:firstLine="709"/>
        <w:jc w:val="both"/>
      </w:pPr>
      <w:r w:rsidRPr="009959BA">
        <w:t xml:space="preserve">4.1.1 </w:t>
      </w:r>
      <w:r w:rsidR="00823750" w:rsidRPr="009959BA">
        <w:rPr>
          <w:iCs/>
          <w:lang w:val="en-US"/>
        </w:rPr>
        <w:t>Creation of a database on acoustic emission of the earth's crust and seismic activity in the region</w:t>
      </w:r>
    </w:p>
    <w:p w:rsidR="00823750" w:rsidRPr="009959BA" w:rsidRDefault="002D7811" w:rsidP="00F15DC0">
      <w:pPr>
        <w:spacing w:line="360" w:lineRule="auto"/>
        <w:ind w:firstLine="709"/>
        <w:jc w:val="both"/>
        <w:rPr>
          <w:lang w:val="en-US"/>
        </w:rPr>
      </w:pPr>
      <w:r w:rsidRPr="009959BA">
        <w:rPr>
          <w:iCs/>
          <w:lang w:val="en-US"/>
        </w:rPr>
        <w:t xml:space="preserve">To store information on variations in acoustic emission obtained in the measuring downhole of the Tien Shan high-altitude station, as well as the results of its processing, a set of relational databases are used, which are placed on a separate computer specially designed for this purpose. The entire database system operates under the general control of the PostgreSQL server </w:t>
      </w:r>
      <w:r w:rsidRPr="009959BA">
        <w:rPr>
          <w:iCs/>
          <w:lang w:val="en-US"/>
        </w:rPr>
        <w:lastRenderedPageBreak/>
        <w:t>software, which can be accessed by remote client software over the local network with specific requests for data processing: creating and modifying internal database tables, entering new records into it, selecting the necessary information, and other operations. From the client's side, all requests to the server are formed in a special language for managing queries to relational databases SQL and transmitted to it in text form using the low-level library – “C-libpq”.</w:t>
      </w:r>
    </w:p>
    <w:p w:rsidR="00823750" w:rsidRPr="009959BA" w:rsidRDefault="00C74F88" w:rsidP="00F15DC0">
      <w:pPr>
        <w:spacing w:line="360" w:lineRule="auto"/>
        <w:ind w:firstLine="709"/>
        <w:jc w:val="both"/>
        <w:rPr>
          <w:lang w:val="en-US"/>
        </w:rPr>
      </w:pPr>
      <w:r w:rsidRPr="009959BA">
        <w:rPr>
          <w:iCs/>
          <w:lang w:val="en-US"/>
        </w:rPr>
        <w:t>The functional diagram of the complex and the created database system that is used for recording acoustic detector data are shown in figure</w:t>
      </w:r>
      <w:r w:rsidR="00E312BA" w:rsidRPr="009959BA">
        <w:rPr>
          <w:iCs/>
          <w:lang w:val="en-US"/>
        </w:rPr>
        <w:t xml:space="preserve"> E</w:t>
      </w:r>
      <w:r w:rsidRPr="009959BA">
        <w:rPr>
          <w:iCs/>
          <w:lang w:val="en-US"/>
        </w:rPr>
        <w:t>.1</w:t>
      </w:r>
      <w:r w:rsidR="00AF5509" w:rsidRPr="009959BA">
        <w:rPr>
          <w:iCs/>
          <w:lang w:val="en-US"/>
        </w:rPr>
        <w:t>,</w:t>
      </w:r>
      <w:r w:rsidR="00C67FD7" w:rsidRPr="009959BA">
        <w:rPr>
          <w:lang w:val="en-US"/>
        </w:rPr>
        <w:t xml:space="preserve"> Appendix</w:t>
      </w:r>
      <w:r w:rsidR="00C67FD7" w:rsidRPr="009959BA">
        <w:rPr>
          <w:bCs/>
          <w:caps/>
          <w:lang w:eastAsia="ko-KR"/>
        </w:rPr>
        <w:t xml:space="preserve"> </w:t>
      </w:r>
      <w:r w:rsidR="00E312BA" w:rsidRPr="009959BA">
        <w:rPr>
          <w:bCs/>
          <w:caps/>
          <w:lang w:val="en-US" w:eastAsia="ko-KR"/>
        </w:rPr>
        <w:t>E</w:t>
      </w:r>
      <w:r w:rsidRPr="009959BA">
        <w:rPr>
          <w:iCs/>
          <w:lang w:val="en-US"/>
        </w:rPr>
        <w:t>.</w:t>
      </w:r>
      <w:r w:rsidR="00C67FD7" w:rsidRPr="009959BA">
        <w:rPr>
          <w:iCs/>
          <w:lang w:val="en-US"/>
        </w:rPr>
        <w:t xml:space="preserve"> The main principle underlying the architecture of the database software package under consideration is to divide the entire set of functions necessary for managing the installation between separate, relatively simple modules, each of which is responsible for solving only one strictly defined and limited task.</w:t>
      </w:r>
    </w:p>
    <w:p w:rsidR="00AF5509" w:rsidRPr="009959BA" w:rsidRDefault="00AF5509" w:rsidP="00AF5509">
      <w:pPr>
        <w:spacing w:line="360" w:lineRule="auto"/>
        <w:ind w:firstLine="709"/>
        <w:jc w:val="both"/>
        <w:rPr>
          <w:iCs/>
          <w:color w:val="00000A"/>
          <w:lang w:val="en-US"/>
        </w:rPr>
      </w:pPr>
      <w:r w:rsidRPr="009959BA">
        <w:rPr>
          <w:iCs/>
          <w:color w:val="00000A"/>
          <w:lang w:val="en-US"/>
        </w:rPr>
        <w:t xml:space="preserve">The k09001 measurement management software is responsible for fetching the data generated by the driver from shared memory and further processing this information. This software performs standard functions for supporting the measurement process: it reads a set of configuration parameters from the k09in input file immediately after launch. And adjusts the algorithm of its work to the features of </w:t>
      </w:r>
      <w:proofErr w:type="gramStart"/>
      <w:r w:rsidRPr="009959BA">
        <w:rPr>
          <w:iCs/>
          <w:color w:val="00000A"/>
          <w:lang w:val="en-US"/>
        </w:rPr>
        <w:t>a specific</w:t>
      </w:r>
      <w:proofErr w:type="gramEnd"/>
      <w:r w:rsidRPr="009959BA">
        <w:rPr>
          <w:iCs/>
          <w:color w:val="00000A"/>
          <w:lang w:val="en-US"/>
        </w:rPr>
        <w:t xml:space="preserve"> measuring equipment; tracks the appearance of new information parcels in the shared memory segment; generates an array of binary data with measurement results from these parcels and writes this array to a file with the extension .zdat on the local disk drive. Before downloading to disk, the array is compressed by the built-in k09001 archiver, which reduces the total amount of output data and reduces the duration of information exchange with the disk. Since the files recorded in this way directly during measurements are packed in a non-standard way, before they are sent for permanent storage, they are processed again (in off-line mode) by a special utility software k09006, which converts them into regular archive files dat.gz, which can be read by standard zip, gzip, and similar archivers. After conversion, archive files with data are automatically sent to the shared processing center via wireless communication lines.</w:t>
      </w:r>
    </w:p>
    <w:p w:rsidR="00AF5509" w:rsidRPr="009959BA" w:rsidRDefault="00AF5509" w:rsidP="00AF5509">
      <w:pPr>
        <w:spacing w:line="360" w:lineRule="auto"/>
        <w:ind w:firstLine="709"/>
        <w:jc w:val="both"/>
        <w:rPr>
          <w:iCs/>
          <w:color w:val="00000A"/>
          <w:lang w:val="en-US"/>
        </w:rPr>
      </w:pPr>
      <w:r w:rsidRPr="009959BA">
        <w:rPr>
          <w:iCs/>
          <w:color w:val="00000A"/>
          <w:lang w:val="en-US"/>
        </w:rPr>
        <w:t>One of the specialized software designed to work with archived acoustic detector data files is the visualization software k09007, which, when launched in graphical mode, allows to view the measurement results stored in these files in the form of interactive graphs in its window.</w:t>
      </w:r>
    </w:p>
    <w:p w:rsidR="00AF5509" w:rsidRPr="009959BA" w:rsidRDefault="00AF5509" w:rsidP="00AF5509">
      <w:pPr>
        <w:spacing w:line="360" w:lineRule="auto"/>
        <w:ind w:firstLine="709"/>
        <w:jc w:val="both"/>
        <w:rPr>
          <w:iCs/>
          <w:color w:val="00000A"/>
          <w:lang w:val="en-US"/>
        </w:rPr>
      </w:pPr>
      <w:r w:rsidRPr="009959BA">
        <w:rPr>
          <w:iCs/>
          <w:color w:val="00000A"/>
          <w:lang w:val="en-US"/>
        </w:rPr>
        <w:t>The k09007 software loads the parameters of the acoustic signal into the acou table of the database specially designed for them. The information stored in this table can be requested by the web server for display, in text or graphic form, on the web page of the Tien Shan station. Processing requests from the web server and preparing the necessary information for it is carried out using an auxiliary software-the general - purpose CGI script k14003. A web interface has been created for remote access to the database over the Internet (IP address 89.250.81.11).</w:t>
      </w:r>
    </w:p>
    <w:p w:rsidR="00AF5509" w:rsidRPr="009959BA" w:rsidRDefault="00AF5509" w:rsidP="00AF5509">
      <w:pPr>
        <w:spacing w:line="360" w:lineRule="auto"/>
        <w:ind w:firstLine="709"/>
        <w:jc w:val="both"/>
        <w:rPr>
          <w:iCs/>
          <w:color w:val="00000A"/>
          <w:lang w:val="en-US"/>
        </w:rPr>
      </w:pPr>
      <w:proofErr w:type="gramStart"/>
      <w:r w:rsidRPr="009959BA">
        <w:rPr>
          <w:iCs/>
          <w:color w:val="00000A"/>
          <w:lang w:val="en-US"/>
        </w:rPr>
        <w:t>All these software use procedures written in C++ and Python using standard libraries.</w:t>
      </w:r>
      <w:proofErr w:type="gramEnd"/>
    </w:p>
    <w:p w:rsidR="00AF5509" w:rsidRPr="009959BA" w:rsidRDefault="00AF5509" w:rsidP="00AF5509">
      <w:pPr>
        <w:spacing w:line="360" w:lineRule="auto"/>
        <w:ind w:firstLine="709"/>
        <w:jc w:val="both"/>
        <w:rPr>
          <w:iCs/>
          <w:color w:val="00000A"/>
          <w:lang w:val="en-US"/>
        </w:rPr>
      </w:pPr>
      <w:r w:rsidRPr="009959BA">
        <w:rPr>
          <w:iCs/>
          <w:color w:val="00000A"/>
          <w:lang w:val="en-US"/>
        </w:rPr>
        <w:lastRenderedPageBreak/>
        <w:t>Thus, a database has been created for processing and collecting data on acoustic emission of the Earth's crust to search for a connection with the seismic activity of the region.</w:t>
      </w:r>
    </w:p>
    <w:p w:rsidR="00823750" w:rsidRPr="009959BA" w:rsidRDefault="00823750" w:rsidP="00F15DC0">
      <w:pPr>
        <w:spacing w:line="360" w:lineRule="auto"/>
        <w:ind w:firstLine="709"/>
        <w:jc w:val="both"/>
        <w:rPr>
          <w:lang w:val="en-US"/>
        </w:rPr>
      </w:pPr>
    </w:p>
    <w:p w:rsidR="00F15DC0" w:rsidRPr="009959BA" w:rsidRDefault="00F15DC0" w:rsidP="00F15DC0">
      <w:pPr>
        <w:spacing w:line="360" w:lineRule="auto"/>
        <w:ind w:firstLine="709"/>
        <w:jc w:val="both"/>
        <w:rPr>
          <w:rFonts w:eastAsia="Arial Unicode MS"/>
          <w:iCs/>
        </w:rPr>
      </w:pPr>
      <w:r w:rsidRPr="009959BA">
        <w:t xml:space="preserve">4.1.2 </w:t>
      </w:r>
      <w:r w:rsidR="00AF5509" w:rsidRPr="009959BA">
        <w:rPr>
          <w:lang w:val="en-US"/>
        </w:rPr>
        <w:t>Development of a software package for analysis of experimental data of monitoring systems MAS1 and MAS2</w:t>
      </w:r>
    </w:p>
    <w:p w:rsidR="00AF5509" w:rsidRPr="009959BA" w:rsidRDefault="00AF5509" w:rsidP="00AF5509">
      <w:pPr>
        <w:spacing w:line="360" w:lineRule="auto"/>
        <w:ind w:firstLine="709"/>
        <w:jc w:val="both"/>
      </w:pPr>
      <w:r w:rsidRPr="009959BA">
        <w:rPr>
          <w:lang w:val="en-US"/>
        </w:rPr>
        <w:t>To record and analyze the signals of acoustic detectors installed at points MAS1 and MAS2, a unique software and hardware system for amplitude-digital conversion (ADC) with low power consumption was developed. The software and hardware system is based on a single-Board Raspberry Pi B+ computer based on an ARM-based Broadcom BCM2835 microprocessor with a clock frequency of 700 MHz [</w:t>
      </w:r>
      <w:r w:rsidR="00E312BA" w:rsidRPr="009959BA">
        <w:rPr>
          <w:lang w:val="en-US"/>
        </w:rPr>
        <w:t>23</w:t>
      </w:r>
      <w:r w:rsidRPr="009959BA">
        <w:rPr>
          <w:lang w:val="en-US"/>
        </w:rPr>
        <w:t xml:space="preserve">]. This </w:t>
      </w:r>
      <w:proofErr w:type="gramStart"/>
      <w:r w:rsidRPr="009959BA">
        <w:rPr>
          <w:lang w:val="en-US"/>
        </w:rPr>
        <w:t>computer,</w:t>
      </w:r>
      <w:proofErr w:type="gramEnd"/>
      <w:r w:rsidRPr="009959BA">
        <w:rPr>
          <w:lang w:val="en-US"/>
        </w:rPr>
        <w:t xml:space="preserve"> controls two ADC elements - 12-bit AD7887 chips manufactured by Analog Devices [2</w:t>
      </w:r>
      <w:r w:rsidR="00E312BA" w:rsidRPr="009959BA">
        <w:rPr>
          <w:lang w:val="en-US"/>
        </w:rPr>
        <w:t>4</w:t>
      </w:r>
      <w:r w:rsidRPr="009959BA">
        <w:rPr>
          <w:lang w:val="en-US"/>
        </w:rPr>
        <w:t xml:space="preserve">] through the lines of a general-purpose digital input-output port built into it (the term GPIO - general purpose input-output port is used in the technical documentation for microprocessors). The clock sequences C (clock) and CS necessary for the operation of the chips are generated by the computer's microprocessor running </w:t>
      </w:r>
      <w:proofErr w:type="gramStart"/>
      <w:r w:rsidRPr="009959BA">
        <w:rPr>
          <w:lang w:val="en-US"/>
        </w:rPr>
        <w:t>a special</w:t>
      </w:r>
      <w:proofErr w:type="gramEnd"/>
      <w:r w:rsidRPr="009959BA">
        <w:rPr>
          <w:lang w:val="en-US"/>
        </w:rPr>
        <w:t xml:space="preserve"> driver software; the same software takes the results of converting input signals that come from the DO outputs of ADC chips as a sequential binary code and converts them to binary data bytes. The schematic diagram of connecting ADC elements to the Raspberry Pi B+ microcomputer is shown in figure </w:t>
      </w:r>
      <w:r w:rsidR="00E312BA" w:rsidRPr="009959BA">
        <w:rPr>
          <w:lang w:val="en-US"/>
        </w:rPr>
        <w:t>E</w:t>
      </w:r>
      <w:r w:rsidRPr="009959BA">
        <w:rPr>
          <w:lang w:val="en-US"/>
        </w:rPr>
        <w:t>.2, Appendix</w:t>
      </w:r>
      <w:r w:rsidRPr="009959BA">
        <w:rPr>
          <w:bCs/>
          <w:caps/>
          <w:lang w:eastAsia="ko-KR"/>
        </w:rPr>
        <w:t xml:space="preserve"> </w:t>
      </w:r>
      <w:r w:rsidR="00E312BA" w:rsidRPr="009959BA">
        <w:rPr>
          <w:bCs/>
          <w:caps/>
          <w:lang w:val="en-US" w:eastAsia="ko-KR"/>
        </w:rPr>
        <w:t>E</w:t>
      </w:r>
      <w:r w:rsidRPr="009959BA">
        <w:rPr>
          <w:lang w:val="en-US"/>
        </w:rPr>
        <w:t>.</w:t>
      </w:r>
    </w:p>
    <w:p w:rsidR="005B057D" w:rsidRPr="009959BA" w:rsidRDefault="005B057D" w:rsidP="005B057D">
      <w:pPr>
        <w:spacing w:line="360" w:lineRule="auto"/>
        <w:ind w:firstLine="709"/>
        <w:jc w:val="both"/>
        <w:rPr>
          <w:rFonts w:eastAsia="DejaVu Sans"/>
          <w:color w:val="00000A"/>
          <w:lang w:val="en-US" w:eastAsia="zh-CN" w:bidi="hi-IN"/>
        </w:rPr>
      </w:pPr>
      <w:r w:rsidRPr="009959BA">
        <w:rPr>
          <w:rFonts w:eastAsia="DejaVu Sans"/>
          <w:color w:val="00000A"/>
          <w:lang w:val="en-US" w:eastAsia="zh-CN" w:bidi="hi-IN"/>
        </w:rPr>
        <w:t>One of the specialized software designed to work with archived acoustic detector data files is the visualization software k09007, which, when launched in graphical mode, allows to view the measurement results stored in these files in the form of interactive graphs in its window. An example of such information display (with a short — term intensity outburst-a typical acoustic signal from fast-moving seismic processes) is shown in figure 4.1.</w:t>
      </w:r>
    </w:p>
    <w:p w:rsidR="005B057D" w:rsidRPr="009959BA" w:rsidRDefault="005B057D" w:rsidP="005B057D">
      <w:pPr>
        <w:pStyle w:val="TextBody"/>
        <w:spacing w:after="0" w:line="360" w:lineRule="auto"/>
        <w:ind w:firstLine="709"/>
        <w:jc w:val="both"/>
        <w:rPr>
          <w:rFonts w:ascii="Times New Roman" w:eastAsia="Arial Unicode MS" w:hAnsi="Times New Roman" w:cs="Times New Roman"/>
          <w:iCs/>
          <w:lang w:val="en-US"/>
        </w:rPr>
      </w:pPr>
      <w:r w:rsidRPr="009959BA">
        <w:rPr>
          <w:rFonts w:ascii="Times New Roman" w:eastAsia="Arial Unicode MS" w:hAnsi="Times New Roman" w:cs="Times New Roman"/>
          <w:iCs/>
          <w:lang w:val="en-US"/>
        </w:rPr>
        <w:t>The k09007 software is written in Python [</w:t>
      </w:r>
      <w:r w:rsidR="00E312BA" w:rsidRPr="009959BA">
        <w:rPr>
          <w:rFonts w:ascii="Times New Roman" w:eastAsia="Arial Unicode MS" w:hAnsi="Times New Roman" w:cs="Times New Roman"/>
          <w:iCs/>
          <w:lang w:val="en-US"/>
        </w:rPr>
        <w:t>25</w:t>
      </w:r>
      <w:r w:rsidRPr="009959BA">
        <w:rPr>
          <w:rFonts w:ascii="Times New Roman" w:eastAsia="Arial Unicode MS" w:hAnsi="Times New Roman" w:cs="Times New Roman"/>
          <w:iCs/>
          <w:lang w:val="en-US"/>
        </w:rPr>
        <w:t>,</w:t>
      </w:r>
      <w:r w:rsidR="00EA7401" w:rsidRPr="009959BA">
        <w:rPr>
          <w:rFonts w:ascii="Times New Roman" w:eastAsia="Arial Unicode MS" w:hAnsi="Times New Roman" w:cs="Times New Roman"/>
          <w:iCs/>
          <w:lang w:val="en-US"/>
        </w:rPr>
        <w:t xml:space="preserve"> </w:t>
      </w:r>
      <w:r w:rsidR="00E312BA" w:rsidRPr="009959BA">
        <w:rPr>
          <w:rFonts w:ascii="Times New Roman" w:eastAsia="Arial Unicode MS" w:hAnsi="Times New Roman" w:cs="Times New Roman"/>
          <w:iCs/>
          <w:lang w:val="en-US"/>
        </w:rPr>
        <w:t>26</w:t>
      </w:r>
      <w:r w:rsidRPr="009959BA">
        <w:rPr>
          <w:rFonts w:ascii="Times New Roman" w:eastAsia="Arial Unicode MS" w:hAnsi="Times New Roman" w:cs="Times New Roman"/>
          <w:iCs/>
          <w:lang w:val="en-US"/>
        </w:rPr>
        <w:t>], and its graphical window interface is implemented using the Tkinter library [</w:t>
      </w:r>
      <w:r w:rsidR="00E312BA" w:rsidRPr="009959BA">
        <w:rPr>
          <w:rFonts w:ascii="Times New Roman" w:eastAsia="Arial Unicode MS" w:hAnsi="Times New Roman" w:cs="Times New Roman"/>
          <w:iCs/>
          <w:lang w:val="en-US"/>
        </w:rPr>
        <w:t>27</w:t>
      </w:r>
      <w:r w:rsidRPr="009959BA">
        <w:rPr>
          <w:rFonts w:ascii="Times New Roman" w:eastAsia="Arial Unicode MS" w:hAnsi="Times New Roman" w:cs="Times New Roman"/>
          <w:iCs/>
          <w:lang w:val="en-US"/>
        </w:rPr>
        <w:t xml:space="preserve">] and the Matplotlib graphical library in Python </w:t>
      </w:r>
      <w:r w:rsidR="00E312BA" w:rsidRPr="009959BA">
        <w:rPr>
          <w:rFonts w:ascii="Times New Roman" w:eastAsia="Arial Unicode MS" w:hAnsi="Times New Roman" w:cs="Times New Roman"/>
          <w:iCs/>
          <w:lang w:val="en-US"/>
        </w:rPr>
        <w:t>[28</w:t>
      </w:r>
      <w:r w:rsidRPr="009959BA">
        <w:rPr>
          <w:rFonts w:ascii="Times New Roman" w:eastAsia="Arial Unicode MS" w:hAnsi="Times New Roman" w:cs="Times New Roman"/>
          <w:iCs/>
          <w:lang w:val="en-US"/>
        </w:rPr>
        <w:t>].</w:t>
      </w:r>
    </w:p>
    <w:p w:rsidR="005B057D" w:rsidRPr="009959BA" w:rsidRDefault="005B057D" w:rsidP="005B057D">
      <w:pPr>
        <w:pStyle w:val="TextBody"/>
        <w:spacing w:after="0" w:line="360" w:lineRule="auto"/>
        <w:ind w:firstLine="709"/>
        <w:jc w:val="both"/>
        <w:rPr>
          <w:rFonts w:ascii="Times New Roman" w:eastAsia="Arial Unicode MS" w:hAnsi="Times New Roman" w:cs="Times New Roman"/>
          <w:iCs/>
          <w:lang w:val="en-US"/>
        </w:rPr>
      </w:pPr>
      <w:r w:rsidRPr="009959BA">
        <w:rPr>
          <w:rFonts w:ascii="Times New Roman" w:eastAsia="Arial Unicode MS" w:hAnsi="Times New Roman" w:cs="Times New Roman"/>
          <w:iCs/>
          <w:lang w:val="en-US"/>
        </w:rPr>
        <w:t>The k09007 software supports interactive user mode, as well as transmission modes information from archived files with measurement results, instead of being directly displayed in a graphical window, is transmitted to external k09007exe plug-ins that implement various processing algorithms: digital data filtering, search for short-term intensity peaks, and etc.</w:t>
      </w:r>
    </w:p>
    <w:p w:rsidR="005B057D" w:rsidRPr="009959BA" w:rsidRDefault="005B057D" w:rsidP="005B057D">
      <w:pPr>
        <w:pStyle w:val="TextBody"/>
        <w:spacing w:after="0" w:line="360" w:lineRule="auto"/>
        <w:ind w:firstLine="709"/>
        <w:jc w:val="both"/>
        <w:rPr>
          <w:rFonts w:ascii="Times New Roman" w:eastAsia="Arial Unicode MS" w:hAnsi="Times New Roman" w:cs="Times New Roman"/>
          <w:iCs/>
          <w:lang w:val="en-US"/>
        </w:rPr>
      </w:pPr>
      <w:r w:rsidRPr="009959BA">
        <w:rPr>
          <w:rFonts w:ascii="Times New Roman" w:eastAsia="Arial Unicode MS" w:hAnsi="Times New Roman" w:cs="Times New Roman"/>
          <w:iCs/>
          <w:lang w:val="en-US"/>
        </w:rPr>
        <w:t>Conclusion</w:t>
      </w:r>
    </w:p>
    <w:p w:rsidR="005B057D" w:rsidRPr="009959BA" w:rsidRDefault="005B057D" w:rsidP="005B057D">
      <w:pPr>
        <w:pStyle w:val="TextBody"/>
        <w:spacing w:after="0" w:line="360" w:lineRule="auto"/>
        <w:ind w:firstLine="709"/>
        <w:jc w:val="both"/>
        <w:rPr>
          <w:rFonts w:ascii="Times New Roman" w:eastAsia="Arial Unicode MS" w:hAnsi="Times New Roman" w:cs="Times New Roman"/>
          <w:iCs/>
          <w:lang w:val="en-US"/>
        </w:rPr>
      </w:pPr>
      <w:r w:rsidRPr="009959BA">
        <w:rPr>
          <w:rFonts w:ascii="Times New Roman" w:eastAsia="Arial Unicode MS" w:hAnsi="Times New Roman" w:cs="Times New Roman"/>
          <w:iCs/>
          <w:lang w:val="en-US"/>
        </w:rPr>
        <w:t>Based on modern information and microprocessor technologies, a software and hardware complex has been developed for analyzing experimental data from monitoring systems MAS1 and MAS2.</w:t>
      </w:r>
    </w:p>
    <w:p w:rsidR="005B057D" w:rsidRPr="009959BA" w:rsidRDefault="005B057D" w:rsidP="005B057D">
      <w:pPr>
        <w:spacing w:line="360" w:lineRule="auto"/>
        <w:ind w:firstLine="709"/>
        <w:jc w:val="both"/>
        <w:rPr>
          <w:rFonts w:eastAsia="DejaVu Sans"/>
          <w:color w:val="00000A"/>
          <w:lang w:val="en-US" w:eastAsia="zh-CN" w:bidi="hi-IN"/>
        </w:rPr>
      </w:pPr>
    </w:p>
    <w:p w:rsidR="005B057D" w:rsidRPr="009959BA" w:rsidRDefault="005B057D" w:rsidP="00FB635F">
      <w:pPr>
        <w:jc w:val="center"/>
        <w:rPr>
          <w:lang w:val="en-US"/>
        </w:rPr>
      </w:pPr>
      <w:r w:rsidRPr="009959BA">
        <w:rPr>
          <w:noProof/>
          <w:lang w:val="ru-RU" w:eastAsia="ru-RU"/>
        </w:rPr>
        <w:lastRenderedPageBreak/>
        <w:drawing>
          <wp:inline distT="0" distB="0" distL="0" distR="0">
            <wp:extent cx="5090038" cy="2401021"/>
            <wp:effectExtent l="1905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60" cstate="print"/>
                    <a:stretch>
                      <a:fillRect/>
                    </a:stretch>
                  </pic:blipFill>
                  <pic:spPr bwMode="auto">
                    <a:xfrm>
                      <a:off x="0" y="0"/>
                      <a:ext cx="5102082" cy="2406702"/>
                    </a:xfrm>
                    <a:prstGeom prst="rect">
                      <a:avLst/>
                    </a:prstGeom>
                    <a:noFill/>
                    <a:ln w="9525">
                      <a:noFill/>
                      <a:miter lim="800000"/>
                      <a:headEnd/>
                      <a:tailEnd/>
                    </a:ln>
                  </pic:spPr>
                </pic:pic>
              </a:graphicData>
            </a:graphic>
          </wp:inline>
        </w:drawing>
      </w:r>
    </w:p>
    <w:p w:rsidR="005B057D" w:rsidRPr="009959BA" w:rsidRDefault="005B057D" w:rsidP="00FB635F">
      <w:pPr>
        <w:jc w:val="center"/>
        <w:rPr>
          <w:lang w:val="en-US"/>
        </w:rPr>
      </w:pPr>
      <w:r w:rsidRPr="009959BA">
        <w:t>а</w:t>
      </w:r>
      <w:r w:rsidRPr="009959BA">
        <w:rPr>
          <w:lang w:val="en-US"/>
        </w:rPr>
        <w:t>)                                                                   b)</w:t>
      </w:r>
    </w:p>
    <w:p w:rsidR="005B057D" w:rsidRPr="009959BA" w:rsidRDefault="005B057D" w:rsidP="00FB635F">
      <w:pPr>
        <w:jc w:val="center"/>
        <w:rPr>
          <w:lang w:val="en-US"/>
        </w:rPr>
      </w:pPr>
    </w:p>
    <w:p w:rsidR="005B057D" w:rsidRPr="009959BA" w:rsidRDefault="005B057D" w:rsidP="00FB635F">
      <w:pPr>
        <w:jc w:val="center"/>
        <w:rPr>
          <w:lang w:val="en-US"/>
        </w:rPr>
      </w:pPr>
      <w:r w:rsidRPr="009959BA">
        <w:rPr>
          <w:lang w:val="en-US"/>
        </w:rPr>
        <w:t xml:space="preserve">a) </w:t>
      </w:r>
      <w:proofErr w:type="gramStart"/>
      <w:r w:rsidRPr="009959BA">
        <w:rPr>
          <w:lang w:val="en-US"/>
        </w:rPr>
        <w:t>signals</w:t>
      </w:r>
      <w:proofErr w:type="gramEnd"/>
      <w:r w:rsidRPr="009959BA">
        <w:rPr>
          <w:lang w:val="en-US"/>
        </w:rPr>
        <w:t xml:space="preserve"> recording with a large time interval; b) signals recording with a reduced time interval (stretched along the horizontal axis). The upper graph in the figures is the microphone signal; the lower graph is the low-frequency envelope.</w:t>
      </w:r>
    </w:p>
    <w:p w:rsidR="005B057D" w:rsidRPr="009959BA" w:rsidRDefault="005B057D" w:rsidP="00FB635F">
      <w:pPr>
        <w:jc w:val="center"/>
        <w:rPr>
          <w:lang w:val="en-US"/>
        </w:rPr>
      </w:pPr>
    </w:p>
    <w:p w:rsidR="005B057D" w:rsidRPr="009959BA" w:rsidRDefault="005B057D" w:rsidP="00FB635F">
      <w:pPr>
        <w:jc w:val="center"/>
        <w:rPr>
          <w:lang w:val="en-US"/>
        </w:rPr>
      </w:pPr>
      <w:r w:rsidRPr="009959BA">
        <w:rPr>
          <w:lang w:val="en-US"/>
        </w:rPr>
        <w:t xml:space="preserve">Figure 4.1 </w:t>
      </w:r>
      <w:r w:rsidRPr="009959BA">
        <w:rPr>
          <w:lang w:val="en-US"/>
        </w:rPr>
        <w:sym w:font="Symbol" w:char="F02D"/>
      </w:r>
      <w:r w:rsidRPr="009959BA">
        <w:rPr>
          <w:lang w:val="en-US"/>
        </w:rPr>
        <w:t xml:space="preserve"> Visualization of recording signals from an acoustic detector in the graphical window of the k09007 software</w:t>
      </w:r>
    </w:p>
    <w:p w:rsidR="005B057D" w:rsidRPr="009959BA" w:rsidRDefault="005B057D" w:rsidP="005B057D">
      <w:pPr>
        <w:ind w:firstLine="709"/>
        <w:rPr>
          <w:rFonts w:eastAsia="Arial Unicode MS"/>
          <w:iCs/>
          <w:lang w:val="en-US"/>
        </w:rPr>
      </w:pPr>
    </w:p>
    <w:p w:rsidR="005B057D" w:rsidRPr="009959BA" w:rsidRDefault="005B057D" w:rsidP="005B057D">
      <w:pPr>
        <w:ind w:firstLine="709"/>
        <w:rPr>
          <w:rFonts w:eastAsia="Arial Unicode MS"/>
          <w:iCs/>
          <w:lang w:val="en-US"/>
        </w:rPr>
      </w:pPr>
    </w:p>
    <w:p w:rsidR="00F15DC0" w:rsidRPr="009959BA" w:rsidRDefault="00F15DC0" w:rsidP="00F15DC0">
      <w:pPr>
        <w:tabs>
          <w:tab w:val="left" w:pos="1134"/>
        </w:tabs>
        <w:spacing w:line="360" w:lineRule="auto"/>
        <w:ind w:firstLine="709"/>
        <w:jc w:val="both"/>
      </w:pPr>
      <w:r w:rsidRPr="009959BA">
        <w:t xml:space="preserve">4.1.3 </w:t>
      </w:r>
      <w:r w:rsidR="005B057D" w:rsidRPr="009959BA">
        <w:rPr>
          <w:lang w:val="en-US"/>
        </w:rPr>
        <w:t>Analysis of monitoring data MAS1 and MAS2 to find the correlation between the Earth's crust and acoustic emission</w:t>
      </w:r>
    </w:p>
    <w:p w:rsidR="005B057D" w:rsidRPr="009959BA" w:rsidRDefault="005B057D" w:rsidP="005B057D">
      <w:pPr>
        <w:spacing w:line="360" w:lineRule="auto"/>
        <w:ind w:firstLine="709"/>
        <w:jc w:val="both"/>
        <w:rPr>
          <w:lang w:val="en-US"/>
        </w:rPr>
      </w:pPr>
      <w:r w:rsidRPr="009959BA">
        <w:rPr>
          <w:lang w:val="en-US"/>
        </w:rPr>
        <w:t xml:space="preserve">The research on the correlation between the Earth's crust and acoustic emission is based on the assumption that the elastic strain energy accumulated at the edges of a crustal fault in a seismically active region can be released when exposed to the penetrating component of cosmic rays, which can cause vibrations and propagate as a sound wave through the Earth's crust and can be detected by highly sensitive acoustic detectors. High-energy muons, including those with </w:t>
      </w:r>
      <w:proofErr w:type="gramStart"/>
      <w:r w:rsidRPr="009959BA">
        <w:rPr>
          <w:lang w:val="en-US"/>
        </w:rPr>
        <w:t>an energy</w:t>
      </w:r>
      <w:proofErr w:type="gramEnd"/>
      <w:r w:rsidRPr="009959BA">
        <w:rPr>
          <w:lang w:val="en-US"/>
        </w:rPr>
        <w:t xml:space="preserve"> higher than (0.1–1) TeV that can penetrate the lithosphere to a depth of about several kilometers are present in the central region of powerful EAS. Therefore, the moment of their passage can be strictly signalled by the EAS trigger from the Tien Shan installation of shower detectors. A modern approach to the study of acoustic emission signals from seismic faults is given in [</w:t>
      </w:r>
      <w:r w:rsidR="007235E8" w:rsidRPr="009959BA">
        <w:rPr>
          <w:lang w:val="en-US"/>
        </w:rPr>
        <w:t>29</w:t>
      </w:r>
      <w:r w:rsidRPr="009959BA">
        <w:rPr>
          <w:lang w:val="en-US"/>
        </w:rPr>
        <w:t>,</w:t>
      </w:r>
      <w:r w:rsidR="00ED6B18" w:rsidRPr="009959BA">
        <w:rPr>
          <w:lang w:val="en-US"/>
        </w:rPr>
        <w:t xml:space="preserve"> </w:t>
      </w:r>
      <w:r w:rsidR="007235E8" w:rsidRPr="009959BA">
        <w:rPr>
          <w:lang w:val="en-US"/>
        </w:rPr>
        <w:t>30</w:t>
      </w:r>
      <w:r w:rsidRPr="009959BA">
        <w:rPr>
          <w:lang w:val="en-US"/>
        </w:rPr>
        <w:t>]. Theoretical studies [</w:t>
      </w:r>
      <w:r w:rsidR="007235E8" w:rsidRPr="009959BA">
        <w:rPr>
          <w:lang w:val="en-US"/>
        </w:rPr>
        <w:t>31</w:t>
      </w:r>
      <w:r w:rsidRPr="009959BA">
        <w:rPr>
          <w:lang w:val="en-US"/>
        </w:rPr>
        <w:t>] have shown that the ionization created in the lithosphere by the interaction of penetrating elementary particles is quite sufficient to play the role of a trigger effect. In [</w:t>
      </w:r>
      <w:r w:rsidR="007235E8" w:rsidRPr="009959BA">
        <w:rPr>
          <w:lang w:val="en-US"/>
        </w:rPr>
        <w:t>5</w:t>
      </w:r>
      <w:r w:rsidRPr="009959BA">
        <w:rPr>
          <w:lang w:val="en-US"/>
        </w:rPr>
        <w:t>], a practical approach is proposed for searching for an acoustic response after the passage of high-energy cosmic ray muons. Regular detection and monitoring of the intensity of such signals is of interest for solving problems related to the assessment of conditions at the depths of the lithosphere in real-time, as well as for predicting the nearest earthquakes [</w:t>
      </w:r>
      <w:r w:rsidR="007235E8" w:rsidRPr="009959BA">
        <w:rPr>
          <w:lang w:val="en-US"/>
        </w:rPr>
        <w:t>32</w:t>
      </w:r>
      <w:r w:rsidRPr="009959BA">
        <w:rPr>
          <w:lang w:val="en-US"/>
        </w:rPr>
        <w:t>,</w:t>
      </w:r>
      <w:r w:rsidR="007235E8" w:rsidRPr="009959BA">
        <w:rPr>
          <w:lang w:val="en-US"/>
        </w:rPr>
        <w:t xml:space="preserve"> 33</w:t>
      </w:r>
      <w:r w:rsidRPr="009959BA">
        <w:rPr>
          <w:lang w:val="en-US"/>
        </w:rPr>
        <w:t>].</w:t>
      </w:r>
    </w:p>
    <w:p w:rsidR="005B057D" w:rsidRPr="009959BA" w:rsidRDefault="005B057D" w:rsidP="005B057D">
      <w:pPr>
        <w:spacing w:line="360" w:lineRule="auto"/>
        <w:ind w:firstLine="709"/>
        <w:jc w:val="both"/>
        <w:rPr>
          <w:lang w:val="en-US"/>
        </w:rPr>
      </w:pPr>
      <w:r w:rsidRPr="009959BA">
        <w:rPr>
          <w:lang w:val="en-US"/>
        </w:rPr>
        <w:lastRenderedPageBreak/>
        <w:t>With the help of the monitoring systems, MAS1 and MAS2 created at the TSHASRS in 2017-2019, a 6800-hour experiment was conducted on simultaneous monitoring of EAS and acoustic signals. When analyzing monitoring data, the following rules were applied to exclude the influence of random coincidences between acoustic pulses and the passage of high-energy cosmic ray muons at the depths of the lithosphere:</w:t>
      </w:r>
    </w:p>
    <w:p w:rsidR="005B057D" w:rsidRPr="009959BA" w:rsidRDefault="005B057D" w:rsidP="005B057D">
      <w:pPr>
        <w:spacing w:line="360" w:lineRule="auto"/>
        <w:ind w:firstLine="709"/>
        <w:jc w:val="both"/>
        <w:rPr>
          <w:lang w:val="en-US"/>
        </w:rPr>
      </w:pPr>
      <w:r w:rsidRPr="009959BA">
        <w:rPr>
          <w:lang w:val="en-US"/>
        </w:rPr>
        <w:t>− only those EAS events that had a sufficiently large primary energy E</w:t>
      </w:r>
      <w:r w:rsidRPr="009959BA">
        <w:rPr>
          <w:vertAlign w:val="subscript"/>
          <w:lang w:val="en-US"/>
        </w:rPr>
        <w:t>0</w:t>
      </w:r>
      <w:r w:rsidRPr="009959BA">
        <w:rPr>
          <w:lang w:val="en-US"/>
        </w:rPr>
        <w:t>&gt; 10</w:t>
      </w:r>
      <w:r w:rsidRPr="009959BA">
        <w:rPr>
          <w:vertAlign w:val="superscript"/>
          <w:lang w:val="en-US"/>
        </w:rPr>
        <w:t>15</w:t>
      </w:r>
      <w:r w:rsidRPr="009959BA">
        <w:rPr>
          <w:lang w:val="en-US"/>
        </w:rPr>
        <w:t xml:space="preserve"> eV and the integral intensity of such EAS was approximately (20-30) h</w:t>
      </w:r>
      <w:r w:rsidRPr="009959BA">
        <w:rPr>
          <w:vertAlign w:val="superscript"/>
          <w:lang w:val="en-US"/>
        </w:rPr>
        <w:t xml:space="preserve">−1 </w:t>
      </w:r>
      <w:r w:rsidRPr="009959BA">
        <w:rPr>
          <w:lang w:val="en-US"/>
        </w:rPr>
        <w:t>were included in the review.;</w:t>
      </w:r>
    </w:p>
    <w:p w:rsidR="005B057D" w:rsidRPr="009959BA" w:rsidRDefault="005B057D" w:rsidP="005B057D">
      <w:pPr>
        <w:spacing w:line="360" w:lineRule="auto"/>
        <w:ind w:firstLine="709"/>
        <w:jc w:val="both"/>
        <w:rPr>
          <w:lang w:val="en-US"/>
        </w:rPr>
      </w:pPr>
      <w:r w:rsidRPr="009959BA">
        <w:rPr>
          <w:lang w:val="en-US"/>
        </w:rPr>
        <w:t xml:space="preserve">− taking into account the need to suppress the random background, the minimum amplitude (A) of acoustic event selection was assumed to be </w:t>
      </w:r>
      <w:proofErr w:type="gramStart"/>
      <w:r w:rsidRPr="009959BA">
        <w:rPr>
          <w:lang w:val="en-US"/>
        </w:rPr>
        <w:t>A</w:t>
      </w:r>
      <w:proofErr w:type="gramEnd"/>
      <w:r w:rsidRPr="009959BA">
        <w:rPr>
          <w:lang w:val="en-US"/>
        </w:rPr>
        <w:t>&gt; 700;</w:t>
      </w:r>
    </w:p>
    <w:p w:rsidR="005B057D" w:rsidRPr="009959BA" w:rsidRDefault="005B057D" w:rsidP="005B057D">
      <w:pPr>
        <w:spacing w:line="360" w:lineRule="auto"/>
        <w:ind w:firstLine="709"/>
        <w:jc w:val="both"/>
        <w:rPr>
          <w:lang w:val="en-US"/>
        </w:rPr>
      </w:pPr>
      <w:r w:rsidRPr="009959BA">
        <w:rPr>
          <w:lang w:val="en-US"/>
        </w:rPr>
        <w:t>− all periods of time when the average wind speed on the territory of the TSHASRS exceeded 11 m/s were excluded from the monitoring data.</w:t>
      </w:r>
    </w:p>
    <w:p w:rsidR="005B057D" w:rsidRPr="009959BA" w:rsidRDefault="005B057D" w:rsidP="005B057D">
      <w:pPr>
        <w:spacing w:line="360" w:lineRule="auto"/>
        <w:ind w:firstLine="709"/>
        <w:jc w:val="both"/>
        <w:rPr>
          <w:lang w:val="en-US"/>
        </w:rPr>
      </w:pPr>
      <w:r w:rsidRPr="009959BA">
        <w:rPr>
          <w:lang w:val="en-US"/>
        </w:rPr>
        <w:t xml:space="preserve">Taking into account these conditions, probability distributions of the time delay values </w:t>
      </w:r>
      <w:r w:rsidR="00ED6B18" w:rsidRPr="009959BA">
        <w:rPr>
          <w:lang w:val="en-US"/>
        </w:rPr>
        <w:t xml:space="preserve">        </w:t>
      </w:r>
      <w:r w:rsidRPr="009959BA">
        <w:rPr>
          <w:lang w:val="en-US"/>
        </w:rPr>
        <w:t>T = t</w:t>
      </w:r>
      <w:r w:rsidRPr="009959BA">
        <w:rPr>
          <w:vertAlign w:val="subscript"/>
          <w:lang w:val="en-US"/>
        </w:rPr>
        <w:t>ACOU</w:t>
      </w:r>
      <w:r w:rsidRPr="009959BA">
        <w:rPr>
          <w:lang w:val="en-US"/>
        </w:rPr>
        <w:t xml:space="preserve"> - t</w:t>
      </w:r>
      <w:r w:rsidRPr="009959BA">
        <w:rPr>
          <w:vertAlign w:val="subscript"/>
          <w:lang w:val="en-US"/>
        </w:rPr>
        <w:t>EAS</w:t>
      </w:r>
      <w:r w:rsidRPr="009959BA">
        <w:rPr>
          <w:lang w:val="en-US"/>
        </w:rPr>
        <w:t xml:space="preserve"> were obtained (</w:t>
      </w:r>
      <w:r w:rsidR="00611C69" w:rsidRPr="009959BA">
        <w:rPr>
          <w:lang w:val="en-US"/>
        </w:rPr>
        <w:t>F</w:t>
      </w:r>
      <w:r w:rsidRPr="009959BA">
        <w:rPr>
          <w:lang w:val="en-US"/>
        </w:rPr>
        <w:t>igure 4.</w:t>
      </w:r>
      <w:r w:rsidR="00ED6B18" w:rsidRPr="009959BA">
        <w:rPr>
          <w:lang w:val="en-US"/>
        </w:rPr>
        <w:t>2</w:t>
      </w:r>
      <w:r w:rsidRPr="009959BA">
        <w:rPr>
          <w:lang w:val="en-US"/>
        </w:rPr>
        <w:t>).</w:t>
      </w:r>
    </w:p>
    <w:tbl>
      <w:tblPr>
        <w:tblStyle w:val="afd"/>
        <w:tblW w:w="0" w:type="auto"/>
        <w:jc w:val="center"/>
        <w:tblInd w:w="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5"/>
        <w:gridCol w:w="3913"/>
      </w:tblGrid>
      <w:tr w:rsidR="00FB5ED3" w:rsidRPr="009959BA" w:rsidTr="00ED6B18">
        <w:trPr>
          <w:trHeight w:val="7761"/>
          <w:jc w:val="center"/>
        </w:trPr>
        <w:tc>
          <w:tcPr>
            <w:tcW w:w="425" w:type="dxa"/>
          </w:tcPr>
          <w:p w:rsidR="00FB5ED3" w:rsidRPr="009959BA" w:rsidRDefault="00FB5ED3" w:rsidP="00FB635F">
            <w:pPr>
              <w:jc w:val="center"/>
              <w:rPr>
                <w:lang w:val="en-US"/>
              </w:rPr>
            </w:pPr>
          </w:p>
          <w:p w:rsidR="00FB5ED3" w:rsidRPr="009959BA" w:rsidRDefault="00FB5ED3" w:rsidP="00FB635F">
            <w:pPr>
              <w:jc w:val="center"/>
              <w:rPr>
                <w:lang w:val="en-US"/>
              </w:rPr>
            </w:pPr>
          </w:p>
          <w:p w:rsidR="00FB5ED3" w:rsidRPr="009959BA" w:rsidRDefault="00FB5ED3" w:rsidP="00FB635F">
            <w:pPr>
              <w:jc w:val="center"/>
            </w:pPr>
            <w:r w:rsidRPr="009959BA">
              <w:t>а)</w:t>
            </w:r>
          </w:p>
          <w:p w:rsidR="00FB5ED3" w:rsidRPr="009959BA" w:rsidRDefault="00FB5ED3" w:rsidP="00FB635F">
            <w:pPr>
              <w:jc w:val="center"/>
            </w:pPr>
          </w:p>
          <w:p w:rsidR="00FB5ED3" w:rsidRPr="009959BA" w:rsidRDefault="00FB5ED3" w:rsidP="00FB635F">
            <w:pPr>
              <w:jc w:val="center"/>
            </w:pPr>
          </w:p>
          <w:p w:rsidR="00FB5ED3" w:rsidRPr="009959BA" w:rsidRDefault="00FB5ED3" w:rsidP="00FB635F">
            <w:pPr>
              <w:jc w:val="center"/>
            </w:pPr>
          </w:p>
          <w:p w:rsidR="00FB5ED3" w:rsidRPr="009959BA" w:rsidRDefault="00FB5ED3" w:rsidP="00FB635F">
            <w:pPr>
              <w:jc w:val="center"/>
            </w:pPr>
          </w:p>
          <w:p w:rsidR="00FB5ED3" w:rsidRPr="009959BA" w:rsidRDefault="00FB5ED3" w:rsidP="00FB635F">
            <w:pPr>
              <w:jc w:val="center"/>
            </w:pPr>
          </w:p>
          <w:p w:rsidR="00FB5ED3" w:rsidRPr="009959BA" w:rsidRDefault="00FB5ED3" w:rsidP="00FB635F">
            <w:pPr>
              <w:jc w:val="center"/>
              <w:rPr>
                <w:lang w:val="en-US"/>
              </w:rPr>
            </w:pPr>
          </w:p>
          <w:p w:rsidR="00FB5ED3" w:rsidRPr="009959BA" w:rsidRDefault="00FB5ED3" w:rsidP="00FB635F">
            <w:pPr>
              <w:jc w:val="center"/>
              <w:rPr>
                <w:lang w:val="en-US"/>
              </w:rPr>
            </w:pPr>
          </w:p>
          <w:p w:rsidR="00FB5ED3" w:rsidRPr="009959BA" w:rsidRDefault="00FB5ED3" w:rsidP="00FB635F">
            <w:pPr>
              <w:jc w:val="center"/>
              <w:rPr>
                <w:lang w:val="en-US"/>
              </w:rPr>
            </w:pPr>
          </w:p>
          <w:p w:rsidR="00FB5ED3" w:rsidRPr="009959BA" w:rsidRDefault="00FB5ED3" w:rsidP="00FB635F">
            <w:pPr>
              <w:jc w:val="center"/>
            </w:pPr>
          </w:p>
          <w:p w:rsidR="00FB5ED3" w:rsidRPr="009959BA" w:rsidRDefault="00FB5ED3" w:rsidP="00FB635F">
            <w:pPr>
              <w:jc w:val="center"/>
            </w:pPr>
            <w:r w:rsidRPr="009959BA">
              <w:rPr>
                <w:lang w:val="en-US"/>
              </w:rPr>
              <w:t>b</w:t>
            </w:r>
            <w:r w:rsidRPr="009959BA">
              <w:t>)</w:t>
            </w:r>
          </w:p>
          <w:p w:rsidR="00FB5ED3" w:rsidRPr="009959BA" w:rsidRDefault="00FB5ED3" w:rsidP="00FB635F">
            <w:pPr>
              <w:jc w:val="center"/>
            </w:pPr>
          </w:p>
          <w:p w:rsidR="00FB5ED3" w:rsidRPr="009959BA" w:rsidRDefault="00FB5ED3" w:rsidP="00FB635F">
            <w:pPr>
              <w:jc w:val="center"/>
            </w:pPr>
          </w:p>
          <w:p w:rsidR="00FB5ED3" w:rsidRPr="009959BA" w:rsidRDefault="00FB5ED3" w:rsidP="00FB635F">
            <w:pPr>
              <w:jc w:val="center"/>
            </w:pPr>
          </w:p>
          <w:p w:rsidR="00FB5ED3" w:rsidRPr="009959BA" w:rsidRDefault="00FB5ED3" w:rsidP="00FB635F">
            <w:pPr>
              <w:jc w:val="center"/>
            </w:pPr>
          </w:p>
          <w:p w:rsidR="00FB5ED3" w:rsidRPr="009959BA" w:rsidRDefault="00FB5ED3" w:rsidP="00FB635F">
            <w:pPr>
              <w:jc w:val="center"/>
              <w:rPr>
                <w:lang w:val="en-US"/>
              </w:rPr>
            </w:pPr>
          </w:p>
          <w:p w:rsidR="00FB5ED3" w:rsidRPr="009959BA" w:rsidRDefault="00FB5ED3" w:rsidP="00FB635F">
            <w:pPr>
              <w:jc w:val="center"/>
              <w:rPr>
                <w:lang w:val="en-US"/>
              </w:rPr>
            </w:pPr>
          </w:p>
          <w:p w:rsidR="00FB5ED3" w:rsidRPr="009959BA" w:rsidRDefault="00FB5ED3" w:rsidP="00FB635F">
            <w:pPr>
              <w:jc w:val="center"/>
            </w:pPr>
          </w:p>
          <w:p w:rsidR="00FB5ED3" w:rsidRPr="009959BA" w:rsidRDefault="00FB5ED3" w:rsidP="00FB635F">
            <w:pPr>
              <w:jc w:val="center"/>
            </w:pPr>
          </w:p>
          <w:p w:rsidR="00FB5ED3" w:rsidRPr="009959BA" w:rsidRDefault="00FB5ED3" w:rsidP="00FB635F">
            <w:pPr>
              <w:jc w:val="center"/>
            </w:pPr>
            <w:r w:rsidRPr="009959BA">
              <w:rPr>
                <w:lang w:val="en-US"/>
              </w:rPr>
              <w:t>c</w:t>
            </w:r>
            <w:r w:rsidRPr="009959BA">
              <w:t>)</w:t>
            </w:r>
          </w:p>
          <w:p w:rsidR="00FB5ED3" w:rsidRPr="009959BA" w:rsidRDefault="00FB5ED3" w:rsidP="00FB635F">
            <w:pPr>
              <w:jc w:val="center"/>
            </w:pPr>
          </w:p>
        </w:tc>
        <w:tc>
          <w:tcPr>
            <w:tcW w:w="3913" w:type="dxa"/>
          </w:tcPr>
          <w:p w:rsidR="00FB5ED3" w:rsidRPr="009959BA" w:rsidRDefault="00FB5ED3" w:rsidP="00FB635F">
            <w:pPr>
              <w:jc w:val="center"/>
            </w:pPr>
            <w:r w:rsidRPr="009959BA">
              <w:rPr>
                <w:noProof/>
                <w:lang w:val="ru-RU" w:eastAsia="ru-RU"/>
              </w:rPr>
              <w:drawing>
                <wp:inline distT="0" distB="0" distL="0" distR="0">
                  <wp:extent cx="2406965" cy="4937874"/>
                  <wp:effectExtent l="1905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2406965" cy="4937874"/>
                          </a:xfrm>
                          <a:prstGeom prst="rect">
                            <a:avLst/>
                          </a:prstGeom>
                          <a:noFill/>
                          <a:ln w="9525">
                            <a:noFill/>
                            <a:miter lim="800000"/>
                            <a:headEnd/>
                            <a:tailEnd/>
                          </a:ln>
                        </pic:spPr>
                      </pic:pic>
                    </a:graphicData>
                  </a:graphic>
                </wp:inline>
              </w:drawing>
            </w:r>
          </w:p>
        </w:tc>
      </w:tr>
    </w:tbl>
    <w:p w:rsidR="00B33564" w:rsidRPr="009959BA" w:rsidRDefault="00B33564" w:rsidP="00FB635F">
      <w:pPr>
        <w:jc w:val="center"/>
        <w:rPr>
          <w:lang w:val="en-US"/>
        </w:rPr>
      </w:pPr>
    </w:p>
    <w:p w:rsidR="005B057D" w:rsidRPr="009959BA" w:rsidRDefault="005B057D" w:rsidP="00FB635F">
      <w:pPr>
        <w:jc w:val="center"/>
      </w:pPr>
      <w:r w:rsidRPr="009959BA">
        <w:t>а) E</w:t>
      </w:r>
      <w:r w:rsidRPr="009959BA">
        <w:rPr>
          <w:vertAlign w:val="subscript"/>
        </w:rPr>
        <w:t>ACOU</w:t>
      </w:r>
      <w:r w:rsidRPr="009959BA">
        <w:t xml:space="preserve"> ≤10,  b) 10 &lt;E</w:t>
      </w:r>
      <w:r w:rsidRPr="009959BA">
        <w:rPr>
          <w:vertAlign w:val="subscript"/>
        </w:rPr>
        <w:t>ACOU</w:t>
      </w:r>
      <w:r w:rsidRPr="009959BA">
        <w:t xml:space="preserve"> ≤ 50,  c) E</w:t>
      </w:r>
      <w:r w:rsidRPr="009959BA">
        <w:rPr>
          <w:vertAlign w:val="subscript"/>
        </w:rPr>
        <w:t>ACOU</w:t>
      </w:r>
      <w:r w:rsidRPr="009959BA">
        <w:t>&gt; 50.</w:t>
      </w:r>
    </w:p>
    <w:p w:rsidR="005B057D" w:rsidRPr="009959BA" w:rsidRDefault="005B057D" w:rsidP="00FB635F">
      <w:pPr>
        <w:jc w:val="center"/>
      </w:pPr>
    </w:p>
    <w:p w:rsidR="00B33564" w:rsidRPr="009959BA" w:rsidRDefault="00ED6B18" w:rsidP="00FB635F">
      <w:pPr>
        <w:jc w:val="center"/>
        <w:rPr>
          <w:lang w:val="en-US"/>
        </w:rPr>
      </w:pPr>
      <w:r w:rsidRPr="009959BA">
        <w:rPr>
          <w:lang w:val="en-US"/>
        </w:rPr>
        <w:t xml:space="preserve">Figure </w:t>
      </w:r>
      <w:proofErr w:type="gramStart"/>
      <w:r w:rsidRPr="009959BA">
        <w:rPr>
          <w:lang w:val="en-US"/>
        </w:rPr>
        <w:t>4.2</w:t>
      </w:r>
      <w:r w:rsidR="005B057D" w:rsidRPr="009959BA">
        <w:rPr>
          <w:lang w:val="en-US"/>
        </w:rPr>
        <w:t xml:space="preserve"> </w:t>
      </w:r>
      <w:r w:rsidR="005B057D" w:rsidRPr="009959BA">
        <w:rPr>
          <w:lang w:val="en-US"/>
        </w:rPr>
        <w:sym w:font="Symbol" w:char="F02D"/>
      </w:r>
      <w:r w:rsidR="005B057D" w:rsidRPr="009959BA">
        <w:rPr>
          <w:lang w:val="en-US"/>
        </w:rPr>
        <w:t xml:space="preserve"> Probability distribution of delays between a powerful EAS (t</w:t>
      </w:r>
      <w:r w:rsidR="005B057D" w:rsidRPr="009959BA">
        <w:rPr>
          <w:vertAlign w:val="subscript"/>
          <w:lang w:val="en-US"/>
        </w:rPr>
        <w:t>ACOU</w:t>
      </w:r>
      <w:r w:rsidR="005B057D" w:rsidRPr="009959BA">
        <w:rPr>
          <w:lang w:val="en-US"/>
        </w:rPr>
        <w:t>)</w:t>
      </w:r>
      <w:proofErr w:type="gramEnd"/>
      <w:r w:rsidR="005B057D" w:rsidRPr="009959BA">
        <w:rPr>
          <w:lang w:val="en-US"/>
        </w:rPr>
        <w:t xml:space="preserve"> </w:t>
      </w:r>
    </w:p>
    <w:p w:rsidR="005B057D" w:rsidRPr="009959BA" w:rsidRDefault="005B057D" w:rsidP="00FB635F">
      <w:pPr>
        <w:jc w:val="center"/>
        <w:rPr>
          <w:lang w:val="en-US"/>
        </w:rPr>
      </w:pPr>
      <w:proofErr w:type="gramStart"/>
      <w:r w:rsidRPr="009959BA">
        <w:rPr>
          <w:lang w:val="en-US"/>
        </w:rPr>
        <w:t>and</w:t>
      </w:r>
      <w:proofErr w:type="gramEnd"/>
      <w:r w:rsidRPr="009959BA">
        <w:rPr>
          <w:lang w:val="en-US"/>
        </w:rPr>
        <w:t xml:space="preserve"> subsequent acoustic events (t</w:t>
      </w:r>
      <w:r w:rsidRPr="009959BA">
        <w:rPr>
          <w:vertAlign w:val="subscript"/>
          <w:lang w:val="en-US"/>
        </w:rPr>
        <w:t>EAS</w:t>
      </w:r>
      <w:r w:rsidRPr="009959BA">
        <w:rPr>
          <w:lang w:val="en-US"/>
        </w:rPr>
        <w:t>)</w:t>
      </w:r>
    </w:p>
    <w:p w:rsidR="005B057D" w:rsidRPr="009959BA" w:rsidRDefault="005B057D" w:rsidP="005B057D">
      <w:pPr>
        <w:spacing w:line="360" w:lineRule="auto"/>
        <w:ind w:firstLine="709"/>
        <w:jc w:val="both"/>
        <w:rPr>
          <w:lang w:val="en-US"/>
        </w:rPr>
      </w:pPr>
      <w:r w:rsidRPr="009959BA">
        <w:rPr>
          <w:lang w:val="en-US"/>
        </w:rPr>
        <w:lastRenderedPageBreak/>
        <w:t>The initial experimental points are shown as circles; the distribution constructed for randomized data of acoustic event timestamps is shown as triangles. The points are normalized to the total number of strong N</w:t>
      </w:r>
      <w:r w:rsidRPr="009959BA">
        <w:rPr>
          <w:vertAlign w:val="subscript"/>
          <w:lang w:val="en-US"/>
        </w:rPr>
        <w:t>EAS</w:t>
      </w:r>
      <w:r w:rsidRPr="009959BA">
        <w:rPr>
          <w:lang w:val="en-US"/>
        </w:rPr>
        <w:t xml:space="preserve"> air showers used in the analysis. The width of the time interval is 100 s. In their differential form and for the binning step ∆T = 100s. These distributions are shown as circles in the graphs in figure 4.</w:t>
      </w:r>
      <w:r w:rsidR="00ED6B18" w:rsidRPr="009959BA">
        <w:rPr>
          <w:lang w:val="en-US"/>
        </w:rPr>
        <w:t>2</w:t>
      </w:r>
      <w:r w:rsidRPr="009959BA">
        <w:rPr>
          <w:lang w:val="en-US"/>
        </w:rPr>
        <w:t xml:space="preserve">. </w:t>
      </w:r>
      <w:r w:rsidR="00EA7401" w:rsidRPr="009959BA">
        <w:rPr>
          <w:lang w:val="en-US"/>
        </w:rPr>
        <w:t>A</w:t>
      </w:r>
      <w:r w:rsidRPr="009959BA">
        <w:rPr>
          <w:lang w:val="en-US"/>
        </w:rPr>
        <w:t xml:space="preserve">ll the error bands marked there refer to the values of the standard deviation </w:t>
      </w:r>
      <w:r w:rsidRPr="009959BA">
        <w:t>σ</w:t>
      </w:r>
      <w:r w:rsidRPr="009959BA">
        <w:rPr>
          <w:lang w:val="en-US"/>
        </w:rPr>
        <w:t xml:space="preserve"> of the statistical type.</w:t>
      </w:r>
    </w:p>
    <w:p w:rsidR="005B057D" w:rsidRPr="009959BA" w:rsidRDefault="005B057D" w:rsidP="005B057D">
      <w:pPr>
        <w:spacing w:line="360" w:lineRule="auto"/>
        <w:ind w:firstLine="709"/>
        <w:jc w:val="both"/>
        <w:rPr>
          <w:lang w:val="en-US"/>
        </w:rPr>
      </w:pPr>
      <w:r w:rsidRPr="009959BA">
        <w:rPr>
          <w:lang w:val="en-US"/>
        </w:rPr>
        <w:t>To infer the existence or absence of a systematic correlation between the pairs of t</w:t>
      </w:r>
      <w:r w:rsidRPr="009959BA">
        <w:rPr>
          <w:vertAlign w:val="subscript"/>
          <w:lang w:val="en-US"/>
        </w:rPr>
        <w:t>ACOU</w:t>
      </w:r>
      <w:r w:rsidRPr="009959BA">
        <w:rPr>
          <w:lang w:val="en-US"/>
        </w:rPr>
        <w:t xml:space="preserve"> and t</w:t>
      </w:r>
      <w:r w:rsidRPr="009959BA">
        <w:rPr>
          <w:vertAlign w:val="subscript"/>
          <w:lang w:val="en-US"/>
        </w:rPr>
        <w:t>EAS</w:t>
      </w:r>
      <w:r w:rsidRPr="009959BA">
        <w:rPr>
          <w:lang w:val="en-US"/>
        </w:rPr>
        <w:t xml:space="preserve"> moments, a series of data operations was performed in which a random moment of time t * </w:t>
      </w:r>
      <w:r w:rsidRPr="009959BA">
        <w:rPr>
          <w:vertAlign w:val="subscript"/>
          <w:lang w:val="en-US"/>
        </w:rPr>
        <w:t>ACOU</w:t>
      </w:r>
      <w:r w:rsidRPr="009959BA">
        <w:rPr>
          <w:lang w:val="en-US"/>
        </w:rPr>
        <w:t xml:space="preserve"> was artificially attributed to each acoustic event present in the data bank, instead of its original t</w:t>
      </w:r>
      <w:r w:rsidRPr="009959BA">
        <w:rPr>
          <w:vertAlign w:val="subscript"/>
          <w:lang w:val="en-US"/>
        </w:rPr>
        <w:t>ACOU</w:t>
      </w:r>
      <w:r w:rsidRPr="009959BA">
        <w:rPr>
          <w:lang w:val="en-US"/>
        </w:rPr>
        <w:t xml:space="preserve">. Accordingly, a different set of time delays T* = t* </w:t>
      </w:r>
      <w:r w:rsidRPr="009959BA">
        <w:rPr>
          <w:vertAlign w:val="subscript"/>
          <w:lang w:val="en-US"/>
        </w:rPr>
        <w:t>ACOU</w:t>
      </w:r>
      <w:r w:rsidRPr="009959BA">
        <w:rPr>
          <w:lang w:val="en-US"/>
        </w:rPr>
        <w:t xml:space="preserve"> - t</w:t>
      </w:r>
      <w:r w:rsidRPr="009959BA">
        <w:rPr>
          <w:vertAlign w:val="subscript"/>
          <w:lang w:val="en-US"/>
        </w:rPr>
        <w:t>EAS</w:t>
      </w:r>
      <w:r w:rsidRPr="009959BA">
        <w:rPr>
          <w:lang w:val="en-US"/>
        </w:rPr>
        <w:t xml:space="preserve"> was calculated, which then worked according to the same algorithm. The resulting distributions of T * values are indicated by trian</w:t>
      </w:r>
      <w:r w:rsidR="00ED6B18" w:rsidRPr="009959BA">
        <w:rPr>
          <w:lang w:val="en-US"/>
        </w:rPr>
        <w:t>gles in the graphs in figure 4.2</w:t>
      </w:r>
      <w:r w:rsidRPr="009959BA">
        <w:rPr>
          <w:lang w:val="en-US"/>
        </w:rPr>
        <w:t>.</w:t>
      </w:r>
    </w:p>
    <w:p w:rsidR="005B057D" w:rsidRPr="009959BA" w:rsidRDefault="005B057D" w:rsidP="005B057D">
      <w:pPr>
        <w:spacing w:line="360" w:lineRule="auto"/>
        <w:ind w:firstLine="709"/>
        <w:jc w:val="both"/>
        <w:rPr>
          <w:lang w:val="en-US"/>
        </w:rPr>
      </w:pPr>
      <w:r w:rsidRPr="009959BA">
        <w:rPr>
          <w:lang w:val="en-US"/>
        </w:rPr>
        <w:t>As can be seen in the upper graph of figure 4.</w:t>
      </w:r>
      <w:r w:rsidR="00ED6B18" w:rsidRPr="009959BA">
        <w:rPr>
          <w:lang w:val="en-US"/>
        </w:rPr>
        <w:t>2</w:t>
      </w:r>
      <w:r w:rsidRPr="009959BA">
        <w:rPr>
          <w:lang w:val="en-US"/>
        </w:rPr>
        <w:t>, during "quiet" periods with a small daily number of acoustic events E</w:t>
      </w:r>
      <w:r w:rsidRPr="009959BA">
        <w:rPr>
          <w:vertAlign w:val="subscript"/>
          <w:lang w:val="en-US"/>
        </w:rPr>
        <w:t>ACOU</w:t>
      </w:r>
      <w:r w:rsidRPr="009959BA">
        <w:rPr>
          <w:lang w:val="en-US"/>
        </w:rPr>
        <w:t xml:space="preserve"> ≤10, the two distributions of T and T * values almost overlap. Basically, the difference between them remains within the (1-1.5) </w:t>
      </w:r>
      <w:r w:rsidRPr="009959BA">
        <w:t>σ</w:t>
      </w:r>
      <w:r w:rsidRPr="009959BA">
        <w:rPr>
          <w:lang w:val="en-US"/>
        </w:rPr>
        <w:t>-corridor over the entire range of the horizontal axis. The absence of any statistically significant differences between the distributions constructed for experimental and artificially randomized data sets means that any temporal correlation that could be detected between EAS and acoustic events on those days is completely random. The only possible exception is the leading point (T</w:t>
      </w:r>
      <w:r w:rsidR="00611C69" w:rsidRPr="009959BA">
        <w:rPr>
          <w:lang w:val="en-US"/>
        </w:rPr>
        <w:t xml:space="preserve"> </w:t>
      </w:r>
      <w:r w:rsidRPr="009959BA">
        <w:rPr>
          <w:lang w:val="en-US"/>
        </w:rPr>
        <w:t>≈</w:t>
      </w:r>
      <w:r w:rsidR="00611C69" w:rsidRPr="009959BA">
        <w:rPr>
          <w:lang w:val="en-US"/>
        </w:rPr>
        <w:t xml:space="preserve"> </w:t>
      </w:r>
      <w:r w:rsidRPr="009959BA">
        <w:rPr>
          <w:lang w:val="en-US"/>
        </w:rPr>
        <w:t xml:space="preserve">100s), where the difference between the distributions under consideration is of the order of (2.5–3) </w:t>
      </w:r>
      <w:r w:rsidRPr="009959BA">
        <w:t>σ</w:t>
      </w:r>
      <w:r w:rsidRPr="009959BA">
        <w:rPr>
          <w:lang w:val="en-US"/>
        </w:rPr>
        <w:t>. In contrast, in the average graph of figure 4.</w:t>
      </w:r>
      <w:r w:rsidR="00ED6B18" w:rsidRPr="009959BA">
        <w:rPr>
          <w:lang w:val="en-US"/>
        </w:rPr>
        <w:t>2</w:t>
      </w:r>
      <w:r w:rsidRPr="009959BA">
        <w:rPr>
          <w:lang w:val="en-US"/>
        </w:rPr>
        <w:t>, which was constructed for days with a higher daily score of acoustic events - 10 &lt;E</w:t>
      </w:r>
      <w:r w:rsidRPr="009959BA">
        <w:rPr>
          <w:vertAlign w:val="subscript"/>
          <w:lang w:val="en-US"/>
        </w:rPr>
        <w:t>ACOU</w:t>
      </w:r>
      <w:r w:rsidRPr="009959BA">
        <w:rPr>
          <w:lang w:val="en-US"/>
        </w:rPr>
        <w:t xml:space="preserve"> ≤50, an obvious excess is observed in the initial part of the distribution T over the corresponding randomized data points. Up to the delay time T</w:t>
      </w:r>
      <w:r w:rsidR="00611C69" w:rsidRPr="009959BA">
        <w:rPr>
          <w:lang w:val="en-US"/>
        </w:rPr>
        <w:t xml:space="preserve"> </w:t>
      </w:r>
      <w:r w:rsidRPr="009959BA">
        <w:rPr>
          <w:lang w:val="en-US"/>
        </w:rPr>
        <w:t>≈</w:t>
      </w:r>
      <w:r w:rsidR="00611C69" w:rsidRPr="009959BA">
        <w:rPr>
          <w:lang w:val="en-US"/>
        </w:rPr>
        <w:t xml:space="preserve"> </w:t>
      </w:r>
      <w:r w:rsidRPr="009959BA">
        <w:rPr>
          <w:lang w:val="en-US"/>
        </w:rPr>
        <w:t>(1000-1500</w:t>
      </w:r>
      <w:proofErr w:type="gramStart"/>
      <w:r w:rsidRPr="009959BA">
        <w:rPr>
          <w:lang w:val="en-US"/>
        </w:rPr>
        <w:t>)s</w:t>
      </w:r>
      <w:proofErr w:type="gramEnd"/>
      <w:r w:rsidRPr="009959BA">
        <w:rPr>
          <w:lang w:val="en-US"/>
        </w:rPr>
        <w:t>, the difference between these two sets of data on the vertical axis remains approximately three times the standard deviation error and can thus be considered statistically significant. The same conclusion can be drawn fr</w:t>
      </w:r>
      <w:r w:rsidR="00ED6B18" w:rsidRPr="009959BA">
        <w:rPr>
          <w:lang w:val="en-US"/>
        </w:rPr>
        <w:t>om the lower graph of figure 4.2</w:t>
      </w:r>
      <w:r w:rsidRPr="009959BA">
        <w:rPr>
          <w:lang w:val="en-US"/>
        </w:rPr>
        <w:t xml:space="preserve">, where the leading experimental point at T ≈ 100 s is </w:t>
      </w:r>
      <w:r w:rsidRPr="009959BA">
        <w:rPr>
          <w:rFonts w:ascii="Cambria Math" w:hAnsi="Cambria Math"/>
          <w:lang w:val="en-US"/>
        </w:rPr>
        <w:t>∼</w:t>
      </w:r>
      <w:r w:rsidRPr="009959BA">
        <w:rPr>
          <w:lang w:val="en-US"/>
        </w:rPr>
        <w:t>3</w:t>
      </w:r>
      <w:r w:rsidRPr="009959BA">
        <w:t>σ</w:t>
      </w:r>
      <w:r w:rsidRPr="009959BA">
        <w:rPr>
          <w:lang w:val="en-US"/>
        </w:rPr>
        <w:t xml:space="preserve"> above the randomized distribution.</w:t>
      </w:r>
    </w:p>
    <w:p w:rsidR="005B057D" w:rsidRPr="009959BA" w:rsidRDefault="005B057D" w:rsidP="005B057D">
      <w:pPr>
        <w:spacing w:line="360" w:lineRule="auto"/>
        <w:ind w:firstLine="709"/>
        <w:jc w:val="both"/>
        <w:rPr>
          <w:lang w:val="en-US"/>
        </w:rPr>
      </w:pPr>
      <w:r w:rsidRPr="009959BA">
        <w:rPr>
          <w:lang w:val="en-US"/>
        </w:rPr>
        <w:t>Analysis of the graphs in figure 4.</w:t>
      </w:r>
      <w:r w:rsidR="00ED6B18" w:rsidRPr="009959BA">
        <w:rPr>
          <w:lang w:val="en-US"/>
        </w:rPr>
        <w:t>2</w:t>
      </w:r>
      <w:r w:rsidRPr="009959BA">
        <w:rPr>
          <w:lang w:val="en-US"/>
        </w:rPr>
        <w:t xml:space="preserve"> shows that on days with frequent occurrence of acoustic events, there is some regularity between these events and previous extensive air showers, including the passage of high-energy muons, which are usually part of the EAS. This correlation may indicate a causal relationship between both phenomena. This correlation effect appears to be most pronounced during periods with a moderate daily number of acoustic events, 10 &lt;E</w:t>
      </w:r>
      <w:r w:rsidRPr="009959BA">
        <w:rPr>
          <w:vertAlign w:val="subscript"/>
          <w:lang w:val="en-US"/>
        </w:rPr>
        <w:t>ACOU</w:t>
      </w:r>
      <w:r w:rsidRPr="009959BA">
        <w:rPr>
          <w:lang w:val="en-US"/>
        </w:rPr>
        <w:t xml:space="preserve"> ≤50.</w:t>
      </w:r>
    </w:p>
    <w:p w:rsidR="005B057D" w:rsidRPr="009959BA" w:rsidRDefault="005B057D" w:rsidP="005B057D">
      <w:pPr>
        <w:spacing w:line="360" w:lineRule="auto"/>
        <w:ind w:firstLine="709"/>
        <w:jc w:val="both"/>
        <w:rPr>
          <w:lang w:val="en-US"/>
        </w:rPr>
      </w:pPr>
      <w:r w:rsidRPr="009959BA">
        <w:rPr>
          <w:lang w:val="en-US"/>
        </w:rPr>
        <w:t xml:space="preserve">If high-energy muons penetrate immediately into the area of a deep seismic fault (located under the territory of the TSHASRS), then the detected temporal correlation can be experimental </w:t>
      </w:r>
      <w:r w:rsidRPr="009959BA">
        <w:rPr>
          <w:lang w:val="en-US"/>
        </w:rPr>
        <w:lastRenderedPageBreak/>
        <w:t>proof of the theoretical assumption of correlations between the events of the EAS, the passage of muons into the earth's crust, and acoustic emission signals of seismic origin.</w:t>
      </w:r>
    </w:p>
    <w:p w:rsidR="005B057D" w:rsidRPr="009959BA" w:rsidRDefault="005B057D" w:rsidP="005B057D">
      <w:pPr>
        <w:tabs>
          <w:tab w:val="left" w:pos="1134"/>
        </w:tabs>
        <w:spacing w:line="360" w:lineRule="auto"/>
        <w:ind w:firstLine="709"/>
        <w:jc w:val="both"/>
        <w:rPr>
          <w:lang w:val="en-US"/>
        </w:rPr>
      </w:pPr>
      <w:r w:rsidRPr="009959BA">
        <w:rPr>
          <w:lang w:val="en-US"/>
        </w:rPr>
        <w:t>Conclusions</w:t>
      </w:r>
    </w:p>
    <w:p w:rsidR="005B057D" w:rsidRPr="009959BA" w:rsidRDefault="005B057D" w:rsidP="00482ED1">
      <w:pPr>
        <w:tabs>
          <w:tab w:val="left" w:pos="1134"/>
        </w:tabs>
        <w:spacing w:line="360" w:lineRule="auto"/>
        <w:ind w:firstLine="709"/>
        <w:jc w:val="both"/>
        <w:rPr>
          <w:lang w:val="en-US"/>
        </w:rPr>
      </w:pPr>
      <w:r w:rsidRPr="009959BA">
        <w:rPr>
          <w:lang w:val="en-US"/>
        </w:rPr>
        <w:t>A statistically significant correlation was found between the appearance of acoustic events, with the preceding passage of muons of cosmic rays with high energy (100 TeV), or extensive atmospheric showers with high primary energy, which also include energetic muons. This correlation is most pronounced in the time interval (100-400) s. Still, it can be traced quite confidently up to the time of the order (1000-1500) s from the moment of muon passage.</w:t>
      </w:r>
    </w:p>
    <w:p w:rsidR="005B057D" w:rsidRPr="009959BA" w:rsidRDefault="005B057D" w:rsidP="00482ED1">
      <w:pPr>
        <w:tabs>
          <w:tab w:val="left" w:pos="1134"/>
        </w:tabs>
        <w:spacing w:line="360" w:lineRule="auto"/>
        <w:ind w:firstLine="709"/>
        <w:jc w:val="both"/>
        <w:rPr>
          <w:lang w:val="en-US"/>
        </w:rPr>
      </w:pPr>
      <w:r w:rsidRPr="009959BA">
        <w:rPr>
          <w:lang w:val="en-US"/>
        </w:rPr>
        <w:t>The temporal correlation between the passage of high-energy cosmic ray muons and subsequent acoustic events is shown mainly in data with a large total number of recorded acoustic events, E</w:t>
      </w:r>
      <w:r w:rsidRPr="009959BA">
        <w:rPr>
          <w:vertAlign w:val="subscript"/>
          <w:lang w:val="en-US"/>
        </w:rPr>
        <w:t>ACOU</w:t>
      </w:r>
      <w:r w:rsidRPr="009959BA">
        <w:rPr>
          <w:lang w:val="en-US"/>
        </w:rPr>
        <w:t>&gt; 10.</w:t>
      </w:r>
    </w:p>
    <w:p w:rsidR="005B057D" w:rsidRPr="009959BA" w:rsidRDefault="005B057D" w:rsidP="00482ED1">
      <w:pPr>
        <w:tabs>
          <w:tab w:val="left" w:pos="1134"/>
        </w:tabs>
        <w:spacing w:line="360" w:lineRule="auto"/>
        <w:ind w:firstLine="709"/>
        <w:jc w:val="both"/>
        <w:rPr>
          <w:lang w:val="en-US"/>
        </w:rPr>
      </w:pPr>
      <w:r w:rsidRPr="009959BA">
        <w:rPr>
          <w:lang w:val="en-US"/>
        </w:rPr>
        <w:t>Systematic study of time correlations could be a promising tool for operational monitoring of earthquake preparation in the area of a seismic fault.</w:t>
      </w:r>
    </w:p>
    <w:p w:rsidR="005B057D" w:rsidRPr="009959BA" w:rsidRDefault="005B057D" w:rsidP="00482ED1">
      <w:pPr>
        <w:tabs>
          <w:tab w:val="left" w:pos="1134"/>
        </w:tabs>
        <w:spacing w:line="360" w:lineRule="auto"/>
        <w:ind w:firstLine="709"/>
        <w:jc w:val="both"/>
        <w:rPr>
          <w:lang w:val="en-US"/>
        </w:rPr>
      </w:pPr>
      <w:r w:rsidRPr="009959BA">
        <w:rPr>
          <w:lang w:val="en-US"/>
        </w:rPr>
        <w:t>The hardware and software complex MAS1 and MAS2 created on the territory of the TSHASRS is a useful tool for experimental proof of the theoretical assumption that acoustic signals can be emitted under the influence of penetrating cosmic ray particles.</w:t>
      </w:r>
    </w:p>
    <w:p w:rsidR="00F15DC0" w:rsidRPr="009959BA" w:rsidRDefault="00F15DC0" w:rsidP="00F15DC0">
      <w:pPr>
        <w:tabs>
          <w:tab w:val="left" w:pos="1134"/>
        </w:tabs>
        <w:spacing w:line="360" w:lineRule="auto"/>
        <w:ind w:firstLine="709"/>
        <w:jc w:val="both"/>
      </w:pPr>
    </w:p>
    <w:p w:rsidR="00F15DC0" w:rsidRPr="009959BA" w:rsidRDefault="00F15DC0" w:rsidP="00F15DC0">
      <w:pPr>
        <w:tabs>
          <w:tab w:val="left" w:pos="1134"/>
        </w:tabs>
        <w:spacing w:line="360" w:lineRule="auto"/>
        <w:ind w:firstLine="709"/>
        <w:jc w:val="both"/>
      </w:pPr>
      <w:r w:rsidRPr="009959BA">
        <w:t xml:space="preserve">4.1.4 </w:t>
      </w:r>
      <w:r w:rsidR="00B33564" w:rsidRPr="009959BA">
        <w:rPr>
          <w:lang w:val="en-US"/>
        </w:rPr>
        <w:t>Analysis of monitoring data MAS1 and MAS2 in connection with seismic activity in the region</w:t>
      </w:r>
    </w:p>
    <w:p w:rsidR="00B33564" w:rsidRPr="009959BA" w:rsidRDefault="00B33564" w:rsidP="00B33564">
      <w:pPr>
        <w:spacing w:line="360" w:lineRule="auto"/>
        <w:ind w:firstLine="709"/>
        <w:jc w:val="both"/>
        <w:rPr>
          <w:lang w:val="en-US"/>
        </w:rPr>
      </w:pPr>
      <w:r w:rsidRPr="009959BA">
        <w:rPr>
          <w:lang w:val="en-US"/>
        </w:rPr>
        <w:t>Monitoring of geoacoustic emission by the hardware and software complex (APC) MAS1 and MAS2 is carried out on the TSHASRS in continuous mode. The assessment of the region's seismic activity is based on seismic data presented on the website of the Kazakhstan national data center [3</w:t>
      </w:r>
      <w:r w:rsidR="007235E8" w:rsidRPr="009959BA">
        <w:rPr>
          <w:lang w:val="en-US"/>
        </w:rPr>
        <w:t>4</w:t>
      </w:r>
      <w:r w:rsidRPr="009959BA">
        <w:rPr>
          <w:lang w:val="en-US"/>
        </w:rPr>
        <w:t>]. A large amount of data on geoacoustic emission variations has been accumulated. This made it possible to conduct a comparative analysis of the data of AIC MAS1 and MAS2 with the seismic activity of the region.</w:t>
      </w:r>
    </w:p>
    <w:p w:rsidR="00B33564" w:rsidRPr="009959BA" w:rsidRDefault="00B33564" w:rsidP="00B33564">
      <w:pPr>
        <w:spacing w:line="360" w:lineRule="auto"/>
        <w:ind w:firstLine="709"/>
        <w:jc w:val="both"/>
        <w:rPr>
          <w:lang w:val="en-US"/>
        </w:rPr>
      </w:pPr>
      <w:r w:rsidRPr="009959BA">
        <w:rPr>
          <w:lang w:val="en-US"/>
        </w:rPr>
        <w:t xml:space="preserve">Variations in background seismic activity are shown in figure 4.3. </w:t>
      </w:r>
      <w:proofErr w:type="gramStart"/>
      <w:r w:rsidRPr="009959BA">
        <w:rPr>
          <w:lang w:val="en-US"/>
        </w:rPr>
        <w:t>graph</w:t>
      </w:r>
      <w:proofErr w:type="gramEnd"/>
      <w:r w:rsidRPr="009959BA">
        <w:rPr>
          <w:lang w:val="en-US"/>
        </w:rPr>
        <w:t xml:space="preserve"> of background seismic activity is based on more than 58,000 earthquakes recorded between 2016 and 2019.</w:t>
      </w:r>
    </w:p>
    <w:p w:rsidR="00B33564" w:rsidRPr="009959BA" w:rsidRDefault="00B33564" w:rsidP="00B33564">
      <w:pPr>
        <w:spacing w:line="360" w:lineRule="auto"/>
        <w:ind w:firstLine="709"/>
        <w:jc w:val="both"/>
        <w:rPr>
          <w:lang w:val="en-US"/>
        </w:rPr>
      </w:pPr>
      <w:r w:rsidRPr="009959BA">
        <w:rPr>
          <w:spacing w:val="-1"/>
          <w:lang w:val="en-US"/>
        </w:rPr>
        <w:t>The essence of plotting was as follows. Data on the number of earthquakes with a magnitude of M≥2 for each day were taken from the interactive seismic bulletin. A number equal to the number of earthquakes was plotted as a dot on the graph. Each point on the graph represented the number of earthquakes on a particular day. Then the resulting series was filtered by moving averages for 30 days (points) with a one - day shift. With such a large averaging of data, the seasonal course of seismic activity was clearly revealed with maxima in the spring (March-April) and autumn (October) months – the periods of the solar equinox. Attention is drawn to the maximum seismic activity in March 2017.</w:t>
      </w:r>
    </w:p>
    <w:p w:rsidR="00B33564" w:rsidRPr="009959BA" w:rsidRDefault="00B33564" w:rsidP="00B33564">
      <w:pPr>
        <w:jc w:val="center"/>
        <w:rPr>
          <w:b/>
          <w:spacing w:val="-1"/>
          <w:lang w:val="en-US"/>
        </w:rPr>
      </w:pPr>
    </w:p>
    <w:p w:rsidR="00B33564" w:rsidRPr="009959BA" w:rsidRDefault="00B33564" w:rsidP="00FB635F">
      <w:pPr>
        <w:jc w:val="center"/>
        <w:rPr>
          <w:b/>
          <w:spacing w:val="-1"/>
          <w:lang w:val="en-US"/>
        </w:rPr>
      </w:pPr>
      <w:r w:rsidRPr="009959BA">
        <w:rPr>
          <w:b/>
          <w:noProof/>
          <w:spacing w:val="-1"/>
          <w:lang w:val="ru-RU" w:eastAsia="ru-RU"/>
        </w:rPr>
        <w:drawing>
          <wp:inline distT="0" distB="0" distL="0" distR="0">
            <wp:extent cx="4400550" cy="2451866"/>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асть 4,4.pn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1164" cy="2452208"/>
                    </a:xfrm>
                    <a:prstGeom prst="rect">
                      <a:avLst/>
                    </a:prstGeom>
                  </pic:spPr>
                </pic:pic>
              </a:graphicData>
            </a:graphic>
          </wp:inline>
        </w:drawing>
      </w:r>
    </w:p>
    <w:p w:rsidR="00B33564" w:rsidRPr="009959BA" w:rsidRDefault="00B33564" w:rsidP="00FB635F">
      <w:pPr>
        <w:jc w:val="center"/>
        <w:rPr>
          <w:b/>
          <w:spacing w:val="-1"/>
          <w:lang w:val="en-US"/>
        </w:rPr>
      </w:pPr>
    </w:p>
    <w:p w:rsidR="00B33564" w:rsidRPr="009959BA" w:rsidRDefault="00B33564" w:rsidP="00FB635F">
      <w:pPr>
        <w:jc w:val="center"/>
        <w:rPr>
          <w:b/>
          <w:spacing w:val="-1"/>
          <w:lang w:val="en-US"/>
        </w:rPr>
      </w:pPr>
      <w:r w:rsidRPr="009959BA">
        <w:rPr>
          <w:spacing w:val="-1"/>
          <w:lang w:val="en-US"/>
        </w:rPr>
        <w:t>The vertical arrows show seasonal maxima of variations in seismic activity. On the horizontal axis-days of the year, starting from January 1, 2016</w:t>
      </w:r>
    </w:p>
    <w:p w:rsidR="00B33564" w:rsidRPr="009959BA" w:rsidRDefault="00B33564" w:rsidP="00FB635F">
      <w:pPr>
        <w:jc w:val="center"/>
        <w:rPr>
          <w:b/>
          <w:spacing w:val="-1"/>
          <w:lang w:val="en-US"/>
        </w:rPr>
      </w:pPr>
    </w:p>
    <w:p w:rsidR="00B33564" w:rsidRPr="009959BA" w:rsidRDefault="00B33564" w:rsidP="00FB635F">
      <w:pPr>
        <w:jc w:val="center"/>
        <w:rPr>
          <w:spacing w:val="-1"/>
          <w:lang w:val="en-US"/>
        </w:rPr>
      </w:pPr>
      <w:r w:rsidRPr="009959BA">
        <w:rPr>
          <w:spacing w:val="-1"/>
          <w:lang w:val="en-US"/>
        </w:rPr>
        <w:t xml:space="preserve">Figure 4.3 </w:t>
      </w:r>
      <w:r w:rsidR="00C454DF" w:rsidRPr="009959BA">
        <w:rPr>
          <w:spacing w:val="-1"/>
          <w:lang w:val="en-US"/>
        </w:rPr>
        <w:sym w:font="Symbol" w:char="F02D"/>
      </w:r>
      <w:r w:rsidRPr="009959BA">
        <w:rPr>
          <w:spacing w:val="-1"/>
          <w:lang w:val="en-US"/>
        </w:rPr>
        <w:t xml:space="preserve"> Seismic activity of the region from 2016 to 2019</w:t>
      </w:r>
    </w:p>
    <w:p w:rsidR="00B33564" w:rsidRPr="009959BA" w:rsidRDefault="00B33564" w:rsidP="00B33564">
      <w:pPr>
        <w:jc w:val="center"/>
        <w:rPr>
          <w:spacing w:val="-1"/>
          <w:lang w:val="en-US"/>
        </w:rPr>
      </w:pPr>
    </w:p>
    <w:p w:rsidR="00B33564" w:rsidRPr="009959BA" w:rsidRDefault="00B33564" w:rsidP="00B33564">
      <w:pPr>
        <w:jc w:val="center"/>
        <w:rPr>
          <w:spacing w:val="-1"/>
          <w:lang w:val="en-US"/>
        </w:rPr>
      </w:pPr>
    </w:p>
    <w:p w:rsidR="00B33564" w:rsidRPr="009959BA" w:rsidRDefault="00B33564" w:rsidP="00B33564">
      <w:pPr>
        <w:spacing w:line="360" w:lineRule="auto"/>
        <w:ind w:firstLine="709"/>
        <w:jc w:val="both"/>
        <w:rPr>
          <w:spacing w:val="-1"/>
          <w:lang w:val="en-US"/>
        </w:rPr>
      </w:pPr>
      <w:r w:rsidRPr="009959BA">
        <w:rPr>
          <w:spacing w:val="-1"/>
          <w:lang w:val="en-US"/>
        </w:rPr>
        <w:t>Registration of geoacoustic emission using AIC MAS1 and MAS2 showed that quasi-harmonic variations occur periodically in the recordings. Taking into account the obtained data on the seismic activity of the region, we compared them with variations in geoacoustic emission in the downhole. A fragment of the occurrence of quasi-harmonic variations in geoacoustic emission and seismic activity in the region during the same time period is shown in figure 4.4 for ease of comparison, the vertical axis graphs are given in relative units.</w:t>
      </w:r>
    </w:p>
    <w:p w:rsidR="00C454DF" w:rsidRPr="009959BA" w:rsidRDefault="00C454DF" w:rsidP="00B33564">
      <w:pPr>
        <w:spacing w:line="360" w:lineRule="auto"/>
        <w:ind w:firstLine="709"/>
        <w:jc w:val="both"/>
        <w:rPr>
          <w:spacing w:val="-1"/>
          <w:lang w:val="en-US"/>
        </w:rPr>
      </w:pPr>
    </w:p>
    <w:p w:rsidR="00B33564" w:rsidRPr="009959BA" w:rsidRDefault="00B33564" w:rsidP="00FB635F">
      <w:pPr>
        <w:jc w:val="center"/>
        <w:rPr>
          <w:spacing w:val="-1"/>
          <w:lang w:val="en-US"/>
        </w:rPr>
      </w:pPr>
      <w:r w:rsidRPr="009959BA">
        <w:rPr>
          <w:noProof/>
          <w:spacing w:val="-1"/>
          <w:lang w:val="ru-RU" w:eastAsia="ru-RU"/>
        </w:rPr>
        <w:drawing>
          <wp:inline distT="0" distB="0" distL="0" distR="0">
            <wp:extent cx="4962524" cy="1943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асть 4,5.png"/>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318"/>
                    <a:stretch/>
                  </pic:blipFill>
                  <pic:spPr bwMode="auto">
                    <a:xfrm>
                      <a:off x="0" y="0"/>
                      <a:ext cx="4963218" cy="19433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33564" w:rsidRPr="009959BA" w:rsidRDefault="00B33564" w:rsidP="00FB635F">
      <w:pPr>
        <w:jc w:val="center"/>
        <w:rPr>
          <w:lang w:val="en-US"/>
        </w:rPr>
      </w:pPr>
      <w:r w:rsidRPr="009959BA">
        <w:rPr>
          <w:lang w:val="en-US"/>
        </w:rPr>
        <w:t xml:space="preserve">(1) - </w:t>
      </w:r>
      <w:proofErr w:type="gramStart"/>
      <w:r w:rsidRPr="009959BA">
        <w:rPr>
          <w:lang w:val="en-US"/>
        </w:rPr>
        <w:t>variations</w:t>
      </w:r>
      <w:proofErr w:type="gramEnd"/>
      <w:r w:rsidRPr="009959BA">
        <w:rPr>
          <w:lang w:val="en-US"/>
        </w:rPr>
        <w:t xml:space="preserve"> of background seismic activity, (2) - variations of geoacoustic emission. On the horizontal axis-days of the year</w:t>
      </w:r>
      <w:r w:rsidR="00C00AE8" w:rsidRPr="009959BA">
        <w:rPr>
          <w:lang w:val="en-US"/>
        </w:rPr>
        <w:t>, starting from January 1, 2018</w:t>
      </w:r>
    </w:p>
    <w:p w:rsidR="00B33564" w:rsidRPr="009959BA" w:rsidRDefault="00B33564" w:rsidP="00FB635F">
      <w:pPr>
        <w:jc w:val="center"/>
        <w:rPr>
          <w:lang w:val="en-US"/>
        </w:rPr>
      </w:pPr>
    </w:p>
    <w:p w:rsidR="00B33564" w:rsidRPr="009959BA" w:rsidRDefault="00B33564" w:rsidP="00FB635F">
      <w:pPr>
        <w:jc w:val="center"/>
        <w:rPr>
          <w:lang w:val="en-US"/>
        </w:rPr>
      </w:pPr>
      <w:r w:rsidRPr="009959BA">
        <w:rPr>
          <w:lang w:val="en-US"/>
        </w:rPr>
        <w:t>Figure 4.</w:t>
      </w:r>
      <w:r w:rsidR="00C454DF" w:rsidRPr="009959BA">
        <w:rPr>
          <w:lang w:val="en-US"/>
        </w:rPr>
        <w:t>4</w:t>
      </w:r>
      <w:r w:rsidRPr="009959BA">
        <w:rPr>
          <w:lang w:val="en-US"/>
        </w:rPr>
        <w:t xml:space="preserve"> </w:t>
      </w:r>
      <w:r w:rsidRPr="009959BA">
        <w:rPr>
          <w:lang w:val="en-US"/>
        </w:rPr>
        <w:sym w:font="Symbol" w:char="F02D"/>
      </w:r>
      <w:r w:rsidRPr="009959BA">
        <w:rPr>
          <w:lang w:val="en-US"/>
        </w:rPr>
        <w:t xml:space="preserve"> </w:t>
      </w:r>
      <w:r w:rsidRPr="009959BA">
        <w:t>С</w:t>
      </w:r>
      <w:r w:rsidRPr="009959BA">
        <w:rPr>
          <w:lang w:val="en-US"/>
        </w:rPr>
        <w:t>omparison of variations in seismic activity and variations in geoacoustic emission in a downhole at a depth of ~100 m</w:t>
      </w:r>
    </w:p>
    <w:p w:rsidR="00EA7401" w:rsidRPr="009959BA" w:rsidRDefault="00EA7401" w:rsidP="00B33564">
      <w:pPr>
        <w:spacing w:line="360" w:lineRule="auto"/>
        <w:ind w:firstLine="709"/>
        <w:jc w:val="both"/>
        <w:rPr>
          <w:spacing w:val="-1"/>
          <w:lang w:val="en-US"/>
        </w:rPr>
      </w:pPr>
    </w:p>
    <w:p w:rsidR="00B33564" w:rsidRPr="009959BA" w:rsidRDefault="00B33564" w:rsidP="00B33564">
      <w:pPr>
        <w:spacing w:line="360" w:lineRule="auto"/>
        <w:ind w:firstLine="709"/>
        <w:jc w:val="both"/>
        <w:rPr>
          <w:spacing w:val="-1"/>
          <w:lang w:val="en-US"/>
        </w:rPr>
      </w:pPr>
      <w:r w:rsidRPr="009959BA">
        <w:rPr>
          <w:spacing w:val="-1"/>
          <w:lang w:val="en-US"/>
        </w:rPr>
        <w:t>Figure 4.</w:t>
      </w:r>
      <w:r w:rsidR="00C454DF" w:rsidRPr="009959BA">
        <w:rPr>
          <w:spacing w:val="-1"/>
          <w:lang w:val="en-US"/>
        </w:rPr>
        <w:t>4</w:t>
      </w:r>
      <w:r w:rsidRPr="009959BA">
        <w:rPr>
          <w:spacing w:val="-1"/>
          <w:lang w:val="en-US"/>
        </w:rPr>
        <w:t xml:space="preserve"> </w:t>
      </w:r>
      <w:proofErr w:type="gramStart"/>
      <w:r w:rsidRPr="009959BA">
        <w:rPr>
          <w:spacing w:val="-1"/>
          <w:lang w:val="en-US"/>
        </w:rPr>
        <w:t>shows</w:t>
      </w:r>
      <w:r w:rsidR="00076493">
        <w:rPr>
          <w:spacing w:val="-1"/>
          <w:lang w:val="en-US"/>
        </w:rPr>
        <w:t>,</w:t>
      </w:r>
      <w:r w:rsidRPr="009959BA">
        <w:rPr>
          <w:spacing w:val="-1"/>
          <w:lang w:val="en-US"/>
        </w:rPr>
        <w:t xml:space="preserve"> that</w:t>
      </w:r>
      <w:proofErr w:type="gramEnd"/>
      <w:r w:rsidRPr="009959BA">
        <w:rPr>
          <w:spacing w:val="-1"/>
          <w:lang w:val="en-US"/>
        </w:rPr>
        <w:t xml:space="preserve"> for 52 days from 23.07.2019 to 14.09.2019, both variations in geoacoustic emission and variations in background seismic activity produced similar fluctuations </w:t>
      </w:r>
      <w:r w:rsidRPr="009959BA">
        <w:rPr>
          <w:spacing w:val="-1"/>
          <w:lang w:val="en-US"/>
        </w:rPr>
        <w:lastRenderedPageBreak/>
        <w:t>lasting 10-16 days. Sometimes they are quite synchronous - for example, 31.07.2019 and 26.08.2019.</w:t>
      </w:r>
    </w:p>
    <w:p w:rsidR="00B33564" w:rsidRPr="009959BA" w:rsidRDefault="00B33564" w:rsidP="00B33564">
      <w:pPr>
        <w:spacing w:line="360" w:lineRule="auto"/>
        <w:ind w:firstLine="709"/>
        <w:jc w:val="both"/>
        <w:rPr>
          <w:spacing w:val="-1"/>
          <w:lang w:val="en-US"/>
        </w:rPr>
      </w:pPr>
      <w:r w:rsidRPr="009959BA">
        <w:rPr>
          <w:spacing w:val="-1"/>
          <w:lang w:val="en-US"/>
        </w:rPr>
        <w:t>Using the monitoring system MAS1 and MAS2, an increase in the level of geoacoustic emission in the downhole was registered on the eve and during the earthquake significant for the city of Almaty. 14.09.2018 at 22h 15min 03.0 s (GMT) an earthquake occurred M5</w:t>
      </w:r>
      <w:proofErr w:type="gramStart"/>
      <w:r w:rsidRPr="009959BA">
        <w:rPr>
          <w:spacing w:val="-1"/>
          <w:lang w:val="en-US"/>
        </w:rPr>
        <w:t>,3</w:t>
      </w:r>
      <w:proofErr w:type="gramEnd"/>
      <w:r w:rsidRPr="009959BA">
        <w:rPr>
          <w:spacing w:val="-1"/>
          <w:lang w:val="en-US"/>
        </w:rPr>
        <w:t xml:space="preserve">, energy class K=11.9. Coordinates: 41.92 SSH 77.22 VD. </w:t>
      </w:r>
      <w:proofErr w:type="gramStart"/>
      <w:r w:rsidRPr="009959BA">
        <w:rPr>
          <w:spacing w:val="-1"/>
          <w:lang w:val="en-US"/>
        </w:rPr>
        <w:t>Depth 5 km [</w:t>
      </w:r>
      <w:r w:rsidR="007235E8" w:rsidRPr="009959BA">
        <w:rPr>
          <w:spacing w:val="-1"/>
          <w:lang w:val="en-US"/>
        </w:rPr>
        <w:t>35</w:t>
      </w:r>
      <w:r w:rsidRPr="009959BA">
        <w:rPr>
          <w:spacing w:val="-1"/>
          <w:lang w:val="en-US"/>
        </w:rPr>
        <w:t>].</w:t>
      </w:r>
      <w:proofErr w:type="gramEnd"/>
      <w:r w:rsidRPr="009959BA">
        <w:rPr>
          <w:spacing w:val="-1"/>
          <w:lang w:val="en-US"/>
        </w:rPr>
        <w:t xml:space="preserve"> An earthquake of 2-3 points (on the MSK-64 scale) was felt in Almaty. The epicenter of the earthquake was located within the Dobrovolsky radius at a distance of 126 km from the measuring downhole. Two days before the main shock, an increase in geoacoustic emission was registered in the downhole, which reached its maximum values on the day of the earthquake (figure </w:t>
      </w:r>
      <w:r w:rsidR="00C454DF" w:rsidRPr="009959BA">
        <w:rPr>
          <w:spacing w:val="-1"/>
          <w:lang w:val="en-US"/>
        </w:rPr>
        <w:t>4.5, a</w:t>
      </w:r>
      <w:r w:rsidRPr="009959BA">
        <w:rPr>
          <w:spacing w:val="-1"/>
          <w:lang w:val="en-US"/>
        </w:rPr>
        <w:t>). For ease of comparison, the vertical axis graphs are shown in relative units.</w:t>
      </w:r>
    </w:p>
    <w:p w:rsidR="00B33564" w:rsidRPr="009959BA" w:rsidRDefault="00B33564" w:rsidP="00C454DF">
      <w:pPr>
        <w:ind w:firstLine="709"/>
        <w:jc w:val="both"/>
        <w:rPr>
          <w:lang w:val="en-US"/>
        </w:rPr>
      </w:pPr>
    </w:p>
    <w:p w:rsidR="00B33564" w:rsidRPr="009959BA" w:rsidRDefault="00B33564" w:rsidP="00FB635F">
      <w:pPr>
        <w:jc w:val="center"/>
      </w:pPr>
      <w:r w:rsidRPr="009959BA">
        <w:rPr>
          <w:noProof/>
          <w:lang w:val="ru-RU" w:eastAsia="ru-RU"/>
        </w:rPr>
        <w:drawing>
          <wp:inline distT="0" distB="0" distL="0" distR="0">
            <wp:extent cx="5114925" cy="3977264"/>
            <wp:effectExtent l="19050" t="0" r="952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5639" cy="3977819"/>
                    </a:xfrm>
                    <a:prstGeom prst="rect">
                      <a:avLst/>
                    </a:prstGeom>
                  </pic:spPr>
                </pic:pic>
              </a:graphicData>
            </a:graphic>
          </wp:inline>
        </w:drawing>
      </w:r>
    </w:p>
    <w:p w:rsidR="00B33564" w:rsidRPr="009959BA" w:rsidRDefault="00B33564" w:rsidP="00FB635F">
      <w:pPr>
        <w:jc w:val="center"/>
      </w:pPr>
    </w:p>
    <w:p w:rsidR="00B33564" w:rsidRPr="009959BA" w:rsidRDefault="00B33564" w:rsidP="00FB635F">
      <w:pPr>
        <w:jc w:val="center"/>
        <w:rPr>
          <w:lang w:val="en-US"/>
        </w:rPr>
      </w:pPr>
      <w:r w:rsidRPr="009959BA">
        <w:rPr>
          <w:lang w:val="en-US"/>
        </w:rPr>
        <w:t xml:space="preserve">(a) - </w:t>
      </w:r>
      <w:proofErr w:type="gramStart"/>
      <w:r w:rsidRPr="009959BA">
        <w:rPr>
          <w:lang w:val="en-US"/>
        </w:rPr>
        <w:t>variations</w:t>
      </w:r>
      <w:proofErr w:type="gramEnd"/>
      <w:r w:rsidRPr="009959BA">
        <w:rPr>
          <w:lang w:val="en-US"/>
        </w:rPr>
        <w:t xml:space="preserve"> in geoacoustic emission, (b) - the number of earthquakes according to the data of the online catalog kndc.kz. The vertical line on the graph (a) indicates the time of the earthquake. Horizontal axis - time in seconds from the starting</w:t>
      </w:r>
      <w:r w:rsidR="00C00AE8" w:rsidRPr="009959BA">
        <w:rPr>
          <w:lang w:val="en-US"/>
        </w:rPr>
        <w:t xml:space="preserve"> of the day 09/12/2018 GMT</w:t>
      </w:r>
    </w:p>
    <w:p w:rsidR="00B33564" w:rsidRPr="009959BA" w:rsidRDefault="00B33564" w:rsidP="00FB635F">
      <w:pPr>
        <w:jc w:val="center"/>
        <w:rPr>
          <w:lang w:val="en-US"/>
        </w:rPr>
      </w:pPr>
    </w:p>
    <w:p w:rsidR="00B33564" w:rsidRPr="009959BA" w:rsidRDefault="00B33564" w:rsidP="00FB635F">
      <w:pPr>
        <w:jc w:val="center"/>
        <w:rPr>
          <w:lang w:val="en-US"/>
        </w:rPr>
      </w:pPr>
      <w:r w:rsidRPr="009959BA">
        <w:rPr>
          <w:lang w:val="en-US"/>
        </w:rPr>
        <w:t>Figure 4.</w:t>
      </w:r>
      <w:r w:rsidR="00C454DF" w:rsidRPr="009959BA">
        <w:rPr>
          <w:lang w:val="en-US"/>
        </w:rPr>
        <w:t>5</w:t>
      </w:r>
      <w:r w:rsidRPr="009959BA">
        <w:rPr>
          <w:lang w:val="en-US"/>
        </w:rPr>
        <w:t xml:space="preserve"> </w:t>
      </w:r>
      <w:r w:rsidR="00C454DF" w:rsidRPr="009959BA">
        <w:rPr>
          <w:lang w:val="en-US"/>
        </w:rPr>
        <w:sym w:font="Symbol" w:char="F02D"/>
      </w:r>
      <w:r w:rsidRPr="009959BA">
        <w:rPr>
          <w:lang w:val="en-US"/>
        </w:rPr>
        <w:t xml:space="preserve"> Comparison of variations in geoacoustic emission in a downhole with data on the number of earthquakes</w:t>
      </w:r>
    </w:p>
    <w:p w:rsidR="00B33564" w:rsidRPr="009959BA" w:rsidRDefault="00B33564" w:rsidP="00FB635F">
      <w:pPr>
        <w:jc w:val="center"/>
        <w:rPr>
          <w:lang w:val="en-US"/>
        </w:rPr>
      </w:pPr>
    </w:p>
    <w:p w:rsidR="00C454DF" w:rsidRPr="009959BA" w:rsidRDefault="00C454DF" w:rsidP="00B33564">
      <w:pPr>
        <w:jc w:val="center"/>
        <w:rPr>
          <w:lang w:val="en-US"/>
        </w:rPr>
      </w:pPr>
    </w:p>
    <w:p w:rsidR="00C454DF" w:rsidRPr="009959BA" w:rsidRDefault="00C454DF" w:rsidP="00C454DF">
      <w:pPr>
        <w:spacing w:line="360" w:lineRule="auto"/>
        <w:ind w:firstLine="709"/>
        <w:jc w:val="both"/>
        <w:rPr>
          <w:lang w:val="en-US"/>
        </w:rPr>
      </w:pPr>
      <w:r w:rsidRPr="009959BA">
        <w:rPr>
          <w:spacing w:val="-1"/>
          <w:lang w:val="en-US"/>
        </w:rPr>
        <w:lastRenderedPageBreak/>
        <w:t>The histogram (figure 4.5, b) shows an increase in the number of earthquakes from 34 to 54, respectively, on 12.09.2018 and 14.09.2018. It can be assumed that the increase in the level of geoacoustic emission was associated with an increase in the number of earthquakes.</w:t>
      </w:r>
    </w:p>
    <w:p w:rsidR="00C454DF" w:rsidRPr="009959BA" w:rsidRDefault="00C454DF" w:rsidP="00C454DF">
      <w:pPr>
        <w:rPr>
          <w:lang w:val="en-US"/>
        </w:rPr>
      </w:pPr>
    </w:p>
    <w:p w:rsidR="00B33564" w:rsidRPr="009959BA" w:rsidRDefault="00B33564" w:rsidP="00B33564">
      <w:pPr>
        <w:spacing w:line="360" w:lineRule="auto"/>
        <w:ind w:firstLine="709"/>
        <w:jc w:val="both"/>
        <w:rPr>
          <w:lang w:val="en-US"/>
        </w:rPr>
      </w:pPr>
      <w:r w:rsidRPr="009959BA">
        <w:rPr>
          <w:lang w:val="en-US"/>
        </w:rPr>
        <w:t>Conclusions</w:t>
      </w:r>
    </w:p>
    <w:p w:rsidR="00B33564" w:rsidRPr="009959BA" w:rsidRDefault="00B33564" w:rsidP="00EA7401">
      <w:pPr>
        <w:tabs>
          <w:tab w:val="left" w:pos="1134"/>
        </w:tabs>
        <w:spacing w:line="360" w:lineRule="auto"/>
        <w:ind w:firstLine="709"/>
        <w:jc w:val="both"/>
        <w:rPr>
          <w:lang w:val="en-US"/>
        </w:rPr>
      </w:pPr>
      <w:r w:rsidRPr="009959BA">
        <w:rPr>
          <w:lang w:val="en-US"/>
        </w:rPr>
        <w:t>The periodic occurrence of quasi-harmonic variations of geoacoustic emission in the downhole is revealed.</w:t>
      </w:r>
    </w:p>
    <w:p w:rsidR="00B33564" w:rsidRPr="009959BA" w:rsidRDefault="00B33564" w:rsidP="00EA7401">
      <w:pPr>
        <w:tabs>
          <w:tab w:val="left" w:pos="1134"/>
        </w:tabs>
        <w:spacing w:line="360" w:lineRule="auto"/>
        <w:ind w:firstLine="709"/>
        <w:jc w:val="both"/>
        <w:rPr>
          <w:lang w:val="en-US"/>
        </w:rPr>
      </w:pPr>
      <w:r w:rsidRPr="009959BA">
        <w:rPr>
          <w:lang w:val="en-US"/>
        </w:rPr>
        <w:t>In certain periods of time, increased geoacoustic emission in the downhole accompanies an increase in regional seismic activity based on a comparative analysis of monitoring data MAS1 and MAS2 and seismic activity in the region is shown.</w:t>
      </w:r>
    </w:p>
    <w:p w:rsidR="00B33564" w:rsidRPr="009959BA" w:rsidRDefault="00B33564" w:rsidP="00EA7401">
      <w:pPr>
        <w:tabs>
          <w:tab w:val="left" w:pos="1134"/>
        </w:tabs>
        <w:spacing w:line="360" w:lineRule="auto"/>
        <w:ind w:firstLine="709"/>
        <w:jc w:val="both"/>
        <w:rPr>
          <w:spacing w:val="-1"/>
          <w:lang w:val="en-US"/>
        </w:rPr>
      </w:pPr>
      <w:r w:rsidRPr="009959BA">
        <w:rPr>
          <w:lang w:val="en-US"/>
        </w:rPr>
        <w:t>An increase in geoacoustic emission in the downhole was established during the period of increased seismic activity on the eve and on the day M5.3 of the earthquake on October 14, 2018.</w:t>
      </w:r>
    </w:p>
    <w:p w:rsidR="005F69A5" w:rsidRPr="009959BA" w:rsidRDefault="005F69A5" w:rsidP="00FB1493">
      <w:pPr>
        <w:shd w:val="clear" w:color="auto" w:fill="FFFFFF"/>
        <w:spacing w:line="360" w:lineRule="auto"/>
        <w:ind w:firstLine="709"/>
        <w:jc w:val="both"/>
        <w:rPr>
          <w:lang w:val="en-US"/>
        </w:rPr>
      </w:pPr>
    </w:p>
    <w:p w:rsidR="00611C69" w:rsidRPr="009959BA" w:rsidRDefault="00A85309" w:rsidP="00E63FEA">
      <w:pPr>
        <w:tabs>
          <w:tab w:val="left" w:pos="1134"/>
        </w:tabs>
        <w:jc w:val="both"/>
        <w:rPr>
          <w:bCs/>
          <w:lang w:val="en-US"/>
        </w:rPr>
      </w:pPr>
      <w:r w:rsidRPr="009959BA">
        <w:rPr>
          <w:bCs/>
        </w:rPr>
        <w:br w:type="page"/>
      </w:r>
    </w:p>
    <w:p w:rsidR="00611C69" w:rsidRPr="009959BA" w:rsidRDefault="00611C69" w:rsidP="00611C69">
      <w:pPr>
        <w:tabs>
          <w:tab w:val="left" w:pos="1134"/>
        </w:tabs>
        <w:jc w:val="center"/>
        <w:rPr>
          <w:b/>
          <w:color w:val="000000"/>
          <w:lang w:val="en-US"/>
        </w:rPr>
      </w:pPr>
      <w:r w:rsidRPr="009959BA">
        <w:rPr>
          <w:b/>
          <w:color w:val="000000"/>
          <w:lang w:val="en-US"/>
        </w:rPr>
        <w:lastRenderedPageBreak/>
        <w:t>CONCLUSION</w:t>
      </w:r>
    </w:p>
    <w:p w:rsidR="00611C69" w:rsidRPr="009959BA" w:rsidRDefault="00611C69" w:rsidP="00611C69">
      <w:pPr>
        <w:widowControl w:val="0"/>
        <w:autoSpaceDE w:val="0"/>
        <w:autoSpaceDN w:val="0"/>
        <w:adjustRightInd w:val="0"/>
        <w:spacing w:line="360" w:lineRule="auto"/>
        <w:ind w:firstLine="709"/>
        <w:jc w:val="both"/>
        <w:rPr>
          <w:i/>
          <w:lang w:val="en-US"/>
        </w:rPr>
      </w:pPr>
    </w:p>
    <w:p w:rsidR="00611C69" w:rsidRPr="009959BA" w:rsidRDefault="00611C69" w:rsidP="00611C69">
      <w:pPr>
        <w:widowControl w:val="0"/>
        <w:autoSpaceDE w:val="0"/>
        <w:autoSpaceDN w:val="0"/>
        <w:adjustRightInd w:val="0"/>
        <w:spacing w:line="360" w:lineRule="auto"/>
        <w:ind w:firstLine="709"/>
        <w:jc w:val="both"/>
        <w:rPr>
          <w:rFonts w:eastAsia="Arial Unicode MS"/>
          <w:bCs/>
          <w:lang w:val="en-US"/>
        </w:rPr>
      </w:pPr>
      <w:r w:rsidRPr="009959BA">
        <w:rPr>
          <w:rStyle w:val="s0"/>
          <w:rFonts w:eastAsia="Arial Unicode MS"/>
          <w:sz w:val="24"/>
          <w:szCs w:val="24"/>
          <w:lang w:val="en-US"/>
        </w:rPr>
        <w:t>Summary of research results for 2018-2020</w:t>
      </w:r>
    </w:p>
    <w:p w:rsidR="00611C69" w:rsidRPr="009959BA" w:rsidRDefault="00611C69" w:rsidP="00611C69">
      <w:pPr>
        <w:widowControl w:val="0"/>
        <w:autoSpaceDE w:val="0"/>
        <w:autoSpaceDN w:val="0"/>
        <w:adjustRightInd w:val="0"/>
        <w:spacing w:line="360" w:lineRule="auto"/>
        <w:ind w:firstLine="709"/>
        <w:jc w:val="both"/>
        <w:rPr>
          <w:bCs/>
          <w:lang w:val="en-US"/>
        </w:rPr>
      </w:pPr>
      <w:proofErr w:type="gramStart"/>
      <w:r w:rsidRPr="009959BA">
        <w:rPr>
          <w:lang w:val="en-US"/>
        </w:rPr>
        <w:t>Task 1.</w:t>
      </w:r>
      <w:proofErr w:type="gramEnd"/>
      <w:r w:rsidRPr="009959BA">
        <w:rPr>
          <w:lang w:val="en-US"/>
        </w:rPr>
        <w:t xml:space="preserve"> At the research stage on the problem "Study of new processes in cosmic rays at energies above 10</w:t>
      </w:r>
      <w:r w:rsidRPr="009959BA">
        <w:rPr>
          <w:vertAlign w:val="superscript"/>
          <w:lang w:val="en-US"/>
        </w:rPr>
        <w:t>17</w:t>
      </w:r>
      <w:r w:rsidRPr="009959BA">
        <w:rPr>
          <w:lang w:val="en-US"/>
        </w:rPr>
        <w:t xml:space="preserve"> eV", the following results were obtained.</w:t>
      </w:r>
    </w:p>
    <w:p w:rsidR="00611C69" w:rsidRPr="009959BA" w:rsidRDefault="00611C69" w:rsidP="00611C69">
      <w:pPr>
        <w:spacing w:line="360" w:lineRule="auto"/>
        <w:ind w:firstLine="709"/>
        <w:jc w:val="both"/>
        <w:rPr>
          <w:lang w:val="en-US"/>
        </w:rPr>
      </w:pPr>
      <w:proofErr w:type="gramStart"/>
      <w:r w:rsidRPr="009959BA">
        <w:rPr>
          <w:lang w:val="en-US"/>
        </w:rPr>
        <w:t>The year 2018: 18 SC-detectors have been created to register the time of passage of charged particle fluxes of EAS at large distances from the shower axis.</w:t>
      </w:r>
      <w:proofErr w:type="gramEnd"/>
      <w:r w:rsidRPr="009959BA">
        <w:rPr>
          <w:lang w:val="en-US"/>
        </w:rPr>
        <w:t xml:space="preserve"> The simulation was performed using the CORSICA software package. The model represents the EAS that came to the Horizon-T facility from the vertical direction and was caused by primary protons with energies of 2∙10</w:t>
      </w:r>
      <w:r w:rsidRPr="009959BA">
        <w:rPr>
          <w:vertAlign w:val="superscript"/>
          <w:lang w:val="en-US"/>
        </w:rPr>
        <w:t>17</w:t>
      </w:r>
      <w:r w:rsidRPr="009959BA">
        <w:rPr>
          <w:lang w:val="en-US"/>
        </w:rPr>
        <w:t xml:space="preserve"> eV. The calculations made it possible to advantageously place 18 new detectors. Experimental data was collected for 221 hours of facility operation, and 2908 events were registered. The software has been created: viewing and selecting events, splitting experimental data, approximations of measurements.</w:t>
      </w:r>
    </w:p>
    <w:p w:rsidR="00611C69" w:rsidRPr="009959BA" w:rsidRDefault="00611C69" w:rsidP="00611C69">
      <w:pPr>
        <w:pStyle w:val="115"/>
        <w:tabs>
          <w:tab w:val="left" w:pos="993"/>
        </w:tabs>
        <w:suppressAutoHyphens w:val="0"/>
        <w:spacing w:after="0" w:line="360" w:lineRule="auto"/>
        <w:ind w:left="0" w:firstLine="709"/>
        <w:jc w:val="both"/>
        <w:rPr>
          <w:bCs/>
          <w:szCs w:val="24"/>
          <w:lang w:val="en-US"/>
        </w:rPr>
      </w:pPr>
      <w:r w:rsidRPr="009959BA">
        <w:rPr>
          <w:szCs w:val="24"/>
        </w:rPr>
        <w:t>An EAS was detected in which charged particle fluxes were recorded at 10 facility points in all 18 detectors. This Unusual-event is named Un133, with an energy of 2∙10</w:t>
      </w:r>
      <w:r w:rsidRPr="009959BA">
        <w:rPr>
          <w:szCs w:val="24"/>
          <w:vertAlign w:val="superscript"/>
        </w:rPr>
        <w:t>18</w:t>
      </w:r>
      <w:r w:rsidRPr="009959BA">
        <w:rPr>
          <w:szCs w:val="24"/>
        </w:rPr>
        <w:t xml:space="preserve"> eV. Event processing showed changes in the pulses' shape in an Unusual-event with increasing distance from the axis of the shower.</w:t>
      </w:r>
    </w:p>
    <w:p w:rsidR="00611C69" w:rsidRPr="009959BA" w:rsidRDefault="00611C69" w:rsidP="00611C69">
      <w:pPr>
        <w:pStyle w:val="115"/>
        <w:tabs>
          <w:tab w:val="left" w:pos="993"/>
        </w:tabs>
        <w:suppressAutoHyphens w:val="0"/>
        <w:spacing w:after="0" w:line="360" w:lineRule="auto"/>
        <w:ind w:left="0" w:firstLine="709"/>
        <w:jc w:val="both"/>
        <w:rPr>
          <w:szCs w:val="24"/>
        </w:rPr>
      </w:pPr>
      <w:r w:rsidRPr="009959BA">
        <w:rPr>
          <w:szCs w:val="24"/>
          <w:lang w:val="en-US"/>
        </w:rPr>
        <w:t>The year 2019: The facility operated in new configuration for 500 hours. The transition to new conditions for starting the facility increased the intensity of events in which pulse structures were studied at different distances from the facility's center by 4 times. 9929 events registered during 703.2 hours of facility operation were viewed. 368 events with bimodal pulses were selected. Seven parameters were measured in each bimodal pulse.</w:t>
      </w:r>
    </w:p>
    <w:p w:rsidR="00611C69" w:rsidRPr="009959BA" w:rsidRDefault="00611C69" w:rsidP="00611C69">
      <w:pPr>
        <w:pStyle w:val="aff2"/>
        <w:spacing w:line="360" w:lineRule="auto"/>
        <w:rPr>
          <w:szCs w:val="24"/>
          <w:lang w:val="en-US"/>
        </w:rPr>
      </w:pPr>
      <w:r w:rsidRPr="009959BA">
        <w:rPr>
          <w:szCs w:val="24"/>
          <w:lang w:val="en-US"/>
        </w:rPr>
        <w:t>It was established that as the distance from the shower axis R increased from 300 m to 1100 m, the density of charged particle fluxes in bimodal events did not decrease, but was tens or hundreds of times greater than it should be in electron-nuclear showers. It is established that the multimodal events that were registered at the Horizon-T facility in 2018-2019 are not electron-nuclear showers.</w:t>
      </w:r>
    </w:p>
    <w:p w:rsidR="00611C69" w:rsidRPr="009959BA" w:rsidRDefault="00611C69" w:rsidP="00611C69">
      <w:pPr>
        <w:pStyle w:val="115"/>
        <w:tabs>
          <w:tab w:val="left" w:pos="993"/>
        </w:tabs>
        <w:suppressAutoHyphens w:val="0"/>
        <w:spacing w:after="0" w:line="360" w:lineRule="auto"/>
        <w:ind w:left="0" w:firstLine="709"/>
        <w:jc w:val="both"/>
        <w:rPr>
          <w:bCs/>
          <w:szCs w:val="24"/>
          <w:lang w:val="en-US"/>
        </w:rPr>
      </w:pPr>
      <w:r w:rsidRPr="009959BA">
        <w:rPr>
          <w:szCs w:val="24"/>
        </w:rPr>
        <w:t xml:space="preserve">Calculations of the arrival angles of particles in bimodal events were performed, which showed that groups of particles responsible for individual pulses arrive at the installation at different angles. </w:t>
      </w:r>
    </w:p>
    <w:p w:rsidR="00611C69" w:rsidRPr="009959BA" w:rsidRDefault="00611C69" w:rsidP="00611C69">
      <w:pPr>
        <w:pStyle w:val="aff2"/>
        <w:spacing w:line="360" w:lineRule="auto"/>
        <w:rPr>
          <w:color w:val="auto"/>
          <w:szCs w:val="24"/>
        </w:rPr>
      </w:pPr>
      <w:r w:rsidRPr="009959BA">
        <w:rPr>
          <w:szCs w:val="24"/>
          <w:lang w:val="en-US"/>
        </w:rPr>
        <w:t xml:space="preserve">The year 2020: All experimental material from the Horizon-T facility was obtained from February 15, 2018 To March 2020. During this period, the Horizon-T facility worked for 6792 hours and registered 23884 events with an average intensity </w:t>
      </w:r>
      <w:proofErr w:type="gramStart"/>
      <w:r w:rsidRPr="009959BA">
        <w:rPr>
          <w:szCs w:val="24"/>
          <w:lang w:val="en-US"/>
        </w:rPr>
        <w:t>of 27.26 events/hour</w:t>
      </w:r>
      <w:proofErr w:type="gramEnd"/>
      <w:r w:rsidRPr="009959BA">
        <w:rPr>
          <w:szCs w:val="24"/>
          <w:lang w:val="en-US"/>
        </w:rPr>
        <w:t>.</w:t>
      </w:r>
      <w:r w:rsidRPr="009959BA">
        <w:rPr>
          <w:color w:val="auto"/>
          <w:szCs w:val="24"/>
        </w:rPr>
        <w:t xml:space="preserve"> </w:t>
      </w:r>
    </w:p>
    <w:p w:rsidR="00611C69" w:rsidRPr="009959BA" w:rsidRDefault="00611C69" w:rsidP="00611C69">
      <w:pPr>
        <w:pStyle w:val="aff2"/>
        <w:spacing w:line="360" w:lineRule="auto"/>
        <w:rPr>
          <w:color w:val="auto"/>
          <w:szCs w:val="24"/>
          <w:lang w:val="en-US"/>
        </w:rPr>
      </w:pPr>
      <w:r w:rsidRPr="009959BA">
        <w:rPr>
          <w:color w:val="auto"/>
          <w:szCs w:val="24"/>
        </w:rPr>
        <w:t>The MME ratios with one and two modes were revealed, which showed that the threshold for the appearance of new processes in the EAS is below 10</w:t>
      </w:r>
      <w:r w:rsidRPr="009959BA">
        <w:rPr>
          <w:color w:val="auto"/>
          <w:szCs w:val="24"/>
          <w:vertAlign w:val="superscript"/>
        </w:rPr>
        <w:t>16</w:t>
      </w:r>
      <w:r w:rsidRPr="009959BA">
        <w:rPr>
          <w:color w:val="auto"/>
          <w:szCs w:val="24"/>
        </w:rPr>
        <w:t xml:space="preserve"> eV. New methods for selecting </w:t>
      </w:r>
      <w:r w:rsidRPr="009959BA">
        <w:rPr>
          <w:color w:val="auto"/>
          <w:szCs w:val="24"/>
        </w:rPr>
        <w:lastRenderedPageBreak/>
        <w:t>MM</w:t>
      </w:r>
      <w:r w:rsidRPr="009959BA">
        <w:rPr>
          <w:color w:val="auto"/>
          <w:szCs w:val="24"/>
          <w:lang w:val="en-US"/>
        </w:rPr>
        <w:t>E</w:t>
      </w:r>
      <w:r w:rsidRPr="009959BA">
        <w:rPr>
          <w:color w:val="auto"/>
          <w:szCs w:val="24"/>
        </w:rPr>
        <w:t xml:space="preserve"> and determining pulse parameters were developed, which showed that the pulse duration does not change in M</w:t>
      </w:r>
      <w:r w:rsidRPr="009959BA">
        <w:rPr>
          <w:color w:val="auto"/>
          <w:szCs w:val="24"/>
          <w:lang w:val="en-US"/>
        </w:rPr>
        <w:t>ME</w:t>
      </w:r>
      <w:r w:rsidRPr="009959BA">
        <w:rPr>
          <w:color w:val="auto"/>
          <w:szCs w:val="24"/>
        </w:rPr>
        <w:t xml:space="preserve"> and remains in the range from 2 ns to 4.5 ns.</w:t>
      </w:r>
    </w:p>
    <w:p w:rsidR="00611C69" w:rsidRPr="009959BA" w:rsidRDefault="00611C69" w:rsidP="00611C69">
      <w:pPr>
        <w:pStyle w:val="aff2"/>
        <w:tabs>
          <w:tab w:val="left" w:pos="993"/>
        </w:tabs>
        <w:spacing w:line="360" w:lineRule="auto"/>
        <w:rPr>
          <w:color w:val="auto"/>
          <w:szCs w:val="24"/>
        </w:rPr>
      </w:pPr>
      <w:r w:rsidRPr="009959BA">
        <w:rPr>
          <w:color w:val="auto"/>
          <w:szCs w:val="24"/>
        </w:rPr>
        <w:t>A phenomenon that has the following properties has been discovered in the delayed particle EAS: delayed particle EAS arise in new processes in which the primary cosmic particle generates many local showers; local showers reach the detectors of the facility developed and at large angles; therefore, the centers of their generation are located at an altitude of about 10 km above the facility.</w:t>
      </w:r>
    </w:p>
    <w:p w:rsidR="00611C69" w:rsidRPr="009959BA" w:rsidRDefault="00611C69" w:rsidP="00611C69">
      <w:pPr>
        <w:pStyle w:val="115"/>
        <w:tabs>
          <w:tab w:val="left" w:pos="993"/>
        </w:tabs>
        <w:suppressAutoHyphens w:val="0"/>
        <w:spacing w:after="0" w:line="360" w:lineRule="auto"/>
        <w:ind w:left="0" w:firstLine="709"/>
        <w:jc w:val="both"/>
        <w:rPr>
          <w:bCs/>
          <w:szCs w:val="24"/>
          <w:lang w:val="en-US"/>
        </w:rPr>
      </w:pPr>
      <w:proofErr w:type="gramStart"/>
      <w:r w:rsidRPr="009959BA">
        <w:rPr>
          <w:szCs w:val="24"/>
          <w:lang w:val="en-US"/>
        </w:rPr>
        <w:t>Task 2.</w:t>
      </w:r>
      <w:proofErr w:type="gramEnd"/>
      <w:r w:rsidRPr="009959BA">
        <w:rPr>
          <w:szCs w:val="24"/>
          <w:lang w:val="en-US"/>
        </w:rPr>
        <w:t xml:space="preserve"> The following results were obtained at the research stage of the problem "Complex investigation of EAS's properties in the area of the primary cosmic ray spectrum fracture (10</w:t>
      </w:r>
      <w:r w:rsidRPr="009959BA">
        <w:rPr>
          <w:szCs w:val="24"/>
          <w:vertAlign w:val="superscript"/>
          <w:lang w:val="en-US"/>
        </w:rPr>
        <w:t>14</w:t>
      </w:r>
      <w:r w:rsidRPr="009959BA">
        <w:rPr>
          <w:szCs w:val="24"/>
          <w:lang w:val="en-US"/>
        </w:rPr>
        <w:t>-10</w:t>
      </w:r>
      <w:r w:rsidRPr="009959BA">
        <w:rPr>
          <w:szCs w:val="24"/>
          <w:vertAlign w:val="superscript"/>
          <w:lang w:val="en-US"/>
        </w:rPr>
        <w:t>17</w:t>
      </w:r>
      <w:r w:rsidRPr="009959BA">
        <w:rPr>
          <w:szCs w:val="24"/>
          <w:lang w:val="en-US"/>
        </w:rPr>
        <w:t xml:space="preserve"> eV)".</w:t>
      </w:r>
    </w:p>
    <w:p w:rsidR="00611C69" w:rsidRPr="009959BA" w:rsidRDefault="00611C69" w:rsidP="00611C69">
      <w:pPr>
        <w:pStyle w:val="16"/>
        <w:tabs>
          <w:tab w:val="left" w:pos="993"/>
        </w:tabs>
        <w:suppressAutoHyphens w:val="0"/>
        <w:spacing w:after="0" w:line="360" w:lineRule="auto"/>
        <w:ind w:left="0" w:firstLine="709"/>
        <w:jc w:val="both"/>
        <w:rPr>
          <w:kern w:val="24"/>
          <w:szCs w:val="24"/>
          <w:lang w:val="en-US"/>
        </w:rPr>
      </w:pPr>
      <w:r w:rsidRPr="009959BA">
        <w:rPr>
          <w:szCs w:val="24"/>
          <w:lang w:val="en-US"/>
        </w:rPr>
        <w:t xml:space="preserve">The year 2018: Based on modern microprocessor technology with low power consumption, a single registration system has been created: electron-photon, hadron, and neutron components of the EAS. </w:t>
      </w:r>
      <w:proofErr w:type="gramStart"/>
      <w:r w:rsidRPr="009959BA">
        <w:rPr>
          <w:szCs w:val="24"/>
          <w:lang w:val="en-US"/>
        </w:rPr>
        <w:t>A database and software package for unified registration in the system of synchronously operating detectors have</w:t>
      </w:r>
      <w:proofErr w:type="gramEnd"/>
      <w:r w:rsidRPr="009959BA">
        <w:rPr>
          <w:szCs w:val="24"/>
          <w:lang w:val="en-US"/>
        </w:rPr>
        <w:t xml:space="preserve"> been created.</w:t>
      </w:r>
    </w:p>
    <w:p w:rsidR="00611C69" w:rsidRPr="009959BA" w:rsidRDefault="00611C69" w:rsidP="00611C69">
      <w:pPr>
        <w:tabs>
          <w:tab w:val="left" w:pos="1134"/>
        </w:tabs>
        <w:spacing w:line="360" w:lineRule="auto"/>
        <w:ind w:firstLine="709"/>
        <w:jc w:val="both"/>
        <w:rPr>
          <w:rFonts w:eastAsia="MS Mincho"/>
          <w:lang w:val="en-US"/>
        </w:rPr>
      </w:pPr>
      <w:r w:rsidRPr="009959BA">
        <w:rPr>
          <w:kern w:val="24"/>
          <w:lang w:val="en-US"/>
        </w:rPr>
        <w:t xml:space="preserve">As a result of the simulation, it is obtained that the absolute values of the fluxes for gamma radiation, electrons, and neutrons are in the order of magnitude in ratio </w:t>
      </w:r>
      <w:r w:rsidRPr="009959BA">
        <w:rPr>
          <w:rFonts w:ascii="Cambria Math" w:hAnsi="Cambria Math"/>
          <w:kern w:val="24"/>
          <w:lang w:val="en-US"/>
        </w:rPr>
        <w:t>∼</w:t>
      </w:r>
      <w:r w:rsidRPr="009959BA">
        <w:rPr>
          <w:kern w:val="24"/>
          <w:lang w:val="en-US"/>
        </w:rPr>
        <w:t xml:space="preserve"> 1:10:30.</w:t>
      </w:r>
    </w:p>
    <w:p w:rsidR="00611C69" w:rsidRPr="009959BA" w:rsidRDefault="00611C69" w:rsidP="00611C69">
      <w:pPr>
        <w:spacing w:line="360" w:lineRule="auto"/>
        <w:ind w:firstLine="709"/>
        <w:jc w:val="both"/>
        <w:rPr>
          <w:lang w:val="en-US" w:eastAsia="en-US"/>
        </w:rPr>
      </w:pPr>
      <w:r w:rsidRPr="009959BA">
        <w:rPr>
          <w:lang w:val="en-US" w:eastAsia="en-US"/>
        </w:rPr>
        <w:t>The year 2019: Experimental data obtained during simultaneous registration of the EAS's components are studied. Calculations of the particle flux density p, which were observed during the passage of the EAS at the detector locations of the facility, were performed. It can be argued that, when using two ranges amplitude, HS and MS, it is possible a correct operation of the shower system in the Central area of the EAS (r ~ 1 - 3M) up to showers size of N</w:t>
      </w:r>
      <w:r w:rsidRPr="009959BA">
        <w:rPr>
          <w:vertAlign w:val="subscript"/>
          <w:lang w:val="en-US" w:eastAsia="en-US"/>
        </w:rPr>
        <w:t>e</w:t>
      </w:r>
      <w:r w:rsidRPr="009959BA">
        <w:rPr>
          <w:lang w:val="en-US" w:eastAsia="en-US"/>
        </w:rPr>
        <w:t xml:space="preserve"> ~ 10</w:t>
      </w:r>
      <w:r w:rsidRPr="009959BA">
        <w:rPr>
          <w:vertAlign w:val="superscript"/>
          <w:lang w:val="en-US" w:eastAsia="en-US"/>
        </w:rPr>
        <w:t>7</w:t>
      </w:r>
      <w:r w:rsidRPr="009959BA">
        <w:rPr>
          <w:lang w:val="en-US" w:eastAsia="en-US"/>
        </w:rPr>
        <w:t>, which corresponds to the primary energy E</w:t>
      </w:r>
      <w:r w:rsidRPr="009959BA">
        <w:rPr>
          <w:vertAlign w:val="subscript"/>
          <w:lang w:val="en-US" w:eastAsia="en-US"/>
        </w:rPr>
        <w:t>0</w:t>
      </w:r>
      <w:r w:rsidRPr="009959BA">
        <w:rPr>
          <w:lang w:val="en-US" w:eastAsia="en-US"/>
        </w:rPr>
        <w:t xml:space="preserve"> ~ (3-5) 10</w:t>
      </w:r>
      <w:r w:rsidRPr="009959BA">
        <w:rPr>
          <w:vertAlign w:val="superscript"/>
          <w:lang w:val="en-US" w:eastAsia="en-US"/>
        </w:rPr>
        <w:t>16</w:t>
      </w:r>
      <w:r w:rsidRPr="009959BA">
        <w:rPr>
          <w:lang w:val="en-US" w:eastAsia="en-US"/>
        </w:rPr>
        <w:t xml:space="preserve"> eV.</w:t>
      </w:r>
    </w:p>
    <w:p w:rsidR="00611C69" w:rsidRPr="009959BA" w:rsidRDefault="00611C69" w:rsidP="00611C69">
      <w:pPr>
        <w:spacing w:line="360" w:lineRule="auto"/>
        <w:ind w:firstLine="709"/>
        <w:jc w:val="both"/>
        <w:rPr>
          <w:color w:val="000000"/>
          <w:kern w:val="24"/>
          <w:lang w:val="en-US"/>
        </w:rPr>
      </w:pPr>
      <w:r w:rsidRPr="009959BA">
        <w:rPr>
          <w:rFonts w:eastAsia="Calibri"/>
          <w:lang w:val="en-US" w:eastAsia="en-US"/>
        </w:rPr>
        <w:t>Registration of the EAS's hadron component with a hadron energy E</w:t>
      </w:r>
      <w:r w:rsidRPr="009959BA">
        <w:rPr>
          <w:rFonts w:eastAsia="Calibri"/>
          <w:vertAlign w:val="subscript"/>
          <w:lang w:val="en-US" w:eastAsia="en-US"/>
        </w:rPr>
        <w:t>h</w:t>
      </w:r>
      <w:r w:rsidRPr="009959BA">
        <w:rPr>
          <w:rFonts w:eastAsia="Calibri"/>
          <w:lang w:val="en-US" w:eastAsia="en-US"/>
        </w:rPr>
        <w:t xml:space="preserve"> &gt;50 MeV is performed using the NM64 neutron monitor located in the facility. The results of measuring the flow of hadrons in the EAS with the total number of charged particles N</w:t>
      </w:r>
      <w:r w:rsidRPr="009959BA">
        <w:rPr>
          <w:rFonts w:eastAsia="Calibri"/>
          <w:vertAlign w:val="subscript"/>
          <w:lang w:val="en-US" w:eastAsia="en-US"/>
        </w:rPr>
        <w:t>e</w:t>
      </w:r>
      <w:r w:rsidRPr="009959BA">
        <w:rPr>
          <w:rFonts w:eastAsia="Calibri"/>
          <w:lang w:val="en-US" w:eastAsia="en-US"/>
        </w:rPr>
        <w:t xml:space="preserve"> = 10</w:t>
      </w:r>
      <w:r w:rsidRPr="009959BA">
        <w:rPr>
          <w:rFonts w:eastAsia="Calibri"/>
          <w:vertAlign w:val="superscript"/>
          <w:lang w:val="en-US" w:eastAsia="en-US"/>
        </w:rPr>
        <w:t>5</w:t>
      </w:r>
      <w:r w:rsidRPr="009959BA">
        <w:rPr>
          <w:rFonts w:eastAsia="Calibri"/>
          <w:lang w:val="en-US" w:eastAsia="en-US"/>
        </w:rPr>
        <w:t xml:space="preserve"> – 10</w:t>
      </w:r>
      <w:r w:rsidRPr="009959BA">
        <w:rPr>
          <w:rFonts w:eastAsia="Calibri"/>
          <w:vertAlign w:val="superscript"/>
          <w:lang w:val="en-US" w:eastAsia="en-US"/>
        </w:rPr>
        <w:t>7</w:t>
      </w:r>
      <w:r w:rsidRPr="009959BA">
        <w:rPr>
          <w:rFonts w:eastAsia="Calibri"/>
          <w:lang w:val="en-US" w:eastAsia="en-US"/>
        </w:rPr>
        <w:t xml:space="preserve"> at distances of about 30 m from the axis are obtained.</w:t>
      </w:r>
    </w:p>
    <w:p w:rsidR="00611C69" w:rsidRPr="009959BA" w:rsidRDefault="00611C69" w:rsidP="00611C69">
      <w:pPr>
        <w:pStyle w:val="115"/>
        <w:tabs>
          <w:tab w:val="left" w:pos="993"/>
        </w:tabs>
        <w:suppressAutoHyphens w:val="0"/>
        <w:spacing w:after="0" w:line="360" w:lineRule="auto"/>
        <w:ind w:left="0" w:firstLine="709"/>
        <w:jc w:val="both"/>
        <w:rPr>
          <w:bCs/>
          <w:szCs w:val="24"/>
          <w:lang w:val="en-US"/>
        </w:rPr>
      </w:pPr>
      <w:r w:rsidRPr="009959BA">
        <w:rPr>
          <w:szCs w:val="24"/>
        </w:rPr>
        <w:t>The application of various detectors with a low energy threshold in a joint experiment with the shower facility of the station Tien Shan's made it possible to detect non-trivial effects associated with the passage of powerful EAS. Such effects, in turn, cannot be predicted in calculations based on a set of standard particle interaction models.</w:t>
      </w:r>
    </w:p>
    <w:p w:rsidR="00611C69" w:rsidRPr="009959BA" w:rsidRDefault="00611C69" w:rsidP="00611C69">
      <w:pPr>
        <w:pStyle w:val="115"/>
        <w:tabs>
          <w:tab w:val="left" w:pos="993"/>
        </w:tabs>
        <w:suppressAutoHyphens w:val="0"/>
        <w:spacing w:after="0" w:line="360" w:lineRule="auto"/>
        <w:ind w:left="0" w:firstLine="709"/>
        <w:jc w:val="both"/>
        <w:rPr>
          <w:szCs w:val="24"/>
        </w:rPr>
      </w:pPr>
      <w:r w:rsidRPr="009959BA">
        <w:rPr>
          <w:szCs w:val="24"/>
          <w:lang w:val="en-US"/>
        </w:rPr>
        <w:t xml:space="preserve">The year 2020: The intensity of neutrons that are formed during interactions of cosmic ray particles in the ground, and then in the process of chaotic diffusion of albedo neutrons exiting into the outer air-filled space, were calculated. The spatial-energy and time distributions of particles of the electromagnetic component-gamma quanta and electrons are analyzed. It is found that after a sufficiently long time after the initial interaction, the electron-photon component flow </w:t>
      </w:r>
      <w:r w:rsidRPr="009959BA">
        <w:rPr>
          <w:szCs w:val="24"/>
          <w:lang w:val="en-US"/>
        </w:rPr>
        <w:lastRenderedPageBreak/>
        <w:t>is dominated by particles that are genetically associated with inelastic interactions of albedo neutrons that have been slowed down to thermal energy by radiation capture of these neutrons by atomic nuclei in the environment.</w:t>
      </w:r>
      <w:r w:rsidRPr="009959BA">
        <w:rPr>
          <w:szCs w:val="24"/>
        </w:rPr>
        <w:t xml:space="preserve"> </w:t>
      </w:r>
    </w:p>
    <w:p w:rsidR="00611C69" w:rsidRPr="009959BA" w:rsidRDefault="00611C69" w:rsidP="00611C69">
      <w:pPr>
        <w:widowControl w:val="0"/>
        <w:spacing w:line="360" w:lineRule="auto"/>
        <w:ind w:firstLine="709"/>
        <w:jc w:val="both"/>
        <w:rPr>
          <w:iCs/>
          <w:lang w:val="en-US"/>
        </w:rPr>
      </w:pPr>
      <w:r w:rsidRPr="009959BA">
        <w:rPr>
          <w:lang w:val="en-US"/>
        </w:rPr>
        <w:t>Integral spectra of the multiplicity of neutron events are obtained. The calculated and experimental multiplicity spectra are in good agreement with each other both in their shape (slope) and in their absolute intensity. This coincidence means that muon interactions must cause the bulk of real neutron events on the underground monitor, and the latter can thus play the role of a kind of muon detector.</w:t>
      </w:r>
      <w:r w:rsidRPr="009959BA">
        <w:rPr>
          <w:iCs/>
          <w:lang w:val="en-US"/>
        </w:rPr>
        <w:t xml:space="preserve"> </w:t>
      </w:r>
    </w:p>
    <w:p w:rsidR="00611C69" w:rsidRPr="009959BA" w:rsidRDefault="00611C69" w:rsidP="00611C69">
      <w:pPr>
        <w:widowControl w:val="0"/>
        <w:spacing w:line="360" w:lineRule="auto"/>
        <w:ind w:firstLine="709"/>
        <w:jc w:val="both"/>
        <w:rPr>
          <w:iCs/>
          <w:lang w:val="en-US"/>
        </w:rPr>
      </w:pPr>
      <w:r w:rsidRPr="009959BA">
        <w:rPr>
          <w:iCs/>
          <w:lang w:val="en-US"/>
        </w:rPr>
        <w:t>According to the shower facility's experimental data, the spatial distribution of the EAS hadrons in the range of distances (40-50) m from the shower axis the range Ne =105 -106 of the differential energy spectrum for primary protons was also obtained. When comparing the calculation results with the storm system data, there is a good agreement.</w:t>
      </w:r>
    </w:p>
    <w:p w:rsidR="00611C69" w:rsidRPr="009959BA" w:rsidRDefault="00611C69" w:rsidP="00611C69">
      <w:pPr>
        <w:pStyle w:val="115"/>
        <w:tabs>
          <w:tab w:val="left" w:pos="993"/>
        </w:tabs>
        <w:suppressAutoHyphens w:val="0"/>
        <w:spacing w:after="0" w:line="360" w:lineRule="auto"/>
        <w:ind w:left="0" w:firstLine="709"/>
        <w:jc w:val="both"/>
        <w:rPr>
          <w:bCs/>
          <w:szCs w:val="24"/>
          <w:lang w:val="en-US"/>
        </w:rPr>
      </w:pPr>
      <w:proofErr w:type="gramStart"/>
      <w:r w:rsidRPr="009959BA">
        <w:rPr>
          <w:szCs w:val="24"/>
          <w:lang w:val="en-US"/>
        </w:rPr>
        <w:t>Task 3.</w:t>
      </w:r>
      <w:proofErr w:type="gramEnd"/>
      <w:r w:rsidRPr="009959BA">
        <w:rPr>
          <w:szCs w:val="24"/>
          <w:lang w:val="en-US"/>
        </w:rPr>
        <w:t xml:space="preserve"> At the research stage of the problem "Search for structures in the distributions of particles from the narrow front cone of the EAS at high energies", the following results were obtained:</w:t>
      </w:r>
    </w:p>
    <w:p w:rsidR="00611C69" w:rsidRPr="009959BA" w:rsidRDefault="00611C69" w:rsidP="00611C69">
      <w:pPr>
        <w:pStyle w:val="16"/>
        <w:tabs>
          <w:tab w:val="left" w:pos="993"/>
        </w:tabs>
        <w:suppressAutoHyphens w:val="0"/>
        <w:spacing w:after="0" w:line="360" w:lineRule="auto"/>
        <w:ind w:left="0" w:firstLine="709"/>
        <w:jc w:val="both"/>
        <w:rPr>
          <w:kern w:val="24"/>
          <w:szCs w:val="24"/>
          <w:lang w:val="en-US"/>
        </w:rPr>
      </w:pPr>
      <w:r w:rsidRPr="009959BA">
        <w:rPr>
          <w:szCs w:val="24"/>
          <w:lang w:val="en-US"/>
        </w:rPr>
        <w:t>The year 2018: The design, creation, and calibration of the electronics channels of the 7th and 8th series of the hybrid ionization calorimeter "Hadron-55" were conducted. Check out and start-up of the hadron block was carried out.</w:t>
      </w:r>
      <w:r w:rsidRPr="009959BA">
        <w:rPr>
          <w:iCs/>
          <w:kern w:val="24"/>
          <w:szCs w:val="24"/>
          <w:lang w:val="en-US"/>
        </w:rPr>
        <w:t xml:space="preserve"> </w:t>
      </w:r>
    </w:p>
    <w:p w:rsidR="00611C69" w:rsidRPr="009959BA" w:rsidRDefault="00611C69" w:rsidP="00611C69">
      <w:pPr>
        <w:pStyle w:val="115"/>
        <w:tabs>
          <w:tab w:val="left" w:pos="993"/>
        </w:tabs>
        <w:suppressAutoHyphens w:val="0"/>
        <w:spacing w:after="0" w:line="360" w:lineRule="auto"/>
        <w:ind w:left="0" w:firstLine="709"/>
        <w:jc w:val="both"/>
        <w:rPr>
          <w:bCs/>
          <w:szCs w:val="24"/>
          <w:lang w:val="en-US"/>
        </w:rPr>
      </w:pPr>
      <w:r w:rsidRPr="009959BA">
        <w:rPr>
          <w:szCs w:val="24"/>
        </w:rPr>
        <w:t>Estimates of the initial conditions for particles' interaction, both in cosmic rays and in accelerators, are obtained under limited statistics. In cosmic rays, the problem is solved based on data from the Almaty-</w:t>
      </w:r>
      <w:r w:rsidRPr="009959BA">
        <w:rPr>
          <w:szCs w:val="24"/>
          <w:lang w:val="en-US"/>
        </w:rPr>
        <w:t>L</w:t>
      </w:r>
      <w:r w:rsidRPr="009959BA">
        <w:rPr>
          <w:szCs w:val="24"/>
        </w:rPr>
        <w:t>PI</w:t>
      </w:r>
      <w:r w:rsidRPr="009959BA">
        <w:rPr>
          <w:szCs w:val="24"/>
          <w:lang w:val="en-US"/>
        </w:rPr>
        <w:t xml:space="preserve"> R</w:t>
      </w:r>
      <w:r w:rsidRPr="009959BA">
        <w:rPr>
          <w:szCs w:val="24"/>
        </w:rPr>
        <w:t>AS, collaboration "Stratosphere". Analysis of fluctuations in the initial conditions for light-light, medium-light, and heavy-heavy nuclei classified by the degree of centrality showed that there is a distinct increase in fluctuations with a decrease in the size of the interaction region. A sharp increase of fluctuations after multiplicity and pseudo-speed in the most Central interactions is interpreted as a manifestation of the internal virtual alpha clustering of light nuclei.</w:t>
      </w:r>
    </w:p>
    <w:p w:rsidR="00611C69" w:rsidRPr="009959BA" w:rsidRDefault="00611C69" w:rsidP="00611C69">
      <w:pPr>
        <w:pStyle w:val="115"/>
        <w:tabs>
          <w:tab w:val="left" w:pos="993"/>
        </w:tabs>
        <w:suppressAutoHyphens w:val="0"/>
        <w:spacing w:after="0" w:line="360" w:lineRule="auto"/>
        <w:ind w:left="0" w:firstLine="709"/>
        <w:jc w:val="both"/>
        <w:rPr>
          <w:bCs/>
          <w:szCs w:val="24"/>
          <w:lang w:val="en-US"/>
        </w:rPr>
      </w:pPr>
      <w:r w:rsidRPr="009959BA">
        <w:rPr>
          <w:szCs w:val="24"/>
          <w:lang w:val="en-US"/>
        </w:rPr>
        <w:t>The year 2019: 42 detector modules of the electronic channels were created to register the neutron component: under 10 Geiger counters and 1 helium counter in the module. The facility of modules for neutron component registration in the calorimeter, neutron counter amplifiers in muon-neutron hodoscope modules, and printed circuit boards were installed.</w:t>
      </w:r>
      <w:r w:rsidRPr="009959BA">
        <w:rPr>
          <w:iCs/>
          <w:szCs w:val="24"/>
        </w:rPr>
        <w:t xml:space="preserve"> </w:t>
      </w:r>
    </w:p>
    <w:p w:rsidR="00611C69" w:rsidRPr="009959BA" w:rsidRDefault="00611C69" w:rsidP="00611C69">
      <w:pPr>
        <w:pStyle w:val="115"/>
        <w:tabs>
          <w:tab w:val="left" w:pos="993"/>
        </w:tabs>
        <w:suppressAutoHyphens w:val="0"/>
        <w:spacing w:after="0" w:line="360" w:lineRule="auto"/>
        <w:ind w:left="0" w:firstLine="709"/>
        <w:jc w:val="both"/>
        <w:rPr>
          <w:bCs/>
          <w:szCs w:val="24"/>
          <w:lang w:val="en-US"/>
        </w:rPr>
      </w:pPr>
      <w:r w:rsidRPr="009959BA">
        <w:rPr>
          <w:szCs w:val="24"/>
          <w:lang w:val="en-US"/>
        </w:rPr>
        <w:t>The year 2020: Hadron software has been developed to analyze and select events based on histograms of the signal amplitudes from ionization chambers and scintillators of experimental zero-Bank data obtained at the HADRON-55 facility.</w:t>
      </w:r>
    </w:p>
    <w:p w:rsidR="00611C69" w:rsidRPr="009959BA" w:rsidRDefault="00611C69" w:rsidP="00611C69">
      <w:pPr>
        <w:tabs>
          <w:tab w:val="left" w:pos="1134"/>
        </w:tabs>
        <w:spacing w:line="360" w:lineRule="auto"/>
        <w:ind w:firstLine="709"/>
        <w:jc w:val="both"/>
        <w:rPr>
          <w:lang w:val="en-US"/>
        </w:rPr>
      </w:pPr>
      <w:r w:rsidRPr="009959BA">
        <w:rPr>
          <w:lang w:val="en-US"/>
        </w:rPr>
        <w:lastRenderedPageBreak/>
        <w:t>The muon hodoscope subsystem for registering the muon component of the EAS has been debugged and enabled. The fixed levels of the master system were calibrated using the energy spectrum of the EAS.</w:t>
      </w:r>
    </w:p>
    <w:p w:rsidR="00611C69" w:rsidRPr="009959BA" w:rsidRDefault="00611C69" w:rsidP="00611C69">
      <w:pPr>
        <w:tabs>
          <w:tab w:val="left" w:pos="1134"/>
        </w:tabs>
        <w:spacing w:line="360" w:lineRule="auto"/>
        <w:ind w:firstLine="709"/>
        <w:jc w:val="both"/>
        <w:rPr>
          <w:iCs/>
          <w:lang w:val="en-US"/>
        </w:rPr>
      </w:pPr>
      <w:r w:rsidRPr="009959BA">
        <w:rPr>
          <w:lang w:val="en-US"/>
        </w:rPr>
        <w:t>The search for multi-particle energy and geometric fluctuations and correlations in the "narrow" cone of the "HADRON 55" facility is performed. Data on azimuthal angles obtained in e</w:t>
      </w:r>
      <w:r w:rsidRPr="009959BA">
        <w:rPr>
          <w:vertAlign w:val="superscript"/>
          <w:lang w:val="en-US"/>
        </w:rPr>
        <w:t>±</w:t>
      </w:r>
      <w:r w:rsidRPr="009959BA">
        <w:rPr>
          <w:lang w:val="en-US"/>
        </w:rPr>
        <w:t>p interactions at the ZEUS accelerator in DESY (German electronic synchrotron, Hamburg, Germany) are compared with events obtained at the HADRON-55 facility.</w:t>
      </w:r>
    </w:p>
    <w:p w:rsidR="00611C69" w:rsidRPr="009959BA" w:rsidRDefault="00611C69" w:rsidP="00611C69">
      <w:pPr>
        <w:pStyle w:val="115"/>
        <w:tabs>
          <w:tab w:val="left" w:pos="993"/>
        </w:tabs>
        <w:suppressAutoHyphens w:val="0"/>
        <w:spacing w:after="0" w:line="360" w:lineRule="auto"/>
        <w:ind w:left="0" w:firstLine="709"/>
        <w:jc w:val="both"/>
        <w:rPr>
          <w:bCs/>
          <w:szCs w:val="24"/>
          <w:lang w:val="en-US"/>
        </w:rPr>
      </w:pPr>
      <w:proofErr w:type="gramStart"/>
      <w:r w:rsidRPr="009959BA">
        <w:rPr>
          <w:szCs w:val="24"/>
          <w:lang w:val="en-US"/>
        </w:rPr>
        <w:t>Task 4.</w:t>
      </w:r>
      <w:proofErr w:type="gramEnd"/>
      <w:r w:rsidRPr="009959BA">
        <w:rPr>
          <w:szCs w:val="24"/>
          <w:lang w:val="en-US"/>
        </w:rPr>
        <w:t xml:space="preserve"> At the stage of research on the problem "Investigation of the degree of tension in the earth's crust of the Almaty seismoactive region caused by muons of high-energy cosmic rays", the following results were obtained.</w:t>
      </w:r>
    </w:p>
    <w:p w:rsidR="00611C69" w:rsidRPr="009959BA" w:rsidRDefault="00611C69" w:rsidP="00611C69">
      <w:pPr>
        <w:pStyle w:val="115"/>
        <w:tabs>
          <w:tab w:val="left" w:pos="993"/>
        </w:tabs>
        <w:suppressAutoHyphens w:val="0"/>
        <w:spacing w:after="0" w:line="360" w:lineRule="auto"/>
        <w:ind w:left="0" w:firstLine="709"/>
        <w:jc w:val="both"/>
        <w:rPr>
          <w:rFonts w:eastAsia="Arial Unicode MS"/>
          <w:iCs/>
          <w:kern w:val="24"/>
          <w:szCs w:val="24"/>
          <w:lang w:val="en-US"/>
        </w:rPr>
      </w:pPr>
      <w:r w:rsidRPr="009959BA">
        <w:rPr>
          <w:szCs w:val="24"/>
          <w:lang w:val="en-US"/>
        </w:rPr>
        <w:t>The year 2018: The results of theoretical and experimental studies on cosmic-ray muons effect on the stress-strain state of the earth's crust in seismically active regions are systematized. A software package has been developed for the monitoring system MAS1. The software has been developed for loading the average parameters of the acoustic signal.</w:t>
      </w:r>
    </w:p>
    <w:p w:rsidR="00611C69" w:rsidRPr="009959BA" w:rsidRDefault="00611C69" w:rsidP="00611C69">
      <w:pPr>
        <w:pStyle w:val="115"/>
        <w:tabs>
          <w:tab w:val="left" w:pos="993"/>
        </w:tabs>
        <w:suppressAutoHyphens w:val="0"/>
        <w:spacing w:after="0" w:line="360" w:lineRule="auto"/>
        <w:ind w:left="0" w:firstLine="709"/>
        <w:jc w:val="both"/>
        <w:rPr>
          <w:rFonts w:eastAsia="Arial Unicode MS"/>
          <w:iCs/>
          <w:kern w:val="24"/>
          <w:szCs w:val="24"/>
          <w:lang w:val="en-US"/>
        </w:rPr>
      </w:pPr>
      <w:r w:rsidRPr="009959BA">
        <w:rPr>
          <w:rFonts w:eastAsia="Arial Unicode MS"/>
          <w:iCs/>
          <w:kern w:val="24"/>
          <w:szCs w:val="24"/>
        </w:rPr>
        <w:t>Monitoring was performed by the MAS1 system for studying cosmic ray muons, acoustic emission, and regional seismic events. Varieties of acoustic effects are obtained that are associated with the development and decay of microcracks in a stressed seismically active medium when exposed to high-energy muons of cosmic rays generated in the EAS.</w:t>
      </w:r>
    </w:p>
    <w:p w:rsidR="00611C69" w:rsidRPr="009959BA" w:rsidRDefault="00611C69" w:rsidP="00611C69">
      <w:pPr>
        <w:pStyle w:val="115"/>
        <w:tabs>
          <w:tab w:val="left" w:pos="993"/>
        </w:tabs>
        <w:suppressAutoHyphens w:val="0"/>
        <w:spacing w:after="0" w:line="360" w:lineRule="auto"/>
        <w:ind w:left="0" w:firstLine="709"/>
        <w:jc w:val="both"/>
        <w:rPr>
          <w:rFonts w:eastAsia="Arial Unicode MS"/>
          <w:iCs/>
          <w:kern w:val="24"/>
          <w:szCs w:val="24"/>
          <w:lang w:val="en-US"/>
        </w:rPr>
      </w:pPr>
      <w:r w:rsidRPr="009959BA">
        <w:rPr>
          <w:kern w:val="24"/>
          <w:szCs w:val="24"/>
        </w:rPr>
        <w:t>Monitoring data were analyzed to find a correlation between acoustic emission and seismic activity in the region. The created installation is a unique experimental polygon for a set of statistical data on the effect of the cosmic ray muon flux on the seismically active environment, which will expand fundamental knowledge in the field of geocosmic communications.</w:t>
      </w:r>
    </w:p>
    <w:p w:rsidR="00611C69" w:rsidRPr="009959BA" w:rsidRDefault="00611C69" w:rsidP="00611C69">
      <w:pPr>
        <w:tabs>
          <w:tab w:val="left" w:pos="1134"/>
        </w:tabs>
        <w:spacing w:line="360" w:lineRule="auto"/>
        <w:ind w:firstLine="709"/>
        <w:jc w:val="both"/>
        <w:rPr>
          <w:kern w:val="24"/>
          <w:lang w:val="en-US"/>
        </w:rPr>
      </w:pPr>
      <w:r w:rsidRPr="009959BA">
        <w:rPr>
          <w:lang w:val="en-US"/>
        </w:rPr>
        <w:t>The year 2019: The new monitoring system MAS2 (Muons-acoustic signals with 2 microphones) was operated. The work performed on the development and manufacture of the electronic unit, installing acoustic equipment, and test measurements made it possible to launch and monitor geoacoustic emissions in the adit and in the well.</w:t>
      </w:r>
    </w:p>
    <w:p w:rsidR="00611C69" w:rsidRPr="009959BA" w:rsidRDefault="00611C69" w:rsidP="00611C69">
      <w:pPr>
        <w:spacing w:line="360" w:lineRule="auto"/>
        <w:ind w:firstLine="709"/>
        <w:jc w:val="both"/>
        <w:rPr>
          <w:kern w:val="24"/>
          <w:lang w:val="en-US"/>
        </w:rPr>
      </w:pPr>
      <w:r w:rsidRPr="009959BA">
        <w:rPr>
          <w:lang w:val="en-US"/>
        </w:rPr>
        <w:t xml:space="preserve">The checkout and start-up of the MAS 2 monitoring system were conducted, and round-the-clock registering of acoustic emission in the well was launched simultaneously with two microphones. </w:t>
      </w:r>
    </w:p>
    <w:p w:rsidR="00611C69" w:rsidRPr="009959BA" w:rsidRDefault="00611C69" w:rsidP="00611C69">
      <w:pPr>
        <w:tabs>
          <w:tab w:val="left" w:pos="1134"/>
        </w:tabs>
        <w:spacing w:line="360" w:lineRule="auto"/>
        <w:ind w:firstLine="709"/>
        <w:jc w:val="both"/>
        <w:rPr>
          <w:color w:val="333333"/>
          <w:shd w:val="clear" w:color="auto" w:fill="FFFFFF"/>
          <w:lang w:val="en-US"/>
        </w:rPr>
      </w:pPr>
      <w:r w:rsidRPr="009959BA">
        <w:rPr>
          <w:lang w:val="en-US"/>
        </w:rPr>
        <w:t>The year 2020: The database has been created to process and collect data on acoustic emission of the earth's crust to search for links with seismic activity in the region.</w:t>
      </w:r>
    </w:p>
    <w:p w:rsidR="00611C69" w:rsidRPr="009959BA" w:rsidRDefault="00611C69" w:rsidP="00611C69">
      <w:pPr>
        <w:spacing w:line="360" w:lineRule="auto"/>
        <w:ind w:firstLine="709"/>
        <w:jc w:val="both"/>
        <w:rPr>
          <w:lang w:val="en-US"/>
        </w:rPr>
      </w:pPr>
      <w:r w:rsidRPr="009959BA">
        <w:rPr>
          <w:lang w:val="en-US"/>
        </w:rPr>
        <w:t xml:space="preserve">Based on current information and microprocessor technologies, a software and hardware complex has been developed for analyzing experimental data from monitoring systems MAS1 and MAS2. </w:t>
      </w:r>
    </w:p>
    <w:p w:rsidR="00611C69" w:rsidRPr="009959BA" w:rsidRDefault="00611C69" w:rsidP="00611C69">
      <w:pPr>
        <w:spacing w:line="360" w:lineRule="auto"/>
        <w:ind w:firstLine="709"/>
        <w:jc w:val="both"/>
        <w:rPr>
          <w:lang w:val="en-US"/>
        </w:rPr>
      </w:pPr>
      <w:r w:rsidRPr="009959BA">
        <w:rPr>
          <w:lang w:val="en-US"/>
        </w:rPr>
        <w:lastRenderedPageBreak/>
        <w:t>Monitoring data MAS1 and MAS2 were analyzed to find the correlation between the earth's crust and acoustic emission. A statistically significant correlation was found between acoustic events' appearance, with the preceding passage of muons of cosmic rays with high energy (100 TeV), or extensive atmospheric showers with high primary energy, which also include energetic muons.</w:t>
      </w:r>
    </w:p>
    <w:p w:rsidR="00611C69" w:rsidRPr="009959BA" w:rsidRDefault="00611C69" w:rsidP="00611C69">
      <w:pPr>
        <w:spacing w:line="360" w:lineRule="auto"/>
        <w:ind w:firstLine="709"/>
        <w:jc w:val="both"/>
        <w:rPr>
          <w:lang w:val="en-US"/>
        </w:rPr>
      </w:pPr>
    </w:p>
    <w:p w:rsidR="00611C69" w:rsidRPr="009959BA" w:rsidRDefault="00611C69" w:rsidP="00611C69">
      <w:pPr>
        <w:widowControl w:val="0"/>
        <w:spacing w:line="360" w:lineRule="auto"/>
        <w:ind w:firstLine="709"/>
        <w:jc w:val="both"/>
        <w:rPr>
          <w:bCs/>
          <w:lang w:val="en-US"/>
        </w:rPr>
      </w:pPr>
      <w:r w:rsidRPr="009959BA">
        <w:rPr>
          <w:lang w:val="en-US"/>
        </w:rPr>
        <w:t>The planned task for 2018-2020 under the program was completed in full and following the calendar plan.</w:t>
      </w:r>
      <w:r w:rsidRPr="009959BA">
        <w:rPr>
          <w:bCs/>
          <w:lang w:val="en-US"/>
        </w:rPr>
        <w:t xml:space="preserve"> </w:t>
      </w:r>
    </w:p>
    <w:p w:rsidR="00611C69" w:rsidRPr="009959BA" w:rsidRDefault="00611C69" w:rsidP="00611C69">
      <w:pPr>
        <w:widowControl w:val="0"/>
        <w:spacing w:line="360" w:lineRule="auto"/>
        <w:ind w:firstLine="709"/>
        <w:jc w:val="both"/>
        <w:rPr>
          <w:lang w:val="en-US"/>
        </w:rPr>
      </w:pPr>
      <w:r w:rsidRPr="009959BA">
        <w:rPr>
          <w:lang w:val="en-US"/>
        </w:rPr>
        <w:t>Nine young specialists took part in the program: 1 PhD, 2 doctoral students of KazNU, 3 master's students, 2 bachelors, and 2 technicians with incomplete technical education.</w:t>
      </w:r>
    </w:p>
    <w:p w:rsidR="00611C69" w:rsidRPr="009959BA" w:rsidRDefault="00611C69" w:rsidP="00611C69">
      <w:pPr>
        <w:spacing w:line="360" w:lineRule="auto"/>
        <w:ind w:firstLine="709"/>
        <w:jc w:val="both"/>
        <w:rPr>
          <w:bCs/>
          <w:lang w:val="en-US"/>
        </w:rPr>
      </w:pPr>
      <w:r w:rsidRPr="009959BA">
        <w:rPr>
          <w:bCs/>
          <w:lang w:val="en-US"/>
        </w:rPr>
        <w:t>The work results will be applied in further research and will be recommended for use in related fields of science and technology.</w:t>
      </w:r>
    </w:p>
    <w:p w:rsidR="00611C69" w:rsidRPr="009959BA" w:rsidRDefault="00611C69" w:rsidP="00611C69">
      <w:pPr>
        <w:spacing w:line="360" w:lineRule="auto"/>
        <w:ind w:firstLine="709"/>
        <w:jc w:val="both"/>
        <w:rPr>
          <w:bCs/>
          <w:i/>
          <w:lang w:val="en-US"/>
        </w:rPr>
      </w:pPr>
      <w:r w:rsidRPr="009959BA">
        <w:rPr>
          <w:lang w:val="en-US"/>
        </w:rPr>
        <w:t>The scientific and technical level of research is at the proper height and corresponds to the achievements of modern world science in the field of high-energy physics and cosmic rays.</w:t>
      </w:r>
    </w:p>
    <w:p w:rsidR="00E866B9" w:rsidRPr="009959BA" w:rsidRDefault="00E866B9" w:rsidP="008F11FB">
      <w:pPr>
        <w:widowControl w:val="0"/>
        <w:autoSpaceDE w:val="0"/>
        <w:autoSpaceDN w:val="0"/>
        <w:adjustRightInd w:val="0"/>
        <w:spacing w:line="360" w:lineRule="auto"/>
        <w:ind w:firstLine="709"/>
        <w:jc w:val="both"/>
        <w:rPr>
          <w:i/>
        </w:rPr>
      </w:pPr>
    </w:p>
    <w:p w:rsidR="00096B70" w:rsidRPr="009959BA" w:rsidRDefault="00096B70" w:rsidP="006975E6">
      <w:pPr>
        <w:spacing w:line="360" w:lineRule="auto"/>
        <w:ind w:firstLine="709"/>
        <w:jc w:val="both"/>
        <w:rPr>
          <w:bCs/>
          <w:i/>
          <w:lang w:val="en-US"/>
        </w:rPr>
      </w:pPr>
    </w:p>
    <w:p w:rsidR="00C17C62" w:rsidRPr="009959BA" w:rsidRDefault="00C17C62" w:rsidP="00C17C62">
      <w:pPr>
        <w:pStyle w:val="ad"/>
        <w:spacing w:line="360" w:lineRule="auto"/>
        <w:jc w:val="center"/>
        <w:rPr>
          <w:rFonts w:ascii="Times New Roman" w:hAnsi="Times New Roman"/>
          <w:b/>
          <w:bCs/>
          <w:caps/>
          <w:sz w:val="24"/>
          <w:szCs w:val="24"/>
          <w:lang w:val="en-US"/>
        </w:rPr>
      </w:pPr>
      <w:r w:rsidRPr="009959BA">
        <w:rPr>
          <w:rFonts w:ascii="Times New Roman" w:hAnsi="Times New Roman"/>
          <w:sz w:val="24"/>
          <w:szCs w:val="24"/>
          <w:lang w:val="en-US"/>
        </w:rPr>
        <w:br w:type="page"/>
      </w:r>
      <w:r w:rsidR="006703DC" w:rsidRPr="009959BA">
        <w:rPr>
          <w:rFonts w:ascii="Times New Roman" w:hAnsi="Times New Roman"/>
          <w:b/>
          <w:bCs/>
          <w:caps/>
          <w:sz w:val="24"/>
          <w:szCs w:val="24"/>
          <w:lang w:val="en-US"/>
        </w:rPr>
        <w:lastRenderedPageBreak/>
        <w:t>REFERENCES</w:t>
      </w:r>
      <w:r w:rsidR="006703DC" w:rsidRPr="009959BA">
        <w:rPr>
          <w:rFonts w:ascii="Times New Roman" w:hAnsi="Times New Roman"/>
          <w:b/>
          <w:bCs/>
          <w:caps/>
          <w:sz w:val="24"/>
          <w:szCs w:val="24"/>
        </w:rPr>
        <w:t xml:space="preserve"> </w:t>
      </w:r>
    </w:p>
    <w:p w:rsidR="00C17C62" w:rsidRPr="009959BA" w:rsidRDefault="00C17C62" w:rsidP="00C17C62">
      <w:pPr>
        <w:spacing w:line="360" w:lineRule="auto"/>
        <w:jc w:val="center"/>
        <w:rPr>
          <w:bCs/>
          <w:caps/>
          <w:lang w:val="en-US"/>
        </w:rPr>
      </w:pPr>
    </w:p>
    <w:p w:rsidR="0039376D" w:rsidRPr="009959BA" w:rsidRDefault="0039376D" w:rsidP="00B11518">
      <w:pPr>
        <w:pStyle w:val="a8"/>
        <w:numPr>
          <w:ilvl w:val="0"/>
          <w:numId w:val="4"/>
        </w:numPr>
        <w:spacing w:after="0" w:line="360" w:lineRule="auto"/>
        <w:ind w:left="0" w:firstLine="709"/>
        <w:jc w:val="both"/>
        <w:rPr>
          <w:szCs w:val="24"/>
          <w:lang w:val="en-US"/>
        </w:rPr>
      </w:pPr>
      <w:r w:rsidRPr="009959BA">
        <w:rPr>
          <w:szCs w:val="24"/>
        </w:rPr>
        <w:t xml:space="preserve">Beisembaev R.U., Beisembaeva E.A., Dalkarov O.D., Ryabov V.A., Stepanov A.V., Vildanov N.G., Vildanova M.I., Zhukov V.V., Baigarin K.A., Beznosko D., Sadykov T.X., Suleymenov N.S. </w:t>
      </w:r>
      <w:r w:rsidRPr="009959BA">
        <w:rPr>
          <w:szCs w:val="24"/>
          <w:lang w:val="en-US"/>
        </w:rPr>
        <w:t>The "Horizon-T" Experiment: Extensive Air Showers Detection. // arXiv</w:t>
      </w:r>
      <w:proofErr w:type="gramStart"/>
      <w:r w:rsidRPr="009959BA">
        <w:rPr>
          <w:szCs w:val="24"/>
          <w:lang w:val="en-US"/>
        </w:rPr>
        <w:t>:1605.05179</w:t>
      </w:r>
      <w:proofErr w:type="gramEnd"/>
      <w:r w:rsidRPr="009959BA">
        <w:rPr>
          <w:szCs w:val="24"/>
          <w:lang w:val="en-US"/>
        </w:rPr>
        <w:t xml:space="preserve"> [physics.ins-det], 17 May (2016).</w:t>
      </w:r>
    </w:p>
    <w:p w:rsidR="003D0100" w:rsidRPr="009959BA" w:rsidRDefault="003D0100" w:rsidP="00B11518">
      <w:pPr>
        <w:pStyle w:val="a8"/>
        <w:numPr>
          <w:ilvl w:val="0"/>
          <w:numId w:val="4"/>
        </w:numPr>
        <w:spacing w:after="0" w:line="360" w:lineRule="auto"/>
        <w:ind w:left="0" w:firstLine="709"/>
        <w:jc w:val="both"/>
        <w:rPr>
          <w:szCs w:val="24"/>
          <w:lang w:val="en-US"/>
        </w:rPr>
      </w:pPr>
      <w:r w:rsidRPr="009959BA">
        <w:rPr>
          <w:szCs w:val="24"/>
        </w:rPr>
        <w:t>Charles C. H. Jui</w:t>
      </w:r>
      <w:r w:rsidRPr="009959BA">
        <w:rPr>
          <w:szCs w:val="24"/>
          <w:lang w:val="en-US"/>
        </w:rPr>
        <w:t>,</w:t>
      </w:r>
      <w:r w:rsidRPr="009959BA">
        <w:rPr>
          <w:szCs w:val="24"/>
        </w:rPr>
        <w:t xml:space="preserve"> Telescope Array Collaboration. Results from the Telescope</w:t>
      </w:r>
      <w:r w:rsidRPr="009959BA">
        <w:rPr>
          <w:szCs w:val="24"/>
          <w:lang w:val="en-US"/>
        </w:rPr>
        <w:t xml:space="preserve"> </w:t>
      </w:r>
      <w:r w:rsidRPr="009959BA">
        <w:rPr>
          <w:szCs w:val="24"/>
        </w:rPr>
        <w:t>Array Experiment.</w:t>
      </w:r>
      <w:r w:rsidRPr="009959BA">
        <w:rPr>
          <w:szCs w:val="24"/>
          <w:lang w:val="en-US"/>
        </w:rPr>
        <w:t xml:space="preserve"> </w:t>
      </w:r>
      <w:r w:rsidR="003B07F9" w:rsidRPr="009959BA">
        <w:rPr>
          <w:szCs w:val="24"/>
          <w:lang w:val="en-US"/>
        </w:rPr>
        <w:t>//</w:t>
      </w:r>
      <w:r w:rsidRPr="009959BA">
        <w:rPr>
          <w:szCs w:val="24"/>
          <w:lang w:val="en-US"/>
        </w:rPr>
        <w:t xml:space="preserve"> </w:t>
      </w:r>
      <w:r w:rsidRPr="009959BA">
        <w:rPr>
          <w:bCs/>
          <w:szCs w:val="24"/>
          <w:lang w:val="en-US"/>
        </w:rPr>
        <w:t>Nuclear and Particle Physics Proceedings</w:t>
      </w:r>
      <w:r w:rsidR="00866488" w:rsidRPr="009959BA">
        <w:rPr>
          <w:bCs/>
          <w:szCs w:val="24"/>
          <w:lang w:val="en-US"/>
        </w:rPr>
        <w:t>. -</w:t>
      </w:r>
      <w:r w:rsidRPr="009959BA">
        <w:rPr>
          <w:szCs w:val="24"/>
        </w:rPr>
        <w:t xml:space="preserve"> 2016</w:t>
      </w:r>
      <w:r w:rsidRPr="009959BA">
        <w:rPr>
          <w:szCs w:val="24"/>
          <w:lang w:val="en-US"/>
        </w:rPr>
        <w:t>.-V</w:t>
      </w:r>
      <w:r w:rsidR="003B07F9" w:rsidRPr="009959BA">
        <w:rPr>
          <w:szCs w:val="24"/>
          <w:lang w:val="en-US"/>
        </w:rPr>
        <w:t>ol</w:t>
      </w:r>
      <w:r w:rsidRPr="009959BA">
        <w:rPr>
          <w:szCs w:val="24"/>
          <w:lang w:val="en-US"/>
        </w:rPr>
        <w:t>.</w:t>
      </w:r>
      <w:r w:rsidR="003B07F9" w:rsidRPr="009959BA">
        <w:rPr>
          <w:szCs w:val="24"/>
          <w:lang w:val="en-US"/>
        </w:rPr>
        <w:t xml:space="preserve"> </w:t>
      </w:r>
      <w:r w:rsidRPr="009959BA">
        <w:rPr>
          <w:szCs w:val="24"/>
        </w:rPr>
        <w:t>273.</w:t>
      </w:r>
      <w:r w:rsidR="00866488" w:rsidRPr="009959BA">
        <w:rPr>
          <w:szCs w:val="24"/>
          <w:lang w:val="en-US"/>
        </w:rPr>
        <w:t xml:space="preserve"> </w:t>
      </w:r>
      <w:r w:rsidRPr="009959BA">
        <w:rPr>
          <w:szCs w:val="24"/>
        </w:rPr>
        <w:t>-</w:t>
      </w:r>
      <w:r w:rsidRPr="009959BA">
        <w:rPr>
          <w:szCs w:val="24"/>
          <w:lang w:val="en-US"/>
        </w:rPr>
        <w:t xml:space="preserve"> P.</w:t>
      </w:r>
      <w:r w:rsidRPr="009959BA">
        <w:rPr>
          <w:szCs w:val="24"/>
        </w:rPr>
        <w:t>440-445.</w:t>
      </w:r>
      <w:r w:rsidR="006703DC" w:rsidRPr="009959BA">
        <w:rPr>
          <w:szCs w:val="24"/>
          <w:lang w:val="en-US"/>
        </w:rPr>
        <w:t xml:space="preserve"> </w:t>
      </w:r>
    </w:p>
    <w:p w:rsidR="0039376D" w:rsidRPr="009959BA" w:rsidRDefault="007D0CC0" w:rsidP="00B11518">
      <w:pPr>
        <w:pStyle w:val="a8"/>
        <w:numPr>
          <w:ilvl w:val="0"/>
          <w:numId w:val="4"/>
        </w:numPr>
        <w:spacing w:after="0" w:line="360" w:lineRule="auto"/>
        <w:ind w:left="0" w:firstLine="709"/>
        <w:jc w:val="both"/>
        <w:rPr>
          <w:szCs w:val="24"/>
          <w:lang w:val="ru-RU"/>
        </w:rPr>
      </w:pPr>
      <w:r w:rsidRPr="009959BA">
        <w:rPr>
          <w:iCs/>
          <w:szCs w:val="24"/>
          <w:lang w:eastAsia="ru-RU"/>
        </w:rPr>
        <w:t>Tsarev V.</w:t>
      </w:r>
      <w:r w:rsidR="003B07F9" w:rsidRPr="009959BA">
        <w:rPr>
          <w:iCs/>
          <w:szCs w:val="24"/>
          <w:lang w:eastAsia="ru-RU"/>
        </w:rPr>
        <w:t xml:space="preserve">A. </w:t>
      </w:r>
      <w:r w:rsidR="003B07F9" w:rsidRPr="009959BA">
        <w:rPr>
          <w:iCs/>
          <w:szCs w:val="24"/>
          <w:lang w:val="en-US" w:eastAsia="ru-RU"/>
        </w:rPr>
        <w:t>O</w:t>
      </w:r>
      <w:r w:rsidR="003B07F9" w:rsidRPr="009959BA">
        <w:rPr>
          <w:iCs/>
          <w:szCs w:val="24"/>
          <w:lang w:eastAsia="ru-RU"/>
        </w:rPr>
        <w:t>n geophysical applications of neutrino beams // UF</w:t>
      </w:r>
      <w:r w:rsidR="003B07F9" w:rsidRPr="009959BA">
        <w:rPr>
          <w:iCs/>
          <w:szCs w:val="24"/>
          <w:lang w:val="en-US" w:eastAsia="ru-RU"/>
        </w:rPr>
        <w:t>S</w:t>
      </w:r>
      <w:r w:rsidR="0039376D" w:rsidRPr="009959BA">
        <w:rPr>
          <w:szCs w:val="24"/>
          <w:lang w:val="en-US" w:eastAsia="ru-RU"/>
        </w:rPr>
        <w:t xml:space="preserve">. </w:t>
      </w:r>
      <w:r w:rsidR="0039376D" w:rsidRPr="009959BA">
        <w:rPr>
          <w:szCs w:val="24"/>
          <w:lang w:val="it-IT"/>
        </w:rPr>
        <w:t>–</w:t>
      </w:r>
      <w:r w:rsidR="0039376D" w:rsidRPr="009959BA">
        <w:rPr>
          <w:szCs w:val="24"/>
          <w:lang w:val="en-US" w:eastAsia="ru-RU"/>
        </w:rPr>
        <w:t xml:space="preserve"> 1985. </w:t>
      </w:r>
      <w:r w:rsidR="0039376D" w:rsidRPr="009959BA">
        <w:rPr>
          <w:szCs w:val="24"/>
          <w:lang w:val="it-IT"/>
        </w:rPr>
        <w:t>–</w:t>
      </w:r>
      <w:r w:rsidR="0039376D" w:rsidRPr="009959BA">
        <w:rPr>
          <w:szCs w:val="24"/>
          <w:lang w:val="en-US" w:eastAsia="ru-RU"/>
        </w:rPr>
        <w:t xml:space="preserve"> </w:t>
      </w:r>
      <w:r w:rsidR="00254187" w:rsidRPr="009959BA">
        <w:rPr>
          <w:szCs w:val="24"/>
          <w:lang w:val="en-US" w:eastAsia="ru-RU"/>
        </w:rPr>
        <w:t>Vol</w:t>
      </w:r>
      <w:r w:rsidR="0039376D" w:rsidRPr="009959BA">
        <w:rPr>
          <w:szCs w:val="24"/>
          <w:lang w:val="en-US" w:eastAsia="ru-RU"/>
        </w:rPr>
        <w:t xml:space="preserve">. 147, № 10. </w:t>
      </w:r>
      <w:r w:rsidR="0039376D" w:rsidRPr="009959BA">
        <w:rPr>
          <w:szCs w:val="24"/>
          <w:lang w:val="it-IT"/>
        </w:rPr>
        <w:t>–</w:t>
      </w:r>
      <w:r w:rsidR="00254187" w:rsidRPr="009959BA">
        <w:rPr>
          <w:szCs w:val="24"/>
          <w:lang w:val="it-IT"/>
        </w:rPr>
        <w:t xml:space="preserve"> </w:t>
      </w:r>
      <w:r w:rsidR="003B07F9" w:rsidRPr="009959BA">
        <w:rPr>
          <w:szCs w:val="24"/>
          <w:lang w:val="en-US"/>
        </w:rPr>
        <w:t>P</w:t>
      </w:r>
      <w:r w:rsidR="0039376D" w:rsidRPr="009959BA">
        <w:rPr>
          <w:szCs w:val="24"/>
          <w:lang w:val="en-US" w:eastAsia="ru-RU"/>
        </w:rPr>
        <w:t>. 426–427.</w:t>
      </w:r>
      <w:r w:rsidR="006703DC" w:rsidRPr="009959BA">
        <w:rPr>
          <w:szCs w:val="24"/>
          <w:lang w:val="en-US"/>
        </w:rPr>
        <w:t xml:space="preserve"> </w:t>
      </w:r>
      <w:proofErr w:type="gramStart"/>
      <w:r w:rsidR="006703DC" w:rsidRPr="009959BA">
        <w:rPr>
          <w:szCs w:val="24"/>
          <w:lang w:val="ru-RU"/>
        </w:rPr>
        <w:t>(</w:t>
      </w:r>
      <w:r w:rsidRPr="009959BA">
        <w:rPr>
          <w:iCs/>
          <w:szCs w:val="24"/>
          <w:lang w:eastAsia="ru-RU"/>
        </w:rPr>
        <w:t xml:space="preserve">Царев В.А. </w:t>
      </w:r>
      <w:r w:rsidRPr="009959BA">
        <w:rPr>
          <w:szCs w:val="24"/>
          <w:lang w:eastAsia="ru-RU"/>
        </w:rPr>
        <w:t xml:space="preserve">О геофизических приложениях нейтринных пучков // </w:t>
      </w:r>
      <w:r w:rsidRPr="009959BA">
        <w:rPr>
          <w:i/>
          <w:iCs/>
          <w:szCs w:val="24"/>
          <w:lang w:eastAsia="ru-RU"/>
        </w:rPr>
        <w:t>УФН</w:t>
      </w:r>
      <w:r w:rsidRPr="009959BA">
        <w:rPr>
          <w:szCs w:val="24"/>
          <w:lang w:eastAsia="ru-RU"/>
        </w:rPr>
        <w:t xml:space="preserve">. </w:t>
      </w:r>
      <w:r w:rsidRPr="009959BA">
        <w:rPr>
          <w:szCs w:val="24"/>
          <w:lang w:val="it-IT"/>
        </w:rPr>
        <w:t>-</w:t>
      </w:r>
      <w:r w:rsidRPr="009959BA">
        <w:rPr>
          <w:szCs w:val="24"/>
          <w:lang w:eastAsia="ru-RU"/>
        </w:rPr>
        <w:t xml:space="preserve"> 1985.</w:t>
      </w:r>
      <w:proofErr w:type="gramEnd"/>
      <w:r w:rsidRPr="009959BA">
        <w:rPr>
          <w:szCs w:val="24"/>
          <w:lang w:eastAsia="ru-RU"/>
        </w:rPr>
        <w:t xml:space="preserve"> </w:t>
      </w:r>
      <w:r w:rsidRPr="009959BA">
        <w:rPr>
          <w:szCs w:val="24"/>
          <w:lang w:val="it-IT"/>
        </w:rPr>
        <w:t>-</w:t>
      </w:r>
      <w:r w:rsidRPr="009959BA">
        <w:rPr>
          <w:szCs w:val="24"/>
          <w:lang w:eastAsia="ru-RU"/>
        </w:rPr>
        <w:t xml:space="preserve"> Т. 147, № 10. </w:t>
      </w:r>
      <w:proofErr w:type="gramStart"/>
      <w:r w:rsidRPr="009959BA">
        <w:rPr>
          <w:szCs w:val="24"/>
          <w:lang w:val="ru-RU" w:eastAsia="ru-RU"/>
        </w:rPr>
        <w:t>-</w:t>
      </w:r>
      <w:r w:rsidRPr="009959BA">
        <w:rPr>
          <w:szCs w:val="24"/>
          <w:lang w:eastAsia="ru-RU"/>
        </w:rPr>
        <w:t xml:space="preserve"> С. 426</w:t>
      </w:r>
      <w:r w:rsidRPr="009959BA">
        <w:rPr>
          <w:szCs w:val="24"/>
          <w:lang w:val="ru-RU" w:eastAsia="ru-RU"/>
        </w:rPr>
        <w:t>-</w:t>
      </w:r>
      <w:r w:rsidRPr="009959BA">
        <w:rPr>
          <w:szCs w:val="24"/>
          <w:lang w:eastAsia="ru-RU"/>
        </w:rPr>
        <w:t>427.</w:t>
      </w:r>
      <w:r w:rsidR="006703DC" w:rsidRPr="009959BA">
        <w:rPr>
          <w:szCs w:val="24"/>
          <w:lang w:val="ru-RU"/>
        </w:rPr>
        <w:t>)</w:t>
      </w:r>
      <w:proofErr w:type="gramEnd"/>
    </w:p>
    <w:p w:rsidR="0039376D" w:rsidRPr="009959BA" w:rsidRDefault="003B07F9" w:rsidP="00B11518">
      <w:pPr>
        <w:pStyle w:val="a8"/>
        <w:numPr>
          <w:ilvl w:val="0"/>
          <w:numId w:val="4"/>
        </w:numPr>
        <w:spacing w:after="0" w:line="360" w:lineRule="auto"/>
        <w:ind w:left="0" w:firstLine="709"/>
        <w:jc w:val="both"/>
        <w:rPr>
          <w:szCs w:val="24"/>
          <w:lang w:val="ru-RU"/>
        </w:rPr>
      </w:pPr>
      <w:r w:rsidRPr="009959BA">
        <w:rPr>
          <w:szCs w:val="24"/>
          <w:lang w:val="en-US"/>
        </w:rPr>
        <w:t>Tsarev V. A., Chechin V. A. Atmospheric muons and high-frequency seismic noise. // FIAN Preprint</w:t>
      </w:r>
      <w:r w:rsidR="0039376D" w:rsidRPr="009959BA">
        <w:rPr>
          <w:szCs w:val="24"/>
        </w:rPr>
        <w:t xml:space="preserve">. </w:t>
      </w:r>
      <w:r w:rsidR="0039376D" w:rsidRPr="009959BA">
        <w:rPr>
          <w:szCs w:val="24"/>
          <w:lang w:val="ru-RU"/>
        </w:rPr>
        <w:t>−</w:t>
      </w:r>
      <w:r w:rsidR="0039376D" w:rsidRPr="009959BA">
        <w:rPr>
          <w:szCs w:val="24"/>
        </w:rPr>
        <w:t xml:space="preserve"> 1988. </w:t>
      </w:r>
      <w:r w:rsidR="0039376D" w:rsidRPr="009959BA">
        <w:rPr>
          <w:szCs w:val="24"/>
          <w:lang w:val="ru-RU"/>
        </w:rPr>
        <w:t>−</w:t>
      </w:r>
      <w:r w:rsidR="0039376D" w:rsidRPr="009959BA">
        <w:rPr>
          <w:szCs w:val="24"/>
        </w:rPr>
        <w:t xml:space="preserve"> № 179. </w:t>
      </w:r>
      <w:r w:rsidRPr="009959BA">
        <w:rPr>
          <w:szCs w:val="24"/>
          <w:lang w:val="ru-RU"/>
        </w:rPr>
        <w:t>–</w:t>
      </w:r>
      <w:r w:rsidR="0039376D" w:rsidRPr="009959BA">
        <w:rPr>
          <w:szCs w:val="24"/>
        </w:rPr>
        <w:t xml:space="preserve"> 21</w:t>
      </w:r>
      <w:r w:rsidRPr="009959BA">
        <w:rPr>
          <w:szCs w:val="24"/>
          <w:lang w:val="en-US"/>
        </w:rPr>
        <w:t>p</w:t>
      </w:r>
      <w:r w:rsidR="0039376D" w:rsidRPr="009959BA">
        <w:rPr>
          <w:szCs w:val="24"/>
        </w:rPr>
        <w:t>.</w:t>
      </w:r>
      <w:r w:rsidR="006703DC" w:rsidRPr="009959BA">
        <w:rPr>
          <w:szCs w:val="24"/>
          <w:lang w:val="ru-RU"/>
        </w:rPr>
        <w:t xml:space="preserve"> (</w:t>
      </w:r>
      <w:r w:rsidR="007D0CC0" w:rsidRPr="009959BA">
        <w:rPr>
          <w:szCs w:val="24"/>
        </w:rPr>
        <w:t>Царев В.А., Чечин В.А. Атмосферные мюоны и высокочастотные сейсмические шумы</w:t>
      </w:r>
      <w:r w:rsidR="00215501" w:rsidRPr="009959BA">
        <w:rPr>
          <w:szCs w:val="24"/>
          <w:lang w:val="ru-RU"/>
        </w:rPr>
        <w:t xml:space="preserve"> </w:t>
      </w:r>
      <w:r w:rsidR="007D0CC0" w:rsidRPr="009959BA">
        <w:rPr>
          <w:szCs w:val="24"/>
        </w:rPr>
        <w:t xml:space="preserve">// Препринт ФИАН. </w:t>
      </w:r>
      <w:r w:rsidR="007D0CC0" w:rsidRPr="009959BA">
        <w:rPr>
          <w:szCs w:val="24"/>
          <w:lang w:val="ru-RU"/>
        </w:rPr>
        <w:t>-</w:t>
      </w:r>
      <w:r w:rsidR="007D0CC0" w:rsidRPr="009959BA">
        <w:rPr>
          <w:szCs w:val="24"/>
        </w:rPr>
        <w:t xml:space="preserve"> 1988. </w:t>
      </w:r>
      <w:r w:rsidR="007D0CC0" w:rsidRPr="009959BA">
        <w:rPr>
          <w:szCs w:val="24"/>
          <w:lang w:val="ru-RU"/>
        </w:rPr>
        <w:t>-</w:t>
      </w:r>
      <w:r w:rsidR="007D0CC0" w:rsidRPr="009959BA">
        <w:rPr>
          <w:szCs w:val="24"/>
        </w:rPr>
        <w:t xml:space="preserve"> № 179. </w:t>
      </w:r>
      <w:r w:rsidR="007D0CC0" w:rsidRPr="009959BA">
        <w:rPr>
          <w:szCs w:val="24"/>
          <w:lang w:val="ru-RU"/>
        </w:rPr>
        <w:t>-</w:t>
      </w:r>
      <w:r w:rsidR="007D0CC0" w:rsidRPr="009959BA">
        <w:rPr>
          <w:szCs w:val="24"/>
        </w:rPr>
        <w:t xml:space="preserve"> 21с</w:t>
      </w:r>
      <w:r w:rsidR="006703DC" w:rsidRPr="009959BA">
        <w:rPr>
          <w:szCs w:val="24"/>
          <w:lang w:val="ru-RU"/>
        </w:rPr>
        <w:t>)</w:t>
      </w:r>
    </w:p>
    <w:p w:rsidR="0039376D" w:rsidRPr="009959BA" w:rsidRDefault="00254187" w:rsidP="00B11518">
      <w:pPr>
        <w:pStyle w:val="a8"/>
        <w:numPr>
          <w:ilvl w:val="0"/>
          <w:numId w:val="4"/>
        </w:numPr>
        <w:spacing w:after="0" w:line="360" w:lineRule="auto"/>
        <w:ind w:left="0" w:firstLine="709"/>
        <w:jc w:val="both"/>
        <w:rPr>
          <w:szCs w:val="24"/>
          <w:lang w:val="en-US"/>
        </w:rPr>
      </w:pPr>
      <w:r w:rsidRPr="009959BA">
        <w:rPr>
          <w:szCs w:val="24"/>
          <w:lang w:val="en-US"/>
        </w:rPr>
        <w:t>Gusev G.A., Zhukov V.V., Merzon G.I.,</w:t>
      </w:r>
      <w:hyperlink r:id="rId65" w:history="1">
        <w:r w:rsidRPr="009959BA">
          <w:rPr>
            <w:rFonts w:eastAsia="Times New Roman"/>
            <w:szCs w:val="24"/>
            <w:lang w:val="en-US"/>
          </w:rPr>
          <w:t xml:space="preserve"> Stepanov</w:t>
        </w:r>
      </w:hyperlink>
      <w:r w:rsidRPr="009959BA">
        <w:rPr>
          <w:szCs w:val="24"/>
          <w:lang w:val="en-US"/>
        </w:rPr>
        <w:t xml:space="preserve"> </w:t>
      </w:r>
      <w:r w:rsidRPr="009959BA">
        <w:rPr>
          <w:rFonts w:eastAsia="Times New Roman"/>
          <w:szCs w:val="24"/>
          <w:lang w:val="en-US"/>
        </w:rPr>
        <w:t>A.S.,</w:t>
      </w:r>
      <w:hyperlink r:id="rId66" w:history="1">
        <w:r w:rsidRPr="009959BA">
          <w:rPr>
            <w:rFonts w:eastAsia="Times New Roman"/>
            <w:szCs w:val="24"/>
            <w:lang w:val="en-US"/>
          </w:rPr>
          <w:t xml:space="preserve"> Ryabov</w:t>
        </w:r>
      </w:hyperlink>
      <w:r w:rsidRPr="009959BA">
        <w:rPr>
          <w:szCs w:val="24"/>
          <w:lang w:val="en-US"/>
        </w:rPr>
        <w:t xml:space="preserve"> </w:t>
      </w:r>
      <w:r w:rsidRPr="009959BA">
        <w:rPr>
          <w:rFonts w:eastAsia="Times New Roman"/>
          <w:szCs w:val="24"/>
          <w:lang w:val="en-US"/>
        </w:rPr>
        <w:t>V.A.,</w:t>
      </w:r>
      <w:hyperlink r:id="rId67" w:history="1">
        <w:r w:rsidRPr="009959BA">
          <w:rPr>
            <w:rFonts w:eastAsia="Times New Roman"/>
            <w:szCs w:val="24"/>
            <w:lang w:val="en-US"/>
          </w:rPr>
          <w:t xml:space="preserve"> Chechin</w:t>
        </w:r>
      </w:hyperlink>
      <w:r w:rsidRPr="009959BA">
        <w:rPr>
          <w:szCs w:val="24"/>
          <w:lang w:val="en-US"/>
        </w:rPr>
        <w:t xml:space="preserve"> </w:t>
      </w:r>
      <w:r w:rsidRPr="009959BA">
        <w:rPr>
          <w:rFonts w:eastAsia="Times New Roman"/>
          <w:szCs w:val="24"/>
          <w:lang w:val="en-US"/>
        </w:rPr>
        <w:t xml:space="preserve">V.A., </w:t>
      </w:r>
      <w:hyperlink r:id="rId68" w:history="1">
        <w:r w:rsidRPr="009959BA">
          <w:rPr>
            <w:rFonts w:eastAsia="Times New Roman"/>
            <w:szCs w:val="24"/>
            <w:lang w:val="en-US"/>
          </w:rPr>
          <w:t>Chubenko</w:t>
        </w:r>
      </w:hyperlink>
      <w:r w:rsidRPr="009959BA">
        <w:rPr>
          <w:szCs w:val="24"/>
          <w:lang w:val="en-US"/>
        </w:rPr>
        <w:t xml:space="preserve"> </w:t>
      </w:r>
      <w:r w:rsidRPr="009959BA">
        <w:rPr>
          <w:rFonts w:eastAsia="Times New Roman"/>
          <w:szCs w:val="24"/>
          <w:lang w:val="en-US"/>
        </w:rPr>
        <w:t>A.P.,</w:t>
      </w:r>
      <w:hyperlink r:id="rId69" w:history="1">
        <w:r w:rsidRPr="009959BA">
          <w:rPr>
            <w:rFonts w:eastAsia="Times New Roman"/>
            <w:szCs w:val="24"/>
            <w:lang w:val="en-US"/>
          </w:rPr>
          <w:t xml:space="preserve"> Shchepetov</w:t>
        </w:r>
      </w:hyperlink>
      <w:r w:rsidRPr="009959BA">
        <w:rPr>
          <w:szCs w:val="24"/>
          <w:lang w:val="en-US"/>
        </w:rPr>
        <w:t xml:space="preserve"> </w:t>
      </w:r>
      <w:r w:rsidRPr="009959BA">
        <w:rPr>
          <w:rFonts w:eastAsia="Times New Roman"/>
          <w:szCs w:val="24"/>
          <w:lang w:val="en-US"/>
        </w:rPr>
        <w:t xml:space="preserve">A.L. </w:t>
      </w:r>
      <w:r w:rsidRPr="009959BA">
        <w:rPr>
          <w:rFonts w:eastAsia="Times New Roman"/>
          <w:kern w:val="36"/>
          <w:szCs w:val="24"/>
          <w:lang w:val="en-US"/>
        </w:rPr>
        <w:t>Cosmic rays as a new instrument of seismological studies</w:t>
      </w:r>
      <w:r w:rsidRPr="009959BA">
        <w:rPr>
          <w:rFonts w:eastAsia="Times New Roman"/>
          <w:szCs w:val="24"/>
          <w:lang w:val="en-US"/>
        </w:rPr>
        <w:t xml:space="preserve"> // </w:t>
      </w:r>
      <w:r w:rsidRPr="009959BA">
        <w:rPr>
          <w:szCs w:val="24"/>
          <w:lang w:val="en-US"/>
        </w:rPr>
        <w:t>Bull. Lebedev Phys. Inst</w:t>
      </w:r>
      <w:r w:rsidRPr="009959BA">
        <w:rPr>
          <w:szCs w:val="24"/>
        </w:rPr>
        <w:t xml:space="preserve">. </w:t>
      </w:r>
      <w:r w:rsidRPr="009959BA">
        <w:rPr>
          <w:szCs w:val="24"/>
          <w:lang w:val="en-US"/>
        </w:rPr>
        <w:t xml:space="preserve">− </w:t>
      </w:r>
      <w:r w:rsidRPr="009959BA">
        <w:rPr>
          <w:szCs w:val="24"/>
        </w:rPr>
        <w:t xml:space="preserve">2011. </w:t>
      </w:r>
      <w:r w:rsidRPr="009959BA">
        <w:rPr>
          <w:szCs w:val="24"/>
          <w:lang w:val="en-US"/>
        </w:rPr>
        <w:t>− Vol</w:t>
      </w:r>
      <w:r w:rsidRPr="009959BA">
        <w:rPr>
          <w:szCs w:val="24"/>
        </w:rPr>
        <w:t>. 38</w:t>
      </w:r>
      <w:r w:rsidRPr="009959BA">
        <w:rPr>
          <w:szCs w:val="24"/>
          <w:lang w:val="en-US" w:eastAsia="ru-RU"/>
        </w:rPr>
        <w:t>, No.</w:t>
      </w:r>
      <w:r w:rsidRPr="009959BA">
        <w:rPr>
          <w:szCs w:val="24"/>
        </w:rPr>
        <w:t xml:space="preserve"> 12. </w:t>
      </w:r>
      <w:r w:rsidRPr="009959BA">
        <w:rPr>
          <w:szCs w:val="24"/>
          <w:lang w:val="en-US"/>
        </w:rPr>
        <w:t>−</w:t>
      </w:r>
      <w:r w:rsidRPr="009959BA">
        <w:rPr>
          <w:szCs w:val="24"/>
        </w:rPr>
        <w:t xml:space="preserve"> </w:t>
      </w:r>
      <w:r w:rsidRPr="009959BA">
        <w:rPr>
          <w:szCs w:val="24"/>
          <w:lang w:val="en-US"/>
        </w:rPr>
        <w:t>P</w:t>
      </w:r>
      <w:r w:rsidRPr="009959BA">
        <w:rPr>
          <w:szCs w:val="24"/>
        </w:rPr>
        <w:t xml:space="preserve">. 374. </w:t>
      </w:r>
      <w:r w:rsidRPr="009959BA">
        <w:rPr>
          <w:szCs w:val="24"/>
          <w:lang w:val="en-US"/>
        </w:rPr>
        <w:t>DOI</w:t>
      </w:r>
      <w:r w:rsidRPr="009959BA">
        <w:rPr>
          <w:szCs w:val="24"/>
        </w:rPr>
        <w:t xml:space="preserve"> 10.3103/</w:t>
      </w:r>
      <w:r w:rsidRPr="009959BA">
        <w:rPr>
          <w:szCs w:val="24"/>
          <w:lang w:val="en-US"/>
        </w:rPr>
        <w:t>S</w:t>
      </w:r>
      <w:r w:rsidRPr="009959BA">
        <w:rPr>
          <w:szCs w:val="24"/>
        </w:rPr>
        <w:t>1068335611120062</w:t>
      </w:r>
      <w:r w:rsidR="0039376D" w:rsidRPr="009959BA">
        <w:rPr>
          <w:szCs w:val="24"/>
          <w:lang w:val="en-US" w:eastAsia="ru-RU"/>
        </w:rPr>
        <w:t>.</w:t>
      </w:r>
    </w:p>
    <w:p w:rsidR="00D64357" w:rsidRPr="009959BA" w:rsidRDefault="00D54F48" w:rsidP="00B11518">
      <w:pPr>
        <w:pStyle w:val="a8"/>
        <w:numPr>
          <w:ilvl w:val="0"/>
          <w:numId w:val="4"/>
        </w:numPr>
        <w:spacing w:after="0" w:line="360" w:lineRule="auto"/>
        <w:ind w:left="0" w:firstLine="709"/>
        <w:jc w:val="both"/>
        <w:rPr>
          <w:szCs w:val="24"/>
          <w:lang w:val="ru-RU"/>
        </w:rPr>
      </w:pPr>
      <w:r w:rsidRPr="009959BA">
        <w:rPr>
          <w:szCs w:val="24"/>
        </w:rPr>
        <w:t>Beisembaev R.U., Vavilov Yu.N., Vildanov N.G., Kruglov A.V., Stepanov A.V., Takibaev Zh.S. Delayed muons in EASs and showers with a double front. // Nuclear Physics</w:t>
      </w:r>
      <w:r w:rsidR="00254187" w:rsidRPr="009959BA">
        <w:rPr>
          <w:szCs w:val="24"/>
          <w:lang w:val="en-US"/>
        </w:rPr>
        <w:t xml:space="preserve">. </w:t>
      </w:r>
      <w:r w:rsidR="00254187" w:rsidRPr="009959BA">
        <w:rPr>
          <w:szCs w:val="24"/>
          <w:lang w:val="ru-RU"/>
        </w:rPr>
        <w:t>−</w:t>
      </w:r>
      <w:r w:rsidR="00D64357" w:rsidRPr="009959BA">
        <w:rPr>
          <w:szCs w:val="24"/>
        </w:rPr>
        <w:t xml:space="preserve"> 2009</w:t>
      </w:r>
      <w:r w:rsidR="00D64357" w:rsidRPr="009959BA">
        <w:rPr>
          <w:szCs w:val="24"/>
          <w:lang w:val="ru-RU"/>
        </w:rPr>
        <w:t xml:space="preserve">. </w:t>
      </w:r>
      <w:r w:rsidR="00D64357" w:rsidRPr="009959BA">
        <w:rPr>
          <w:szCs w:val="24"/>
          <w:lang w:val="ru-RU"/>
        </w:rPr>
        <w:sym w:font="Symbol" w:char="F02D"/>
      </w:r>
      <w:r w:rsidR="00D64357" w:rsidRPr="009959BA">
        <w:rPr>
          <w:szCs w:val="24"/>
          <w:lang w:val="ru-RU"/>
        </w:rPr>
        <w:t xml:space="preserve"> </w:t>
      </w:r>
      <w:r w:rsidRPr="009959BA">
        <w:rPr>
          <w:szCs w:val="24"/>
          <w:lang w:val="en-US"/>
        </w:rPr>
        <w:t>Vol</w:t>
      </w:r>
      <w:r w:rsidR="00D64357" w:rsidRPr="009959BA">
        <w:rPr>
          <w:szCs w:val="24"/>
        </w:rPr>
        <w:t xml:space="preserve">. 72, </w:t>
      </w:r>
      <w:hyperlink r:id="rId70" w:tooltip="Оглавление выпуска" w:history="1">
        <w:r w:rsidR="00D64357" w:rsidRPr="009959BA">
          <w:rPr>
            <w:szCs w:val="24"/>
          </w:rPr>
          <w:t>11</w:t>
        </w:r>
      </w:hyperlink>
      <w:r w:rsidR="00D64357" w:rsidRPr="009959BA">
        <w:rPr>
          <w:szCs w:val="24"/>
          <w:lang w:val="ru-RU"/>
        </w:rPr>
        <w:t xml:space="preserve">. </w:t>
      </w:r>
      <w:r w:rsidR="00D64357" w:rsidRPr="009959BA">
        <w:rPr>
          <w:szCs w:val="24"/>
          <w:lang w:val="ru-RU"/>
        </w:rPr>
        <w:sym w:font="Symbol" w:char="F02D"/>
      </w:r>
      <w:r w:rsidR="00D64357" w:rsidRPr="009959BA">
        <w:rPr>
          <w:szCs w:val="24"/>
        </w:rPr>
        <w:t xml:space="preserve"> </w:t>
      </w:r>
      <w:r w:rsidRPr="009959BA">
        <w:rPr>
          <w:szCs w:val="24"/>
          <w:lang w:val="en-US"/>
        </w:rPr>
        <w:t>P</w:t>
      </w:r>
      <w:r w:rsidR="00D64357" w:rsidRPr="009959BA">
        <w:rPr>
          <w:szCs w:val="24"/>
        </w:rPr>
        <w:t>. 1913.</w:t>
      </w:r>
      <w:r w:rsidRPr="009959BA">
        <w:rPr>
          <w:szCs w:val="24"/>
          <w:lang w:val="ru-RU"/>
        </w:rPr>
        <w:t xml:space="preserve"> (</w:t>
      </w:r>
      <w:r w:rsidR="007D0CC0" w:rsidRPr="009959BA">
        <w:rPr>
          <w:szCs w:val="24"/>
        </w:rPr>
        <w:t>Б</w:t>
      </w:r>
      <w:hyperlink r:id="rId71" w:tooltip="Список публикаций этого автора" w:history="1">
        <w:r w:rsidR="007D0CC0" w:rsidRPr="009959BA">
          <w:rPr>
            <w:szCs w:val="24"/>
          </w:rPr>
          <w:t>ейсембаев</w:t>
        </w:r>
      </w:hyperlink>
      <w:r w:rsidR="007D0CC0" w:rsidRPr="009959BA">
        <w:rPr>
          <w:szCs w:val="24"/>
        </w:rPr>
        <w:t xml:space="preserve"> Р.У., В</w:t>
      </w:r>
      <w:hyperlink r:id="rId72" w:tooltip="Список публикаций этого автора" w:history="1">
        <w:r w:rsidR="007D0CC0" w:rsidRPr="009959BA">
          <w:rPr>
            <w:szCs w:val="24"/>
          </w:rPr>
          <w:t>авилов Ю.Н.</w:t>
        </w:r>
      </w:hyperlink>
      <w:r w:rsidR="007D0CC0" w:rsidRPr="009959BA">
        <w:rPr>
          <w:szCs w:val="24"/>
        </w:rPr>
        <w:t>, В</w:t>
      </w:r>
      <w:hyperlink r:id="rId73" w:tooltip="Список публикаций этого автора" w:history="1">
        <w:r w:rsidR="007D0CC0" w:rsidRPr="009959BA">
          <w:rPr>
            <w:szCs w:val="24"/>
          </w:rPr>
          <w:t>ильданов</w:t>
        </w:r>
      </w:hyperlink>
      <w:r w:rsidR="007D0CC0" w:rsidRPr="009959BA">
        <w:rPr>
          <w:szCs w:val="24"/>
        </w:rPr>
        <w:t xml:space="preserve"> Н.Г., </w:t>
      </w:r>
      <w:proofErr w:type="gramStart"/>
      <w:r w:rsidR="007D0CC0" w:rsidRPr="009959BA">
        <w:rPr>
          <w:szCs w:val="24"/>
        </w:rPr>
        <w:t>К</w:t>
      </w:r>
      <w:hyperlink r:id="rId74" w:tooltip="Список публикаций этого автора" w:history="1">
        <w:r w:rsidR="007D0CC0" w:rsidRPr="009959BA">
          <w:rPr>
            <w:szCs w:val="24"/>
          </w:rPr>
          <w:t>руглов</w:t>
        </w:r>
        <w:proofErr w:type="gramEnd"/>
      </w:hyperlink>
      <w:r w:rsidR="007D0CC0" w:rsidRPr="009959BA">
        <w:rPr>
          <w:szCs w:val="24"/>
        </w:rPr>
        <w:t xml:space="preserve"> А.В., С</w:t>
      </w:r>
      <w:hyperlink r:id="rId75" w:tooltip="Список публикаций этого автора" w:history="1">
        <w:r w:rsidR="007D0CC0" w:rsidRPr="009959BA">
          <w:rPr>
            <w:szCs w:val="24"/>
          </w:rPr>
          <w:t>тепанов</w:t>
        </w:r>
      </w:hyperlink>
      <w:r w:rsidR="007D0CC0" w:rsidRPr="009959BA">
        <w:rPr>
          <w:szCs w:val="24"/>
        </w:rPr>
        <w:t xml:space="preserve"> А.В., Такибаев Ж.С. Запаздывающие мюоны в ШАЛ и ливни с двойным фронтом.</w:t>
      </w:r>
      <w:r w:rsidR="007D0CC0" w:rsidRPr="009959BA">
        <w:rPr>
          <w:szCs w:val="24"/>
          <w:lang w:val="ru-RU"/>
        </w:rPr>
        <w:t xml:space="preserve"> //</w:t>
      </w:r>
      <w:r w:rsidR="007D0CC0" w:rsidRPr="009959BA">
        <w:rPr>
          <w:szCs w:val="24"/>
        </w:rPr>
        <w:t xml:space="preserve"> </w:t>
      </w:r>
      <w:hyperlink r:id="rId76" w:tooltip="Оглавления выпусков этого журнала" w:history="1">
        <w:r w:rsidR="007D0CC0" w:rsidRPr="009959BA">
          <w:rPr>
            <w:szCs w:val="24"/>
          </w:rPr>
          <w:t>Ядерная физика</w:t>
        </w:r>
      </w:hyperlink>
      <w:r w:rsidR="007D0CC0" w:rsidRPr="009959BA">
        <w:rPr>
          <w:szCs w:val="24"/>
          <w:lang w:val="ru-RU"/>
        </w:rPr>
        <w:t>. -</w:t>
      </w:r>
      <w:r w:rsidR="007D0CC0" w:rsidRPr="009959BA">
        <w:rPr>
          <w:szCs w:val="24"/>
        </w:rPr>
        <w:t xml:space="preserve"> 2009</w:t>
      </w:r>
      <w:r w:rsidR="007D0CC0" w:rsidRPr="009959BA">
        <w:rPr>
          <w:szCs w:val="24"/>
          <w:lang w:val="ru-RU"/>
        </w:rPr>
        <w:t xml:space="preserve">. - </w:t>
      </w:r>
      <w:r w:rsidR="007D0CC0" w:rsidRPr="009959BA">
        <w:rPr>
          <w:szCs w:val="24"/>
        </w:rPr>
        <w:t xml:space="preserve">Т. 72, </w:t>
      </w:r>
      <w:r w:rsidR="007D0CC0" w:rsidRPr="009959BA">
        <w:rPr>
          <w:szCs w:val="24"/>
          <w:lang w:val="ru-RU"/>
        </w:rPr>
        <w:t xml:space="preserve">№ </w:t>
      </w:r>
      <w:hyperlink r:id="rId77" w:tooltip="Оглавление выпуска" w:history="1">
        <w:r w:rsidR="007D0CC0" w:rsidRPr="009959BA">
          <w:rPr>
            <w:szCs w:val="24"/>
          </w:rPr>
          <w:t>11</w:t>
        </w:r>
      </w:hyperlink>
      <w:r w:rsidR="007D0CC0" w:rsidRPr="009959BA">
        <w:rPr>
          <w:szCs w:val="24"/>
          <w:lang w:val="ru-RU"/>
        </w:rPr>
        <w:t xml:space="preserve">. </w:t>
      </w:r>
      <w:proofErr w:type="gramStart"/>
      <w:r w:rsidR="007D0CC0" w:rsidRPr="009959BA">
        <w:rPr>
          <w:szCs w:val="24"/>
          <w:lang w:val="ru-RU"/>
        </w:rPr>
        <w:t xml:space="preserve">- </w:t>
      </w:r>
      <w:r w:rsidR="007D0CC0" w:rsidRPr="009959BA">
        <w:rPr>
          <w:szCs w:val="24"/>
        </w:rPr>
        <w:t>С. 1913</w:t>
      </w:r>
      <w:r w:rsidRPr="009959BA">
        <w:rPr>
          <w:szCs w:val="24"/>
          <w:lang w:val="ru-RU"/>
        </w:rPr>
        <w:t>)</w:t>
      </w:r>
      <w:r w:rsidR="00215501" w:rsidRPr="009959BA">
        <w:rPr>
          <w:szCs w:val="24"/>
          <w:lang w:val="ru-RU"/>
        </w:rPr>
        <w:t>.</w:t>
      </w:r>
      <w:proofErr w:type="gramEnd"/>
    </w:p>
    <w:p w:rsidR="00D64357" w:rsidRPr="009959BA" w:rsidRDefault="00D64357" w:rsidP="00B11518">
      <w:pPr>
        <w:pStyle w:val="aff2"/>
        <w:numPr>
          <w:ilvl w:val="0"/>
          <w:numId w:val="9"/>
        </w:numPr>
        <w:tabs>
          <w:tab w:val="left" w:pos="1134"/>
        </w:tabs>
        <w:spacing w:line="360" w:lineRule="auto"/>
        <w:ind w:left="0" w:firstLine="709"/>
        <w:rPr>
          <w:color w:val="auto"/>
          <w:szCs w:val="24"/>
        </w:rPr>
      </w:pPr>
      <w:r w:rsidRPr="009959BA">
        <w:rPr>
          <w:color w:val="auto"/>
          <w:szCs w:val="24"/>
        </w:rPr>
        <w:t>Beisembaev R.U., Beisembaeva E.A., Dalkarov O.D., Mosunov V.D., Sadykov T.Kh., Ryabov V.A., Shaulov S.B., Vildanova M.I., Zhukov V.V. Unusual Time Structure of Extensive Air Showers at Energies Exceeding 10</w:t>
      </w:r>
      <w:r w:rsidRPr="009959BA">
        <w:rPr>
          <w:color w:val="auto"/>
          <w:szCs w:val="24"/>
          <w:vertAlign w:val="superscript"/>
        </w:rPr>
        <w:t>17</w:t>
      </w:r>
      <w:r w:rsidRPr="009959BA">
        <w:rPr>
          <w:color w:val="auto"/>
          <w:szCs w:val="24"/>
        </w:rPr>
        <w:t xml:space="preserve"> eV // Physics of Atomic Nuclei, 2019. </w:t>
      </w:r>
      <w:r w:rsidRPr="009959BA">
        <w:rPr>
          <w:color w:val="auto"/>
          <w:szCs w:val="24"/>
          <w:lang w:val="ru-RU"/>
        </w:rPr>
        <w:sym w:font="Symbol" w:char="F02D"/>
      </w:r>
      <w:r w:rsidRPr="009959BA">
        <w:rPr>
          <w:color w:val="auto"/>
          <w:szCs w:val="24"/>
        </w:rPr>
        <w:t xml:space="preserve"> Vol.82, 4. </w:t>
      </w:r>
      <w:r w:rsidRPr="009959BA">
        <w:rPr>
          <w:color w:val="auto"/>
          <w:szCs w:val="24"/>
          <w:lang w:val="ru-RU"/>
        </w:rPr>
        <w:sym w:font="Symbol" w:char="F02D"/>
      </w:r>
      <w:r w:rsidRPr="009959BA">
        <w:rPr>
          <w:color w:val="auto"/>
          <w:szCs w:val="24"/>
        </w:rPr>
        <w:t xml:space="preserve"> P. 330.</w:t>
      </w:r>
      <w:r w:rsidR="00D54F48" w:rsidRPr="009959BA">
        <w:rPr>
          <w:color w:val="auto"/>
          <w:szCs w:val="24"/>
        </w:rPr>
        <w:t xml:space="preserve"> </w:t>
      </w:r>
    </w:p>
    <w:p w:rsidR="00D64357" w:rsidRPr="009959BA" w:rsidRDefault="00D64357" w:rsidP="00B11518">
      <w:pPr>
        <w:pStyle w:val="a8"/>
        <w:numPr>
          <w:ilvl w:val="0"/>
          <w:numId w:val="9"/>
        </w:numPr>
        <w:tabs>
          <w:tab w:val="left" w:pos="1134"/>
        </w:tabs>
        <w:suppressAutoHyphens w:val="0"/>
        <w:spacing w:after="0" w:line="360" w:lineRule="auto"/>
        <w:ind w:left="0" w:firstLine="709"/>
        <w:jc w:val="both"/>
        <w:rPr>
          <w:szCs w:val="24"/>
        </w:rPr>
      </w:pPr>
      <w:r w:rsidRPr="009959BA">
        <w:rPr>
          <w:szCs w:val="24"/>
        </w:rPr>
        <w:t>Beisembaev R., Beznosko D., Baigarin K., Batyrkhanov A., Beisembaeva E., Dalkarov O., Iakovlev A., Ryabov V., Sadykov T., Shaulov S., Vildanova M., Uakhitov T., Zhukov V. “Extensive Air Showers with Unusual Spatial and Temporal Structure” // EPJ Web Conf.</w:t>
      </w:r>
      <w:r w:rsidR="00254187" w:rsidRPr="009959BA">
        <w:rPr>
          <w:szCs w:val="24"/>
        </w:rPr>
        <w:t xml:space="preserve"> −</w:t>
      </w:r>
      <w:r w:rsidRPr="009959BA">
        <w:rPr>
          <w:szCs w:val="24"/>
        </w:rPr>
        <w:t xml:space="preserve"> 2019. </w:t>
      </w:r>
      <w:r w:rsidRPr="009959BA">
        <w:rPr>
          <w:szCs w:val="24"/>
        </w:rPr>
        <w:sym w:font="Symbol" w:char="F02D"/>
      </w:r>
      <w:r w:rsidRPr="009959BA">
        <w:rPr>
          <w:szCs w:val="24"/>
        </w:rPr>
        <w:t xml:space="preserve"> Vol.208. </w:t>
      </w:r>
      <w:r w:rsidRPr="009959BA">
        <w:rPr>
          <w:szCs w:val="24"/>
        </w:rPr>
        <w:sym w:font="Symbol" w:char="F02D"/>
      </w:r>
      <w:r w:rsidRPr="009959BA">
        <w:rPr>
          <w:szCs w:val="24"/>
        </w:rPr>
        <w:t xml:space="preserve"> P. 06002.</w:t>
      </w:r>
      <w:r w:rsidR="00D54F48" w:rsidRPr="009959BA">
        <w:rPr>
          <w:szCs w:val="24"/>
        </w:rPr>
        <w:t xml:space="preserve"> </w:t>
      </w:r>
    </w:p>
    <w:p w:rsidR="00D64357" w:rsidRPr="009959BA" w:rsidRDefault="00D64357" w:rsidP="00B11518">
      <w:pPr>
        <w:pStyle w:val="a8"/>
        <w:numPr>
          <w:ilvl w:val="0"/>
          <w:numId w:val="9"/>
        </w:numPr>
        <w:tabs>
          <w:tab w:val="left" w:pos="1134"/>
        </w:tabs>
        <w:suppressAutoHyphens w:val="0"/>
        <w:spacing w:after="0" w:line="360" w:lineRule="auto"/>
        <w:ind w:left="0" w:firstLine="709"/>
        <w:jc w:val="both"/>
        <w:rPr>
          <w:szCs w:val="24"/>
          <w:lang w:val="en-US"/>
        </w:rPr>
      </w:pPr>
      <w:r w:rsidRPr="009959BA">
        <w:rPr>
          <w:szCs w:val="24"/>
        </w:rPr>
        <w:t xml:space="preserve">Beisembaev R., Beisembaeva E., Dalkarov O., Mossunov V., Ryabov V., Shaulov S., Vildanova M., Zhukov V., Beznosko D., Baigarin </w:t>
      </w:r>
      <w:r w:rsidRPr="009959BA">
        <w:rPr>
          <w:szCs w:val="24"/>
          <w:lang w:val="en-US"/>
        </w:rPr>
        <w:t>K., Sadykov T. “Spatial and Temporal Characteristics of EAS with Delayed Particles”</w:t>
      </w:r>
      <w:r w:rsidR="003E4779" w:rsidRPr="009959BA">
        <w:rPr>
          <w:szCs w:val="24"/>
          <w:lang w:val="en-US"/>
        </w:rPr>
        <w:t>//</w:t>
      </w:r>
      <w:r w:rsidRPr="009959BA">
        <w:rPr>
          <w:szCs w:val="24"/>
          <w:lang w:val="en-US"/>
        </w:rPr>
        <w:t xml:space="preserve"> Proc of Science: 36th ICRC. </w:t>
      </w:r>
      <w:r w:rsidR="003E4779" w:rsidRPr="009959BA">
        <w:rPr>
          <w:szCs w:val="24"/>
          <w:lang w:val="ru-RU"/>
        </w:rPr>
        <w:sym w:font="Symbol" w:char="F02D"/>
      </w:r>
      <w:r w:rsidR="003E4779" w:rsidRPr="009959BA">
        <w:rPr>
          <w:szCs w:val="24"/>
          <w:lang w:val="en-US"/>
        </w:rPr>
        <w:t xml:space="preserve"> 2019 </w:t>
      </w:r>
      <w:r w:rsidR="003E4779" w:rsidRPr="009959BA">
        <w:rPr>
          <w:szCs w:val="24"/>
          <w:lang w:val="ru-RU"/>
        </w:rPr>
        <w:sym w:font="Symbol" w:char="F02D"/>
      </w:r>
      <w:r w:rsidRPr="009959BA">
        <w:rPr>
          <w:szCs w:val="24"/>
          <w:lang w:val="en-US"/>
        </w:rPr>
        <w:t>Vol. 36. P.195.</w:t>
      </w:r>
      <w:r w:rsidR="00D54F48" w:rsidRPr="009959BA">
        <w:rPr>
          <w:szCs w:val="24"/>
        </w:rPr>
        <w:t xml:space="preserve"> </w:t>
      </w:r>
    </w:p>
    <w:p w:rsidR="00D64357" w:rsidRPr="009959BA" w:rsidRDefault="00D64357" w:rsidP="00B11518">
      <w:pPr>
        <w:pStyle w:val="a8"/>
        <w:numPr>
          <w:ilvl w:val="0"/>
          <w:numId w:val="9"/>
        </w:numPr>
        <w:tabs>
          <w:tab w:val="left" w:pos="1134"/>
        </w:tabs>
        <w:suppressAutoHyphens w:val="0"/>
        <w:spacing w:after="0" w:line="360" w:lineRule="auto"/>
        <w:ind w:left="0" w:firstLine="709"/>
        <w:jc w:val="both"/>
        <w:rPr>
          <w:szCs w:val="24"/>
          <w:lang w:val="en-US"/>
        </w:rPr>
      </w:pPr>
      <w:r w:rsidRPr="009959BA">
        <w:rPr>
          <w:szCs w:val="24"/>
          <w:lang w:val="en-US"/>
        </w:rPr>
        <w:lastRenderedPageBreak/>
        <w:t>Beisembaev R.U., Beisembaeva E.A., Dalkarov O.D., Mosunov D., Ryabov V.A., Shaulov S. B., Vildanova M.I., Zhukov V., Baigarin K.A., Beznosko D., Sadykov T.Kh. “Unusual Time Structure of Extensive Air Showers at Energies Exceeding 10</w:t>
      </w:r>
      <w:r w:rsidRPr="009959BA">
        <w:rPr>
          <w:szCs w:val="24"/>
          <w:vertAlign w:val="superscript"/>
          <w:lang w:val="en-US"/>
        </w:rPr>
        <w:t>17</w:t>
      </w:r>
      <w:r w:rsidRPr="009959BA">
        <w:rPr>
          <w:szCs w:val="24"/>
          <w:lang w:val="en-US"/>
        </w:rPr>
        <w:t xml:space="preserve"> eV” // Physics of atomic nuclei</w:t>
      </w:r>
      <w:r w:rsidR="00254187" w:rsidRPr="009959BA">
        <w:rPr>
          <w:szCs w:val="24"/>
          <w:lang w:val="en-US"/>
        </w:rPr>
        <w:t>. −</w:t>
      </w:r>
      <w:r w:rsidRPr="009959BA">
        <w:rPr>
          <w:szCs w:val="24"/>
          <w:lang w:val="en-US"/>
        </w:rPr>
        <w:t xml:space="preserve"> 2019. </w:t>
      </w:r>
      <w:r w:rsidRPr="009959BA">
        <w:rPr>
          <w:szCs w:val="24"/>
        </w:rPr>
        <w:sym w:font="Symbol" w:char="F02D"/>
      </w:r>
      <w:r w:rsidRPr="009959BA">
        <w:rPr>
          <w:szCs w:val="24"/>
          <w:lang w:val="en-US"/>
        </w:rPr>
        <w:t xml:space="preserve"> Vol. 82, No. 4</w:t>
      </w:r>
      <w:r w:rsidRPr="009959BA">
        <w:rPr>
          <w:szCs w:val="24"/>
        </w:rPr>
        <w:t xml:space="preserve">. </w:t>
      </w:r>
      <w:r w:rsidRPr="009959BA">
        <w:rPr>
          <w:szCs w:val="24"/>
        </w:rPr>
        <w:sym w:font="Symbol" w:char="F02D"/>
      </w:r>
      <w:r w:rsidRPr="009959BA">
        <w:rPr>
          <w:szCs w:val="24"/>
          <w:lang w:val="en-US"/>
        </w:rPr>
        <w:t xml:space="preserve"> P. 330-333.</w:t>
      </w:r>
      <w:r w:rsidR="00D54F48" w:rsidRPr="009959BA">
        <w:rPr>
          <w:szCs w:val="24"/>
        </w:rPr>
        <w:t xml:space="preserve"> </w:t>
      </w:r>
    </w:p>
    <w:p w:rsidR="00D64357" w:rsidRPr="009959BA" w:rsidRDefault="00D64357" w:rsidP="00B11518">
      <w:pPr>
        <w:pStyle w:val="a8"/>
        <w:numPr>
          <w:ilvl w:val="0"/>
          <w:numId w:val="9"/>
        </w:numPr>
        <w:tabs>
          <w:tab w:val="left" w:pos="1134"/>
        </w:tabs>
        <w:suppressAutoHyphens w:val="0"/>
        <w:spacing w:after="0" w:line="360" w:lineRule="auto"/>
        <w:ind w:left="0" w:firstLine="709"/>
        <w:jc w:val="both"/>
        <w:rPr>
          <w:szCs w:val="24"/>
          <w:lang w:val="en-US"/>
        </w:rPr>
      </w:pPr>
      <w:r w:rsidRPr="009959BA">
        <w:rPr>
          <w:szCs w:val="24"/>
          <w:lang w:val="en-US"/>
        </w:rPr>
        <w:t>Duspayev A., Yessenov M., Beznosko D., Iakovlev A., Vildanova M.I., Zhukov V.V. “Glass-based charged particle detector performance for Horizon-T EAS detector system”. // arXiv: physics.ins-det/1703.07919. 2017.</w:t>
      </w:r>
      <w:r w:rsidR="00D54F48" w:rsidRPr="009959BA">
        <w:rPr>
          <w:szCs w:val="24"/>
        </w:rPr>
        <w:t xml:space="preserve"> </w:t>
      </w:r>
    </w:p>
    <w:p w:rsidR="00D64357" w:rsidRPr="009959BA" w:rsidRDefault="00D64357" w:rsidP="00B11518">
      <w:pPr>
        <w:pStyle w:val="a8"/>
        <w:numPr>
          <w:ilvl w:val="0"/>
          <w:numId w:val="9"/>
        </w:numPr>
        <w:tabs>
          <w:tab w:val="left" w:pos="1134"/>
        </w:tabs>
        <w:suppressAutoHyphens w:val="0"/>
        <w:spacing w:after="0" w:line="360" w:lineRule="auto"/>
        <w:ind w:left="0" w:firstLine="709"/>
        <w:jc w:val="both"/>
        <w:rPr>
          <w:szCs w:val="24"/>
          <w:lang w:val="en-US"/>
        </w:rPr>
      </w:pPr>
      <w:r w:rsidRPr="009959BA">
        <w:rPr>
          <w:szCs w:val="24"/>
          <w:lang w:val="en-US"/>
        </w:rPr>
        <w:t>Beznosko D., Beisembaev R.U., Beisembaeva E.A., Duspayev A., Iakovlev A., Sadykov T.X.,  Uakhitov T., Vildanova M.I., Yessenov M., Zhukov V.V. “Fast and simple glass-based charged particles detector with large linear detection range”. // Journal of Instrumentation</w:t>
      </w:r>
      <w:r w:rsidR="00254187" w:rsidRPr="009959BA">
        <w:rPr>
          <w:szCs w:val="24"/>
          <w:lang w:val="en-US"/>
        </w:rPr>
        <w:t>. −</w:t>
      </w:r>
      <w:r w:rsidRPr="009959BA">
        <w:rPr>
          <w:szCs w:val="24"/>
          <w:lang w:val="en-US"/>
        </w:rPr>
        <w:t xml:space="preserve"> 2017. </w:t>
      </w:r>
      <w:r w:rsidRPr="009959BA">
        <w:rPr>
          <w:szCs w:val="24"/>
        </w:rPr>
        <w:sym w:font="Symbol" w:char="F02D"/>
      </w:r>
      <w:r w:rsidRPr="009959BA">
        <w:rPr>
          <w:szCs w:val="24"/>
          <w:lang w:val="en-US"/>
        </w:rPr>
        <w:t xml:space="preserve"> Vol.12.</w:t>
      </w:r>
      <w:r w:rsidRPr="009959BA">
        <w:rPr>
          <w:szCs w:val="24"/>
        </w:rPr>
        <w:t xml:space="preserve"> </w:t>
      </w:r>
      <w:r w:rsidRPr="009959BA">
        <w:rPr>
          <w:szCs w:val="24"/>
        </w:rPr>
        <w:sym w:font="Symbol" w:char="F02D"/>
      </w:r>
      <w:r w:rsidRPr="009959BA">
        <w:rPr>
          <w:szCs w:val="24"/>
          <w:lang w:val="en-US"/>
        </w:rPr>
        <w:t xml:space="preserve"> P.T07008.</w:t>
      </w:r>
      <w:r w:rsidR="00D54F48" w:rsidRPr="009959BA">
        <w:rPr>
          <w:szCs w:val="24"/>
        </w:rPr>
        <w:t xml:space="preserve"> </w:t>
      </w:r>
    </w:p>
    <w:p w:rsidR="00D64357" w:rsidRPr="009959BA" w:rsidRDefault="00D64357" w:rsidP="00B11518">
      <w:pPr>
        <w:pStyle w:val="a8"/>
        <w:numPr>
          <w:ilvl w:val="0"/>
          <w:numId w:val="9"/>
        </w:numPr>
        <w:tabs>
          <w:tab w:val="left" w:pos="1134"/>
        </w:tabs>
        <w:suppressAutoHyphens w:val="0"/>
        <w:spacing w:after="0" w:line="360" w:lineRule="auto"/>
        <w:ind w:left="0" w:firstLine="709"/>
        <w:jc w:val="both"/>
        <w:rPr>
          <w:szCs w:val="24"/>
          <w:lang w:val="en-US"/>
        </w:rPr>
      </w:pPr>
      <w:r w:rsidRPr="009959BA">
        <w:rPr>
          <w:szCs w:val="24"/>
          <w:lang w:val="en-US"/>
        </w:rPr>
        <w:t xml:space="preserve">Beisembaev R., Beznosko D., Baigarin K., Batyrkhanov A., Beisembaeva E., Dalkarov O., Iakovlev A., Ryabov V., Sadykov T., Shaulov S., Vildanova M., Uakhitov T., Zhukov V. “Performance of the Horizon-10T detector system in Physics Run 1”.// </w:t>
      </w:r>
      <w:r w:rsidR="00254187" w:rsidRPr="009959BA">
        <w:rPr>
          <w:szCs w:val="24"/>
          <w:lang w:val="en-US"/>
        </w:rPr>
        <w:t xml:space="preserve"> EPJ Web Conf. −</w:t>
      </w:r>
      <w:r w:rsidRPr="009959BA">
        <w:rPr>
          <w:szCs w:val="24"/>
          <w:lang w:val="en-US"/>
        </w:rPr>
        <w:t xml:space="preserve"> 2019</w:t>
      </w:r>
      <w:r w:rsidRPr="009959BA">
        <w:rPr>
          <w:szCs w:val="24"/>
        </w:rPr>
        <w:t xml:space="preserve">. </w:t>
      </w:r>
      <w:r w:rsidRPr="009959BA">
        <w:rPr>
          <w:szCs w:val="24"/>
        </w:rPr>
        <w:sym w:font="Symbol" w:char="F02D"/>
      </w:r>
      <w:r w:rsidRPr="009959BA">
        <w:rPr>
          <w:szCs w:val="24"/>
          <w:lang w:val="en-US"/>
        </w:rPr>
        <w:t xml:space="preserve"> Vol.208</w:t>
      </w:r>
      <w:r w:rsidRPr="009959BA">
        <w:rPr>
          <w:szCs w:val="24"/>
        </w:rPr>
        <w:t xml:space="preserve">. </w:t>
      </w:r>
      <w:r w:rsidRPr="009959BA">
        <w:rPr>
          <w:szCs w:val="24"/>
        </w:rPr>
        <w:sym w:font="Symbol" w:char="F02D"/>
      </w:r>
      <w:r w:rsidRPr="009959BA">
        <w:rPr>
          <w:szCs w:val="24"/>
          <w:lang w:val="en-US"/>
        </w:rPr>
        <w:t xml:space="preserve"> P. 08008.</w:t>
      </w:r>
      <w:r w:rsidR="00D54F48" w:rsidRPr="009959BA">
        <w:rPr>
          <w:szCs w:val="24"/>
        </w:rPr>
        <w:t xml:space="preserve"> </w:t>
      </w:r>
    </w:p>
    <w:p w:rsidR="00485CDD" w:rsidRPr="009959BA" w:rsidRDefault="00485CDD" w:rsidP="00B11518">
      <w:pPr>
        <w:pStyle w:val="a8"/>
        <w:numPr>
          <w:ilvl w:val="0"/>
          <w:numId w:val="9"/>
        </w:numPr>
        <w:tabs>
          <w:tab w:val="left" w:pos="1134"/>
        </w:tabs>
        <w:suppressAutoHyphens w:val="0"/>
        <w:spacing w:after="0" w:line="360" w:lineRule="auto"/>
        <w:ind w:left="0" w:firstLine="709"/>
        <w:jc w:val="both"/>
        <w:rPr>
          <w:szCs w:val="24"/>
          <w:lang w:val="en-US"/>
        </w:rPr>
      </w:pPr>
      <w:r w:rsidRPr="009959BA">
        <w:rPr>
          <w:szCs w:val="24"/>
          <w:lang w:val="en-US"/>
        </w:rPr>
        <w:t>Antonova V.P., Chubenko A.P., Kryukov S.V., Mukashev K.M., Nesterova</w:t>
      </w:r>
      <w:r w:rsidRPr="009959BA">
        <w:rPr>
          <w:szCs w:val="24"/>
          <w:vertAlign w:val="superscript"/>
          <w:lang w:val="en-US"/>
        </w:rPr>
        <w:t xml:space="preserve"> </w:t>
      </w:r>
      <w:r w:rsidRPr="009959BA">
        <w:rPr>
          <w:szCs w:val="24"/>
          <w:lang w:val="en-US"/>
        </w:rPr>
        <w:t>N.M., Shepetov</w:t>
      </w:r>
      <w:r w:rsidRPr="009959BA">
        <w:rPr>
          <w:rFonts w:eastAsiaTheme="minorHAnsi"/>
          <w:szCs w:val="24"/>
          <w:lang w:val="en-US" w:eastAsia="ru-RU"/>
        </w:rPr>
        <w:t xml:space="preserve"> </w:t>
      </w:r>
      <w:r w:rsidRPr="009959BA">
        <w:rPr>
          <w:szCs w:val="24"/>
          <w:lang w:val="en-US"/>
        </w:rPr>
        <w:t>A. L., Piscal</w:t>
      </w:r>
      <w:r w:rsidRPr="009959BA">
        <w:rPr>
          <w:rFonts w:eastAsiaTheme="minorHAnsi"/>
          <w:szCs w:val="24"/>
          <w:lang w:val="en-US" w:eastAsia="ru-RU"/>
        </w:rPr>
        <w:t xml:space="preserve"> </w:t>
      </w:r>
      <w:r w:rsidRPr="009959BA">
        <w:rPr>
          <w:szCs w:val="24"/>
          <w:lang w:val="en-US"/>
        </w:rPr>
        <w:t>V.V., Vildanova</w:t>
      </w:r>
      <w:r w:rsidRPr="009959BA">
        <w:rPr>
          <w:rFonts w:eastAsiaTheme="minorHAnsi"/>
          <w:szCs w:val="24"/>
          <w:lang w:val="en-US" w:eastAsia="ru-RU"/>
        </w:rPr>
        <w:t xml:space="preserve"> </w:t>
      </w:r>
      <w:r w:rsidRPr="009959BA">
        <w:rPr>
          <w:szCs w:val="24"/>
          <w:lang w:val="en-US"/>
        </w:rPr>
        <w:t>L.I., Zhdanov</w:t>
      </w:r>
      <w:r w:rsidRPr="009959BA">
        <w:rPr>
          <w:rFonts w:eastAsiaTheme="minorHAnsi"/>
          <w:szCs w:val="24"/>
          <w:lang w:val="en-US" w:eastAsia="ru-RU"/>
        </w:rPr>
        <w:t xml:space="preserve"> </w:t>
      </w:r>
      <w:r w:rsidRPr="009959BA">
        <w:rPr>
          <w:szCs w:val="24"/>
          <w:lang w:val="en-US"/>
        </w:rPr>
        <w:t>G.B. Anomalous time structure of extensive air shower particle flows in the knee region of primary cosmic ray spectrum  // Journal of Physics G: Nuclear and Particle Physics</w:t>
      </w:r>
      <w:r w:rsidRPr="009959BA">
        <w:rPr>
          <w:rFonts w:eastAsiaTheme="minorHAnsi"/>
          <w:szCs w:val="24"/>
          <w:lang w:val="en-US" w:eastAsia="ru-RU"/>
        </w:rPr>
        <w:t xml:space="preserve"> </w:t>
      </w:r>
      <w:r w:rsidRPr="009959BA">
        <w:rPr>
          <w:szCs w:val="24"/>
          <w:lang w:val="en-US"/>
        </w:rPr>
        <w:t>– 2002.</w:t>
      </w:r>
      <w:r w:rsidR="003E4779" w:rsidRPr="009959BA">
        <w:rPr>
          <w:szCs w:val="24"/>
          <w:lang w:val="en-US"/>
        </w:rPr>
        <w:t xml:space="preserve"> </w:t>
      </w:r>
      <w:r w:rsidR="003E4779" w:rsidRPr="009959BA">
        <w:rPr>
          <w:szCs w:val="24"/>
          <w:lang w:val="ru-RU"/>
        </w:rPr>
        <w:sym w:font="Symbol" w:char="F02D"/>
      </w:r>
      <w:r w:rsidR="003E4779" w:rsidRPr="009959BA">
        <w:rPr>
          <w:szCs w:val="24"/>
          <w:lang w:val="en-US"/>
        </w:rPr>
        <w:t xml:space="preserve"> </w:t>
      </w:r>
      <w:r w:rsidRPr="009959BA">
        <w:rPr>
          <w:szCs w:val="24"/>
          <w:lang w:val="en-US"/>
        </w:rPr>
        <w:t xml:space="preserve">Vol.28, №2. </w:t>
      </w:r>
      <w:r w:rsidR="003E4779" w:rsidRPr="009959BA">
        <w:rPr>
          <w:szCs w:val="24"/>
          <w:lang w:val="ru-RU"/>
        </w:rPr>
        <w:sym w:font="Symbol" w:char="F02D"/>
      </w:r>
      <w:r w:rsidRPr="009959BA">
        <w:rPr>
          <w:szCs w:val="24"/>
          <w:lang w:val="en-US"/>
        </w:rPr>
        <w:t xml:space="preserve"> P. 251-266.</w:t>
      </w:r>
      <w:r w:rsidR="00D54F48" w:rsidRPr="009959BA">
        <w:rPr>
          <w:szCs w:val="24"/>
        </w:rPr>
        <w:t xml:space="preserve"> </w:t>
      </w:r>
    </w:p>
    <w:p w:rsidR="00D64357" w:rsidRPr="009959BA" w:rsidRDefault="00B226F3" w:rsidP="00B11518">
      <w:pPr>
        <w:pStyle w:val="a8"/>
        <w:numPr>
          <w:ilvl w:val="0"/>
          <w:numId w:val="9"/>
        </w:numPr>
        <w:tabs>
          <w:tab w:val="left" w:pos="1134"/>
        </w:tabs>
        <w:suppressAutoHyphens w:val="0"/>
        <w:spacing w:after="0" w:line="360" w:lineRule="auto"/>
        <w:ind w:left="0" w:firstLine="709"/>
        <w:jc w:val="both"/>
        <w:rPr>
          <w:szCs w:val="24"/>
          <w:lang w:val="ru-RU"/>
        </w:rPr>
      </w:pPr>
      <w:r w:rsidRPr="009959BA">
        <w:rPr>
          <w:szCs w:val="24"/>
          <w:lang w:val="en-US"/>
        </w:rPr>
        <w:t>Glushkov A.V., Pravdin M.I. Correlation of the directions of arrival of ultrahigh-energy cosmic rays with the large-scale structure of the universe // JETP.</w:t>
      </w:r>
      <w:r w:rsidR="00485CDD" w:rsidRPr="009959BA">
        <w:rPr>
          <w:szCs w:val="24"/>
        </w:rPr>
        <w:t xml:space="preserve"> </w:t>
      </w:r>
      <w:r w:rsidR="003E4779" w:rsidRPr="009959BA">
        <w:rPr>
          <w:szCs w:val="24"/>
          <w:lang w:val="ru-RU"/>
        </w:rPr>
        <w:sym w:font="Symbol" w:char="F02D"/>
      </w:r>
      <w:r w:rsidR="00485CDD" w:rsidRPr="009959BA">
        <w:rPr>
          <w:szCs w:val="24"/>
        </w:rPr>
        <w:t xml:space="preserve"> 2001.</w:t>
      </w:r>
      <w:r w:rsidR="003E4779" w:rsidRPr="009959BA">
        <w:rPr>
          <w:szCs w:val="24"/>
          <w:lang w:val="ru-RU"/>
        </w:rPr>
        <w:t xml:space="preserve"> </w:t>
      </w:r>
      <w:r w:rsidR="003E4779" w:rsidRPr="009959BA">
        <w:rPr>
          <w:szCs w:val="24"/>
          <w:lang w:val="ru-RU"/>
        </w:rPr>
        <w:sym w:font="Symbol" w:char="F02D"/>
      </w:r>
      <w:r w:rsidR="00485CDD" w:rsidRPr="009959BA">
        <w:rPr>
          <w:szCs w:val="24"/>
        </w:rPr>
        <w:t xml:space="preserve"> № 6.</w:t>
      </w:r>
      <w:r w:rsidR="003E4779" w:rsidRPr="009959BA">
        <w:rPr>
          <w:szCs w:val="24"/>
          <w:lang w:val="ru-RU"/>
        </w:rPr>
        <w:t xml:space="preserve"> </w:t>
      </w:r>
      <w:r w:rsidR="003E4779" w:rsidRPr="009959BA">
        <w:rPr>
          <w:szCs w:val="24"/>
          <w:lang w:val="ru-RU"/>
        </w:rPr>
        <w:sym w:font="Symbol" w:char="F02D"/>
      </w:r>
      <w:r w:rsidR="00485CDD" w:rsidRPr="009959BA">
        <w:rPr>
          <w:szCs w:val="24"/>
        </w:rPr>
        <w:t xml:space="preserve"> </w:t>
      </w:r>
      <w:r w:rsidR="00A07074" w:rsidRPr="009959BA">
        <w:rPr>
          <w:szCs w:val="24"/>
          <w:lang w:val="en-US"/>
        </w:rPr>
        <w:t>P</w:t>
      </w:r>
      <w:r w:rsidR="00485CDD" w:rsidRPr="009959BA">
        <w:rPr>
          <w:szCs w:val="24"/>
        </w:rPr>
        <w:t>. 1029.</w:t>
      </w:r>
      <w:r w:rsidR="006703DC" w:rsidRPr="009959BA">
        <w:rPr>
          <w:szCs w:val="24"/>
          <w:lang w:val="ru-RU"/>
        </w:rPr>
        <w:t xml:space="preserve"> </w:t>
      </w:r>
      <w:r w:rsidR="00215501" w:rsidRPr="009959BA">
        <w:rPr>
          <w:szCs w:val="24"/>
          <w:lang w:val="ru-RU"/>
        </w:rPr>
        <w:t xml:space="preserve"> </w:t>
      </w:r>
      <w:proofErr w:type="gramStart"/>
      <w:r w:rsidR="006703DC" w:rsidRPr="009959BA">
        <w:rPr>
          <w:szCs w:val="24"/>
          <w:lang w:val="ru-RU"/>
        </w:rPr>
        <w:t>(</w:t>
      </w:r>
      <w:r w:rsidR="00215501" w:rsidRPr="009959BA">
        <w:rPr>
          <w:szCs w:val="24"/>
        </w:rPr>
        <w:t xml:space="preserve">Глушков А.В., Правдин М.И. Корреляции направлений прихода космических лучей сверхвысоких энергий с крупномасштабной структурой вселенной // ЖЭТФ. </w:t>
      </w:r>
      <w:r w:rsidR="00215501" w:rsidRPr="009959BA">
        <w:rPr>
          <w:szCs w:val="24"/>
        </w:rPr>
        <w:sym w:font="Symbol" w:char="F02D"/>
      </w:r>
      <w:r w:rsidR="00215501" w:rsidRPr="009959BA">
        <w:rPr>
          <w:szCs w:val="24"/>
        </w:rPr>
        <w:t xml:space="preserve"> 2001. </w:t>
      </w:r>
      <w:r w:rsidR="00215501" w:rsidRPr="009959BA">
        <w:rPr>
          <w:szCs w:val="24"/>
        </w:rPr>
        <w:sym w:font="Symbol" w:char="F02D"/>
      </w:r>
      <w:r w:rsidR="00215501" w:rsidRPr="009959BA">
        <w:rPr>
          <w:szCs w:val="24"/>
        </w:rPr>
        <w:t xml:space="preserve"> № 6.</w:t>
      </w:r>
      <w:proofErr w:type="gramEnd"/>
      <w:r w:rsidR="00215501" w:rsidRPr="009959BA">
        <w:rPr>
          <w:szCs w:val="24"/>
        </w:rPr>
        <w:t xml:space="preserve"> </w:t>
      </w:r>
      <w:r w:rsidR="00215501" w:rsidRPr="009959BA">
        <w:rPr>
          <w:szCs w:val="24"/>
        </w:rPr>
        <w:sym w:font="Symbol" w:char="F02D"/>
      </w:r>
      <w:r w:rsidR="00215501" w:rsidRPr="009959BA">
        <w:rPr>
          <w:szCs w:val="24"/>
        </w:rPr>
        <w:t xml:space="preserve"> </w:t>
      </w:r>
      <w:r w:rsidR="00215501" w:rsidRPr="009959BA">
        <w:rPr>
          <w:szCs w:val="24"/>
          <w:lang w:val="en-US"/>
        </w:rPr>
        <w:t>C</w:t>
      </w:r>
      <w:r w:rsidR="00215501" w:rsidRPr="009959BA">
        <w:rPr>
          <w:szCs w:val="24"/>
        </w:rPr>
        <w:t>. 1029</w:t>
      </w:r>
      <w:r w:rsidR="006703DC" w:rsidRPr="009959BA">
        <w:rPr>
          <w:szCs w:val="24"/>
          <w:lang w:val="ru-RU"/>
        </w:rPr>
        <w:t>)</w:t>
      </w:r>
      <w:r w:rsidR="00215501" w:rsidRPr="009959BA">
        <w:rPr>
          <w:szCs w:val="24"/>
          <w:lang w:val="ru-RU"/>
        </w:rPr>
        <w:t>.</w:t>
      </w:r>
    </w:p>
    <w:p w:rsidR="0077720B" w:rsidRPr="009959BA" w:rsidRDefault="00254187" w:rsidP="00B11518">
      <w:pPr>
        <w:pStyle w:val="a8"/>
        <w:numPr>
          <w:ilvl w:val="0"/>
          <w:numId w:val="9"/>
        </w:numPr>
        <w:tabs>
          <w:tab w:val="left" w:pos="1134"/>
        </w:tabs>
        <w:suppressAutoHyphens w:val="0"/>
        <w:spacing w:after="0" w:line="360" w:lineRule="auto"/>
        <w:ind w:left="0" w:firstLine="709"/>
        <w:jc w:val="both"/>
        <w:rPr>
          <w:szCs w:val="24"/>
          <w:lang w:val="en-US"/>
        </w:rPr>
      </w:pPr>
      <w:r w:rsidRPr="009959BA">
        <w:rPr>
          <w:szCs w:val="24"/>
          <w:lang w:val="en-US"/>
        </w:rPr>
        <w:t xml:space="preserve">Matplotlib. </w:t>
      </w:r>
      <w:r w:rsidRPr="009959BA">
        <w:rPr>
          <w:szCs w:val="24"/>
        </w:rPr>
        <w:sym w:font="Symbol" w:char="F02D"/>
      </w:r>
      <w:r w:rsidRPr="009959BA">
        <w:rPr>
          <w:szCs w:val="24"/>
          <w:lang w:val="en-US"/>
        </w:rPr>
        <w:t xml:space="preserve"> URL:</w:t>
      </w:r>
      <w:r w:rsidRPr="009959BA">
        <w:rPr>
          <w:kern w:val="36"/>
          <w:szCs w:val="24"/>
          <w:lang w:val="en-US"/>
        </w:rPr>
        <w:t xml:space="preserve"> </w:t>
      </w:r>
      <w:hyperlink r:id="rId78" w:history="1">
        <w:r w:rsidR="00B97205" w:rsidRPr="009959BA">
          <w:rPr>
            <w:rStyle w:val="af4"/>
            <w:szCs w:val="24"/>
          </w:rPr>
          <w:t>https://matplotlib.org/</w:t>
        </w:r>
      </w:hyperlink>
      <w:r w:rsidR="00B97205" w:rsidRPr="009959BA">
        <w:rPr>
          <w:szCs w:val="24"/>
        </w:rPr>
        <w:t xml:space="preserve">; </w:t>
      </w:r>
      <w:hyperlink r:id="rId79" w:history="1">
        <w:r w:rsidR="00B97205" w:rsidRPr="009959BA">
          <w:rPr>
            <w:rStyle w:val="af4"/>
            <w:szCs w:val="24"/>
            <w:lang w:val="en-US"/>
          </w:rPr>
          <w:t>https</w:t>
        </w:r>
        <w:r w:rsidR="00B97205" w:rsidRPr="009959BA">
          <w:rPr>
            <w:rStyle w:val="af4"/>
            <w:szCs w:val="24"/>
          </w:rPr>
          <w:t>://</w:t>
        </w:r>
        <w:r w:rsidR="00B97205" w:rsidRPr="009959BA">
          <w:rPr>
            <w:rStyle w:val="af4"/>
            <w:szCs w:val="24"/>
            <w:lang w:val="en-US"/>
          </w:rPr>
          <w:t>pythonworld</w:t>
        </w:r>
        <w:r w:rsidR="00B97205" w:rsidRPr="009959BA">
          <w:rPr>
            <w:rStyle w:val="af4"/>
            <w:szCs w:val="24"/>
          </w:rPr>
          <w:t>.</w:t>
        </w:r>
        <w:r w:rsidR="00B97205" w:rsidRPr="009959BA">
          <w:rPr>
            <w:rStyle w:val="af4"/>
            <w:szCs w:val="24"/>
            <w:lang w:val="en-US"/>
          </w:rPr>
          <w:t>ru</w:t>
        </w:r>
        <w:r w:rsidR="00B97205" w:rsidRPr="009959BA">
          <w:rPr>
            <w:rStyle w:val="af4"/>
            <w:szCs w:val="24"/>
          </w:rPr>
          <w:t>/</w:t>
        </w:r>
        <w:r w:rsidR="00B97205" w:rsidRPr="009959BA">
          <w:rPr>
            <w:rStyle w:val="af4"/>
            <w:szCs w:val="24"/>
            <w:lang w:val="en-US"/>
          </w:rPr>
          <w:t>novosti</w:t>
        </w:r>
        <w:r w:rsidR="00B97205" w:rsidRPr="009959BA">
          <w:rPr>
            <w:rStyle w:val="af4"/>
            <w:szCs w:val="24"/>
          </w:rPr>
          <w:t>-</w:t>
        </w:r>
        <w:r w:rsidR="00B97205" w:rsidRPr="009959BA">
          <w:rPr>
            <w:rStyle w:val="af4"/>
            <w:szCs w:val="24"/>
            <w:lang w:val="en-US"/>
          </w:rPr>
          <w:t>mira</w:t>
        </w:r>
        <w:r w:rsidR="00B97205" w:rsidRPr="009959BA">
          <w:rPr>
            <w:rStyle w:val="af4"/>
            <w:szCs w:val="24"/>
          </w:rPr>
          <w:t>-</w:t>
        </w:r>
        <w:r w:rsidR="00B97205" w:rsidRPr="009959BA">
          <w:rPr>
            <w:rStyle w:val="af4"/>
            <w:szCs w:val="24"/>
            <w:lang w:val="en-US"/>
          </w:rPr>
          <w:t>python</w:t>
        </w:r>
        <w:r w:rsidR="00B97205" w:rsidRPr="009959BA">
          <w:rPr>
            <w:rStyle w:val="af4"/>
            <w:szCs w:val="24"/>
          </w:rPr>
          <w:t>/</w:t>
        </w:r>
        <w:r w:rsidR="00B97205" w:rsidRPr="009959BA">
          <w:rPr>
            <w:rStyle w:val="af4"/>
            <w:szCs w:val="24"/>
            <w:lang w:val="en-US"/>
          </w:rPr>
          <w:t>scientific</w:t>
        </w:r>
        <w:r w:rsidR="00B97205" w:rsidRPr="009959BA">
          <w:rPr>
            <w:rStyle w:val="af4"/>
            <w:szCs w:val="24"/>
          </w:rPr>
          <w:t>-</w:t>
        </w:r>
        <w:r w:rsidR="00B97205" w:rsidRPr="009959BA">
          <w:rPr>
            <w:rStyle w:val="af4"/>
            <w:szCs w:val="24"/>
            <w:lang w:val="en-US"/>
          </w:rPr>
          <w:t>graph</w:t>
        </w:r>
        <w:r w:rsidR="00B97205" w:rsidRPr="009959BA">
          <w:rPr>
            <w:rStyle w:val="af4"/>
            <w:szCs w:val="24"/>
          </w:rPr>
          <w:t>-</w:t>
        </w:r>
        <w:r w:rsidR="00B97205" w:rsidRPr="009959BA">
          <w:rPr>
            <w:rStyle w:val="af4"/>
            <w:szCs w:val="24"/>
            <w:lang w:val="en-US"/>
          </w:rPr>
          <w:t>ics</w:t>
        </w:r>
        <w:r w:rsidR="00B97205" w:rsidRPr="009959BA">
          <w:rPr>
            <w:rStyle w:val="af4"/>
            <w:szCs w:val="24"/>
          </w:rPr>
          <w:t>-</w:t>
        </w:r>
        <w:r w:rsidR="00B97205" w:rsidRPr="009959BA">
          <w:rPr>
            <w:rStyle w:val="af4"/>
            <w:szCs w:val="24"/>
            <w:lang w:val="en-US"/>
          </w:rPr>
          <w:t>in</w:t>
        </w:r>
        <w:r w:rsidR="00B97205" w:rsidRPr="009959BA">
          <w:rPr>
            <w:rStyle w:val="af4"/>
            <w:szCs w:val="24"/>
          </w:rPr>
          <w:t>-</w:t>
        </w:r>
        <w:r w:rsidR="00B97205" w:rsidRPr="009959BA">
          <w:rPr>
            <w:rStyle w:val="af4"/>
            <w:szCs w:val="24"/>
            <w:lang w:val="en-US"/>
          </w:rPr>
          <w:t>python</w:t>
        </w:r>
        <w:r w:rsidR="00B97205" w:rsidRPr="009959BA">
          <w:rPr>
            <w:rStyle w:val="af4"/>
            <w:szCs w:val="24"/>
          </w:rPr>
          <w:t>.</w:t>
        </w:r>
        <w:r w:rsidR="00B97205" w:rsidRPr="009959BA">
          <w:rPr>
            <w:rStyle w:val="af4"/>
            <w:szCs w:val="24"/>
            <w:lang w:val="en-US"/>
          </w:rPr>
          <w:t>html</w:t>
        </w:r>
      </w:hyperlink>
      <w:r w:rsidR="00076493">
        <w:rPr>
          <w:lang w:val="en-US"/>
        </w:rPr>
        <w:t>.</w:t>
      </w:r>
    </w:p>
    <w:p w:rsidR="008F7994" w:rsidRPr="009959BA" w:rsidRDefault="008F7994" w:rsidP="00B11518">
      <w:pPr>
        <w:pStyle w:val="a8"/>
        <w:numPr>
          <w:ilvl w:val="0"/>
          <w:numId w:val="9"/>
        </w:numPr>
        <w:tabs>
          <w:tab w:val="left" w:pos="1134"/>
        </w:tabs>
        <w:suppressAutoHyphens w:val="0"/>
        <w:spacing w:after="0" w:line="360" w:lineRule="auto"/>
        <w:ind w:left="0" w:firstLine="709"/>
        <w:jc w:val="both"/>
        <w:rPr>
          <w:szCs w:val="24"/>
          <w:lang w:val="ru-RU"/>
        </w:rPr>
      </w:pPr>
      <w:r w:rsidRPr="009959BA">
        <w:rPr>
          <w:szCs w:val="24"/>
          <w:lang w:val="en-US"/>
        </w:rPr>
        <w:t>Aseikin V</w:t>
      </w:r>
      <w:r w:rsidRPr="009959BA">
        <w:rPr>
          <w:szCs w:val="24"/>
        </w:rPr>
        <w:t>.</w:t>
      </w:r>
      <w:r w:rsidRPr="009959BA">
        <w:rPr>
          <w:szCs w:val="24"/>
          <w:lang w:val="en-US"/>
        </w:rPr>
        <w:t>S</w:t>
      </w:r>
      <w:r w:rsidRPr="009959BA">
        <w:rPr>
          <w:szCs w:val="24"/>
        </w:rPr>
        <w:t xml:space="preserve">., </w:t>
      </w:r>
      <w:r w:rsidRPr="009959BA">
        <w:rPr>
          <w:szCs w:val="24"/>
          <w:lang w:val="en-US"/>
        </w:rPr>
        <w:t>Nikol’skaia N</w:t>
      </w:r>
      <w:r w:rsidRPr="009959BA">
        <w:rPr>
          <w:szCs w:val="24"/>
        </w:rPr>
        <w:t xml:space="preserve">.М., </w:t>
      </w:r>
      <w:r w:rsidRPr="009959BA">
        <w:rPr>
          <w:szCs w:val="24"/>
          <w:lang w:val="en-US"/>
        </w:rPr>
        <w:t>Pavljuchenko V</w:t>
      </w:r>
      <w:r w:rsidRPr="009959BA">
        <w:rPr>
          <w:szCs w:val="24"/>
        </w:rPr>
        <w:t>.</w:t>
      </w:r>
      <w:r w:rsidRPr="009959BA">
        <w:rPr>
          <w:szCs w:val="24"/>
          <w:lang w:val="en-US"/>
        </w:rPr>
        <w:t>P</w:t>
      </w:r>
      <w:r w:rsidRPr="009959BA">
        <w:rPr>
          <w:szCs w:val="24"/>
        </w:rPr>
        <w:t xml:space="preserve">. </w:t>
      </w:r>
      <w:r w:rsidRPr="009959BA">
        <w:rPr>
          <w:szCs w:val="24"/>
          <w:lang w:eastAsia="ru-RU"/>
        </w:rPr>
        <w:t>Universal algorithm for evaluating the main parameters</w:t>
      </w:r>
      <w:r w:rsidRPr="009959BA">
        <w:rPr>
          <w:szCs w:val="24"/>
        </w:rPr>
        <w:t xml:space="preserve"> </w:t>
      </w:r>
      <w:r w:rsidRPr="009959BA">
        <w:rPr>
          <w:szCs w:val="24"/>
          <w:lang w:val="en-US"/>
        </w:rPr>
        <w:t>EAS</w:t>
      </w:r>
      <w:r w:rsidRPr="009959BA">
        <w:rPr>
          <w:szCs w:val="24"/>
        </w:rPr>
        <w:t xml:space="preserve"> // </w:t>
      </w:r>
      <w:r w:rsidRPr="009959BA">
        <w:rPr>
          <w:szCs w:val="24"/>
          <w:lang w:val="en-US"/>
        </w:rPr>
        <w:t>FIAN Preprint</w:t>
      </w:r>
      <w:r w:rsidRPr="009959BA">
        <w:rPr>
          <w:szCs w:val="24"/>
        </w:rPr>
        <w:t xml:space="preserve">. </w:t>
      </w:r>
      <w:r w:rsidRPr="009959BA">
        <w:rPr>
          <w:szCs w:val="24"/>
          <w:lang w:val="ru-RU"/>
        </w:rPr>
        <w:t>−</w:t>
      </w:r>
      <w:r w:rsidRPr="009959BA">
        <w:rPr>
          <w:szCs w:val="24"/>
        </w:rPr>
        <w:t xml:space="preserve"> 198</w:t>
      </w:r>
      <w:r w:rsidRPr="009959BA">
        <w:rPr>
          <w:szCs w:val="24"/>
          <w:lang w:val="ru-RU"/>
        </w:rPr>
        <w:t>7</w:t>
      </w:r>
      <w:r w:rsidRPr="009959BA">
        <w:rPr>
          <w:szCs w:val="24"/>
        </w:rPr>
        <w:t xml:space="preserve">. </w:t>
      </w:r>
      <w:r w:rsidRPr="009959BA">
        <w:rPr>
          <w:szCs w:val="24"/>
          <w:lang w:val="ru-RU"/>
        </w:rPr>
        <w:t>−</w:t>
      </w:r>
      <w:r w:rsidRPr="009959BA">
        <w:rPr>
          <w:szCs w:val="24"/>
        </w:rPr>
        <w:t xml:space="preserve"> № </w:t>
      </w:r>
      <w:r w:rsidRPr="009959BA">
        <w:rPr>
          <w:szCs w:val="24"/>
          <w:lang w:val="ru-RU"/>
        </w:rPr>
        <w:t>3</w:t>
      </w:r>
      <w:r w:rsidRPr="009959BA">
        <w:rPr>
          <w:szCs w:val="24"/>
        </w:rPr>
        <w:t xml:space="preserve">1. </w:t>
      </w:r>
      <w:r w:rsidRPr="009959BA">
        <w:rPr>
          <w:szCs w:val="24"/>
          <w:lang w:val="ru-RU"/>
        </w:rPr>
        <w:t>–</w:t>
      </w:r>
      <w:r w:rsidRPr="009959BA">
        <w:rPr>
          <w:szCs w:val="24"/>
        </w:rPr>
        <w:t xml:space="preserve"> 1</w:t>
      </w:r>
      <w:r w:rsidRPr="009959BA">
        <w:rPr>
          <w:szCs w:val="24"/>
          <w:lang w:val="ru-RU"/>
        </w:rPr>
        <w:t>0</w:t>
      </w:r>
      <w:r w:rsidR="00692AA2" w:rsidRPr="009959BA">
        <w:rPr>
          <w:szCs w:val="24"/>
          <w:lang w:val="ru-RU"/>
        </w:rPr>
        <w:t xml:space="preserve"> </w:t>
      </w:r>
      <w:r w:rsidRPr="009959BA">
        <w:rPr>
          <w:szCs w:val="24"/>
          <w:lang w:val="en-US"/>
        </w:rPr>
        <w:t>p</w:t>
      </w:r>
      <w:r w:rsidRPr="009959BA">
        <w:rPr>
          <w:szCs w:val="24"/>
        </w:rPr>
        <w:t>.</w:t>
      </w:r>
      <w:r w:rsidRPr="009959BA">
        <w:rPr>
          <w:szCs w:val="24"/>
          <w:lang w:val="ru-RU"/>
        </w:rPr>
        <w:t xml:space="preserve"> (</w:t>
      </w:r>
      <w:r w:rsidR="00215501" w:rsidRPr="009959BA">
        <w:rPr>
          <w:szCs w:val="24"/>
        </w:rPr>
        <w:t xml:space="preserve">Асейкин В.С., Никольская Н.М., Павлюченко В.П. Универсальный алгоритм  оценки основных параметров  </w:t>
      </w:r>
      <w:proofErr w:type="gramStart"/>
      <w:r w:rsidR="00215501" w:rsidRPr="009959BA">
        <w:rPr>
          <w:szCs w:val="24"/>
        </w:rPr>
        <w:t>ШАЛ</w:t>
      </w:r>
      <w:proofErr w:type="gramEnd"/>
      <w:r w:rsidR="00215501" w:rsidRPr="009959BA">
        <w:rPr>
          <w:szCs w:val="24"/>
        </w:rPr>
        <w:t xml:space="preserve"> // Препринт  31,  Москва, ФИАН, 1987, 10с.</w:t>
      </w:r>
      <w:r w:rsidR="00215501" w:rsidRPr="009959BA">
        <w:rPr>
          <w:szCs w:val="24"/>
          <w:lang w:val="ru-RU"/>
        </w:rPr>
        <w:t>).</w:t>
      </w:r>
    </w:p>
    <w:p w:rsidR="008F7994" w:rsidRPr="009959BA" w:rsidRDefault="008F7994" w:rsidP="008F7994">
      <w:pPr>
        <w:pStyle w:val="a8"/>
        <w:numPr>
          <w:ilvl w:val="0"/>
          <w:numId w:val="9"/>
        </w:numPr>
        <w:tabs>
          <w:tab w:val="left" w:pos="1134"/>
        </w:tabs>
        <w:suppressAutoHyphens w:val="0"/>
        <w:spacing w:after="0" w:line="360" w:lineRule="auto"/>
        <w:ind w:left="0" w:firstLine="709"/>
        <w:jc w:val="both"/>
        <w:rPr>
          <w:szCs w:val="24"/>
          <w:lang w:val="ru-RU"/>
        </w:rPr>
      </w:pPr>
      <w:r w:rsidRPr="009959BA">
        <w:rPr>
          <w:szCs w:val="24"/>
          <w:lang w:val="en-US"/>
        </w:rPr>
        <w:t>Adamov D</w:t>
      </w:r>
      <w:r w:rsidRPr="009959BA">
        <w:rPr>
          <w:szCs w:val="24"/>
        </w:rPr>
        <w:t>.</w:t>
      </w:r>
      <w:r w:rsidRPr="009959BA">
        <w:rPr>
          <w:szCs w:val="24"/>
          <w:lang w:val="en-US"/>
        </w:rPr>
        <w:t>S</w:t>
      </w:r>
      <w:r w:rsidRPr="009959BA">
        <w:rPr>
          <w:szCs w:val="24"/>
        </w:rPr>
        <w:t xml:space="preserve">., </w:t>
      </w:r>
      <w:r w:rsidRPr="009959BA">
        <w:rPr>
          <w:szCs w:val="24"/>
          <w:lang w:val="en-US"/>
        </w:rPr>
        <w:t>Vil’danov N</w:t>
      </w:r>
      <w:r w:rsidRPr="009959BA">
        <w:rPr>
          <w:szCs w:val="24"/>
        </w:rPr>
        <w:t>.</w:t>
      </w:r>
      <w:r w:rsidRPr="009959BA">
        <w:rPr>
          <w:szCs w:val="24"/>
          <w:lang w:val="en-US"/>
        </w:rPr>
        <w:t>G</w:t>
      </w:r>
      <w:r w:rsidRPr="009959BA">
        <w:rPr>
          <w:szCs w:val="24"/>
        </w:rPr>
        <w:t xml:space="preserve">., </w:t>
      </w:r>
      <w:r w:rsidRPr="009959BA">
        <w:rPr>
          <w:szCs w:val="24"/>
          <w:lang w:val="en-US"/>
        </w:rPr>
        <w:t xml:space="preserve">Erlykin </w:t>
      </w:r>
      <w:r w:rsidRPr="009959BA">
        <w:rPr>
          <w:szCs w:val="24"/>
        </w:rPr>
        <w:t>А.</w:t>
      </w:r>
      <w:r w:rsidRPr="009959BA">
        <w:rPr>
          <w:szCs w:val="24"/>
          <w:lang w:val="en-US"/>
        </w:rPr>
        <w:t>D</w:t>
      </w:r>
      <w:r w:rsidRPr="009959BA">
        <w:rPr>
          <w:szCs w:val="24"/>
        </w:rPr>
        <w:t xml:space="preserve">., </w:t>
      </w:r>
      <w:r w:rsidR="00692AA2" w:rsidRPr="009959BA">
        <w:rPr>
          <w:bCs/>
          <w:szCs w:val="24"/>
          <w:lang w:val="en-US"/>
        </w:rPr>
        <w:t>Shaulov S.B.</w:t>
      </w:r>
      <w:r w:rsidRPr="009959BA">
        <w:rPr>
          <w:szCs w:val="24"/>
        </w:rPr>
        <w:t xml:space="preserve"> </w:t>
      </w:r>
      <w:r w:rsidR="00692AA2" w:rsidRPr="009959BA">
        <w:rPr>
          <w:szCs w:val="24"/>
          <w:lang w:eastAsia="ru-RU"/>
        </w:rPr>
        <w:t>Spatial-energy characteristics of the electron-photon and hadronic components</w:t>
      </w:r>
      <w:r w:rsidR="00692AA2" w:rsidRPr="009959BA">
        <w:rPr>
          <w:szCs w:val="24"/>
        </w:rPr>
        <w:t xml:space="preserve"> </w:t>
      </w:r>
      <w:r w:rsidR="00692AA2" w:rsidRPr="009959BA">
        <w:rPr>
          <w:szCs w:val="24"/>
          <w:lang w:val="en-US"/>
        </w:rPr>
        <w:t xml:space="preserve">EAS </w:t>
      </w:r>
      <w:r w:rsidRPr="009959BA">
        <w:rPr>
          <w:szCs w:val="24"/>
        </w:rPr>
        <w:t>/</w:t>
      </w:r>
      <w:proofErr w:type="gramStart"/>
      <w:r w:rsidRPr="009959BA">
        <w:rPr>
          <w:szCs w:val="24"/>
        </w:rPr>
        <w:t xml:space="preserve">/  </w:t>
      </w:r>
      <w:r w:rsidR="00692AA2" w:rsidRPr="009959BA">
        <w:rPr>
          <w:szCs w:val="24"/>
          <w:lang w:val="en-US"/>
        </w:rPr>
        <w:t>FIAN</w:t>
      </w:r>
      <w:proofErr w:type="gramEnd"/>
      <w:r w:rsidR="00692AA2" w:rsidRPr="009959BA">
        <w:rPr>
          <w:szCs w:val="24"/>
          <w:lang w:val="en-US"/>
        </w:rPr>
        <w:t xml:space="preserve"> Preprint</w:t>
      </w:r>
      <w:r w:rsidR="00692AA2" w:rsidRPr="009959BA">
        <w:rPr>
          <w:szCs w:val="24"/>
        </w:rPr>
        <w:t>. − 1989. − № 187. – 12 p. (</w:t>
      </w:r>
      <w:r w:rsidR="00215501" w:rsidRPr="009959BA">
        <w:rPr>
          <w:szCs w:val="24"/>
        </w:rPr>
        <w:t>Адамов Д.С., Вильданов Н.Г., Ерлыкин А.Д., Шаулов С.Б.  Пространственно-энергетические характеристики  электронно-фотонной и адронной компонент ШАЛ //  Препринт 187, Москва, ФИАН, 1989, 12 с</w:t>
      </w:r>
      <w:r w:rsidR="00215501" w:rsidRPr="009959BA">
        <w:rPr>
          <w:szCs w:val="24"/>
          <w:lang w:val="ru-RU"/>
        </w:rPr>
        <w:t>.</w:t>
      </w:r>
      <w:r w:rsidR="00692AA2" w:rsidRPr="009959BA">
        <w:rPr>
          <w:szCs w:val="24"/>
          <w:lang w:val="ru-RU"/>
        </w:rPr>
        <w:t>)</w:t>
      </w:r>
    </w:p>
    <w:p w:rsidR="008F7994" w:rsidRPr="00076493" w:rsidRDefault="008F7994" w:rsidP="00B11518">
      <w:pPr>
        <w:pStyle w:val="a8"/>
        <w:numPr>
          <w:ilvl w:val="0"/>
          <w:numId w:val="9"/>
        </w:numPr>
        <w:tabs>
          <w:tab w:val="left" w:pos="1134"/>
        </w:tabs>
        <w:suppressAutoHyphens w:val="0"/>
        <w:spacing w:after="0" w:line="360" w:lineRule="auto"/>
        <w:ind w:left="0" w:firstLine="709"/>
        <w:jc w:val="both"/>
        <w:rPr>
          <w:szCs w:val="24"/>
          <w:lang w:val="en-US"/>
        </w:rPr>
      </w:pPr>
      <w:r w:rsidRPr="009959BA">
        <w:rPr>
          <w:bCs/>
          <w:szCs w:val="24"/>
          <w:lang w:val="en-US"/>
        </w:rPr>
        <w:lastRenderedPageBreak/>
        <w:t>MATLAB</w:t>
      </w:r>
      <w:r w:rsidRPr="009959BA">
        <w:rPr>
          <w:szCs w:val="24"/>
          <w:lang w:val="en-US"/>
        </w:rPr>
        <w:t xml:space="preserve">. </w:t>
      </w:r>
      <w:r w:rsidRPr="009959BA">
        <w:rPr>
          <w:szCs w:val="24"/>
        </w:rPr>
        <w:sym w:font="Symbol" w:char="F02D"/>
      </w:r>
      <w:r w:rsidRPr="009959BA">
        <w:rPr>
          <w:szCs w:val="24"/>
          <w:lang w:val="en-US"/>
        </w:rPr>
        <w:t xml:space="preserve"> URL:</w:t>
      </w:r>
      <w:r w:rsidRPr="009959BA">
        <w:rPr>
          <w:kern w:val="36"/>
          <w:szCs w:val="24"/>
          <w:lang w:val="en-US"/>
        </w:rPr>
        <w:t xml:space="preserve"> </w:t>
      </w:r>
      <w:hyperlink r:id="rId80" w:history="1">
        <w:r w:rsidRPr="009959BA">
          <w:rPr>
            <w:rStyle w:val="af4"/>
            <w:bCs/>
            <w:szCs w:val="24"/>
            <w:lang w:val="en-US"/>
          </w:rPr>
          <w:t>www</w:t>
        </w:r>
      </w:hyperlink>
      <w:hyperlink r:id="rId81" w:history="1">
        <w:r w:rsidRPr="009959BA">
          <w:rPr>
            <w:rStyle w:val="af4"/>
            <w:bCs/>
            <w:szCs w:val="24"/>
          </w:rPr>
          <w:t>.</w:t>
        </w:r>
      </w:hyperlink>
      <w:hyperlink r:id="rId82" w:history="1">
        <w:proofErr w:type="gramStart"/>
        <w:r w:rsidRPr="009959BA">
          <w:rPr>
            <w:rStyle w:val="af4"/>
            <w:bCs/>
            <w:szCs w:val="24"/>
            <w:lang w:val="en-US"/>
          </w:rPr>
          <w:t>mathworks</w:t>
        </w:r>
        <w:proofErr w:type="gramEnd"/>
      </w:hyperlink>
      <w:hyperlink r:id="rId83" w:history="1">
        <w:r w:rsidRPr="009959BA">
          <w:rPr>
            <w:rStyle w:val="af4"/>
            <w:bCs/>
            <w:szCs w:val="24"/>
          </w:rPr>
          <w:t>.</w:t>
        </w:r>
      </w:hyperlink>
      <w:hyperlink r:id="rId84" w:history="1">
        <w:proofErr w:type="gramStart"/>
        <w:r w:rsidRPr="009959BA">
          <w:rPr>
            <w:rStyle w:val="af4"/>
            <w:bCs/>
            <w:szCs w:val="24"/>
            <w:lang w:val="en-US"/>
          </w:rPr>
          <w:t>com</w:t>
        </w:r>
        <w:proofErr w:type="gramEnd"/>
      </w:hyperlink>
      <w:r w:rsidR="00076493">
        <w:rPr>
          <w:lang w:val="en-US"/>
        </w:rPr>
        <w:t>.</w:t>
      </w:r>
    </w:p>
    <w:p w:rsidR="008F7994" w:rsidRPr="009959BA" w:rsidRDefault="008F7994" w:rsidP="00B11518">
      <w:pPr>
        <w:pStyle w:val="a8"/>
        <w:numPr>
          <w:ilvl w:val="0"/>
          <w:numId w:val="9"/>
        </w:numPr>
        <w:tabs>
          <w:tab w:val="left" w:pos="1134"/>
        </w:tabs>
        <w:suppressAutoHyphens w:val="0"/>
        <w:spacing w:after="0" w:line="360" w:lineRule="auto"/>
        <w:ind w:left="0" w:firstLine="709"/>
        <w:jc w:val="both"/>
        <w:rPr>
          <w:szCs w:val="24"/>
          <w:lang w:val="en-US"/>
        </w:rPr>
      </w:pPr>
      <w:r w:rsidRPr="009959BA">
        <w:rPr>
          <w:bCs/>
          <w:szCs w:val="24"/>
          <w:lang w:val="en-US"/>
        </w:rPr>
        <w:t>Shaulov S.B. The study of EAS cores. 19</w:t>
      </w:r>
      <w:r w:rsidRPr="009959BA">
        <w:rPr>
          <w:bCs/>
          <w:szCs w:val="24"/>
          <w:vertAlign w:val="superscript"/>
          <w:lang w:val="en-US"/>
        </w:rPr>
        <w:t>th</w:t>
      </w:r>
      <w:r w:rsidRPr="009959BA">
        <w:rPr>
          <w:bCs/>
          <w:szCs w:val="24"/>
          <w:lang w:val="en-US"/>
        </w:rPr>
        <w:t xml:space="preserve"> Internetional Symposium on Very High Energy Cocmic Ray Interaction, 22-27 Aug. 2016, Moscow.</w:t>
      </w:r>
    </w:p>
    <w:p w:rsidR="00B97205" w:rsidRPr="009959BA" w:rsidRDefault="00B97205" w:rsidP="00B11518">
      <w:pPr>
        <w:pStyle w:val="a8"/>
        <w:numPr>
          <w:ilvl w:val="0"/>
          <w:numId w:val="9"/>
        </w:numPr>
        <w:tabs>
          <w:tab w:val="left" w:pos="1134"/>
        </w:tabs>
        <w:suppressAutoHyphens w:val="0"/>
        <w:spacing w:after="0" w:line="360" w:lineRule="auto"/>
        <w:ind w:left="0" w:firstLine="709"/>
        <w:jc w:val="both"/>
        <w:rPr>
          <w:szCs w:val="24"/>
          <w:lang w:val="en-US"/>
        </w:rPr>
      </w:pPr>
      <w:r w:rsidRPr="009959BA">
        <w:rPr>
          <w:szCs w:val="24"/>
          <w:lang w:val="en-US"/>
        </w:rPr>
        <w:t>ZEUS Collaboration Derrick, M. A Measurement of sigma (tot) (gamma p) at s (1/2) = 210-GeV // Phys. Lett</w:t>
      </w:r>
      <w:r w:rsidRPr="009959BA">
        <w:rPr>
          <w:szCs w:val="24"/>
        </w:rPr>
        <w:t xml:space="preserve">. – 1992. - </w:t>
      </w:r>
      <w:r w:rsidRPr="009959BA">
        <w:rPr>
          <w:szCs w:val="24"/>
          <w:lang w:val="en-US"/>
        </w:rPr>
        <w:t>B</w:t>
      </w:r>
      <w:r w:rsidRPr="009959BA">
        <w:rPr>
          <w:szCs w:val="24"/>
        </w:rPr>
        <w:t xml:space="preserve"> 293. - </w:t>
      </w:r>
      <w:r w:rsidRPr="009959BA">
        <w:rPr>
          <w:szCs w:val="24"/>
          <w:lang w:val="en-US"/>
        </w:rPr>
        <w:t>P</w:t>
      </w:r>
      <w:r w:rsidRPr="009959BA">
        <w:rPr>
          <w:szCs w:val="24"/>
        </w:rPr>
        <w:t>. 465-477.</w:t>
      </w:r>
    </w:p>
    <w:p w:rsidR="00B97205" w:rsidRPr="009959BA" w:rsidRDefault="00254187" w:rsidP="00B11518">
      <w:pPr>
        <w:pStyle w:val="a8"/>
        <w:numPr>
          <w:ilvl w:val="0"/>
          <w:numId w:val="9"/>
        </w:numPr>
        <w:tabs>
          <w:tab w:val="left" w:pos="1134"/>
        </w:tabs>
        <w:suppressAutoHyphens w:val="0"/>
        <w:spacing w:after="0" w:line="360" w:lineRule="auto"/>
        <w:ind w:left="0" w:firstLine="709"/>
        <w:jc w:val="both"/>
        <w:rPr>
          <w:szCs w:val="24"/>
          <w:lang w:val="en-US"/>
        </w:rPr>
      </w:pPr>
      <w:r w:rsidRPr="009959BA">
        <w:rPr>
          <w:szCs w:val="24"/>
          <w:lang w:val="en-US"/>
        </w:rPr>
        <w:t>Mukashev K</w:t>
      </w:r>
      <w:r w:rsidRPr="009959BA">
        <w:rPr>
          <w:szCs w:val="24"/>
        </w:rPr>
        <w:t>.</w:t>
      </w:r>
      <w:r w:rsidRPr="009959BA">
        <w:rPr>
          <w:szCs w:val="24"/>
          <w:lang w:val="en-US"/>
        </w:rPr>
        <w:t>M</w:t>
      </w:r>
      <w:r w:rsidRPr="009959BA">
        <w:rPr>
          <w:szCs w:val="24"/>
        </w:rPr>
        <w:t xml:space="preserve">., </w:t>
      </w:r>
      <w:r w:rsidRPr="009959BA">
        <w:rPr>
          <w:szCs w:val="24"/>
          <w:lang w:val="en-US"/>
        </w:rPr>
        <w:t>Sadykov</w:t>
      </w:r>
      <w:r w:rsidRPr="009959BA">
        <w:rPr>
          <w:szCs w:val="24"/>
        </w:rPr>
        <w:t xml:space="preserve"> Т.</w:t>
      </w:r>
      <w:r w:rsidRPr="009959BA">
        <w:rPr>
          <w:szCs w:val="24"/>
          <w:lang w:val="en-US"/>
        </w:rPr>
        <w:t>Kh</w:t>
      </w:r>
      <w:r w:rsidRPr="009959BA">
        <w:rPr>
          <w:szCs w:val="24"/>
        </w:rPr>
        <w:t xml:space="preserve">. </w:t>
      </w:r>
      <w:r w:rsidR="000D38C1" w:rsidRPr="009959BA">
        <w:rPr>
          <w:szCs w:val="24"/>
          <w:lang w:eastAsia="ru-RU"/>
        </w:rPr>
        <w:t>Physics, astrophysics of cosmic rays and anomalous effects in hadronic interactions</w:t>
      </w:r>
      <w:r w:rsidRPr="009959BA">
        <w:rPr>
          <w:szCs w:val="24"/>
        </w:rPr>
        <w:t>.</w:t>
      </w:r>
      <w:r w:rsidR="000D38C1" w:rsidRPr="009959BA">
        <w:rPr>
          <w:szCs w:val="24"/>
          <w:lang w:val="en-US"/>
        </w:rPr>
        <w:t xml:space="preserve"> </w:t>
      </w:r>
      <w:r w:rsidRPr="009959BA">
        <w:rPr>
          <w:szCs w:val="24"/>
        </w:rPr>
        <w:t>//</w:t>
      </w:r>
      <w:r w:rsidR="000D38C1" w:rsidRPr="009959BA">
        <w:rPr>
          <w:szCs w:val="24"/>
          <w:lang w:val="en-US"/>
        </w:rPr>
        <w:t>Almaty</w:t>
      </w:r>
      <w:r w:rsidRPr="009959BA">
        <w:rPr>
          <w:szCs w:val="24"/>
        </w:rPr>
        <w:t xml:space="preserve">. ISBN 978-601-232-538-6. </w:t>
      </w:r>
      <w:r w:rsidRPr="009959BA">
        <w:rPr>
          <w:szCs w:val="24"/>
          <w:lang w:val="ru-RU"/>
        </w:rPr>
        <w:t>-</w:t>
      </w:r>
      <w:r w:rsidR="000D38C1" w:rsidRPr="009959BA">
        <w:rPr>
          <w:szCs w:val="24"/>
          <w:lang w:val="ru-RU"/>
        </w:rPr>
        <w:t xml:space="preserve"> </w:t>
      </w:r>
      <w:r w:rsidRPr="009959BA">
        <w:rPr>
          <w:szCs w:val="24"/>
        </w:rPr>
        <w:t xml:space="preserve">2011. - 375 </w:t>
      </w:r>
      <w:r w:rsidR="000D38C1" w:rsidRPr="009959BA">
        <w:rPr>
          <w:szCs w:val="24"/>
          <w:lang w:val="en-US"/>
        </w:rPr>
        <w:t>p</w:t>
      </w:r>
      <w:r w:rsidRPr="009959BA">
        <w:rPr>
          <w:szCs w:val="24"/>
        </w:rPr>
        <w:t>.</w:t>
      </w:r>
      <w:r w:rsidRPr="009959BA">
        <w:rPr>
          <w:szCs w:val="24"/>
          <w:lang w:val="ru-RU"/>
        </w:rPr>
        <w:t xml:space="preserve"> </w:t>
      </w:r>
      <w:proofErr w:type="gramStart"/>
      <w:r w:rsidR="00B97205" w:rsidRPr="009959BA">
        <w:rPr>
          <w:szCs w:val="24"/>
          <w:lang w:val="ru-RU"/>
        </w:rPr>
        <w:t>(</w:t>
      </w:r>
      <w:r w:rsidR="00215501" w:rsidRPr="009959BA">
        <w:rPr>
          <w:szCs w:val="24"/>
        </w:rPr>
        <w:t xml:space="preserve">Мукашев К.М., Садыков Т.Х. </w:t>
      </w:r>
      <w:r w:rsidR="00215501" w:rsidRPr="009959BA">
        <w:rPr>
          <w:szCs w:val="24"/>
          <w:lang w:val="ru-RU"/>
        </w:rPr>
        <w:t xml:space="preserve"> </w:t>
      </w:r>
      <w:r w:rsidR="00215501" w:rsidRPr="009959BA">
        <w:rPr>
          <w:szCs w:val="24"/>
        </w:rPr>
        <w:t>Физика, астрофизика космических лучей и аномальные эффекты в адронных взаимодействиях.</w:t>
      </w:r>
      <w:proofErr w:type="gramEnd"/>
      <w:r w:rsidR="00215501" w:rsidRPr="009959BA">
        <w:rPr>
          <w:szCs w:val="24"/>
        </w:rPr>
        <w:t xml:space="preserve">// Алматы. ISBN 978-601-232-538-6. </w:t>
      </w:r>
      <w:r w:rsidR="00215501" w:rsidRPr="009959BA">
        <w:rPr>
          <w:szCs w:val="24"/>
          <w:lang w:val="en-US"/>
        </w:rPr>
        <w:t>-</w:t>
      </w:r>
      <w:r w:rsidR="00215501" w:rsidRPr="009959BA">
        <w:rPr>
          <w:szCs w:val="24"/>
        </w:rPr>
        <w:t>2011. - 375 с.</w:t>
      </w:r>
      <w:r w:rsidR="00B97205" w:rsidRPr="009959BA">
        <w:rPr>
          <w:szCs w:val="24"/>
          <w:lang w:val="en-US"/>
        </w:rPr>
        <w:t>)</w:t>
      </w:r>
      <w:r w:rsidR="00215501" w:rsidRPr="009959BA">
        <w:rPr>
          <w:b/>
          <w:szCs w:val="24"/>
          <w:lang w:val="en-US"/>
        </w:rPr>
        <w:t>.</w:t>
      </w:r>
    </w:p>
    <w:p w:rsidR="000D38C1" w:rsidRPr="009959BA" w:rsidRDefault="000D38C1" w:rsidP="00B11518">
      <w:pPr>
        <w:pStyle w:val="a8"/>
        <w:numPr>
          <w:ilvl w:val="0"/>
          <w:numId w:val="9"/>
        </w:numPr>
        <w:tabs>
          <w:tab w:val="left" w:pos="1134"/>
        </w:tabs>
        <w:suppressAutoHyphens w:val="0"/>
        <w:spacing w:after="0" w:line="360" w:lineRule="auto"/>
        <w:ind w:left="0" w:firstLine="709"/>
        <w:jc w:val="both"/>
        <w:rPr>
          <w:rStyle w:val="s0"/>
          <w:color w:val="auto"/>
          <w:sz w:val="24"/>
          <w:szCs w:val="24"/>
          <w:lang w:val="en-US"/>
        </w:rPr>
      </w:pPr>
      <w:r w:rsidRPr="009959BA">
        <w:rPr>
          <w:szCs w:val="24"/>
          <w:lang w:val="en-US"/>
        </w:rPr>
        <w:t>Raspberry Pi hardware</w:t>
      </w:r>
      <w:r w:rsidRPr="009959BA">
        <w:rPr>
          <w:szCs w:val="24"/>
          <w:lang w:val="en-US"/>
        </w:rPr>
        <w:sym w:font="Symbol" w:char="F02D"/>
      </w:r>
      <w:r w:rsidRPr="009959BA">
        <w:rPr>
          <w:szCs w:val="24"/>
          <w:lang w:val="en-US"/>
        </w:rPr>
        <w:t xml:space="preserve">Raspberry Pi documentation // </w:t>
      </w:r>
      <w:r w:rsidRPr="009959BA">
        <w:rPr>
          <w:rStyle w:val="s0"/>
          <w:sz w:val="24"/>
          <w:szCs w:val="24"/>
        </w:rPr>
        <w:t>URL:</w:t>
      </w:r>
      <w:r w:rsidRPr="009959BA">
        <w:rPr>
          <w:rStyle w:val="s0"/>
          <w:sz w:val="24"/>
          <w:szCs w:val="24"/>
          <w:lang w:val="en-US"/>
        </w:rPr>
        <w:t xml:space="preserve"> </w:t>
      </w:r>
      <w:hyperlink r:id="rId85" w:history="1">
        <w:r w:rsidRPr="009959BA">
          <w:rPr>
            <w:rStyle w:val="af4"/>
            <w:rFonts w:eastAsiaTheme="minorHAnsi"/>
            <w:szCs w:val="24"/>
            <w:lang w:val="en-US" w:eastAsia="ru-RU"/>
          </w:rPr>
          <w:t>https://www.raspberrypi.org/documentation/hardware/raspberrypi/schematics/</w:t>
        </w:r>
      </w:hyperlink>
      <w:r w:rsidRPr="009959BA">
        <w:rPr>
          <w:szCs w:val="24"/>
          <w:lang w:val="en-US"/>
        </w:rPr>
        <w:t xml:space="preserve"> </w:t>
      </w:r>
      <w:r w:rsidR="00215501" w:rsidRPr="009959BA">
        <w:rPr>
          <w:szCs w:val="24"/>
          <w:lang w:val="en-US"/>
        </w:rPr>
        <w:t>.</w:t>
      </w:r>
    </w:p>
    <w:p w:rsidR="000D38C1" w:rsidRPr="009959BA" w:rsidRDefault="000D38C1" w:rsidP="00B11518">
      <w:pPr>
        <w:pStyle w:val="a8"/>
        <w:numPr>
          <w:ilvl w:val="0"/>
          <w:numId w:val="9"/>
        </w:numPr>
        <w:tabs>
          <w:tab w:val="left" w:pos="1134"/>
        </w:tabs>
        <w:suppressAutoHyphens w:val="0"/>
        <w:spacing w:after="0" w:line="360" w:lineRule="auto"/>
        <w:ind w:left="0" w:firstLine="709"/>
        <w:jc w:val="both"/>
        <w:rPr>
          <w:rStyle w:val="s0"/>
          <w:color w:val="auto"/>
          <w:sz w:val="24"/>
          <w:szCs w:val="24"/>
          <w:lang w:val="en-US"/>
        </w:rPr>
      </w:pPr>
      <w:r w:rsidRPr="009959BA">
        <w:rPr>
          <w:szCs w:val="24"/>
          <w:lang w:val="en-US"/>
        </w:rPr>
        <w:t xml:space="preserve">Analog Devices 2.7 V to 5.25 V, micro power, 125 kSPS, 12-bit ADC in 8-Lead MSOP AD7887 datasheet // </w:t>
      </w:r>
      <w:hyperlink r:id="rId86" w:history="1">
        <w:r w:rsidRPr="009959BA">
          <w:rPr>
            <w:rStyle w:val="af4"/>
            <w:szCs w:val="24"/>
            <w:lang w:val="it-IT"/>
          </w:rPr>
          <w:t>https://www.analog.com/</w:t>
        </w:r>
      </w:hyperlink>
      <w:r w:rsidRPr="009959BA">
        <w:rPr>
          <w:szCs w:val="24"/>
          <w:lang w:val="en-US"/>
        </w:rPr>
        <w:t xml:space="preserve"> </w:t>
      </w:r>
      <w:r w:rsidR="00076493">
        <w:rPr>
          <w:szCs w:val="24"/>
          <w:lang w:val="en-US"/>
        </w:rPr>
        <w:t>.</w:t>
      </w:r>
    </w:p>
    <w:p w:rsidR="000D38C1" w:rsidRPr="009959BA" w:rsidRDefault="000D38C1" w:rsidP="00B11518">
      <w:pPr>
        <w:pStyle w:val="a8"/>
        <w:numPr>
          <w:ilvl w:val="0"/>
          <w:numId w:val="9"/>
        </w:numPr>
        <w:tabs>
          <w:tab w:val="left" w:pos="1134"/>
        </w:tabs>
        <w:suppressAutoHyphens w:val="0"/>
        <w:spacing w:after="0" w:line="360" w:lineRule="auto"/>
        <w:ind w:left="0" w:firstLine="709"/>
        <w:jc w:val="both"/>
        <w:rPr>
          <w:szCs w:val="24"/>
          <w:lang w:val="en-US"/>
        </w:rPr>
      </w:pPr>
      <w:r w:rsidRPr="009959BA">
        <w:rPr>
          <w:szCs w:val="24"/>
          <w:lang w:val="en-US"/>
        </w:rPr>
        <w:t xml:space="preserve">The official home of the Python Programming Language. </w:t>
      </w:r>
      <w:r w:rsidRPr="009959BA">
        <w:rPr>
          <w:szCs w:val="24"/>
          <w:lang w:val="en-US"/>
        </w:rPr>
        <w:sym w:font="Symbol" w:char="F02D"/>
      </w:r>
      <w:r w:rsidRPr="009959BA">
        <w:rPr>
          <w:szCs w:val="24"/>
          <w:lang w:val="en-US"/>
        </w:rPr>
        <w:t xml:space="preserve"> </w:t>
      </w:r>
      <w:r w:rsidRPr="009959BA">
        <w:rPr>
          <w:rStyle w:val="s0"/>
          <w:sz w:val="24"/>
          <w:szCs w:val="24"/>
        </w:rPr>
        <w:t>URL:</w:t>
      </w:r>
      <w:r w:rsidRPr="009959BA">
        <w:rPr>
          <w:rStyle w:val="s0"/>
          <w:sz w:val="24"/>
          <w:szCs w:val="24"/>
          <w:lang w:val="en-US"/>
        </w:rPr>
        <w:t xml:space="preserve"> </w:t>
      </w:r>
      <w:hyperlink r:id="rId87" w:history="1">
        <w:r w:rsidRPr="009959BA">
          <w:rPr>
            <w:rStyle w:val="af4"/>
            <w:szCs w:val="24"/>
            <w:lang w:val="en-US"/>
          </w:rPr>
          <w:t xml:space="preserve">https://www.python.org/ </w:t>
        </w:r>
      </w:hyperlink>
    </w:p>
    <w:p w:rsidR="000D38C1" w:rsidRPr="009959BA" w:rsidRDefault="000D38C1" w:rsidP="00B11518">
      <w:pPr>
        <w:pStyle w:val="a8"/>
        <w:numPr>
          <w:ilvl w:val="0"/>
          <w:numId w:val="9"/>
        </w:numPr>
        <w:tabs>
          <w:tab w:val="left" w:pos="1134"/>
        </w:tabs>
        <w:suppressAutoHyphens w:val="0"/>
        <w:spacing w:after="0" w:line="360" w:lineRule="auto"/>
        <w:ind w:left="0" w:firstLine="709"/>
        <w:jc w:val="both"/>
        <w:rPr>
          <w:szCs w:val="24"/>
          <w:lang w:val="en-US"/>
        </w:rPr>
      </w:pPr>
      <w:r w:rsidRPr="009959BA">
        <w:rPr>
          <w:szCs w:val="24"/>
          <w:lang w:val="en-US"/>
        </w:rPr>
        <w:t xml:space="preserve">Lutz M. Programming Python, 4th Edition. </w:t>
      </w:r>
      <w:r w:rsidRPr="009959BA">
        <w:rPr>
          <w:szCs w:val="24"/>
          <w:lang w:val="en-US"/>
        </w:rPr>
        <w:sym w:font="Symbol" w:char="F02D"/>
      </w:r>
      <w:r w:rsidRPr="009959BA">
        <w:rPr>
          <w:szCs w:val="24"/>
          <w:lang w:val="en-US"/>
        </w:rPr>
        <w:t xml:space="preserve"> O’Reilly Media, </w:t>
      </w:r>
      <w:r w:rsidRPr="009959BA">
        <w:rPr>
          <w:szCs w:val="24"/>
        </w:rPr>
        <w:t>ISBN: 978059615810</w:t>
      </w:r>
      <w:r w:rsidRPr="009959BA">
        <w:rPr>
          <w:szCs w:val="24"/>
          <w:lang w:val="en-US"/>
        </w:rPr>
        <w:t xml:space="preserve">. - 2010. - 1628 p. </w:t>
      </w:r>
    </w:p>
    <w:p w:rsidR="000D38C1" w:rsidRPr="009959BA" w:rsidRDefault="000D38C1" w:rsidP="00B11518">
      <w:pPr>
        <w:pStyle w:val="a8"/>
        <w:numPr>
          <w:ilvl w:val="0"/>
          <w:numId w:val="9"/>
        </w:numPr>
        <w:tabs>
          <w:tab w:val="left" w:pos="1134"/>
        </w:tabs>
        <w:suppressAutoHyphens w:val="0"/>
        <w:spacing w:after="0" w:line="360" w:lineRule="auto"/>
        <w:ind w:left="0" w:firstLine="709"/>
        <w:jc w:val="both"/>
        <w:rPr>
          <w:szCs w:val="24"/>
          <w:lang w:val="en-US"/>
        </w:rPr>
      </w:pPr>
      <w:r w:rsidRPr="009959BA">
        <w:rPr>
          <w:szCs w:val="24"/>
          <w:lang w:val="en-US"/>
        </w:rPr>
        <w:t xml:space="preserve">Python 2.7.14 Documentation. Tkinter </w:t>
      </w:r>
      <w:r w:rsidRPr="009959BA">
        <w:rPr>
          <w:szCs w:val="24"/>
          <w:lang w:val="en-US"/>
        </w:rPr>
        <w:sym w:font="Symbol" w:char="F02D"/>
      </w:r>
      <w:r w:rsidRPr="009959BA">
        <w:rPr>
          <w:szCs w:val="24"/>
          <w:lang w:val="en-US"/>
        </w:rPr>
        <w:t xml:space="preserve"> Python interface to Tcl/Tk. </w:t>
      </w:r>
      <w:r w:rsidRPr="009959BA">
        <w:rPr>
          <w:szCs w:val="24"/>
          <w:lang w:val="en-US"/>
        </w:rPr>
        <w:sym w:font="Symbol" w:char="F02D"/>
      </w:r>
      <w:r w:rsidRPr="009959BA">
        <w:rPr>
          <w:szCs w:val="24"/>
          <w:lang w:val="en-US"/>
        </w:rPr>
        <w:t xml:space="preserve"> URL: </w:t>
      </w:r>
      <w:hyperlink r:id="rId88" w:history="1">
        <w:r w:rsidRPr="009959BA">
          <w:rPr>
            <w:rStyle w:val="af4"/>
            <w:color w:val="17365D" w:themeColor="text2" w:themeShade="BF"/>
            <w:szCs w:val="24"/>
            <w:lang w:val="en-US"/>
          </w:rPr>
          <w:t>https://docs.python.org/2/library/tkinter.html</w:t>
        </w:r>
      </w:hyperlink>
      <w:r w:rsidRPr="009959BA">
        <w:rPr>
          <w:color w:val="17365D" w:themeColor="text2" w:themeShade="BF"/>
          <w:szCs w:val="24"/>
          <w:lang w:val="en-US"/>
        </w:rPr>
        <w:t xml:space="preserve">. </w:t>
      </w:r>
    </w:p>
    <w:p w:rsidR="000D38C1" w:rsidRPr="009959BA" w:rsidRDefault="000D38C1" w:rsidP="00B11518">
      <w:pPr>
        <w:pStyle w:val="a8"/>
        <w:numPr>
          <w:ilvl w:val="0"/>
          <w:numId w:val="9"/>
        </w:numPr>
        <w:tabs>
          <w:tab w:val="left" w:pos="1134"/>
        </w:tabs>
        <w:suppressAutoHyphens w:val="0"/>
        <w:spacing w:after="0" w:line="360" w:lineRule="auto"/>
        <w:ind w:left="0" w:firstLine="709"/>
        <w:jc w:val="both"/>
        <w:rPr>
          <w:szCs w:val="24"/>
          <w:lang w:val="en-US"/>
        </w:rPr>
      </w:pPr>
      <w:r w:rsidRPr="009959BA">
        <w:rPr>
          <w:szCs w:val="24"/>
          <w:lang w:val="en-US"/>
        </w:rPr>
        <w:t xml:space="preserve">Hunter J. Matplotlib D. A 2D graphics environment // Computing </w:t>
      </w:r>
      <w:proofErr w:type="gramStart"/>
      <w:r w:rsidRPr="009959BA">
        <w:rPr>
          <w:szCs w:val="24"/>
          <w:lang w:val="en-US"/>
        </w:rPr>
        <w:t>In</w:t>
      </w:r>
      <w:proofErr w:type="gramEnd"/>
      <w:r w:rsidRPr="009959BA">
        <w:rPr>
          <w:szCs w:val="24"/>
          <w:lang w:val="en-US"/>
        </w:rPr>
        <w:t xml:space="preserve"> Science &amp; Engineering. </w:t>
      </w:r>
      <w:r w:rsidRPr="009959BA">
        <w:rPr>
          <w:szCs w:val="24"/>
          <w:lang w:val="en-US"/>
        </w:rPr>
        <w:sym w:font="Symbol" w:char="F02D"/>
      </w:r>
      <w:r w:rsidRPr="009959BA">
        <w:rPr>
          <w:szCs w:val="24"/>
          <w:lang w:val="en-US"/>
        </w:rPr>
        <w:t xml:space="preserve"> 2007. </w:t>
      </w:r>
      <w:r w:rsidRPr="009959BA">
        <w:rPr>
          <w:szCs w:val="24"/>
          <w:lang w:val="en-US"/>
        </w:rPr>
        <w:sym w:font="Symbol" w:char="F02D"/>
      </w:r>
      <w:r w:rsidRPr="009959BA">
        <w:rPr>
          <w:szCs w:val="24"/>
          <w:lang w:val="en-US"/>
        </w:rPr>
        <w:t xml:space="preserve"> Vol. 9, No. 3. </w:t>
      </w:r>
      <w:r w:rsidRPr="009959BA">
        <w:rPr>
          <w:szCs w:val="24"/>
          <w:lang w:val="en-US"/>
        </w:rPr>
        <w:sym w:font="Symbol" w:char="F02D"/>
      </w:r>
      <w:r w:rsidRPr="009959BA">
        <w:rPr>
          <w:szCs w:val="24"/>
          <w:lang w:val="en-US"/>
        </w:rPr>
        <w:t xml:space="preserve"> P. 90–95.</w:t>
      </w:r>
    </w:p>
    <w:p w:rsidR="000D38C1" w:rsidRPr="009959BA" w:rsidRDefault="000D38C1" w:rsidP="00B11518">
      <w:pPr>
        <w:pStyle w:val="a8"/>
        <w:numPr>
          <w:ilvl w:val="0"/>
          <w:numId w:val="9"/>
        </w:numPr>
        <w:tabs>
          <w:tab w:val="left" w:pos="1134"/>
        </w:tabs>
        <w:suppressAutoHyphens w:val="0"/>
        <w:spacing w:after="0" w:line="360" w:lineRule="auto"/>
        <w:ind w:left="0" w:firstLine="709"/>
        <w:jc w:val="both"/>
        <w:rPr>
          <w:szCs w:val="24"/>
          <w:lang w:val="en-US"/>
        </w:rPr>
      </w:pPr>
      <w:r w:rsidRPr="009959BA">
        <w:rPr>
          <w:szCs w:val="24"/>
          <w:lang w:val="en-US"/>
        </w:rPr>
        <w:t>Jasperson H., Bolton C., Johnson P., et al, Unsupervised classification of acoustic emissions from catalogs and fault time-to-failure prediction. // arXiv</w:t>
      </w:r>
      <w:proofErr w:type="gramStart"/>
      <w:r w:rsidRPr="009959BA">
        <w:rPr>
          <w:szCs w:val="24"/>
          <w:lang w:val="en-US"/>
        </w:rPr>
        <w:t>:1912.06087</w:t>
      </w:r>
      <w:proofErr w:type="gramEnd"/>
      <w:r w:rsidRPr="009959BA">
        <w:rPr>
          <w:szCs w:val="24"/>
          <w:lang w:val="en-US"/>
        </w:rPr>
        <w:t xml:space="preserve"> [physics.geo-ph], 2019. </w:t>
      </w:r>
    </w:p>
    <w:p w:rsidR="000D38C1" w:rsidRPr="009959BA" w:rsidRDefault="000D38C1" w:rsidP="00B11518">
      <w:pPr>
        <w:pStyle w:val="a8"/>
        <w:numPr>
          <w:ilvl w:val="0"/>
          <w:numId w:val="9"/>
        </w:numPr>
        <w:tabs>
          <w:tab w:val="left" w:pos="1134"/>
        </w:tabs>
        <w:suppressAutoHyphens w:val="0"/>
        <w:spacing w:after="0" w:line="360" w:lineRule="auto"/>
        <w:ind w:left="0" w:firstLine="709"/>
        <w:jc w:val="both"/>
        <w:rPr>
          <w:szCs w:val="24"/>
          <w:lang w:val="en-US"/>
        </w:rPr>
      </w:pPr>
      <w:r w:rsidRPr="009959BA">
        <w:rPr>
          <w:szCs w:val="24"/>
          <w:lang w:val="en-US"/>
        </w:rPr>
        <w:t xml:space="preserve">Rouet-Leduc B., Hulbert C., Lubbers N., et al, Machine Learning Predicts Laboratory Earthquakes // Geophys. Res. Lett. 2017. </w:t>
      </w:r>
      <w:r w:rsidRPr="009959BA">
        <w:rPr>
          <w:szCs w:val="24"/>
          <w:lang w:val="en-US"/>
        </w:rPr>
        <w:sym w:font="Symbol" w:char="F02D"/>
      </w:r>
      <w:r w:rsidRPr="009959BA">
        <w:rPr>
          <w:szCs w:val="24"/>
          <w:lang w:val="en-US"/>
        </w:rPr>
        <w:t xml:space="preserve"> Vol. 44. </w:t>
      </w:r>
      <w:r w:rsidRPr="009959BA">
        <w:rPr>
          <w:szCs w:val="24"/>
          <w:lang w:val="en-US"/>
        </w:rPr>
        <w:sym w:font="Symbol" w:char="F02D"/>
      </w:r>
      <w:r w:rsidRPr="009959BA">
        <w:rPr>
          <w:szCs w:val="24"/>
          <w:lang w:val="en-US"/>
        </w:rPr>
        <w:t xml:space="preserve"> P. 9276. DOI 10.1002/2017GL074677 </w:t>
      </w:r>
    </w:p>
    <w:p w:rsidR="000D38C1" w:rsidRPr="009959BA" w:rsidRDefault="000D38C1" w:rsidP="00B11518">
      <w:pPr>
        <w:pStyle w:val="a8"/>
        <w:numPr>
          <w:ilvl w:val="0"/>
          <w:numId w:val="9"/>
        </w:numPr>
        <w:tabs>
          <w:tab w:val="left" w:pos="1134"/>
        </w:tabs>
        <w:suppressAutoHyphens w:val="0"/>
        <w:spacing w:after="0" w:line="360" w:lineRule="auto"/>
        <w:ind w:left="0" w:firstLine="709"/>
        <w:jc w:val="both"/>
        <w:rPr>
          <w:szCs w:val="24"/>
          <w:lang w:val="en-US"/>
        </w:rPr>
      </w:pPr>
      <w:r w:rsidRPr="009959BA">
        <w:rPr>
          <w:szCs w:val="24"/>
          <w:lang w:val="en-US"/>
        </w:rPr>
        <w:t xml:space="preserve">Tsarev V.A., Chechin V.A. Atmospheric muons and high-frequency seismic noise. // LPI Preprint, 1988. - No. 179. </w:t>
      </w:r>
    </w:p>
    <w:p w:rsidR="000D38C1" w:rsidRPr="009959BA" w:rsidRDefault="000D38C1" w:rsidP="00B11518">
      <w:pPr>
        <w:pStyle w:val="a8"/>
        <w:numPr>
          <w:ilvl w:val="0"/>
          <w:numId w:val="9"/>
        </w:numPr>
        <w:tabs>
          <w:tab w:val="left" w:pos="1134"/>
        </w:tabs>
        <w:suppressAutoHyphens w:val="0"/>
        <w:spacing w:after="0" w:line="360" w:lineRule="auto"/>
        <w:ind w:left="0" w:firstLine="709"/>
        <w:jc w:val="both"/>
        <w:rPr>
          <w:szCs w:val="24"/>
          <w:lang w:val="en-US"/>
        </w:rPr>
      </w:pPr>
      <w:r w:rsidRPr="009959BA">
        <w:rPr>
          <w:szCs w:val="24"/>
          <w:lang w:val="en-US"/>
        </w:rPr>
        <w:t xml:space="preserve">Paparo G., Gregori G.P., Coppa U., Ritis R., Taloni A.  Acoustic Emission (AE) as a diagnostic tool in geophysics // Annals of geophysics, 2002. </w:t>
      </w:r>
      <w:r w:rsidRPr="009959BA">
        <w:rPr>
          <w:szCs w:val="24"/>
          <w:lang w:val="en-US"/>
        </w:rPr>
        <w:sym w:font="Symbol" w:char="F02D"/>
      </w:r>
      <w:r w:rsidRPr="009959BA">
        <w:rPr>
          <w:szCs w:val="24"/>
          <w:lang w:val="en-US"/>
        </w:rPr>
        <w:t xml:space="preserve"> Vol. 45, N. 2. </w:t>
      </w:r>
      <w:r w:rsidRPr="009959BA">
        <w:rPr>
          <w:szCs w:val="24"/>
          <w:lang w:val="en-US"/>
        </w:rPr>
        <w:sym w:font="Symbol" w:char="F02D"/>
      </w:r>
      <w:r w:rsidRPr="009959BA">
        <w:rPr>
          <w:szCs w:val="24"/>
          <w:lang w:val="en-US"/>
        </w:rPr>
        <w:t xml:space="preserve"> P. 401-416. </w:t>
      </w:r>
    </w:p>
    <w:p w:rsidR="000D38C1" w:rsidRPr="009959BA" w:rsidRDefault="000D38C1" w:rsidP="00B11518">
      <w:pPr>
        <w:pStyle w:val="a8"/>
        <w:numPr>
          <w:ilvl w:val="0"/>
          <w:numId w:val="9"/>
        </w:numPr>
        <w:tabs>
          <w:tab w:val="left" w:pos="1134"/>
        </w:tabs>
        <w:suppressAutoHyphens w:val="0"/>
        <w:spacing w:after="0" w:line="360" w:lineRule="auto"/>
        <w:ind w:left="0" w:firstLine="709"/>
        <w:jc w:val="both"/>
        <w:rPr>
          <w:szCs w:val="24"/>
          <w:lang w:val="en-US"/>
        </w:rPr>
      </w:pPr>
      <w:r w:rsidRPr="009959BA">
        <w:rPr>
          <w:szCs w:val="24"/>
          <w:lang w:val="en-US"/>
        </w:rPr>
        <w:t xml:space="preserve">Lei X., Ma S.  </w:t>
      </w:r>
      <w:r w:rsidRPr="009959BA">
        <w:rPr>
          <w:rFonts w:eastAsia="Times New Roman"/>
          <w:kern w:val="36"/>
          <w:szCs w:val="24"/>
          <w:lang w:val="en-US"/>
        </w:rPr>
        <w:t xml:space="preserve">Laboratory acoustic emission study for earthquake generation process // </w:t>
      </w:r>
      <w:hyperlink r:id="rId89" w:history="1">
        <w:r w:rsidRPr="009959BA">
          <w:rPr>
            <w:iCs/>
            <w:szCs w:val="24"/>
            <w:lang w:val="en-US"/>
          </w:rPr>
          <w:t>Earthquake Science</w:t>
        </w:r>
      </w:hyperlink>
      <w:r w:rsidRPr="009959BA">
        <w:rPr>
          <w:szCs w:val="24"/>
          <w:lang w:val="en-US"/>
        </w:rPr>
        <w:t xml:space="preserve">, </w:t>
      </w:r>
      <w:r w:rsidRPr="009959BA">
        <w:rPr>
          <w:szCs w:val="24"/>
          <w:shd w:val="clear" w:color="auto" w:fill="FCFCFC"/>
          <w:lang w:val="en-US"/>
        </w:rPr>
        <w:t xml:space="preserve">2014. </w:t>
      </w:r>
      <w:r w:rsidRPr="009959BA">
        <w:rPr>
          <w:szCs w:val="24"/>
          <w:shd w:val="clear" w:color="auto" w:fill="FCFCFC"/>
          <w:lang w:val="en-US"/>
        </w:rPr>
        <w:sym w:font="Symbol" w:char="F02D"/>
      </w:r>
      <w:r w:rsidRPr="009959BA">
        <w:rPr>
          <w:szCs w:val="24"/>
          <w:shd w:val="clear" w:color="auto" w:fill="FCFCFC"/>
          <w:lang w:val="en-US"/>
        </w:rPr>
        <w:t xml:space="preserve"> </w:t>
      </w:r>
      <w:r w:rsidRPr="009959BA">
        <w:rPr>
          <w:bCs/>
          <w:szCs w:val="24"/>
          <w:lang w:val="en-US"/>
        </w:rPr>
        <w:t>Vol</w:t>
      </w:r>
      <w:r w:rsidRPr="009959BA">
        <w:rPr>
          <w:bCs/>
          <w:szCs w:val="24"/>
        </w:rPr>
        <w:t xml:space="preserve">. </w:t>
      </w:r>
      <w:r w:rsidRPr="009959BA">
        <w:rPr>
          <w:bCs/>
          <w:szCs w:val="24"/>
          <w:shd w:val="clear" w:color="auto" w:fill="FCFCFC"/>
        </w:rPr>
        <w:t>27</w:t>
      </w:r>
      <w:r w:rsidRPr="009959BA">
        <w:rPr>
          <w:szCs w:val="24"/>
          <w:shd w:val="clear" w:color="auto" w:fill="FCFCFC"/>
        </w:rPr>
        <w:t xml:space="preserve">. </w:t>
      </w:r>
      <w:r w:rsidRPr="009959BA">
        <w:rPr>
          <w:szCs w:val="24"/>
          <w:shd w:val="clear" w:color="auto" w:fill="FCFCFC"/>
          <w:lang w:val="en-US"/>
        </w:rPr>
        <w:sym w:font="Symbol" w:char="F02D"/>
      </w:r>
      <w:r w:rsidRPr="009959BA">
        <w:rPr>
          <w:szCs w:val="24"/>
          <w:shd w:val="clear" w:color="auto" w:fill="FCFCFC"/>
        </w:rPr>
        <w:t xml:space="preserve"> </w:t>
      </w:r>
      <w:r w:rsidRPr="009959BA">
        <w:rPr>
          <w:szCs w:val="24"/>
          <w:shd w:val="clear" w:color="auto" w:fill="FCFCFC"/>
          <w:lang w:val="en-US"/>
        </w:rPr>
        <w:t>P</w:t>
      </w:r>
      <w:r w:rsidRPr="009959BA">
        <w:rPr>
          <w:szCs w:val="24"/>
          <w:shd w:val="clear" w:color="auto" w:fill="FCFCFC"/>
        </w:rPr>
        <w:t xml:space="preserve">. 627–646. </w:t>
      </w:r>
      <w:r w:rsidRPr="009959BA">
        <w:rPr>
          <w:rStyle w:val="s0"/>
          <w:sz w:val="24"/>
          <w:szCs w:val="24"/>
        </w:rPr>
        <w:t xml:space="preserve">- URL: </w:t>
      </w:r>
      <w:hyperlink r:id="rId90" w:history="1">
        <w:r w:rsidRPr="009959BA">
          <w:rPr>
            <w:rStyle w:val="af4"/>
            <w:rFonts w:eastAsiaTheme="minorHAnsi"/>
            <w:szCs w:val="24"/>
            <w:shd w:val="clear" w:color="auto" w:fill="FCFCFC"/>
            <w:lang w:val="en-US"/>
          </w:rPr>
          <w:t>https://link.springer.com/article/10.1007/s11589-014-0103-y</w:t>
        </w:r>
      </w:hyperlink>
      <w:r w:rsidR="00215501" w:rsidRPr="009959BA">
        <w:rPr>
          <w:szCs w:val="24"/>
          <w:lang w:val="en-US"/>
        </w:rPr>
        <w:t>.</w:t>
      </w:r>
    </w:p>
    <w:p w:rsidR="00B97205" w:rsidRPr="009959BA" w:rsidRDefault="000D38C1" w:rsidP="00B11518">
      <w:pPr>
        <w:pStyle w:val="a8"/>
        <w:numPr>
          <w:ilvl w:val="0"/>
          <w:numId w:val="9"/>
        </w:numPr>
        <w:tabs>
          <w:tab w:val="left" w:pos="1134"/>
        </w:tabs>
        <w:suppressAutoHyphens w:val="0"/>
        <w:spacing w:after="0" w:line="360" w:lineRule="auto"/>
        <w:ind w:left="0" w:firstLine="709"/>
        <w:jc w:val="both"/>
        <w:rPr>
          <w:szCs w:val="24"/>
          <w:lang w:val="en-US"/>
        </w:rPr>
      </w:pPr>
      <w:r w:rsidRPr="009959BA">
        <w:rPr>
          <w:szCs w:val="24"/>
          <w:lang w:eastAsia="ru-RU"/>
        </w:rPr>
        <w:lastRenderedPageBreak/>
        <w:t>Interactive catalog of the Kazakhstan National Data Center</w:t>
      </w:r>
      <w:r w:rsidRPr="009959BA">
        <w:rPr>
          <w:szCs w:val="24"/>
          <w:lang w:val="en-US" w:eastAsia="ru-RU"/>
        </w:rPr>
        <w:t xml:space="preserve">. </w:t>
      </w:r>
      <w:r w:rsidRPr="009959BA">
        <w:rPr>
          <w:rStyle w:val="s0"/>
          <w:sz w:val="24"/>
          <w:szCs w:val="24"/>
        </w:rPr>
        <w:t>- URL:</w:t>
      </w:r>
      <w:r w:rsidRPr="009959BA">
        <w:rPr>
          <w:rStyle w:val="s0"/>
          <w:sz w:val="24"/>
          <w:szCs w:val="24"/>
          <w:lang w:val="en-US"/>
        </w:rPr>
        <w:t xml:space="preserve"> </w:t>
      </w:r>
      <w:hyperlink r:id="rId91" w:history="1">
        <w:r w:rsidRPr="009959BA">
          <w:rPr>
            <w:rStyle w:val="af4"/>
            <w:szCs w:val="24"/>
          </w:rPr>
          <w:t>http://kndc.kz/</w:t>
        </w:r>
      </w:hyperlink>
      <w:r w:rsidRPr="009959BA">
        <w:rPr>
          <w:szCs w:val="24"/>
          <w:lang w:val="en-US"/>
        </w:rPr>
        <w:t>.</w:t>
      </w:r>
    </w:p>
    <w:p w:rsidR="000D38C1" w:rsidRPr="009959BA" w:rsidRDefault="000D38C1" w:rsidP="00B11518">
      <w:pPr>
        <w:pStyle w:val="a8"/>
        <w:numPr>
          <w:ilvl w:val="0"/>
          <w:numId w:val="9"/>
        </w:numPr>
        <w:tabs>
          <w:tab w:val="left" w:pos="1134"/>
        </w:tabs>
        <w:suppressAutoHyphens w:val="0"/>
        <w:spacing w:after="0" w:line="360" w:lineRule="auto"/>
        <w:ind w:left="0" w:firstLine="709"/>
        <w:jc w:val="both"/>
        <w:rPr>
          <w:szCs w:val="24"/>
          <w:lang w:val="en-US"/>
        </w:rPr>
      </w:pPr>
      <w:r w:rsidRPr="009959BA">
        <w:rPr>
          <w:szCs w:val="24"/>
          <w:lang w:eastAsia="ru-RU"/>
        </w:rPr>
        <w:t>Seismological experimental-methodological expedition</w:t>
      </w:r>
      <w:r w:rsidRPr="009959BA">
        <w:rPr>
          <w:szCs w:val="24"/>
          <w:lang w:val="en-US" w:eastAsia="ru-RU"/>
        </w:rPr>
        <w:t xml:space="preserve">. </w:t>
      </w:r>
      <w:r w:rsidRPr="009959BA">
        <w:rPr>
          <w:rStyle w:val="s0"/>
          <w:sz w:val="24"/>
          <w:szCs w:val="24"/>
        </w:rPr>
        <w:t>- URL:</w:t>
      </w:r>
      <w:r w:rsidRPr="009959BA">
        <w:rPr>
          <w:rStyle w:val="s0"/>
          <w:sz w:val="24"/>
          <w:szCs w:val="24"/>
          <w:lang w:val="en-US"/>
        </w:rPr>
        <w:t xml:space="preserve"> </w:t>
      </w:r>
      <w:hyperlink r:id="rId92" w:history="1">
        <w:r w:rsidRPr="009959BA">
          <w:rPr>
            <w:rStyle w:val="af4"/>
            <w:szCs w:val="24"/>
          </w:rPr>
          <w:t>http://some.kz/</w:t>
        </w:r>
      </w:hyperlink>
      <w:r w:rsidRPr="009959BA">
        <w:rPr>
          <w:szCs w:val="24"/>
          <w:lang w:val="en-US"/>
        </w:rPr>
        <w:t>.</w:t>
      </w:r>
    </w:p>
    <w:p w:rsidR="00DA261B" w:rsidRPr="009959BA" w:rsidRDefault="00DA261B" w:rsidP="00DA261B">
      <w:pPr>
        <w:tabs>
          <w:tab w:val="left" w:pos="284"/>
          <w:tab w:val="left" w:pos="1134"/>
        </w:tabs>
        <w:suppressAutoHyphens w:val="0"/>
        <w:spacing w:line="360" w:lineRule="auto"/>
        <w:jc w:val="both"/>
        <w:rPr>
          <w:lang w:val="en-US"/>
        </w:rPr>
      </w:pPr>
    </w:p>
    <w:p w:rsidR="000D38C1" w:rsidRPr="009959BA" w:rsidRDefault="000D38C1">
      <w:pPr>
        <w:suppressAutoHyphens w:val="0"/>
        <w:rPr>
          <w:lang w:val="en-US"/>
        </w:rPr>
      </w:pPr>
      <w:r w:rsidRPr="009959BA">
        <w:rPr>
          <w:lang w:val="en-US"/>
        </w:rPr>
        <w:br w:type="page"/>
      </w:r>
    </w:p>
    <w:p w:rsidR="00E63FEA" w:rsidRPr="009959BA" w:rsidRDefault="00E63FEA" w:rsidP="001567ED">
      <w:pPr>
        <w:pStyle w:val="ad"/>
        <w:jc w:val="center"/>
        <w:rPr>
          <w:rFonts w:ascii="Times New Roman" w:hAnsi="Times New Roman"/>
          <w:b/>
          <w:bCs/>
          <w:caps/>
          <w:sz w:val="24"/>
          <w:szCs w:val="24"/>
          <w:lang w:val="en-US" w:eastAsia="ko-KR"/>
        </w:rPr>
      </w:pPr>
      <w:r w:rsidRPr="009959BA">
        <w:rPr>
          <w:rFonts w:ascii="Times New Roman" w:hAnsi="Times New Roman"/>
          <w:b/>
          <w:bCs/>
          <w:caps/>
          <w:sz w:val="24"/>
          <w:szCs w:val="24"/>
          <w:lang w:val="en-US" w:eastAsia="ko-KR"/>
        </w:rPr>
        <w:lastRenderedPageBreak/>
        <w:t>APPENDIX</w:t>
      </w:r>
      <w:r w:rsidRPr="009959BA">
        <w:rPr>
          <w:rFonts w:ascii="Times New Roman" w:hAnsi="Times New Roman"/>
          <w:b/>
          <w:bCs/>
          <w:caps/>
          <w:sz w:val="24"/>
          <w:szCs w:val="24"/>
          <w:lang w:eastAsia="ko-KR"/>
        </w:rPr>
        <w:t xml:space="preserve"> А</w:t>
      </w:r>
    </w:p>
    <w:p w:rsidR="00E63FEA" w:rsidRPr="009959BA" w:rsidRDefault="00E63FEA" w:rsidP="001567ED">
      <w:pPr>
        <w:widowControl w:val="0"/>
        <w:jc w:val="center"/>
        <w:rPr>
          <w:bCs/>
          <w:caps/>
          <w:lang w:val="en-US" w:eastAsia="ko-KR"/>
        </w:rPr>
      </w:pPr>
    </w:p>
    <w:p w:rsidR="00E63FEA" w:rsidRPr="00076493" w:rsidRDefault="00E63FEA" w:rsidP="001567ED">
      <w:pPr>
        <w:widowControl w:val="0"/>
        <w:jc w:val="center"/>
        <w:rPr>
          <w:bCs/>
          <w:lang w:val="en-US"/>
        </w:rPr>
      </w:pPr>
      <w:r w:rsidRPr="00076493">
        <w:rPr>
          <w:bCs/>
          <w:lang w:val="en-US"/>
        </w:rPr>
        <w:t>List of publications for 2018-2020</w:t>
      </w:r>
    </w:p>
    <w:p w:rsidR="00E63FEA" w:rsidRPr="009959BA" w:rsidRDefault="00E63FEA" w:rsidP="001567ED">
      <w:pPr>
        <w:widowControl w:val="0"/>
        <w:spacing w:after="120"/>
        <w:ind w:firstLine="709"/>
        <w:jc w:val="both"/>
        <w:rPr>
          <w:lang w:val="en-US"/>
        </w:rPr>
      </w:pPr>
    </w:p>
    <w:p w:rsidR="00E63FEA" w:rsidRPr="009959BA" w:rsidRDefault="00E63FEA" w:rsidP="00E63FEA">
      <w:pPr>
        <w:widowControl w:val="0"/>
        <w:spacing w:after="120"/>
        <w:ind w:firstLine="709"/>
        <w:jc w:val="both"/>
        <w:rPr>
          <w:lang w:val="en-US"/>
        </w:rPr>
      </w:pPr>
      <w:r w:rsidRPr="009959BA">
        <w:rPr>
          <w:lang w:val="en-US"/>
        </w:rPr>
        <w:t>List of published works on the program for 2018</w:t>
      </w:r>
    </w:p>
    <w:p w:rsidR="00E63FEA" w:rsidRPr="009959BA" w:rsidRDefault="00E63FEA" w:rsidP="00E63FEA">
      <w:pPr>
        <w:widowControl w:val="0"/>
        <w:spacing w:after="120"/>
        <w:ind w:firstLine="709"/>
        <w:jc w:val="both"/>
        <w:rPr>
          <w:lang w:val="en-US"/>
        </w:rPr>
      </w:pPr>
      <w:r w:rsidRPr="009959BA">
        <w:rPr>
          <w:lang w:val="en-US"/>
        </w:rPr>
        <w:t>List of publications in journals indexed by foreign information resources Web of Science, Scopus</w:t>
      </w:r>
    </w:p>
    <w:p w:rsidR="00BB3C0A" w:rsidRPr="009959BA" w:rsidRDefault="004C1B95" w:rsidP="00B11518">
      <w:pPr>
        <w:numPr>
          <w:ilvl w:val="0"/>
          <w:numId w:val="3"/>
        </w:numPr>
        <w:shd w:val="clear" w:color="auto" w:fill="FFFFFF"/>
        <w:spacing w:after="120"/>
        <w:ind w:left="0" w:firstLine="709"/>
        <w:jc w:val="both"/>
      </w:pPr>
      <w:hyperlink r:id="rId93" w:anchor="!" w:history="1">
        <w:r w:rsidR="00BB3C0A" w:rsidRPr="009959BA">
          <w:rPr>
            <w:rStyle w:val="text"/>
          </w:rPr>
          <w:t>Gurevich</w:t>
        </w:r>
        <w:r w:rsidR="00746475" w:rsidRPr="009959BA">
          <w:t xml:space="preserve"> </w:t>
        </w:r>
        <w:r w:rsidR="00746475" w:rsidRPr="009959BA">
          <w:rPr>
            <w:rStyle w:val="text"/>
          </w:rPr>
          <w:t>A.V.</w:t>
        </w:r>
        <w:r w:rsidR="00BB3C0A" w:rsidRPr="009959BA">
          <w:rPr>
            <w:rStyle w:val="author-ref"/>
          </w:rPr>
          <w:t>,</w:t>
        </w:r>
      </w:hyperlink>
      <w:r w:rsidR="00BB3C0A" w:rsidRPr="009959BA">
        <w:t xml:space="preserve"> </w:t>
      </w:r>
      <w:hyperlink r:id="rId94" w:anchor="!" w:history="1">
        <w:r w:rsidR="00BB3C0A" w:rsidRPr="009959BA">
          <w:rPr>
            <w:rStyle w:val="text"/>
          </w:rPr>
          <w:t>Garipov</w:t>
        </w:r>
        <w:r w:rsidR="00746475" w:rsidRPr="009959BA">
          <w:t xml:space="preserve"> </w:t>
        </w:r>
        <w:r w:rsidR="00746475" w:rsidRPr="009959BA">
          <w:rPr>
            <w:rStyle w:val="text"/>
          </w:rPr>
          <w:t>G.K.</w:t>
        </w:r>
        <w:r w:rsidR="00BB3C0A" w:rsidRPr="009959BA">
          <w:rPr>
            <w:rStyle w:val="author-ref"/>
          </w:rPr>
          <w:t>,</w:t>
        </w:r>
      </w:hyperlink>
      <w:r w:rsidR="00BB3C0A" w:rsidRPr="009959BA">
        <w:t xml:space="preserve"> </w:t>
      </w:r>
      <w:hyperlink r:id="rId95" w:anchor="!" w:history="1">
        <w:r w:rsidR="00BB3C0A" w:rsidRPr="009959BA">
          <w:rPr>
            <w:rStyle w:val="text"/>
          </w:rPr>
          <w:t>Almenova</w:t>
        </w:r>
        <w:r w:rsidR="00746475" w:rsidRPr="009959BA">
          <w:t xml:space="preserve"> </w:t>
        </w:r>
        <w:r w:rsidR="00746475" w:rsidRPr="009959BA">
          <w:rPr>
            <w:rStyle w:val="text"/>
          </w:rPr>
          <w:t>A.M.</w:t>
        </w:r>
        <w:r w:rsidR="00BB3C0A" w:rsidRPr="009959BA">
          <w:rPr>
            <w:rStyle w:val="author-ref"/>
          </w:rPr>
          <w:t>,</w:t>
        </w:r>
      </w:hyperlink>
      <w:r w:rsidR="00BB3C0A" w:rsidRPr="009959BA">
        <w:t xml:space="preserve"> </w:t>
      </w:r>
      <w:hyperlink r:id="rId96" w:anchor="!" w:history="1">
        <w:r w:rsidR="00BB3C0A" w:rsidRPr="009959BA">
          <w:rPr>
            <w:rStyle w:val="text"/>
          </w:rPr>
          <w:t>Antonova</w:t>
        </w:r>
        <w:r w:rsidR="00746475" w:rsidRPr="009959BA">
          <w:t xml:space="preserve"> </w:t>
        </w:r>
        <w:r w:rsidR="00746475" w:rsidRPr="009959BA">
          <w:rPr>
            <w:rStyle w:val="text"/>
          </w:rPr>
          <w:t>V.P.</w:t>
        </w:r>
        <w:r w:rsidR="00BB3C0A" w:rsidRPr="009959BA">
          <w:rPr>
            <w:rStyle w:val="author-ref"/>
          </w:rPr>
          <w:t>,</w:t>
        </w:r>
      </w:hyperlink>
      <w:r w:rsidR="00BB3C0A" w:rsidRPr="009959BA">
        <w:t xml:space="preserve"> </w:t>
      </w:r>
      <w:hyperlink r:id="rId97" w:anchor="!" w:history="1">
        <w:r w:rsidR="00BB3C0A" w:rsidRPr="009959BA">
          <w:rPr>
            <w:rStyle w:val="text"/>
          </w:rPr>
          <w:t>.Chubenko</w:t>
        </w:r>
        <w:r w:rsidR="00746475" w:rsidRPr="009959BA">
          <w:t xml:space="preserve"> </w:t>
        </w:r>
        <w:r w:rsidR="00746475" w:rsidRPr="009959BA">
          <w:rPr>
            <w:rStyle w:val="text"/>
          </w:rPr>
          <w:t>A.P</w:t>
        </w:r>
        <w:r w:rsidR="00BB3C0A" w:rsidRPr="009959BA">
          <w:rPr>
            <w:rStyle w:val="author-ref"/>
          </w:rPr>
          <w:t>,</w:t>
        </w:r>
      </w:hyperlink>
      <w:r w:rsidR="00BB3C0A" w:rsidRPr="009959BA">
        <w:t xml:space="preserve"> </w:t>
      </w:r>
      <w:hyperlink r:id="rId98" w:anchor="!" w:history="1">
        <w:r w:rsidR="00BB3C0A" w:rsidRPr="009959BA">
          <w:rPr>
            <w:rStyle w:val="text"/>
          </w:rPr>
          <w:t>Kalikulov</w:t>
        </w:r>
        <w:r w:rsidR="00746475" w:rsidRPr="009959BA">
          <w:t xml:space="preserve"> </w:t>
        </w:r>
        <w:r w:rsidR="00746475" w:rsidRPr="009959BA">
          <w:rPr>
            <w:rStyle w:val="text"/>
          </w:rPr>
          <w:t>O.A.</w:t>
        </w:r>
        <w:r w:rsidR="00BB3C0A" w:rsidRPr="009959BA">
          <w:rPr>
            <w:rStyle w:val="author-ref"/>
          </w:rPr>
          <w:t>,</w:t>
        </w:r>
      </w:hyperlink>
      <w:r w:rsidR="00BB3C0A" w:rsidRPr="009959BA">
        <w:t xml:space="preserve"> </w:t>
      </w:r>
      <w:hyperlink r:id="rId99" w:anchor="!" w:history="1">
        <w:r w:rsidR="00BB3C0A" w:rsidRPr="009959BA">
          <w:rPr>
            <w:rStyle w:val="text"/>
          </w:rPr>
          <w:t>Karashtin</w:t>
        </w:r>
        <w:r w:rsidR="00746475" w:rsidRPr="009959BA">
          <w:t xml:space="preserve"> </w:t>
        </w:r>
        <w:r w:rsidR="00746475" w:rsidRPr="009959BA">
          <w:rPr>
            <w:rStyle w:val="text"/>
          </w:rPr>
          <w:t>A.N.</w:t>
        </w:r>
        <w:r w:rsidR="00BB3C0A" w:rsidRPr="009959BA">
          <w:rPr>
            <w:rStyle w:val="author-ref"/>
          </w:rPr>
          <w:t>,</w:t>
        </w:r>
      </w:hyperlink>
      <w:r w:rsidR="00BB3C0A" w:rsidRPr="009959BA">
        <w:t xml:space="preserve"> </w:t>
      </w:r>
      <w:hyperlink r:id="rId100" w:anchor="!" w:history="1">
        <w:r w:rsidR="00BB3C0A" w:rsidRPr="009959BA">
          <w:rPr>
            <w:rStyle w:val="text"/>
          </w:rPr>
          <w:t>Kryakunova</w:t>
        </w:r>
        <w:r w:rsidR="00746475" w:rsidRPr="009959BA">
          <w:t xml:space="preserve"> </w:t>
        </w:r>
        <w:r w:rsidR="00746475" w:rsidRPr="009959BA">
          <w:rPr>
            <w:rStyle w:val="text"/>
          </w:rPr>
          <w:t>O.N.</w:t>
        </w:r>
        <w:r w:rsidR="00BB3C0A" w:rsidRPr="009959BA">
          <w:rPr>
            <w:rStyle w:val="author-ref"/>
          </w:rPr>
          <w:t>,</w:t>
        </w:r>
      </w:hyperlink>
      <w:r w:rsidR="00BB3C0A" w:rsidRPr="009959BA">
        <w:t xml:space="preserve"> </w:t>
      </w:r>
      <w:hyperlink r:id="rId101" w:anchor="!" w:history="1">
        <w:r w:rsidR="00BB3C0A" w:rsidRPr="009959BA">
          <w:rPr>
            <w:rStyle w:val="text"/>
          </w:rPr>
          <w:t>Lutsenko</w:t>
        </w:r>
        <w:r w:rsidR="00746475" w:rsidRPr="009959BA">
          <w:t xml:space="preserve"> </w:t>
        </w:r>
        <w:r w:rsidR="00746475" w:rsidRPr="009959BA">
          <w:rPr>
            <w:rStyle w:val="text"/>
          </w:rPr>
          <w:t>V.Yu.</w:t>
        </w:r>
        <w:r w:rsidR="00BB3C0A" w:rsidRPr="009959BA">
          <w:rPr>
            <w:rStyle w:val="author-ref"/>
          </w:rPr>
          <w:t>,</w:t>
        </w:r>
      </w:hyperlink>
      <w:r w:rsidR="00BB3C0A" w:rsidRPr="009959BA">
        <w:t xml:space="preserve"> </w:t>
      </w:r>
      <w:r w:rsidRPr="009959BA">
        <w:fldChar w:fldCharType="begin"/>
      </w:r>
      <w:r w:rsidR="00BB3C0A" w:rsidRPr="009959BA">
        <w:instrText>HYPERLINK "https://www.sciencedirect.com/science/article/pii/S0169809517312395" \l "!"</w:instrText>
      </w:r>
      <w:r w:rsidRPr="009959BA">
        <w:fldChar w:fldCharType="separate"/>
      </w:r>
      <w:r w:rsidR="00BB3C0A" w:rsidRPr="009959BA">
        <w:rPr>
          <w:rStyle w:val="text"/>
        </w:rPr>
        <w:t>Mitko</w:t>
      </w:r>
      <w:r w:rsidR="00746475" w:rsidRPr="009959BA">
        <w:t xml:space="preserve"> </w:t>
      </w:r>
      <w:r w:rsidR="00746475" w:rsidRPr="009959BA">
        <w:rPr>
          <w:rStyle w:val="text"/>
        </w:rPr>
        <w:t>G.G.</w:t>
      </w:r>
      <w:r w:rsidR="00BB3C0A" w:rsidRPr="009959BA">
        <w:rPr>
          <w:rStyle w:val="author-ref"/>
        </w:rPr>
        <w:t>,</w:t>
      </w:r>
      <w:r w:rsidRPr="009959BA">
        <w:fldChar w:fldCharType="end"/>
      </w:r>
      <w:r w:rsidR="00BB3C0A" w:rsidRPr="009959BA">
        <w:t xml:space="preserve"> </w:t>
      </w:r>
      <w:hyperlink r:id="rId102" w:anchor="!" w:history="1">
        <w:r w:rsidR="00BB3C0A" w:rsidRPr="009959BA">
          <w:rPr>
            <w:rStyle w:val="text"/>
          </w:rPr>
          <w:t>Mukashev</w:t>
        </w:r>
        <w:r w:rsidR="00746475" w:rsidRPr="009959BA">
          <w:t xml:space="preserve"> </w:t>
        </w:r>
        <w:r w:rsidR="00746475" w:rsidRPr="009959BA">
          <w:rPr>
            <w:rStyle w:val="text"/>
          </w:rPr>
          <w:t>K.M.</w:t>
        </w:r>
        <w:r w:rsidR="00BB3C0A" w:rsidRPr="009959BA">
          <w:rPr>
            <w:rStyle w:val="author-ref"/>
          </w:rPr>
          <w:t>,</w:t>
        </w:r>
      </w:hyperlink>
      <w:r w:rsidR="00BB3C0A" w:rsidRPr="009959BA">
        <w:t xml:space="preserve"> </w:t>
      </w:r>
      <w:hyperlink r:id="rId103" w:anchor="!" w:history="1">
        <w:r w:rsidR="00BB3C0A" w:rsidRPr="009959BA">
          <w:rPr>
            <w:rStyle w:val="text"/>
          </w:rPr>
          <w:t>Nam</w:t>
        </w:r>
        <w:r w:rsidR="00746475" w:rsidRPr="009959BA">
          <w:t xml:space="preserve"> </w:t>
        </w:r>
        <w:r w:rsidR="00746475" w:rsidRPr="009959BA">
          <w:rPr>
            <w:rStyle w:val="text"/>
          </w:rPr>
          <w:t>R.A.</w:t>
        </w:r>
        <w:r w:rsidR="00BB3C0A" w:rsidRPr="009959BA">
          <w:rPr>
            <w:rStyle w:val="author-ref"/>
          </w:rPr>
          <w:t>,</w:t>
        </w:r>
      </w:hyperlink>
      <w:r w:rsidR="00BB3C0A" w:rsidRPr="009959BA">
        <w:t xml:space="preserve"> </w:t>
      </w:r>
      <w:hyperlink r:id="rId104" w:anchor="!" w:history="1">
        <w:r w:rsidR="00BB3C0A" w:rsidRPr="009959BA">
          <w:rPr>
            <w:rStyle w:val="text"/>
          </w:rPr>
          <w:t>Nikolaevsky</w:t>
        </w:r>
        <w:r w:rsidR="00746475" w:rsidRPr="009959BA">
          <w:t xml:space="preserve"> </w:t>
        </w:r>
        <w:r w:rsidR="00746475" w:rsidRPr="009959BA">
          <w:rPr>
            <w:rStyle w:val="text"/>
          </w:rPr>
          <w:t>N.F.</w:t>
        </w:r>
        <w:r w:rsidR="00BB3C0A" w:rsidRPr="009959BA">
          <w:rPr>
            <w:rStyle w:val="author-ref"/>
          </w:rPr>
          <w:t>,</w:t>
        </w:r>
      </w:hyperlink>
      <w:r w:rsidR="00BB3C0A" w:rsidRPr="009959BA">
        <w:t xml:space="preserve"> </w:t>
      </w:r>
      <w:hyperlink r:id="rId105" w:anchor="!" w:history="1">
        <w:r w:rsidR="00BB3C0A" w:rsidRPr="009959BA">
          <w:rPr>
            <w:rStyle w:val="text"/>
          </w:rPr>
          <w:t>Osedlo</w:t>
        </w:r>
        <w:r w:rsidR="00746475" w:rsidRPr="009959BA">
          <w:t xml:space="preserve"> </w:t>
        </w:r>
        <w:r w:rsidR="00746475" w:rsidRPr="009959BA">
          <w:rPr>
            <w:rStyle w:val="text"/>
          </w:rPr>
          <w:t>V.I.</w:t>
        </w:r>
        <w:r w:rsidR="00BB3C0A" w:rsidRPr="009959BA">
          <w:rPr>
            <w:rStyle w:val="author-ref"/>
          </w:rPr>
          <w:t>,</w:t>
        </w:r>
      </w:hyperlink>
      <w:r w:rsidR="00BB3C0A" w:rsidRPr="009959BA">
        <w:t xml:space="preserve"> </w:t>
      </w:r>
      <w:hyperlink r:id="rId106" w:anchor="!" w:history="1">
        <w:r w:rsidR="00BB3C0A" w:rsidRPr="009959BA">
          <w:rPr>
            <w:rStyle w:val="text"/>
          </w:rPr>
          <w:t>Panasyuk</w:t>
        </w:r>
        <w:r w:rsidR="00746475" w:rsidRPr="009959BA">
          <w:t xml:space="preserve"> </w:t>
        </w:r>
        <w:r w:rsidR="00746475" w:rsidRPr="009959BA">
          <w:rPr>
            <w:rStyle w:val="text"/>
          </w:rPr>
          <w:t>M.I.</w:t>
        </w:r>
        <w:r w:rsidR="00BB3C0A" w:rsidRPr="009959BA">
          <w:rPr>
            <w:rStyle w:val="author-ref"/>
          </w:rPr>
          <w:t>,</w:t>
        </w:r>
      </w:hyperlink>
      <w:r w:rsidR="00BB3C0A" w:rsidRPr="009959BA">
        <w:t xml:space="preserve"> </w:t>
      </w:r>
      <w:hyperlink r:id="rId107" w:anchor="!" w:history="1">
        <w:r w:rsidR="00BB3C0A" w:rsidRPr="009959BA">
          <w:rPr>
            <w:rStyle w:val="text"/>
          </w:rPr>
          <w:t>Ptitsyn</w:t>
        </w:r>
        <w:r w:rsidR="00746475" w:rsidRPr="009959BA">
          <w:t xml:space="preserve"> </w:t>
        </w:r>
        <w:r w:rsidR="00746475" w:rsidRPr="009959BA">
          <w:rPr>
            <w:rStyle w:val="text"/>
          </w:rPr>
          <w:t>M.O.</w:t>
        </w:r>
        <w:r w:rsidR="00BB3C0A" w:rsidRPr="009959BA">
          <w:rPr>
            <w:rStyle w:val="author-ref"/>
          </w:rPr>
          <w:t>,</w:t>
        </w:r>
      </w:hyperlink>
      <w:r w:rsidR="00BB3C0A" w:rsidRPr="009959BA">
        <w:t xml:space="preserve"> </w:t>
      </w:r>
      <w:hyperlink r:id="rId108" w:anchor="!" w:history="1">
        <w:r w:rsidR="00BB3C0A" w:rsidRPr="009959BA">
          <w:rPr>
            <w:rStyle w:val="text"/>
          </w:rPr>
          <w:t>Piscal</w:t>
        </w:r>
        <w:r w:rsidR="00746475" w:rsidRPr="009959BA">
          <w:t xml:space="preserve"> </w:t>
        </w:r>
        <w:r w:rsidR="00746475" w:rsidRPr="009959BA">
          <w:rPr>
            <w:rStyle w:val="text"/>
          </w:rPr>
          <w:t>V.V.</w:t>
        </w:r>
        <w:r w:rsidR="00BB3C0A" w:rsidRPr="009959BA">
          <w:rPr>
            <w:rStyle w:val="author-ref"/>
          </w:rPr>
          <w:t>,</w:t>
        </w:r>
      </w:hyperlink>
      <w:r w:rsidR="00BB3C0A" w:rsidRPr="009959BA">
        <w:t xml:space="preserve"> </w:t>
      </w:r>
      <w:hyperlink r:id="rId109" w:anchor="!" w:history="1">
        <w:r w:rsidR="00BB3C0A" w:rsidRPr="009959BA">
          <w:rPr>
            <w:rStyle w:val="text"/>
          </w:rPr>
          <w:t>Ryabov</w:t>
        </w:r>
        <w:r w:rsidR="00746475" w:rsidRPr="009959BA">
          <w:t xml:space="preserve"> </w:t>
        </w:r>
        <w:r w:rsidR="00746475" w:rsidRPr="009959BA">
          <w:rPr>
            <w:rStyle w:val="text"/>
          </w:rPr>
          <w:t>V.A.</w:t>
        </w:r>
        <w:r w:rsidR="00BB3C0A" w:rsidRPr="009959BA">
          <w:rPr>
            <w:rStyle w:val="author-ref"/>
          </w:rPr>
          <w:t>,</w:t>
        </w:r>
      </w:hyperlink>
      <w:r w:rsidR="00BB3C0A" w:rsidRPr="009959BA">
        <w:t xml:space="preserve"> </w:t>
      </w:r>
      <w:hyperlink r:id="rId110" w:anchor="!" w:history="1">
        <w:r w:rsidR="00BB3C0A" w:rsidRPr="009959BA">
          <w:rPr>
            <w:rStyle w:val="text"/>
          </w:rPr>
          <w:t>Saduev</w:t>
        </w:r>
        <w:r w:rsidR="00746475" w:rsidRPr="009959BA">
          <w:t xml:space="preserve"> </w:t>
        </w:r>
        <w:r w:rsidR="00746475" w:rsidRPr="009959BA">
          <w:rPr>
            <w:rStyle w:val="text"/>
          </w:rPr>
          <w:t>N.O.</w:t>
        </w:r>
        <w:r w:rsidR="00BB3C0A" w:rsidRPr="009959BA">
          <w:rPr>
            <w:rStyle w:val="author-ref"/>
          </w:rPr>
          <w:t>,</w:t>
        </w:r>
      </w:hyperlink>
      <w:r w:rsidR="00BB3C0A" w:rsidRPr="009959BA">
        <w:t xml:space="preserve"> </w:t>
      </w:r>
      <w:hyperlink r:id="rId111" w:anchor="!" w:history="1">
        <w:r w:rsidR="00BB3C0A" w:rsidRPr="009959BA">
          <w:rPr>
            <w:rStyle w:val="text"/>
          </w:rPr>
          <w:t>Sadykov</w:t>
        </w:r>
        <w:r w:rsidR="00746475" w:rsidRPr="009959BA">
          <w:t xml:space="preserve"> </w:t>
        </w:r>
        <w:r w:rsidR="00746475" w:rsidRPr="009959BA">
          <w:rPr>
            <w:rStyle w:val="text"/>
          </w:rPr>
          <w:t>T.Kh.</w:t>
        </w:r>
        <w:r w:rsidR="00BB3C0A" w:rsidRPr="009959BA">
          <w:rPr>
            <w:rStyle w:val="author-ref"/>
          </w:rPr>
          <w:t>,</w:t>
        </w:r>
      </w:hyperlink>
      <w:r w:rsidR="00BB3C0A" w:rsidRPr="009959BA">
        <w:t xml:space="preserve"> </w:t>
      </w:r>
      <w:r w:rsidRPr="009959BA">
        <w:fldChar w:fldCharType="begin"/>
      </w:r>
      <w:r w:rsidR="00BB3C0A" w:rsidRPr="009959BA">
        <w:instrText>HYPERLINK "https://www.sciencedirect.com/science/article/pii/S0169809517312395" \l "!"</w:instrText>
      </w:r>
      <w:r w:rsidRPr="009959BA">
        <w:fldChar w:fldCharType="separate"/>
      </w:r>
      <w:r w:rsidR="00BB3C0A" w:rsidRPr="009959BA">
        <w:rPr>
          <w:rStyle w:val="text"/>
        </w:rPr>
        <w:t>Saleev</w:t>
      </w:r>
      <w:r w:rsidR="00746475" w:rsidRPr="009959BA">
        <w:t xml:space="preserve"> </w:t>
      </w:r>
      <w:r w:rsidR="00746475" w:rsidRPr="009959BA">
        <w:rPr>
          <w:rStyle w:val="text"/>
        </w:rPr>
        <w:t>K.Yu.</w:t>
      </w:r>
      <w:r w:rsidR="00BB3C0A" w:rsidRPr="009959BA">
        <w:rPr>
          <w:rStyle w:val="author-ref"/>
        </w:rPr>
        <w:t>,</w:t>
      </w:r>
      <w:r w:rsidRPr="009959BA">
        <w:fldChar w:fldCharType="end"/>
      </w:r>
      <w:r w:rsidR="00BB3C0A" w:rsidRPr="009959BA">
        <w:t xml:space="preserve"> </w:t>
      </w:r>
      <w:r w:rsidRPr="009959BA">
        <w:fldChar w:fldCharType="begin"/>
      </w:r>
      <w:r w:rsidR="00BB3C0A" w:rsidRPr="009959BA">
        <w:instrText>HYPERLINK "https://www.sciencedirect.com/science/article/pii/S0169809517312395" \l "!"</w:instrText>
      </w:r>
      <w:r w:rsidRPr="009959BA">
        <w:fldChar w:fldCharType="separate"/>
      </w:r>
      <w:r w:rsidR="00BB3C0A" w:rsidRPr="009959BA">
        <w:rPr>
          <w:rStyle w:val="text"/>
        </w:rPr>
        <w:t>Salikhov</w:t>
      </w:r>
      <w:r w:rsidR="00746475" w:rsidRPr="009959BA">
        <w:t xml:space="preserve"> </w:t>
      </w:r>
      <w:r w:rsidR="00746475" w:rsidRPr="009959BA">
        <w:rPr>
          <w:rStyle w:val="text"/>
        </w:rPr>
        <w:t>N.M.</w:t>
      </w:r>
      <w:r w:rsidR="00BB3C0A" w:rsidRPr="009959BA">
        <w:rPr>
          <w:rStyle w:val="author-ref"/>
        </w:rPr>
        <w:t>,</w:t>
      </w:r>
      <w:r w:rsidRPr="009959BA">
        <w:fldChar w:fldCharType="end"/>
      </w:r>
      <w:r w:rsidR="00BB3C0A" w:rsidRPr="009959BA">
        <w:t xml:space="preserve"> </w:t>
      </w:r>
      <w:hyperlink r:id="rId112" w:anchor="!" w:history="1">
        <w:r w:rsidR="00BB3C0A" w:rsidRPr="009959BA">
          <w:rPr>
            <w:rStyle w:val="text"/>
          </w:rPr>
          <w:t>Shepetov</w:t>
        </w:r>
        <w:r w:rsidR="00746475" w:rsidRPr="009959BA">
          <w:t xml:space="preserve"> </w:t>
        </w:r>
        <w:r w:rsidR="00746475" w:rsidRPr="009959BA">
          <w:rPr>
            <w:rStyle w:val="text"/>
          </w:rPr>
          <w:t>A.L.</w:t>
        </w:r>
        <w:r w:rsidR="00BB3C0A" w:rsidRPr="009959BA">
          <w:rPr>
            <w:rStyle w:val="author-ref"/>
          </w:rPr>
          <w:t>,</w:t>
        </w:r>
      </w:hyperlink>
      <w:r w:rsidR="00BB3C0A" w:rsidRPr="009959BA">
        <w:t xml:space="preserve"> </w:t>
      </w:r>
      <w:hyperlink r:id="rId113" w:anchor="!" w:history="1">
        <w:r w:rsidR="00BB3C0A" w:rsidRPr="009959BA">
          <w:rPr>
            <w:rStyle w:val="text"/>
          </w:rPr>
          <w:t>Shlyugaev</w:t>
        </w:r>
        <w:r w:rsidR="00746475" w:rsidRPr="009959BA">
          <w:t xml:space="preserve"> </w:t>
        </w:r>
        <w:r w:rsidR="00746475" w:rsidRPr="009959BA">
          <w:rPr>
            <w:rStyle w:val="text"/>
          </w:rPr>
          <w:t>Yu.V.</w:t>
        </w:r>
        <w:r w:rsidR="00BB3C0A" w:rsidRPr="009959BA">
          <w:rPr>
            <w:rStyle w:val="author-ref"/>
          </w:rPr>
          <w:t>,</w:t>
        </w:r>
      </w:hyperlink>
      <w:r w:rsidR="00BB3C0A" w:rsidRPr="009959BA">
        <w:t xml:space="preserve"> </w:t>
      </w:r>
      <w:r w:rsidRPr="009959BA">
        <w:fldChar w:fldCharType="begin"/>
      </w:r>
      <w:r w:rsidR="00BB3C0A" w:rsidRPr="009959BA">
        <w:instrText>HYPERLINK "https://www.sciencedirect.com/science/article/pii/S0169809517312395" \l "!"</w:instrText>
      </w:r>
      <w:r w:rsidRPr="009959BA">
        <w:fldChar w:fldCharType="separate"/>
      </w:r>
      <w:r w:rsidR="00BB3C0A" w:rsidRPr="009959BA">
        <w:rPr>
          <w:rStyle w:val="text"/>
        </w:rPr>
        <w:t>Svertilov</w:t>
      </w:r>
      <w:r w:rsidR="00746475" w:rsidRPr="009959BA">
        <w:t xml:space="preserve"> </w:t>
      </w:r>
      <w:r w:rsidR="00746475" w:rsidRPr="009959BA">
        <w:rPr>
          <w:rStyle w:val="text"/>
        </w:rPr>
        <w:t>S.I.</w:t>
      </w:r>
      <w:r w:rsidR="00BB3C0A" w:rsidRPr="009959BA">
        <w:rPr>
          <w:rStyle w:val="author-ref"/>
        </w:rPr>
        <w:t>,</w:t>
      </w:r>
      <w:r w:rsidRPr="009959BA">
        <w:fldChar w:fldCharType="end"/>
      </w:r>
      <w:r w:rsidR="00BB3C0A" w:rsidRPr="009959BA">
        <w:t xml:space="preserve"> </w:t>
      </w:r>
      <w:hyperlink r:id="rId114" w:anchor="!" w:history="1">
        <w:r w:rsidR="00BB3C0A" w:rsidRPr="009959BA">
          <w:rPr>
            <w:rStyle w:val="text"/>
          </w:rPr>
          <w:t>Vil'danova</w:t>
        </w:r>
        <w:r w:rsidR="00746475" w:rsidRPr="009959BA">
          <w:t xml:space="preserve"> </w:t>
        </w:r>
        <w:r w:rsidR="00746475" w:rsidRPr="009959BA">
          <w:rPr>
            <w:rStyle w:val="text"/>
          </w:rPr>
          <w:t>L.I.</w:t>
        </w:r>
        <w:r w:rsidR="00BB3C0A" w:rsidRPr="009959BA">
          <w:rPr>
            <w:rStyle w:val="author-ref"/>
          </w:rPr>
          <w:t>,</w:t>
        </w:r>
      </w:hyperlink>
      <w:r w:rsidR="00BB3C0A" w:rsidRPr="009959BA">
        <w:t xml:space="preserve"> </w:t>
      </w:r>
      <w:hyperlink r:id="rId115" w:anchor="!" w:history="1">
        <w:r w:rsidR="00BB3C0A" w:rsidRPr="009959BA">
          <w:rPr>
            <w:rStyle w:val="text"/>
          </w:rPr>
          <w:t>Zastrozhnova</w:t>
        </w:r>
        <w:r w:rsidR="00746475" w:rsidRPr="009959BA">
          <w:t xml:space="preserve"> </w:t>
        </w:r>
        <w:r w:rsidR="00746475" w:rsidRPr="009959BA">
          <w:rPr>
            <w:rStyle w:val="text"/>
          </w:rPr>
          <w:t>N.N.</w:t>
        </w:r>
        <w:r w:rsidR="00BB3C0A" w:rsidRPr="009959BA">
          <w:rPr>
            <w:rStyle w:val="author-ref"/>
          </w:rPr>
          <w:t>,</w:t>
        </w:r>
      </w:hyperlink>
      <w:r w:rsidR="00BB3C0A" w:rsidRPr="009959BA">
        <w:t xml:space="preserve"> </w:t>
      </w:r>
      <w:hyperlink r:id="rId116" w:anchor="!" w:history="1">
        <w:r w:rsidR="00BB3C0A" w:rsidRPr="009959BA">
          <w:rPr>
            <w:rStyle w:val="text"/>
          </w:rPr>
          <w:t>Zhantaev</w:t>
        </w:r>
        <w:r w:rsidR="00746475" w:rsidRPr="009959BA">
          <w:t xml:space="preserve"> </w:t>
        </w:r>
        <w:r w:rsidR="00746475" w:rsidRPr="009959BA">
          <w:rPr>
            <w:rStyle w:val="text"/>
          </w:rPr>
          <w:t>Z.S.</w:t>
        </w:r>
        <w:r w:rsidR="00BB3C0A" w:rsidRPr="009959BA">
          <w:rPr>
            <w:rStyle w:val="author-ref"/>
          </w:rPr>
          <w:t>,</w:t>
        </w:r>
      </w:hyperlink>
      <w:r w:rsidR="00BB3C0A" w:rsidRPr="009959BA">
        <w:t xml:space="preserve"> </w:t>
      </w:r>
      <w:hyperlink r:id="rId117" w:anchor="!" w:history="1">
        <w:r w:rsidR="00BB3C0A" w:rsidRPr="009959BA">
          <w:rPr>
            <w:rStyle w:val="text"/>
          </w:rPr>
          <w:t>Zhilchenko</w:t>
        </w:r>
        <w:r w:rsidR="00746475" w:rsidRPr="009959BA">
          <w:t xml:space="preserve"> </w:t>
        </w:r>
        <w:r w:rsidR="00746475" w:rsidRPr="009959BA">
          <w:rPr>
            <w:rStyle w:val="text"/>
          </w:rPr>
          <w:t>K.S.</w:t>
        </w:r>
        <w:r w:rsidR="00BB3C0A" w:rsidRPr="009959BA">
          <w:rPr>
            <w:rStyle w:val="author-ref"/>
          </w:rPr>
          <w:t>,</w:t>
        </w:r>
      </w:hyperlink>
      <w:r w:rsidR="00BB3C0A" w:rsidRPr="009959BA">
        <w:t xml:space="preserve"> </w:t>
      </w:r>
      <w:hyperlink r:id="rId118" w:anchor="!" w:history="1">
        <w:r w:rsidR="00BB3C0A" w:rsidRPr="009959BA">
          <w:rPr>
            <w:rStyle w:val="text"/>
          </w:rPr>
          <w:t>Zhukov</w:t>
        </w:r>
        <w:r w:rsidR="00746475" w:rsidRPr="009959BA">
          <w:t xml:space="preserve"> </w:t>
        </w:r>
        <w:r w:rsidR="00746475" w:rsidRPr="009959BA">
          <w:rPr>
            <w:rStyle w:val="text"/>
          </w:rPr>
          <w:t>V.V.</w:t>
        </w:r>
        <w:r w:rsidR="00BB3C0A" w:rsidRPr="009959BA">
          <w:rPr>
            <w:rStyle w:val="author-ref"/>
          </w:rPr>
          <w:t>,</w:t>
        </w:r>
      </w:hyperlink>
      <w:r w:rsidR="00BB3C0A" w:rsidRPr="009959BA">
        <w:t xml:space="preserve"> </w:t>
      </w:r>
      <w:hyperlink r:id="rId119" w:anchor="!" w:history="1">
        <w:r w:rsidR="00BB3C0A" w:rsidRPr="009959BA">
          <w:rPr>
            <w:rStyle w:val="text"/>
          </w:rPr>
          <w:t>Zybin</w:t>
        </w:r>
      </w:hyperlink>
      <w:r w:rsidR="00746475" w:rsidRPr="009959BA">
        <w:t xml:space="preserve"> K.P.</w:t>
      </w:r>
      <w:r w:rsidR="00BB3C0A" w:rsidRPr="009959BA">
        <w:t xml:space="preserve"> </w:t>
      </w:r>
      <w:r w:rsidR="00BB3C0A" w:rsidRPr="009959BA">
        <w:rPr>
          <w:rStyle w:val="title-text"/>
          <w:bCs/>
        </w:rPr>
        <w:t xml:space="preserve">Simultaneous observation of lightning emission in different wave ranges of electromagnetic spectrum in Tien Shan mountains // </w:t>
      </w:r>
      <w:r w:rsidR="00BB3C0A" w:rsidRPr="009959BA">
        <w:rPr>
          <w:bCs/>
        </w:rPr>
        <w:t>Atmospheric Research</w:t>
      </w:r>
      <w:r w:rsidR="000503D4" w:rsidRPr="009959BA">
        <w:rPr>
          <w:bCs/>
        </w:rPr>
        <w:t>.</w:t>
      </w:r>
      <w:r w:rsidR="00BB3C0A" w:rsidRPr="009959BA">
        <w:rPr>
          <w:bCs/>
        </w:rPr>
        <w:t xml:space="preserve"> </w:t>
      </w:r>
      <w:r w:rsidR="000503D4" w:rsidRPr="009959BA">
        <w:t>−</w:t>
      </w:r>
      <w:r w:rsidR="000503D4" w:rsidRPr="009959BA">
        <w:rPr>
          <w:lang w:val="en-US"/>
        </w:rPr>
        <w:t xml:space="preserve"> </w:t>
      </w:r>
      <w:r w:rsidR="00BB3C0A" w:rsidRPr="009959BA">
        <w:t>2018.−</w:t>
      </w:r>
      <w:r w:rsidR="00BB3C0A" w:rsidRPr="009959BA">
        <w:rPr>
          <w:rFonts w:eastAsia="Calibri"/>
          <w:iCs/>
        </w:rPr>
        <w:t>Vol</w:t>
      </w:r>
      <w:r w:rsidR="00BB3C0A" w:rsidRPr="009959BA">
        <w:t>. 211.− P.73-84.</w:t>
      </w:r>
      <w:r w:rsidR="00BB3C0A" w:rsidRPr="009959BA">
        <w:rPr>
          <w:rFonts w:eastAsia="Calibri"/>
          <w:iCs/>
        </w:rPr>
        <w:t xml:space="preserve"> </w:t>
      </w:r>
      <w:r w:rsidR="000503D4" w:rsidRPr="009959BA">
        <w:rPr>
          <w:spacing w:val="-1"/>
        </w:rPr>
        <w:t>-</w:t>
      </w:r>
      <w:r w:rsidR="000503D4" w:rsidRPr="009959BA">
        <w:rPr>
          <w:rStyle w:val="s0"/>
          <w:sz w:val="24"/>
          <w:szCs w:val="24"/>
        </w:rPr>
        <w:t xml:space="preserve"> URL:</w:t>
      </w:r>
      <w:r w:rsidR="000503D4" w:rsidRPr="009959BA">
        <w:rPr>
          <w:rStyle w:val="s0"/>
          <w:sz w:val="24"/>
          <w:szCs w:val="24"/>
          <w:lang w:val="en-US"/>
        </w:rPr>
        <w:t xml:space="preserve"> </w:t>
      </w:r>
      <w:hyperlink r:id="rId120" w:tgtFrame="_blank" w:tooltip="Persistent link using digital object identifier" w:history="1">
        <w:r w:rsidR="00BB3C0A" w:rsidRPr="009959BA">
          <w:rPr>
            <w:rStyle w:val="af4"/>
            <w:rFonts w:eastAsia="Calibri"/>
            <w:iCs/>
          </w:rPr>
          <w:t>https://doi.org/10.1016/j.atmosres.2018.04.018</w:t>
        </w:r>
      </w:hyperlink>
      <w:r w:rsidR="00BB3C0A" w:rsidRPr="009959BA">
        <w:rPr>
          <w:rFonts w:eastAsia="Calibri"/>
          <w:iCs/>
        </w:rPr>
        <w:t xml:space="preserve"> (</w:t>
      </w:r>
      <w:bookmarkStart w:id="1" w:name="_Hlk53074679"/>
      <w:r w:rsidR="00BB3C0A" w:rsidRPr="009959BA">
        <w:rPr>
          <w:rFonts w:eastAsia="Calibri"/>
          <w:iCs/>
        </w:rPr>
        <w:t>Scopus</w:t>
      </w:r>
      <w:bookmarkEnd w:id="1"/>
      <w:r w:rsidR="007A59A2" w:rsidRPr="009959BA">
        <w:rPr>
          <w:rFonts w:eastAsia="Calibri"/>
          <w:iCs/>
        </w:rPr>
        <w:t>,</w:t>
      </w:r>
      <w:r w:rsidR="007A59A2" w:rsidRPr="009959BA">
        <w:rPr>
          <w:rFonts w:eastAsia="Calibri"/>
          <w:iCs/>
          <w:lang w:val="en-US"/>
        </w:rPr>
        <w:t xml:space="preserve"> </w:t>
      </w:r>
      <w:r w:rsidR="007A59A2" w:rsidRPr="009959BA">
        <w:rPr>
          <w:shd w:val="clear" w:color="auto" w:fill="FFFFFF"/>
        </w:rPr>
        <w:t>Percentile</w:t>
      </w:r>
      <w:r w:rsidR="007A59A2" w:rsidRPr="009959BA">
        <w:rPr>
          <w:rFonts w:eastAsia="Calibri"/>
          <w:iCs/>
        </w:rPr>
        <w:t xml:space="preserve"> 94</w:t>
      </w:r>
      <w:r w:rsidR="007A59A2" w:rsidRPr="009959BA">
        <w:rPr>
          <w:rFonts w:eastAsia="Calibri"/>
          <w:iCs/>
          <w:lang w:val="en-US"/>
        </w:rPr>
        <w:t>%</w:t>
      </w:r>
      <w:r w:rsidR="00BB3C0A" w:rsidRPr="009959BA">
        <w:rPr>
          <w:rFonts w:eastAsia="Calibri"/>
          <w:iCs/>
        </w:rPr>
        <w:t>)</w:t>
      </w:r>
    </w:p>
    <w:p w:rsidR="00BB3C0A" w:rsidRPr="009959BA" w:rsidRDefault="00BB3C0A" w:rsidP="00B11518">
      <w:pPr>
        <w:numPr>
          <w:ilvl w:val="0"/>
          <w:numId w:val="3"/>
        </w:numPr>
        <w:shd w:val="clear" w:color="auto" w:fill="FFFFFF"/>
        <w:spacing w:after="120"/>
        <w:ind w:left="0" w:firstLine="709"/>
        <w:jc w:val="both"/>
        <w:rPr>
          <w:lang w:val="en-US"/>
        </w:rPr>
      </w:pPr>
      <w:r w:rsidRPr="009959BA">
        <w:rPr>
          <w:rFonts w:eastAsia="Calibri"/>
          <w:bCs/>
        </w:rPr>
        <w:t>Loktionov</w:t>
      </w:r>
      <w:r w:rsidR="00746475" w:rsidRPr="009959BA">
        <w:rPr>
          <w:rFonts w:eastAsia="Calibri"/>
          <w:bCs/>
        </w:rPr>
        <w:t xml:space="preserve"> A.A.</w:t>
      </w:r>
      <w:r w:rsidRPr="009959BA">
        <w:rPr>
          <w:rFonts w:eastAsia="Calibri"/>
          <w:bCs/>
        </w:rPr>
        <w:t>, Argynova</w:t>
      </w:r>
      <w:r w:rsidR="00746475" w:rsidRPr="009959BA">
        <w:rPr>
          <w:rFonts w:eastAsia="Calibri"/>
          <w:bCs/>
        </w:rPr>
        <w:t xml:space="preserve"> A.Kh.</w:t>
      </w:r>
      <w:r w:rsidRPr="009959BA">
        <w:rPr>
          <w:rFonts w:eastAsia="Calibri"/>
          <w:bCs/>
        </w:rPr>
        <w:t xml:space="preserve">, Gaitinov </w:t>
      </w:r>
      <w:r w:rsidR="00746475" w:rsidRPr="009959BA">
        <w:rPr>
          <w:rFonts w:eastAsia="Calibri"/>
          <w:bCs/>
        </w:rPr>
        <w:t>A.Sh.</w:t>
      </w:r>
      <w:r w:rsidRPr="009959BA">
        <w:rPr>
          <w:rFonts w:eastAsia="Calibri"/>
          <w:bCs/>
        </w:rPr>
        <w:t>, Kvochkina</w:t>
      </w:r>
      <w:r w:rsidR="00746475" w:rsidRPr="009959BA">
        <w:rPr>
          <w:rFonts w:eastAsia="Calibri"/>
          <w:bCs/>
        </w:rPr>
        <w:t xml:space="preserve"> T.N.</w:t>
      </w:r>
      <w:r w:rsidRPr="009959BA">
        <w:rPr>
          <w:rFonts w:eastAsia="Calibri"/>
          <w:bCs/>
        </w:rPr>
        <w:t xml:space="preserve"> </w:t>
      </w:r>
      <w:r w:rsidRPr="009959BA">
        <w:rPr>
          <w:rFonts w:eastAsia="Calibri"/>
          <w:bCs/>
          <w:lang w:val="en-US"/>
        </w:rPr>
        <w:t xml:space="preserve">Dependence of Multiparticle Processes on the Interaction-Region Size in Collisions of High-Energy Protons and Nuclei // </w:t>
      </w:r>
      <w:r w:rsidR="000503D4" w:rsidRPr="009959BA">
        <w:rPr>
          <w:rFonts w:eastAsia="Calibri"/>
          <w:iCs/>
          <w:lang w:val="en-US"/>
        </w:rPr>
        <w:t>Physics of Atomic Nuclei.</w:t>
      </w:r>
      <w:r w:rsidRPr="009959BA">
        <w:rPr>
          <w:rFonts w:eastAsia="Calibri"/>
          <w:iCs/>
          <w:lang w:val="en-US"/>
        </w:rPr>
        <w:t xml:space="preserve"> </w:t>
      </w:r>
      <w:r w:rsidR="000503D4" w:rsidRPr="009959BA">
        <w:t>−</w:t>
      </w:r>
      <w:r w:rsidR="000503D4" w:rsidRPr="009959BA">
        <w:rPr>
          <w:lang w:val="en-US"/>
        </w:rPr>
        <w:t xml:space="preserve"> </w:t>
      </w:r>
      <w:r w:rsidRPr="009959BA">
        <w:rPr>
          <w:rFonts w:eastAsia="Calibri"/>
          <w:iCs/>
          <w:lang w:val="en-US"/>
        </w:rPr>
        <w:t xml:space="preserve">2018. </w:t>
      </w:r>
      <w:r w:rsidRPr="009959BA">
        <w:rPr>
          <w:rFonts w:eastAsia="CMR10"/>
          <w:lang w:val="en-US"/>
        </w:rPr>
        <w:t xml:space="preserve">– </w:t>
      </w:r>
      <w:r w:rsidRPr="009959BA">
        <w:rPr>
          <w:rFonts w:eastAsia="Calibri"/>
          <w:iCs/>
          <w:lang w:val="en-US"/>
        </w:rPr>
        <w:t>Vol. 81.</w:t>
      </w:r>
      <w:r w:rsidRPr="009959BA">
        <w:rPr>
          <w:rFonts w:eastAsia="CMR10"/>
          <w:lang w:val="en-US"/>
        </w:rPr>
        <w:t xml:space="preserve"> –</w:t>
      </w:r>
      <w:r w:rsidRPr="009959BA">
        <w:rPr>
          <w:rFonts w:eastAsia="Calibri"/>
          <w:iCs/>
          <w:lang w:val="en-US"/>
        </w:rPr>
        <w:t xml:space="preserve"> No. 5.</w:t>
      </w:r>
      <w:r w:rsidRPr="009959BA">
        <w:rPr>
          <w:rFonts w:eastAsia="CMR10"/>
          <w:lang w:val="en-US"/>
        </w:rPr>
        <w:t xml:space="preserve"> – </w:t>
      </w:r>
      <w:r w:rsidRPr="009959BA">
        <w:rPr>
          <w:rFonts w:eastAsia="Calibri"/>
          <w:iCs/>
          <w:lang w:val="en-US"/>
        </w:rPr>
        <w:t xml:space="preserve">P. 609–615. </w:t>
      </w:r>
      <w:r w:rsidR="000503D4" w:rsidRPr="009959BA">
        <w:rPr>
          <w:spacing w:val="-1"/>
        </w:rPr>
        <w:t>-</w:t>
      </w:r>
      <w:r w:rsidR="000503D4" w:rsidRPr="009959BA">
        <w:rPr>
          <w:rStyle w:val="s0"/>
          <w:sz w:val="24"/>
          <w:szCs w:val="24"/>
        </w:rPr>
        <w:t xml:space="preserve"> URL:</w:t>
      </w:r>
      <w:r w:rsidR="000503D4" w:rsidRPr="009959BA">
        <w:rPr>
          <w:rStyle w:val="s0"/>
          <w:sz w:val="24"/>
          <w:szCs w:val="24"/>
          <w:lang w:val="en-US"/>
        </w:rPr>
        <w:t xml:space="preserve"> </w:t>
      </w:r>
      <w:hyperlink r:id="rId121" w:history="1">
        <w:r w:rsidRPr="009959BA">
          <w:rPr>
            <w:rStyle w:val="af4"/>
            <w:rFonts w:eastAsia="Calibri"/>
            <w:iCs/>
          </w:rPr>
          <w:t>https://doi.org/10.1134/S1063778818050137</w:t>
        </w:r>
      </w:hyperlink>
      <w:r w:rsidRPr="009959BA">
        <w:rPr>
          <w:rFonts w:eastAsia="Calibri"/>
          <w:iCs/>
          <w:lang w:val="en-US"/>
        </w:rPr>
        <w:t xml:space="preserve"> (Scopus</w:t>
      </w:r>
      <w:r w:rsidR="007A59A2" w:rsidRPr="009959BA">
        <w:rPr>
          <w:rFonts w:eastAsia="Calibri"/>
          <w:iCs/>
        </w:rPr>
        <w:t>,</w:t>
      </w:r>
      <w:r w:rsidR="007A59A2" w:rsidRPr="009959BA">
        <w:rPr>
          <w:rFonts w:eastAsia="Calibri"/>
          <w:iCs/>
          <w:lang w:val="en-US"/>
        </w:rPr>
        <w:t xml:space="preserve"> </w:t>
      </w:r>
      <w:r w:rsidR="007A59A2" w:rsidRPr="009959BA">
        <w:rPr>
          <w:shd w:val="clear" w:color="auto" w:fill="FFFFFF"/>
        </w:rPr>
        <w:t>Percentile</w:t>
      </w:r>
      <w:r w:rsidR="007A59A2" w:rsidRPr="009959BA">
        <w:rPr>
          <w:rFonts w:eastAsia="Calibri"/>
          <w:iCs/>
        </w:rPr>
        <w:t xml:space="preserve"> </w:t>
      </w:r>
      <w:r w:rsidR="007A59A2" w:rsidRPr="009959BA">
        <w:rPr>
          <w:rFonts w:eastAsia="Calibri"/>
          <w:iCs/>
          <w:lang w:val="en-US"/>
        </w:rPr>
        <w:t>22%</w:t>
      </w:r>
      <w:r w:rsidRPr="009959BA">
        <w:rPr>
          <w:rFonts w:eastAsia="Calibri"/>
          <w:iCs/>
          <w:lang w:val="en-US"/>
        </w:rPr>
        <w:t>)</w:t>
      </w:r>
      <w:r w:rsidR="006A65C6" w:rsidRPr="009959BA">
        <w:rPr>
          <w:lang w:val="en-US"/>
        </w:rPr>
        <w:t xml:space="preserve"> </w:t>
      </w:r>
    </w:p>
    <w:p w:rsidR="00BB3C0A" w:rsidRPr="009959BA" w:rsidRDefault="006A65C6" w:rsidP="00B11518">
      <w:pPr>
        <w:numPr>
          <w:ilvl w:val="0"/>
          <w:numId w:val="3"/>
        </w:numPr>
        <w:shd w:val="clear" w:color="auto" w:fill="FFFFFF"/>
        <w:spacing w:after="120"/>
        <w:ind w:left="0" w:firstLine="709"/>
        <w:jc w:val="both"/>
      </w:pPr>
      <w:r w:rsidRPr="009959BA">
        <w:rPr>
          <w:rFonts w:eastAsia="Calibri"/>
          <w:iCs/>
          <w:lang w:val="en-US"/>
        </w:rPr>
        <w:t>Loktionov A.A., Argynova A.Kh., Gaitinov A.Sh., Kvochkina T.N. Dependence of multiple processes on the size of the interaction region in collisions of protons and high-en</w:t>
      </w:r>
      <w:r w:rsidR="000503D4" w:rsidRPr="009959BA">
        <w:rPr>
          <w:rFonts w:eastAsia="Calibri"/>
          <w:iCs/>
          <w:lang w:val="en-US"/>
        </w:rPr>
        <w:t>ergy nuclei. // Nuclear physics.</w:t>
      </w:r>
      <w:r w:rsidR="000503D4" w:rsidRPr="009959BA">
        <w:t xml:space="preserve"> −</w:t>
      </w:r>
      <w:r w:rsidR="00BB3C0A" w:rsidRPr="009959BA">
        <w:rPr>
          <w:rFonts w:eastAsia="Calibri"/>
          <w:iCs/>
        </w:rPr>
        <w:t xml:space="preserve"> 2018.</w:t>
      </w:r>
      <w:r w:rsidR="00BB3C0A" w:rsidRPr="009959BA">
        <w:rPr>
          <w:rFonts w:eastAsia="CMR10"/>
        </w:rPr>
        <w:t xml:space="preserve"> –</w:t>
      </w:r>
      <w:r w:rsidR="00BB3C0A" w:rsidRPr="009959BA">
        <w:rPr>
          <w:rFonts w:eastAsia="Calibri"/>
          <w:iCs/>
        </w:rPr>
        <w:t xml:space="preserve"> </w:t>
      </w:r>
      <w:r w:rsidR="000503D4" w:rsidRPr="009959BA">
        <w:rPr>
          <w:rFonts w:eastAsia="Calibri"/>
          <w:iCs/>
          <w:lang w:val="en-US"/>
        </w:rPr>
        <w:t>Vol</w:t>
      </w:r>
      <w:r w:rsidR="00BB3C0A" w:rsidRPr="009959BA">
        <w:rPr>
          <w:rFonts w:eastAsia="Calibri"/>
          <w:iCs/>
        </w:rPr>
        <w:t>. 81.</w:t>
      </w:r>
      <w:r w:rsidR="00BB3C0A" w:rsidRPr="009959BA">
        <w:rPr>
          <w:rFonts w:eastAsia="CMR10"/>
        </w:rPr>
        <w:t xml:space="preserve"> –</w:t>
      </w:r>
      <w:r w:rsidR="00BB3C0A" w:rsidRPr="009959BA">
        <w:rPr>
          <w:rFonts w:eastAsia="Calibri"/>
          <w:iCs/>
        </w:rPr>
        <w:t xml:space="preserve"> №5.</w:t>
      </w:r>
      <w:r w:rsidR="00BB3C0A" w:rsidRPr="009959BA">
        <w:rPr>
          <w:rFonts w:eastAsia="CMR10"/>
        </w:rPr>
        <w:t xml:space="preserve"> –</w:t>
      </w:r>
      <w:r w:rsidR="000503D4" w:rsidRPr="009959BA">
        <w:rPr>
          <w:rFonts w:eastAsia="CMR10"/>
          <w:lang w:val="en-US"/>
        </w:rPr>
        <w:t>P</w:t>
      </w:r>
      <w:r w:rsidR="00BB3C0A" w:rsidRPr="009959BA">
        <w:rPr>
          <w:rFonts w:eastAsia="Calibri"/>
          <w:iCs/>
        </w:rPr>
        <w:t xml:space="preserve">. 569–575. </w:t>
      </w:r>
      <w:r w:rsidRPr="009959BA">
        <w:t>(</w:t>
      </w:r>
      <w:r w:rsidR="00215501" w:rsidRPr="009959BA">
        <w:rPr>
          <w:rFonts w:eastAsia="Calibri"/>
          <w:bCs/>
        </w:rPr>
        <w:t xml:space="preserve">Локтионов А.А., Аргынова А.Х., Гайтинов A.Ш., Квочкина Т.Н. Зависимость множественных процессов от размеров области взаимодействия в соударениях протонов и ядер высоких энергий. // </w:t>
      </w:r>
      <w:r w:rsidR="00215501" w:rsidRPr="009959BA">
        <w:rPr>
          <w:rFonts w:eastAsia="Calibri"/>
          <w:iCs/>
        </w:rPr>
        <w:t>Ядерная физика</w:t>
      </w:r>
      <w:r w:rsidR="00215501" w:rsidRPr="009959BA">
        <w:rPr>
          <w:rFonts w:eastAsia="Calibri"/>
          <w:iCs/>
          <w:lang w:val="ru-RU"/>
        </w:rPr>
        <w:t xml:space="preserve">. </w:t>
      </w:r>
      <w:r w:rsidR="00215501" w:rsidRPr="009959BA">
        <w:rPr>
          <w:rFonts w:eastAsia="CMR10"/>
        </w:rPr>
        <w:t>–</w:t>
      </w:r>
      <w:r w:rsidR="00215501" w:rsidRPr="009959BA">
        <w:rPr>
          <w:rFonts w:eastAsia="Calibri"/>
          <w:iCs/>
        </w:rPr>
        <w:t xml:space="preserve"> 2018.</w:t>
      </w:r>
      <w:r w:rsidR="00215501" w:rsidRPr="009959BA">
        <w:rPr>
          <w:rFonts w:eastAsia="CMR10"/>
        </w:rPr>
        <w:t xml:space="preserve"> –</w:t>
      </w:r>
      <w:r w:rsidR="00215501" w:rsidRPr="009959BA">
        <w:rPr>
          <w:rFonts w:eastAsia="Calibri"/>
          <w:iCs/>
        </w:rPr>
        <w:t xml:space="preserve"> Т. 81.</w:t>
      </w:r>
      <w:r w:rsidR="00215501" w:rsidRPr="009959BA">
        <w:rPr>
          <w:rFonts w:eastAsia="CMR10"/>
        </w:rPr>
        <w:t xml:space="preserve"> –</w:t>
      </w:r>
      <w:r w:rsidR="00215501" w:rsidRPr="009959BA">
        <w:rPr>
          <w:rFonts w:eastAsia="Calibri"/>
          <w:iCs/>
        </w:rPr>
        <w:t xml:space="preserve"> №5.</w:t>
      </w:r>
      <w:r w:rsidR="00215501" w:rsidRPr="009959BA">
        <w:rPr>
          <w:rFonts w:eastAsia="CMR10"/>
        </w:rPr>
        <w:t xml:space="preserve"> –</w:t>
      </w:r>
      <w:r w:rsidR="00215501" w:rsidRPr="009959BA">
        <w:rPr>
          <w:rFonts w:eastAsia="Calibri"/>
          <w:iCs/>
        </w:rPr>
        <w:t xml:space="preserve"> С. 569–575.</w:t>
      </w:r>
      <w:r w:rsidRPr="009959BA">
        <w:rPr>
          <w:lang w:val="ru-RU"/>
        </w:rPr>
        <w:t>)</w:t>
      </w:r>
      <w:r w:rsidR="00215501" w:rsidRPr="009959BA">
        <w:rPr>
          <w:rFonts w:eastAsia="Calibri"/>
          <w:iCs/>
        </w:rPr>
        <w:t xml:space="preserve"> (</w:t>
      </w:r>
      <w:r w:rsidR="00215501" w:rsidRPr="009959BA">
        <w:rPr>
          <w:rFonts w:eastAsia="Calibri"/>
          <w:iCs/>
          <w:lang w:val="en-US"/>
        </w:rPr>
        <w:t>Scopus</w:t>
      </w:r>
      <w:r w:rsidR="007A59A2" w:rsidRPr="009959BA">
        <w:rPr>
          <w:rFonts w:eastAsia="Calibri"/>
          <w:iCs/>
        </w:rPr>
        <w:t>,</w:t>
      </w:r>
      <w:r w:rsidR="007A59A2" w:rsidRPr="009959BA">
        <w:rPr>
          <w:rFonts w:eastAsia="Calibri"/>
          <w:iCs/>
          <w:lang w:val="en-US"/>
        </w:rPr>
        <w:t xml:space="preserve"> </w:t>
      </w:r>
      <w:r w:rsidR="007A59A2" w:rsidRPr="009959BA">
        <w:rPr>
          <w:shd w:val="clear" w:color="auto" w:fill="FFFFFF"/>
        </w:rPr>
        <w:t>Percentile</w:t>
      </w:r>
      <w:r w:rsidR="007A59A2" w:rsidRPr="009959BA">
        <w:rPr>
          <w:rFonts w:eastAsia="Calibri"/>
          <w:iCs/>
        </w:rPr>
        <w:t xml:space="preserve"> </w:t>
      </w:r>
      <w:r w:rsidR="007A59A2" w:rsidRPr="009959BA">
        <w:rPr>
          <w:rFonts w:eastAsia="Calibri"/>
          <w:iCs/>
          <w:lang w:val="ru-RU"/>
        </w:rPr>
        <w:t>22</w:t>
      </w:r>
      <w:r w:rsidR="007A59A2" w:rsidRPr="009959BA">
        <w:rPr>
          <w:rFonts w:eastAsia="Calibri"/>
          <w:iCs/>
          <w:lang w:val="en-US"/>
        </w:rPr>
        <w:t>%</w:t>
      </w:r>
      <w:r w:rsidR="00215501" w:rsidRPr="009959BA">
        <w:rPr>
          <w:rFonts w:eastAsia="Calibri"/>
          <w:iCs/>
        </w:rPr>
        <w:t>)</w:t>
      </w:r>
    </w:p>
    <w:p w:rsidR="00BB3C0A" w:rsidRPr="009959BA" w:rsidRDefault="00BB3C0A" w:rsidP="00B11518">
      <w:pPr>
        <w:numPr>
          <w:ilvl w:val="0"/>
          <w:numId w:val="3"/>
        </w:numPr>
        <w:shd w:val="clear" w:color="auto" w:fill="FFFFFF"/>
        <w:spacing w:after="120"/>
        <w:ind w:left="0" w:firstLine="709"/>
        <w:jc w:val="both"/>
        <w:rPr>
          <w:lang w:val="en-US"/>
        </w:rPr>
      </w:pPr>
      <w:r w:rsidRPr="009959BA">
        <w:rPr>
          <w:color w:val="000000"/>
          <w:lang w:val="ru-RU"/>
        </w:rPr>
        <w:t xml:space="preserve"> </w:t>
      </w:r>
      <w:r w:rsidRPr="009959BA">
        <w:rPr>
          <w:color w:val="000000"/>
          <w:lang w:val="en-US"/>
        </w:rPr>
        <w:t>Shepetov</w:t>
      </w:r>
      <w:r w:rsidR="002C3984" w:rsidRPr="009959BA">
        <w:rPr>
          <w:color w:val="000000"/>
          <w:lang w:val="en-US"/>
        </w:rPr>
        <w:t xml:space="preserve"> A.L.</w:t>
      </w:r>
      <w:r w:rsidRPr="009959BA">
        <w:rPr>
          <w:color w:val="000000"/>
          <w:lang w:val="en-US"/>
        </w:rPr>
        <w:t>, Sadykov</w:t>
      </w:r>
      <w:r w:rsidR="002C3984" w:rsidRPr="009959BA">
        <w:rPr>
          <w:color w:val="000000"/>
          <w:lang w:val="en-US"/>
        </w:rPr>
        <w:t xml:space="preserve"> T.Kh.</w:t>
      </w:r>
      <w:r w:rsidRPr="009959BA">
        <w:rPr>
          <w:color w:val="000000"/>
          <w:lang w:val="en-US"/>
        </w:rPr>
        <w:t>, Mukashe</w:t>
      </w:r>
      <w:r w:rsidR="002C3984" w:rsidRPr="009959BA">
        <w:rPr>
          <w:color w:val="000000"/>
          <w:lang w:val="en-US"/>
        </w:rPr>
        <w:t xml:space="preserve"> K.M.</w:t>
      </w:r>
      <w:r w:rsidRPr="009959BA">
        <w:rPr>
          <w:color w:val="000000"/>
          <w:lang w:val="en-US"/>
        </w:rPr>
        <w:t>v, Zhukov</w:t>
      </w:r>
      <w:r w:rsidR="002C3984" w:rsidRPr="009959BA">
        <w:rPr>
          <w:color w:val="000000"/>
          <w:lang w:val="en-US"/>
        </w:rPr>
        <w:t xml:space="preserve"> V.V.</w:t>
      </w:r>
      <w:r w:rsidRPr="009959BA">
        <w:rPr>
          <w:color w:val="000000"/>
          <w:lang w:val="en-US"/>
        </w:rPr>
        <w:t>, Vil’danova</w:t>
      </w:r>
      <w:r w:rsidR="002C3984" w:rsidRPr="009959BA">
        <w:rPr>
          <w:color w:val="000000"/>
          <w:lang w:val="en-US"/>
        </w:rPr>
        <w:t xml:space="preserve"> L. I.</w:t>
      </w:r>
      <w:r w:rsidRPr="009959BA">
        <w:rPr>
          <w:color w:val="000000"/>
          <w:lang w:val="en-US"/>
        </w:rPr>
        <w:t>, Salikhov</w:t>
      </w:r>
      <w:r w:rsidR="002C3984" w:rsidRPr="009959BA">
        <w:rPr>
          <w:color w:val="000000"/>
          <w:lang w:val="en-US"/>
        </w:rPr>
        <w:t xml:space="preserve"> N.M.</w:t>
      </w:r>
      <w:r w:rsidRPr="009959BA">
        <w:rPr>
          <w:color w:val="000000"/>
          <w:lang w:val="en-US"/>
        </w:rPr>
        <w:t>, Muradov</w:t>
      </w:r>
      <w:r w:rsidR="002C3984" w:rsidRPr="009959BA">
        <w:rPr>
          <w:color w:val="000000"/>
          <w:lang w:val="en-US"/>
        </w:rPr>
        <w:t xml:space="preserve"> A.D.</w:t>
      </w:r>
      <w:r w:rsidRPr="009959BA">
        <w:rPr>
          <w:color w:val="000000"/>
          <w:lang w:val="en-US"/>
        </w:rPr>
        <w:t>, Argynova</w:t>
      </w:r>
      <w:r w:rsidR="002C3984" w:rsidRPr="009959BA">
        <w:rPr>
          <w:color w:val="000000"/>
          <w:lang w:val="en-US"/>
        </w:rPr>
        <w:t xml:space="preserve"> A.Kh.</w:t>
      </w:r>
      <w:r w:rsidRPr="009959BA">
        <w:rPr>
          <w:color w:val="000000"/>
          <w:lang w:val="en-US"/>
        </w:rPr>
        <w:t xml:space="preserve"> Seismic signal registration with an acousticdetector at the </w:t>
      </w:r>
      <w:proofErr w:type="gramStart"/>
      <w:r w:rsidRPr="009959BA">
        <w:rPr>
          <w:color w:val="000000"/>
          <w:lang w:val="en-US"/>
        </w:rPr>
        <w:t>tien shan</w:t>
      </w:r>
      <w:proofErr w:type="gramEnd"/>
      <w:r w:rsidRPr="009959BA">
        <w:rPr>
          <w:color w:val="000000"/>
          <w:lang w:val="en-US"/>
        </w:rPr>
        <w:t xml:space="preserve"> mountain station// News of the national academy of sciences of the republic of kazakhstan series of geology and technical sciences ISSN 2224-5278 </w:t>
      </w:r>
      <w:r w:rsidRPr="009959BA">
        <w:rPr>
          <w:rFonts w:eastAsia="CMR10"/>
          <w:lang w:val="en-US"/>
        </w:rPr>
        <w:t>–</w:t>
      </w:r>
      <w:r w:rsidRPr="009959BA">
        <w:rPr>
          <w:color w:val="000000"/>
          <w:lang w:val="en-US"/>
        </w:rPr>
        <w:t xml:space="preserve"> 2018 </w:t>
      </w:r>
      <w:r w:rsidRPr="009959BA">
        <w:rPr>
          <w:rFonts w:eastAsia="CMR10"/>
          <w:lang w:val="en-US"/>
        </w:rPr>
        <w:t xml:space="preserve">– </w:t>
      </w:r>
      <w:r w:rsidRPr="009959BA">
        <w:rPr>
          <w:color w:val="000000"/>
          <w:lang w:val="en-US"/>
        </w:rPr>
        <w:t>Vol.3.</w:t>
      </w:r>
      <w:r w:rsidRPr="009959BA">
        <w:rPr>
          <w:rFonts w:eastAsia="CMR10"/>
          <w:lang w:val="en-US"/>
        </w:rPr>
        <w:t xml:space="preserve"> –</w:t>
      </w:r>
      <w:r w:rsidRPr="009959BA">
        <w:rPr>
          <w:color w:val="000000"/>
          <w:lang w:val="en-US"/>
        </w:rPr>
        <w:t xml:space="preserve"> N</w:t>
      </w:r>
      <w:r w:rsidRPr="009959BA">
        <w:rPr>
          <w:color w:val="000000"/>
        </w:rPr>
        <w:t>о</w:t>
      </w:r>
      <w:r w:rsidRPr="009959BA">
        <w:rPr>
          <w:color w:val="000000"/>
          <w:lang w:val="en-US"/>
        </w:rPr>
        <w:t xml:space="preserve"> 429.</w:t>
      </w:r>
      <w:r w:rsidRPr="009959BA">
        <w:rPr>
          <w:rFonts w:eastAsia="CMR10"/>
          <w:lang w:val="en-US"/>
        </w:rPr>
        <w:t xml:space="preserve"> –</w:t>
      </w:r>
      <w:r w:rsidRPr="009959BA">
        <w:rPr>
          <w:color w:val="000000"/>
          <w:lang w:val="en-US"/>
        </w:rPr>
        <w:t xml:space="preserve"> P.47 – 56.</w:t>
      </w:r>
      <w:r w:rsidRPr="009959BA">
        <w:rPr>
          <w:rFonts w:eastAsia="Calibri"/>
          <w:iCs/>
          <w:lang w:val="en-US"/>
        </w:rPr>
        <w:t xml:space="preserve"> (Scopus</w:t>
      </w:r>
      <w:r w:rsidR="007A59A2" w:rsidRPr="009959BA">
        <w:rPr>
          <w:rFonts w:eastAsia="Calibri"/>
          <w:iCs/>
        </w:rPr>
        <w:t>,</w:t>
      </w:r>
      <w:r w:rsidR="007A59A2" w:rsidRPr="009959BA">
        <w:rPr>
          <w:rFonts w:eastAsia="Calibri"/>
          <w:iCs/>
          <w:lang w:val="en-US"/>
        </w:rPr>
        <w:t xml:space="preserve"> </w:t>
      </w:r>
      <w:r w:rsidR="007A59A2" w:rsidRPr="009959BA">
        <w:rPr>
          <w:shd w:val="clear" w:color="auto" w:fill="FFFFFF"/>
        </w:rPr>
        <w:t>Percentile</w:t>
      </w:r>
      <w:r w:rsidR="007A59A2" w:rsidRPr="009959BA">
        <w:rPr>
          <w:rFonts w:eastAsia="Calibri"/>
          <w:iCs/>
        </w:rPr>
        <w:t xml:space="preserve"> </w:t>
      </w:r>
      <w:r w:rsidR="006C47EB" w:rsidRPr="009959BA">
        <w:rPr>
          <w:rFonts w:eastAsia="Calibri"/>
          <w:iCs/>
          <w:lang w:val="ru-RU"/>
        </w:rPr>
        <w:t>26</w:t>
      </w:r>
      <w:r w:rsidR="007A59A2" w:rsidRPr="009959BA">
        <w:rPr>
          <w:rFonts w:eastAsia="Calibri"/>
          <w:iCs/>
          <w:lang w:val="en-US"/>
        </w:rPr>
        <w:t>%</w:t>
      </w:r>
      <w:r w:rsidRPr="009959BA">
        <w:rPr>
          <w:rFonts w:eastAsia="Calibri"/>
          <w:iCs/>
          <w:lang w:val="en-US"/>
        </w:rPr>
        <w:t>)</w:t>
      </w:r>
    </w:p>
    <w:p w:rsidR="00A206AA" w:rsidRPr="009959BA" w:rsidRDefault="00A206AA" w:rsidP="00A206AA">
      <w:pPr>
        <w:spacing w:before="120" w:after="120"/>
        <w:ind w:firstLine="709"/>
        <w:jc w:val="both"/>
        <w:rPr>
          <w:lang w:val="en-US"/>
        </w:rPr>
      </w:pPr>
      <w:bookmarkStart w:id="2" w:name="_Hlk53162501"/>
      <w:bookmarkStart w:id="3" w:name="_Hlk53075171"/>
      <w:r w:rsidRPr="009959BA">
        <w:rPr>
          <w:lang w:val="en-US"/>
        </w:rPr>
        <w:t>List of publications in the Kazakh journals recommended CCES MES RK</w:t>
      </w:r>
    </w:p>
    <w:bookmarkEnd w:id="2"/>
    <w:bookmarkEnd w:id="3"/>
    <w:p w:rsidR="00BB3C0A" w:rsidRPr="009959BA" w:rsidRDefault="00BB3C0A" w:rsidP="00B11518">
      <w:pPr>
        <w:numPr>
          <w:ilvl w:val="0"/>
          <w:numId w:val="3"/>
        </w:numPr>
        <w:shd w:val="clear" w:color="auto" w:fill="FFFFFF"/>
        <w:spacing w:after="120"/>
        <w:ind w:left="0" w:firstLine="709"/>
        <w:jc w:val="both"/>
        <w:rPr>
          <w:lang w:val="en-US"/>
        </w:rPr>
      </w:pPr>
      <w:r w:rsidRPr="009959BA">
        <w:rPr>
          <w:lang w:val="en-US"/>
        </w:rPr>
        <w:t>Sadykov</w:t>
      </w:r>
      <w:r w:rsidR="002C3984" w:rsidRPr="009959BA">
        <w:rPr>
          <w:lang w:val="en-US"/>
        </w:rPr>
        <w:t xml:space="preserve"> T.</w:t>
      </w:r>
      <w:r w:rsidRPr="009959BA">
        <w:rPr>
          <w:lang w:val="en-US"/>
        </w:rPr>
        <w:t>, Dankenova</w:t>
      </w:r>
      <w:r w:rsidR="002C3984" w:rsidRPr="009959BA">
        <w:rPr>
          <w:lang w:val="en-US"/>
        </w:rPr>
        <w:t xml:space="preserve"> F.</w:t>
      </w:r>
      <w:r w:rsidRPr="009959BA">
        <w:rPr>
          <w:lang w:val="en-US"/>
        </w:rPr>
        <w:t>, Zhumabayev</w:t>
      </w:r>
      <w:r w:rsidR="002C3984" w:rsidRPr="009959BA">
        <w:rPr>
          <w:lang w:val="en-US"/>
        </w:rPr>
        <w:t xml:space="preserve"> A.</w:t>
      </w:r>
      <w:r w:rsidRPr="009959BA">
        <w:rPr>
          <w:lang w:val="en-US"/>
        </w:rPr>
        <w:t>, Tautayev</w:t>
      </w:r>
      <w:r w:rsidR="002C3984" w:rsidRPr="009959BA">
        <w:rPr>
          <w:lang w:val="en-US"/>
        </w:rPr>
        <w:t xml:space="preserve"> Y.</w:t>
      </w:r>
      <w:r w:rsidRPr="009959BA">
        <w:rPr>
          <w:lang w:val="en-US"/>
        </w:rPr>
        <w:t>, Tolenova</w:t>
      </w:r>
      <w:r w:rsidR="002C3984" w:rsidRPr="009959BA">
        <w:rPr>
          <w:lang w:val="en-US"/>
        </w:rPr>
        <w:t xml:space="preserve"> A.</w:t>
      </w:r>
      <w:r w:rsidRPr="009959BA">
        <w:rPr>
          <w:lang w:val="en-US"/>
        </w:rPr>
        <w:t>, Seifullina</w:t>
      </w:r>
      <w:r w:rsidR="002C3984" w:rsidRPr="009959BA">
        <w:rPr>
          <w:lang w:val="en-US"/>
        </w:rPr>
        <w:t xml:space="preserve"> B.</w:t>
      </w:r>
      <w:r w:rsidRPr="009959BA">
        <w:rPr>
          <w:lang w:val="en-US"/>
        </w:rPr>
        <w:t xml:space="preserve"> Investigation of radio emission from cosmic rays at an altitude 3340 m asl. // International Journal of Mathematics and Physics</w:t>
      </w:r>
      <w:r w:rsidR="000503D4" w:rsidRPr="009959BA">
        <w:rPr>
          <w:lang w:val="en-US"/>
        </w:rPr>
        <w:t>.</w:t>
      </w:r>
      <w:r w:rsidR="000503D4" w:rsidRPr="009959BA">
        <w:t xml:space="preserve"> −</w:t>
      </w:r>
      <w:r w:rsidRPr="009959BA">
        <w:rPr>
          <w:lang w:val="en-US"/>
        </w:rPr>
        <w:t xml:space="preserve"> 2018.−</w:t>
      </w:r>
      <w:r w:rsidR="002C3984" w:rsidRPr="009959BA">
        <w:rPr>
          <w:lang w:val="en-US"/>
        </w:rPr>
        <w:t xml:space="preserve"> Vol. 9.−</w:t>
      </w:r>
      <w:r w:rsidRPr="009959BA">
        <w:rPr>
          <w:lang w:val="en-US"/>
        </w:rPr>
        <w:t xml:space="preserve"> №1.− P. 83-89.</w:t>
      </w:r>
    </w:p>
    <w:p w:rsidR="00BB3C0A" w:rsidRPr="009959BA" w:rsidRDefault="00A206AA" w:rsidP="00BB3C0A">
      <w:pPr>
        <w:shd w:val="clear" w:color="auto" w:fill="FFFFFF"/>
        <w:spacing w:after="120"/>
        <w:ind w:left="709"/>
        <w:jc w:val="both"/>
      </w:pPr>
      <w:bookmarkStart w:id="4" w:name="_Hlk53162774"/>
      <w:r w:rsidRPr="009959BA">
        <w:rPr>
          <w:lang w:val="en-US"/>
        </w:rPr>
        <w:t>List of publications based on conference materials</w:t>
      </w:r>
      <w:r w:rsidRPr="009959BA">
        <w:t xml:space="preserve"> </w:t>
      </w:r>
    </w:p>
    <w:bookmarkEnd w:id="4"/>
    <w:p w:rsidR="00BB3C0A" w:rsidRPr="009959BA" w:rsidRDefault="00BB3C0A" w:rsidP="00B11518">
      <w:pPr>
        <w:numPr>
          <w:ilvl w:val="0"/>
          <w:numId w:val="3"/>
        </w:numPr>
        <w:shd w:val="clear" w:color="auto" w:fill="FFFFFF"/>
        <w:spacing w:after="120"/>
        <w:ind w:left="0" w:firstLine="709"/>
        <w:jc w:val="both"/>
      </w:pPr>
      <w:r w:rsidRPr="009959BA">
        <w:t>Beznosko</w:t>
      </w:r>
      <w:r w:rsidR="002C3984" w:rsidRPr="009959BA">
        <w:t xml:space="preserve"> D.</w:t>
      </w:r>
      <w:r w:rsidRPr="009959BA">
        <w:t>, Beremkulov</w:t>
      </w:r>
      <w:r w:rsidR="002C3984" w:rsidRPr="009959BA">
        <w:t xml:space="preserve"> T.</w:t>
      </w:r>
      <w:r w:rsidRPr="009959BA">
        <w:t>, Iakovlev</w:t>
      </w:r>
      <w:r w:rsidR="002C3984" w:rsidRPr="009959BA">
        <w:t xml:space="preserve"> A.</w:t>
      </w:r>
      <w:r w:rsidRPr="009959BA">
        <w:t>, Jakupov</w:t>
      </w:r>
      <w:r w:rsidR="002C3984" w:rsidRPr="009959BA">
        <w:t xml:space="preserve"> S.</w:t>
      </w:r>
      <w:r w:rsidRPr="009959BA">
        <w:t>, Turganov</w:t>
      </w:r>
      <w:r w:rsidR="002C3984" w:rsidRPr="009959BA">
        <w:t xml:space="preserve"> D.</w:t>
      </w:r>
      <w:r w:rsidRPr="009959BA">
        <w:t>, Tussipzhan</w:t>
      </w:r>
      <w:r w:rsidR="002C3984" w:rsidRPr="009959BA">
        <w:t xml:space="preserve"> A.</w:t>
      </w:r>
      <w:r w:rsidRPr="009959BA">
        <w:t>, Uakhitov</w:t>
      </w:r>
      <w:r w:rsidR="002C3984" w:rsidRPr="009959BA">
        <w:t xml:space="preserve"> T.</w:t>
      </w:r>
      <w:r w:rsidRPr="009959BA">
        <w:t>, Vildanova</w:t>
      </w:r>
      <w:r w:rsidR="002C3984" w:rsidRPr="009959BA">
        <w:t xml:space="preserve"> M.I.</w:t>
      </w:r>
      <w:r w:rsidRPr="009959BA">
        <w:t>, Yeltokov</w:t>
      </w:r>
      <w:r w:rsidR="002C3984" w:rsidRPr="009959BA">
        <w:t xml:space="preserve"> A.</w:t>
      </w:r>
      <w:r w:rsidRPr="009959BA">
        <w:t>, Zhukov</w:t>
      </w:r>
      <w:r w:rsidR="002C3984" w:rsidRPr="009959BA">
        <w:t xml:space="preserve"> V.V.</w:t>
      </w:r>
      <w:r w:rsidRPr="009959BA">
        <w:t xml:space="preserve"> “Horizon-T Experiment Upgrade and Calibration of New Detection Points”, arXiv: 1803.08309 [physics.ins-det], Mar 22, 2018.</w:t>
      </w:r>
      <w:r w:rsidR="006A65C6" w:rsidRPr="009959BA">
        <w:t xml:space="preserve"> </w:t>
      </w:r>
    </w:p>
    <w:p w:rsidR="00BB3C0A" w:rsidRPr="009959BA" w:rsidRDefault="00BB3C0A" w:rsidP="00B11518">
      <w:pPr>
        <w:numPr>
          <w:ilvl w:val="0"/>
          <w:numId w:val="3"/>
        </w:numPr>
        <w:shd w:val="clear" w:color="auto" w:fill="FFFFFF"/>
        <w:spacing w:after="120"/>
        <w:ind w:left="0" w:firstLine="709"/>
        <w:jc w:val="both"/>
        <w:rPr>
          <w:lang w:val="en-US"/>
        </w:rPr>
      </w:pPr>
      <w:r w:rsidRPr="009959BA">
        <w:t>Shepetov</w:t>
      </w:r>
      <w:r w:rsidR="002C3984" w:rsidRPr="009959BA">
        <w:t xml:space="preserve"> A.,</w:t>
      </w:r>
      <w:r w:rsidRPr="009959BA">
        <w:t xml:space="preserve"> Chubenko</w:t>
      </w:r>
      <w:r w:rsidR="002C3984" w:rsidRPr="009959BA">
        <w:t xml:space="preserve"> A.</w:t>
      </w:r>
      <w:r w:rsidRPr="009959BA">
        <w:t>, Kryakunova</w:t>
      </w:r>
      <w:r w:rsidR="002C3984" w:rsidRPr="009959BA">
        <w:t xml:space="preserve"> O.</w:t>
      </w:r>
      <w:r w:rsidRPr="009959BA">
        <w:t>, Mukashev</w:t>
      </w:r>
      <w:r w:rsidR="002C3984" w:rsidRPr="009959BA">
        <w:t xml:space="preserve"> K.</w:t>
      </w:r>
      <w:r w:rsidRPr="009959BA">
        <w:t>, Pavlyuchenko</w:t>
      </w:r>
      <w:r w:rsidR="002C3984" w:rsidRPr="009959BA">
        <w:t xml:space="preserve"> V.</w:t>
      </w:r>
      <w:r w:rsidRPr="009959BA">
        <w:t>,</w:t>
      </w:r>
      <w:r w:rsidR="002C3984" w:rsidRPr="009959BA">
        <w:t xml:space="preserve"> </w:t>
      </w:r>
      <w:r w:rsidRPr="009959BA">
        <w:t>Piscal</w:t>
      </w:r>
      <w:r w:rsidR="002C3984" w:rsidRPr="009959BA">
        <w:t xml:space="preserve"> V.</w:t>
      </w:r>
      <w:r w:rsidRPr="009959BA">
        <w:t>, Ryabov</w:t>
      </w:r>
      <w:r w:rsidR="002C3984" w:rsidRPr="009959BA">
        <w:t xml:space="preserve"> V.</w:t>
      </w:r>
      <w:r w:rsidRPr="009959BA">
        <w:t>, Sadykov</w:t>
      </w:r>
      <w:r w:rsidR="002C3984" w:rsidRPr="009959BA">
        <w:t xml:space="preserve"> T.</w:t>
      </w:r>
      <w:r w:rsidRPr="009959BA">
        <w:t>, Saduev</w:t>
      </w:r>
      <w:r w:rsidR="002C3984" w:rsidRPr="009959BA">
        <w:t xml:space="preserve"> N.</w:t>
      </w:r>
      <w:r w:rsidRPr="009959BA">
        <w:t>, Salikhov</w:t>
      </w:r>
      <w:r w:rsidR="002C3984" w:rsidRPr="009959BA">
        <w:t xml:space="preserve"> N.</w:t>
      </w:r>
      <w:r w:rsidRPr="009959BA">
        <w:t>, Vildanova</w:t>
      </w:r>
      <w:r w:rsidR="002C3984" w:rsidRPr="009959BA">
        <w:t xml:space="preserve"> L.</w:t>
      </w:r>
      <w:r w:rsidRPr="009959BA">
        <w:t>, Zhukov</w:t>
      </w:r>
      <w:r w:rsidR="002C3984" w:rsidRPr="009959BA">
        <w:t xml:space="preserve"> V.</w:t>
      </w:r>
      <w:r w:rsidRPr="009959BA">
        <w:t xml:space="preserve"> </w:t>
      </w:r>
      <w:r w:rsidRPr="009959BA">
        <w:rPr>
          <w:lang w:val="en-US"/>
        </w:rPr>
        <w:t>Cosmic Rays above the knee (E &lt; 10</w:t>
      </w:r>
      <w:r w:rsidRPr="009959BA">
        <w:rPr>
          <w:vertAlign w:val="superscript"/>
          <w:lang w:val="en-US"/>
        </w:rPr>
        <w:t>17</w:t>
      </w:r>
      <w:r w:rsidRPr="009959BA">
        <w:rPr>
          <w:lang w:val="en-US"/>
        </w:rPr>
        <w:t xml:space="preserve">) Low energy neutron and gamma ray signal from extensive air showers in the knee region of the primary cosmic ray spectr // </w:t>
      </w:r>
      <w:r w:rsidRPr="009959BA">
        <w:rPr>
          <w:bCs/>
          <w:lang w:val="en-US"/>
        </w:rPr>
        <w:t>BOOK OF ABSTRACTS,</w:t>
      </w:r>
      <w:r w:rsidRPr="009959BA">
        <w:rPr>
          <w:b/>
          <w:bCs/>
          <w:lang w:val="en-US"/>
        </w:rPr>
        <w:t xml:space="preserve"> </w:t>
      </w:r>
      <w:r w:rsidRPr="009959BA">
        <w:rPr>
          <w:lang w:val="en-US"/>
        </w:rPr>
        <w:t>26th Extended European Cosmic Ray Symposium, 35th Russian Cosmic Ray Conference, Altai State University, Barnaul / Belokurikha, Russia July 6-10, 2018.</w:t>
      </w:r>
      <w:r w:rsidR="006A65C6" w:rsidRPr="009959BA">
        <w:rPr>
          <w:lang w:val="en-US"/>
        </w:rPr>
        <w:t xml:space="preserve"> </w:t>
      </w:r>
    </w:p>
    <w:p w:rsidR="00BB3C0A" w:rsidRPr="009959BA" w:rsidRDefault="00BB3C0A" w:rsidP="00B11518">
      <w:pPr>
        <w:numPr>
          <w:ilvl w:val="0"/>
          <w:numId w:val="3"/>
        </w:numPr>
        <w:shd w:val="clear" w:color="auto" w:fill="FFFFFF"/>
        <w:spacing w:after="120"/>
        <w:ind w:left="0" w:firstLine="709"/>
        <w:jc w:val="both"/>
        <w:rPr>
          <w:lang w:val="en-US"/>
        </w:rPr>
      </w:pPr>
      <w:r w:rsidRPr="009959BA">
        <w:rPr>
          <w:lang w:val="en-US"/>
        </w:rPr>
        <w:t>Shepetov</w:t>
      </w:r>
      <w:r w:rsidR="002C3984" w:rsidRPr="009959BA">
        <w:rPr>
          <w:lang w:val="en-US"/>
        </w:rPr>
        <w:t xml:space="preserve"> A.</w:t>
      </w:r>
      <w:r w:rsidRPr="009959BA">
        <w:rPr>
          <w:lang w:val="en-US"/>
        </w:rPr>
        <w:t>; Chubenko</w:t>
      </w:r>
      <w:r w:rsidR="002C3984" w:rsidRPr="009959BA">
        <w:rPr>
          <w:lang w:val="en-US"/>
        </w:rPr>
        <w:t xml:space="preserve"> A.</w:t>
      </w:r>
      <w:r w:rsidRPr="009959BA">
        <w:rPr>
          <w:lang w:val="en-US"/>
        </w:rPr>
        <w:t>, Kryakunova</w:t>
      </w:r>
      <w:r w:rsidR="002C3984" w:rsidRPr="009959BA">
        <w:rPr>
          <w:lang w:val="en-US"/>
        </w:rPr>
        <w:t xml:space="preserve"> O.</w:t>
      </w:r>
      <w:r w:rsidRPr="009959BA">
        <w:rPr>
          <w:lang w:val="en-US"/>
        </w:rPr>
        <w:t>, Mukashev</w:t>
      </w:r>
      <w:r w:rsidR="002C3984" w:rsidRPr="009959BA">
        <w:rPr>
          <w:lang w:val="en-US"/>
        </w:rPr>
        <w:t xml:space="preserve"> K.</w:t>
      </w:r>
      <w:r w:rsidRPr="009959BA">
        <w:rPr>
          <w:lang w:val="en-US"/>
        </w:rPr>
        <w:t>, Pavlyuchenko</w:t>
      </w:r>
      <w:r w:rsidR="002C3984" w:rsidRPr="009959BA">
        <w:rPr>
          <w:lang w:val="en-US"/>
        </w:rPr>
        <w:t xml:space="preserve"> V.</w:t>
      </w:r>
      <w:r w:rsidRPr="009959BA">
        <w:rPr>
          <w:lang w:val="en-US"/>
        </w:rPr>
        <w:t>, Piscal</w:t>
      </w:r>
      <w:r w:rsidR="002C3984" w:rsidRPr="009959BA">
        <w:rPr>
          <w:lang w:val="en-US"/>
        </w:rPr>
        <w:t xml:space="preserve"> V.</w:t>
      </w:r>
      <w:r w:rsidRPr="009959BA">
        <w:rPr>
          <w:lang w:val="en-US"/>
        </w:rPr>
        <w:t>, Ryabov</w:t>
      </w:r>
      <w:r w:rsidR="002C3984" w:rsidRPr="009959BA">
        <w:rPr>
          <w:lang w:val="en-US"/>
        </w:rPr>
        <w:t xml:space="preserve"> V.</w:t>
      </w:r>
      <w:r w:rsidRPr="009959BA">
        <w:rPr>
          <w:lang w:val="en-US"/>
        </w:rPr>
        <w:t>, Sadykov</w:t>
      </w:r>
      <w:r w:rsidR="002C3984" w:rsidRPr="009959BA">
        <w:rPr>
          <w:lang w:val="en-US"/>
        </w:rPr>
        <w:t xml:space="preserve"> T.</w:t>
      </w:r>
      <w:r w:rsidRPr="009959BA">
        <w:rPr>
          <w:lang w:val="en-US"/>
        </w:rPr>
        <w:t>, Saduev</w:t>
      </w:r>
      <w:r w:rsidR="002C3984" w:rsidRPr="009959BA">
        <w:rPr>
          <w:lang w:val="en-US"/>
        </w:rPr>
        <w:t xml:space="preserve"> N.</w:t>
      </w:r>
      <w:r w:rsidRPr="009959BA">
        <w:rPr>
          <w:lang w:val="en-US"/>
        </w:rPr>
        <w:t>, Salikhov</w:t>
      </w:r>
      <w:r w:rsidR="002C3984" w:rsidRPr="009959BA">
        <w:rPr>
          <w:lang w:val="en-US"/>
        </w:rPr>
        <w:t xml:space="preserve"> N.</w:t>
      </w:r>
      <w:r w:rsidRPr="009959BA">
        <w:rPr>
          <w:lang w:val="en-US"/>
        </w:rPr>
        <w:t>, Vildanova</w:t>
      </w:r>
      <w:r w:rsidR="002C3984" w:rsidRPr="009959BA">
        <w:rPr>
          <w:lang w:val="en-US"/>
        </w:rPr>
        <w:t xml:space="preserve"> L.</w:t>
      </w:r>
      <w:r w:rsidRPr="009959BA">
        <w:rPr>
          <w:lang w:val="en-US"/>
        </w:rPr>
        <w:t>, Zhukov</w:t>
      </w:r>
      <w:r w:rsidR="002C3984" w:rsidRPr="009959BA">
        <w:rPr>
          <w:lang w:val="en-US"/>
        </w:rPr>
        <w:t xml:space="preserve"> V.</w:t>
      </w:r>
      <w:r w:rsidRPr="009959BA">
        <w:rPr>
          <w:lang w:val="en-US"/>
        </w:rPr>
        <w:t xml:space="preserve"> The </w:t>
      </w:r>
      <w:r w:rsidRPr="009959BA">
        <w:rPr>
          <w:lang w:val="en-US"/>
        </w:rPr>
        <w:lastRenderedPageBreak/>
        <w:t xml:space="preserve">underground neutron events at Tien Shan // </w:t>
      </w:r>
      <w:r w:rsidRPr="009959BA">
        <w:rPr>
          <w:bCs/>
          <w:lang w:val="en-US"/>
        </w:rPr>
        <w:t>BOOK OF ABSTRACTS,</w:t>
      </w:r>
      <w:r w:rsidRPr="009959BA">
        <w:rPr>
          <w:b/>
          <w:bCs/>
          <w:lang w:val="en-US"/>
        </w:rPr>
        <w:t xml:space="preserve"> </w:t>
      </w:r>
      <w:r w:rsidRPr="009959BA">
        <w:rPr>
          <w:lang w:val="en-US"/>
        </w:rPr>
        <w:t>26th Extended European Cosmic Ray Symposium, 35th Russian Cosmic Ray Conference, Altai State University, Barnaul / Belokurikha, Russia July 6-10, 2018. –</w:t>
      </w:r>
      <w:r w:rsidR="000503D4" w:rsidRPr="009959BA">
        <w:rPr>
          <w:lang w:val="en-US"/>
        </w:rPr>
        <w:t>P</w:t>
      </w:r>
      <w:r w:rsidRPr="009959BA">
        <w:rPr>
          <w:lang w:val="en-US"/>
        </w:rPr>
        <w:t>. 119-120.</w:t>
      </w:r>
      <w:r w:rsidR="006A65C6" w:rsidRPr="009959BA">
        <w:rPr>
          <w:lang w:val="en-US"/>
        </w:rPr>
        <w:t xml:space="preserve"> </w:t>
      </w:r>
    </w:p>
    <w:p w:rsidR="00BB3C0A" w:rsidRPr="009959BA" w:rsidRDefault="00BB3C0A" w:rsidP="00B11518">
      <w:pPr>
        <w:numPr>
          <w:ilvl w:val="0"/>
          <w:numId w:val="3"/>
        </w:numPr>
        <w:shd w:val="clear" w:color="auto" w:fill="FFFFFF"/>
        <w:spacing w:after="120"/>
        <w:ind w:left="0" w:firstLine="709"/>
        <w:jc w:val="both"/>
        <w:rPr>
          <w:lang w:val="en-US"/>
        </w:rPr>
      </w:pPr>
      <w:r w:rsidRPr="009959BA">
        <w:rPr>
          <w:lang w:val="en-US"/>
        </w:rPr>
        <w:t>Almenova</w:t>
      </w:r>
      <w:r w:rsidR="007372DB" w:rsidRPr="009959BA">
        <w:rPr>
          <w:lang w:val="en-US"/>
        </w:rPr>
        <w:t xml:space="preserve"> A.</w:t>
      </w:r>
      <w:r w:rsidRPr="009959BA">
        <w:rPr>
          <w:lang w:val="en-US"/>
        </w:rPr>
        <w:t>, Shepetov</w:t>
      </w:r>
      <w:r w:rsidR="007372DB" w:rsidRPr="009959BA">
        <w:rPr>
          <w:lang w:val="en-US"/>
        </w:rPr>
        <w:t xml:space="preserve"> A.</w:t>
      </w:r>
      <w:r w:rsidRPr="009959BA">
        <w:rPr>
          <w:lang w:val="en-US"/>
        </w:rPr>
        <w:t>, Sadykov</w:t>
      </w:r>
      <w:r w:rsidR="007372DB" w:rsidRPr="009959BA">
        <w:rPr>
          <w:lang w:val="en-US"/>
        </w:rPr>
        <w:t xml:space="preserve"> T.</w:t>
      </w:r>
      <w:r w:rsidRPr="009959BA">
        <w:rPr>
          <w:lang w:val="en-US"/>
        </w:rPr>
        <w:t>, Loktionov</w:t>
      </w:r>
      <w:r w:rsidR="007372DB" w:rsidRPr="009959BA">
        <w:rPr>
          <w:lang w:val="en-US"/>
        </w:rPr>
        <w:t xml:space="preserve"> A.</w:t>
      </w:r>
      <w:r w:rsidRPr="009959BA">
        <w:rPr>
          <w:lang w:val="en-US"/>
        </w:rPr>
        <w:t>, Zastrozhnova</w:t>
      </w:r>
      <w:r w:rsidR="007372DB" w:rsidRPr="009959BA">
        <w:rPr>
          <w:lang w:val="en-US"/>
        </w:rPr>
        <w:t xml:space="preserve"> N.</w:t>
      </w:r>
      <w:r w:rsidRPr="009959BA">
        <w:rPr>
          <w:lang w:val="en-US"/>
        </w:rPr>
        <w:t>, Pak</w:t>
      </w:r>
      <w:r w:rsidR="007372DB" w:rsidRPr="009959BA">
        <w:rPr>
          <w:lang w:val="en-US"/>
        </w:rPr>
        <w:t xml:space="preserve"> G.</w:t>
      </w:r>
      <w:r w:rsidRPr="009959BA">
        <w:rPr>
          <w:lang w:val="en-US"/>
        </w:rPr>
        <w:t>, Salikhov</w:t>
      </w:r>
      <w:r w:rsidR="007372DB" w:rsidRPr="009959BA">
        <w:rPr>
          <w:lang w:val="en-US"/>
        </w:rPr>
        <w:t xml:space="preserve"> N.</w:t>
      </w:r>
      <w:r w:rsidRPr="009959BA">
        <w:rPr>
          <w:lang w:val="en-US"/>
        </w:rPr>
        <w:t>, Tautayev</w:t>
      </w:r>
      <w:r w:rsidR="007372DB" w:rsidRPr="009959BA">
        <w:rPr>
          <w:lang w:val="en-US"/>
        </w:rPr>
        <w:t xml:space="preserve"> Y.</w:t>
      </w:r>
      <w:r w:rsidRPr="009959BA">
        <w:rPr>
          <w:lang w:val="en-US"/>
        </w:rPr>
        <w:t>, Vildanova</w:t>
      </w:r>
      <w:r w:rsidR="007372DB" w:rsidRPr="009959BA">
        <w:rPr>
          <w:lang w:val="en-US"/>
        </w:rPr>
        <w:t xml:space="preserve"> L.</w:t>
      </w:r>
      <w:r w:rsidRPr="009959BA">
        <w:rPr>
          <w:lang w:val="en-US"/>
        </w:rPr>
        <w:t>, Zhukov</w:t>
      </w:r>
      <w:r w:rsidR="007372DB" w:rsidRPr="009959BA">
        <w:rPr>
          <w:lang w:val="en-US"/>
        </w:rPr>
        <w:t xml:space="preserve"> V.</w:t>
      </w:r>
      <w:r w:rsidRPr="009959BA">
        <w:rPr>
          <w:lang w:val="en-US"/>
        </w:rPr>
        <w:t xml:space="preserve"> Acoustic Response of Nearby Earthquakes and the Search for Seismic Signal from EAS the Tien-Shan Mountain Station // </w:t>
      </w:r>
      <w:r w:rsidRPr="009959BA">
        <w:rPr>
          <w:bCs/>
          <w:lang w:val="en-US"/>
        </w:rPr>
        <w:t>BOOK OF ABSTRACTS,</w:t>
      </w:r>
      <w:r w:rsidRPr="009959BA">
        <w:rPr>
          <w:b/>
          <w:bCs/>
          <w:lang w:val="en-US"/>
        </w:rPr>
        <w:t xml:space="preserve"> </w:t>
      </w:r>
      <w:r w:rsidRPr="009959BA">
        <w:rPr>
          <w:lang w:val="en-US"/>
        </w:rPr>
        <w:t xml:space="preserve">26th Extended European Cosmic Ray Symposium, 35th Russian Cosmic Ray Conference, Altai State University, Barnaul / Belokurikha, Russia July 6-10, 2018. – </w:t>
      </w:r>
      <w:r w:rsidR="000503D4" w:rsidRPr="009959BA">
        <w:rPr>
          <w:lang w:val="en-US"/>
        </w:rPr>
        <w:t>P</w:t>
      </w:r>
      <w:r w:rsidRPr="009959BA">
        <w:rPr>
          <w:lang w:val="en-US"/>
        </w:rPr>
        <w:t>. 152-153.</w:t>
      </w:r>
      <w:r w:rsidR="006A65C6" w:rsidRPr="009959BA">
        <w:t xml:space="preserve"> </w:t>
      </w:r>
    </w:p>
    <w:p w:rsidR="00BB3C0A" w:rsidRPr="009959BA" w:rsidRDefault="00BB3C0A" w:rsidP="00B11518">
      <w:pPr>
        <w:numPr>
          <w:ilvl w:val="0"/>
          <w:numId w:val="3"/>
        </w:numPr>
        <w:shd w:val="clear" w:color="auto" w:fill="FFFFFF"/>
        <w:spacing w:after="120"/>
        <w:ind w:left="0" w:firstLine="709"/>
        <w:jc w:val="both"/>
        <w:rPr>
          <w:lang w:val="en-US"/>
        </w:rPr>
      </w:pPr>
      <w:r w:rsidRPr="009959BA">
        <w:rPr>
          <w:lang w:val="en-US"/>
        </w:rPr>
        <w:t>Shepetov</w:t>
      </w:r>
      <w:r w:rsidR="007372DB" w:rsidRPr="009959BA">
        <w:rPr>
          <w:lang w:val="en-US"/>
        </w:rPr>
        <w:t xml:space="preserve"> A.</w:t>
      </w:r>
      <w:r w:rsidRPr="009959BA">
        <w:rPr>
          <w:lang w:val="en-US"/>
        </w:rPr>
        <w:t>, Sadykov</w:t>
      </w:r>
      <w:r w:rsidR="007372DB" w:rsidRPr="009959BA">
        <w:rPr>
          <w:lang w:val="en-US"/>
        </w:rPr>
        <w:t xml:space="preserve"> T.</w:t>
      </w:r>
      <w:r w:rsidRPr="009959BA">
        <w:rPr>
          <w:lang w:val="en-US"/>
        </w:rPr>
        <w:t>, Haungs</w:t>
      </w:r>
      <w:r w:rsidR="007372DB" w:rsidRPr="009959BA">
        <w:rPr>
          <w:lang w:val="en-US"/>
        </w:rPr>
        <w:t xml:space="preserve"> A.</w:t>
      </w:r>
      <w:r w:rsidRPr="009959BA">
        <w:rPr>
          <w:lang w:val="en-US"/>
        </w:rPr>
        <w:t>, Kostunin</w:t>
      </w:r>
      <w:r w:rsidR="007372DB" w:rsidRPr="009959BA">
        <w:rPr>
          <w:lang w:val="en-US"/>
        </w:rPr>
        <w:t xml:space="preserve"> D.</w:t>
      </w:r>
      <w:r w:rsidRPr="009959BA">
        <w:rPr>
          <w:lang w:val="en-US"/>
        </w:rPr>
        <w:t>, Novolodskaya</w:t>
      </w:r>
      <w:r w:rsidR="007372DB" w:rsidRPr="009959BA">
        <w:rPr>
          <w:lang w:val="en-US"/>
        </w:rPr>
        <w:t xml:space="preserve"> O.</w:t>
      </w:r>
      <w:r w:rsidRPr="009959BA">
        <w:rPr>
          <w:lang w:val="en-US"/>
        </w:rPr>
        <w:t>, Argynova</w:t>
      </w:r>
      <w:r w:rsidR="007372DB" w:rsidRPr="009959BA">
        <w:rPr>
          <w:lang w:val="en-US"/>
        </w:rPr>
        <w:t xml:space="preserve"> A.</w:t>
      </w:r>
      <w:r w:rsidRPr="009959BA">
        <w:rPr>
          <w:lang w:val="en-US"/>
        </w:rPr>
        <w:t>, Beisenova</w:t>
      </w:r>
      <w:r w:rsidR="007372DB" w:rsidRPr="009959BA">
        <w:rPr>
          <w:lang w:val="en-US"/>
        </w:rPr>
        <w:t xml:space="preserve"> A.</w:t>
      </w:r>
      <w:r w:rsidRPr="009959BA">
        <w:rPr>
          <w:lang w:val="en-US"/>
        </w:rPr>
        <w:t>, Salikhov</w:t>
      </w:r>
      <w:r w:rsidR="007372DB" w:rsidRPr="009959BA">
        <w:rPr>
          <w:lang w:val="en-US"/>
        </w:rPr>
        <w:t xml:space="preserve"> N.</w:t>
      </w:r>
      <w:r w:rsidRPr="009959BA">
        <w:rPr>
          <w:lang w:val="en-US"/>
        </w:rPr>
        <w:t>, Tautayev</w:t>
      </w:r>
      <w:r w:rsidR="007372DB" w:rsidRPr="009959BA">
        <w:rPr>
          <w:lang w:val="en-US"/>
        </w:rPr>
        <w:t xml:space="preserve"> Y.</w:t>
      </w:r>
      <w:r w:rsidRPr="009959BA">
        <w:rPr>
          <w:lang w:val="en-US"/>
        </w:rPr>
        <w:t>, Zhukov</w:t>
      </w:r>
      <w:r w:rsidR="007372DB" w:rsidRPr="009959BA">
        <w:rPr>
          <w:lang w:val="en-US"/>
        </w:rPr>
        <w:t xml:space="preserve"> V.</w:t>
      </w:r>
      <w:r w:rsidRPr="009959BA">
        <w:rPr>
          <w:lang w:val="en-US"/>
        </w:rPr>
        <w:t xml:space="preserve"> Investigation of Radio Emission from EAS at Tien-Shan Cosmic Ray Station at an Altitude 3340 m ASL // </w:t>
      </w:r>
      <w:r w:rsidRPr="009959BA">
        <w:rPr>
          <w:bCs/>
          <w:lang w:val="en-US"/>
        </w:rPr>
        <w:t>BOOK OF ABSTRACTS,</w:t>
      </w:r>
      <w:r w:rsidRPr="009959BA">
        <w:rPr>
          <w:b/>
          <w:bCs/>
          <w:lang w:val="en-US"/>
        </w:rPr>
        <w:t xml:space="preserve"> </w:t>
      </w:r>
      <w:r w:rsidRPr="009959BA">
        <w:rPr>
          <w:lang w:val="en-US"/>
        </w:rPr>
        <w:t>26th Extended European Cosmic Ray Symposium, 35th Russian Cosmic Ray Conference, Altai State University, Barnaul / Belokurikha, Russia July 6-10, 2018. –</w:t>
      </w:r>
      <w:r w:rsidR="000503D4" w:rsidRPr="009959BA">
        <w:rPr>
          <w:lang w:val="en-US"/>
        </w:rPr>
        <w:t>P</w:t>
      </w:r>
      <w:r w:rsidRPr="009959BA">
        <w:rPr>
          <w:lang w:val="en-US"/>
        </w:rPr>
        <w:t>. 188-189.</w:t>
      </w:r>
    </w:p>
    <w:p w:rsidR="00BB3C0A" w:rsidRPr="009959BA" w:rsidRDefault="00BB3C0A" w:rsidP="00B11518">
      <w:pPr>
        <w:numPr>
          <w:ilvl w:val="0"/>
          <w:numId w:val="3"/>
        </w:numPr>
        <w:shd w:val="clear" w:color="auto" w:fill="FFFFFF"/>
        <w:spacing w:after="120"/>
        <w:ind w:left="0" w:firstLine="709"/>
        <w:jc w:val="both"/>
        <w:rPr>
          <w:lang w:val="en-US"/>
        </w:rPr>
      </w:pPr>
      <w:r w:rsidRPr="009959BA">
        <w:rPr>
          <w:lang w:val="en-US"/>
        </w:rPr>
        <w:t>Loktionov</w:t>
      </w:r>
      <w:r w:rsidR="007372DB" w:rsidRPr="009959BA">
        <w:rPr>
          <w:lang w:val="en-US"/>
        </w:rPr>
        <w:t xml:space="preserve"> A.A.</w:t>
      </w:r>
      <w:r w:rsidRPr="009959BA">
        <w:rPr>
          <w:lang w:val="en-US"/>
        </w:rPr>
        <w:t>, Argynova</w:t>
      </w:r>
      <w:r w:rsidR="007372DB" w:rsidRPr="009959BA">
        <w:rPr>
          <w:lang w:val="en-US"/>
        </w:rPr>
        <w:t xml:space="preserve"> A.Kh.</w:t>
      </w:r>
      <w:r w:rsidRPr="009959BA">
        <w:rPr>
          <w:lang w:val="en-US"/>
        </w:rPr>
        <w:t>, Kvochkina</w:t>
      </w:r>
      <w:r w:rsidR="007372DB" w:rsidRPr="009959BA">
        <w:rPr>
          <w:lang w:val="en-US"/>
        </w:rPr>
        <w:t xml:space="preserve"> T.N.</w:t>
      </w:r>
      <w:r w:rsidRPr="009959BA">
        <w:rPr>
          <w:lang w:val="en-US"/>
        </w:rPr>
        <w:t xml:space="preserve">  </w:t>
      </w:r>
      <w:proofErr w:type="gramStart"/>
      <w:r w:rsidRPr="009959BA">
        <w:rPr>
          <w:lang w:val="en-US"/>
        </w:rPr>
        <w:t>E-by-E fluctuations of initial conditions</w:t>
      </w:r>
      <w:proofErr w:type="gramEnd"/>
      <w:r w:rsidRPr="009959BA">
        <w:rPr>
          <w:lang w:val="en-US"/>
        </w:rPr>
        <w:t xml:space="preserve"> in interactions of light, intermediate and heavy nuclei at energies 4 - 200 GeV at nucleon. // Book of Abstracts of the XXIV International Baldin seminar on high energy physics problems relativistic nuclear physics &amp; quantum chromodynamics, Dubna, Russia, September 17-22, 2018. – </w:t>
      </w:r>
      <w:r w:rsidR="000503D4" w:rsidRPr="009959BA">
        <w:rPr>
          <w:lang w:val="en-US"/>
        </w:rPr>
        <w:t>P</w:t>
      </w:r>
      <w:r w:rsidRPr="009959BA">
        <w:rPr>
          <w:lang w:val="en-US"/>
        </w:rPr>
        <w:t>. 181.</w:t>
      </w:r>
    </w:p>
    <w:p w:rsidR="00BB3C0A" w:rsidRPr="009959BA" w:rsidRDefault="00A206AA" w:rsidP="00B11518">
      <w:pPr>
        <w:numPr>
          <w:ilvl w:val="0"/>
          <w:numId w:val="3"/>
        </w:numPr>
        <w:shd w:val="clear" w:color="auto" w:fill="FFFFFF"/>
        <w:spacing w:after="120"/>
        <w:ind w:left="0" w:firstLine="709"/>
        <w:jc w:val="both"/>
      </w:pPr>
      <w:r w:rsidRPr="009959BA">
        <w:rPr>
          <w:lang w:val="en-US"/>
        </w:rPr>
        <w:t xml:space="preserve">Khachikyan G.Ya., Sofko G., Kustov A.V. Variations in the time of occurrence of SSC due to variations in the polarity of the Sun's magnetic field.// Abstracts of the 13th annual conference "Plasma physics in the solar system" ICI RAS Moscow (Russia) February 12-16, </w:t>
      </w:r>
      <w:r w:rsidR="00BB3C0A" w:rsidRPr="009959BA">
        <w:t>2018г. –</w:t>
      </w:r>
      <w:r w:rsidRPr="009959BA">
        <w:rPr>
          <w:lang w:val="en-US"/>
        </w:rPr>
        <w:t>P</w:t>
      </w:r>
      <w:r w:rsidR="00BB3C0A" w:rsidRPr="009959BA">
        <w:t>. 186.</w:t>
      </w:r>
      <w:r w:rsidR="000503D4" w:rsidRPr="009959BA">
        <w:rPr>
          <w:lang w:val="en-US"/>
        </w:rPr>
        <w:t xml:space="preserve"> -</w:t>
      </w:r>
      <w:r w:rsidR="000503D4" w:rsidRPr="009959BA">
        <w:t xml:space="preserve"> </w:t>
      </w:r>
      <w:r w:rsidR="000503D4" w:rsidRPr="009959BA">
        <w:rPr>
          <w:lang w:val="en-US"/>
        </w:rPr>
        <w:t>URL:</w:t>
      </w:r>
      <w:r w:rsidR="00BB3C0A" w:rsidRPr="009959BA">
        <w:t xml:space="preserve"> </w:t>
      </w:r>
      <w:hyperlink r:id="rId122" w:history="1">
        <w:r w:rsidR="00BB3C0A" w:rsidRPr="009959BA">
          <w:rPr>
            <w:rStyle w:val="af4"/>
          </w:rPr>
          <w:t>https://plasma2018.cosmos.ru/docs/abstract-book-plasma2018.pdf</w:t>
        </w:r>
      </w:hyperlink>
      <w:r w:rsidR="006A65C6" w:rsidRPr="009959BA">
        <w:rPr>
          <w:lang w:val="en-US"/>
        </w:rPr>
        <w:t xml:space="preserve"> </w:t>
      </w:r>
      <w:r w:rsidR="006A65C6" w:rsidRPr="009959BA">
        <w:t>(</w:t>
      </w:r>
      <w:r w:rsidR="0028612A" w:rsidRPr="009959BA">
        <w:t>Хачикян Г.Я. , Софко Г., Кустов А.В. В</w:t>
      </w:r>
      <w:r w:rsidR="0028612A" w:rsidRPr="009959BA">
        <w:rPr>
          <w:bCs/>
        </w:rPr>
        <w:t xml:space="preserve">ариации  времени  возникновения  </w:t>
      </w:r>
      <w:r w:rsidR="0028612A" w:rsidRPr="009959BA">
        <w:rPr>
          <w:bCs/>
          <w:caps/>
          <w:lang w:val="en-US"/>
        </w:rPr>
        <w:t>ssc</w:t>
      </w:r>
      <w:r w:rsidR="0028612A" w:rsidRPr="009959BA">
        <w:rPr>
          <w:bCs/>
          <w:caps/>
        </w:rPr>
        <w:t xml:space="preserve"> </w:t>
      </w:r>
      <w:r w:rsidR="0028612A" w:rsidRPr="009959BA">
        <w:rPr>
          <w:bCs/>
        </w:rPr>
        <w:t xml:space="preserve"> в  связи с вариациями  полярности  магнитного  поля  Солнца.// </w:t>
      </w:r>
      <w:r w:rsidR="0028612A" w:rsidRPr="009959BA">
        <w:t>Тезисы докладов 13 ежегодной конференции «Физика плазмы в солнечной системе» ИКИ РАН г. Москва (Россия) 12-16 февраля 2018г. – С. 186.</w:t>
      </w:r>
      <w:r w:rsidR="006A65C6" w:rsidRPr="009959BA">
        <w:t>)</w:t>
      </w:r>
    </w:p>
    <w:p w:rsidR="00BB3C0A" w:rsidRPr="009959BA" w:rsidRDefault="00A206AA" w:rsidP="00B11518">
      <w:pPr>
        <w:numPr>
          <w:ilvl w:val="0"/>
          <w:numId w:val="3"/>
        </w:numPr>
        <w:shd w:val="clear" w:color="auto" w:fill="FFFFFF"/>
        <w:spacing w:after="120"/>
        <w:ind w:left="0" w:firstLine="709"/>
        <w:jc w:val="both"/>
      </w:pPr>
      <w:r w:rsidRPr="009959BA">
        <w:rPr>
          <w:lang w:val="en-US"/>
        </w:rPr>
        <w:t xml:space="preserve">Abdrakhmatov K.E., Khachikyan G.Ya. Temporal clustering of strong earthquakes and accompanying variations in solar activity//Proceedings of the international conference "Impact of external fields on the seismic regime and monitoring of their manifestations". </w:t>
      </w:r>
      <w:r w:rsidRPr="009959BA">
        <w:t>Bishkek (July 3-7, 2018)</w:t>
      </w:r>
      <w:r w:rsidRPr="009959BA">
        <w:rPr>
          <w:lang w:val="ru-RU"/>
        </w:rPr>
        <w:t xml:space="preserve"> </w:t>
      </w:r>
      <w:r w:rsidR="000503D4" w:rsidRPr="009959BA">
        <w:rPr>
          <w:lang w:val="ru-RU"/>
        </w:rPr>
        <w:t>-</w:t>
      </w:r>
      <w:r w:rsidR="000503D4" w:rsidRPr="009959BA">
        <w:t xml:space="preserve"> </w:t>
      </w:r>
      <w:r w:rsidR="000503D4" w:rsidRPr="009959BA">
        <w:rPr>
          <w:lang w:val="en-US"/>
        </w:rPr>
        <w:t>URL</w:t>
      </w:r>
      <w:r w:rsidR="000503D4" w:rsidRPr="009959BA">
        <w:rPr>
          <w:lang w:val="ru-RU"/>
        </w:rPr>
        <w:t xml:space="preserve">: </w:t>
      </w:r>
      <w:hyperlink r:id="rId123" w:history="1">
        <w:r w:rsidR="00BB3C0A" w:rsidRPr="009959BA">
          <w:rPr>
            <w:rStyle w:val="af4"/>
          </w:rPr>
          <w:t>https://cloud.mail.ru-/public/MdJU/KVtH6g5rv</w:t>
        </w:r>
      </w:hyperlink>
      <w:r w:rsidR="006A65C6" w:rsidRPr="009959BA">
        <w:rPr>
          <w:lang w:val="ru-RU"/>
        </w:rPr>
        <w:t xml:space="preserve"> (</w:t>
      </w:r>
      <w:r w:rsidR="0028612A" w:rsidRPr="009959BA">
        <w:t>Абдрахматов К.Е., Хачикян Г.Я. Временная кластеризация сильных землетрясений и сопутствующие вариации солнечной активности. // Материалы международной конференции «Воздействие внешних полей на сейсмический режим и мониторинг их проявлений». Бишкек (3-7 июля 2018г)</w:t>
      </w:r>
      <w:r w:rsidR="0028612A" w:rsidRPr="009959BA">
        <w:rPr>
          <w:lang w:val="ru-RU"/>
        </w:rPr>
        <w:t>.</w:t>
      </w:r>
      <w:r w:rsidR="006A65C6" w:rsidRPr="009959BA">
        <w:rPr>
          <w:lang w:val="en-US"/>
        </w:rPr>
        <w:t>)</w:t>
      </w:r>
    </w:p>
    <w:p w:rsidR="00BB3C0A" w:rsidRPr="009959BA" w:rsidRDefault="00A206AA" w:rsidP="00B11518">
      <w:pPr>
        <w:numPr>
          <w:ilvl w:val="0"/>
          <w:numId w:val="3"/>
        </w:numPr>
        <w:shd w:val="clear" w:color="auto" w:fill="FFFFFF"/>
        <w:spacing w:after="120"/>
        <w:ind w:left="0" w:firstLine="709"/>
        <w:jc w:val="both"/>
      </w:pPr>
      <w:r w:rsidRPr="009959BA">
        <w:rPr>
          <w:lang w:val="en-US"/>
        </w:rPr>
        <w:t xml:space="preserve">Almenova A.M., Sadykov T.Kh. Registration of variations of acoustic pulses and temperature in a downhole located at an altitude of 3340 meters a.s.l. during an earthquake on December 30, 2017 // Republican scientific and practical conference of students and young scientists KELESHEK-2018. </w:t>
      </w:r>
      <w:r w:rsidRPr="009959BA">
        <w:rPr>
          <w:lang w:val="ru-RU"/>
        </w:rPr>
        <w:t xml:space="preserve">− </w:t>
      </w:r>
      <w:r w:rsidRPr="009959BA">
        <w:rPr>
          <w:lang w:val="en-US"/>
        </w:rPr>
        <w:t>P</w:t>
      </w:r>
      <w:r w:rsidRPr="009959BA">
        <w:rPr>
          <w:lang w:val="ru-RU"/>
        </w:rPr>
        <w:t>. 282-285</w:t>
      </w:r>
      <w:r w:rsidR="00BB3C0A" w:rsidRPr="009959BA">
        <w:t>.</w:t>
      </w:r>
      <w:r w:rsidR="006A65C6" w:rsidRPr="009959BA">
        <w:rPr>
          <w:lang w:val="ru-RU"/>
        </w:rPr>
        <w:t xml:space="preserve"> </w:t>
      </w:r>
      <w:proofErr w:type="gramStart"/>
      <w:r w:rsidR="006A65C6" w:rsidRPr="009959BA">
        <w:rPr>
          <w:lang w:val="ru-RU"/>
        </w:rPr>
        <w:t>(</w:t>
      </w:r>
      <w:r w:rsidR="0028612A" w:rsidRPr="009959BA">
        <w:t>Альменова А.М., Садыков Т.Х. Регистрация вариаций акустических импульсов и температуры в скважине, расположенной на высоте 3340 метров над уровнем моря, во время землетрясения 30 декабря 2017 г // Республиканская научно-практическая конференция студентов и молодых ученых Келешек-2018.</w:t>
      </w:r>
      <w:proofErr w:type="gramEnd"/>
      <w:r w:rsidR="0028612A" w:rsidRPr="009959BA">
        <w:t xml:space="preserve"> − С. 282-285.</w:t>
      </w:r>
      <w:r w:rsidR="006A65C6" w:rsidRPr="009959BA">
        <w:rPr>
          <w:lang w:val="ru-RU"/>
        </w:rPr>
        <w:t>)</w:t>
      </w:r>
    </w:p>
    <w:p w:rsidR="00BB3C0A" w:rsidRPr="009959BA" w:rsidRDefault="00A206AA" w:rsidP="00B11518">
      <w:pPr>
        <w:numPr>
          <w:ilvl w:val="0"/>
          <w:numId w:val="3"/>
        </w:numPr>
        <w:shd w:val="clear" w:color="auto" w:fill="FFFFFF"/>
        <w:spacing w:after="120"/>
        <w:ind w:left="0" w:firstLine="709"/>
        <w:jc w:val="both"/>
      </w:pPr>
      <w:r w:rsidRPr="009959BA">
        <w:rPr>
          <w:lang w:val="en-US"/>
        </w:rPr>
        <w:t xml:space="preserve">Almenova A.M., Sheishenov J. Comparative analysis of the operation of solar converters at the Tien-Shan high-altitude scientific station of cosmic rays and at the Institute of physics and technology // Republican scientific and practical conference of students and young scientists KELESHEK-2018. </w:t>
      </w:r>
      <w:r w:rsidRPr="009959BA">
        <w:rPr>
          <w:lang w:val="ru-RU"/>
        </w:rPr>
        <w:t xml:space="preserve">− </w:t>
      </w:r>
      <w:r w:rsidRPr="009959BA">
        <w:rPr>
          <w:lang w:val="en-US"/>
        </w:rPr>
        <w:t>P</w:t>
      </w:r>
      <w:r w:rsidRPr="009959BA">
        <w:rPr>
          <w:lang w:val="ru-RU"/>
        </w:rPr>
        <w:t>. 285-289</w:t>
      </w:r>
      <w:r w:rsidR="00BB3C0A" w:rsidRPr="009959BA">
        <w:t>.</w:t>
      </w:r>
      <w:r w:rsidR="006A65C6" w:rsidRPr="009959BA">
        <w:rPr>
          <w:lang w:val="ru-RU"/>
        </w:rPr>
        <w:t xml:space="preserve"> </w:t>
      </w:r>
      <w:proofErr w:type="gramStart"/>
      <w:r w:rsidR="006A65C6" w:rsidRPr="009959BA">
        <w:rPr>
          <w:lang w:val="ru-RU"/>
        </w:rPr>
        <w:t>(</w:t>
      </w:r>
      <w:r w:rsidR="0028612A" w:rsidRPr="009959BA">
        <w:t xml:space="preserve">Альменова А.М., Шейшенов Ж. Сравнительный анализ работы солнечных преобразователей на Тянь-Шанской высокогорной научной станции космических лучей и в Физико-техническом институте // Республиканская </w:t>
      </w:r>
      <w:r w:rsidR="0028612A" w:rsidRPr="009959BA">
        <w:lastRenderedPageBreak/>
        <w:t>научно-практическая конференция студентов и молодых ученых Келешек-2018.</w:t>
      </w:r>
      <w:proofErr w:type="gramEnd"/>
      <w:r w:rsidR="0028612A" w:rsidRPr="009959BA">
        <w:t xml:space="preserve"> − </w:t>
      </w:r>
      <w:r w:rsidR="0028612A" w:rsidRPr="009959BA">
        <w:rPr>
          <w:lang w:val="en-US"/>
        </w:rPr>
        <w:t>C</w:t>
      </w:r>
      <w:r w:rsidR="0028612A" w:rsidRPr="009959BA">
        <w:t>. 285-289.</w:t>
      </w:r>
      <w:r w:rsidR="006A65C6" w:rsidRPr="009959BA">
        <w:rPr>
          <w:lang w:val="ru-RU"/>
        </w:rPr>
        <w:t>)</w:t>
      </w:r>
    </w:p>
    <w:p w:rsidR="00BB3C0A" w:rsidRPr="009959BA" w:rsidRDefault="00A206AA" w:rsidP="00B11518">
      <w:pPr>
        <w:numPr>
          <w:ilvl w:val="0"/>
          <w:numId w:val="3"/>
        </w:numPr>
        <w:shd w:val="clear" w:color="auto" w:fill="FFFFFF"/>
        <w:spacing w:after="120"/>
        <w:ind w:left="0" w:firstLine="709"/>
        <w:jc w:val="both"/>
      </w:pPr>
      <w:r w:rsidRPr="009959BA">
        <w:rPr>
          <w:lang w:val="en-US"/>
        </w:rPr>
        <w:t xml:space="preserve">Karatayeva A.A., Sadykov T.Kh. Installation of HADRON-55-prospects for fundamental research in physics and astrophysics at the Tien Shan high-altitude scientific station of cosmic rays // Republican scientific and practical conference of students and young scientists KELESHEK-2018. </w:t>
      </w:r>
      <w:r w:rsidRPr="009959BA">
        <w:rPr>
          <w:lang w:val="ru-RU"/>
        </w:rPr>
        <w:t xml:space="preserve">− </w:t>
      </w:r>
      <w:r w:rsidRPr="009959BA">
        <w:rPr>
          <w:lang w:val="en-US"/>
        </w:rPr>
        <w:t>P</w:t>
      </w:r>
      <w:r w:rsidRPr="009959BA">
        <w:rPr>
          <w:lang w:val="ru-RU"/>
        </w:rPr>
        <w:t>.</w:t>
      </w:r>
      <w:r w:rsidR="00BB3C0A" w:rsidRPr="009959BA">
        <w:t xml:space="preserve"> 292-295.</w:t>
      </w:r>
      <w:r w:rsidR="006A65C6" w:rsidRPr="009959BA">
        <w:rPr>
          <w:lang w:val="ru-RU"/>
        </w:rPr>
        <w:t xml:space="preserve"> </w:t>
      </w:r>
      <w:proofErr w:type="gramStart"/>
      <w:r w:rsidR="006A65C6" w:rsidRPr="009959BA">
        <w:rPr>
          <w:lang w:val="ru-RU"/>
        </w:rPr>
        <w:t>(</w:t>
      </w:r>
      <w:r w:rsidR="0028612A" w:rsidRPr="009959BA">
        <w:t>Каратаева А.А., Садыков Т.Х. Установка АДРОН-55 -перспективы фундаментальных исследований по физике, астрофизике на Тянь-Шаньской высокогорной научной станции космических лучей // Республиканская научно-практическая конференция студентов и молодых ученых Келешек-2018.</w:t>
      </w:r>
      <w:proofErr w:type="gramEnd"/>
      <w:r w:rsidR="0028612A" w:rsidRPr="009959BA">
        <w:t xml:space="preserve"> − С. 292-295.</w:t>
      </w:r>
      <w:r w:rsidR="006A65C6" w:rsidRPr="009959BA">
        <w:rPr>
          <w:lang w:val="ru-RU"/>
        </w:rPr>
        <w:t>)</w:t>
      </w:r>
    </w:p>
    <w:p w:rsidR="00BB3C0A" w:rsidRPr="009959BA" w:rsidRDefault="00A206AA" w:rsidP="00B11518">
      <w:pPr>
        <w:numPr>
          <w:ilvl w:val="0"/>
          <w:numId w:val="3"/>
        </w:numPr>
        <w:shd w:val="clear" w:color="auto" w:fill="FFFFFF"/>
        <w:spacing w:after="120"/>
        <w:ind w:left="0" w:firstLine="709"/>
        <w:jc w:val="both"/>
      </w:pPr>
      <w:r w:rsidRPr="009959BA">
        <w:rPr>
          <w:lang w:val="en-US"/>
        </w:rPr>
        <w:t>Beisenova A.D., Sadykov T.Kh. Search and study of gamma-ray sources of cosmic radiation with an energy higher than 0.5 TeV / / Bulletin of the O. A. Baikonurov Zhezkazgan University</w:t>
      </w:r>
      <w:r w:rsidR="00BB3C0A" w:rsidRPr="009959BA">
        <w:t>, 2018.</w:t>
      </w:r>
      <w:r w:rsidR="000E3324" w:rsidRPr="009959BA">
        <w:rPr>
          <w:lang w:val="en-US"/>
        </w:rPr>
        <w:t xml:space="preserve"> </w:t>
      </w:r>
      <w:r w:rsidR="00BB3C0A" w:rsidRPr="009959BA">
        <w:t>−</w:t>
      </w:r>
      <w:r w:rsidR="000E3324" w:rsidRPr="009959BA">
        <w:rPr>
          <w:lang w:val="ru-RU"/>
        </w:rPr>
        <w:t xml:space="preserve"> </w:t>
      </w:r>
      <w:r w:rsidRPr="009959BA">
        <w:rPr>
          <w:lang w:val="en-US"/>
        </w:rPr>
        <w:t>P</w:t>
      </w:r>
      <w:r w:rsidR="00BB3C0A" w:rsidRPr="009959BA">
        <w:t>. 8-11.</w:t>
      </w:r>
      <w:r w:rsidR="006A65C6" w:rsidRPr="009959BA">
        <w:rPr>
          <w:lang w:val="ru-RU"/>
        </w:rPr>
        <w:t xml:space="preserve"> </w:t>
      </w:r>
      <w:proofErr w:type="gramStart"/>
      <w:r w:rsidR="006A65C6" w:rsidRPr="009959BA">
        <w:rPr>
          <w:lang w:val="ru-RU"/>
        </w:rPr>
        <w:t>(</w:t>
      </w:r>
      <w:r w:rsidR="0028612A" w:rsidRPr="009959BA">
        <w:t>Бейсенова А.Д., Садыков Т.Х. Поиск и исследование гамма источников космического излучения с энергией выше 0,5 Тэв // «Вестник Жезказганского университета имени О.А.Байконурова», 2018.</w:t>
      </w:r>
      <w:proofErr w:type="gramEnd"/>
      <w:r w:rsidR="0028612A" w:rsidRPr="009959BA">
        <w:t xml:space="preserve">− </w:t>
      </w:r>
      <w:r w:rsidR="0028612A" w:rsidRPr="009959BA">
        <w:rPr>
          <w:lang w:val="en-US"/>
        </w:rPr>
        <w:t>C</w:t>
      </w:r>
      <w:r w:rsidR="0028612A" w:rsidRPr="009959BA">
        <w:t>. 8-11.</w:t>
      </w:r>
      <w:r w:rsidR="006A65C6" w:rsidRPr="009959BA">
        <w:rPr>
          <w:lang w:val="en-US"/>
        </w:rPr>
        <w:t>)</w:t>
      </w:r>
    </w:p>
    <w:p w:rsidR="00BB3C0A" w:rsidRPr="009959BA" w:rsidRDefault="00105B37" w:rsidP="00B11518">
      <w:pPr>
        <w:numPr>
          <w:ilvl w:val="0"/>
          <w:numId w:val="3"/>
        </w:numPr>
        <w:shd w:val="clear" w:color="auto" w:fill="FFFFFF"/>
        <w:spacing w:after="120"/>
        <w:ind w:left="0" w:firstLine="709"/>
        <w:jc w:val="both"/>
      </w:pPr>
      <w:r w:rsidRPr="009959BA">
        <w:rPr>
          <w:color w:val="000000"/>
          <w:lang w:val="en-US"/>
        </w:rPr>
        <w:t>Tautayev Y.M., Karatayeva A., Borisov A.S., Ryabov V.A., Zhukov V.V., Piskal V.V., Almenova A., Argynova A.Kh., Argynova K., Beisenova A., Loktionov A.A., Novovlodskaya O.A., Sadykov T.Kh. Investigation of structures in distributions of particles from a narrow front cone of EAS at high energies // International conference of students and young scientists "FARABI ALEMI", 2018.− P</w:t>
      </w:r>
      <w:r w:rsidRPr="009959BA">
        <w:rPr>
          <w:color w:val="000000"/>
          <w:lang w:val="ru-RU"/>
        </w:rPr>
        <w:t>. 62</w:t>
      </w:r>
      <w:r w:rsidR="00BB3C0A" w:rsidRPr="009959BA">
        <w:rPr>
          <w:color w:val="000000"/>
        </w:rPr>
        <w:t>.</w:t>
      </w:r>
      <w:r w:rsidR="006A65C6" w:rsidRPr="009959BA">
        <w:rPr>
          <w:color w:val="000000"/>
          <w:lang w:val="ru-RU"/>
        </w:rPr>
        <w:t xml:space="preserve"> </w:t>
      </w:r>
      <w:proofErr w:type="gramStart"/>
      <w:r w:rsidR="006A65C6" w:rsidRPr="009959BA">
        <w:rPr>
          <w:lang w:val="ru-RU"/>
        </w:rPr>
        <w:t>(</w:t>
      </w:r>
      <w:r w:rsidR="0028612A" w:rsidRPr="009959BA">
        <w:rPr>
          <w:color w:val="000000"/>
        </w:rPr>
        <w:t xml:space="preserve">Таутаев Е.М., Каратаева А., Борисов А.С., Рябов В.А., Жуков В.В., Пискаль В.В., Альменова А., Аргынова А.Х., Аргынова К. , Бейсенова А. , Локтионов А.А. , Нововлодская О.А., Садыков Т.Х. Исследование структур в распределениях частиц из узкого переднего конуса ШАЛ при высоких энергиях // </w:t>
      </w:r>
      <w:r w:rsidR="0028612A" w:rsidRPr="009959BA">
        <w:t>Международная конференция студентов и молодых ученых «ФАРАБИ ӘЛЕМІ», 2018.</w:t>
      </w:r>
      <w:proofErr w:type="gramEnd"/>
      <w:r w:rsidR="0028612A" w:rsidRPr="009959BA">
        <w:t xml:space="preserve">− </w:t>
      </w:r>
      <w:r w:rsidR="0028612A" w:rsidRPr="009959BA">
        <w:rPr>
          <w:lang w:val="en-US"/>
        </w:rPr>
        <w:t>C</w:t>
      </w:r>
      <w:r w:rsidR="0028612A" w:rsidRPr="009959BA">
        <w:t xml:space="preserve">. </w:t>
      </w:r>
      <w:r w:rsidR="0028612A" w:rsidRPr="009959BA">
        <w:rPr>
          <w:color w:val="000000"/>
        </w:rPr>
        <w:t>62.</w:t>
      </w:r>
      <w:r w:rsidR="006A65C6" w:rsidRPr="009959BA">
        <w:rPr>
          <w:lang w:val="ru-RU"/>
        </w:rPr>
        <w:t>)</w:t>
      </w:r>
    </w:p>
    <w:p w:rsidR="00BB3C0A" w:rsidRPr="009959BA" w:rsidRDefault="00105B37" w:rsidP="00B11518">
      <w:pPr>
        <w:numPr>
          <w:ilvl w:val="0"/>
          <w:numId w:val="3"/>
        </w:numPr>
        <w:shd w:val="clear" w:color="auto" w:fill="FFFFFF"/>
        <w:spacing w:after="120"/>
        <w:ind w:left="0" w:firstLine="709"/>
        <w:jc w:val="both"/>
      </w:pPr>
      <w:r w:rsidRPr="009959BA">
        <w:rPr>
          <w:color w:val="000000"/>
        </w:rPr>
        <w:t>Tautayev Y. M., Karatayeva A., Borisov A.S., Ryabov V.A., Zhukov V.V., Piskal V.V., Almenova A., Argynova A.Kh., Argynova K., Beisenova A., Loktionov A.A., Novovlodskaya O.A., Sadykov T.Kh. Research of gamma-ray sources of cosmic radiation at the height of 3340 m a.s.l. // International conference of students and young scientists "FARABI ALEMI"</w:t>
      </w:r>
      <w:r w:rsidR="00BB3C0A" w:rsidRPr="009959BA">
        <w:t>, 2018.</w:t>
      </w:r>
      <w:r w:rsidR="000E3324" w:rsidRPr="009959BA">
        <w:rPr>
          <w:lang w:val="en-US"/>
        </w:rPr>
        <w:t xml:space="preserve"> </w:t>
      </w:r>
      <w:r w:rsidR="00BB3C0A" w:rsidRPr="009959BA">
        <w:t>−</w:t>
      </w:r>
      <w:r w:rsidR="000E3324" w:rsidRPr="009959BA">
        <w:rPr>
          <w:lang w:val="ru-RU"/>
        </w:rPr>
        <w:t xml:space="preserve"> </w:t>
      </w:r>
      <w:r w:rsidRPr="009959BA">
        <w:rPr>
          <w:lang w:val="en-US"/>
        </w:rPr>
        <w:t>P</w:t>
      </w:r>
      <w:r w:rsidR="00BB3C0A" w:rsidRPr="009959BA">
        <w:t xml:space="preserve">. </w:t>
      </w:r>
      <w:r w:rsidR="00BB3C0A" w:rsidRPr="009959BA">
        <w:rPr>
          <w:color w:val="000000"/>
        </w:rPr>
        <w:t>63.</w:t>
      </w:r>
      <w:r w:rsidR="006A65C6" w:rsidRPr="009959BA">
        <w:rPr>
          <w:color w:val="000000"/>
        </w:rPr>
        <w:t xml:space="preserve"> </w:t>
      </w:r>
      <w:r w:rsidR="006A65C6" w:rsidRPr="009959BA">
        <w:t>(</w:t>
      </w:r>
      <w:r w:rsidR="0028612A" w:rsidRPr="009959BA">
        <w:rPr>
          <w:color w:val="000000"/>
        </w:rPr>
        <w:t xml:space="preserve">Таутаев Е.М., Каратаева А., Борисов А.С., Рябов В.А., Жуков В.В., Пискаль В.В., Альменова А., Аргынова А.Х. , Аргынова К., Бейсенова А. , Локтионов А.А., Нововлодская О.А., Садыков Т.Х. </w:t>
      </w:r>
      <w:r w:rsidR="0028612A" w:rsidRPr="009959BA">
        <w:t xml:space="preserve">Исследование гамма источников космического излучения на высоте 3340 м нум. </w:t>
      </w:r>
      <w:r w:rsidR="0028612A" w:rsidRPr="009959BA">
        <w:rPr>
          <w:color w:val="000000"/>
        </w:rPr>
        <w:t xml:space="preserve">// </w:t>
      </w:r>
      <w:r w:rsidR="0028612A" w:rsidRPr="009959BA">
        <w:t xml:space="preserve">Международная конференция студентов и молодых ученых «ФАРАБИ ӘЛЕМІ», 2018.− </w:t>
      </w:r>
      <w:r w:rsidR="0028612A" w:rsidRPr="009959BA">
        <w:rPr>
          <w:lang w:val="en-US"/>
        </w:rPr>
        <w:t>C</w:t>
      </w:r>
      <w:r w:rsidR="0028612A" w:rsidRPr="009959BA">
        <w:t xml:space="preserve">. </w:t>
      </w:r>
      <w:r w:rsidR="0028612A" w:rsidRPr="009959BA">
        <w:rPr>
          <w:color w:val="000000"/>
        </w:rPr>
        <w:t>63.</w:t>
      </w:r>
      <w:r w:rsidR="006A65C6" w:rsidRPr="009959BA">
        <w:t>)</w:t>
      </w:r>
    </w:p>
    <w:p w:rsidR="00BB3C0A" w:rsidRPr="009959BA" w:rsidRDefault="00105B37" w:rsidP="00B11518">
      <w:pPr>
        <w:numPr>
          <w:ilvl w:val="0"/>
          <w:numId w:val="3"/>
        </w:numPr>
        <w:shd w:val="clear" w:color="auto" w:fill="FFFFFF"/>
        <w:spacing w:after="120"/>
        <w:ind w:left="0" w:firstLine="709"/>
        <w:jc w:val="both"/>
      </w:pPr>
      <w:r w:rsidRPr="009959BA">
        <w:rPr>
          <w:color w:val="000000"/>
        </w:rPr>
        <w:t>Tautayev Y.M., Borisov A.S, Ryabov V.A. , Zhukov V.V., Almenova A., Argynova A.Kh., Beisenova A. Loktionov A.A., Novovlodskaya O.A., Sadykov T.Kh., Salikhov N. M. research of radio emission from Shal at the Tien-Shan station of cosmic rays at a stand of 3340 m num.// international conference of students and young scientists "FARABI ALEMI"</w:t>
      </w:r>
      <w:r w:rsidR="00BB3C0A" w:rsidRPr="009959BA">
        <w:t>, 2018.</w:t>
      </w:r>
      <w:r w:rsidR="000E3324" w:rsidRPr="009959BA">
        <w:rPr>
          <w:lang w:val="en-US"/>
        </w:rPr>
        <w:t xml:space="preserve"> </w:t>
      </w:r>
      <w:r w:rsidR="00BB3C0A" w:rsidRPr="009959BA">
        <w:t>−</w:t>
      </w:r>
      <w:r w:rsidR="000E3324" w:rsidRPr="009959BA">
        <w:rPr>
          <w:lang w:val="ru-RU"/>
        </w:rPr>
        <w:t xml:space="preserve"> </w:t>
      </w:r>
      <w:r w:rsidRPr="009959BA">
        <w:rPr>
          <w:lang w:val="en-US"/>
        </w:rPr>
        <w:t>P</w:t>
      </w:r>
      <w:r w:rsidR="00BB3C0A" w:rsidRPr="009959BA">
        <w:t xml:space="preserve">. </w:t>
      </w:r>
      <w:r w:rsidR="00BB3C0A" w:rsidRPr="009959BA">
        <w:rPr>
          <w:color w:val="000000"/>
        </w:rPr>
        <w:t>62.</w:t>
      </w:r>
      <w:r w:rsidR="006A65C6" w:rsidRPr="009959BA">
        <w:rPr>
          <w:color w:val="000000"/>
          <w:lang w:val="ru-RU"/>
        </w:rPr>
        <w:t xml:space="preserve"> </w:t>
      </w:r>
      <w:proofErr w:type="gramStart"/>
      <w:r w:rsidR="006A65C6" w:rsidRPr="009959BA">
        <w:rPr>
          <w:lang w:val="ru-RU"/>
        </w:rPr>
        <w:t>(</w:t>
      </w:r>
      <w:r w:rsidR="0028612A" w:rsidRPr="009959BA">
        <w:rPr>
          <w:color w:val="000000"/>
        </w:rPr>
        <w:t>Таутаев Е.М., Борисов А.С, Рябов В.А. , Жуков В.В., Альменова А., Аргынова А.Х., Бейсенова А. Локтионов А.А., Нововлодская О.А., Садыков Т.Х., Салихов Н.М.</w:t>
      </w:r>
      <w:r w:rsidR="0028612A" w:rsidRPr="009959BA">
        <w:t xml:space="preserve"> Исследование радиоизлучения от ШАЛ на Тянь-Шаньской станции космических лучей на выстое 3340 м нум.</w:t>
      </w:r>
      <w:proofErr w:type="gramEnd"/>
      <w:r w:rsidR="0028612A" w:rsidRPr="009959BA">
        <w:rPr>
          <w:color w:val="000000"/>
        </w:rPr>
        <w:t xml:space="preserve">// </w:t>
      </w:r>
      <w:r w:rsidR="0028612A" w:rsidRPr="009959BA">
        <w:t xml:space="preserve">Международная конференция студентов и молодых ученых «ФАРАБИ ӘЛЕМІ», 2018.− </w:t>
      </w:r>
      <w:r w:rsidR="0028612A" w:rsidRPr="009959BA">
        <w:rPr>
          <w:lang w:val="en-US"/>
        </w:rPr>
        <w:t>C</w:t>
      </w:r>
      <w:r w:rsidR="0028612A" w:rsidRPr="009959BA">
        <w:t xml:space="preserve">. </w:t>
      </w:r>
      <w:r w:rsidR="0028612A" w:rsidRPr="009959BA">
        <w:rPr>
          <w:color w:val="000000"/>
        </w:rPr>
        <w:t>62.</w:t>
      </w:r>
      <w:r w:rsidR="006A65C6" w:rsidRPr="009959BA">
        <w:rPr>
          <w:lang w:val="ru-RU"/>
        </w:rPr>
        <w:t>)</w:t>
      </w:r>
    </w:p>
    <w:p w:rsidR="00BB3C0A" w:rsidRPr="009959BA" w:rsidRDefault="00BB3C0A" w:rsidP="00B11518">
      <w:pPr>
        <w:numPr>
          <w:ilvl w:val="0"/>
          <w:numId w:val="3"/>
        </w:numPr>
        <w:shd w:val="clear" w:color="auto" w:fill="FFFFFF"/>
        <w:spacing w:after="120"/>
        <w:ind w:left="0" w:firstLine="709"/>
        <w:jc w:val="both"/>
        <w:rPr>
          <w:lang w:val="en-US"/>
        </w:rPr>
      </w:pPr>
      <w:r w:rsidRPr="009959BA">
        <w:rPr>
          <w:bCs/>
          <w:spacing w:val="-1"/>
          <w:lang w:val="en-US"/>
        </w:rPr>
        <w:t>Sadykov T.</w:t>
      </w:r>
      <w:r w:rsidRPr="009959BA">
        <w:rPr>
          <w:lang w:val="en-US"/>
        </w:rPr>
        <w:t xml:space="preserve"> Perspective Investigations of Physics of Cosmic Rays in Tien Shan Mountain Scientific Station // First Annual Meeting of Kazakh Physical Society. / School of Science and Technology, Nazarbaev Universitet, 2018.</w:t>
      </w:r>
    </w:p>
    <w:p w:rsidR="00BB3C0A" w:rsidRPr="009959BA" w:rsidRDefault="00BB3C0A" w:rsidP="00B11518">
      <w:pPr>
        <w:numPr>
          <w:ilvl w:val="0"/>
          <w:numId w:val="3"/>
        </w:numPr>
        <w:shd w:val="clear" w:color="auto" w:fill="FFFFFF"/>
        <w:spacing w:after="120"/>
        <w:ind w:left="0" w:firstLine="709"/>
        <w:jc w:val="both"/>
        <w:rPr>
          <w:rStyle w:val="af4"/>
          <w:lang w:val="en-US"/>
        </w:rPr>
      </w:pPr>
      <w:r w:rsidRPr="009959BA">
        <w:rPr>
          <w:rFonts w:eastAsia="Calibri"/>
          <w:lang w:val="en-US"/>
        </w:rPr>
        <w:t xml:space="preserve">Beisembayev R.U., Beznosko D., Batyrkhanov A., Beisembayeva E.A., Dalkarov O., Iakovlev A., Ryabov V., Sadykov T.Kh., Vildanova M.I., Zhukov V.V. </w:t>
      </w:r>
      <w:r w:rsidRPr="009959BA">
        <w:rPr>
          <w:rFonts w:eastAsia="Calibri"/>
          <w:bCs/>
          <w:lang w:val="en-US"/>
        </w:rPr>
        <w:t>The unusual structure detection in Extensive air shower events at Horizon-8T cosmic rays detector system // ICHEP2018, SEOUL. − DOI: </w:t>
      </w:r>
      <w:hyperlink r:id="rId124" w:tgtFrame="_blank" w:history="1">
        <w:r w:rsidRPr="009959BA">
          <w:rPr>
            <w:rStyle w:val="af4"/>
            <w:rFonts w:eastAsia="Calibri"/>
            <w:bCs/>
            <w:lang w:val="en-US"/>
          </w:rPr>
          <w:t>10.22323/1.340.0208</w:t>
        </w:r>
      </w:hyperlink>
      <w:r w:rsidR="006A65C6" w:rsidRPr="009959BA">
        <w:rPr>
          <w:lang w:val="en-US"/>
        </w:rPr>
        <w:t xml:space="preserve"> </w:t>
      </w:r>
    </w:p>
    <w:p w:rsidR="00105B37" w:rsidRPr="009959BA" w:rsidRDefault="00105B37" w:rsidP="00DB2D13">
      <w:pPr>
        <w:widowControl w:val="0"/>
        <w:ind w:firstLine="709"/>
        <w:jc w:val="both"/>
        <w:rPr>
          <w:lang w:val="en-US"/>
        </w:rPr>
      </w:pPr>
      <w:r w:rsidRPr="009959BA">
        <w:rPr>
          <w:lang w:val="en-US"/>
        </w:rPr>
        <w:lastRenderedPageBreak/>
        <w:t>List of published works on the program for 2019</w:t>
      </w:r>
    </w:p>
    <w:p w:rsidR="00105B37" w:rsidRPr="009959BA" w:rsidRDefault="00105B37" w:rsidP="00DB2D13">
      <w:pPr>
        <w:widowControl w:val="0"/>
        <w:ind w:firstLine="709"/>
        <w:jc w:val="both"/>
        <w:rPr>
          <w:lang w:val="en-US"/>
        </w:rPr>
      </w:pPr>
      <w:r w:rsidRPr="009959BA">
        <w:rPr>
          <w:lang w:val="en-US"/>
        </w:rPr>
        <w:t>List of publications in journals indexed by foreign information resources Web of Science, Scopus</w:t>
      </w:r>
    </w:p>
    <w:p w:rsidR="00BB3C0A" w:rsidRPr="009959BA" w:rsidRDefault="00BB3C0A" w:rsidP="00B11518">
      <w:pPr>
        <w:pStyle w:val="a8"/>
        <w:numPr>
          <w:ilvl w:val="0"/>
          <w:numId w:val="5"/>
        </w:numPr>
        <w:tabs>
          <w:tab w:val="left" w:pos="426"/>
        </w:tabs>
        <w:spacing w:after="120" w:line="240" w:lineRule="auto"/>
        <w:ind w:left="0" w:firstLine="709"/>
        <w:jc w:val="both"/>
        <w:rPr>
          <w:szCs w:val="24"/>
          <w:lang w:val="en-US"/>
        </w:rPr>
      </w:pPr>
      <w:r w:rsidRPr="009959BA">
        <w:rPr>
          <w:bCs/>
          <w:szCs w:val="24"/>
          <w:lang w:eastAsia="ru-RU"/>
        </w:rPr>
        <w:t xml:space="preserve">Beisembaev R.U., Beisembaeva E.A., Dalkarov O.D., Mosunov V.D., Ryabov V.A., Shaulov S.B., Vildanova M.I., Zhukov V.V., Baigarin K.A., Beznosko D., and Sadykov T. Kh. </w:t>
      </w:r>
      <w:r w:rsidRPr="009959BA">
        <w:rPr>
          <w:bCs/>
          <w:szCs w:val="24"/>
          <w:lang w:val="en-US" w:eastAsia="ru-RU"/>
        </w:rPr>
        <w:t xml:space="preserve">Unusual Time Structure of Extensive Air Showers at Energies Exceeding 1017 eV // </w:t>
      </w:r>
      <w:r w:rsidRPr="009959BA">
        <w:rPr>
          <w:iCs/>
          <w:szCs w:val="24"/>
          <w:lang w:val="en-US" w:eastAsia="ru-RU"/>
        </w:rPr>
        <w:t xml:space="preserve">ISSN 1063-7788, Physics of Atomic Nuclei. – 2019. </w:t>
      </w:r>
      <w:r w:rsidR="000E3324" w:rsidRPr="009959BA">
        <w:rPr>
          <w:szCs w:val="24"/>
          <w:lang w:val="en-US"/>
        </w:rPr>
        <w:t>–</w:t>
      </w:r>
      <w:r w:rsidRPr="009959BA">
        <w:rPr>
          <w:iCs/>
          <w:szCs w:val="24"/>
          <w:lang w:val="en-US" w:eastAsia="ru-RU"/>
        </w:rPr>
        <w:t xml:space="preserve"> Vol. 82, No. 4. </w:t>
      </w:r>
      <w:r w:rsidR="000E3324" w:rsidRPr="009959BA">
        <w:rPr>
          <w:szCs w:val="24"/>
          <w:lang w:val="en-US"/>
        </w:rPr>
        <w:t>–</w:t>
      </w:r>
      <w:r w:rsidRPr="009959BA">
        <w:rPr>
          <w:iCs/>
          <w:szCs w:val="24"/>
          <w:lang w:val="en-US" w:eastAsia="ru-RU"/>
        </w:rPr>
        <w:t xml:space="preserve"> P. 330–333.</w:t>
      </w:r>
      <w:r w:rsidRPr="009959BA">
        <w:rPr>
          <w:bCs/>
          <w:szCs w:val="24"/>
          <w:lang w:val="en-US"/>
        </w:rPr>
        <w:t xml:space="preserve"> </w:t>
      </w:r>
      <w:r w:rsidR="000E3324" w:rsidRPr="009959BA">
        <w:rPr>
          <w:szCs w:val="24"/>
          <w:lang w:val="en-US"/>
        </w:rPr>
        <w:t>–</w:t>
      </w:r>
      <w:r w:rsidR="000503D4" w:rsidRPr="009959BA">
        <w:rPr>
          <w:szCs w:val="24"/>
        </w:rPr>
        <w:t xml:space="preserve"> </w:t>
      </w:r>
      <w:r w:rsidR="000503D4" w:rsidRPr="009959BA">
        <w:rPr>
          <w:szCs w:val="24"/>
          <w:lang w:val="en-US"/>
        </w:rPr>
        <w:t xml:space="preserve">URL: </w:t>
      </w:r>
      <w:hyperlink r:id="rId125" w:history="1">
        <w:r w:rsidRPr="009959BA">
          <w:rPr>
            <w:rStyle w:val="af4"/>
            <w:bCs/>
            <w:szCs w:val="24"/>
          </w:rPr>
          <w:t>https://doi.org/10.1134/S1063778819040057</w:t>
        </w:r>
        <w:r w:rsidRPr="009959BA">
          <w:rPr>
            <w:rStyle w:val="af4"/>
            <w:bCs/>
            <w:szCs w:val="24"/>
            <w:lang w:val="en-US"/>
          </w:rPr>
          <w:t xml:space="preserve">  </w:t>
        </w:r>
      </w:hyperlink>
      <w:r w:rsidRPr="009959BA">
        <w:rPr>
          <w:bCs/>
          <w:szCs w:val="24"/>
          <w:lang w:val="en-US"/>
        </w:rPr>
        <w:t>(</w:t>
      </w:r>
      <w:bookmarkStart w:id="5" w:name="_Hlk53074863"/>
      <w:r w:rsidRPr="009959BA">
        <w:rPr>
          <w:bCs/>
          <w:iCs/>
          <w:szCs w:val="24"/>
          <w:lang w:val="en-US"/>
        </w:rPr>
        <w:t>Scopus</w:t>
      </w:r>
      <w:bookmarkEnd w:id="5"/>
      <w:r w:rsidR="006C47EB" w:rsidRPr="009959BA">
        <w:rPr>
          <w:iCs/>
          <w:szCs w:val="24"/>
        </w:rPr>
        <w:t>,</w:t>
      </w:r>
      <w:r w:rsidR="006C47EB" w:rsidRPr="009959BA">
        <w:rPr>
          <w:iCs/>
          <w:szCs w:val="24"/>
          <w:lang w:val="en-US"/>
        </w:rPr>
        <w:t xml:space="preserve"> </w:t>
      </w:r>
      <w:r w:rsidR="006C47EB" w:rsidRPr="009959BA">
        <w:rPr>
          <w:szCs w:val="24"/>
          <w:shd w:val="clear" w:color="auto" w:fill="FFFFFF"/>
        </w:rPr>
        <w:t>Percentile</w:t>
      </w:r>
      <w:r w:rsidR="006C47EB" w:rsidRPr="009959BA">
        <w:rPr>
          <w:iCs/>
          <w:szCs w:val="24"/>
        </w:rPr>
        <w:t xml:space="preserve"> </w:t>
      </w:r>
      <w:r w:rsidR="006C47EB" w:rsidRPr="009959BA">
        <w:rPr>
          <w:iCs/>
          <w:szCs w:val="24"/>
          <w:lang w:val="en-US"/>
        </w:rPr>
        <w:t>22%</w:t>
      </w:r>
      <w:r w:rsidRPr="009959BA">
        <w:rPr>
          <w:bCs/>
          <w:szCs w:val="24"/>
          <w:lang w:val="en-US"/>
        </w:rPr>
        <w:t>)</w:t>
      </w:r>
      <w:r w:rsidR="006A65C6" w:rsidRPr="009959BA">
        <w:rPr>
          <w:bCs/>
          <w:szCs w:val="24"/>
          <w:lang w:val="en-US"/>
        </w:rPr>
        <w:t xml:space="preserve"> </w:t>
      </w:r>
    </w:p>
    <w:p w:rsidR="00BB3C0A" w:rsidRPr="009959BA" w:rsidRDefault="00BB3C0A" w:rsidP="00B11518">
      <w:pPr>
        <w:pStyle w:val="a8"/>
        <w:numPr>
          <w:ilvl w:val="0"/>
          <w:numId w:val="5"/>
        </w:numPr>
        <w:tabs>
          <w:tab w:val="left" w:pos="426"/>
        </w:tabs>
        <w:spacing w:after="120" w:line="240" w:lineRule="auto"/>
        <w:ind w:left="0" w:firstLine="709"/>
        <w:jc w:val="both"/>
        <w:rPr>
          <w:szCs w:val="24"/>
          <w:lang w:val="en-US"/>
        </w:rPr>
      </w:pPr>
      <w:r w:rsidRPr="009959BA">
        <w:rPr>
          <w:szCs w:val="24"/>
          <w:lang w:val="en-US"/>
        </w:rPr>
        <w:t xml:space="preserve">Shepetov A.L., Sadykov T.Kh., Mukashev K.M., Vildanova L.I., Muradov A.D., Novolodskaya O.A., Alieva M.E. The GEANT4 simulation of an electron-photon avalanche development in thundercloud atmosphere // News of the National academy of sciences of the Republic of Kazakhstan - Series of geology and technical sciences. – 2019. </w:t>
      </w:r>
      <w:r w:rsidR="00581EAE" w:rsidRPr="009959BA">
        <w:rPr>
          <w:szCs w:val="24"/>
          <w:lang w:val="en-US"/>
        </w:rPr>
        <w:t>–</w:t>
      </w:r>
      <w:r w:rsidRPr="009959BA">
        <w:rPr>
          <w:szCs w:val="24"/>
          <w:lang w:val="en-US"/>
        </w:rPr>
        <w:t xml:space="preserve"> Vol.1, No. 433. – P. 38-50. – DOI: </w:t>
      </w:r>
      <w:hyperlink r:id="rId126" w:tgtFrame="_blank" w:history="1">
        <w:r w:rsidRPr="009959BA">
          <w:rPr>
            <w:rStyle w:val="af4"/>
            <w:szCs w:val="24"/>
            <w:lang w:val="en-US"/>
          </w:rPr>
          <w:t>10.32014/2019.2518-170X.4</w:t>
        </w:r>
      </w:hyperlink>
      <w:r w:rsidRPr="009959BA">
        <w:rPr>
          <w:szCs w:val="24"/>
          <w:lang w:val="en-US"/>
        </w:rPr>
        <w:t>. (</w:t>
      </w:r>
      <w:r w:rsidRPr="009959BA">
        <w:rPr>
          <w:bCs/>
          <w:iCs/>
          <w:szCs w:val="24"/>
          <w:lang w:val="en-US"/>
        </w:rPr>
        <w:t>Scopus</w:t>
      </w:r>
      <w:r w:rsidR="006C47EB" w:rsidRPr="009959BA">
        <w:rPr>
          <w:iCs/>
          <w:szCs w:val="24"/>
        </w:rPr>
        <w:t>,</w:t>
      </w:r>
      <w:r w:rsidR="006C47EB" w:rsidRPr="009959BA">
        <w:rPr>
          <w:iCs/>
          <w:szCs w:val="24"/>
          <w:lang w:val="en-US"/>
        </w:rPr>
        <w:t xml:space="preserve"> </w:t>
      </w:r>
      <w:r w:rsidR="006C47EB" w:rsidRPr="009959BA">
        <w:rPr>
          <w:szCs w:val="24"/>
          <w:shd w:val="clear" w:color="auto" w:fill="FFFFFF"/>
        </w:rPr>
        <w:t>Percentile</w:t>
      </w:r>
      <w:r w:rsidR="006C47EB" w:rsidRPr="009959BA">
        <w:rPr>
          <w:iCs/>
          <w:szCs w:val="24"/>
        </w:rPr>
        <w:t xml:space="preserve"> </w:t>
      </w:r>
      <w:r w:rsidR="006C47EB" w:rsidRPr="009959BA">
        <w:rPr>
          <w:iCs/>
          <w:szCs w:val="24"/>
          <w:lang w:val="ru-RU"/>
        </w:rPr>
        <w:t>26</w:t>
      </w:r>
      <w:r w:rsidR="006C47EB" w:rsidRPr="009959BA">
        <w:rPr>
          <w:iCs/>
          <w:szCs w:val="24"/>
          <w:lang w:val="en-US"/>
        </w:rPr>
        <w:t>%</w:t>
      </w:r>
      <w:r w:rsidRPr="009959BA">
        <w:rPr>
          <w:bCs/>
          <w:szCs w:val="24"/>
          <w:lang w:val="en-US"/>
        </w:rPr>
        <w:t>)</w:t>
      </w:r>
      <w:r w:rsidR="006A65C6" w:rsidRPr="009959BA">
        <w:rPr>
          <w:bCs/>
          <w:szCs w:val="24"/>
          <w:lang w:val="en-US"/>
        </w:rPr>
        <w:t xml:space="preserve"> </w:t>
      </w:r>
    </w:p>
    <w:p w:rsidR="00BB3C0A" w:rsidRPr="009959BA" w:rsidRDefault="00BB3C0A" w:rsidP="00B11518">
      <w:pPr>
        <w:pStyle w:val="a8"/>
        <w:numPr>
          <w:ilvl w:val="0"/>
          <w:numId w:val="5"/>
        </w:numPr>
        <w:tabs>
          <w:tab w:val="left" w:pos="426"/>
        </w:tabs>
        <w:spacing w:after="120" w:line="240" w:lineRule="auto"/>
        <w:ind w:left="0" w:firstLine="709"/>
        <w:jc w:val="both"/>
        <w:rPr>
          <w:szCs w:val="24"/>
          <w:lang w:val="en-US"/>
        </w:rPr>
      </w:pPr>
      <w:r w:rsidRPr="009959BA">
        <w:rPr>
          <w:rStyle w:val="gmail-authorsnamemailrucssattributepostfixmailrucssattributepostfix"/>
          <w:szCs w:val="24"/>
          <w:lang w:val="en-US"/>
        </w:rPr>
        <w:t xml:space="preserve">Mukashev K.M., Sadykov T.Kh., Ryabov V.A., Shepetov A.L., Khachikyan G.Ya., Salikhov N.M., Muradov A.D., Novolodskaya O.A., Zhukov V.V., Argynova A.Kh.  </w:t>
      </w:r>
      <w:r w:rsidRPr="009959BA">
        <w:rPr>
          <w:spacing w:val="2"/>
          <w:szCs w:val="24"/>
          <w:lang w:val="en-US"/>
        </w:rPr>
        <w:t xml:space="preserve">Investigation of acoustic signals correlated with the flow of muons of cosmic rays, in connection with seismic activity of the north Tien Shan </w:t>
      </w:r>
      <w:r w:rsidRPr="009959BA">
        <w:rPr>
          <w:szCs w:val="24"/>
          <w:lang w:val="en-US"/>
        </w:rPr>
        <w:t xml:space="preserve">// </w:t>
      </w:r>
      <w:hyperlink r:id="rId127" w:tgtFrame="_blank" w:history="1">
        <w:r w:rsidRPr="009959BA">
          <w:rPr>
            <w:rStyle w:val="gmail-journaltitlemailrucssattributepostfixmailrucssattributepostfix"/>
            <w:rFonts w:eastAsia="Batang"/>
            <w:spacing w:val="3"/>
            <w:szCs w:val="24"/>
            <w:lang w:val="en-US"/>
          </w:rPr>
          <w:t>Acta Geophysica</w:t>
        </w:r>
      </w:hyperlink>
      <w:r w:rsidRPr="009959BA">
        <w:rPr>
          <w:spacing w:val="3"/>
          <w:szCs w:val="24"/>
          <w:lang w:val="en-US"/>
        </w:rPr>
        <w:t>.</w:t>
      </w:r>
      <w:r w:rsidRPr="009959BA">
        <w:rPr>
          <w:szCs w:val="24"/>
          <w:lang w:val="en-US"/>
        </w:rPr>
        <w:t xml:space="preserve"> –</w:t>
      </w:r>
      <w:r w:rsidRPr="009959BA">
        <w:rPr>
          <w:spacing w:val="3"/>
          <w:szCs w:val="24"/>
          <w:lang w:val="en-US"/>
        </w:rPr>
        <w:t xml:space="preserve"> 2019.</w:t>
      </w:r>
      <w:r w:rsidRPr="009959BA">
        <w:rPr>
          <w:spacing w:val="1"/>
          <w:szCs w:val="24"/>
          <w:lang w:val="en-GB"/>
        </w:rPr>
        <w:t xml:space="preserve"> </w:t>
      </w:r>
      <w:r w:rsidRPr="009959BA">
        <w:rPr>
          <w:szCs w:val="24"/>
          <w:lang w:val="en-US"/>
        </w:rPr>
        <w:t xml:space="preserve">– </w:t>
      </w:r>
      <w:r w:rsidRPr="009959BA">
        <w:rPr>
          <w:rStyle w:val="articlecitationvolume"/>
          <w:spacing w:val="1"/>
          <w:szCs w:val="24"/>
          <w:lang w:val="en-GB"/>
        </w:rPr>
        <w:t>Vol</w:t>
      </w:r>
      <w:r w:rsidRPr="009959BA">
        <w:rPr>
          <w:rStyle w:val="articlecitationvolume"/>
          <w:spacing w:val="1"/>
          <w:szCs w:val="24"/>
          <w:lang w:val="en-US"/>
        </w:rPr>
        <w:t>.67</w:t>
      </w:r>
      <w:r w:rsidRPr="009959BA">
        <w:rPr>
          <w:rStyle w:val="articlecitationvolume"/>
          <w:spacing w:val="1"/>
          <w:szCs w:val="24"/>
          <w:lang w:val="en-GB"/>
        </w:rPr>
        <w:t xml:space="preserve">, </w:t>
      </w:r>
      <w:r w:rsidRPr="009959BA">
        <w:rPr>
          <w:szCs w:val="24"/>
          <w:lang w:val="en-US"/>
        </w:rPr>
        <w:t>No.1. –</w:t>
      </w:r>
      <w:r w:rsidRPr="009959BA">
        <w:rPr>
          <w:spacing w:val="1"/>
          <w:szCs w:val="24"/>
          <w:lang w:val="en-GB"/>
        </w:rPr>
        <w:t xml:space="preserve"> </w:t>
      </w:r>
      <w:proofErr w:type="gramStart"/>
      <w:r w:rsidRPr="009959BA">
        <w:rPr>
          <w:spacing w:val="3"/>
          <w:szCs w:val="24"/>
        </w:rPr>
        <w:t>Р</w:t>
      </w:r>
      <w:r w:rsidRPr="009959BA">
        <w:rPr>
          <w:spacing w:val="3"/>
          <w:szCs w:val="24"/>
          <w:lang w:val="en-US"/>
        </w:rPr>
        <w:t>.</w:t>
      </w:r>
      <w:r w:rsidRPr="009959BA">
        <w:rPr>
          <w:rStyle w:val="articlecitationpages"/>
          <w:spacing w:val="1"/>
          <w:szCs w:val="24"/>
          <w:lang w:val="en-GB"/>
        </w:rPr>
        <w:t xml:space="preserve"> 1241</w:t>
      </w:r>
      <w:proofErr w:type="gramEnd"/>
      <w:r w:rsidRPr="009959BA">
        <w:rPr>
          <w:rStyle w:val="articlecitationpages"/>
          <w:spacing w:val="1"/>
          <w:szCs w:val="24"/>
          <w:lang w:val="en-GB"/>
        </w:rPr>
        <w:t>–1251</w:t>
      </w:r>
      <w:r w:rsidRPr="009959BA">
        <w:rPr>
          <w:spacing w:val="3"/>
          <w:szCs w:val="24"/>
          <w:lang w:val="en-US"/>
        </w:rPr>
        <w:t>.</w:t>
      </w:r>
      <w:r w:rsidRPr="009959BA">
        <w:rPr>
          <w:szCs w:val="24"/>
          <w:lang w:val="en-US"/>
        </w:rPr>
        <w:t xml:space="preserve"> </w:t>
      </w:r>
      <w:r w:rsidR="000503D4" w:rsidRPr="009959BA">
        <w:rPr>
          <w:szCs w:val="24"/>
          <w:lang w:val="en-US"/>
        </w:rPr>
        <w:t>-</w:t>
      </w:r>
      <w:r w:rsidR="000503D4" w:rsidRPr="009959BA">
        <w:rPr>
          <w:szCs w:val="24"/>
        </w:rPr>
        <w:t xml:space="preserve"> </w:t>
      </w:r>
      <w:r w:rsidR="000503D4" w:rsidRPr="009959BA">
        <w:rPr>
          <w:szCs w:val="24"/>
          <w:lang w:val="en-US"/>
        </w:rPr>
        <w:t xml:space="preserve">URL: </w:t>
      </w:r>
      <w:hyperlink r:id="rId128" w:history="1">
        <w:r w:rsidRPr="009959BA">
          <w:rPr>
            <w:rStyle w:val="af4"/>
            <w:spacing w:val="3"/>
            <w:szCs w:val="24"/>
          </w:rPr>
          <w:t>https://doi.org/10.1007/s11600-019-00303-4</w:t>
        </w:r>
      </w:hyperlink>
      <w:r w:rsidRPr="009959BA">
        <w:rPr>
          <w:spacing w:val="3"/>
          <w:szCs w:val="24"/>
          <w:lang w:val="en-US"/>
        </w:rPr>
        <w:t xml:space="preserve"> (</w:t>
      </w:r>
      <w:r w:rsidRPr="009959BA">
        <w:rPr>
          <w:bCs/>
          <w:iCs/>
          <w:spacing w:val="3"/>
          <w:szCs w:val="24"/>
          <w:lang w:val="en-US"/>
        </w:rPr>
        <w:t>Scopus</w:t>
      </w:r>
      <w:r w:rsidR="006C47EB" w:rsidRPr="009959BA">
        <w:rPr>
          <w:iCs/>
          <w:szCs w:val="24"/>
        </w:rPr>
        <w:t>,</w:t>
      </w:r>
      <w:r w:rsidR="006C47EB" w:rsidRPr="009959BA">
        <w:rPr>
          <w:iCs/>
          <w:szCs w:val="24"/>
          <w:lang w:val="en-US"/>
        </w:rPr>
        <w:t xml:space="preserve"> </w:t>
      </w:r>
      <w:r w:rsidR="006C47EB" w:rsidRPr="009959BA">
        <w:rPr>
          <w:szCs w:val="24"/>
          <w:shd w:val="clear" w:color="auto" w:fill="FFFFFF"/>
        </w:rPr>
        <w:t>Percentile</w:t>
      </w:r>
      <w:r w:rsidR="006C47EB" w:rsidRPr="009959BA">
        <w:rPr>
          <w:iCs/>
          <w:szCs w:val="24"/>
        </w:rPr>
        <w:t xml:space="preserve"> 4</w:t>
      </w:r>
      <w:r w:rsidR="006C47EB" w:rsidRPr="009959BA">
        <w:rPr>
          <w:iCs/>
          <w:szCs w:val="24"/>
          <w:lang w:val="en-US"/>
        </w:rPr>
        <w:t>1%</w:t>
      </w:r>
      <w:r w:rsidRPr="009959BA">
        <w:rPr>
          <w:bCs/>
          <w:szCs w:val="24"/>
          <w:lang w:val="en-US"/>
        </w:rPr>
        <w:t>)</w:t>
      </w:r>
      <w:r w:rsidR="006A65C6" w:rsidRPr="009959BA">
        <w:rPr>
          <w:bCs/>
          <w:szCs w:val="24"/>
          <w:lang w:val="en-US"/>
        </w:rPr>
        <w:t xml:space="preserve"> </w:t>
      </w:r>
    </w:p>
    <w:p w:rsidR="00BB3C0A" w:rsidRPr="009959BA" w:rsidRDefault="00BB3C0A" w:rsidP="00B11518">
      <w:pPr>
        <w:pStyle w:val="a8"/>
        <w:numPr>
          <w:ilvl w:val="0"/>
          <w:numId w:val="5"/>
        </w:numPr>
        <w:tabs>
          <w:tab w:val="left" w:pos="426"/>
        </w:tabs>
        <w:spacing w:after="120" w:line="240" w:lineRule="auto"/>
        <w:ind w:left="0" w:firstLine="709"/>
        <w:jc w:val="both"/>
        <w:rPr>
          <w:szCs w:val="24"/>
          <w:lang w:val="en-US"/>
        </w:rPr>
      </w:pPr>
      <w:r w:rsidRPr="009959BA">
        <w:rPr>
          <w:szCs w:val="24"/>
          <w:lang w:val="en-US"/>
        </w:rPr>
        <w:t xml:space="preserve">Burtebayev N., Sadykov </w:t>
      </w:r>
      <w:r w:rsidRPr="009959BA">
        <w:rPr>
          <w:szCs w:val="24"/>
        </w:rPr>
        <w:t>Т</w:t>
      </w:r>
      <w:r w:rsidRPr="009959BA">
        <w:rPr>
          <w:szCs w:val="24"/>
          <w:lang w:val="en-US"/>
        </w:rPr>
        <w:t>.Kh., Sakuta S.</w:t>
      </w:r>
      <w:r w:rsidRPr="009959BA">
        <w:rPr>
          <w:szCs w:val="24"/>
        </w:rPr>
        <w:t>В</w:t>
      </w:r>
      <w:r w:rsidRPr="009959BA">
        <w:rPr>
          <w:szCs w:val="24"/>
          <w:lang w:val="en-US"/>
        </w:rPr>
        <w:t xml:space="preserve">., et al. Scattering of </w:t>
      </w:r>
      <w:r w:rsidRPr="009959BA">
        <w:rPr>
          <w:szCs w:val="24"/>
        </w:rPr>
        <w:t>α</w:t>
      </w:r>
      <w:r w:rsidRPr="009959BA">
        <w:rPr>
          <w:szCs w:val="24"/>
          <w:lang w:val="en-US"/>
        </w:rPr>
        <w:t xml:space="preserve">-particles </w:t>
      </w:r>
      <w:r w:rsidRPr="009959BA">
        <w:rPr>
          <w:szCs w:val="24"/>
          <w:vertAlign w:val="superscript"/>
          <w:lang w:val="en-US"/>
        </w:rPr>
        <w:t>11</w:t>
      </w:r>
      <w:r w:rsidRPr="009959BA">
        <w:rPr>
          <w:szCs w:val="24"/>
        </w:rPr>
        <w:t>В</w:t>
      </w:r>
      <w:r w:rsidRPr="009959BA">
        <w:rPr>
          <w:szCs w:val="24"/>
          <w:lang w:val="en-US"/>
        </w:rPr>
        <w:t xml:space="preserve"> nuclei at </w:t>
      </w:r>
      <w:r w:rsidRPr="009959BA">
        <w:rPr>
          <w:szCs w:val="24"/>
        </w:rPr>
        <w:t>ап</w:t>
      </w:r>
      <w:r w:rsidRPr="009959BA">
        <w:rPr>
          <w:szCs w:val="24"/>
          <w:lang w:val="en-US"/>
        </w:rPr>
        <w:t xml:space="preserve"> energy of 40 </w:t>
      </w:r>
      <w:r w:rsidRPr="009959BA">
        <w:rPr>
          <w:szCs w:val="24"/>
        </w:rPr>
        <w:t>Ме</w:t>
      </w:r>
      <w:r w:rsidRPr="009959BA">
        <w:rPr>
          <w:szCs w:val="24"/>
          <w:lang w:val="en-US"/>
        </w:rPr>
        <w:t xml:space="preserve"> V and role of the exchange mechanism with transfer of </w:t>
      </w:r>
      <w:r w:rsidRPr="009959BA">
        <w:rPr>
          <w:szCs w:val="24"/>
          <w:vertAlign w:val="superscript"/>
          <w:lang w:val="en-US"/>
        </w:rPr>
        <w:t>7</w:t>
      </w:r>
      <w:r w:rsidRPr="009959BA">
        <w:rPr>
          <w:szCs w:val="24"/>
          <w:lang w:val="en-US"/>
        </w:rPr>
        <w:t xml:space="preserve">Li // International Journal of Modern Physics E. – 2018. </w:t>
      </w:r>
      <w:r w:rsidR="00581EAE" w:rsidRPr="009959BA">
        <w:rPr>
          <w:szCs w:val="24"/>
          <w:lang w:val="en-US"/>
        </w:rPr>
        <w:t>–</w:t>
      </w:r>
      <w:r w:rsidRPr="009959BA">
        <w:rPr>
          <w:szCs w:val="24"/>
          <w:lang w:val="en-US"/>
        </w:rPr>
        <w:t xml:space="preserve"> Vol. 27</w:t>
      </w:r>
      <w:r w:rsidR="00581EAE" w:rsidRPr="009959BA">
        <w:rPr>
          <w:szCs w:val="24"/>
          <w:lang w:val="en-US"/>
        </w:rPr>
        <w:t>,</w:t>
      </w:r>
      <w:r w:rsidRPr="009959BA">
        <w:rPr>
          <w:szCs w:val="24"/>
          <w:lang w:val="en-US"/>
        </w:rPr>
        <w:t xml:space="preserve"> No. 11. – </w:t>
      </w:r>
      <w:r w:rsidR="00581EAE" w:rsidRPr="009959BA">
        <w:rPr>
          <w:szCs w:val="24"/>
          <w:lang w:val="en-US"/>
        </w:rPr>
        <w:t>P.</w:t>
      </w:r>
      <w:r w:rsidRPr="009959BA">
        <w:rPr>
          <w:szCs w:val="24"/>
          <w:lang w:val="en-US"/>
        </w:rPr>
        <w:t>1850094. - DOI: 10.1142/S0218301318500945. (</w:t>
      </w:r>
      <w:r w:rsidRPr="009959BA">
        <w:rPr>
          <w:bCs/>
          <w:iCs/>
          <w:szCs w:val="24"/>
          <w:lang w:val="en-US"/>
        </w:rPr>
        <w:t>Scopus</w:t>
      </w:r>
      <w:r w:rsidR="006C47EB" w:rsidRPr="009959BA">
        <w:rPr>
          <w:iCs/>
          <w:szCs w:val="24"/>
        </w:rPr>
        <w:t>,</w:t>
      </w:r>
      <w:r w:rsidR="006C47EB" w:rsidRPr="009959BA">
        <w:rPr>
          <w:iCs/>
          <w:szCs w:val="24"/>
          <w:lang w:val="en-US"/>
        </w:rPr>
        <w:t xml:space="preserve"> </w:t>
      </w:r>
      <w:r w:rsidR="006C47EB" w:rsidRPr="009959BA">
        <w:rPr>
          <w:szCs w:val="24"/>
          <w:shd w:val="clear" w:color="auto" w:fill="FFFFFF"/>
        </w:rPr>
        <w:t>Percentile</w:t>
      </w:r>
      <w:r w:rsidR="006C47EB" w:rsidRPr="009959BA">
        <w:rPr>
          <w:iCs/>
          <w:szCs w:val="24"/>
        </w:rPr>
        <w:t xml:space="preserve"> </w:t>
      </w:r>
      <w:r w:rsidR="006C47EB" w:rsidRPr="009959BA">
        <w:rPr>
          <w:iCs/>
          <w:szCs w:val="24"/>
          <w:lang w:val="ru-RU"/>
        </w:rPr>
        <w:t>56</w:t>
      </w:r>
      <w:r w:rsidR="006C47EB" w:rsidRPr="009959BA">
        <w:rPr>
          <w:iCs/>
          <w:szCs w:val="24"/>
          <w:lang w:val="en-US"/>
        </w:rPr>
        <w:t>%</w:t>
      </w:r>
      <w:r w:rsidRPr="009959BA">
        <w:rPr>
          <w:bCs/>
          <w:szCs w:val="24"/>
        </w:rPr>
        <w:t>)</w:t>
      </w:r>
    </w:p>
    <w:p w:rsidR="00BB3C0A" w:rsidRPr="009959BA" w:rsidRDefault="00BB3C0A" w:rsidP="00B11518">
      <w:pPr>
        <w:pStyle w:val="a8"/>
        <w:numPr>
          <w:ilvl w:val="0"/>
          <w:numId w:val="5"/>
        </w:numPr>
        <w:tabs>
          <w:tab w:val="left" w:pos="426"/>
        </w:tabs>
        <w:spacing w:after="120" w:line="240" w:lineRule="auto"/>
        <w:ind w:left="0" w:firstLine="709"/>
        <w:jc w:val="both"/>
        <w:rPr>
          <w:szCs w:val="24"/>
          <w:lang w:val="en-US"/>
        </w:rPr>
      </w:pPr>
      <w:r w:rsidRPr="009959BA">
        <w:rPr>
          <w:szCs w:val="24"/>
          <w:lang w:val="en-US"/>
        </w:rPr>
        <w:t xml:space="preserve">Mukhamedshin R. and Sadykov T. </w:t>
      </w:r>
      <w:r w:rsidRPr="009959BA">
        <w:rPr>
          <w:rFonts w:eastAsia="ArialUnicodeMS"/>
          <w:szCs w:val="24"/>
          <w:lang w:val="en-US"/>
        </w:rPr>
        <w:t xml:space="preserve">Do LHC data contradict superhigh-energy cosmic-ray coplanarity of most energetic particles? // </w:t>
      </w:r>
      <w:r w:rsidRPr="009959BA">
        <w:rPr>
          <w:iCs/>
          <w:szCs w:val="24"/>
          <w:lang w:val="en-US"/>
        </w:rPr>
        <w:t xml:space="preserve">J. Phys.: Conf. </w:t>
      </w:r>
      <w:r w:rsidR="00581EAE" w:rsidRPr="009959BA">
        <w:rPr>
          <w:szCs w:val="24"/>
          <w:lang w:val="en-US"/>
        </w:rPr>
        <w:t>–</w:t>
      </w:r>
      <w:r w:rsidRPr="009959BA">
        <w:rPr>
          <w:iCs/>
          <w:szCs w:val="24"/>
          <w:lang w:val="en-US"/>
        </w:rPr>
        <w:t xml:space="preserve"> </w:t>
      </w:r>
      <w:r w:rsidRPr="009959BA">
        <w:rPr>
          <w:szCs w:val="24"/>
          <w:lang w:val="en-US"/>
        </w:rPr>
        <w:t>2019</w:t>
      </w:r>
      <w:r w:rsidR="00581EAE" w:rsidRPr="009959BA">
        <w:rPr>
          <w:szCs w:val="24"/>
          <w:lang w:val="en-US"/>
        </w:rPr>
        <w:t>. –</w:t>
      </w:r>
      <w:r w:rsidRPr="009959BA">
        <w:rPr>
          <w:szCs w:val="24"/>
          <w:lang w:val="en-US"/>
        </w:rPr>
        <w:t xml:space="preserve"> </w:t>
      </w:r>
      <w:r w:rsidR="00581EAE" w:rsidRPr="009959BA">
        <w:rPr>
          <w:szCs w:val="24"/>
          <w:lang w:val="en-US"/>
        </w:rPr>
        <w:t>Vol.</w:t>
      </w:r>
      <w:r w:rsidRPr="009959BA">
        <w:rPr>
          <w:iCs/>
          <w:szCs w:val="24"/>
          <w:lang w:val="en-US"/>
        </w:rPr>
        <w:t xml:space="preserve"> </w:t>
      </w:r>
      <w:r w:rsidRPr="009959BA">
        <w:rPr>
          <w:bCs/>
          <w:szCs w:val="24"/>
          <w:lang w:val="en-US"/>
        </w:rPr>
        <w:t xml:space="preserve">1181. – </w:t>
      </w:r>
      <w:r w:rsidR="00581EAE" w:rsidRPr="009959BA">
        <w:rPr>
          <w:bCs/>
          <w:szCs w:val="24"/>
          <w:lang w:val="en-US"/>
        </w:rPr>
        <w:t>P</w:t>
      </w:r>
      <w:r w:rsidRPr="009959BA">
        <w:rPr>
          <w:bCs/>
          <w:szCs w:val="24"/>
          <w:lang w:val="en-US"/>
        </w:rPr>
        <w:t>.</w:t>
      </w:r>
      <w:r w:rsidR="00581EAE" w:rsidRPr="009959BA">
        <w:rPr>
          <w:bCs/>
          <w:szCs w:val="24"/>
          <w:lang w:val="en-US"/>
        </w:rPr>
        <w:t> </w:t>
      </w:r>
      <w:r w:rsidRPr="009959BA">
        <w:rPr>
          <w:szCs w:val="24"/>
          <w:lang w:val="en-US"/>
        </w:rPr>
        <w:t>012089.</w:t>
      </w:r>
      <w:r w:rsidR="000503D4" w:rsidRPr="009959BA">
        <w:rPr>
          <w:szCs w:val="24"/>
          <w:lang w:val="en-US"/>
        </w:rPr>
        <w:t xml:space="preserve"> </w:t>
      </w:r>
      <w:r w:rsidR="00581EAE" w:rsidRPr="009959BA">
        <w:rPr>
          <w:szCs w:val="24"/>
          <w:lang w:val="en-US"/>
        </w:rPr>
        <w:t>–</w:t>
      </w:r>
      <w:r w:rsidR="000503D4" w:rsidRPr="009959BA">
        <w:rPr>
          <w:szCs w:val="24"/>
        </w:rPr>
        <w:t xml:space="preserve"> </w:t>
      </w:r>
      <w:r w:rsidR="000503D4" w:rsidRPr="009959BA">
        <w:rPr>
          <w:szCs w:val="24"/>
          <w:lang w:val="en-US"/>
        </w:rPr>
        <w:t xml:space="preserve">URL: </w:t>
      </w:r>
      <w:hyperlink r:id="rId129" w:history="1">
        <w:r w:rsidRPr="009959BA">
          <w:rPr>
            <w:rStyle w:val="af4"/>
            <w:szCs w:val="24"/>
            <w:bdr w:val="none" w:sz="0" w:space="0" w:color="auto" w:frame="1"/>
            <w:lang w:val="en-US"/>
          </w:rPr>
          <w:t>https://doi.org/10.1088/1742-6596/1181/1/012089</w:t>
        </w:r>
      </w:hyperlink>
      <w:r w:rsidRPr="009959BA">
        <w:rPr>
          <w:szCs w:val="24"/>
          <w:lang w:val="en-US"/>
        </w:rPr>
        <w:t xml:space="preserve"> </w:t>
      </w:r>
      <w:bookmarkStart w:id="6" w:name="_Hlk53074894"/>
      <w:r w:rsidRPr="009959BA">
        <w:rPr>
          <w:szCs w:val="24"/>
        </w:rPr>
        <w:t>(</w:t>
      </w:r>
      <w:r w:rsidRPr="009959BA">
        <w:rPr>
          <w:bCs/>
          <w:iCs/>
          <w:szCs w:val="24"/>
          <w:lang w:val="en-US"/>
        </w:rPr>
        <w:t>Scopus</w:t>
      </w:r>
      <w:r w:rsidR="006C47EB" w:rsidRPr="009959BA">
        <w:rPr>
          <w:iCs/>
          <w:szCs w:val="24"/>
        </w:rPr>
        <w:t>,</w:t>
      </w:r>
      <w:r w:rsidR="006C47EB" w:rsidRPr="009959BA">
        <w:rPr>
          <w:iCs/>
          <w:szCs w:val="24"/>
          <w:lang w:val="en-US"/>
        </w:rPr>
        <w:t xml:space="preserve"> </w:t>
      </w:r>
      <w:r w:rsidR="006C47EB" w:rsidRPr="009959BA">
        <w:rPr>
          <w:szCs w:val="24"/>
          <w:shd w:val="clear" w:color="auto" w:fill="FFFFFF"/>
        </w:rPr>
        <w:t>Percentile</w:t>
      </w:r>
      <w:r w:rsidR="006C47EB" w:rsidRPr="009959BA">
        <w:rPr>
          <w:iCs/>
          <w:szCs w:val="24"/>
        </w:rPr>
        <w:t xml:space="preserve"> </w:t>
      </w:r>
      <w:r w:rsidR="006C47EB" w:rsidRPr="009959BA">
        <w:rPr>
          <w:iCs/>
          <w:szCs w:val="24"/>
          <w:lang w:val="en-US"/>
        </w:rPr>
        <w:t>17%</w:t>
      </w:r>
      <w:r w:rsidRPr="009959BA">
        <w:rPr>
          <w:bCs/>
          <w:iCs/>
          <w:szCs w:val="24"/>
        </w:rPr>
        <w:t>)</w:t>
      </w:r>
      <w:bookmarkEnd w:id="6"/>
      <w:r w:rsidR="006A65C6" w:rsidRPr="009959BA">
        <w:rPr>
          <w:bCs/>
          <w:iCs/>
          <w:szCs w:val="24"/>
          <w:lang w:val="en-US"/>
        </w:rPr>
        <w:t xml:space="preserve"> </w:t>
      </w:r>
    </w:p>
    <w:p w:rsidR="00BB3C0A" w:rsidRPr="009959BA" w:rsidRDefault="00BB3C0A" w:rsidP="00B11518">
      <w:pPr>
        <w:numPr>
          <w:ilvl w:val="0"/>
          <w:numId w:val="5"/>
        </w:numPr>
        <w:tabs>
          <w:tab w:val="left" w:pos="426"/>
        </w:tabs>
        <w:suppressAutoHyphens w:val="0"/>
        <w:spacing w:after="120"/>
        <w:ind w:left="0" w:firstLine="709"/>
        <w:jc w:val="both"/>
        <w:rPr>
          <w:lang w:val="en-US"/>
        </w:rPr>
      </w:pPr>
      <w:r w:rsidRPr="009959BA">
        <w:rPr>
          <w:rFonts w:eastAsia="Calibri"/>
          <w:lang w:val="en-US" w:eastAsia="en-US"/>
        </w:rPr>
        <w:t>Loktionov</w:t>
      </w:r>
      <w:r w:rsidRPr="009959BA">
        <w:rPr>
          <w:rFonts w:eastAsia="Calibri"/>
          <w:iCs/>
          <w:lang w:val="en-US" w:eastAsia="en-US"/>
        </w:rPr>
        <w:t xml:space="preserve"> A.A.</w:t>
      </w:r>
      <w:r w:rsidRPr="009959BA">
        <w:rPr>
          <w:rFonts w:eastAsia="Calibri"/>
          <w:lang w:val="en-US" w:eastAsia="en-US"/>
        </w:rPr>
        <w:t>, Argynova</w:t>
      </w:r>
      <w:r w:rsidRPr="009959BA">
        <w:rPr>
          <w:rFonts w:eastAsia="Calibri"/>
          <w:iCs/>
          <w:lang w:val="en-US" w:eastAsia="en-US"/>
        </w:rPr>
        <w:t xml:space="preserve"> A.Kh.</w:t>
      </w:r>
      <w:r w:rsidRPr="009959BA">
        <w:rPr>
          <w:rFonts w:eastAsia="Calibri"/>
          <w:lang w:val="en-US" w:eastAsia="en-US"/>
        </w:rPr>
        <w:t xml:space="preserve"> </w:t>
      </w:r>
      <w:proofErr w:type="gramStart"/>
      <w:r w:rsidRPr="009959BA">
        <w:rPr>
          <w:rFonts w:eastAsia="Calibri"/>
          <w:lang w:val="en-US" w:eastAsia="en-US"/>
        </w:rPr>
        <w:t>and</w:t>
      </w:r>
      <w:proofErr w:type="gramEnd"/>
      <w:r w:rsidRPr="009959BA">
        <w:rPr>
          <w:rFonts w:eastAsia="Calibri"/>
          <w:lang w:val="en-US" w:eastAsia="en-US"/>
        </w:rPr>
        <w:t xml:space="preserve"> Kvochkina</w:t>
      </w:r>
      <w:r w:rsidRPr="009959BA">
        <w:rPr>
          <w:rFonts w:eastAsia="Calibri"/>
          <w:iCs/>
          <w:lang w:val="en-US" w:eastAsia="en-US"/>
        </w:rPr>
        <w:t xml:space="preserve"> T.N</w:t>
      </w:r>
      <w:r w:rsidRPr="009959BA">
        <w:rPr>
          <w:rFonts w:eastAsia="Calibri"/>
          <w:lang w:val="en-US" w:eastAsia="en-US"/>
        </w:rPr>
        <w:t>.</w:t>
      </w:r>
      <w:r w:rsidRPr="009959BA">
        <w:rPr>
          <w:rFonts w:eastAsia="Calibri"/>
          <w:iCs/>
          <w:lang w:val="en-US" w:eastAsia="en-US"/>
        </w:rPr>
        <w:t xml:space="preserve"> </w:t>
      </w:r>
      <w:r w:rsidRPr="009959BA">
        <w:rPr>
          <w:rFonts w:eastAsia="Calibri"/>
          <w:bCs/>
          <w:lang w:val="en-US" w:eastAsia="en-US"/>
        </w:rPr>
        <w:t xml:space="preserve">E-by-e fluctuations of initial conditions in interactions of light, intermediate and heavy nuclei at energies 4 - 200 GeV per nucleon. // </w:t>
      </w:r>
      <w:r w:rsidRPr="009959BA">
        <w:rPr>
          <w:rFonts w:eastAsia="Calibri"/>
          <w:iCs/>
          <w:lang w:val="en-US" w:eastAsia="en-US"/>
        </w:rPr>
        <w:t xml:space="preserve">Baldin ISHEPP XXIV / </w:t>
      </w:r>
      <w:r w:rsidRPr="009959BA">
        <w:rPr>
          <w:rFonts w:eastAsia="Calibri"/>
          <w:lang w:val="en-US" w:eastAsia="en-US"/>
        </w:rPr>
        <w:t>EPJ Web of Conferences</w:t>
      </w:r>
      <w:r w:rsidR="00581EAE" w:rsidRPr="009959BA">
        <w:rPr>
          <w:rFonts w:eastAsia="Calibri"/>
          <w:lang w:val="en-US" w:eastAsia="en-US"/>
        </w:rPr>
        <w:t>.</w:t>
      </w:r>
      <w:r w:rsidR="00581EAE" w:rsidRPr="009959BA">
        <w:rPr>
          <w:lang w:val="en-US"/>
        </w:rPr>
        <w:t xml:space="preserve"> – </w:t>
      </w:r>
      <w:r w:rsidR="00581EAE" w:rsidRPr="009959BA">
        <w:rPr>
          <w:rFonts w:eastAsia="Calibri"/>
          <w:lang w:val="en-US" w:eastAsia="en-US"/>
        </w:rPr>
        <w:t>2019</w:t>
      </w:r>
      <w:r w:rsidR="00581EAE" w:rsidRPr="009959BA">
        <w:rPr>
          <w:lang w:val="en-US"/>
        </w:rPr>
        <w:t>. –Vol.</w:t>
      </w:r>
      <w:r w:rsidRPr="009959BA">
        <w:rPr>
          <w:rFonts w:eastAsia="Calibri"/>
          <w:lang w:val="en-US" w:eastAsia="en-US"/>
        </w:rPr>
        <w:t xml:space="preserve"> 204</w:t>
      </w:r>
      <w:r w:rsidR="00581EAE" w:rsidRPr="009959BA">
        <w:rPr>
          <w:rFonts w:eastAsia="Calibri"/>
          <w:lang w:val="en-US" w:eastAsia="en-US"/>
        </w:rPr>
        <w:t>.</w:t>
      </w:r>
      <w:r w:rsidR="00581EAE" w:rsidRPr="009959BA">
        <w:rPr>
          <w:lang w:val="en-US"/>
        </w:rPr>
        <w:t xml:space="preserve"> – P.</w:t>
      </w:r>
      <w:r w:rsidRPr="009959BA">
        <w:rPr>
          <w:rFonts w:eastAsia="Calibri"/>
          <w:lang w:val="en-US" w:eastAsia="en-US"/>
        </w:rPr>
        <w:t xml:space="preserve"> 06005</w:t>
      </w:r>
      <w:r w:rsidR="00581EAE" w:rsidRPr="009959BA">
        <w:rPr>
          <w:rFonts w:eastAsia="Calibri"/>
          <w:lang w:val="en-US" w:eastAsia="en-US"/>
        </w:rPr>
        <w:t>.</w:t>
      </w:r>
      <w:r w:rsidRPr="009959BA">
        <w:rPr>
          <w:rFonts w:eastAsia="Calibri"/>
          <w:lang w:val="en-US" w:eastAsia="en-US"/>
        </w:rPr>
        <w:t xml:space="preserve"> </w:t>
      </w:r>
      <w:r w:rsidR="00581EAE" w:rsidRPr="009959BA">
        <w:rPr>
          <w:lang w:val="en-US"/>
        </w:rPr>
        <w:t>–</w:t>
      </w:r>
      <w:r w:rsidR="000503D4" w:rsidRPr="009959BA">
        <w:t xml:space="preserve"> </w:t>
      </w:r>
      <w:r w:rsidR="000503D4" w:rsidRPr="009959BA">
        <w:rPr>
          <w:lang w:val="en-US"/>
        </w:rPr>
        <w:t>URL:</w:t>
      </w:r>
      <w:r w:rsidRPr="009959BA">
        <w:rPr>
          <w:rFonts w:eastAsia="Calibri"/>
          <w:lang w:val="en-US" w:eastAsia="en-US"/>
        </w:rPr>
        <w:t xml:space="preserve"> </w:t>
      </w:r>
      <w:hyperlink r:id="rId130" w:history="1">
        <w:r w:rsidRPr="009959BA">
          <w:rPr>
            <w:rStyle w:val="af4"/>
            <w:rFonts w:eastAsia="Calibri"/>
            <w:lang w:val="en-US" w:eastAsia="en-US"/>
          </w:rPr>
          <w:t>https://doi.org/10.1051/epjconf /201920406005</w:t>
        </w:r>
      </w:hyperlink>
      <w:r w:rsidRPr="009959BA">
        <w:rPr>
          <w:rFonts w:eastAsia="Calibri"/>
          <w:lang w:val="en-US" w:eastAsia="en-US"/>
        </w:rPr>
        <w:t>.</w:t>
      </w:r>
      <w:r w:rsidRPr="009959BA">
        <w:rPr>
          <w:lang w:val="en-US"/>
        </w:rPr>
        <w:t xml:space="preserve"> </w:t>
      </w:r>
      <w:bookmarkStart w:id="7" w:name="_Hlk53074951"/>
      <w:r w:rsidRPr="009959BA">
        <w:rPr>
          <w:rFonts w:eastAsia="Calibri"/>
          <w:lang w:eastAsia="en-US"/>
        </w:rPr>
        <w:t>(</w:t>
      </w:r>
      <w:r w:rsidRPr="009959BA">
        <w:rPr>
          <w:rFonts w:eastAsia="Calibri"/>
          <w:bCs/>
          <w:iCs/>
          <w:lang w:val="en-US" w:eastAsia="en-US"/>
        </w:rPr>
        <w:t>Scopus</w:t>
      </w:r>
      <w:r w:rsidR="006C47EB" w:rsidRPr="009959BA">
        <w:rPr>
          <w:rFonts w:eastAsia="Calibri"/>
          <w:iCs/>
        </w:rPr>
        <w:t>,</w:t>
      </w:r>
      <w:r w:rsidR="006C47EB" w:rsidRPr="009959BA">
        <w:rPr>
          <w:rFonts w:eastAsia="Calibri"/>
          <w:iCs/>
          <w:lang w:val="en-US"/>
        </w:rPr>
        <w:t xml:space="preserve"> </w:t>
      </w:r>
      <w:r w:rsidR="006C47EB" w:rsidRPr="009959BA">
        <w:rPr>
          <w:shd w:val="clear" w:color="auto" w:fill="FFFFFF"/>
        </w:rPr>
        <w:t>Percentile</w:t>
      </w:r>
      <w:r w:rsidR="006C47EB" w:rsidRPr="009959BA">
        <w:rPr>
          <w:rFonts w:eastAsia="Calibri"/>
          <w:iCs/>
        </w:rPr>
        <w:t xml:space="preserve"> </w:t>
      </w:r>
      <w:r w:rsidR="006C47EB" w:rsidRPr="009959BA">
        <w:rPr>
          <w:rFonts w:eastAsia="Calibri"/>
          <w:iCs/>
          <w:lang w:val="ru-RU"/>
        </w:rPr>
        <w:t>23</w:t>
      </w:r>
      <w:r w:rsidR="006C47EB" w:rsidRPr="009959BA">
        <w:rPr>
          <w:rFonts w:eastAsia="Calibri"/>
          <w:iCs/>
          <w:lang w:val="en-US"/>
        </w:rPr>
        <w:t>%</w:t>
      </w:r>
      <w:r w:rsidRPr="009959BA">
        <w:rPr>
          <w:rFonts w:eastAsia="Calibri"/>
          <w:bCs/>
          <w:iCs/>
          <w:lang w:eastAsia="en-US"/>
        </w:rPr>
        <w:t>)</w:t>
      </w:r>
      <w:bookmarkEnd w:id="7"/>
      <w:r w:rsidR="006A65C6" w:rsidRPr="009959BA">
        <w:rPr>
          <w:rFonts w:eastAsia="Calibri"/>
          <w:bCs/>
          <w:iCs/>
          <w:lang w:val="en-US" w:eastAsia="en-US"/>
        </w:rPr>
        <w:t xml:space="preserve"> </w:t>
      </w:r>
    </w:p>
    <w:p w:rsidR="00BB3C0A" w:rsidRPr="009959BA" w:rsidRDefault="00BB3C0A" w:rsidP="00B11518">
      <w:pPr>
        <w:numPr>
          <w:ilvl w:val="0"/>
          <w:numId w:val="5"/>
        </w:numPr>
        <w:tabs>
          <w:tab w:val="left" w:pos="426"/>
        </w:tabs>
        <w:suppressAutoHyphens w:val="0"/>
        <w:spacing w:after="120"/>
        <w:ind w:left="0" w:firstLine="709"/>
        <w:jc w:val="both"/>
        <w:rPr>
          <w:lang w:val="en-US"/>
        </w:rPr>
      </w:pPr>
      <w:r w:rsidRPr="009959BA">
        <w:rPr>
          <w:rFonts w:eastAsia="Calibri"/>
          <w:lang w:val="en-US" w:eastAsia="en-US"/>
        </w:rPr>
        <w:t>Beisembaev R., Beznosko D, Baigarin K., Batyrkhanov A., Beisembaeva E., Dalkarov O., Iakovlev A., Ryabov V., Sadykov T., Shaulov S., Vildanova M., Uakhitov T., Zhukov V. Extensive Air Showers with Unusual Spatial and Temporal Structure</w:t>
      </w:r>
      <w:r w:rsidRPr="009959BA">
        <w:rPr>
          <w:rFonts w:eastAsia="Calibri"/>
          <w:iCs/>
          <w:lang w:val="en-US" w:eastAsia="en-US"/>
        </w:rPr>
        <w:t xml:space="preserve">// </w:t>
      </w:r>
      <w:r w:rsidRPr="009959BA">
        <w:rPr>
          <w:rFonts w:eastAsia="Calibri"/>
          <w:lang w:val="en-US" w:eastAsia="en-US"/>
        </w:rPr>
        <w:t>EPJ Web of Conferences</w:t>
      </w:r>
      <w:r w:rsidR="00581EAE" w:rsidRPr="009959BA">
        <w:rPr>
          <w:rFonts w:eastAsia="Calibri"/>
          <w:lang w:val="en-US" w:eastAsia="en-US"/>
        </w:rPr>
        <w:t>.</w:t>
      </w:r>
      <w:r w:rsidR="00581EAE" w:rsidRPr="009959BA">
        <w:rPr>
          <w:lang w:val="en-US"/>
        </w:rPr>
        <w:t xml:space="preserve"> –</w:t>
      </w:r>
      <w:r w:rsidRPr="009959BA">
        <w:rPr>
          <w:rFonts w:eastAsia="Calibri"/>
          <w:lang w:val="en-US" w:eastAsia="en-US"/>
        </w:rPr>
        <w:t xml:space="preserve"> </w:t>
      </w:r>
      <w:r w:rsidR="00581EAE" w:rsidRPr="009959BA">
        <w:rPr>
          <w:rFonts w:eastAsia="Calibri"/>
          <w:lang w:val="en-US" w:eastAsia="en-US"/>
        </w:rPr>
        <w:t>2019.</w:t>
      </w:r>
      <w:r w:rsidR="00581EAE" w:rsidRPr="009959BA">
        <w:rPr>
          <w:lang w:val="en-US"/>
        </w:rPr>
        <w:t xml:space="preserve"> – Vol. </w:t>
      </w:r>
      <w:r w:rsidRPr="009959BA">
        <w:rPr>
          <w:rFonts w:eastAsia="Calibri"/>
          <w:lang w:val="en-US" w:eastAsia="en-US"/>
        </w:rPr>
        <w:t>208</w:t>
      </w:r>
      <w:r w:rsidR="00581EAE" w:rsidRPr="009959BA">
        <w:rPr>
          <w:rFonts w:eastAsia="Calibri"/>
          <w:lang w:val="en-US" w:eastAsia="en-US"/>
        </w:rPr>
        <w:t>.</w:t>
      </w:r>
      <w:r w:rsidR="00581EAE" w:rsidRPr="009959BA">
        <w:rPr>
          <w:lang w:val="en-US"/>
        </w:rPr>
        <w:t xml:space="preserve"> –</w:t>
      </w:r>
      <w:r w:rsidRPr="009959BA">
        <w:rPr>
          <w:rFonts w:eastAsia="Calibri"/>
          <w:lang w:val="en-US" w:eastAsia="en-US"/>
        </w:rPr>
        <w:t xml:space="preserve"> </w:t>
      </w:r>
      <w:r w:rsidR="00581EAE" w:rsidRPr="009959BA">
        <w:rPr>
          <w:rFonts w:eastAsia="Calibri"/>
          <w:lang w:val="en-US" w:eastAsia="en-US"/>
        </w:rPr>
        <w:t xml:space="preserve">P. </w:t>
      </w:r>
      <w:r w:rsidRPr="009959BA">
        <w:rPr>
          <w:rFonts w:eastAsia="Calibri"/>
          <w:lang w:val="en-US" w:eastAsia="en-US"/>
        </w:rPr>
        <w:t>06002.</w:t>
      </w:r>
      <w:r w:rsidR="00581EAE" w:rsidRPr="009959BA">
        <w:rPr>
          <w:lang w:val="en-US"/>
        </w:rPr>
        <w:t xml:space="preserve"> –-</w:t>
      </w:r>
      <w:r w:rsidR="00581EAE" w:rsidRPr="009959BA">
        <w:t xml:space="preserve"> </w:t>
      </w:r>
      <w:r w:rsidR="00581EAE" w:rsidRPr="009959BA">
        <w:rPr>
          <w:lang w:val="en-US"/>
        </w:rPr>
        <w:t>URL:</w:t>
      </w:r>
      <w:r w:rsidRPr="009959BA">
        <w:rPr>
          <w:lang w:val="en-US"/>
        </w:rPr>
        <w:t xml:space="preserve"> </w:t>
      </w:r>
      <w:hyperlink r:id="rId131" w:history="1">
        <w:r w:rsidRPr="009959BA">
          <w:rPr>
            <w:rStyle w:val="af4"/>
            <w:rFonts w:eastAsia="Calibri"/>
            <w:lang w:val="en-US" w:eastAsia="en-US"/>
          </w:rPr>
          <w:t>https://doi.org/10.1051/epjconf/201920806002</w:t>
        </w:r>
        <w:r w:rsidRPr="009959BA">
          <w:rPr>
            <w:rStyle w:val="af4"/>
            <w:rFonts w:eastAsia="Calibri"/>
            <w:lang w:eastAsia="en-US"/>
          </w:rPr>
          <w:t xml:space="preserve"> </w:t>
        </w:r>
      </w:hyperlink>
      <w:r w:rsidRPr="009959BA">
        <w:rPr>
          <w:rFonts w:eastAsia="Calibri"/>
          <w:lang w:eastAsia="en-US"/>
        </w:rPr>
        <w:t>(</w:t>
      </w:r>
      <w:r w:rsidRPr="009959BA">
        <w:rPr>
          <w:rFonts w:eastAsia="Calibri"/>
          <w:bCs/>
          <w:iCs/>
          <w:lang w:val="en-US" w:eastAsia="en-US"/>
        </w:rPr>
        <w:t>Scopus</w:t>
      </w:r>
      <w:r w:rsidR="006C47EB" w:rsidRPr="009959BA">
        <w:rPr>
          <w:rFonts w:eastAsia="Calibri"/>
          <w:iCs/>
        </w:rPr>
        <w:t>,</w:t>
      </w:r>
      <w:r w:rsidR="006C47EB" w:rsidRPr="009959BA">
        <w:rPr>
          <w:rFonts w:eastAsia="Calibri"/>
          <w:iCs/>
          <w:lang w:val="en-US"/>
        </w:rPr>
        <w:t xml:space="preserve"> </w:t>
      </w:r>
      <w:r w:rsidR="006C47EB" w:rsidRPr="009959BA">
        <w:rPr>
          <w:shd w:val="clear" w:color="auto" w:fill="FFFFFF"/>
        </w:rPr>
        <w:t>Percentile</w:t>
      </w:r>
      <w:r w:rsidR="006C47EB" w:rsidRPr="009959BA">
        <w:rPr>
          <w:rFonts w:eastAsia="Calibri"/>
          <w:iCs/>
        </w:rPr>
        <w:t xml:space="preserve"> </w:t>
      </w:r>
      <w:r w:rsidR="006C47EB" w:rsidRPr="009959BA">
        <w:rPr>
          <w:rFonts w:eastAsia="Calibri"/>
          <w:iCs/>
          <w:lang w:val="en-US"/>
        </w:rPr>
        <w:t>23%</w:t>
      </w:r>
      <w:r w:rsidRPr="009959BA">
        <w:rPr>
          <w:rFonts w:eastAsia="Calibri"/>
          <w:bCs/>
          <w:iCs/>
          <w:lang w:eastAsia="en-US"/>
        </w:rPr>
        <w:t>)</w:t>
      </w:r>
      <w:r w:rsidR="006A65C6" w:rsidRPr="009959BA">
        <w:rPr>
          <w:rFonts w:eastAsia="Calibri"/>
          <w:bCs/>
          <w:iCs/>
          <w:lang w:val="en-US" w:eastAsia="en-US"/>
        </w:rPr>
        <w:t xml:space="preserve"> </w:t>
      </w:r>
    </w:p>
    <w:p w:rsidR="00105B37" w:rsidRPr="009959BA" w:rsidRDefault="00105B37" w:rsidP="00DB2D13">
      <w:pPr>
        <w:ind w:firstLine="709"/>
        <w:jc w:val="both"/>
        <w:rPr>
          <w:lang w:val="en-US"/>
        </w:rPr>
      </w:pPr>
      <w:bookmarkStart w:id="8" w:name="_Hlk53075966"/>
      <w:r w:rsidRPr="009959BA">
        <w:rPr>
          <w:lang w:val="en-US"/>
        </w:rPr>
        <w:t>List of publications in the Kazakh journals recommended CCES MES RK</w:t>
      </w:r>
    </w:p>
    <w:bookmarkEnd w:id="8"/>
    <w:p w:rsidR="00BB3C0A" w:rsidRPr="009959BA" w:rsidRDefault="00105B37" w:rsidP="00B11518">
      <w:pPr>
        <w:numPr>
          <w:ilvl w:val="0"/>
          <w:numId w:val="5"/>
        </w:numPr>
        <w:tabs>
          <w:tab w:val="left" w:pos="426"/>
        </w:tabs>
        <w:suppressAutoHyphens w:val="0"/>
        <w:spacing w:after="120"/>
        <w:ind w:left="0" w:firstLine="709"/>
        <w:jc w:val="both"/>
      </w:pPr>
      <w:r w:rsidRPr="009959BA">
        <w:rPr>
          <w:lang w:val="en-US"/>
        </w:rPr>
        <w:t>Patent 3924 Republic of Kazakhstan, Coordinate scintillation-ionization calorimeter. // Sadykov T. Kh., Piskal V.V., Argynova A. Kh., Zastrozhnova N. N.; Applicant and patent holder is the "Physical and technical Institute" LLP.</w:t>
      </w:r>
      <w:r w:rsidR="00BB3C0A" w:rsidRPr="009959BA">
        <w:t xml:space="preserve"> – № 2018/0942.2.</w:t>
      </w:r>
      <w:r w:rsidR="006A65C6" w:rsidRPr="009959BA">
        <w:rPr>
          <w:lang w:val="en-US"/>
        </w:rPr>
        <w:t xml:space="preserve"> </w:t>
      </w:r>
      <w:proofErr w:type="gramStart"/>
      <w:r w:rsidR="006A65C6" w:rsidRPr="009959BA">
        <w:rPr>
          <w:lang w:val="ru-RU"/>
        </w:rPr>
        <w:t>(</w:t>
      </w:r>
      <w:r w:rsidR="0028612A" w:rsidRPr="009959BA">
        <w:t>Пат. 3924 Республика Казахстан, Координатный сцинтилляционно-ионизационный калориметр.</w:t>
      </w:r>
      <w:proofErr w:type="gramEnd"/>
      <w:r w:rsidR="0028612A" w:rsidRPr="009959BA">
        <w:t xml:space="preserve"> // Садыков Т.Х., Пискаль В.В., Аргынова А.Х., Застрожнова Н.Н.; заявитель и патентообладатель ТОО «Физико-технический институт». – № 2018/0942.2.</w:t>
      </w:r>
      <w:r w:rsidR="006A65C6" w:rsidRPr="009959BA">
        <w:rPr>
          <w:lang w:val="ru-RU"/>
        </w:rPr>
        <w:t>)</w:t>
      </w:r>
    </w:p>
    <w:p w:rsidR="00BB3C0A" w:rsidRPr="009959BA" w:rsidRDefault="00BB3C0A" w:rsidP="00B11518">
      <w:pPr>
        <w:numPr>
          <w:ilvl w:val="0"/>
          <w:numId w:val="5"/>
        </w:numPr>
        <w:tabs>
          <w:tab w:val="left" w:pos="426"/>
        </w:tabs>
        <w:suppressAutoHyphens w:val="0"/>
        <w:spacing w:after="120"/>
        <w:ind w:left="0" w:firstLine="709"/>
        <w:jc w:val="both"/>
        <w:rPr>
          <w:lang w:val="en-US"/>
        </w:rPr>
      </w:pPr>
      <w:r w:rsidRPr="009959BA">
        <w:rPr>
          <w:lang w:val="en-US"/>
        </w:rPr>
        <w:t xml:space="preserve">Nassurlla M., Sadykov T.Kh., Iskakov B.A., Tautayev Y.M., Tastanova K., Khabargeldina M.B., Zhumabayev A.I., Haungs A., Beisenova A.D., Novolodskaya O.A., Idrisova T., Salikhov N.M. Creation of integrated system for registration radio emissions from high-energy extensive air showers at an altitude 3340 meters above sea level. // </w:t>
      </w:r>
      <w:r w:rsidRPr="009959BA">
        <w:rPr>
          <w:bCs/>
          <w:lang w:val="en-US"/>
        </w:rPr>
        <w:t xml:space="preserve">Eurasian Journal of Physics and Functional Materials, </w:t>
      </w:r>
      <w:r w:rsidRPr="009959BA">
        <w:rPr>
          <w:lang w:val="en-US"/>
        </w:rPr>
        <w:t xml:space="preserve">DOI: </w:t>
      </w:r>
      <w:r w:rsidRPr="009959BA">
        <w:rPr>
          <w:bCs/>
          <w:lang w:val="en-US"/>
        </w:rPr>
        <w:t>10.29317</w:t>
      </w:r>
      <w:r w:rsidRPr="009959BA">
        <w:rPr>
          <w:lang w:val="en-US"/>
        </w:rPr>
        <w:t>/</w:t>
      </w:r>
      <w:r w:rsidRPr="009959BA">
        <w:rPr>
          <w:bCs/>
          <w:lang w:val="en-US"/>
        </w:rPr>
        <w:t xml:space="preserve">ejpfm.2019030304. – 2019. – Vol.3. – </w:t>
      </w:r>
      <w:r w:rsidRPr="009959BA">
        <w:rPr>
          <w:lang w:val="en-US"/>
        </w:rPr>
        <w:t>No.</w:t>
      </w:r>
      <w:r w:rsidRPr="009959BA">
        <w:rPr>
          <w:bCs/>
          <w:lang w:val="en-US"/>
        </w:rPr>
        <w:t>3. – P. 226-232.</w:t>
      </w:r>
      <w:r w:rsidR="006A65C6" w:rsidRPr="009959BA">
        <w:rPr>
          <w:bCs/>
          <w:lang w:val="en-US"/>
        </w:rPr>
        <w:t xml:space="preserve"> </w:t>
      </w:r>
    </w:p>
    <w:p w:rsidR="00BB3C0A" w:rsidRPr="009959BA" w:rsidRDefault="00BB3C0A" w:rsidP="00B11518">
      <w:pPr>
        <w:numPr>
          <w:ilvl w:val="0"/>
          <w:numId w:val="5"/>
        </w:numPr>
        <w:tabs>
          <w:tab w:val="left" w:pos="426"/>
        </w:tabs>
        <w:suppressAutoHyphens w:val="0"/>
        <w:spacing w:after="120"/>
        <w:ind w:left="0" w:firstLine="709"/>
        <w:jc w:val="both"/>
        <w:rPr>
          <w:lang w:val="en-US"/>
        </w:rPr>
      </w:pPr>
      <w:r w:rsidRPr="009959BA">
        <w:rPr>
          <w:lang w:val="en-US"/>
        </w:rPr>
        <w:t xml:space="preserve">Nassurlla M., Sadykov T.Kh., Iskakov B.A., Tautayev Y.M., Tastanova K., Khabargeldina M.B., Zhumabayev A.I., Haungs A., Novolodskaya O.A., Idrisova T., Salikhov </w:t>
      </w:r>
      <w:r w:rsidRPr="009959BA">
        <w:rPr>
          <w:lang w:val="en-US"/>
        </w:rPr>
        <w:lastRenderedPageBreak/>
        <w:t xml:space="preserve">N.M.. Investigation of radio-emission from extensive air shower at high mountain cosmic ray station at an altitude of 3340 m above sea level. // </w:t>
      </w:r>
      <w:r w:rsidRPr="009959BA">
        <w:rPr>
          <w:bCs/>
          <w:lang w:val="en-US"/>
        </w:rPr>
        <w:t xml:space="preserve">Eurasian Journal of Physics and Functional Materials, </w:t>
      </w:r>
      <w:r w:rsidRPr="009959BA">
        <w:rPr>
          <w:lang w:val="en-US"/>
        </w:rPr>
        <w:t xml:space="preserve">DOI: </w:t>
      </w:r>
      <w:r w:rsidRPr="009959BA">
        <w:rPr>
          <w:bCs/>
          <w:lang w:val="en-US"/>
        </w:rPr>
        <w:t>10.29317</w:t>
      </w:r>
      <w:r w:rsidRPr="009959BA">
        <w:rPr>
          <w:lang w:val="en-US"/>
        </w:rPr>
        <w:t>/</w:t>
      </w:r>
      <w:r w:rsidRPr="009959BA">
        <w:rPr>
          <w:bCs/>
          <w:lang w:val="en-US"/>
        </w:rPr>
        <w:t xml:space="preserve">ejpfm.2019030305. – 2019. – Vol.3. – </w:t>
      </w:r>
      <w:r w:rsidRPr="009959BA">
        <w:rPr>
          <w:lang w:val="en-US"/>
        </w:rPr>
        <w:t>No.</w:t>
      </w:r>
      <w:r w:rsidRPr="009959BA">
        <w:rPr>
          <w:bCs/>
          <w:lang w:val="en-US"/>
        </w:rPr>
        <w:t>3. – P. 233-241.</w:t>
      </w:r>
      <w:r w:rsidR="006A65C6" w:rsidRPr="009959BA">
        <w:rPr>
          <w:bCs/>
          <w:lang w:val="en-US"/>
        </w:rPr>
        <w:t xml:space="preserve"> </w:t>
      </w:r>
    </w:p>
    <w:p w:rsidR="00BB3C0A" w:rsidRPr="009959BA" w:rsidRDefault="00BB3C0A" w:rsidP="00B11518">
      <w:pPr>
        <w:numPr>
          <w:ilvl w:val="0"/>
          <w:numId w:val="5"/>
        </w:numPr>
        <w:tabs>
          <w:tab w:val="left" w:pos="426"/>
        </w:tabs>
        <w:suppressAutoHyphens w:val="0"/>
        <w:spacing w:after="120"/>
        <w:ind w:left="0" w:firstLine="709"/>
        <w:jc w:val="both"/>
        <w:rPr>
          <w:lang w:val="en-US"/>
        </w:rPr>
      </w:pPr>
      <w:r w:rsidRPr="009959BA">
        <w:rPr>
          <w:lang w:val="en-US"/>
        </w:rPr>
        <w:t>Iskakov B.A., Tautayev Y.M., Sadykov T.Kh., Shepetov A.L., Salikhov N.M.</w:t>
      </w:r>
      <w:r w:rsidRPr="009959BA">
        <w:rPr>
          <w:bCs/>
          <w:lang w:val="en-US"/>
        </w:rPr>
        <w:t xml:space="preserve"> Development and creation of a software system for the monitoring system MAC1. // </w:t>
      </w:r>
      <w:r w:rsidRPr="009959BA">
        <w:rPr>
          <w:lang w:val="en-US"/>
        </w:rPr>
        <w:t xml:space="preserve">International Journal of Mathematics and Physics. </w:t>
      </w:r>
      <w:r w:rsidR="00581EAE" w:rsidRPr="009959BA">
        <w:rPr>
          <w:lang w:val="en-US"/>
        </w:rPr>
        <w:t xml:space="preserve">– </w:t>
      </w:r>
      <w:r w:rsidRPr="009959BA">
        <w:rPr>
          <w:lang w:val="en-US"/>
        </w:rPr>
        <w:t xml:space="preserve">2019. </w:t>
      </w:r>
      <w:r w:rsidRPr="009959BA">
        <w:rPr>
          <w:bCs/>
          <w:lang w:val="en-US"/>
        </w:rPr>
        <w:t xml:space="preserve">– Vol. </w:t>
      </w:r>
      <w:r w:rsidRPr="009959BA">
        <w:rPr>
          <w:lang w:val="en-US"/>
        </w:rPr>
        <w:t xml:space="preserve">10. </w:t>
      </w:r>
      <w:r w:rsidRPr="009959BA">
        <w:rPr>
          <w:bCs/>
          <w:lang w:val="en-US"/>
        </w:rPr>
        <w:t xml:space="preserve">– </w:t>
      </w:r>
      <w:r w:rsidRPr="009959BA">
        <w:rPr>
          <w:lang w:val="en-US"/>
        </w:rPr>
        <w:t xml:space="preserve">No.1. </w:t>
      </w:r>
      <w:r w:rsidRPr="009959BA">
        <w:rPr>
          <w:bCs/>
          <w:lang w:val="en-US"/>
        </w:rPr>
        <w:t>– P.</w:t>
      </w:r>
      <w:r w:rsidRPr="009959BA">
        <w:rPr>
          <w:lang w:val="en-US"/>
        </w:rPr>
        <w:t xml:space="preserve"> 107- 111</w:t>
      </w:r>
      <w:r w:rsidRPr="009959BA">
        <w:t>.</w:t>
      </w:r>
      <w:r w:rsidR="006A65C6" w:rsidRPr="009959BA">
        <w:rPr>
          <w:lang w:val="en-US"/>
        </w:rPr>
        <w:t xml:space="preserve"> </w:t>
      </w:r>
    </w:p>
    <w:p w:rsidR="00BB3C0A" w:rsidRPr="009959BA" w:rsidRDefault="00BB3C0A" w:rsidP="00B11518">
      <w:pPr>
        <w:numPr>
          <w:ilvl w:val="0"/>
          <w:numId w:val="5"/>
        </w:numPr>
        <w:tabs>
          <w:tab w:val="left" w:pos="426"/>
        </w:tabs>
        <w:suppressAutoHyphens w:val="0"/>
        <w:spacing w:after="120"/>
        <w:ind w:left="0" w:firstLine="709"/>
        <w:jc w:val="both"/>
        <w:rPr>
          <w:lang w:val="en-US"/>
        </w:rPr>
      </w:pPr>
      <w:r w:rsidRPr="009959BA">
        <w:rPr>
          <w:lang w:val="en-US"/>
        </w:rPr>
        <w:t xml:space="preserve">Mukashev K.M., Argynova A.Kh., Beisenova A.D., Iskakov B.A., Mukhamedshin R.A., Novolodskaya O.A., Piskal V.V., Ryabov V.A., Sadykov T.Kh., Serikkanov A.S., Tautayev Y.M., Zhukov V.V.,. Zastrozhnova N.N. </w:t>
      </w:r>
      <w:r w:rsidRPr="009959BA">
        <w:rPr>
          <w:bCs/>
          <w:lang w:val="en-US"/>
        </w:rPr>
        <w:t xml:space="preserve">Search for structures in the distribution of particles from the central area of wide atmospheric showers conducted on the Adron-55 installation. // </w:t>
      </w:r>
      <w:r w:rsidRPr="009959BA">
        <w:rPr>
          <w:lang w:val="en-US"/>
        </w:rPr>
        <w:t>Physical Sciences and Technology</w:t>
      </w:r>
      <w:r w:rsidR="00581EAE" w:rsidRPr="009959BA">
        <w:rPr>
          <w:lang w:val="en-US"/>
        </w:rPr>
        <w:t>. –</w:t>
      </w:r>
      <w:r w:rsidRPr="009959BA">
        <w:rPr>
          <w:lang w:val="en-US"/>
        </w:rPr>
        <w:t xml:space="preserve"> 2019. – Vol.6 – No.1, – P.75-83.</w:t>
      </w:r>
      <w:r w:rsidR="006A65C6" w:rsidRPr="009959BA">
        <w:rPr>
          <w:lang w:val="en-US"/>
        </w:rPr>
        <w:t xml:space="preserve"> </w:t>
      </w:r>
    </w:p>
    <w:p w:rsidR="00105B37" w:rsidRPr="009959BA" w:rsidRDefault="00105B37" w:rsidP="00DB2D13">
      <w:pPr>
        <w:shd w:val="clear" w:color="auto" w:fill="FFFFFF"/>
        <w:ind w:left="709"/>
        <w:jc w:val="both"/>
        <w:rPr>
          <w:lang w:val="en-US"/>
        </w:rPr>
      </w:pPr>
      <w:bookmarkStart w:id="9" w:name="_Hlk53163054"/>
      <w:r w:rsidRPr="009959BA">
        <w:rPr>
          <w:lang w:val="en-US"/>
        </w:rPr>
        <w:t>List of publications based on conference materials</w:t>
      </w:r>
    </w:p>
    <w:bookmarkEnd w:id="9"/>
    <w:p w:rsidR="00BB3C0A" w:rsidRPr="009959BA" w:rsidRDefault="00BB3C0A" w:rsidP="00B11518">
      <w:pPr>
        <w:numPr>
          <w:ilvl w:val="0"/>
          <w:numId w:val="5"/>
        </w:numPr>
        <w:tabs>
          <w:tab w:val="left" w:pos="426"/>
        </w:tabs>
        <w:suppressAutoHyphens w:val="0"/>
        <w:spacing w:after="120"/>
        <w:ind w:left="0" w:firstLine="709"/>
        <w:jc w:val="both"/>
        <w:rPr>
          <w:lang w:val="en-US"/>
        </w:rPr>
      </w:pPr>
      <w:r w:rsidRPr="009959BA">
        <w:rPr>
          <w:bCs/>
        </w:rPr>
        <w:t>Beisembaev R.U., Beisembaeva E.A., Dalkarov O.D., Mosunov V.D., Ryabov V.A., Shaulov S.B., Vildanova M.I., Zhukov V.V., Baigarin K.A., Beznosko D., and Sadykov T.Kh..</w:t>
      </w:r>
      <w:r w:rsidRPr="009959BA">
        <w:t xml:space="preserve"> </w:t>
      </w:r>
      <w:r w:rsidRPr="009959BA">
        <w:rPr>
          <w:lang w:val="en-US"/>
        </w:rPr>
        <w:t xml:space="preserve">Spatial and Temporal Characteristics of EAS with Delayed Particles // </w:t>
      </w:r>
      <w:r w:rsidRPr="009959BA">
        <w:rPr>
          <w:iCs/>
          <w:lang w:val="en-US"/>
        </w:rPr>
        <w:t>36th International Cosmic Ray Conference -ICRC2019- July 24th - August 1st, 2019. - Madison, WI, U.S.A.</w:t>
      </w:r>
      <w:r w:rsidRPr="009959BA">
        <w:rPr>
          <w:rFonts w:eastAsia="Calibri"/>
          <w:lang w:val="en-US" w:eastAsia="en-US"/>
        </w:rPr>
        <w:t xml:space="preserve"> </w:t>
      </w:r>
      <w:r w:rsidR="00581EAE" w:rsidRPr="009959BA">
        <w:rPr>
          <w:lang w:val="en-US"/>
        </w:rPr>
        <w:t>-</w:t>
      </w:r>
      <w:r w:rsidR="00581EAE" w:rsidRPr="009959BA">
        <w:t xml:space="preserve"> </w:t>
      </w:r>
      <w:r w:rsidR="00581EAE" w:rsidRPr="009959BA">
        <w:rPr>
          <w:lang w:val="en-US"/>
        </w:rPr>
        <w:t xml:space="preserve">URL: </w:t>
      </w:r>
      <w:hyperlink r:id="rId132" w:history="1">
        <w:r w:rsidR="00581EAE" w:rsidRPr="009959BA">
          <w:rPr>
            <w:rStyle w:val="af4"/>
            <w:rFonts w:eastAsia="Calibri"/>
            <w:lang w:eastAsia="en-US"/>
          </w:rPr>
          <w:t>https://www.icrc2019.org/uploads/1/1/9/0/119067782/cri15g_spatial_and_temporal-_characteristics_of_eas_with_delayed_particles.pdf</w:t>
        </w:r>
      </w:hyperlink>
      <w:r w:rsidRPr="009959BA">
        <w:rPr>
          <w:rFonts w:eastAsia="Calibri"/>
          <w:lang w:eastAsia="en-US"/>
        </w:rPr>
        <w:t>.</w:t>
      </w:r>
      <w:r w:rsidR="006A65C6" w:rsidRPr="009959BA">
        <w:rPr>
          <w:rFonts w:eastAsia="Calibri"/>
          <w:lang w:eastAsia="en-US"/>
        </w:rPr>
        <w:t xml:space="preserve"> </w:t>
      </w:r>
    </w:p>
    <w:p w:rsidR="00BB3C0A" w:rsidRPr="009959BA" w:rsidRDefault="00105B37" w:rsidP="00B11518">
      <w:pPr>
        <w:numPr>
          <w:ilvl w:val="0"/>
          <w:numId w:val="5"/>
        </w:numPr>
        <w:tabs>
          <w:tab w:val="left" w:pos="426"/>
        </w:tabs>
        <w:suppressAutoHyphens w:val="0"/>
        <w:spacing w:after="120"/>
        <w:ind w:left="0" w:firstLine="709"/>
        <w:jc w:val="both"/>
        <w:rPr>
          <w:rStyle w:val="af4"/>
        </w:rPr>
      </w:pPr>
      <w:r w:rsidRPr="009959BA">
        <w:rPr>
          <w:lang w:val="en-US"/>
        </w:rPr>
        <w:t xml:space="preserve">Khachikyan G.Ya. On magnetospheric - lithospheric relations. Abstracts of the 14th annual conference "Plasma physics in the solar system" ICI RAS Moscow February 11-15, 2019 – P. </w:t>
      </w:r>
      <w:r w:rsidR="00BB3C0A" w:rsidRPr="009959BA">
        <w:t xml:space="preserve">172. </w:t>
      </w:r>
      <w:r w:rsidR="00581EAE" w:rsidRPr="009959BA">
        <w:rPr>
          <w:lang w:val="en-US"/>
        </w:rPr>
        <w:t>-</w:t>
      </w:r>
      <w:r w:rsidR="00581EAE" w:rsidRPr="009959BA">
        <w:t xml:space="preserve"> </w:t>
      </w:r>
      <w:r w:rsidR="00581EAE" w:rsidRPr="009959BA">
        <w:rPr>
          <w:lang w:val="en-US"/>
        </w:rPr>
        <w:t xml:space="preserve">URL: </w:t>
      </w:r>
      <w:r w:rsidR="00BB3C0A" w:rsidRPr="009959BA">
        <w:t> </w:t>
      </w:r>
      <w:hyperlink r:id="rId133" w:history="1">
        <w:r w:rsidR="00BB3C0A" w:rsidRPr="009959BA">
          <w:rPr>
            <w:rStyle w:val="af4"/>
            <w:rFonts w:eastAsia="TimesNewRoman"/>
          </w:rPr>
          <w:t>https://plasma2019.cosmos.ru/docs/plasma2019.abstract-book-1102.pdf</w:t>
        </w:r>
      </w:hyperlink>
      <w:r w:rsidR="006A65C6" w:rsidRPr="009959BA">
        <w:rPr>
          <w:lang w:val="en-US"/>
        </w:rPr>
        <w:t xml:space="preserve"> (</w:t>
      </w:r>
      <w:r w:rsidR="0028612A" w:rsidRPr="009959BA">
        <w:t>Хачикян Г.Я. О магнитосферно - литосферных связях.  Тезисы докладов 14 ежегодной конференции «Физика плазмы в солнечной системе» ИКИ РАН г. Москва 11-15 февраля 2019 г. – С. 172.</w:t>
      </w:r>
      <w:r w:rsidR="006A65C6" w:rsidRPr="009959BA">
        <w:rPr>
          <w:lang w:val="ru-RU"/>
        </w:rPr>
        <w:t>)</w:t>
      </w:r>
    </w:p>
    <w:p w:rsidR="00BB3C0A" w:rsidRPr="009959BA" w:rsidRDefault="00105B37" w:rsidP="00B11518">
      <w:pPr>
        <w:numPr>
          <w:ilvl w:val="0"/>
          <w:numId w:val="5"/>
        </w:numPr>
        <w:shd w:val="clear" w:color="auto" w:fill="FFFFFF"/>
        <w:tabs>
          <w:tab w:val="left" w:pos="430"/>
        </w:tabs>
        <w:spacing w:after="120"/>
        <w:ind w:left="0" w:firstLine="709"/>
        <w:jc w:val="both"/>
      </w:pPr>
      <w:r w:rsidRPr="009959BA">
        <w:t>Iskakov B.A., Argynova A.Kh., Argynova K.A., Beisenova A.D., Zastrozhnova N. N., Piskal V.V., Ryabov V.A., Sadykov Zh.T. Using the penetrating power of cosmic muons for earthquake prediction//Abstracts of the 12th international conference "Nuclear and radiation physics", June 24-27, 2019 Almaty – 2019. – P. 36-37.</w:t>
      </w:r>
      <w:r w:rsidR="006A65C6" w:rsidRPr="009959BA">
        <w:rPr>
          <w:bCs/>
        </w:rPr>
        <w:t xml:space="preserve"> </w:t>
      </w:r>
      <w:r w:rsidR="006A65C6" w:rsidRPr="009959BA">
        <w:t>(</w:t>
      </w:r>
      <w:r w:rsidR="0028612A" w:rsidRPr="009959BA">
        <w:t xml:space="preserve">Искаков Б.А., Аргынова А.Х., Аргынова К.А., Бейсенова А.Д., Застрожнова Н.Н., Пискаль В.В., Рябов В.А., Садыков Ж.Т. Использование проникающей способности космических мюонов для прогноза землетрясений. // </w:t>
      </w:r>
      <w:r w:rsidR="0028612A" w:rsidRPr="009959BA">
        <w:rPr>
          <w:bCs/>
        </w:rPr>
        <w:t xml:space="preserve">Тезисы докладов 12-я Международная конференция «Ядерная и радиационная физика», 24-27 июня 2019 года Алматы </w:t>
      </w:r>
      <w:r w:rsidR="0028612A" w:rsidRPr="009959BA">
        <w:rPr>
          <w:iCs/>
        </w:rPr>
        <w:t>– 2019. – С.36-37</w:t>
      </w:r>
      <w:r w:rsidR="0028612A" w:rsidRPr="009959BA">
        <w:rPr>
          <w:bCs/>
        </w:rPr>
        <w:t>.</w:t>
      </w:r>
      <w:r w:rsidR="006A65C6" w:rsidRPr="009959BA">
        <w:t>)</w:t>
      </w:r>
    </w:p>
    <w:p w:rsidR="00BB3C0A" w:rsidRPr="009959BA" w:rsidRDefault="00105B37" w:rsidP="00B11518">
      <w:pPr>
        <w:numPr>
          <w:ilvl w:val="0"/>
          <w:numId w:val="5"/>
        </w:numPr>
        <w:shd w:val="clear" w:color="auto" w:fill="FFFFFF"/>
        <w:tabs>
          <w:tab w:val="left" w:pos="430"/>
        </w:tabs>
        <w:spacing w:after="120"/>
        <w:ind w:left="0" w:firstLine="709"/>
        <w:jc w:val="both"/>
      </w:pPr>
      <w:r w:rsidRPr="009959BA">
        <w:t>Sadykov T.Kh., Argynova A.Kh., Argynova K.A., Beisenova A.D., Zastrozhnova N.N. Investigation of interactions of cosmic radiation particles by the hybrid ionization calorimeter method// Abstracts of the 12th international conference "Nuclear and radiation physics", June 24-27, 2019 Almaty – 2019. – P.</w:t>
      </w:r>
      <w:r w:rsidRPr="009959BA">
        <w:rPr>
          <w:iCs/>
        </w:rPr>
        <w:t xml:space="preserve"> </w:t>
      </w:r>
      <w:r w:rsidR="00BB3C0A" w:rsidRPr="009959BA">
        <w:rPr>
          <w:iCs/>
        </w:rPr>
        <w:t>37-38</w:t>
      </w:r>
      <w:r w:rsidR="00BB3C0A" w:rsidRPr="009959BA">
        <w:rPr>
          <w:bCs/>
        </w:rPr>
        <w:t>.</w:t>
      </w:r>
      <w:r w:rsidR="006A65C6" w:rsidRPr="009959BA">
        <w:rPr>
          <w:bCs/>
        </w:rPr>
        <w:t xml:space="preserve"> </w:t>
      </w:r>
      <w:r w:rsidR="006A65C6" w:rsidRPr="009959BA">
        <w:t>(</w:t>
      </w:r>
      <w:r w:rsidR="0028612A" w:rsidRPr="009959BA">
        <w:t xml:space="preserve">Садыков Т.Х., Аргынова А.Х., Аргынова К.А., Бейсенова А.Д., Застрожнова Н.Н. Исследование взаимодействий частиц космического излучения методом гибридного ионизационного калориметра. // </w:t>
      </w:r>
      <w:r w:rsidR="0028612A" w:rsidRPr="009959BA">
        <w:rPr>
          <w:bCs/>
        </w:rPr>
        <w:t xml:space="preserve">Тез. док. 12-я Международная конференция «Ядерная и радиационная физика», 24-27 июня 2019 года Алматы </w:t>
      </w:r>
      <w:r w:rsidR="0028612A" w:rsidRPr="009959BA">
        <w:rPr>
          <w:iCs/>
        </w:rPr>
        <w:t>– 2019. – С.37-38</w:t>
      </w:r>
      <w:r w:rsidR="0028612A" w:rsidRPr="009959BA">
        <w:rPr>
          <w:bCs/>
        </w:rPr>
        <w:t>.</w:t>
      </w:r>
      <w:r w:rsidR="006A65C6" w:rsidRPr="009959BA">
        <w:t>)</w:t>
      </w:r>
    </w:p>
    <w:p w:rsidR="00BB3C0A" w:rsidRPr="009959BA" w:rsidRDefault="00105B37" w:rsidP="00B11518">
      <w:pPr>
        <w:numPr>
          <w:ilvl w:val="0"/>
          <w:numId w:val="5"/>
        </w:numPr>
        <w:shd w:val="clear" w:color="auto" w:fill="FFFFFF"/>
        <w:tabs>
          <w:tab w:val="left" w:pos="430"/>
        </w:tabs>
        <w:spacing w:after="120"/>
        <w:ind w:left="0" w:firstLine="709"/>
        <w:jc w:val="both"/>
      </w:pPr>
      <w:r w:rsidRPr="009959BA">
        <w:rPr>
          <w:lang w:val="en-US"/>
        </w:rPr>
        <w:t xml:space="preserve">Tautayev Y.M., Argynova A.Kh., Argynova A.K., Beisenova A., Zastrozhnov N.N., Pascal V.V., Sadykov Z.T., Salikhov N.M., Tastanova K., Iskakov B.A., Habargeldina M. The study of radio emission from extensive air showers at the installation ALMARAC.//Abstracts of the 12th international conference "Nuclear and radiation physics", 24-27 June 2019 Almaty – 2019. – P. </w:t>
      </w:r>
      <w:r w:rsidR="00BB3C0A" w:rsidRPr="009959BA">
        <w:rPr>
          <w:iCs/>
        </w:rPr>
        <w:t>41-42</w:t>
      </w:r>
      <w:r w:rsidR="00BB3C0A" w:rsidRPr="009959BA">
        <w:rPr>
          <w:bCs/>
        </w:rPr>
        <w:t>.</w:t>
      </w:r>
      <w:r w:rsidR="006A65C6" w:rsidRPr="009959BA">
        <w:rPr>
          <w:bCs/>
          <w:lang w:val="en-US"/>
        </w:rPr>
        <w:t xml:space="preserve"> </w:t>
      </w:r>
      <w:r w:rsidR="006A65C6" w:rsidRPr="009959BA">
        <w:rPr>
          <w:lang w:val="ru-RU"/>
        </w:rPr>
        <w:t>(</w:t>
      </w:r>
      <w:r w:rsidR="0028612A" w:rsidRPr="009959BA">
        <w:t xml:space="preserve">Таутаев Е.М., Аргынова А.Х., Аргынова К.А., Бейсенова А., Застрожнова Н.Н., Пискаль В.В., </w:t>
      </w:r>
      <w:proofErr w:type="gramStart"/>
      <w:r w:rsidR="0028612A" w:rsidRPr="009959BA">
        <w:t>C</w:t>
      </w:r>
      <w:proofErr w:type="gramEnd"/>
      <w:r w:rsidR="0028612A" w:rsidRPr="009959BA">
        <w:t xml:space="preserve">адыков Ж.Т., Салихов Н.М., Тастанова К., Искаков Б.А, Хабаргельдина М. </w:t>
      </w:r>
      <w:r w:rsidR="0028612A" w:rsidRPr="009959BA">
        <w:rPr>
          <w:bCs/>
        </w:rPr>
        <w:t>Исследование радиоизлучения от широких атмосферных ливней на установке ALMARAC</w:t>
      </w:r>
      <w:r w:rsidR="0028612A" w:rsidRPr="009959BA">
        <w:t xml:space="preserve">. // </w:t>
      </w:r>
      <w:r w:rsidR="0028612A" w:rsidRPr="009959BA">
        <w:rPr>
          <w:bCs/>
        </w:rPr>
        <w:t xml:space="preserve">Тезисы докладов 12-я Международная </w:t>
      </w:r>
      <w:r w:rsidR="0028612A" w:rsidRPr="009959BA">
        <w:rPr>
          <w:bCs/>
        </w:rPr>
        <w:lastRenderedPageBreak/>
        <w:t xml:space="preserve">конференция «Ядерная и радиационная физика», 24-27 июня 2019 года Алматы </w:t>
      </w:r>
      <w:r w:rsidR="0028612A" w:rsidRPr="009959BA">
        <w:rPr>
          <w:iCs/>
        </w:rPr>
        <w:t>– 2019. – С.41-42</w:t>
      </w:r>
      <w:r w:rsidR="0028612A" w:rsidRPr="009959BA">
        <w:rPr>
          <w:bCs/>
        </w:rPr>
        <w:t>.</w:t>
      </w:r>
      <w:r w:rsidR="006A65C6" w:rsidRPr="009959BA">
        <w:rPr>
          <w:lang w:val="ru-RU"/>
        </w:rPr>
        <w:t>)</w:t>
      </w:r>
    </w:p>
    <w:p w:rsidR="00BB3C0A" w:rsidRPr="009959BA" w:rsidRDefault="00105B37" w:rsidP="00B11518">
      <w:pPr>
        <w:numPr>
          <w:ilvl w:val="0"/>
          <w:numId w:val="5"/>
        </w:numPr>
        <w:tabs>
          <w:tab w:val="left" w:pos="426"/>
        </w:tabs>
        <w:suppressAutoHyphens w:val="0"/>
        <w:spacing w:after="120"/>
        <w:ind w:left="0" w:firstLine="709"/>
        <w:jc w:val="both"/>
      </w:pPr>
      <w:r w:rsidRPr="009959BA">
        <w:rPr>
          <w:lang w:val="en-US"/>
        </w:rPr>
        <w:t xml:space="preserve">Burtebaev N., Nassurlla Maulen, Nassurlla Marzhan, Saduyev N., Sabidolda A., Zazulin D., Sadykov T. Kh., Sakuta S. B., Trchinskaya A., Volinskaya-Tsikhovskaya M. Scattering of </w:t>
      </w:r>
      <w:r w:rsidRPr="009959BA">
        <w:t>α</w:t>
      </w:r>
      <w:r w:rsidRPr="009959BA">
        <w:rPr>
          <w:lang w:val="en-US"/>
        </w:rPr>
        <w:t xml:space="preserve">-particles on </w:t>
      </w:r>
      <w:r w:rsidRPr="009959BA">
        <w:rPr>
          <w:vertAlign w:val="superscript"/>
          <w:lang w:val="en-US"/>
        </w:rPr>
        <w:t>11</w:t>
      </w:r>
      <w:r w:rsidRPr="009959BA">
        <w:rPr>
          <w:lang w:val="en-US"/>
        </w:rPr>
        <w:t xml:space="preserve">B nuclei at 40MeV energies and the role of the exchange mechanism with </w:t>
      </w:r>
      <w:r w:rsidRPr="009959BA">
        <w:rPr>
          <w:vertAlign w:val="superscript"/>
          <w:lang w:val="en-US"/>
        </w:rPr>
        <w:t>7</w:t>
      </w:r>
      <w:r w:rsidRPr="009959BA">
        <w:rPr>
          <w:lang w:val="en-US"/>
        </w:rPr>
        <w:t xml:space="preserve">Li transmission. // Abstracts of the 12th international conference "Nuclear and radiation physics", June 24-27, 2019 Almaty-2019. – P. </w:t>
      </w:r>
      <w:r w:rsidR="00BB3C0A" w:rsidRPr="009959BA">
        <w:rPr>
          <w:iCs/>
        </w:rPr>
        <w:t>50-51</w:t>
      </w:r>
      <w:r w:rsidR="00BB3C0A" w:rsidRPr="009959BA">
        <w:rPr>
          <w:bCs/>
        </w:rPr>
        <w:t>.</w:t>
      </w:r>
      <w:r w:rsidR="006A65C6" w:rsidRPr="009959BA">
        <w:rPr>
          <w:bCs/>
          <w:lang w:val="en-US"/>
        </w:rPr>
        <w:t xml:space="preserve"> </w:t>
      </w:r>
      <w:r w:rsidR="006A65C6" w:rsidRPr="009959BA">
        <w:rPr>
          <w:lang w:val="ru-RU"/>
        </w:rPr>
        <w:t>(</w:t>
      </w:r>
      <w:r w:rsidR="0028612A" w:rsidRPr="009959BA">
        <w:t xml:space="preserve">Буртебаев Н., Нассурлла Маулен, Нассурлла Маржан, Садуев Н., Сабидолда А., Зазулин Д., Садыков Т.Х., Сакута С.Б., Трчинская А., Волинская-Цихоская М. Рассеяние </w:t>
      </w:r>
      <w:proofErr w:type="gramStart"/>
      <w:r w:rsidR="0028612A" w:rsidRPr="009959BA">
        <w:t>α-</w:t>
      </w:r>
      <w:proofErr w:type="gramEnd"/>
      <w:r w:rsidR="0028612A" w:rsidRPr="009959BA">
        <w:t xml:space="preserve">частиц на ядрах </w:t>
      </w:r>
      <w:r w:rsidR="0028612A" w:rsidRPr="009959BA">
        <w:rPr>
          <w:vertAlign w:val="superscript"/>
        </w:rPr>
        <w:t>11</w:t>
      </w:r>
      <w:r w:rsidR="0028612A" w:rsidRPr="009959BA">
        <w:t xml:space="preserve">В при энергиях 40МэВ и роль обменного механизма с передачей </w:t>
      </w:r>
      <w:r w:rsidR="0028612A" w:rsidRPr="009959BA">
        <w:rPr>
          <w:vertAlign w:val="superscript"/>
        </w:rPr>
        <w:t>7</w:t>
      </w:r>
      <w:r w:rsidR="0028612A" w:rsidRPr="009959BA">
        <w:rPr>
          <w:lang w:val="en-US"/>
        </w:rPr>
        <w:t>Li</w:t>
      </w:r>
      <w:r w:rsidR="0028612A" w:rsidRPr="009959BA">
        <w:t xml:space="preserve">. // </w:t>
      </w:r>
      <w:r w:rsidR="0028612A" w:rsidRPr="009959BA">
        <w:rPr>
          <w:bCs/>
        </w:rPr>
        <w:t xml:space="preserve">Тезисы докладов 12-я Международная конференция «Ядерная и радиационная физика», 24-27 июня 2019 года Алматы </w:t>
      </w:r>
      <w:r w:rsidR="0028612A" w:rsidRPr="009959BA">
        <w:rPr>
          <w:iCs/>
        </w:rPr>
        <w:t>– 2019. – С.50-51</w:t>
      </w:r>
      <w:r w:rsidR="0028612A" w:rsidRPr="009959BA">
        <w:rPr>
          <w:bCs/>
        </w:rPr>
        <w:t>.</w:t>
      </w:r>
      <w:r w:rsidR="006A65C6" w:rsidRPr="009959BA">
        <w:rPr>
          <w:lang w:val="ru-RU"/>
        </w:rPr>
        <w:t>)</w:t>
      </w:r>
    </w:p>
    <w:p w:rsidR="00BB3C0A" w:rsidRPr="009959BA" w:rsidRDefault="00105B37" w:rsidP="00B11518">
      <w:pPr>
        <w:numPr>
          <w:ilvl w:val="0"/>
          <w:numId w:val="5"/>
        </w:numPr>
        <w:tabs>
          <w:tab w:val="left" w:pos="426"/>
        </w:tabs>
        <w:spacing w:after="120"/>
        <w:ind w:left="0" w:firstLine="709"/>
        <w:jc w:val="both"/>
      </w:pPr>
      <w:r w:rsidRPr="009959BA">
        <w:rPr>
          <w:lang w:val="en-US"/>
        </w:rPr>
        <w:t xml:space="preserve">Salikhov N.M., Tautayev E.M., Iskakov B.A., Zhukov V.V., Shepetov A.L., Khabargeldina M.B., Tastanova K. Research of radio emission from extensive air showers at the ALMAREC installation at an altitude of 3340 m asl // International scientific conference of students and young scientists "FARABI ALEMI"/Abstracts "FARABI ALEMI", Almaty 8-11 April 2019. – P. </w:t>
      </w:r>
      <w:r w:rsidR="00BB3C0A" w:rsidRPr="009959BA">
        <w:rPr>
          <w:rFonts w:eastAsia="Calibri"/>
          <w:bCs/>
          <w:lang w:eastAsia="en-US"/>
        </w:rPr>
        <w:t>73.</w:t>
      </w:r>
      <w:r w:rsidR="006A65C6" w:rsidRPr="009959BA">
        <w:rPr>
          <w:rFonts w:eastAsia="Calibri"/>
          <w:bCs/>
          <w:lang w:val="en-US" w:eastAsia="en-US"/>
        </w:rPr>
        <w:t xml:space="preserve"> </w:t>
      </w:r>
      <w:proofErr w:type="gramStart"/>
      <w:r w:rsidR="006A65C6" w:rsidRPr="009959BA">
        <w:rPr>
          <w:lang w:val="ru-RU"/>
        </w:rPr>
        <w:t>(</w:t>
      </w:r>
      <w:r w:rsidR="0028612A" w:rsidRPr="009959BA">
        <w:t>Салихов Н.М, Таутаев Е.М., Искаков Б.А., Жуков В.В., Шепетов А.Л., Хабаргельдина М.Б., Тастанова К. Исследование радиоизлучения от широких атмосферных ливней на установке almarec на высоте 3340 м н.у.м. // Международная научная конференция студентов и молодых ученых «ФАРАБИ ӘЛЕМІ».</w:t>
      </w:r>
      <w:proofErr w:type="gramEnd"/>
      <w:r w:rsidR="0028612A" w:rsidRPr="009959BA">
        <w:t xml:space="preserve"> / Сборик тезисов «ФАРАБИ ӘЛЕМІ», Алматы 8-11 апреля 2019. </w:t>
      </w:r>
      <w:r w:rsidR="0028612A" w:rsidRPr="009959BA">
        <w:rPr>
          <w:rFonts w:eastAsia="Calibri"/>
          <w:bCs/>
          <w:lang w:eastAsia="en-US"/>
        </w:rPr>
        <w:t xml:space="preserve">– </w:t>
      </w:r>
      <w:r w:rsidR="0028612A" w:rsidRPr="009959BA">
        <w:rPr>
          <w:rFonts w:eastAsia="Calibri"/>
          <w:bCs/>
          <w:lang w:val="en-US" w:eastAsia="en-US"/>
        </w:rPr>
        <w:t>C</w:t>
      </w:r>
      <w:r w:rsidR="0028612A" w:rsidRPr="009959BA">
        <w:rPr>
          <w:rFonts w:eastAsia="Calibri"/>
          <w:bCs/>
          <w:lang w:eastAsia="en-US"/>
        </w:rPr>
        <w:t>.73.</w:t>
      </w:r>
      <w:r w:rsidR="006A65C6" w:rsidRPr="009959BA">
        <w:rPr>
          <w:lang w:val="ru-RU"/>
        </w:rPr>
        <w:t>)</w:t>
      </w:r>
    </w:p>
    <w:p w:rsidR="00BB3C0A" w:rsidRPr="009959BA" w:rsidRDefault="00105B37" w:rsidP="00B11518">
      <w:pPr>
        <w:pStyle w:val="a8"/>
        <w:numPr>
          <w:ilvl w:val="0"/>
          <w:numId w:val="5"/>
        </w:numPr>
        <w:suppressAutoHyphens w:val="0"/>
        <w:spacing w:after="120" w:line="240" w:lineRule="auto"/>
        <w:ind w:left="0" w:firstLine="709"/>
        <w:jc w:val="both"/>
        <w:rPr>
          <w:szCs w:val="24"/>
        </w:rPr>
      </w:pPr>
      <w:r w:rsidRPr="009959BA">
        <w:rPr>
          <w:szCs w:val="24"/>
          <w:lang w:val="en-US"/>
        </w:rPr>
        <w:t>Tautayev E.M., Iskakov B.A., Iskakova D.A. Antiparticles in the composition of cosmic rays. International scientific conference of students and young scientists "FARABI ALEMI"/Collection of theses "FARABI ALEMI", Almaty 8-11 April 2019. – P.</w:t>
      </w:r>
      <w:r w:rsidR="00BB3C0A" w:rsidRPr="009959BA">
        <w:rPr>
          <w:bCs/>
          <w:szCs w:val="24"/>
        </w:rPr>
        <w:t>77.</w:t>
      </w:r>
      <w:r w:rsidR="006A65C6" w:rsidRPr="009959BA">
        <w:rPr>
          <w:bCs/>
          <w:szCs w:val="24"/>
          <w:lang w:val="en-US"/>
        </w:rPr>
        <w:t xml:space="preserve"> </w:t>
      </w:r>
      <w:proofErr w:type="gramStart"/>
      <w:r w:rsidR="006A65C6" w:rsidRPr="009959BA">
        <w:rPr>
          <w:szCs w:val="24"/>
          <w:lang w:val="ru-RU"/>
        </w:rPr>
        <w:t>(</w:t>
      </w:r>
      <w:r w:rsidR="0028612A" w:rsidRPr="009959BA">
        <w:rPr>
          <w:szCs w:val="24"/>
        </w:rPr>
        <w:t>Таутаев Е.М., Искаков Б.А., Искакова Д.А. Античастицы в составе космических лучей.</w:t>
      </w:r>
      <w:proofErr w:type="gramEnd"/>
      <w:r w:rsidR="0028612A" w:rsidRPr="009959BA">
        <w:rPr>
          <w:szCs w:val="24"/>
        </w:rPr>
        <w:t xml:space="preserve"> Международная научная конференция студентов и молодых ученых «ФАРАБИ ӘЛЕМІ». / Сборик тезисов «ФАРАБИ ӘЛЕМІ», Алматы 8-11 апреля 2019. </w:t>
      </w:r>
      <w:r w:rsidR="0028612A" w:rsidRPr="009959BA">
        <w:rPr>
          <w:bCs/>
          <w:szCs w:val="24"/>
        </w:rPr>
        <w:t xml:space="preserve">– </w:t>
      </w:r>
      <w:r w:rsidR="0028612A" w:rsidRPr="009959BA">
        <w:rPr>
          <w:bCs/>
          <w:szCs w:val="24"/>
          <w:lang w:val="en-US"/>
        </w:rPr>
        <w:t>C</w:t>
      </w:r>
      <w:r w:rsidR="0028612A" w:rsidRPr="009959BA">
        <w:rPr>
          <w:bCs/>
          <w:szCs w:val="24"/>
        </w:rPr>
        <w:t>.77.</w:t>
      </w:r>
      <w:r w:rsidR="006A65C6" w:rsidRPr="009959BA">
        <w:rPr>
          <w:szCs w:val="24"/>
          <w:lang w:val="ru-RU"/>
        </w:rPr>
        <w:t>)</w:t>
      </w:r>
    </w:p>
    <w:p w:rsidR="00BB3C0A" w:rsidRPr="009959BA" w:rsidRDefault="005F35F6" w:rsidP="00B11518">
      <w:pPr>
        <w:pStyle w:val="a8"/>
        <w:numPr>
          <w:ilvl w:val="0"/>
          <w:numId w:val="5"/>
        </w:numPr>
        <w:suppressAutoHyphens w:val="0"/>
        <w:spacing w:after="120" w:line="240" w:lineRule="auto"/>
        <w:ind w:left="0" w:firstLine="709"/>
        <w:jc w:val="both"/>
        <w:rPr>
          <w:szCs w:val="24"/>
        </w:rPr>
      </w:pPr>
      <w:r w:rsidRPr="009959BA">
        <w:rPr>
          <w:szCs w:val="24"/>
          <w:lang w:val="en-US"/>
        </w:rPr>
        <w:t xml:space="preserve">Tautayev E.M., Iskakov B.A., Tastanova K., Khabargeldina M.B. Research of EAS in the Tien-Shan high altitude scientific station. International scientific conference of students and young scientists "FARABI ALEMI"/Abstracts "FARABI ALEMI", Almaty 8-11 April 2019. – P. </w:t>
      </w:r>
      <w:r w:rsidR="00BB3C0A" w:rsidRPr="009959BA">
        <w:rPr>
          <w:bCs/>
          <w:szCs w:val="24"/>
        </w:rPr>
        <w:t>78.</w:t>
      </w:r>
      <w:r w:rsidR="006A65C6" w:rsidRPr="009959BA">
        <w:rPr>
          <w:bCs/>
          <w:szCs w:val="24"/>
          <w:lang w:val="en-US"/>
        </w:rPr>
        <w:t xml:space="preserve"> </w:t>
      </w:r>
      <w:proofErr w:type="gramStart"/>
      <w:r w:rsidR="006A65C6" w:rsidRPr="009959BA">
        <w:rPr>
          <w:szCs w:val="24"/>
          <w:lang w:val="ru-RU"/>
        </w:rPr>
        <w:t>(</w:t>
      </w:r>
      <w:r w:rsidR="0028612A" w:rsidRPr="009959BA">
        <w:rPr>
          <w:szCs w:val="24"/>
        </w:rPr>
        <w:t>Таутаев Е.М., Искаков Б.А., Искакова Д.А. Античастицы в составе космических лучей.</w:t>
      </w:r>
      <w:proofErr w:type="gramEnd"/>
      <w:r w:rsidR="0028612A" w:rsidRPr="009959BA">
        <w:rPr>
          <w:szCs w:val="24"/>
        </w:rPr>
        <w:t xml:space="preserve"> Международная научная конференция студентов и молодых ученых «ФАРАБИ ӘЛЕМІ». / Сборик тезисов «ФАРАБИ ӘЛЕМІ», Алматы 8-11 апреля 2019. </w:t>
      </w:r>
      <w:r w:rsidR="0028612A" w:rsidRPr="009959BA">
        <w:rPr>
          <w:bCs/>
          <w:szCs w:val="24"/>
        </w:rPr>
        <w:t xml:space="preserve">– </w:t>
      </w:r>
      <w:r w:rsidR="0028612A" w:rsidRPr="009959BA">
        <w:rPr>
          <w:bCs/>
          <w:szCs w:val="24"/>
          <w:lang w:val="en-US"/>
        </w:rPr>
        <w:t>C</w:t>
      </w:r>
      <w:r w:rsidR="0028612A" w:rsidRPr="009959BA">
        <w:rPr>
          <w:bCs/>
          <w:szCs w:val="24"/>
        </w:rPr>
        <w:t>.77.</w:t>
      </w:r>
      <w:r w:rsidR="006A65C6" w:rsidRPr="009959BA">
        <w:rPr>
          <w:szCs w:val="24"/>
          <w:lang w:val="ru-RU"/>
        </w:rPr>
        <w:t>)</w:t>
      </w:r>
    </w:p>
    <w:p w:rsidR="00BB3C0A" w:rsidRPr="009959BA" w:rsidRDefault="005F35F6" w:rsidP="00B11518">
      <w:pPr>
        <w:pStyle w:val="a8"/>
        <w:numPr>
          <w:ilvl w:val="0"/>
          <w:numId w:val="5"/>
        </w:numPr>
        <w:suppressAutoHyphens w:val="0"/>
        <w:spacing w:after="120" w:line="240" w:lineRule="auto"/>
        <w:ind w:left="0" w:firstLine="709"/>
        <w:jc w:val="both"/>
        <w:rPr>
          <w:szCs w:val="24"/>
        </w:rPr>
      </w:pPr>
      <w:r w:rsidRPr="009959BA">
        <w:rPr>
          <w:szCs w:val="24"/>
          <w:lang w:val="en-US"/>
        </w:rPr>
        <w:t xml:space="preserve">Tautayev E.M., Iskakov B.A., Tastanova K., Khabargeldina M.B. Description of an experimental installation for earthquake monitoring in the Tien Shan high altitude scientific station. International scientific conference of students and young scientists "FARABI ALEMI"/Abstracts "FARABI ALEMI", Almaty 8-11 April 2019. – P. </w:t>
      </w:r>
      <w:r w:rsidR="00BB3C0A" w:rsidRPr="009959BA">
        <w:rPr>
          <w:bCs/>
          <w:szCs w:val="24"/>
        </w:rPr>
        <w:t>258.</w:t>
      </w:r>
      <w:r w:rsidR="006A65C6" w:rsidRPr="009959BA">
        <w:rPr>
          <w:bCs/>
          <w:szCs w:val="24"/>
          <w:lang w:val="en-US"/>
        </w:rPr>
        <w:t xml:space="preserve"> </w:t>
      </w:r>
      <w:proofErr w:type="gramStart"/>
      <w:r w:rsidR="006A65C6" w:rsidRPr="009959BA">
        <w:rPr>
          <w:szCs w:val="24"/>
          <w:lang w:val="ru-RU"/>
        </w:rPr>
        <w:t>(</w:t>
      </w:r>
      <w:r w:rsidR="0028612A" w:rsidRPr="009959BA">
        <w:rPr>
          <w:szCs w:val="24"/>
        </w:rPr>
        <w:t>Таутаев Е.М., Искаков Б.А., Тастанова К., Хабаргельдина М.Б. Описание экспериментальной установки для мониторинга землетрясения в тянь-шаньской высокогорной научной станции.</w:t>
      </w:r>
      <w:proofErr w:type="gramEnd"/>
      <w:r w:rsidR="0028612A" w:rsidRPr="009959BA">
        <w:rPr>
          <w:szCs w:val="24"/>
        </w:rPr>
        <w:t xml:space="preserve"> Международная научная конференция студентов и молодых ученых «ФАРАБИ ӘЛЕМІ». / Сборик тезисов «ФАРАБИ ӘЛЕМІ», Алматы 8-11 апреля 2019. </w:t>
      </w:r>
      <w:r w:rsidR="0028612A" w:rsidRPr="009959BA">
        <w:rPr>
          <w:bCs/>
          <w:szCs w:val="24"/>
        </w:rPr>
        <w:t xml:space="preserve">– </w:t>
      </w:r>
      <w:r w:rsidR="0028612A" w:rsidRPr="009959BA">
        <w:rPr>
          <w:bCs/>
          <w:szCs w:val="24"/>
          <w:lang w:val="en-US"/>
        </w:rPr>
        <w:t>C</w:t>
      </w:r>
      <w:r w:rsidR="0028612A" w:rsidRPr="009959BA">
        <w:rPr>
          <w:bCs/>
          <w:szCs w:val="24"/>
        </w:rPr>
        <w:t>.258.</w:t>
      </w:r>
      <w:r w:rsidR="006A65C6" w:rsidRPr="009959BA">
        <w:rPr>
          <w:szCs w:val="24"/>
          <w:lang w:val="ru-RU"/>
        </w:rPr>
        <w:t>)</w:t>
      </w:r>
    </w:p>
    <w:p w:rsidR="005F35F6" w:rsidRPr="009959BA" w:rsidRDefault="005F35F6" w:rsidP="00DB2D13">
      <w:pPr>
        <w:widowControl w:val="0"/>
        <w:spacing w:after="120"/>
        <w:ind w:firstLine="709"/>
        <w:jc w:val="both"/>
        <w:rPr>
          <w:lang w:val="en-US"/>
        </w:rPr>
      </w:pPr>
      <w:r w:rsidRPr="009959BA">
        <w:rPr>
          <w:lang w:val="en-US"/>
        </w:rPr>
        <w:t>List of published works on the program for 2020</w:t>
      </w:r>
    </w:p>
    <w:p w:rsidR="005F35F6" w:rsidRPr="009959BA" w:rsidRDefault="005F35F6" w:rsidP="00DB2D13">
      <w:pPr>
        <w:widowControl w:val="0"/>
        <w:spacing w:after="120"/>
        <w:ind w:firstLine="709"/>
        <w:jc w:val="both"/>
        <w:rPr>
          <w:lang w:val="en-US"/>
        </w:rPr>
      </w:pPr>
      <w:r w:rsidRPr="009959BA">
        <w:rPr>
          <w:lang w:val="en-US"/>
        </w:rPr>
        <w:t>List of publications in journals indexed by foreign information resources Web of Science, Scopus</w:t>
      </w:r>
    </w:p>
    <w:bookmarkStart w:id="10" w:name="_Hlk52977528"/>
    <w:p w:rsidR="00BB3C0A" w:rsidRPr="009959BA" w:rsidRDefault="004C1B95" w:rsidP="00B11518">
      <w:pPr>
        <w:pStyle w:val="a8"/>
        <w:numPr>
          <w:ilvl w:val="0"/>
          <w:numId w:val="8"/>
        </w:numPr>
        <w:spacing w:after="120" w:line="240" w:lineRule="auto"/>
        <w:ind w:left="0" w:firstLine="709"/>
        <w:contextualSpacing w:val="0"/>
        <w:jc w:val="both"/>
        <w:rPr>
          <w:bCs/>
          <w:szCs w:val="24"/>
          <w:lang w:val="en-US"/>
        </w:rPr>
      </w:pPr>
      <w:r w:rsidRPr="009959BA">
        <w:rPr>
          <w:szCs w:val="24"/>
        </w:rPr>
        <w:fldChar w:fldCharType="begin"/>
      </w:r>
      <w:r w:rsidR="00E8682B" w:rsidRPr="009959BA">
        <w:rPr>
          <w:szCs w:val="24"/>
        </w:rPr>
        <w:instrText>HYPERLINK "https://arxiv.org/search/?searchtype=author&amp;query=Shepetov%2C+A"</w:instrText>
      </w:r>
      <w:r w:rsidRPr="009959BA">
        <w:rPr>
          <w:szCs w:val="24"/>
        </w:rPr>
        <w:fldChar w:fldCharType="separate"/>
      </w:r>
      <w:r w:rsidR="00BB3C0A" w:rsidRPr="009959BA">
        <w:rPr>
          <w:rFonts w:eastAsia="Times New Roman"/>
          <w:szCs w:val="24"/>
          <w:lang w:val="en-US" w:eastAsia="ar-SA"/>
        </w:rPr>
        <w:t>Shepetov</w:t>
      </w:r>
      <w:r w:rsidRPr="009959BA">
        <w:rPr>
          <w:szCs w:val="24"/>
        </w:rPr>
        <w:fldChar w:fldCharType="end"/>
      </w:r>
      <w:r w:rsidR="00BB3C0A" w:rsidRPr="009959BA">
        <w:rPr>
          <w:szCs w:val="24"/>
          <w:lang w:val="en-US" w:eastAsia="ar-SA"/>
        </w:rPr>
        <w:t xml:space="preserve"> </w:t>
      </w:r>
      <w:r w:rsidR="00BB3C0A" w:rsidRPr="009959BA">
        <w:rPr>
          <w:rFonts w:eastAsia="Times New Roman"/>
          <w:szCs w:val="24"/>
          <w:lang w:val="en-US" w:eastAsia="ar-SA"/>
        </w:rPr>
        <w:t xml:space="preserve">A., </w:t>
      </w:r>
      <w:hyperlink r:id="rId134" w:history="1">
        <w:r w:rsidR="00BB3C0A" w:rsidRPr="009959BA">
          <w:rPr>
            <w:rFonts w:eastAsia="Times New Roman"/>
            <w:szCs w:val="24"/>
            <w:lang w:val="en-US" w:eastAsia="ar-SA"/>
          </w:rPr>
          <w:t>Chubenko</w:t>
        </w:r>
      </w:hyperlink>
      <w:r w:rsidR="00BB3C0A" w:rsidRPr="009959BA">
        <w:rPr>
          <w:szCs w:val="24"/>
          <w:lang w:val="en-US" w:eastAsia="ar-SA"/>
        </w:rPr>
        <w:t xml:space="preserve"> </w:t>
      </w:r>
      <w:r w:rsidR="00BB3C0A" w:rsidRPr="009959BA">
        <w:rPr>
          <w:rFonts w:eastAsia="Times New Roman"/>
          <w:szCs w:val="24"/>
          <w:lang w:val="en-US" w:eastAsia="ar-SA"/>
        </w:rPr>
        <w:t xml:space="preserve">A., </w:t>
      </w:r>
      <w:hyperlink r:id="rId135" w:history="1">
        <w:r w:rsidR="00BB3C0A" w:rsidRPr="009959BA">
          <w:rPr>
            <w:rFonts w:eastAsia="Times New Roman"/>
            <w:szCs w:val="24"/>
            <w:lang w:val="en-US" w:eastAsia="ar-SA"/>
          </w:rPr>
          <w:t>Iskhakov</w:t>
        </w:r>
      </w:hyperlink>
      <w:r w:rsidR="00BB3C0A" w:rsidRPr="009959BA">
        <w:rPr>
          <w:szCs w:val="24"/>
          <w:lang w:val="en-US" w:eastAsia="ar-SA"/>
        </w:rPr>
        <w:t xml:space="preserve"> </w:t>
      </w:r>
      <w:r w:rsidR="00BB3C0A" w:rsidRPr="009959BA">
        <w:rPr>
          <w:rFonts w:eastAsia="Times New Roman"/>
          <w:szCs w:val="24"/>
          <w:lang w:val="en-US" w:eastAsia="ar-SA"/>
        </w:rPr>
        <w:t xml:space="preserve">B., </w:t>
      </w:r>
      <w:hyperlink r:id="rId136" w:history="1">
        <w:r w:rsidR="00BB3C0A" w:rsidRPr="009959BA">
          <w:rPr>
            <w:rFonts w:eastAsia="Times New Roman"/>
            <w:szCs w:val="24"/>
            <w:lang w:val="en-US" w:eastAsia="ar-SA"/>
          </w:rPr>
          <w:t>Kryakunova</w:t>
        </w:r>
      </w:hyperlink>
      <w:r w:rsidR="00BB3C0A" w:rsidRPr="009959BA">
        <w:rPr>
          <w:szCs w:val="24"/>
          <w:lang w:val="en-US" w:eastAsia="ar-SA"/>
        </w:rPr>
        <w:t xml:space="preserve"> </w:t>
      </w:r>
      <w:r w:rsidR="00BB3C0A" w:rsidRPr="009959BA">
        <w:rPr>
          <w:rFonts w:eastAsia="Times New Roman"/>
          <w:szCs w:val="24"/>
          <w:lang w:val="en-US" w:eastAsia="ar-SA"/>
        </w:rPr>
        <w:t xml:space="preserve">O., </w:t>
      </w:r>
      <w:hyperlink r:id="rId137" w:history="1">
        <w:r w:rsidR="00BB3C0A" w:rsidRPr="009959BA">
          <w:rPr>
            <w:rFonts w:eastAsia="Times New Roman"/>
            <w:szCs w:val="24"/>
            <w:lang w:val="en-US" w:eastAsia="ar-SA"/>
          </w:rPr>
          <w:t xml:space="preserve"> Kalikulov</w:t>
        </w:r>
      </w:hyperlink>
      <w:r w:rsidR="00BB3C0A" w:rsidRPr="009959BA">
        <w:rPr>
          <w:szCs w:val="24"/>
          <w:lang w:val="en-US" w:eastAsia="ar-SA"/>
        </w:rPr>
        <w:t xml:space="preserve"> </w:t>
      </w:r>
      <w:r w:rsidR="00BB3C0A" w:rsidRPr="009959BA">
        <w:rPr>
          <w:rFonts w:eastAsia="Times New Roman"/>
          <w:szCs w:val="24"/>
          <w:lang w:val="en-US" w:eastAsia="ar-SA"/>
        </w:rPr>
        <w:t>O.,</w:t>
      </w:r>
      <w:hyperlink r:id="rId138" w:history="1">
        <w:r w:rsidR="00BB3C0A" w:rsidRPr="009959BA">
          <w:rPr>
            <w:rFonts w:eastAsia="Times New Roman"/>
            <w:szCs w:val="24"/>
            <w:lang w:val="en-US" w:eastAsia="ar-SA"/>
          </w:rPr>
          <w:t xml:space="preserve"> Mamina</w:t>
        </w:r>
      </w:hyperlink>
      <w:r w:rsidR="00BB3C0A" w:rsidRPr="009959BA">
        <w:rPr>
          <w:szCs w:val="24"/>
          <w:lang w:val="en-US" w:eastAsia="ar-SA"/>
        </w:rPr>
        <w:t> </w:t>
      </w:r>
      <w:r w:rsidR="00BB3C0A" w:rsidRPr="009959BA">
        <w:rPr>
          <w:rFonts w:eastAsia="Times New Roman"/>
          <w:szCs w:val="24"/>
          <w:lang w:val="en-US" w:eastAsia="ar-SA"/>
        </w:rPr>
        <w:t xml:space="preserve">S., </w:t>
      </w:r>
      <w:hyperlink r:id="rId139" w:history="1">
        <w:r w:rsidR="00BB3C0A" w:rsidRPr="009959BA">
          <w:rPr>
            <w:rFonts w:eastAsia="Times New Roman"/>
            <w:szCs w:val="24"/>
            <w:lang w:val="en-US" w:eastAsia="ar-SA"/>
          </w:rPr>
          <w:t>Mukashev</w:t>
        </w:r>
      </w:hyperlink>
      <w:r w:rsidR="00BB3C0A" w:rsidRPr="009959BA">
        <w:rPr>
          <w:szCs w:val="24"/>
          <w:lang w:val="en-US" w:eastAsia="ar-SA"/>
        </w:rPr>
        <w:t xml:space="preserve"> </w:t>
      </w:r>
      <w:r w:rsidR="00BB3C0A" w:rsidRPr="009959BA">
        <w:rPr>
          <w:rFonts w:eastAsia="Times New Roman"/>
          <w:szCs w:val="24"/>
          <w:lang w:val="en-US" w:eastAsia="ar-SA"/>
        </w:rPr>
        <w:t xml:space="preserve">K., </w:t>
      </w:r>
      <w:hyperlink r:id="rId140" w:history="1">
        <w:r w:rsidR="00BB3C0A" w:rsidRPr="009959BA">
          <w:rPr>
            <w:rFonts w:eastAsia="Times New Roman"/>
            <w:szCs w:val="24"/>
            <w:lang w:val="en-US" w:eastAsia="ar-SA"/>
          </w:rPr>
          <w:t>Piscal</w:t>
        </w:r>
      </w:hyperlink>
      <w:r w:rsidR="00BB3C0A" w:rsidRPr="009959BA">
        <w:rPr>
          <w:szCs w:val="24"/>
          <w:lang w:val="en-US" w:eastAsia="ar-SA"/>
        </w:rPr>
        <w:t xml:space="preserve"> </w:t>
      </w:r>
      <w:r w:rsidR="00BB3C0A" w:rsidRPr="009959BA">
        <w:rPr>
          <w:rFonts w:eastAsia="Times New Roman"/>
          <w:szCs w:val="24"/>
          <w:lang w:val="en-US" w:eastAsia="ar-SA"/>
        </w:rPr>
        <w:t xml:space="preserve">V., </w:t>
      </w:r>
      <w:hyperlink r:id="rId141" w:history="1">
        <w:r w:rsidR="00BB3C0A" w:rsidRPr="009959BA">
          <w:rPr>
            <w:rFonts w:eastAsia="Times New Roman"/>
            <w:szCs w:val="24"/>
            <w:lang w:val="en-US" w:eastAsia="ar-SA"/>
          </w:rPr>
          <w:t>Ryabov</w:t>
        </w:r>
      </w:hyperlink>
      <w:r w:rsidR="00BB3C0A" w:rsidRPr="009959BA">
        <w:rPr>
          <w:szCs w:val="24"/>
          <w:lang w:val="en-US" w:eastAsia="ar-SA"/>
        </w:rPr>
        <w:t xml:space="preserve"> </w:t>
      </w:r>
      <w:r w:rsidR="00BB3C0A" w:rsidRPr="009959BA">
        <w:rPr>
          <w:rFonts w:eastAsia="Times New Roman"/>
          <w:szCs w:val="24"/>
          <w:lang w:val="en-US" w:eastAsia="ar-SA"/>
        </w:rPr>
        <w:t xml:space="preserve">V., </w:t>
      </w:r>
      <w:hyperlink r:id="rId142" w:history="1">
        <w:r w:rsidR="00BB3C0A" w:rsidRPr="009959BA">
          <w:rPr>
            <w:rFonts w:eastAsia="Times New Roman"/>
            <w:szCs w:val="24"/>
            <w:lang w:val="en-US" w:eastAsia="ar-SA"/>
          </w:rPr>
          <w:t>Saduyev</w:t>
        </w:r>
      </w:hyperlink>
      <w:r w:rsidR="00BB3C0A" w:rsidRPr="009959BA">
        <w:rPr>
          <w:szCs w:val="24"/>
          <w:lang w:val="en-US" w:eastAsia="ar-SA"/>
        </w:rPr>
        <w:t xml:space="preserve"> </w:t>
      </w:r>
      <w:r w:rsidR="00BB3C0A" w:rsidRPr="009959BA">
        <w:rPr>
          <w:rFonts w:eastAsia="Times New Roman"/>
          <w:szCs w:val="24"/>
          <w:lang w:val="en-US" w:eastAsia="ar-SA"/>
        </w:rPr>
        <w:t xml:space="preserve">N., </w:t>
      </w:r>
      <w:hyperlink r:id="rId143" w:history="1">
        <w:r w:rsidR="00BB3C0A" w:rsidRPr="009959BA">
          <w:rPr>
            <w:rFonts w:eastAsia="Times New Roman"/>
            <w:szCs w:val="24"/>
            <w:lang w:val="en-US" w:eastAsia="ar-SA"/>
          </w:rPr>
          <w:t>Sadykov</w:t>
        </w:r>
      </w:hyperlink>
      <w:r w:rsidR="00BB3C0A" w:rsidRPr="009959BA">
        <w:rPr>
          <w:szCs w:val="24"/>
          <w:lang w:val="en-US" w:eastAsia="ar-SA"/>
        </w:rPr>
        <w:t xml:space="preserve"> </w:t>
      </w:r>
      <w:r w:rsidR="00BB3C0A" w:rsidRPr="009959BA">
        <w:rPr>
          <w:rFonts w:eastAsia="Times New Roman"/>
          <w:szCs w:val="24"/>
          <w:lang w:val="en-US" w:eastAsia="ar-SA"/>
        </w:rPr>
        <w:t xml:space="preserve">T., </w:t>
      </w:r>
      <w:hyperlink r:id="rId144" w:history="1">
        <w:r w:rsidR="00BB3C0A" w:rsidRPr="009959BA">
          <w:rPr>
            <w:rFonts w:eastAsia="Times New Roman"/>
            <w:szCs w:val="24"/>
            <w:lang w:val="en-US" w:eastAsia="ar-SA"/>
          </w:rPr>
          <w:t>Salikhov</w:t>
        </w:r>
      </w:hyperlink>
      <w:r w:rsidR="00BB3C0A" w:rsidRPr="009959BA">
        <w:rPr>
          <w:szCs w:val="24"/>
          <w:lang w:val="en-US" w:eastAsia="ar-SA"/>
        </w:rPr>
        <w:t xml:space="preserve"> </w:t>
      </w:r>
      <w:r w:rsidR="00BB3C0A" w:rsidRPr="009959BA">
        <w:rPr>
          <w:rFonts w:eastAsia="Times New Roman"/>
          <w:szCs w:val="24"/>
          <w:lang w:val="en-US" w:eastAsia="ar-SA"/>
        </w:rPr>
        <w:t xml:space="preserve">N., </w:t>
      </w:r>
      <w:hyperlink r:id="rId145" w:history="1">
        <w:r w:rsidR="00BB3C0A" w:rsidRPr="009959BA">
          <w:rPr>
            <w:rFonts w:eastAsia="Times New Roman"/>
            <w:szCs w:val="24"/>
            <w:lang w:val="en-US" w:eastAsia="ar-SA"/>
          </w:rPr>
          <w:t xml:space="preserve"> Tautaev</w:t>
        </w:r>
      </w:hyperlink>
      <w:r w:rsidR="00BB3C0A" w:rsidRPr="009959BA">
        <w:rPr>
          <w:szCs w:val="24"/>
          <w:lang w:val="en-US" w:eastAsia="ar-SA"/>
        </w:rPr>
        <w:t xml:space="preserve"> </w:t>
      </w:r>
      <w:r w:rsidR="00BB3C0A" w:rsidRPr="009959BA">
        <w:rPr>
          <w:rFonts w:eastAsia="Times New Roman"/>
          <w:szCs w:val="24"/>
          <w:lang w:val="en-US" w:eastAsia="ar-SA"/>
        </w:rPr>
        <w:t>E.,</w:t>
      </w:r>
      <w:hyperlink r:id="rId146" w:history="1">
        <w:r w:rsidR="00BB3C0A" w:rsidRPr="009959BA">
          <w:rPr>
            <w:rFonts w:eastAsia="Times New Roman"/>
            <w:szCs w:val="24"/>
            <w:lang w:val="en-US" w:eastAsia="ar-SA"/>
          </w:rPr>
          <w:t xml:space="preserve"> Vil'danova</w:t>
        </w:r>
      </w:hyperlink>
      <w:r w:rsidR="00BB3C0A" w:rsidRPr="009959BA">
        <w:rPr>
          <w:szCs w:val="24"/>
          <w:lang w:val="en-US" w:eastAsia="ar-SA"/>
        </w:rPr>
        <w:t xml:space="preserve"> </w:t>
      </w:r>
      <w:r w:rsidR="00BB3C0A" w:rsidRPr="009959BA">
        <w:rPr>
          <w:rFonts w:eastAsia="Times New Roman"/>
          <w:szCs w:val="24"/>
          <w:lang w:val="en-US" w:eastAsia="ar-SA"/>
        </w:rPr>
        <w:t xml:space="preserve">L., </w:t>
      </w:r>
      <w:hyperlink r:id="rId147" w:history="1">
        <w:r w:rsidR="00BB3C0A" w:rsidRPr="009959BA">
          <w:rPr>
            <w:rFonts w:eastAsia="Times New Roman"/>
            <w:szCs w:val="24"/>
            <w:lang w:val="en-US" w:eastAsia="ar-SA"/>
          </w:rPr>
          <w:t>Zhukov</w:t>
        </w:r>
      </w:hyperlink>
      <w:r w:rsidR="00BB3C0A" w:rsidRPr="009959BA">
        <w:rPr>
          <w:szCs w:val="24"/>
          <w:lang w:val="en-US" w:eastAsia="ar-SA"/>
        </w:rPr>
        <w:t xml:space="preserve"> </w:t>
      </w:r>
      <w:r w:rsidR="00BB3C0A" w:rsidRPr="009959BA">
        <w:rPr>
          <w:rFonts w:eastAsia="Times New Roman"/>
          <w:szCs w:val="24"/>
          <w:lang w:val="en-US" w:eastAsia="ar-SA"/>
        </w:rPr>
        <w:t>V.</w:t>
      </w:r>
      <w:bookmarkEnd w:id="10"/>
      <w:r w:rsidR="00BB3C0A" w:rsidRPr="009959BA">
        <w:rPr>
          <w:rFonts w:eastAsia="Times New Roman"/>
          <w:szCs w:val="24"/>
          <w:lang w:val="en-US" w:eastAsia="ar-SA"/>
        </w:rPr>
        <w:t xml:space="preserve"> </w:t>
      </w:r>
      <w:r w:rsidR="00BB3C0A" w:rsidRPr="009959BA">
        <w:rPr>
          <w:szCs w:val="24"/>
          <w:lang w:val="en-US"/>
        </w:rPr>
        <w:t xml:space="preserve">Measurements of the low-energy neutron and gamma ray accompaniment of extensive air showers in the knee region of primary cosmic ray spectrum. </w:t>
      </w:r>
      <w:bookmarkStart w:id="11" w:name="_Hlk52976288"/>
      <w:bookmarkStart w:id="12" w:name="_Hlk52976263"/>
      <w:r w:rsidR="00BB3C0A" w:rsidRPr="009959BA">
        <w:rPr>
          <w:szCs w:val="24"/>
          <w:lang w:val="en-US"/>
        </w:rPr>
        <w:t xml:space="preserve">// </w:t>
      </w:r>
      <w:r w:rsidR="00BB3C0A" w:rsidRPr="009959BA">
        <w:rPr>
          <w:szCs w:val="24"/>
          <w:lang w:val="en-US"/>
        </w:rPr>
        <w:lastRenderedPageBreak/>
        <w:t>Eur. Phys. J. Plus</w:t>
      </w:r>
      <w:r w:rsidR="00581EAE" w:rsidRPr="009959BA">
        <w:rPr>
          <w:szCs w:val="24"/>
          <w:lang w:val="en-US"/>
        </w:rPr>
        <w:t>. –</w:t>
      </w:r>
      <w:r w:rsidR="00BB3C0A" w:rsidRPr="009959BA">
        <w:rPr>
          <w:szCs w:val="24"/>
          <w:lang w:val="en-US"/>
        </w:rPr>
        <w:t xml:space="preserve"> </w:t>
      </w:r>
      <w:r w:rsidR="007372DB" w:rsidRPr="009959BA">
        <w:rPr>
          <w:szCs w:val="24"/>
          <w:lang w:val="en-US"/>
        </w:rPr>
        <w:t>2020 –</w:t>
      </w:r>
      <w:r w:rsidR="00BB3C0A" w:rsidRPr="009959BA">
        <w:rPr>
          <w:szCs w:val="24"/>
          <w:lang w:val="en-US"/>
        </w:rPr>
        <w:t xml:space="preserve"> </w:t>
      </w:r>
      <w:r w:rsidR="007372DB" w:rsidRPr="009959BA">
        <w:rPr>
          <w:szCs w:val="24"/>
          <w:lang w:val="en-US"/>
        </w:rPr>
        <w:t xml:space="preserve">Vol. </w:t>
      </w:r>
      <w:r w:rsidR="00BB3C0A" w:rsidRPr="009959BA">
        <w:rPr>
          <w:bCs/>
          <w:szCs w:val="24"/>
          <w:lang w:val="en-US"/>
        </w:rPr>
        <w:t>135</w:t>
      </w:r>
      <w:r w:rsidR="007372DB" w:rsidRPr="009959BA">
        <w:rPr>
          <w:bCs/>
          <w:szCs w:val="24"/>
          <w:lang w:val="en-US"/>
        </w:rPr>
        <w:t xml:space="preserve">. </w:t>
      </w:r>
      <w:r w:rsidR="007372DB" w:rsidRPr="009959BA">
        <w:rPr>
          <w:szCs w:val="24"/>
          <w:lang w:val="en-US"/>
        </w:rPr>
        <w:t>–</w:t>
      </w:r>
      <w:r w:rsidR="00BB3C0A" w:rsidRPr="009959BA">
        <w:rPr>
          <w:bCs/>
          <w:szCs w:val="24"/>
          <w:lang w:val="en-US"/>
        </w:rPr>
        <w:t xml:space="preserve"> </w:t>
      </w:r>
      <w:r w:rsidR="007372DB" w:rsidRPr="009959BA">
        <w:rPr>
          <w:bCs/>
          <w:szCs w:val="24"/>
          <w:lang w:val="en-US"/>
        </w:rPr>
        <w:t>P.</w:t>
      </w:r>
      <w:r w:rsidR="00BB3C0A" w:rsidRPr="009959BA">
        <w:rPr>
          <w:szCs w:val="24"/>
          <w:lang w:val="en-US"/>
        </w:rPr>
        <w:t>96</w:t>
      </w:r>
      <w:r w:rsidR="007372DB" w:rsidRPr="009959BA">
        <w:rPr>
          <w:szCs w:val="24"/>
          <w:lang w:val="en-US"/>
        </w:rPr>
        <w:t>.</w:t>
      </w:r>
      <w:r w:rsidR="00BB3C0A" w:rsidRPr="009959BA">
        <w:rPr>
          <w:szCs w:val="24"/>
          <w:lang w:val="en-US"/>
        </w:rPr>
        <w:t xml:space="preserve"> </w:t>
      </w:r>
      <w:bookmarkEnd w:id="11"/>
      <w:r w:rsidR="00581EAE" w:rsidRPr="009959BA">
        <w:rPr>
          <w:szCs w:val="24"/>
          <w:lang w:val="en-US"/>
        </w:rPr>
        <w:t>-</w:t>
      </w:r>
      <w:r w:rsidR="00581EAE" w:rsidRPr="009959BA">
        <w:rPr>
          <w:szCs w:val="24"/>
        </w:rPr>
        <w:t xml:space="preserve"> </w:t>
      </w:r>
      <w:r w:rsidR="00581EAE" w:rsidRPr="009959BA">
        <w:rPr>
          <w:szCs w:val="24"/>
          <w:lang w:val="en-US"/>
        </w:rPr>
        <w:t xml:space="preserve">URL: </w:t>
      </w:r>
      <w:hyperlink r:id="rId148" w:history="1">
        <w:r w:rsidR="00BB3C0A" w:rsidRPr="009959BA">
          <w:rPr>
            <w:rStyle w:val="af4"/>
            <w:szCs w:val="24"/>
            <w:lang w:val="en-US"/>
          </w:rPr>
          <w:t>https://doi.org/10.1140/epjp/s13360-019-00092-1</w:t>
        </w:r>
        <w:proofErr w:type="gramStart"/>
      </w:hyperlink>
      <w:r w:rsidR="00BB3C0A" w:rsidRPr="009959BA">
        <w:rPr>
          <w:szCs w:val="24"/>
          <w:lang w:val="en-US"/>
        </w:rPr>
        <w:t xml:space="preserve"> .(</w:t>
      </w:r>
      <w:proofErr w:type="gramEnd"/>
      <w:r w:rsidR="00BB3C0A" w:rsidRPr="009959BA">
        <w:rPr>
          <w:iCs/>
          <w:szCs w:val="24"/>
          <w:lang w:val="en-US"/>
        </w:rPr>
        <w:t>Scopus</w:t>
      </w:r>
      <w:r w:rsidR="006C47EB" w:rsidRPr="009959BA">
        <w:rPr>
          <w:iCs/>
          <w:szCs w:val="24"/>
        </w:rPr>
        <w:t>,</w:t>
      </w:r>
      <w:r w:rsidR="006C47EB" w:rsidRPr="009959BA">
        <w:rPr>
          <w:iCs/>
          <w:szCs w:val="24"/>
          <w:lang w:val="en-US"/>
        </w:rPr>
        <w:t xml:space="preserve"> </w:t>
      </w:r>
      <w:r w:rsidR="006C47EB" w:rsidRPr="009959BA">
        <w:rPr>
          <w:szCs w:val="24"/>
          <w:shd w:val="clear" w:color="auto" w:fill="FFFFFF"/>
        </w:rPr>
        <w:t>Percentile</w:t>
      </w:r>
      <w:r w:rsidR="006C47EB" w:rsidRPr="009959BA">
        <w:rPr>
          <w:iCs/>
          <w:szCs w:val="24"/>
        </w:rPr>
        <w:t xml:space="preserve"> </w:t>
      </w:r>
      <w:r w:rsidR="006C47EB" w:rsidRPr="009959BA">
        <w:rPr>
          <w:iCs/>
          <w:szCs w:val="24"/>
          <w:lang w:val="en-US"/>
        </w:rPr>
        <w:t>7</w:t>
      </w:r>
      <w:r w:rsidR="006C47EB" w:rsidRPr="009959BA">
        <w:rPr>
          <w:iCs/>
          <w:szCs w:val="24"/>
        </w:rPr>
        <w:t>9</w:t>
      </w:r>
      <w:r w:rsidR="006C47EB" w:rsidRPr="009959BA">
        <w:rPr>
          <w:iCs/>
          <w:szCs w:val="24"/>
          <w:lang w:val="en-US"/>
        </w:rPr>
        <w:t>%</w:t>
      </w:r>
      <w:r w:rsidR="00BB3C0A" w:rsidRPr="009959BA">
        <w:rPr>
          <w:szCs w:val="24"/>
          <w:lang w:val="en-US"/>
        </w:rPr>
        <w:t>)</w:t>
      </w:r>
    </w:p>
    <w:p w:rsidR="00142794" w:rsidRPr="009959BA" w:rsidRDefault="00142794" w:rsidP="00B11518">
      <w:pPr>
        <w:pStyle w:val="a8"/>
        <w:numPr>
          <w:ilvl w:val="0"/>
          <w:numId w:val="8"/>
        </w:numPr>
        <w:spacing w:after="120" w:line="240" w:lineRule="auto"/>
        <w:ind w:left="0" w:firstLine="709"/>
        <w:contextualSpacing w:val="0"/>
        <w:jc w:val="both"/>
        <w:rPr>
          <w:bCs/>
          <w:szCs w:val="24"/>
          <w:lang w:val="en-US"/>
        </w:rPr>
      </w:pPr>
      <w:r w:rsidRPr="009959BA">
        <w:rPr>
          <w:szCs w:val="24"/>
          <w:shd w:val="clear" w:color="auto" w:fill="FFFFFF"/>
        </w:rPr>
        <w:t>Khusniddin K. Olimov K.K., Kanokova Sh.Z., Olimov A.K., Umarov K.I., Tukhtaev B.J., Gulamov K.G., Yuldashev B.S., Lutpullaev S.L., Saidkhanov N. Sh., Olimov K., Sadykov T. Kh. Combined analysis of midrapidity transverse momentum spectra of the charged pions and kaons, protons and antiprotons in </w:t>
      </w:r>
      <w:r w:rsidRPr="009959BA">
        <w:rPr>
          <w:rFonts w:eastAsia="Times New Roman"/>
          <w:i/>
          <w:iCs/>
          <w:szCs w:val="24"/>
        </w:rPr>
        <w:t>p</w:t>
      </w:r>
      <w:r w:rsidRPr="009959BA">
        <w:rPr>
          <w:szCs w:val="24"/>
          <w:shd w:val="clear" w:color="auto" w:fill="FFFFFF"/>
        </w:rPr>
        <w:t>+</w:t>
      </w:r>
      <w:r w:rsidRPr="009959BA">
        <w:rPr>
          <w:rFonts w:eastAsia="Times New Roman"/>
          <w:i/>
          <w:iCs/>
          <w:szCs w:val="24"/>
        </w:rPr>
        <w:t>p</w:t>
      </w:r>
      <w:r w:rsidRPr="009959BA">
        <w:rPr>
          <w:szCs w:val="24"/>
          <w:shd w:val="clear" w:color="auto" w:fill="FFFFFF"/>
        </w:rPr>
        <w:t> and Pb+Pb collisions at (</w:t>
      </w:r>
      <w:r w:rsidRPr="009959BA">
        <w:rPr>
          <w:rFonts w:eastAsia="Times New Roman"/>
          <w:i/>
          <w:iCs/>
          <w:szCs w:val="24"/>
        </w:rPr>
        <w:t>snn</w:t>
      </w:r>
      <w:r w:rsidRPr="009959BA">
        <w:rPr>
          <w:szCs w:val="24"/>
          <w:shd w:val="clear" w:color="auto" w:fill="FFFFFF"/>
        </w:rPr>
        <w:t>)1/2=2.76 and 5.02 TeV at the LHC // Modern Physics Letters A.- Vol. 35.- № 29, 2050237 (2020). </w:t>
      </w:r>
      <w:hyperlink r:id="rId149" w:tgtFrame="_blank" w:history="1">
        <w:r w:rsidRPr="009959BA">
          <w:rPr>
            <w:color w:val="005BD1"/>
            <w:szCs w:val="24"/>
            <w:u w:val="single"/>
          </w:rPr>
          <w:t>https://doi.org/10.1142/S0217732320502375</w:t>
        </w:r>
      </w:hyperlink>
      <w:r w:rsidRPr="009959BA">
        <w:rPr>
          <w:color w:val="333333"/>
          <w:szCs w:val="24"/>
          <w:shd w:val="clear" w:color="auto" w:fill="FFFFFF"/>
        </w:rPr>
        <w:t> (Scopus</w:t>
      </w:r>
      <w:r w:rsidR="006C47EB" w:rsidRPr="009959BA">
        <w:rPr>
          <w:iCs/>
          <w:szCs w:val="24"/>
        </w:rPr>
        <w:t>,</w:t>
      </w:r>
      <w:r w:rsidR="006C47EB" w:rsidRPr="009959BA">
        <w:rPr>
          <w:iCs/>
          <w:szCs w:val="24"/>
          <w:lang w:val="en-US"/>
        </w:rPr>
        <w:t xml:space="preserve"> </w:t>
      </w:r>
      <w:r w:rsidR="006C47EB" w:rsidRPr="009959BA">
        <w:rPr>
          <w:szCs w:val="24"/>
          <w:shd w:val="clear" w:color="auto" w:fill="FFFFFF"/>
        </w:rPr>
        <w:t>Percentile</w:t>
      </w:r>
      <w:r w:rsidR="006C47EB" w:rsidRPr="009959BA">
        <w:rPr>
          <w:iCs/>
          <w:szCs w:val="24"/>
        </w:rPr>
        <w:t xml:space="preserve"> </w:t>
      </w:r>
      <w:r w:rsidR="006C47EB" w:rsidRPr="009959BA">
        <w:rPr>
          <w:iCs/>
          <w:szCs w:val="24"/>
          <w:lang w:val="ru-RU"/>
        </w:rPr>
        <w:t>56</w:t>
      </w:r>
      <w:r w:rsidR="006C47EB" w:rsidRPr="009959BA">
        <w:rPr>
          <w:iCs/>
          <w:szCs w:val="24"/>
          <w:lang w:val="en-US"/>
        </w:rPr>
        <w:t>%</w:t>
      </w:r>
      <w:r w:rsidRPr="009959BA">
        <w:rPr>
          <w:color w:val="333333"/>
          <w:szCs w:val="24"/>
          <w:shd w:val="clear" w:color="auto" w:fill="FFFFFF"/>
          <w:lang w:val="ru-RU"/>
        </w:rPr>
        <w:t xml:space="preserve">) </w:t>
      </w:r>
    </w:p>
    <w:bookmarkEnd w:id="12"/>
    <w:p w:rsidR="00BB3C0A" w:rsidRPr="009959BA" w:rsidRDefault="00BB3C0A" w:rsidP="00B11518">
      <w:pPr>
        <w:pStyle w:val="a8"/>
        <w:numPr>
          <w:ilvl w:val="0"/>
          <w:numId w:val="8"/>
        </w:numPr>
        <w:suppressAutoHyphens w:val="0"/>
        <w:autoSpaceDE w:val="0"/>
        <w:autoSpaceDN w:val="0"/>
        <w:adjustRightInd w:val="0"/>
        <w:spacing w:after="120" w:line="240" w:lineRule="auto"/>
        <w:ind w:left="0" w:firstLine="709"/>
        <w:contextualSpacing w:val="0"/>
        <w:jc w:val="both"/>
        <w:rPr>
          <w:bCs/>
          <w:szCs w:val="24"/>
          <w:lang w:val="en-US"/>
        </w:rPr>
      </w:pPr>
      <w:r w:rsidRPr="009959BA">
        <w:rPr>
          <w:bCs/>
          <w:szCs w:val="24"/>
          <w:lang w:val="en-US" w:eastAsia="ru-RU"/>
        </w:rPr>
        <w:t xml:space="preserve">Borisov A.S., Denisova V.G., Galkin V.I., Guseva Z.M., Kanevskaya E.A., Kogan M.G., Mukhamedshin R.A., Nazarov S.I., Puchkov V.S., Sadykov </w:t>
      </w:r>
      <w:r w:rsidRPr="009959BA">
        <w:rPr>
          <w:bCs/>
          <w:szCs w:val="24"/>
          <w:lang w:eastAsia="ru-RU"/>
        </w:rPr>
        <w:t>Т</w:t>
      </w:r>
      <w:r w:rsidRPr="009959BA">
        <w:rPr>
          <w:bCs/>
          <w:szCs w:val="24"/>
          <w:lang w:val="en-US" w:eastAsia="ru-RU"/>
        </w:rPr>
        <w:t xml:space="preserve">. On the Dominant Role of Charm Production in the Forward Kinematic Region According to Cosmic-Ray Experiments // </w:t>
      </w:r>
      <w:r w:rsidRPr="009959BA">
        <w:rPr>
          <w:iCs/>
          <w:szCs w:val="24"/>
          <w:lang w:val="en-US" w:eastAsia="ru-RU"/>
        </w:rPr>
        <w:t xml:space="preserve">Physics of Atomic Nuclei. </w:t>
      </w:r>
      <w:r w:rsidRPr="009959BA">
        <w:rPr>
          <w:iCs/>
          <w:szCs w:val="24"/>
          <w:lang w:val="en-US" w:eastAsia="ru-RU"/>
        </w:rPr>
        <w:sym w:font="Symbol" w:char="F02D"/>
      </w:r>
      <w:r w:rsidRPr="009959BA">
        <w:rPr>
          <w:iCs/>
          <w:szCs w:val="24"/>
          <w:lang w:val="en-US" w:eastAsia="ru-RU"/>
        </w:rPr>
        <w:t xml:space="preserve"> 2019. </w:t>
      </w:r>
      <w:r w:rsidRPr="009959BA">
        <w:rPr>
          <w:iCs/>
          <w:szCs w:val="24"/>
          <w:lang w:val="en-US" w:eastAsia="ru-RU"/>
        </w:rPr>
        <w:sym w:font="Symbol" w:char="F02D"/>
      </w:r>
      <w:r w:rsidRPr="009959BA">
        <w:rPr>
          <w:iCs/>
          <w:szCs w:val="24"/>
          <w:lang w:val="en-US" w:eastAsia="ru-RU"/>
        </w:rPr>
        <w:t xml:space="preserve"> Vol. 82, No. 6. </w:t>
      </w:r>
      <w:r w:rsidRPr="009959BA">
        <w:rPr>
          <w:iCs/>
          <w:szCs w:val="24"/>
          <w:lang w:val="en-US" w:eastAsia="ru-RU"/>
        </w:rPr>
        <w:sym w:font="Symbol" w:char="F02D"/>
      </w:r>
      <w:r w:rsidRPr="009959BA">
        <w:rPr>
          <w:iCs/>
          <w:szCs w:val="24"/>
          <w:lang w:val="en-US" w:eastAsia="ru-RU"/>
        </w:rPr>
        <w:t xml:space="preserve"> P. 734–740. / </w:t>
      </w:r>
      <w:r w:rsidRPr="009959BA">
        <w:rPr>
          <w:szCs w:val="24"/>
          <w:lang w:val="en-US"/>
        </w:rPr>
        <w:t>Physics of Atomic Nuclei</w:t>
      </w:r>
      <w:r w:rsidR="00581EAE" w:rsidRPr="009959BA">
        <w:rPr>
          <w:szCs w:val="24"/>
          <w:lang w:val="en-US"/>
        </w:rPr>
        <w:t>. –</w:t>
      </w:r>
      <w:r w:rsidR="007372DB" w:rsidRPr="009959BA">
        <w:rPr>
          <w:szCs w:val="24"/>
          <w:lang w:val="en-US"/>
        </w:rPr>
        <w:t xml:space="preserve"> 2019. –</w:t>
      </w:r>
      <w:r w:rsidRPr="009959BA">
        <w:rPr>
          <w:szCs w:val="24"/>
          <w:lang w:val="en-US"/>
        </w:rPr>
        <w:t xml:space="preserve"> </w:t>
      </w:r>
      <w:r w:rsidRPr="009959BA">
        <w:rPr>
          <w:iCs/>
          <w:szCs w:val="24"/>
          <w:lang w:val="en-US" w:eastAsia="ru-RU"/>
        </w:rPr>
        <w:t>Vol. </w:t>
      </w:r>
      <w:r w:rsidRPr="009959BA">
        <w:rPr>
          <w:bCs/>
          <w:szCs w:val="24"/>
          <w:lang w:val="en-US"/>
        </w:rPr>
        <w:t xml:space="preserve">82. </w:t>
      </w:r>
      <w:r w:rsidRPr="009959BA">
        <w:rPr>
          <w:bCs/>
          <w:szCs w:val="24"/>
        </w:rPr>
        <w:sym w:font="Symbol" w:char="F02D"/>
      </w:r>
      <w:r w:rsidRPr="009959BA">
        <w:rPr>
          <w:bCs/>
          <w:szCs w:val="24"/>
          <w:lang w:val="en-US"/>
        </w:rPr>
        <w:t xml:space="preserve"> </w:t>
      </w:r>
      <w:r w:rsidRPr="009959BA">
        <w:rPr>
          <w:rStyle w:val="u-visually-hidden1"/>
          <w:szCs w:val="24"/>
          <w:lang w:val="en-US"/>
        </w:rPr>
        <w:t xml:space="preserve">P. </w:t>
      </w:r>
      <w:r w:rsidRPr="009959BA">
        <w:rPr>
          <w:szCs w:val="24"/>
          <w:lang w:val="en-US"/>
        </w:rPr>
        <w:t>827–833</w:t>
      </w:r>
      <w:r w:rsidR="007372DB" w:rsidRPr="009959BA">
        <w:rPr>
          <w:szCs w:val="24"/>
          <w:lang w:val="en-US"/>
        </w:rPr>
        <w:t>.</w:t>
      </w:r>
      <w:r w:rsidRPr="009959BA">
        <w:rPr>
          <w:iCs/>
          <w:szCs w:val="24"/>
          <w:lang w:val="en-US" w:eastAsia="ru-RU"/>
        </w:rPr>
        <w:t xml:space="preserve"> </w:t>
      </w:r>
      <w:r w:rsidR="00581EAE" w:rsidRPr="009959BA">
        <w:rPr>
          <w:szCs w:val="24"/>
          <w:lang w:val="en-US"/>
        </w:rPr>
        <w:t>-</w:t>
      </w:r>
      <w:r w:rsidR="00581EAE" w:rsidRPr="009959BA">
        <w:rPr>
          <w:szCs w:val="24"/>
        </w:rPr>
        <w:t xml:space="preserve"> </w:t>
      </w:r>
      <w:r w:rsidR="00581EAE" w:rsidRPr="009959BA">
        <w:rPr>
          <w:szCs w:val="24"/>
          <w:lang w:val="en-US"/>
        </w:rPr>
        <w:t xml:space="preserve">URL: </w:t>
      </w:r>
      <w:hyperlink r:id="rId150" w:history="1">
        <w:r w:rsidRPr="009959BA">
          <w:rPr>
            <w:rStyle w:val="af4"/>
            <w:bCs/>
            <w:szCs w:val="24"/>
            <w:lang w:val="en-US" w:eastAsia="ru-RU"/>
          </w:rPr>
          <w:t>https://doi.org/10.1134/S1063778819660098</w:t>
        </w:r>
      </w:hyperlink>
      <w:r w:rsidRPr="009959BA">
        <w:rPr>
          <w:bCs/>
          <w:szCs w:val="24"/>
          <w:lang w:val="en-US" w:eastAsia="ru-RU"/>
        </w:rPr>
        <w:t xml:space="preserve"> </w:t>
      </w:r>
      <w:bookmarkStart w:id="13" w:name="_Hlk53074788"/>
      <w:r w:rsidRPr="009959BA">
        <w:rPr>
          <w:bCs/>
          <w:szCs w:val="24"/>
          <w:lang w:val="en-US" w:eastAsia="ru-RU"/>
        </w:rPr>
        <w:t>(</w:t>
      </w:r>
      <w:r w:rsidRPr="009959BA">
        <w:rPr>
          <w:bCs/>
          <w:iCs/>
          <w:szCs w:val="24"/>
          <w:lang w:val="en-US" w:eastAsia="ru-RU"/>
        </w:rPr>
        <w:t>Scopus</w:t>
      </w:r>
      <w:r w:rsidR="006C47EB" w:rsidRPr="009959BA">
        <w:rPr>
          <w:iCs/>
          <w:szCs w:val="24"/>
        </w:rPr>
        <w:t>,</w:t>
      </w:r>
      <w:r w:rsidR="006C47EB" w:rsidRPr="009959BA">
        <w:rPr>
          <w:iCs/>
          <w:szCs w:val="24"/>
          <w:lang w:val="en-US"/>
        </w:rPr>
        <w:t xml:space="preserve"> </w:t>
      </w:r>
      <w:r w:rsidR="006C47EB" w:rsidRPr="009959BA">
        <w:rPr>
          <w:szCs w:val="24"/>
          <w:shd w:val="clear" w:color="auto" w:fill="FFFFFF"/>
        </w:rPr>
        <w:t>Percentile</w:t>
      </w:r>
      <w:r w:rsidR="006C47EB" w:rsidRPr="009959BA">
        <w:rPr>
          <w:iCs/>
          <w:szCs w:val="24"/>
        </w:rPr>
        <w:t xml:space="preserve"> </w:t>
      </w:r>
      <w:r w:rsidR="006C47EB" w:rsidRPr="009959BA">
        <w:rPr>
          <w:iCs/>
          <w:szCs w:val="24"/>
          <w:lang w:val="en-US"/>
        </w:rPr>
        <w:t>22%</w:t>
      </w:r>
      <w:r w:rsidRPr="009959BA">
        <w:rPr>
          <w:szCs w:val="24"/>
          <w:lang w:val="en-US" w:eastAsia="ru-RU"/>
        </w:rPr>
        <w:t>)</w:t>
      </w:r>
      <w:bookmarkEnd w:id="13"/>
      <w:r w:rsidR="006A65C6" w:rsidRPr="009959BA">
        <w:rPr>
          <w:szCs w:val="24"/>
          <w:lang w:val="en-US" w:eastAsia="ru-RU"/>
        </w:rPr>
        <w:t xml:space="preserve"> </w:t>
      </w:r>
    </w:p>
    <w:p w:rsidR="00BB3C0A" w:rsidRPr="009959BA" w:rsidRDefault="00BB3C0A" w:rsidP="00B11518">
      <w:pPr>
        <w:pStyle w:val="a8"/>
        <w:numPr>
          <w:ilvl w:val="0"/>
          <w:numId w:val="8"/>
        </w:numPr>
        <w:suppressAutoHyphens w:val="0"/>
        <w:autoSpaceDE w:val="0"/>
        <w:autoSpaceDN w:val="0"/>
        <w:adjustRightInd w:val="0"/>
        <w:spacing w:after="120" w:line="240" w:lineRule="auto"/>
        <w:ind w:left="0" w:firstLine="709"/>
        <w:contextualSpacing w:val="0"/>
        <w:jc w:val="both"/>
        <w:rPr>
          <w:bCs/>
          <w:szCs w:val="24"/>
          <w:lang w:val="en-US"/>
        </w:rPr>
      </w:pPr>
      <w:r w:rsidRPr="009959BA">
        <w:rPr>
          <w:rFonts w:eastAsia="TimesNewRomanPS-BoldMT"/>
          <w:bCs/>
          <w:szCs w:val="24"/>
          <w:lang w:val="en-US" w:eastAsia="ru-RU"/>
        </w:rPr>
        <w:t xml:space="preserve">Argynova A.Kh., Iskakov B., Jukov V.V., Mukashev K.M., Muradov A.D, Piskal V.V., Saduyev N.O., Sadykov T.X., Salihov N.M,. Serikkanov A.S, Tautaev E.M., Umarov F.F. The perspective fundamental cosmic rays physics and astrophysics investigations in the Tien-Shan high-mountain scientific station. </w:t>
      </w:r>
      <w:r w:rsidRPr="009959BA">
        <w:rPr>
          <w:szCs w:val="24"/>
          <w:lang w:val="en-US"/>
        </w:rPr>
        <w:t xml:space="preserve">// News of the National academy of sciences of the Republic of Kazakhstan - Series of geology and technical sciences. – 2019. </w:t>
      </w:r>
      <w:r w:rsidRPr="009959BA">
        <w:rPr>
          <w:szCs w:val="24"/>
          <w:lang w:val="en-US"/>
        </w:rPr>
        <w:sym w:font="Symbol" w:char="F02D"/>
      </w:r>
      <w:r w:rsidRPr="009959BA">
        <w:rPr>
          <w:szCs w:val="24"/>
          <w:lang w:val="en-US"/>
        </w:rPr>
        <w:t xml:space="preserve"> Vol.6, No. 438. – P. 121-138. –</w:t>
      </w:r>
      <w:r w:rsidRPr="009959BA">
        <w:rPr>
          <w:rFonts w:eastAsiaTheme="minorHAnsi"/>
          <w:color w:val="555555"/>
          <w:szCs w:val="24"/>
          <w:shd w:val="clear" w:color="auto" w:fill="FFFFFF"/>
          <w:lang w:eastAsia="ru-RU"/>
        </w:rPr>
        <w:t xml:space="preserve"> </w:t>
      </w:r>
      <w:r w:rsidRPr="009959BA">
        <w:rPr>
          <w:szCs w:val="24"/>
        </w:rPr>
        <w:t>DOI: </w:t>
      </w:r>
      <w:hyperlink r:id="rId151" w:tgtFrame="_blank" w:history="1">
        <w:r w:rsidRPr="009959BA">
          <w:rPr>
            <w:rStyle w:val="af4"/>
            <w:szCs w:val="24"/>
          </w:rPr>
          <w:t>10.32014/2019.2518-170X.163</w:t>
        </w:r>
      </w:hyperlink>
      <w:r w:rsidRPr="009959BA">
        <w:rPr>
          <w:szCs w:val="24"/>
          <w:lang w:val="en-US"/>
        </w:rPr>
        <w:t xml:space="preserve"> (</w:t>
      </w:r>
      <w:r w:rsidRPr="009959BA">
        <w:rPr>
          <w:iCs/>
          <w:szCs w:val="24"/>
          <w:lang w:val="en-US"/>
        </w:rPr>
        <w:t>Scopus</w:t>
      </w:r>
      <w:r w:rsidR="006C47EB" w:rsidRPr="009959BA">
        <w:rPr>
          <w:iCs/>
          <w:szCs w:val="24"/>
        </w:rPr>
        <w:t>,</w:t>
      </w:r>
      <w:r w:rsidR="006C47EB" w:rsidRPr="009959BA">
        <w:rPr>
          <w:iCs/>
          <w:szCs w:val="24"/>
          <w:lang w:val="en-US"/>
        </w:rPr>
        <w:t xml:space="preserve"> </w:t>
      </w:r>
      <w:r w:rsidR="006C47EB" w:rsidRPr="009959BA">
        <w:rPr>
          <w:szCs w:val="24"/>
          <w:shd w:val="clear" w:color="auto" w:fill="FFFFFF"/>
        </w:rPr>
        <w:t>Percentile</w:t>
      </w:r>
      <w:r w:rsidR="006C47EB" w:rsidRPr="009959BA">
        <w:rPr>
          <w:iCs/>
          <w:szCs w:val="24"/>
        </w:rPr>
        <w:t xml:space="preserve"> </w:t>
      </w:r>
      <w:r w:rsidR="006C47EB" w:rsidRPr="009959BA">
        <w:rPr>
          <w:iCs/>
          <w:szCs w:val="24"/>
          <w:lang w:val="ru-RU"/>
        </w:rPr>
        <w:t>26</w:t>
      </w:r>
      <w:r w:rsidR="006C47EB" w:rsidRPr="009959BA">
        <w:rPr>
          <w:iCs/>
          <w:szCs w:val="24"/>
          <w:lang w:val="en-US"/>
        </w:rPr>
        <w:t>%</w:t>
      </w:r>
      <w:r w:rsidRPr="009959BA">
        <w:rPr>
          <w:rFonts w:eastAsia="TimesNewRomanPS-BoldMT"/>
          <w:bCs/>
          <w:szCs w:val="24"/>
          <w:lang w:val="en-US" w:eastAsia="ru-RU"/>
        </w:rPr>
        <w:t>)</w:t>
      </w:r>
    </w:p>
    <w:p w:rsidR="00BB3C0A" w:rsidRPr="009959BA" w:rsidRDefault="00BB3C0A" w:rsidP="00B11518">
      <w:pPr>
        <w:pStyle w:val="a8"/>
        <w:numPr>
          <w:ilvl w:val="0"/>
          <w:numId w:val="8"/>
        </w:numPr>
        <w:suppressAutoHyphens w:val="0"/>
        <w:autoSpaceDE w:val="0"/>
        <w:autoSpaceDN w:val="0"/>
        <w:adjustRightInd w:val="0"/>
        <w:spacing w:after="120" w:line="240" w:lineRule="auto"/>
        <w:ind w:left="0" w:firstLine="709"/>
        <w:contextualSpacing w:val="0"/>
        <w:jc w:val="both"/>
        <w:rPr>
          <w:bCs/>
          <w:szCs w:val="24"/>
          <w:lang w:val="en-US"/>
        </w:rPr>
      </w:pPr>
      <w:r w:rsidRPr="009959BA">
        <w:rPr>
          <w:bCs/>
          <w:szCs w:val="24"/>
          <w:lang w:val="en-US"/>
        </w:rPr>
        <w:t>Beisembaev R.U, Beisembaeva E.A., Dalkarov O.D., Ryabov V.A., Stepanov A.V., Vildanov N.G., Vildanova M.I., Zhukov V.V., Baigarin K.A., Beznosko D., Sadykov T.X., Suleymenov</w:t>
      </w:r>
      <w:r w:rsidRPr="009959BA">
        <w:rPr>
          <w:szCs w:val="24"/>
          <w:lang w:val="en-US"/>
        </w:rPr>
        <w:t xml:space="preserve"> </w:t>
      </w:r>
      <w:r w:rsidRPr="009959BA">
        <w:rPr>
          <w:bCs/>
          <w:szCs w:val="24"/>
          <w:lang w:val="en-US"/>
        </w:rPr>
        <w:t>N.S.</w:t>
      </w:r>
      <w:r w:rsidRPr="009959BA">
        <w:rPr>
          <w:szCs w:val="24"/>
          <w:lang w:val="en-US"/>
        </w:rPr>
        <w:t xml:space="preserve"> </w:t>
      </w:r>
      <w:r w:rsidRPr="009959BA">
        <w:rPr>
          <w:bCs/>
          <w:szCs w:val="24"/>
          <w:lang w:val="en-US"/>
        </w:rPr>
        <w:t>Horizon-T experiment and detection of Extensive air showers with unusual structure // J. Phys.: Conf. Ser.</w:t>
      </w:r>
      <w:r w:rsidR="00581EAE" w:rsidRPr="009959BA">
        <w:rPr>
          <w:szCs w:val="24"/>
          <w:lang w:val="en-US"/>
        </w:rPr>
        <w:t xml:space="preserve"> –</w:t>
      </w:r>
      <w:r w:rsidR="007372DB" w:rsidRPr="009959BA">
        <w:rPr>
          <w:bCs/>
          <w:szCs w:val="24"/>
          <w:lang w:val="en-US"/>
        </w:rPr>
        <w:t xml:space="preserve"> 2020.</w:t>
      </w:r>
      <w:r w:rsidR="007372DB" w:rsidRPr="009959BA">
        <w:rPr>
          <w:szCs w:val="24"/>
          <w:lang w:val="en-US"/>
        </w:rPr>
        <w:t xml:space="preserve"> –</w:t>
      </w:r>
      <w:r w:rsidRPr="009959BA">
        <w:rPr>
          <w:bCs/>
          <w:szCs w:val="24"/>
          <w:lang w:val="en-US"/>
        </w:rPr>
        <w:t xml:space="preserve"> </w:t>
      </w:r>
      <w:r w:rsidR="007372DB" w:rsidRPr="009959BA">
        <w:rPr>
          <w:bCs/>
          <w:szCs w:val="24"/>
          <w:lang w:val="en-US"/>
        </w:rPr>
        <w:t xml:space="preserve">Vol. </w:t>
      </w:r>
      <w:r w:rsidRPr="009959BA">
        <w:rPr>
          <w:bCs/>
          <w:szCs w:val="24"/>
          <w:lang w:val="en-US"/>
        </w:rPr>
        <w:t>1342</w:t>
      </w:r>
      <w:r w:rsidR="007372DB" w:rsidRPr="009959BA">
        <w:rPr>
          <w:bCs/>
          <w:szCs w:val="24"/>
          <w:lang w:val="en-US"/>
        </w:rPr>
        <w:t>.</w:t>
      </w:r>
      <w:r w:rsidR="007372DB" w:rsidRPr="009959BA">
        <w:rPr>
          <w:szCs w:val="24"/>
          <w:lang w:val="en-US"/>
        </w:rPr>
        <w:t xml:space="preserve"> – P.</w:t>
      </w:r>
      <w:r w:rsidRPr="009959BA">
        <w:rPr>
          <w:bCs/>
          <w:szCs w:val="24"/>
          <w:lang w:val="en-US"/>
        </w:rPr>
        <w:t xml:space="preserve"> 012007.</w:t>
      </w:r>
      <w:r w:rsidRPr="009959BA">
        <w:rPr>
          <w:szCs w:val="24"/>
          <w:lang w:val="en-US"/>
        </w:rPr>
        <w:t xml:space="preserve"> </w:t>
      </w:r>
      <w:hyperlink r:id="rId152" w:history="1">
        <w:r w:rsidRPr="009959BA">
          <w:rPr>
            <w:rStyle w:val="af4"/>
            <w:bCs/>
            <w:szCs w:val="24"/>
            <w:lang w:val="en-US"/>
          </w:rPr>
          <w:t>doi:10.1088/1742-6596/1342/1/</w:t>
        </w:r>
        <w:proofErr w:type="gramStart"/>
        <w:r w:rsidRPr="009959BA">
          <w:rPr>
            <w:rStyle w:val="af4"/>
            <w:bCs/>
            <w:szCs w:val="24"/>
            <w:lang w:val="en-US"/>
          </w:rPr>
          <w:t>012007</w:t>
        </w:r>
        <w:proofErr w:type="gramEnd"/>
      </w:hyperlink>
      <w:bookmarkStart w:id="14" w:name="_Hlk53075925"/>
      <w:r w:rsidRPr="009959BA">
        <w:rPr>
          <w:bCs/>
          <w:szCs w:val="24"/>
          <w:lang w:val="en-US" w:eastAsia="ru-RU"/>
        </w:rPr>
        <w:t>(</w:t>
      </w:r>
      <w:r w:rsidRPr="009959BA">
        <w:rPr>
          <w:bCs/>
          <w:iCs/>
          <w:szCs w:val="24"/>
          <w:lang w:val="en-US" w:eastAsia="ru-RU"/>
        </w:rPr>
        <w:t>Scopus</w:t>
      </w:r>
      <w:r w:rsidR="006C47EB" w:rsidRPr="009959BA">
        <w:rPr>
          <w:iCs/>
          <w:szCs w:val="24"/>
        </w:rPr>
        <w:t>,</w:t>
      </w:r>
      <w:r w:rsidR="006C47EB" w:rsidRPr="009959BA">
        <w:rPr>
          <w:iCs/>
          <w:szCs w:val="24"/>
          <w:lang w:val="en-US"/>
        </w:rPr>
        <w:t xml:space="preserve"> </w:t>
      </w:r>
      <w:r w:rsidR="006C47EB" w:rsidRPr="009959BA">
        <w:rPr>
          <w:szCs w:val="24"/>
          <w:shd w:val="clear" w:color="auto" w:fill="FFFFFF"/>
        </w:rPr>
        <w:t>Percentile</w:t>
      </w:r>
      <w:r w:rsidR="006C47EB" w:rsidRPr="009959BA">
        <w:rPr>
          <w:iCs/>
          <w:szCs w:val="24"/>
        </w:rPr>
        <w:t xml:space="preserve"> </w:t>
      </w:r>
      <w:r w:rsidR="006C47EB" w:rsidRPr="009959BA">
        <w:rPr>
          <w:iCs/>
          <w:szCs w:val="24"/>
          <w:lang w:val="ru-RU"/>
        </w:rPr>
        <w:t>17</w:t>
      </w:r>
      <w:r w:rsidR="006C47EB" w:rsidRPr="009959BA">
        <w:rPr>
          <w:iCs/>
          <w:szCs w:val="24"/>
          <w:lang w:val="en-US"/>
        </w:rPr>
        <w:t>%</w:t>
      </w:r>
      <w:r w:rsidRPr="009959BA">
        <w:rPr>
          <w:szCs w:val="24"/>
          <w:lang w:val="en-US" w:eastAsia="ru-RU"/>
        </w:rPr>
        <w:t>)</w:t>
      </w:r>
      <w:bookmarkEnd w:id="14"/>
    </w:p>
    <w:p w:rsidR="00BB3C0A" w:rsidRPr="009959BA" w:rsidRDefault="00BB3C0A" w:rsidP="00B11518">
      <w:pPr>
        <w:pStyle w:val="a8"/>
        <w:numPr>
          <w:ilvl w:val="0"/>
          <w:numId w:val="8"/>
        </w:numPr>
        <w:suppressAutoHyphens w:val="0"/>
        <w:autoSpaceDE w:val="0"/>
        <w:autoSpaceDN w:val="0"/>
        <w:adjustRightInd w:val="0"/>
        <w:ind w:left="0" w:firstLine="709"/>
        <w:jc w:val="both"/>
        <w:rPr>
          <w:bCs/>
          <w:szCs w:val="24"/>
          <w:lang w:val="en-US"/>
        </w:rPr>
      </w:pPr>
      <w:r w:rsidRPr="009959BA">
        <w:rPr>
          <w:bCs/>
          <w:szCs w:val="24"/>
          <w:lang w:val="en-US"/>
        </w:rPr>
        <w:t>Iskakov B.A., Khabargeldina M, Sadykov T.Kh., Tastanova K, Tautaev Y.M. Studies of EAS in the Tien-Shan high-mountain scientific station //</w:t>
      </w:r>
      <w:r w:rsidRPr="009959BA">
        <w:rPr>
          <w:rFonts w:eastAsiaTheme="minorHAnsi"/>
          <w:i/>
          <w:iCs/>
          <w:szCs w:val="24"/>
          <w:shd w:val="clear" w:color="auto" w:fill="FFFFFF"/>
          <w:lang w:val="en-US" w:eastAsia="ru-RU"/>
        </w:rPr>
        <w:t xml:space="preserve"> </w:t>
      </w:r>
      <w:r w:rsidRPr="009959BA">
        <w:rPr>
          <w:bCs/>
          <w:szCs w:val="24"/>
          <w:lang w:val="en-US"/>
        </w:rPr>
        <w:t>J.Phys.Conf.Ser.</w:t>
      </w:r>
      <w:r w:rsidR="00581EAE" w:rsidRPr="009959BA">
        <w:rPr>
          <w:szCs w:val="24"/>
          <w:lang w:val="en-US"/>
        </w:rPr>
        <w:t xml:space="preserve"> –</w:t>
      </w:r>
      <w:r w:rsidR="007372DB" w:rsidRPr="009959BA">
        <w:rPr>
          <w:bCs/>
          <w:szCs w:val="24"/>
          <w:lang w:val="en-US"/>
        </w:rPr>
        <w:t xml:space="preserve"> 2019.</w:t>
      </w:r>
      <w:r w:rsidR="007372DB" w:rsidRPr="009959BA">
        <w:rPr>
          <w:szCs w:val="24"/>
          <w:lang w:val="en-US"/>
        </w:rPr>
        <w:t xml:space="preserve"> –</w:t>
      </w:r>
      <w:r w:rsidR="00026E39" w:rsidRPr="009959BA">
        <w:rPr>
          <w:szCs w:val="24"/>
          <w:lang w:val="en-US"/>
        </w:rPr>
        <w:t>Vol.</w:t>
      </w:r>
      <w:r w:rsidRPr="009959BA">
        <w:rPr>
          <w:bCs/>
          <w:szCs w:val="24"/>
          <w:lang w:val="en-US"/>
        </w:rPr>
        <w:t>1337</w:t>
      </w:r>
      <w:r w:rsidR="00026E39" w:rsidRPr="009959BA">
        <w:rPr>
          <w:bCs/>
          <w:szCs w:val="24"/>
          <w:lang w:val="en-US"/>
        </w:rPr>
        <w:t>.</w:t>
      </w:r>
      <w:r w:rsidR="00026E39" w:rsidRPr="009959BA">
        <w:rPr>
          <w:szCs w:val="24"/>
          <w:lang w:val="en-US"/>
        </w:rPr>
        <w:t xml:space="preserve"> – P.</w:t>
      </w:r>
      <w:r w:rsidRPr="009959BA">
        <w:rPr>
          <w:bCs/>
          <w:szCs w:val="24"/>
          <w:lang w:val="en-US"/>
        </w:rPr>
        <w:t xml:space="preserve"> 12004.</w:t>
      </w:r>
      <w:r w:rsidRPr="009959BA">
        <w:rPr>
          <w:szCs w:val="24"/>
          <w:lang w:val="en-US"/>
        </w:rPr>
        <w:t xml:space="preserve"> </w:t>
      </w:r>
      <w:r w:rsidR="00581EAE" w:rsidRPr="009959BA">
        <w:rPr>
          <w:szCs w:val="24"/>
          <w:lang w:val="en-US"/>
        </w:rPr>
        <w:t>-</w:t>
      </w:r>
      <w:r w:rsidR="00581EAE" w:rsidRPr="009959BA">
        <w:rPr>
          <w:szCs w:val="24"/>
        </w:rPr>
        <w:t xml:space="preserve"> </w:t>
      </w:r>
      <w:r w:rsidR="00581EAE" w:rsidRPr="009959BA">
        <w:rPr>
          <w:szCs w:val="24"/>
          <w:lang w:val="en-US"/>
        </w:rPr>
        <w:t xml:space="preserve">URL: </w:t>
      </w:r>
      <w:hyperlink r:id="rId153" w:history="1">
        <w:r w:rsidRPr="009959BA">
          <w:rPr>
            <w:rStyle w:val="af4"/>
            <w:bCs/>
            <w:szCs w:val="24"/>
            <w:lang w:val="en-US"/>
          </w:rPr>
          <w:t>https://doi.org/10.1088/1742-6596/1337/1/012004</w:t>
        </w:r>
      </w:hyperlink>
      <w:r w:rsidRPr="009959BA">
        <w:rPr>
          <w:bCs/>
          <w:szCs w:val="24"/>
          <w:lang w:val="en-US"/>
        </w:rPr>
        <w:t xml:space="preserve"> (</w:t>
      </w:r>
      <w:r w:rsidRPr="009959BA">
        <w:rPr>
          <w:bCs/>
          <w:iCs/>
          <w:szCs w:val="24"/>
          <w:lang w:val="en-US"/>
        </w:rPr>
        <w:t>Scopus</w:t>
      </w:r>
      <w:r w:rsidR="006C47EB" w:rsidRPr="009959BA">
        <w:rPr>
          <w:iCs/>
          <w:szCs w:val="24"/>
        </w:rPr>
        <w:t>,</w:t>
      </w:r>
      <w:r w:rsidR="006C47EB" w:rsidRPr="009959BA">
        <w:rPr>
          <w:iCs/>
          <w:szCs w:val="24"/>
          <w:lang w:val="en-US"/>
        </w:rPr>
        <w:t xml:space="preserve"> </w:t>
      </w:r>
      <w:r w:rsidR="006C47EB" w:rsidRPr="009959BA">
        <w:rPr>
          <w:szCs w:val="24"/>
          <w:shd w:val="clear" w:color="auto" w:fill="FFFFFF"/>
        </w:rPr>
        <w:t>Percentile</w:t>
      </w:r>
      <w:r w:rsidR="006C47EB" w:rsidRPr="009959BA">
        <w:rPr>
          <w:iCs/>
          <w:szCs w:val="24"/>
        </w:rPr>
        <w:t xml:space="preserve"> </w:t>
      </w:r>
      <w:r w:rsidR="006C47EB" w:rsidRPr="009959BA">
        <w:rPr>
          <w:iCs/>
          <w:szCs w:val="24"/>
          <w:lang w:val="en-US"/>
        </w:rPr>
        <w:t>17%</w:t>
      </w:r>
      <w:r w:rsidRPr="009959BA">
        <w:rPr>
          <w:bCs/>
          <w:szCs w:val="24"/>
          <w:lang w:val="en-US"/>
        </w:rPr>
        <w:t>)</w:t>
      </w:r>
      <w:r w:rsidR="006A65C6" w:rsidRPr="009959BA">
        <w:rPr>
          <w:bCs/>
          <w:szCs w:val="24"/>
          <w:lang w:val="en-US"/>
        </w:rPr>
        <w:t xml:space="preserve"> </w:t>
      </w:r>
    </w:p>
    <w:p w:rsidR="00BB3C0A" w:rsidRPr="009959BA" w:rsidRDefault="00BB3C0A" w:rsidP="00B11518">
      <w:pPr>
        <w:pStyle w:val="a8"/>
        <w:numPr>
          <w:ilvl w:val="0"/>
          <w:numId w:val="8"/>
        </w:numPr>
        <w:suppressAutoHyphens w:val="0"/>
        <w:autoSpaceDE w:val="0"/>
        <w:autoSpaceDN w:val="0"/>
        <w:adjustRightInd w:val="0"/>
        <w:ind w:left="0" w:firstLine="709"/>
        <w:jc w:val="both"/>
        <w:rPr>
          <w:bCs/>
          <w:szCs w:val="24"/>
          <w:lang w:val="en-US"/>
        </w:rPr>
      </w:pPr>
      <w:r w:rsidRPr="009959BA">
        <w:rPr>
          <w:bCs/>
          <w:szCs w:val="24"/>
          <w:lang w:val="en-US"/>
        </w:rPr>
        <w:t>Shepetov A., Chubenko A., Kryakunova O., Kalikulov O., Mamina S., Mukashev K., Nam R., Piscal V., Ryabov V., Saduyev N., Sadykov T., Salikhov N.,  Tautaev E.,Vil'danova L., Zhantayev Zh., Zhukov V. Underground neutron events at Tien Shan //</w:t>
      </w:r>
      <w:r w:rsidRPr="009959BA">
        <w:rPr>
          <w:rFonts w:eastAsiaTheme="minorHAnsi"/>
          <w:bCs/>
          <w:szCs w:val="24"/>
          <w:lang w:val="en-US" w:eastAsia="ru-RU"/>
        </w:rPr>
        <w:t xml:space="preserve"> </w:t>
      </w:r>
      <w:r w:rsidRPr="009959BA">
        <w:rPr>
          <w:bCs/>
          <w:szCs w:val="24"/>
          <w:lang w:val="en-US"/>
        </w:rPr>
        <w:t>J.Phys.Conf.Ser.</w:t>
      </w:r>
      <w:r w:rsidR="00581EAE" w:rsidRPr="009959BA">
        <w:rPr>
          <w:szCs w:val="24"/>
          <w:lang w:val="en-US"/>
        </w:rPr>
        <w:t xml:space="preserve"> –</w:t>
      </w:r>
      <w:r w:rsidRPr="009959BA">
        <w:rPr>
          <w:bCs/>
          <w:szCs w:val="24"/>
          <w:lang w:val="en-US"/>
        </w:rPr>
        <w:t xml:space="preserve"> </w:t>
      </w:r>
      <w:r w:rsidR="00026E39" w:rsidRPr="009959BA">
        <w:rPr>
          <w:bCs/>
          <w:szCs w:val="24"/>
          <w:lang w:val="en-US"/>
        </w:rPr>
        <w:t xml:space="preserve">2019. </w:t>
      </w:r>
      <w:r w:rsidR="00026E39" w:rsidRPr="009959BA">
        <w:rPr>
          <w:szCs w:val="24"/>
          <w:lang w:val="en-US"/>
        </w:rPr>
        <w:t>– Vol.</w:t>
      </w:r>
      <w:r w:rsidRPr="009959BA">
        <w:rPr>
          <w:bCs/>
          <w:szCs w:val="24"/>
          <w:lang w:val="en-US"/>
        </w:rPr>
        <w:t>1181</w:t>
      </w:r>
      <w:r w:rsidR="00026E39" w:rsidRPr="009959BA">
        <w:rPr>
          <w:bCs/>
          <w:szCs w:val="24"/>
          <w:lang w:val="en-US"/>
        </w:rPr>
        <w:t>.</w:t>
      </w:r>
      <w:r w:rsidR="00026E39" w:rsidRPr="009959BA">
        <w:rPr>
          <w:szCs w:val="24"/>
          <w:lang w:val="en-US"/>
        </w:rPr>
        <w:t xml:space="preserve"> – P.</w:t>
      </w:r>
      <w:r w:rsidRPr="009959BA">
        <w:rPr>
          <w:bCs/>
          <w:szCs w:val="24"/>
          <w:lang w:val="en-US"/>
        </w:rPr>
        <w:t xml:space="preserve"> 012017. DOI</w:t>
      </w:r>
      <w:proofErr w:type="gramStart"/>
      <w:r w:rsidRPr="009959BA">
        <w:rPr>
          <w:bCs/>
          <w:szCs w:val="24"/>
          <w:lang w:val="en-US"/>
        </w:rPr>
        <w:t>:</w:t>
      </w:r>
      <w:proofErr w:type="gramEnd"/>
      <w:r w:rsidR="004C1B95" w:rsidRPr="009959BA">
        <w:rPr>
          <w:szCs w:val="24"/>
        </w:rPr>
        <w:fldChar w:fldCharType="begin"/>
      </w:r>
      <w:r w:rsidR="00B52FA0" w:rsidRPr="009959BA">
        <w:rPr>
          <w:szCs w:val="24"/>
        </w:rPr>
        <w:instrText>HYPERLINK "https://www.researchgate.net/deref/http%3A%2F%2Fdx.doi.org%2F10.1088%2F1742-6596%2F1181%2F1%2F012017" \t "_blank"</w:instrText>
      </w:r>
      <w:r w:rsidR="004C1B95" w:rsidRPr="009959BA">
        <w:rPr>
          <w:szCs w:val="24"/>
        </w:rPr>
        <w:fldChar w:fldCharType="separate"/>
      </w:r>
      <w:r w:rsidRPr="009959BA">
        <w:rPr>
          <w:rStyle w:val="af4"/>
          <w:bCs/>
          <w:szCs w:val="24"/>
          <w:lang w:val="en-US"/>
        </w:rPr>
        <w:t>10.1088/1742-6596/1181/1/012017</w:t>
      </w:r>
      <w:r w:rsidR="004C1B95" w:rsidRPr="009959BA">
        <w:rPr>
          <w:szCs w:val="24"/>
        </w:rPr>
        <w:fldChar w:fldCharType="end"/>
      </w:r>
      <w:r w:rsidRPr="009959BA">
        <w:rPr>
          <w:bCs/>
          <w:szCs w:val="24"/>
          <w:lang w:val="en-US" w:eastAsia="ru-RU"/>
        </w:rPr>
        <w:t>(</w:t>
      </w:r>
      <w:r w:rsidRPr="009959BA">
        <w:rPr>
          <w:bCs/>
          <w:iCs/>
          <w:szCs w:val="24"/>
          <w:lang w:val="en-US" w:eastAsia="ru-RU"/>
        </w:rPr>
        <w:t>Scopus</w:t>
      </w:r>
      <w:r w:rsidR="006C47EB" w:rsidRPr="009959BA">
        <w:rPr>
          <w:iCs/>
          <w:szCs w:val="24"/>
        </w:rPr>
        <w:t>,</w:t>
      </w:r>
      <w:r w:rsidR="006C47EB" w:rsidRPr="009959BA">
        <w:rPr>
          <w:iCs/>
          <w:szCs w:val="24"/>
          <w:lang w:val="en-US"/>
        </w:rPr>
        <w:t xml:space="preserve"> </w:t>
      </w:r>
      <w:r w:rsidR="006C47EB" w:rsidRPr="009959BA">
        <w:rPr>
          <w:szCs w:val="24"/>
          <w:shd w:val="clear" w:color="auto" w:fill="FFFFFF"/>
        </w:rPr>
        <w:t>Percentile</w:t>
      </w:r>
      <w:r w:rsidR="006C47EB" w:rsidRPr="009959BA">
        <w:rPr>
          <w:iCs/>
          <w:szCs w:val="24"/>
        </w:rPr>
        <w:t xml:space="preserve"> </w:t>
      </w:r>
      <w:r w:rsidR="006C47EB" w:rsidRPr="009959BA">
        <w:rPr>
          <w:iCs/>
          <w:szCs w:val="24"/>
          <w:lang w:val="ru-RU"/>
        </w:rPr>
        <w:t>17</w:t>
      </w:r>
      <w:r w:rsidR="006C47EB" w:rsidRPr="009959BA">
        <w:rPr>
          <w:iCs/>
          <w:szCs w:val="24"/>
          <w:lang w:val="en-US"/>
        </w:rPr>
        <w:t>%</w:t>
      </w:r>
      <w:r w:rsidRPr="009959BA">
        <w:rPr>
          <w:szCs w:val="24"/>
          <w:lang w:val="en-US" w:eastAsia="ru-RU"/>
        </w:rPr>
        <w:t>)</w:t>
      </w:r>
    </w:p>
    <w:p w:rsidR="005F35F6" w:rsidRPr="009959BA" w:rsidRDefault="005F35F6" w:rsidP="00DB2D13">
      <w:pPr>
        <w:ind w:firstLine="709"/>
        <w:jc w:val="both"/>
        <w:rPr>
          <w:lang w:val="en-US"/>
        </w:rPr>
      </w:pPr>
      <w:r w:rsidRPr="009959BA">
        <w:rPr>
          <w:lang w:val="en-US"/>
        </w:rPr>
        <w:t>List of publications in the Kazakh journals recommended CCES MES RK</w:t>
      </w:r>
    </w:p>
    <w:p w:rsidR="00BB3C0A" w:rsidRPr="009959BA" w:rsidRDefault="00142794" w:rsidP="00DB2D13">
      <w:pPr>
        <w:pStyle w:val="a8"/>
        <w:numPr>
          <w:ilvl w:val="0"/>
          <w:numId w:val="8"/>
        </w:numPr>
        <w:suppressAutoHyphens w:val="0"/>
        <w:autoSpaceDE w:val="0"/>
        <w:autoSpaceDN w:val="0"/>
        <w:adjustRightInd w:val="0"/>
        <w:spacing w:after="0" w:line="240" w:lineRule="auto"/>
        <w:ind w:left="0" w:firstLine="709"/>
        <w:contextualSpacing w:val="0"/>
        <w:jc w:val="both"/>
        <w:rPr>
          <w:bCs/>
          <w:szCs w:val="24"/>
        </w:rPr>
      </w:pPr>
      <w:r w:rsidRPr="009959BA">
        <w:rPr>
          <w:bCs/>
          <w:szCs w:val="24"/>
          <w:lang w:val="en-US"/>
        </w:rPr>
        <w:t>Zhukov V.V.</w:t>
      </w:r>
      <w:r w:rsidRPr="009959BA">
        <w:rPr>
          <w:szCs w:val="24"/>
          <w:shd w:val="clear" w:color="auto" w:fill="FFFFFF"/>
        </w:rPr>
        <w:t xml:space="preserve">, </w:t>
      </w:r>
      <w:r w:rsidRPr="009959BA">
        <w:rPr>
          <w:szCs w:val="24"/>
          <w:shd w:val="clear" w:color="auto" w:fill="FFFFFF"/>
          <w:lang w:val="en-US"/>
        </w:rPr>
        <w:t xml:space="preserve">Idresova </w:t>
      </w:r>
      <w:r w:rsidRPr="009959BA">
        <w:rPr>
          <w:szCs w:val="24"/>
          <w:shd w:val="clear" w:color="auto" w:fill="FFFFFF"/>
        </w:rPr>
        <w:t xml:space="preserve">Т.К., </w:t>
      </w:r>
      <w:r w:rsidRPr="009959BA">
        <w:rPr>
          <w:szCs w:val="24"/>
          <w:shd w:val="clear" w:color="auto" w:fill="FFFFFF"/>
          <w:lang w:val="en-US"/>
        </w:rPr>
        <w:t>Mukashev</w:t>
      </w:r>
      <w:r w:rsidRPr="009959BA">
        <w:rPr>
          <w:szCs w:val="24"/>
          <w:shd w:val="clear" w:color="auto" w:fill="FFFFFF"/>
        </w:rPr>
        <w:t xml:space="preserve"> К.М., </w:t>
      </w:r>
      <w:r w:rsidRPr="009959BA">
        <w:rPr>
          <w:szCs w:val="24"/>
          <w:shd w:val="clear" w:color="auto" w:fill="FFFFFF"/>
          <w:lang w:val="en-US"/>
        </w:rPr>
        <w:t xml:space="preserve">Muradov </w:t>
      </w:r>
      <w:r w:rsidRPr="009959BA">
        <w:rPr>
          <w:szCs w:val="24"/>
          <w:shd w:val="clear" w:color="auto" w:fill="FFFFFF"/>
        </w:rPr>
        <w:t>А.</w:t>
      </w:r>
      <w:r w:rsidRPr="009959BA">
        <w:rPr>
          <w:szCs w:val="24"/>
          <w:shd w:val="clear" w:color="auto" w:fill="FFFFFF"/>
          <w:lang w:val="en-US"/>
        </w:rPr>
        <w:t>D</w:t>
      </w:r>
      <w:r w:rsidRPr="009959BA">
        <w:rPr>
          <w:szCs w:val="24"/>
          <w:shd w:val="clear" w:color="auto" w:fill="FFFFFF"/>
        </w:rPr>
        <w:t>.,</w:t>
      </w:r>
      <w:r w:rsidRPr="009959BA">
        <w:rPr>
          <w:szCs w:val="24"/>
          <w:shd w:val="clear" w:color="auto" w:fill="FFFFFF"/>
          <w:lang w:val="en-US"/>
        </w:rPr>
        <w:t>Sadykov</w:t>
      </w:r>
      <w:r w:rsidRPr="009959BA">
        <w:rPr>
          <w:szCs w:val="24"/>
          <w:shd w:val="clear" w:color="auto" w:fill="FFFFFF"/>
        </w:rPr>
        <w:t xml:space="preserve"> Т.</w:t>
      </w:r>
      <w:r w:rsidRPr="009959BA">
        <w:rPr>
          <w:szCs w:val="24"/>
          <w:shd w:val="clear" w:color="auto" w:fill="FFFFFF"/>
          <w:lang w:val="en-US"/>
        </w:rPr>
        <w:t>Kh</w:t>
      </w:r>
      <w:r w:rsidRPr="009959BA">
        <w:rPr>
          <w:szCs w:val="24"/>
          <w:shd w:val="clear" w:color="auto" w:fill="FFFFFF"/>
        </w:rPr>
        <w:t xml:space="preserve">., </w:t>
      </w:r>
      <w:r w:rsidRPr="009959BA">
        <w:rPr>
          <w:szCs w:val="24"/>
          <w:shd w:val="clear" w:color="auto" w:fill="FFFFFF"/>
          <w:lang w:val="en-US"/>
        </w:rPr>
        <w:t>Saduev N</w:t>
      </w:r>
      <w:r w:rsidRPr="009959BA">
        <w:rPr>
          <w:szCs w:val="24"/>
          <w:shd w:val="clear" w:color="auto" w:fill="FFFFFF"/>
        </w:rPr>
        <w:t xml:space="preserve">.О., </w:t>
      </w:r>
      <w:r w:rsidRPr="009959BA">
        <w:rPr>
          <w:szCs w:val="24"/>
          <w:shd w:val="clear" w:color="auto" w:fill="FFFFFF"/>
          <w:lang w:val="en-US"/>
        </w:rPr>
        <w:t>Umarov F.F.</w:t>
      </w:r>
      <w:r w:rsidRPr="009959BA">
        <w:rPr>
          <w:szCs w:val="24"/>
          <w:shd w:val="clear" w:color="auto" w:fill="FFFFFF"/>
        </w:rPr>
        <w:t>,</w:t>
      </w:r>
      <w:r w:rsidRPr="009959BA">
        <w:rPr>
          <w:szCs w:val="24"/>
          <w:shd w:val="clear" w:color="auto" w:fill="FFFFFF"/>
          <w:lang w:val="en-US"/>
        </w:rPr>
        <w:t xml:space="preserve"> Shepetov </w:t>
      </w:r>
      <w:r w:rsidR="00DB2D13" w:rsidRPr="009959BA">
        <w:rPr>
          <w:szCs w:val="24"/>
          <w:shd w:val="clear" w:color="auto" w:fill="FFFFFF"/>
          <w:lang w:val="en-US"/>
        </w:rPr>
        <w:t>Shepetov</w:t>
      </w:r>
      <w:r w:rsidRPr="009959BA">
        <w:rPr>
          <w:szCs w:val="24"/>
          <w:shd w:val="clear" w:color="auto" w:fill="FFFFFF"/>
        </w:rPr>
        <w:t xml:space="preserve"> А.</w:t>
      </w:r>
      <w:r w:rsidR="00DB2D13" w:rsidRPr="009959BA">
        <w:rPr>
          <w:szCs w:val="24"/>
          <w:shd w:val="clear" w:color="auto" w:fill="FFFFFF"/>
          <w:lang w:val="en-US"/>
        </w:rPr>
        <w:t>L</w:t>
      </w:r>
      <w:r w:rsidRPr="009959BA">
        <w:rPr>
          <w:szCs w:val="24"/>
          <w:shd w:val="clear" w:color="auto" w:fill="FFFFFF"/>
        </w:rPr>
        <w:t xml:space="preserve">. </w:t>
      </w:r>
      <w:r w:rsidR="00DB2D13" w:rsidRPr="009959BA">
        <w:rPr>
          <w:szCs w:val="24"/>
          <w:lang w:eastAsia="ru-RU"/>
        </w:rPr>
        <w:t>Acoustic signals associated with the passage of penetrating cosmic radiation through a seismically stressed medium</w:t>
      </w:r>
      <w:r w:rsidR="00DB2D13" w:rsidRPr="009959BA">
        <w:rPr>
          <w:szCs w:val="24"/>
          <w:shd w:val="clear" w:color="auto" w:fill="FFFFFF"/>
        </w:rPr>
        <w:t xml:space="preserve"> </w:t>
      </w:r>
      <w:r w:rsidRPr="009959BA">
        <w:rPr>
          <w:szCs w:val="24"/>
          <w:shd w:val="clear" w:color="auto" w:fill="FFFFFF"/>
        </w:rPr>
        <w:t xml:space="preserve">// </w:t>
      </w:r>
      <w:r w:rsidR="00DB2D13" w:rsidRPr="009959BA">
        <w:rPr>
          <w:szCs w:val="24"/>
          <w:shd w:val="clear" w:color="auto" w:fill="FFFFFF"/>
          <w:lang w:val="en-US"/>
        </w:rPr>
        <w:t>Bulletin of the</w:t>
      </w:r>
      <w:r w:rsidR="00DB2D13" w:rsidRPr="009959BA">
        <w:rPr>
          <w:szCs w:val="24"/>
          <w:shd w:val="clear" w:color="auto" w:fill="FFFFFF"/>
        </w:rPr>
        <w:t xml:space="preserve"> </w:t>
      </w:r>
      <w:r w:rsidR="00DB2D13" w:rsidRPr="009959BA">
        <w:rPr>
          <w:szCs w:val="24"/>
        </w:rPr>
        <w:t>Kazak University</w:t>
      </w:r>
      <w:r w:rsidRPr="009959BA">
        <w:rPr>
          <w:szCs w:val="24"/>
          <w:shd w:val="clear" w:color="auto" w:fill="FFFFFF"/>
        </w:rPr>
        <w:t>. </w:t>
      </w:r>
      <w:r w:rsidR="002D18E9" w:rsidRPr="009959BA">
        <w:rPr>
          <w:szCs w:val="24"/>
          <w:lang w:val="en-US"/>
        </w:rPr>
        <w:t>–</w:t>
      </w:r>
      <w:proofErr w:type="gramStart"/>
      <w:r w:rsidRPr="009959BA">
        <w:rPr>
          <w:szCs w:val="24"/>
          <w:shd w:val="clear" w:color="auto" w:fill="FFFFFF"/>
        </w:rPr>
        <w:t>  2020</w:t>
      </w:r>
      <w:proofErr w:type="gramEnd"/>
      <w:r w:rsidRPr="009959BA">
        <w:rPr>
          <w:szCs w:val="24"/>
          <w:shd w:val="clear" w:color="auto" w:fill="FFFFFF"/>
        </w:rPr>
        <w:t>.  </w:t>
      </w:r>
      <w:r w:rsidR="002D18E9" w:rsidRPr="00076493">
        <w:rPr>
          <w:szCs w:val="24"/>
          <w:lang w:val="ru-RU"/>
        </w:rPr>
        <w:t>–</w:t>
      </w:r>
      <w:r w:rsidRPr="009959BA">
        <w:rPr>
          <w:szCs w:val="24"/>
          <w:shd w:val="clear" w:color="auto" w:fill="FFFFFF"/>
        </w:rPr>
        <w:t> № 3(74). </w:t>
      </w:r>
      <w:r w:rsidR="002D18E9" w:rsidRPr="00076493">
        <w:rPr>
          <w:szCs w:val="24"/>
          <w:lang w:val="ru-RU"/>
        </w:rPr>
        <w:t>–</w:t>
      </w:r>
      <w:r w:rsidRPr="009959BA">
        <w:rPr>
          <w:szCs w:val="24"/>
          <w:shd w:val="clear" w:color="auto" w:fill="FFFFFF"/>
        </w:rPr>
        <w:t> </w:t>
      </w:r>
      <w:r w:rsidR="00DB2D13" w:rsidRPr="009959BA">
        <w:rPr>
          <w:szCs w:val="24"/>
          <w:shd w:val="clear" w:color="auto" w:fill="FFFFFF"/>
          <w:lang w:val="en-US"/>
        </w:rPr>
        <w:t>P</w:t>
      </w:r>
      <w:r w:rsidRPr="009959BA">
        <w:rPr>
          <w:szCs w:val="24"/>
          <w:shd w:val="clear" w:color="auto" w:fill="FFFFFF"/>
        </w:rPr>
        <w:t>. 75-83.</w:t>
      </w:r>
      <w:r w:rsidRPr="009959BA">
        <w:rPr>
          <w:szCs w:val="24"/>
          <w:lang w:val="ru-RU"/>
        </w:rPr>
        <w:t xml:space="preserve"> </w:t>
      </w:r>
      <w:proofErr w:type="gramStart"/>
      <w:r w:rsidRPr="009959BA">
        <w:rPr>
          <w:szCs w:val="24"/>
          <w:lang w:val="ru-RU"/>
        </w:rPr>
        <w:t>(</w:t>
      </w:r>
      <w:r w:rsidR="0028612A" w:rsidRPr="009959BA">
        <w:rPr>
          <w:szCs w:val="24"/>
          <w:shd w:val="clear" w:color="auto" w:fill="FFFFFF"/>
        </w:rPr>
        <w:t>Жуков В.В., Идрисова Т.К., Мукашев К.М., Мурадов А.Д.,Садыков Т.Х., Садуев Н.О., Умаров Ф.Ф., Щепетов А.Л. Акустические сигналы, связанные с прохождением проникающего космического излучения через сейсмически напряженную среду// Вестник КазНУ.</w:t>
      </w:r>
      <w:proofErr w:type="gramEnd"/>
      <w:r w:rsidR="0028612A" w:rsidRPr="009959BA">
        <w:rPr>
          <w:szCs w:val="24"/>
          <w:shd w:val="clear" w:color="auto" w:fill="FFFFFF"/>
        </w:rPr>
        <w:t xml:space="preserve"> Сер.физ. </w:t>
      </w:r>
      <w:r w:rsidR="002D18E9" w:rsidRPr="009959BA">
        <w:rPr>
          <w:szCs w:val="24"/>
          <w:lang w:val="en-US"/>
        </w:rPr>
        <w:t>–</w:t>
      </w:r>
      <w:proofErr w:type="gramStart"/>
      <w:r w:rsidR="0028612A" w:rsidRPr="009959BA">
        <w:rPr>
          <w:szCs w:val="24"/>
          <w:shd w:val="clear" w:color="auto" w:fill="FFFFFF"/>
        </w:rPr>
        <w:t>  2020</w:t>
      </w:r>
      <w:proofErr w:type="gramEnd"/>
      <w:r w:rsidR="0028612A" w:rsidRPr="009959BA">
        <w:rPr>
          <w:szCs w:val="24"/>
          <w:shd w:val="clear" w:color="auto" w:fill="FFFFFF"/>
        </w:rPr>
        <w:t>.  </w:t>
      </w:r>
      <w:r w:rsidR="002D18E9" w:rsidRPr="009959BA">
        <w:rPr>
          <w:szCs w:val="24"/>
          <w:lang w:val="en-US"/>
        </w:rPr>
        <w:t>–</w:t>
      </w:r>
      <w:r w:rsidR="0028612A" w:rsidRPr="009959BA">
        <w:rPr>
          <w:szCs w:val="24"/>
          <w:shd w:val="clear" w:color="auto" w:fill="FFFFFF"/>
        </w:rPr>
        <w:t> № 3(74). </w:t>
      </w:r>
      <w:r w:rsidR="002D18E9" w:rsidRPr="009959BA">
        <w:rPr>
          <w:szCs w:val="24"/>
          <w:lang w:val="en-US"/>
        </w:rPr>
        <w:t>–</w:t>
      </w:r>
      <w:r w:rsidR="0028612A" w:rsidRPr="009959BA">
        <w:rPr>
          <w:szCs w:val="24"/>
          <w:shd w:val="clear" w:color="auto" w:fill="FFFFFF"/>
        </w:rPr>
        <w:t> С. 75-83.</w:t>
      </w:r>
      <w:r w:rsidRPr="009959BA">
        <w:rPr>
          <w:szCs w:val="24"/>
          <w:lang w:val="en-US"/>
        </w:rPr>
        <w:t>)</w:t>
      </w:r>
    </w:p>
    <w:p w:rsidR="00142794" w:rsidRPr="009959BA" w:rsidRDefault="00142794" w:rsidP="00B11518">
      <w:pPr>
        <w:pStyle w:val="a8"/>
        <w:numPr>
          <w:ilvl w:val="0"/>
          <w:numId w:val="8"/>
        </w:numPr>
        <w:suppressAutoHyphens w:val="0"/>
        <w:autoSpaceDE w:val="0"/>
        <w:autoSpaceDN w:val="0"/>
        <w:adjustRightInd w:val="0"/>
        <w:spacing w:after="120" w:line="240" w:lineRule="auto"/>
        <w:ind w:left="0" w:firstLine="709"/>
        <w:contextualSpacing w:val="0"/>
        <w:jc w:val="both"/>
        <w:rPr>
          <w:bCs/>
          <w:szCs w:val="24"/>
        </w:rPr>
      </w:pPr>
      <w:r w:rsidRPr="009959BA">
        <w:rPr>
          <w:szCs w:val="24"/>
          <w:shd w:val="clear" w:color="auto" w:fill="FFFFFF"/>
        </w:rPr>
        <w:t xml:space="preserve">Khabargeldina M. Iskakov B.A., Argynova A.Kh., Beisenova A., Zastrozhnova N. N., Piskal V.V., Salikhov N.M., Tastanova K., Tautayev Y.M. Using the penetrating power of cosmic muons for earthquake prediction// Bulletin of NNC. - December, 2019. </w:t>
      </w:r>
      <w:r w:rsidRPr="009959BA">
        <w:rPr>
          <w:szCs w:val="24"/>
        </w:rPr>
        <w:t xml:space="preserve">– </w:t>
      </w:r>
      <w:r w:rsidRPr="009959BA">
        <w:rPr>
          <w:szCs w:val="24"/>
          <w:shd w:val="clear" w:color="auto" w:fill="FFFFFF"/>
        </w:rPr>
        <w:t>Vol. 4(80).</w:t>
      </w:r>
      <w:r w:rsidRPr="009959BA">
        <w:rPr>
          <w:szCs w:val="24"/>
        </w:rPr>
        <w:t xml:space="preserve"> –</w:t>
      </w:r>
      <w:r w:rsidRPr="009959BA">
        <w:rPr>
          <w:szCs w:val="24"/>
          <w:shd w:val="clear" w:color="auto" w:fill="FFFFFF"/>
        </w:rPr>
        <w:t xml:space="preserve"> P.23-27.</w:t>
      </w:r>
      <w:r w:rsidRPr="009959BA">
        <w:rPr>
          <w:szCs w:val="24"/>
        </w:rPr>
        <w:t xml:space="preserve"> - URL: </w:t>
      </w:r>
      <w:hyperlink r:id="rId154" w:history="1">
        <w:r w:rsidRPr="009959BA">
          <w:rPr>
            <w:rStyle w:val="af4"/>
            <w:szCs w:val="24"/>
          </w:rPr>
          <w:t>https://www.nnc.kz/publications/bulletin.html</w:t>
        </w:r>
      </w:hyperlink>
      <w:r w:rsidRPr="009959BA">
        <w:rPr>
          <w:szCs w:val="24"/>
        </w:rPr>
        <w:t xml:space="preserve"> (</w:t>
      </w:r>
      <w:r w:rsidR="0028612A" w:rsidRPr="009959BA">
        <w:rPr>
          <w:szCs w:val="24"/>
          <w:shd w:val="clear" w:color="auto" w:fill="FFFFFF"/>
        </w:rPr>
        <w:t xml:space="preserve">Хабаргельдина М. Искаков Б.А., Аргынова А.Х., Бейсенова А., Застрожнова Н.Н., Пискаль В.В., Салихов Н.М., </w:t>
      </w:r>
      <w:r w:rsidR="0028612A" w:rsidRPr="009959BA">
        <w:rPr>
          <w:szCs w:val="24"/>
          <w:shd w:val="clear" w:color="auto" w:fill="FFFFFF"/>
        </w:rPr>
        <w:lastRenderedPageBreak/>
        <w:t>Тастанова К., Таутаев Е.М. Использование проникающей способности космических мюонов для прогноза землятрясений</w:t>
      </w:r>
      <w:r w:rsidR="0028612A" w:rsidRPr="009959BA">
        <w:rPr>
          <w:szCs w:val="24"/>
        </w:rPr>
        <w:t xml:space="preserve">. // </w:t>
      </w:r>
      <w:r w:rsidR="0028612A" w:rsidRPr="009959BA">
        <w:rPr>
          <w:szCs w:val="24"/>
          <w:shd w:val="clear" w:color="auto" w:fill="FFFFFF"/>
        </w:rPr>
        <w:t xml:space="preserve">Вестник НЯЦ, декабрь, 2019. </w:t>
      </w:r>
      <w:r w:rsidR="0028612A" w:rsidRPr="009959BA">
        <w:rPr>
          <w:szCs w:val="24"/>
          <w:shd w:val="clear" w:color="auto" w:fill="FFFFFF"/>
        </w:rPr>
        <w:sym w:font="Symbol" w:char="F02D"/>
      </w:r>
      <w:r w:rsidR="0028612A" w:rsidRPr="009959BA">
        <w:rPr>
          <w:szCs w:val="24"/>
          <w:shd w:val="clear" w:color="auto" w:fill="FFFFFF"/>
        </w:rPr>
        <w:t xml:space="preserve"> Т.4. </w:t>
      </w:r>
      <w:r w:rsidR="0028612A" w:rsidRPr="009959BA">
        <w:rPr>
          <w:szCs w:val="24"/>
          <w:shd w:val="clear" w:color="auto" w:fill="FFFFFF"/>
        </w:rPr>
        <w:sym w:font="Symbol" w:char="F02D"/>
      </w:r>
      <w:r w:rsidR="0028612A" w:rsidRPr="009959BA">
        <w:rPr>
          <w:szCs w:val="24"/>
          <w:shd w:val="clear" w:color="auto" w:fill="FFFFFF"/>
        </w:rPr>
        <w:t xml:space="preserve"> № 80. </w:t>
      </w:r>
      <w:r w:rsidR="0028612A" w:rsidRPr="009959BA">
        <w:rPr>
          <w:szCs w:val="24"/>
          <w:shd w:val="clear" w:color="auto" w:fill="FFFFFF"/>
        </w:rPr>
        <w:sym w:font="Symbol" w:char="F02D"/>
      </w:r>
      <w:r w:rsidR="0028612A" w:rsidRPr="009959BA">
        <w:rPr>
          <w:szCs w:val="24"/>
          <w:shd w:val="clear" w:color="auto" w:fill="FFFFFF"/>
        </w:rPr>
        <w:t xml:space="preserve"> С. 23-27.</w:t>
      </w:r>
      <w:r w:rsidRPr="009959BA">
        <w:rPr>
          <w:szCs w:val="24"/>
          <w:lang w:val="en-US"/>
        </w:rPr>
        <w:t>)</w:t>
      </w:r>
    </w:p>
    <w:p w:rsidR="00BB3C0A" w:rsidRPr="009959BA" w:rsidRDefault="005F35F6" w:rsidP="00B11518">
      <w:pPr>
        <w:pStyle w:val="a8"/>
        <w:numPr>
          <w:ilvl w:val="0"/>
          <w:numId w:val="8"/>
        </w:numPr>
        <w:suppressAutoHyphens w:val="0"/>
        <w:autoSpaceDE w:val="0"/>
        <w:autoSpaceDN w:val="0"/>
        <w:adjustRightInd w:val="0"/>
        <w:spacing w:after="120" w:line="240" w:lineRule="auto"/>
        <w:ind w:left="0" w:firstLine="709"/>
        <w:contextualSpacing w:val="0"/>
        <w:jc w:val="both"/>
        <w:rPr>
          <w:bCs/>
          <w:szCs w:val="24"/>
        </w:rPr>
      </w:pPr>
      <w:r w:rsidRPr="009959BA">
        <w:rPr>
          <w:szCs w:val="24"/>
          <w:shd w:val="clear" w:color="auto" w:fill="FFFFFF"/>
        </w:rPr>
        <w:t xml:space="preserve">Tautayev Y.M. Sadykov T.Kh., Argynova A.Kh., Argynova K.A., Beisenova A.D., Iskakov B.A., Piskal B.B, Ryabov B.A, Sadykov Zh.T., Tastanova K. Investigation of the interaction of cosmic radiation particles by the hybrid ionization calorimeter method // Bulletin of the NNC. </w:t>
      </w:r>
      <w:r w:rsidRPr="009959BA">
        <w:rPr>
          <w:szCs w:val="24"/>
        </w:rPr>
        <w:t xml:space="preserve">– </w:t>
      </w:r>
      <w:r w:rsidRPr="009959BA">
        <w:rPr>
          <w:szCs w:val="24"/>
          <w:shd w:val="clear" w:color="auto" w:fill="FFFFFF"/>
        </w:rPr>
        <w:t xml:space="preserve">December, 2019. </w:t>
      </w:r>
      <w:r w:rsidRPr="009959BA">
        <w:rPr>
          <w:szCs w:val="24"/>
        </w:rPr>
        <w:t xml:space="preserve">– </w:t>
      </w:r>
      <w:r w:rsidRPr="009959BA">
        <w:rPr>
          <w:szCs w:val="24"/>
          <w:shd w:val="clear" w:color="auto" w:fill="FFFFFF"/>
        </w:rPr>
        <w:t xml:space="preserve">Vol. 4(80). </w:t>
      </w:r>
      <w:r w:rsidRPr="009959BA">
        <w:rPr>
          <w:szCs w:val="24"/>
        </w:rPr>
        <w:t xml:space="preserve">– </w:t>
      </w:r>
      <w:r w:rsidRPr="009959BA">
        <w:rPr>
          <w:szCs w:val="24"/>
          <w:shd w:val="clear" w:color="auto" w:fill="FFFFFF"/>
        </w:rPr>
        <w:t xml:space="preserve">P. </w:t>
      </w:r>
      <w:r w:rsidR="00BB3C0A" w:rsidRPr="009959BA">
        <w:rPr>
          <w:szCs w:val="24"/>
          <w:shd w:val="clear" w:color="auto" w:fill="FFFFFF"/>
        </w:rPr>
        <w:t>28-33.</w:t>
      </w:r>
      <w:r w:rsidR="00BB3C0A" w:rsidRPr="009959BA">
        <w:rPr>
          <w:szCs w:val="24"/>
        </w:rPr>
        <w:t xml:space="preserve"> </w:t>
      </w:r>
      <w:r w:rsidR="00581EAE" w:rsidRPr="009959BA">
        <w:rPr>
          <w:szCs w:val="24"/>
        </w:rPr>
        <w:t xml:space="preserve">- URL: </w:t>
      </w:r>
      <w:hyperlink r:id="rId155" w:history="1">
        <w:r w:rsidRPr="009959BA">
          <w:rPr>
            <w:rStyle w:val="af4"/>
            <w:szCs w:val="24"/>
          </w:rPr>
          <w:t>https://www.nnc.kz/publications/bulletin.html</w:t>
        </w:r>
      </w:hyperlink>
      <w:r w:rsidR="006A65C6" w:rsidRPr="009959BA">
        <w:rPr>
          <w:szCs w:val="24"/>
        </w:rPr>
        <w:t xml:space="preserve"> (</w:t>
      </w:r>
      <w:r w:rsidR="003109FC" w:rsidRPr="009959BA">
        <w:rPr>
          <w:szCs w:val="24"/>
          <w:shd w:val="clear" w:color="auto" w:fill="FFFFFF"/>
        </w:rPr>
        <w:t>Таутаев Е.М. Садыков Т.Х., Аргынова А.Х., Аргынова К.А., Бейсенова А.Д., Искаков Б.А., Пискаль B.B, Рябов B.A, Садыков Ж.Т., Тастанова К. Исследование взаимодействии частиц космического излучения методом гибридного ионизационного калориметра</w:t>
      </w:r>
      <w:r w:rsidR="003109FC" w:rsidRPr="009959BA">
        <w:rPr>
          <w:szCs w:val="24"/>
        </w:rPr>
        <w:t xml:space="preserve"> // </w:t>
      </w:r>
      <w:r w:rsidR="003109FC" w:rsidRPr="009959BA">
        <w:rPr>
          <w:szCs w:val="24"/>
          <w:shd w:val="clear" w:color="auto" w:fill="FFFFFF"/>
        </w:rPr>
        <w:t xml:space="preserve">Вестник НЯЦ., декабрь, 2019. </w:t>
      </w:r>
      <w:r w:rsidR="003109FC" w:rsidRPr="009959BA">
        <w:rPr>
          <w:szCs w:val="24"/>
          <w:shd w:val="clear" w:color="auto" w:fill="FFFFFF"/>
        </w:rPr>
        <w:sym w:font="Symbol" w:char="F02D"/>
      </w:r>
      <w:r w:rsidR="003109FC" w:rsidRPr="009959BA">
        <w:rPr>
          <w:szCs w:val="24"/>
          <w:shd w:val="clear" w:color="auto" w:fill="FFFFFF"/>
        </w:rPr>
        <w:t xml:space="preserve"> Т.4. </w:t>
      </w:r>
      <w:r w:rsidR="003109FC" w:rsidRPr="009959BA">
        <w:rPr>
          <w:szCs w:val="24"/>
          <w:shd w:val="clear" w:color="auto" w:fill="FFFFFF"/>
        </w:rPr>
        <w:sym w:font="Symbol" w:char="F02D"/>
      </w:r>
      <w:r w:rsidR="003109FC" w:rsidRPr="009959BA">
        <w:rPr>
          <w:szCs w:val="24"/>
          <w:shd w:val="clear" w:color="auto" w:fill="FFFFFF"/>
        </w:rPr>
        <w:t xml:space="preserve"> № 80. </w:t>
      </w:r>
      <w:r w:rsidR="003109FC" w:rsidRPr="009959BA">
        <w:rPr>
          <w:szCs w:val="24"/>
          <w:shd w:val="clear" w:color="auto" w:fill="FFFFFF"/>
        </w:rPr>
        <w:sym w:font="Symbol" w:char="F02D"/>
      </w:r>
      <w:r w:rsidR="003109FC" w:rsidRPr="009959BA">
        <w:rPr>
          <w:szCs w:val="24"/>
          <w:shd w:val="clear" w:color="auto" w:fill="FFFFFF"/>
        </w:rPr>
        <w:t xml:space="preserve"> С. 28-33.</w:t>
      </w:r>
      <w:r w:rsidR="006A65C6" w:rsidRPr="009959BA">
        <w:rPr>
          <w:szCs w:val="24"/>
          <w:lang w:val="en-US"/>
        </w:rPr>
        <w:t>)</w:t>
      </w:r>
    </w:p>
    <w:p w:rsidR="00BB3C0A" w:rsidRPr="009959BA" w:rsidRDefault="005F35F6" w:rsidP="00B11518">
      <w:pPr>
        <w:pStyle w:val="a8"/>
        <w:numPr>
          <w:ilvl w:val="0"/>
          <w:numId w:val="8"/>
        </w:numPr>
        <w:suppressAutoHyphens w:val="0"/>
        <w:autoSpaceDE w:val="0"/>
        <w:autoSpaceDN w:val="0"/>
        <w:adjustRightInd w:val="0"/>
        <w:spacing w:after="120" w:line="240" w:lineRule="auto"/>
        <w:ind w:left="0" w:firstLine="709"/>
        <w:contextualSpacing w:val="0"/>
        <w:jc w:val="both"/>
        <w:rPr>
          <w:bCs/>
          <w:szCs w:val="24"/>
        </w:rPr>
      </w:pPr>
      <w:r w:rsidRPr="009959BA">
        <w:rPr>
          <w:szCs w:val="24"/>
        </w:rPr>
        <w:t>Iskakov B.A., Tautayev Y.M., Introduction to the physics of cosmic rays, study guide//Almaty: Kazak University.</w:t>
      </w:r>
      <w:r w:rsidR="00BB3C0A" w:rsidRPr="009959BA">
        <w:rPr>
          <w:szCs w:val="24"/>
          <w:lang w:val="en-US"/>
        </w:rPr>
        <w:sym w:font="Symbol" w:char="F02D"/>
      </w:r>
      <w:r w:rsidR="00BB3C0A" w:rsidRPr="009959BA">
        <w:rPr>
          <w:szCs w:val="24"/>
        </w:rPr>
        <w:t>2020.</w:t>
      </w:r>
      <w:r w:rsidR="00BB3C0A" w:rsidRPr="009959BA">
        <w:rPr>
          <w:szCs w:val="24"/>
          <w:lang w:val="en-US"/>
        </w:rPr>
        <w:sym w:font="Symbol" w:char="F02D"/>
      </w:r>
      <w:r w:rsidR="00BB3C0A" w:rsidRPr="009959BA">
        <w:rPr>
          <w:szCs w:val="24"/>
        </w:rPr>
        <w:t xml:space="preserve">35 </w:t>
      </w:r>
      <w:r w:rsidRPr="009959BA">
        <w:rPr>
          <w:szCs w:val="24"/>
          <w:lang w:val="en-US"/>
        </w:rPr>
        <w:t>p</w:t>
      </w:r>
      <w:r w:rsidR="00BB3C0A" w:rsidRPr="009959BA">
        <w:rPr>
          <w:szCs w:val="24"/>
        </w:rPr>
        <w:t>.</w:t>
      </w:r>
      <w:r w:rsidR="006A65C6" w:rsidRPr="009959BA">
        <w:rPr>
          <w:szCs w:val="24"/>
        </w:rPr>
        <w:t xml:space="preserve"> (</w:t>
      </w:r>
      <w:r w:rsidR="003109FC" w:rsidRPr="009959BA">
        <w:rPr>
          <w:szCs w:val="24"/>
        </w:rPr>
        <w:t>Искаков Б.А., Таутаев Е.М., Введение в физику космических лучей, учебное пособие.//Алматы: Казак университеті.</w:t>
      </w:r>
      <w:r w:rsidR="003109FC" w:rsidRPr="009959BA">
        <w:rPr>
          <w:szCs w:val="24"/>
          <w:lang w:val="en-US"/>
        </w:rPr>
        <w:sym w:font="Symbol" w:char="F02D"/>
      </w:r>
      <w:r w:rsidR="003109FC" w:rsidRPr="009959BA">
        <w:rPr>
          <w:szCs w:val="24"/>
        </w:rPr>
        <w:t xml:space="preserve"> 2020. </w:t>
      </w:r>
      <w:r w:rsidR="003109FC" w:rsidRPr="009959BA">
        <w:rPr>
          <w:szCs w:val="24"/>
          <w:lang w:val="en-US"/>
        </w:rPr>
        <w:sym w:font="Symbol" w:char="F02D"/>
      </w:r>
      <w:r w:rsidR="003109FC" w:rsidRPr="009959BA">
        <w:rPr>
          <w:szCs w:val="24"/>
        </w:rPr>
        <w:t xml:space="preserve"> 35 </w:t>
      </w:r>
      <w:r w:rsidR="003109FC" w:rsidRPr="009959BA">
        <w:rPr>
          <w:szCs w:val="24"/>
          <w:lang w:val="en-US"/>
        </w:rPr>
        <w:t>c</w:t>
      </w:r>
      <w:r w:rsidR="003109FC" w:rsidRPr="009959BA">
        <w:rPr>
          <w:szCs w:val="24"/>
          <w:lang w:val="ru-RU"/>
        </w:rPr>
        <w:t>.</w:t>
      </w:r>
      <w:r w:rsidR="006A65C6" w:rsidRPr="009959BA">
        <w:rPr>
          <w:szCs w:val="24"/>
        </w:rPr>
        <w:t>)</w:t>
      </w:r>
    </w:p>
    <w:p w:rsidR="005F35F6" w:rsidRPr="009959BA" w:rsidRDefault="005F35F6" w:rsidP="00DB2D13">
      <w:pPr>
        <w:shd w:val="clear" w:color="auto" w:fill="FFFFFF"/>
        <w:ind w:left="709"/>
        <w:jc w:val="both"/>
        <w:rPr>
          <w:lang w:val="en-US"/>
        </w:rPr>
      </w:pPr>
      <w:r w:rsidRPr="009959BA">
        <w:rPr>
          <w:lang w:val="en-US"/>
        </w:rPr>
        <w:t>List of publications based on conference materials</w:t>
      </w:r>
    </w:p>
    <w:p w:rsidR="00BB3C0A" w:rsidRPr="009959BA" w:rsidRDefault="00BB3C0A" w:rsidP="00DB2D13">
      <w:pPr>
        <w:pStyle w:val="a8"/>
        <w:numPr>
          <w:ilvl w:val="0"/>
          <w:numId w:val="8"/>
        </w:numPr>
        <w:suppressAutoHyphens w:val="0"/>
        <w:autoSpaceDE w:val="0"/>
        <w:autoSpaceDN w:val="0"/>
        <w:adjustRightInd w:val="0"/>
        <w:spacing w:after="0" w:line="240" w:lineRule="auto"/>
        <w:ind w:left="0" w:firstLine="709"/>
        <w:contextualSpacing w:val="0"/>
        <w:jc w:val="both"/>
        <w:rPr>
          <w:bCs/>
          <w:szCs w:val="24"/>
        </w:rPr>
      </w:pPr>
      <w:bookmarkStart w:id="15" w:name="_Hlk52976620"/>
      <w:r w:rsidRPr="009959BA">
        <w:rPr>
          <w:szCs w:val="24"/>
          <w:lang w:val="en-US"/>
        </w:rPr>
        <w:t xml:space="preserve">Iskakov B.A., Argynova A.Kh., Beisenova A.D., Zhautykov B.O., Idrisova T.K., Piscal V.V., Ryabov V.A., Sadykov T.Kh., Tautaev Y.M. </w:t>
      </w:r>
      <w:bookmarkEnd w:id="15"/>
      <w:r w:rsidRPr="009959BA">
        <w:rPr>
          <w:szCs w:val="24"/>
          <w:lang w:val="en-US"/>
        </w:rPr>
        <w:t xml:space="preserve">Search structures in the distributions of particles from the central area of eas conducted at the “ADRON-55” // </w:t>
      </w:r>
      <w:r w:rsidRPr="009959BA">
        <w:rPr>
          <w:szCs w:val="24"/>
          <w:shd w:val="clear" w:color="auto" w:fill="FFFFFF"/>
          <w:lang w:val="en-US"/>
        </w:rPr>
        <w:t>International Conference "Instrumentation for Colliding Beam Physics" (INSTR20), Novosibirsk, Russia, 24-28 February, 2020.</w:t>
      </w:r>
      <w:r w:rsidR="00581EAE" w:rsidRPr="009959BA">
        <w:rPr>
          <w:szCs w:val="24"/>
          <w:lang w:val="en-US"/>
        </w:rPr>
        <w:t xml:space="preserve"> -</w:t>
      </w:r>
      <w:r w:rsidR="00581EAE" w:rsidRPr="009959BA">
        <w:rPr>
          <w:szCs w:val="24"/>
        </w:rPr>
        <w:t xml:space="preserve"> </w:t>
      </w:r>
      <w:r w:rsidR="00581EAE" w:rsidRPr="009959BA">
        <w:rPr>
          <w:szCs w:val="24"/>
          <w:lang w:val="en-US"/>
        </w:rPr>
        <w:t>URL:</w:t>
      </w:r>
      <w:r w:rsidRPr="009959BA">
        <w:rPr>
          <w:szCs w:val="24"/>
          <w:shd w:val="clear" w:color="auto" w:fill="FFFFFF"/>
          <w:lang w:val="en-US"/>
        </w:rPr>
        <w:t xml:space="preserve"> </w:t>
      </w:r>
      <w:hyperlink r:id="rId156" w:history="1">
        <w:r w:rsidR="00026E39" w:rsidRPr="009959BA">
          <w:rPr>
            <w:rStyle w:val="af4"/>
            <w:szCs w:val="24"/>
          </w:rPr>
          <w:t>https://indico.inp.nsk.su/event/20/session/9/contribution/154/-material/poster/0.pdf</w:t>
        </w:r>
      </w:hyperlink>
      <w:r w:rsidR="00A206AA" w:rsidRPr="009959BA">
        <w:rPr>
          <w:szCs w:val="24"/>
          <w:lang w:val="en-US"/>
        </w:rPr>
        <w:t xml:space="preserve"> </w:t>
      </w:r>
    </w:p>
    <w:p w:rsidR="000D2FF3" w:rsidRPr="009959BA" w:rsidRDefault="00BB3C0A" w:rsidP="00B11518">
      <w:pPr>
        <w:pStyle w:val="a8"/>
        <w:widowControl w:val="0"/>
        <w:numPr>
          <w:ilvl w:val="0"/>
          <w:numId w:val="8"/>
        </w:numPr>
        <w:autoSpaceDE w:val="0"/>
        <w:autoSpaceDN w:val="0"/>
        <w:adjustRightInd w:val="0"/>
        <w:spacing w:after="120" w:line="240" w:lineRule="auto"/>
        <w:ind w:left="0" w:firstLine="709"/>
        <w:contextualSpacing w:val="0"/>
        <w:jc w:val="both"/>
        <w:rPr>
          <w:bCs/>
          <w:szCs w:val="24"/>
        </w:rPr>
      </w:pPr>
      <w:r w:rsidRPr="009959BA">
        <w:rPr>
          <w:szCs w:val="24"/>
        </w:rPr>
        <w:t xml:space="preserve">Beznosko D., </w:t>
      </w:r>
      <w:bookmarkStart w:id="16" w:name="_Hlk52976688"/>
      <w:r w:rsidRPr="009959BA">
        <w:rPr>
          <w:szCs w:val="24"/>
        </w:rPr>
        <w:t>Khabargeldina M</w:t>
      </w:r>
      <w:bookmarkEnd w:id="16"/>
      <w:r w:rsidRPr="009959BA">
        <w:rPr>
          <w:szCs w:val="24"/>
        </w:rPr>
        <w:t xml:space="preserve">, Sadykov T.Kh., Salikhov N.M., Serikkanov A.S., </w:t>
      </w:r>
      <w:bookmarkStart w:id="17" w:name="_Hlk52976753"/>
      <w:r w:rsidRPr="009959BA">
        <w:rPr>
          <w:szCs w:val="24"/>
        </w:rPr>
        <w:t>Tastanova K</w:t>
      </w:r>
      <w:bookmarkEnd w:id="17"/>
      <w:r w:rsidRPr="009959BA">
        <w:rPr>
          <w:szCs w:val="24"/>
        </w:rPr>
        <w:t xml:space="preserve">., Tautayev Y.M. </w:t>
      </w:r>
      <w:r w:rsidRPr="009959BA">
        <w:rPr>
          <w:bCs/>
          <w:szCs w:val="24"/>
          <w:shd w:val="clear" w:color="auto" w:fill="F5F5F5"/>
        </w:rPr>
        <w:t xml:space="preserve">Studies of the influence cosmic ray muons on the lithosphere // </w:t>
      </w:r>
      <w:r w:rsidRPr="009959BA">
        <w:rPr>
          <w:szCs w:val="24"/>
          <w:shd w:val="clear" w:color="auto" w:fill="FFFFFF"/>
        </w:rPr>
        <w:t xml:space="preserve">VII </w:t>
      </w:r>
      <w:r w:rsidR="001567ED" w:rsidRPr="009959BA">
        <w:rPr>
          <w:szCs w:val="24"/>
          <w:lang w:eastAsia="ru-RU"/>
        </w:rPr>
        <w:t>International conference of young scientists and students "Farabi Readings", Almaty, April</w:t>
      </w:r>
      <w:r w:rsidR="005F35F6" w:rsidRPr="009959BA">
        <w:rPr>
          <w:szCs w:val="24"/>
          <w:shd w:val="clear" w:color="auto" w:fill="FFFFFF"/>
        </w:rPr>
        <w:t xml:space="preserve"> </w:t>
      </w:r>
      <w:r w:rsidRPr="009959BA">
        <w:rPr>
          <w:szCs w:val="24"/>
          <w:shd w:val="clear" w:color="auto" w:fill="FFFFFF"/>
        </w:rPr>
        <w:t>2020.</w:t>
      </w:r>
      <w:r w:rsidRPr="009959BA">
        <w:rPr>
          <w:szCs w:val="24"/>
        </w:rPr>
        <w:t>−</w:t>
      </w:r>
      <w:r w:rsidR="001567ED" w:rsidRPr="009959BA">
        <w:rPr>
          <w:szCs w:val="24"/>
          <w:lang w:val="en-US"/>
        </w:rPr>
        <w:t>P</w:t>
      </w:r>
      <w:r w:rsidRPr="009959BA">
        <w:rPr>
          <w:szCs w:val="24"/>
        </w:rPr>
        <w:t xml:space="preserve">. </w:t>
      </w:r>
      <w:r w:rsidRPr="009959BA">
        <w:rPr>
          <w:color w:val="000000"/>
          <w:szCs w:val="24"/>
        </w:rPr>
        <w:t>53.</w:t>
      </w:r>
      <w:r w:rsidR="00A206AA" w:rsidRPr="009959BA">
        <w:rPr>
          <w:color w:val="000000"/>
          <w:szCs w:val="24"/>
        </w:rPr>
        <w:t xml:space="preserve"> </w:t>
      </w:r>
    </w:p>
    <w:p w:rsidR="00F91503" w:rsidRPr="009959BA" w:rsidRDefault="00E94C6D" w:rsidP="001567ED">
      <w:pPr>
        <w:widowControl w:val="0"/>
        <w:spacing w:line="360" w:lineRule="auto"/>
      </w:pPr>
      <w:r w:rsidRPr="009959BA">
        <w:br w:type="page"/>
      </w:r>
    </w:p>
    <w:p w:rsidR="00F91503" w:rsidRPr="00076493" w:rsidRDefault="00CA1E81" w:rsidP="00B97205">
      <w:pPr>
        <w:widowControl w:val="0"/>
        <w:jc w:val="center"/>
        <w:rPr>
          <w:b/>
          <w:bCs/>
          <w:caps/>
          <w:lang w:val="en-US" w:eastAsia="ko-KR"/>
        </w:rPr>
      </w:pPr>
      <w:r w:rsidRPr="00076493">
        <w:rPr>
          <w:b/>
          <w:lang w:val="en-US"/>
        </w:rPr>
        <w:lastRenderedPageBreak/>
        <w:t>APPENDIX B</w:t>
      </w:r>
      <w:r w:rsidRPr="00076493">
        <w:rPr>
          <w:b/>
          <w:bCs/>
          <w:caps/>
          <w:lang w:eastAsia="ko-KR"/>
        </w:rPr>
        <w:t xml:space="preserve"> </w:t>
      </w:r>
    </w:p>
    <w:p w:rsidR="00CA1E81" w:rsidRPr="009959BA" w:rsidRDefault="00CA1E81" w:rsidP="00B97205">
      <w:pPr>
        <w:widowControl w:val="0"/>
        <w:jc w:val="center"/>
        <w:rPr>
          <w:b/>
          <w:bCs/>
          <w:caps/>
          <w:lang w:val="en-US" w:eastAsia="ko-KR"/>
        </w:rPr>
      </w:pPr>
    </w:p>
    <w:p w:rsidR="00B649BE" w:rsidRPr="00076493" w:rsidRDefault="00E4582A" w:rsidP="00B97205">
      <w:pPr>
        <w:widowControl w:val="0"/>
        <w:jc w:val="center"/>
        <w:rPr>
          <w:bCs/>
          <w:caps/>
          <w:lang w:val="en-US" w:eastAsia="ko-KR"/>
        </w:rPr>
      </w:pPr>
      <w:r w:rsidRPr="00076493">
        <w:rPr>
          <w:bCs/>
          <w:lang w:val="en-US" w:eastAsia="ko-KR"/>
        </w:rPr>
        <w:t xml:space="preserve">Work schedule for </w:t>
      </w:r>
      <w:r w:rsidRPr="00076493">
        <w:rPr>
          <w:bCs/>
          <w:caps/>
          <w:lang w:val="en-US" w:eastAsia="ko-KR"/>
        </w:rPr>
        <w:t>2018-2020</w:t>
      </w:r>
    </w:p>
    <w:p w:rsidR="00B649BE" w:rsidRPr="009959BA" w:rsidRDefault="00B649BE" w:rsidP="00B97205">
      <w:pPr>
        <w:widowControl w:val="0"/>
        <w:jc w:val="center"/>
        <w:rPr>
          <w:b/>
          <w:bCs/>
          <w:caps/>
          <w:lang w:val="en-US" w:eastAsia="ko-KR"/>
        </w:rPr>
      </w:pPr>
    </w:p>
    <w:p w:rsidR="00CA1E81" w:rsidRPr="009959BA" w:rsidRDefault="00CA1E81" w:rsidP="00B97205">
      <w:pPr>
        <w:autoSpaceDE w:val="0"/>
        <w:jc w:val="center"/>
        <w:rPr>
          <w:lang w:val="en-US"/>
        </w:rPr>
      </w:pPr>
      <w:r w:rsidRPr="009959BA">
        <w:rPr>
          <w:lang w:val="en-US"/>
        </w:rPr>
        <w:t>Time schedule for the 2018</w:t>
      </w:r>
    </w:p>
    <w:p w:rsidR="00CA1E81" w:rsidRPr="009959BA" w:rsidRDefault="00CA1E81" w:rsidP="00CA1E81">
      <w:pPr>
        <w:autoSpaceDE w:val="0"/>
        <w:jc w:val="center"/>
        <w:rPr>
          <w:lang w:val="en-US"/>
        </w:rPr>
      </w:pPr>
    </w:p>
    <w:p w:rsidR="00CA1E81" w:rsidRPr="009959BA" w:rsidRDefault="00CA1E81" w:rsidP="00B11518">
      <w:pPr>
        <w:pStyle w:val="a6"/>
        <w:widowControl w:val="0"/>
        <w:numPr>
          <w:ilvl w:val="0"/>
          <w:numId w:val="13"/>
        </w:numPr>
        <w:suppressAutoHyphens/>
        <w:spacing w:afterAutospacing="0"/>
        <w:jc w:val="center"/>
        <w:rPr>
          <w:rStyle w:val="s0"/>
          <w:sz w:val="24"/>
          <w:szCs w:val="24"/>
          <w:lang w:val="en-US"/>
        </w:rPr>
      </w:pPr>
      <w:r w:rsidRPr="009959BA">
        <w:rPr>
          <w:rStyle w:val="s0"/>
          <w:sz w:val="24"/>
          <w:szCs w:val="24"/>
          <w:lang w:val="en-US"/>
        </w:rPr>
        <w:t>Name of work item, complementation time, results</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2"/>
        <w:gridCol w:w="2835"/>
        <w:gridCol w:w="1134"/>
        <w:gridCol w:w="1134"/>
        <w:gridCol w:w="3827"/>
      </w:tblGrid>
      <w:tr w:rsidR="00CA1E81" w:rsidRPr="009959BA" w:rsidTr="00D82A89">
        <w:tc>
          <w:tcPr>
            <w:tcW w:w="822" w:type="dxa"/>
            <w:vMerge w:val="restart"/>
          </w:tcPr>
          <w:p w:rsidR="00CA1E81" w:rsidRPr="009959BA" w:rsidRDefault="00CA1E81" w:rsidP="00D82A89">
            <w:pPr>
              <w:pStyle w:val="a6"/>
              <w:jc w:val="center"/>
              <w:rPr>
                <w:szCs w:val="24"/>
                <w:lang w:eastAsia="ar-SA"/>
              </w:rPr>
            </w:pPr>
            <w:r w:rsidRPr="009959BA">
              <w:rPr>
                <w:szCs w:val="24"/>
                <w:lang w:eastAsia="ar-SA"/>
              </w:rPr>
              <w:t>#</w:t>
            </w:r>
          </w:p>
        </w:tc>
        <w:tc>
          <w:tcPr>
            <w:tcW w:w="2835" w:type="dxa"/>
            <w:vMerge w:val="restart"/>
            <w:vAlign w:val="center"/>
          </w:tcPr>
          <w:p w:rsidR="00CA1E81" w:rsidRPr="009959BA" w:rsidRDefault="00CA1E81" w:rsidP="00D82A89">
            <w:pPr>
              <w:pStyle w:val="a6"/>
              <w:jc w:val="center"/>
              <w:rPr>
                <w:rStyle w:val="s0"/>
                <w:sz w:val="24"/>
                <w:szCs w:val="24"/>
                <w:lang w:val="en-US"/>
              </w:rPr>
            </w:pPr>
            <w:r w:rsidRPr="009959BA">
              <w:rPr>
                <w:szCs w:val="24"/>
                <w:lang w:val="en-US" w:eastAsia="ar-SA"/>
              </w:rPr>
              <w:t xml:space="preserve">Name of work item under contract and main realization steps </w:t>
            </w:r>
          </w:p>
        </w:tc>
        <w:tc>
          <w:tcPr>
            <w:tcW w:w="2268" w:type="dxa"/>
            <w:gridSpan w:val="2"/>
            <w:vAlign w:val="center"/>
          </w:tcPr>
          <w:p w:rsidR="00CA1E81" w:rsidRPr="009959BA" w:rsidRDefault="00CA1E81" w:rsidP="00D82A89">
            <w:pPr>
              <w:pStyle w:val="a6"/>
              <w:jc w:val="center"/>
              <w:rPr>
                <w:szCs w:val="24"/>
                <w:lang w:eastAsia="ar-SA"/>
              </w:rPr>
            </w:pPr>
            <w:r w:rsidRPr="009959BA">
              <w:rPr>
                <w:szCs w:val="24"/>
                <w:lang w:eastAsia="ar-SA"/>
              </w:rPr>
              <w:t>Complementation period</w:t>
            </w:r>
          </w:p>
        </w:tc>
        <w:tc>
          <w:tcPr>
            <w:tcW w:w="3827" w:type="dxa"/>
            <w:vMerge w:val="restart"/>
            <w:vAlign w:val="center"/>
          </w:tcPr>
          <w:p w:rsidR="00CA1E81" w:rsidRPr="009959BA" w:rsidRDefault="00CA1E81" w:rsidP="00D82A89">
            <w:pPr>
              <w:pStyle w:val="a6"/>
              <w:jc w:val="center"/>
              <w:rPr>
                <w:rStyle w:val="s0"/>
                <w:sz w:val="24"/>
                <w:szCs w:val="24"/>
              </w:rPr>
            </w:pPr>
            <w:r w:rsidRPr="009959BA">
              <w:rPr>
                <w:szCs w:val="24"/>
                <w:lang w:eastAsia="ar-SA"/>
              </w:rPr>
              <w:t>Expected result</w:t>
            </w:r>
          </w:p>
        </w:tc>
      </w:tr>
      <w:tr w:rsidR="00CA1E81" w:rsidRPr="009959BA" w:rsidTr="00D82A89">
        <w:tc>
          <w:tcPr>
            <w:tcW w:w="822" w:type="dxa"/>
            <w:vMerge/>
          </w:tcPr>
          <w:p w:rsidR="00CA1E81" w:rsidRPr="009959BA" w:rsidRDefault="00CA1E81" w:rsidP="00D82A89">
            <w:pPr>
              <w:pStyle w:val="a6"/>
              <w:jc w:val="center"/>
              <w:rPr>
                <w:b/>
                <w:szCs w:val="24"/>
                <w:lang w:val="kk-KZ" w:eastAsia="ar-SA"/>
              </w:rPr>
            </w:pPr>
          </w:p>
        </w:tc>
        <w:tc>
          <w:tcPr>
            <w:tcW w:w="2835" w:type="dxa"/>
            <w:vMerge/>
            <w:vAlign w:val="center"/>
          </w:tcPr>
          <w:p w:rsidR="00CA1E81" w:rsidRPr="009959BA" w:rsidRDefault="00CA1E81" w:rsidP="00D82A89">
            <w:pPr>
              <w:pStyle w:val="a6"/>
              <w:jc w:val="center"/>
              <w:rPr>
                <w:b/>
                <w:szCs w:val="24"/>
                <w:lang w:val="kk-KZ" w:eastAsia="ar-SA"/>
              </w:rPr>
            </w:pPr>
          </w:p>
        </w:tc>
        <w:tc>
          <w:tcPr>
            <w:tcW w:w="1134" w:type="dxa"/>
            <w:vAlign w:val="center"/>
          </w:tcPr>
          <w:p w:rsidR="00CA1E81" w:rsidRPr="009959BA" w:rsidRDefault="00CA1E81" w:rsidP="00D82A89">
            <w:pPr>
              <w:jc w:val="center"/>
              <w:rPr>
                <w:lang w:val="en-US"/>
              </w:rPr>
            </w:pPr>
            <w:r w:rsidRPr="009959BA">
              <w:rPr>
                <w:lang w:val="en-US"/>
              </w:rPr>
              <w:t>Start</w:t>
            </w:r>
          </w:p>
        </w:tc>
        <w:tc>
          <w:tcPr>
            <w:tcW w:w="1134" w:type="dxa"/>
            <w:vAlign w:val="center"/>
          </w:tcPr>
          <w:p w:rsidR="00CA1E81" w:rsidRPr="009959BA" w:rsidRDefault="00CA1E81" w:rsidP="00D82A89">
            <w:pPr>
              <w:jc w:val="center"/>
              <w:rPr>
                <w:lang w:val="en-US"/>
              </w:rPr>
            </w:pPr>
            <w:r w:rsidRPr="009959BA">
              <w:rPr>
                <w:lang w:val="en-US"/>
              </w:rPr>
              <w:t>Finish</w:t>
            </w:r>
          </w:p>
        </w:tc>
        <w:tc>
          <w:tcPr>
            <w:tcW w:w="3827" w:type="dxa"/>
            <w:vMerge/>
            <w:vAlign w:val="center"/>
          </w:tcPr>
          <w:p w:rsidR="00CA1E81" w:rsidRPr="009959BA" w:rsidRDefault="00CA1E81" w:rsidP="00D82A89">
            <w:pPr>
              <w:pStyle w:val="a6"/>
              <w:jc w:val="center"/>
              <w:rPr>
                <w:b/>
                <w:szCs w:val="24"/>
                <w:lang w:eastAsia="ar-SA"/>
              </w:rPr>
            </w:pPr>
          </w:p>
        </w:tc>
      </w:tr>
      <w:tr w:rsidR="00CA1E81" w:rsidRPr="009959BA" w:rsidTr="00D82A89">
        <w:tc>
          <w:tcPr>
            <w:tcW w:w="822" w:type="dxa"/>
          </w:tcPr>
          <w:p w:rsidR="00CA1E81" w:rsidRPr="009959BA" w:rsidRDefault="00CA1E81" w:rsidP="00D82A89">
            <w:pPr>
              <w:pStyle w:val="a6"/>
              <w:jc w:val="center"/>
              <w:rPr>
                <w:iCs/>
                <w:szCs w:val="24"/>
              </w:rPr>
            </w:pPr>
            <w:r w:rsidRPr="009959BA">
              <w:rPr>
                <w:iCs/>
                <w:szCs w:val="24"/>
              </w:rPr>
              <w:t>1.1</w:t>
            </w:r>
          </w:p>
        </w:tc>
        <w:tc>
          <w:tcPr>
            <w:tcW w:w="2835" w:type="dxa"/>
          </w:tcPr>
          <w:p w:rsidR="00CA1E81" w:rsidRPr="009959BA" w:rsidRDefault="00CA1E81" w:rsidP="00D82A89">
            <w:pPr>
              <w:pStyle w:val="a6"/>
              <w:rPr>
                <w:b/>
                <w:szCs w:val="24"/>
                <w:lang w:val="en-US" w:eastAsia="ar-SA"/>
              </w:rPr>
            </w:pPr>
            <w:r w:rsidRPr="009959BA">
              <w:rPr>
                <w:bCs/>
                <w:szCs w:val="24"/>
                <w:lang w:val="en-US"/>
              </w:rPr>
              <w:t>Studying new processed in cosmic rays at energies above 10</w:t>
            </w:r>
            <w:r w:rsidRPr="009959BA">
              <w:rPr>
                <w:bCs/>
                <w:szCs w:val="24"/>
                <w:vertAlign w:val="superscript"/>
                <w:lang w:val="en-US"/>
              </w:rPr>
              <w:t>17</w:t>
            </w:r>
            <w:r w:rsidRPr="009959BA">
              <w:rPr>
                <w:bCs/>
                <w:szCs w:val="24"/>
                <w:lang w:val="en-US"/>
              </w:rPr>
              <w:t xml:space="preserve"> eV</w:t>
            </w:r>
          </w:p>
        </w:tc>
        <w:tc>
          <w:tcPr>
            <w:tcW w:w="1134" w:type="dxa"/>
          </w:tcPr>
          <w:p w:rsidR="00CA1E81" w:rsidRPr="009959BA" w:rsidRDefault="00CA1E81" w:rsidP="00D82A89">
            <w:pPr>
              <w:jc w:val="center"/>
              <w:rPr>
                <w:lang w:val="en-US"/>
              </w:rPr>
            </w:pPr>
            <w:r w:rsidRPr="009959BA">
              <w:rPr>
                <w:lang w:val="en-US"/>
              </w:rPr>
              <w:t>January</w:t>
            </w:r>
          </w:p>
          <w:p w:rsidR="00CA1E81" w:rsidRPr="009959BA" w:rsidRDefault="00CA1E81" w:rsidP="00D82A89">
            <w:pPr>
              <w:jc w:val="center"/>
            </w:pPr>
            <w:r w:rsidRPr="009959BA">
              <w:t xml:space="preserve">2018 </w:t>
            </w:r>
          </w:p>
        </w:tc>
        <w:tc>
          <w:tcPr>
            <w:tcW w:w="1134" w:type="dxa"/>
          </w:tcPr>
          <w:p w:rsidR="00CA1E81" w:rsidRPr="009959BA" w:rsidRDefault="00CA1E81" w:rsidP="00D82A89">
            <w:pPr>
              <w:jc w:val="center"/>
              <w:rPr>
                <w:shd w:val="clear" w:color="auto" w:fill="FFFFFF"/>
                <w:lang w:val="en-US"/>
              </w:rPr>
            </w:pPr>
            <w:r w:rsidRPr="009959BA">
              <w:rPr>
                <w:shd w:val="clear" w:color="auto" w:fill="FFFFFF"/>
                <w:lang w:val="en-US"/>
              </w:rPr>
              <w:t>November, 1</w:t>
            </w:r>
          </w:p>
          <w:p w:rsidR="00CA1E81" w:rsidRPr="009959BA" w:rsidRDefault="00CA1E81" w:rsidP="00D82A89">
            <w:pPr>
              <w:jc w:val="center"/>
            </w:pPr>
            <w:r w:rsidRPr="009959BA">
              <w:rPr>
                <w:shd w:val="clear" w:color="auto" w:fill="FFFFFF"/>
              </w:rPr>
              <w:t xml:space="preserve">2018 </w:t>
            </w:r>
          </w:p>
        </w:tc>
        <w:tc>
          <w:tcPr>
            <w:tcW w:w="3827" w:type="dxa"/>
          </w:tcPr>
          <w:p w:rsidR="00CA1E81" w:rsidRPr="009959BA" w:rsidRDefault="00CA1E81" w:rsidP="00D82A89">
            <w:pPr>
              <w:pStyle w:val="a6"/>
              <w:rPr>
                <w:b/>
                <w:szCs w:val="24"/>
                <w:lang w:val="kk-KZ" w:eastAsia="ar-SA"/>
              </w:rPr>
            </w:pPr>
            <w:r w:rsidRPr="009959BA">
              <w:rPr>
                <w:szCs w:val="24"/>
                <w:lang w:val="kk-KZ"/>
              </w:rPr>
              <w:t xml:space="preserve">Studying new processes in cosmic rays at energies above </w:t>
            </w:r>
            <w:r w:rsidRPr="009959BA">
              <w:rPr>
                <w:bCs/>
                <w:szCs w:val="24"/>
                <w:lang w:val="kk-KZ"/>
              </w:rPr>
              <w:t>1017eV will start. A</w:t>
            </w:r>
            <w:r w:rsidRPr="009959BA">
              <w:rPr>
                <w:bCs/>
                <w:szCs w:val="24"/>
                <w:lang w:val="en-US"/>
              </w:rPr>
              <w:t xml:space="preserve"> new configuration of Horizon-T installation will be developed. </w:t>
            </w:r>
          </w:p>
        </w:tc>
      </w:tr>
      <w:tr w:rsidR="00CA1E81" w:rsidRPr="009959BA" w:rsidTr="00D82A89">
        <w:tc>
          <w:tcPr>
            <w:tcW w:w="822" w:type="dxa"/>
          </w:tcPr>
          <w:p w:rsidR="00CA1E81" w:rsidRPr="009959BA" w:rsidRDefault="00CA1E81" w:rsidP="00D82A89">
            <w:pPr>
              <w:jc w:val="center"/>
            </w:pPr>
            <w:r w:rsidRPr="009959BA">
              <w:t>1.1.1</w:t>
            </w:r>
          </w:p>
        </w:tc>
        <w:tc>
          <w:tcPr>
            <w:tcW w:w="2835" w:type="dxa"/>
          </w:tcPr>
          <w:p w:rsidR="00CA1E81" w:rsidRPr="009959BA" w:rsidRDefault="00CA1E81" w:rsidP="00D82A89">
            <w:pPr>
              <w:rPr>
                <w:iCs/>
              </w:rPr>
            </w:pPr>
            <w:r w:rsidRPr="009959BA">
              <w:rPr>
                <w:lang w:val="en-US"/>
              </w:rPr>
              <w:t>Establishment of detectors for new registration points</w:t>
            </w:r>
          </w:p>
        </w:tc>
        <w:tc>
          <w:tcPr>
            <w:tcW w:w="1134" w:type="dxa"/>
          </w:tcPr>
          <w:p w:rsidR="00CA1E81" w:rsidRPr="009959BA" w:rsidRDefault="00CA1E81" w:rsidP="00D82A89">
            <w:pPr>
              <w:jc w:val="center"/>
            </w:pPr>
            <w:r w:rsidRPr="009959BA">
              <w:rPr>
                <w:lang w:val="en-US"/>
              </w:rPr>
              <w:t xml:space="preserve">January </w:t>
            </w:r>
          </w:p>
          <w:p w:rsidR="00CA1E81" w:rsidRPr="009959BA" w:rsidRDefault="00CA1E81" w:rsidP="00D82A89">
            <w:pPr>
              <w:jc w:val="center"/>
            </w:pPr>
            <w:r w:rsidRPr="009959BA">
              <w:t xml:space="preserve">2018 </w:t>
            </w:r>
          </w:p>
        </w:tc>
        <w:tc>
          <w:tcPr>
            <w:tcW w:w="1134" w:type="dxa"/>
          </w:tcPr>
          <w:p w:rsidR="00CA1E81" w:rsidRPr="009959BA" w:rsidRDefault="00CA1E81" w:rsidP="00D82A89">
            <w:pPr>
              <w:jc w:val="center"/>
              <w:rPr>
                <w:shd w:val="clear" w:color="auto" w:fill="FFFFFF"/>
                <w:lang w:val="en-US"/>
              </w:rPr>
            </w:pPr>
            <w:r w:rsidRPr="009959BA">
              <w:rPr>
                <w:lang w:val="en-US"/>
              </w:rPr>
              <w:t>March</w:t>
            </w:r>
          </w:p>
          <w:p w:rsidR="00CA1E81" w:rsidRPr="009959BA" w:rsidRDefault="00CA1E81" w:rsidP="00D82A89">
            <w:pPr>
              <w:jc w:val="center"/>
            </w:pPr>
            <w:r w:rsidRPr="009959BA">
              <w:rPr>
                <w:shd w:val="clear" w:color="auto" w:fill="FFFFFF"/>
              </w:rPr>
              <w:t>2018</w:t>
            </w:r>
            <w:r w:rsidRPr="009959BA">
              <w:t xml:space="preserve"> </w:t>
            </w:r>
          </w:p>
        </w:tc>
        <w:tc>
          <w:tcPr>
            <w:tcW w:w="3827" w:type="dxa"/>
          </w:tcPr>
          <w:p w:rsidR="00CA1E81" w:rsidRPr="009959BA" w:rsidRDefault="00CA1E81" w:rsidP="00D82A89">
            <w:r w:rsidRPr="009959BA">
              <w:rPr>
                <w:lang w:val="en-US"/>
              </w:rPr>
              <w:t>New registration points will be developed</w:t>
            </w:r>
          </w:p>
        </w:tc>
      </w:tr>
      <w:tr w:rsidR="00CA1E81" w:rsidRPr="009959BA" w:rsidTr="00D82A89">
        <w:tc>
          <w:tcPr>
            <w:tcW w:w="822" w:type="dxa"/>
          </w:tcPr>
          <w:p w:rsidR="00CA1E81" w:rsidRPr="009959BA" w:rsidRDefault="00CA1E81" w:rsidP="00D82A89">
            <w:pPr>
              <w:jc w:val="center"/>
            </w:pPr>
            <w:r w:rsidRPr="009959BA">
              <w:t>1.1.2</w:t>
            </w:r>
          </w:p>
        </w:tc>
        <w:tc>
          <w:tcPr>
            <w:tcW w:w="2835" w:type="dxa"/>
          </w:tcPr>
          <w:p w:rsidR="00CA1E81" w:rsidRPr="009959BA" w:rsidRDefault="00CA1E81" w:rsidP="00D82A89">
            <w:pPr>
              <w:tabs>
                <w:tab w:val="left" w:pos="492"/>
              </w:tabs>
              <w:contextualSpacing/>
              <w:rPr>
                <w:iCs/>
              </w:rPr>
            </w:pPr>
            <w:r w:rsidRPr="009959BA">
              <w:t>Installation of SC-detectors in the registration point at various distances from the center.</w:t>
            </w:r>
          </w:p>
        </w:tc>
        <w:tc>
          <w:tcPr>
            <w:tcW w:w="1134" w:type="dxa"/>
          </w:tcPr>
          <w:p w:rsidR="00CA1E81" w:rsidRPr="009959BA" w:rsidRDefault="00CA1E81" w:rsidP="00D82A89">
            <w:pPr>
              <w:jc w:val="center"/>
              <w:rPr>
                <w:lang w:val="en-US"/>
              </w:rPr>
            </w:pPr>
            <w:r w:rsidRPr="009959BA">
              <w:rPr>
                <w:lang w:val="en-US"/>
              </w:rPr>
              <w:t>April</w:t>
            </w:r>
          </w:p>
          <w:p w:rsidR="00CA1E81" w:rsidRPr="009959BA" w:rsidRDefault="00CA1E81" w:rsidP="00D82A89">
            <w:pPr>
              <w:jc w:val="center"/>
            </w:pPr>
            <w:r w:rsidRPr="009959BA">
              <w:t>2018</w:t>
            </w:r>
          </w:p>
        </w:tc>
        <w:tc>
          <w:tcPr>
            <w:tcW w:w="1134" w:type="dxa"/>
          </w:tcPr>
          <w:p w:rsidR="00CA1E81" w:rsidRPr="009959BA" w:rsidRDefault="00CA1E81" w:rsidP="00D82A89">
            <w:pPr>
              <w:jc w:val="center"/>
              <w:rPr>
                <w:lang w:val="en-US"/>
              </w:rPr>
            </w:pPr>
            <w:r w:rsidRPr="009959BA">
              <w:rPr>
                <w:lang w:val="en-US"/>
              </w:rPr>
              <w:t>June</w:t>
            </w:r>
          </w:p>
          <w:p w:rsidR="00CA1E81" w:rsidRPr="009959BA" w:rsidRDefault="00CA1E81" w:rsidP="00D82A89">
            <w:pPr>
              <w:jc w:val="center"/>
            </w:pPr>
            <w:r w:rsidRPr="009959BA">
              <w:t>2018</w:t>
            </w:r>
          </w:p>
        </w:tc>
        <w:tc>
          <w:tcPr>
            <w:tcW w:w="3827" w:type="dxa"/>
          </w:tcPr>
          <w:p w:rsidR="00CA1E81" w:rsidRPr="009959BA" w:rsidRDefault="00CA1E81" w:rsidP="00D82A89">
            <w:r w:rsidRPr="009959BA">
              <w:t>SC-detectors in the registration point at various distances from the center will be installed</w:t>
            </w:r>
          </w:p>
        </w:tc>
      </w:tr>
      <w:tr w:rsidR="00CA1E81" w:rsidRPr="009959BA" w:rsidTr="00D82A89">
        <w:tc>
          <w:tcPr>
            <w:tcW w:w="822" w:type="dxa"/>
          </w:tcPr>
          <w:p w:rsidR="00CA1E81" w:rsidRPr="009959BA" w:rsidRDefault="00CA1E81" w:rsidP="00D82A89">
            <w:pPr>
              <w:jc w:val="center"/>
            </w:pPr>
            <w:r w:rsidRPr="009959BA">
              <w:t>1.1.3</w:t>
            </w:r>
          </w:p>
        </w:tc>
        <w:tc>
          <w:tcPr>
            <w:tcW w:w="2835" w:type="dxa"/>
          </w:tcPr>
          <w:p w:rsidR="00CA1E81" w:rsidRPr="009959BA" w:rsidRDefault="00CA1E81" w:rsidP="00D82A89">
            <w:pPr>
              <w:tabs>
                <w:tab w:val="left" w:pos="492"/>
              </w:tabs>
              <w:contextualSpacing/>
              <w:rPr>
                <w:iCs/>
              </w:rPr>
            </w:pPr>
            <w:r w:rsidRPr="009959BA">
              <w:rPr>
                <w:lang w:val="en-US"/>
              </w:rPr>
              <w:t>Installation operation for 200 hours</w:t>
            </w:r>
          </w:p>
        </w:tc>
        <w:tc>
          <w:tcPr>
            <w:tcW w:w="1134" w:type="dxa"/>
          </w:tcPr>
          <w:p w:rsidR="00CA1E81" w:rsidRPr="009959BA" w:rsidRDefault="00CA1E81" w:rsidP="00D82A89">
            <w:pPr>
              <w:jc w:val="center"/>
              <w:rPr>
                <w:lang w:val="en-US"/>
              </w:rPr>
            </w:pPr>
            <w:r w:rsidRPr="009959BA">
              <w:rPr>
                <w:lang w:val="en-US"/>
              </w:rPr>
              <w:t>July</w:t>
            </w:r>
          </w:p>
          <w:p w:rsidR="00CA1E81" w:rsidRPr="009959BA" w:rsidRDefault="00CA1E81" w:rsidP="00D82A89">
            <w:pPr>
              <w:jc w:val="center"/>
            </w:pPr>
            <w:r w:rsidRPr="009959BA">
              <w:t xml:space="preserve">2018 </w:t>
            </w:r>
          </w:p>
        </w:tc>
        <w:tc>
          <w:tcPr>
            <w:tcW w:w="1134" w:type="dxa"/>
          </w:tcPr>
          <w:p w:rsidR="00CA1E81" w:rsidRPr="009959BA" w:rsidRDefault="00CA1E81" w:rsidP="00D82A89">
            <w:pPr>
              <w:jc w:val="center"/>
              <w:rPr>
                <w:lang w:val="en-US"/>
              </w:rPr>
            </w:pPr>
            <w:r w:rsidRPr="009959BA">
              <w:rPr>
                <w:lang w:val="en-US"/>
              </w:rPr>
              <w:t>September</w:t>
            </w:r>
          </w:p>
          <w:p w:rsidR="00CA1E81" w:rsidRPr="009959BA" w:rsidRDefault="00CA1E81" w:rsidP="00D82A89">
            <w:pPr>
              <w:jc w:val="center"/>
            </w:pPr>
            <w:r w:rsidRPr="009959BA">
              <w:t>2018</w:t>
            </w:r>
          </w:p>
        </w:tc>
        <w:tc>
          <w:tcPr>
            <w:tcW w:w="3827" w:type="dxa"/>
          </w:tcPr>
          <w:p w:rsidR="00CA1E81" w:rsidRPr="009959BA" w:rsidRDefault="00CA1E81" w:rsidP="00D82A89">
            <w:r w:rsidRPr="009959BA">
              <w:rPr>
                <w:lang w:val="en-US"/>
              </w:rPr>
              <w:t xml:space="preserve">Installation will be operated for 200 hours </w:t>
            </w:r>
          </w:p>
        </w:tc>
      </w:tr>
      <w:tr w:rsidR="00CA1E81" w:rsidRPr="009959BA" w:rsidTr="00D82A89">
        <w:tc>
          <w:tcPr>
            <w:tcW w:w="822" w:type="dxa"/>
          </w:tcPr>
          <w:p w:rsidR="00CA1E81" w:rsidRPr="009959BA" w:rsidRDefault="00CA1E81" w:rsidP="00D82A89">
            <w:pPr>
              <w:jc w:val="center"/>
            </w:pPr>
            <w:r w:rsidRPr="009959BA">
              <w:t>1.1.4</w:t>
            </w:r>
          </w:p>
        </w:tc>
        <w:tc>
          <w:tcPr>
            <w:tcW w:w="2835" w:type="dxa"/>
          </w:tcPr>
          <w:p w:rsidR="00CA1E81" w:rsidRPr="009959BA" w:rsidRDefault="00CA1E81" w:rsidP="00D82A89">
            <w:pPr>
              <w:tabs>
                <w:tab w:val="left" w:pos="492"/>
              </w:tabs>
              <w:contextualSpacing/>
              <w:rPr>
                <w:iCs/>
              </w:rPr>
            </w:pPr>
            <w:r w:rsidRPr="009959BA">
              <w:rPr>
                <w:lang w:val="en-US"/>
              </w:rPr>
              <w:t>Program</w:t>
            </w:r>
            <w:r w:rsidRPr="009959BA">
              <w:t xml:space="preserve"> development and analysis of 200 hour experimental materials </w:t>
            </w:r>
          </w:p>
        </w:tc>
        <w:tc>
          <w:tcPr>
            <w:tcW w:w="1134" w:type="dxa"/>
          </w:tcPr>
          <w:p w:rsidR="00CA1E81" w:rsidRPr="009959BA" w:rsidRDefault="00CA1E81" w:rsidP="00D82A89">
            <w:pPr>
              <w:jc w:val="center"/>
            </w:pPr>
            <w:r w:rsidRPr="009959BA">
              <w:rPr>
                <w:lang w:val="en-US"/>
              </w:rPr>
              <w:t>October</w:t>
            </w:r>
            <w:r w:rsidRPr="009959BA">
              <w:t xml:space="preserve"> </w:t>
            </w:r>
          </w:p>
          <w:p w:rsidR="00CA1E81" w:rsidRPr="009959BA" w:rsidRDefault="00CA1E81" w:rsidP="00D82A89">
            <w:pPr>
              <w:jc w:val="center"/>
            </w:pPr>
            <w:r w:rsidRPr="009959BA">
              <w:t xml:space="preserve">2018 </w:t>
            </w:r>
          </w:p>
        </w:tc>
        <w:tc>
          <w:tcPr>
            <w:tcW w:w="1134" w:type="dxa"/>
          </w:tcPr>
          <w:p w:rsidR="00CA1E81" w:rsidRPr="009959BA" w:rsidRDefault="00CA1E81" w:rsidP="00D82A89">
            <w:pPr>
              <w:jc w:val="center"/>
              <w:rPr>
                <w:shd w:val="clear" w:color="auto" w:fill="FFFFFF"/>
                <w:lang w:val="en-US"/>
              </w:rPr>
            </w:pPr>
            <w:r w:rsidRPr="009959BA">
              <w:rPr>
                <w:shd w:val="clear" w:color="auto" w:fill="FFFFFF"/>
                <w:lang w:val="en-US"/>
              </w:rPr>
              <w:t>November, 1</w:t>
            </w:r>
          </w:p>
          <w:p w:rsidR="00CA1E81" w:rsidRPr="009959BA" w:rsidRDefault="00CA1E81" w:rsidP="00D82A89">
            <w:pPr>
              <w:jc w:val="center"/>
              <w:rPr>
                <w:shd w:val="clear" w:color="auto" w:fill="FFFFFF"/>
              </w:rPr>
            </w:pPr>
            <w:r w:rsidRPr="009959BA">
              <w:rPr>
                <w:shd w:val="clear" w:color="auto" w:fill="FFFFFF"/>
              </w:rPr>
              <w:t xml:space="preserve">2018 </w:t>
            </w:r>
          </w:p>
        </w:tc>
        <w:tc>
          <w:tcPr>
            <w:tcW w:w="3827" w:type="dxa"/>
          </w:tcPr>
          <w:p w:rsidR="00CA1E81" w:rsidRPr="009959BA" w:rsidRDefault="00CA1E81" w:rsidP="00D82A89">
            <w:r w:rsidRPr="009959BA">
              <w:t xml:space="preserve">Program development and analysis of 200 hour experimental materials </w:t>
            </w:r>
            <w:r w:rsidRPr="009959BA">
              <w:rPr>
                <w:lang w:val="en-US"/>
              </w:rPr>
              <w:t>will be conducted</w:t>
            </w:r>
          </w:p>
        </w:tc>
      </w:tr>
      <w:tr w:rsidR="00CA1E81" w:rsidRPr="009959BA" w:rsidTr="00D82A89">
        <w:tc>
          <w:tcPr>
            <w:tcW w:w="822" w:type="dxa"/>
          </w:tcPr>
          <w:p w:rsidR="00CA1E81" w:rsidRPr="009959BA" w:rsidRDefault="00CA1E81" w:rsidP="00D82A89">
            <w:pPr>
              <w:pStyle w:val="a6"/>
              <w:jc w:val="center"/>
              <w:rPr>
                <w:iCs/>
                <w:szCs w:val="24"/>
              </w:rPr>
            </w:pPr>
            <w:r w:rsidRPr="009959BA">
              <w:rPr>
                <w:iCs/>
                <w:szCs w:val="24"/>
              </w:rPr>
              <w:t>2.1</w:t>
            </w:r>
          </w:p>
        </w:tc>
        <w:tc>
          <w:tcPr>
            <w:tcW w:w="2835" w:type="dxa"/>
          </w:tcPr>
          <w:p w:rsidR="00CA1E81" w:rsidRPr="009959BA" w:rsidRDefault="00CA1E81" w:rsidP="00D82A89">
            <w:pPr>
              <w:tabs>
                <w:tab w:val="left" w:pos="1134"/>
              </w:tabs>
              <w:jc w:val="both"/>
            </w:pPr>
            <w:r w:rsidRPr="009959BA">
              <w:t>Complex research of EAS properties around knee the primary spectrum of cosmic rays (10</w:t>
            </w:r>
            <w:r w:rsidRPr="009959BA">
              <w:rPr>
                <w:vertAlign w:val="superscript"/>
              </w:rPr>
              <w:t>14</w:t>
            </w:r>
            <w:r w:rsidRPr="009959BA">
              <w:t>-10</w:t>
            </w:r>
            <w:r w:rsidRPr="009959BA">
              <w:rPr>
                <w:vertAlign w:val="superscript"/>
              </w:rPr>
              <w:t>17</w:t>
            </w:r>
            <w:r w:rsidRPr="009959BA">
              <w:t>ev)</w:t>
            </w:r>
          </w:p>
          <w:p w:rsidR="00CA1E81" w:rsidRPr="009959BA" w:rsidRDefault="00CA1E81" w:rsidP="00D82A89">
            <w:pPr>
              <w:contextualSpacing/>
              <w:rPr>
                <w:b/>
                <w:spacing w:val="2"/>
              </w:rPr>
            </w:pPr>
          </w:p>
        </w:tc>
        <w:tc>
          <w:tcPr>
            <w:tcW w:w="1134" w:type="dxa"/>
          </w:tcPr>
          <w:p w:rsidR="00CA1E81" w:rsidRPr="009959BA" w:rsidRDefault="00CA1E81" w:rsidP="00D82A89">
            <w:pPr>
              <w:jc w:val="center"/>
            </w:pPr>
            <w:r w:rsidRPr="009959BA">
              <w:rPr>
                <w:lang w:val="en-US"/>
              </w:rPr>
              <w:t>January</w:t>
            </w:r>
            <w:r w:rsidRPr="009959BA">
              <w:t xml:space="preserve"> </w:t>
            </w:r>
          </w:p>
          <w:p w:rsidR="00CA1E81" w:rsidRPr="009959BA" w:rsidRDefault="00CA1E81" w:rsidP="00D82A89">
            <w:pPr>
              <w:jc w:val="center"/>
            </w:pPr>
            <w:r w:rsidRPr="009959BA">
              <w:t xml:space="preserve">2018 </w:t>
            </w:r>
          </w:p>
        </w:tc>
        <w:tc>
          <w:tcPr>
            <w:tcW w:w="1134" w:type="dxa"/>
          </w:tcPr>
          <w:p w:rsidR="00CA1E81" w:rsidRPr="009959BA" w:rsidRDefault="00CA1E81" w:rsidP="00D82A89">
            <w:pPr>
              <w:jc w:val="center"/>
              <w:rPr>
                <w:shd w:val="clear" w:color="auto" w:fill="FFFFFF"/>
                <w:lang w:val="en-US"/>
              </w:rPr>
            </w:pPr>
            <w:r w:rsidRPr="009959BA">
              <w:rPr>
                <w:shd w:val="clear" w:color="auto" w:fill="FFFFFF"/>
                <w:lang w:val="en-US"/>
              </w:rPr>
              <w:t>November, 1</w:t>
            </w:r>
          </w:p>
          <w:p w:rsidR="00CA1E81" w:rsidRPr="009959BA" w:rsidRDefault="00CA1E81" w:rsidP="00D82A89">
            <w:pPr>
              <w:jc w:val="center"/>
            </w:pPr>
            <w:r w:rsidRPr="009959BA">
              <w:rPr>
                <w:shd w:val="clear" w:color="auto" w:fill="FFFFFF"/>
              </w:rPr>
              <w:t xml:space="preserve">2018 </w:t>
            </w:r>
          </w:p>
        </w:tc>
        <w:tc>
          <w:tcPr>
            <w:tcW w:w="3827" w:type="dxa"/>
          </w:tcPr>
          <w:p w:rsidR="00CA1E81" w:rsidRPr="009959BA" w:rsidRDefault="00CA1E81" w:rsidP="00D82A89">
            <w:pPr>
              <w:tabs>
                <w:tab w:val="left" w:pos="1134"/>
              </w:tabs>
              <w:jc w:val="both"/>
            </w:pPr>
            <w:r w:rsidRPr="009959BA">
              <w:t>Complex research of EAS properties around knee the primary spectrum of cosmic rays (10</w:t>
            </w:r>
            <w:r w:rsidRPr="009959BA">
              <w:rPr>
                <w:vertAlign w:val="superscript"/>
              </w:rPr>
              <w:t>14</w:t>
            </w:r>
            <w:r w:rsidRPr="009959BA">
              <w:t>-10</w:t>
            </w:r>
            <w:r w:rsidRPr="009959BA">
              <w:rPr>
                <w:vertAlign w:val="superscript"/>
              </w:rPr>
              <w:t>17</w:t>
            </w:r>
            <w:r w:rsidRPr="009959BA">
              <w:t>eV)</w:t>
            </w:r>
            <w:r w:rsidRPr="009959BA">
              <w:rPr>
                <w:lang w:val="en-US"/>
              </w:rPr>
              <w:t xml:space="preserve"> </w:t>
            </w:r>
            <w:r w:rsidRPr="009959BA">
              <w:t xml:space="preserve">will be launched. </w:t>
            </w:r>
          </w:p>
          <w:p w:rsidR="00CA1E81" w:rsidRPr="009959BA" w:rsidRDefault="00CA1E81" w:rsidP="00D82A89">
            <w:pPr>
              <w:tabs>
                <w:tab w:val="left" w:pos="492"/>
              </w:tabs>
              <w:contextualSpacing/>
              <w:rPr>
                <w:iCs/>
                <w:lang w:val="en-US"/>
              </w:rPr>
            </w:pPr>
            <w:r w:rsidRPr="009959BA">
              <w:t>A registration system for the electron-photon component</w:t>
            </w:r>
            <w:r w:rsidRPr="009959BA">
              <w:rPr>
                <w:lang w:val="en-US"/>
              </w:rPr>
              <w:t>, hadron and neutron components</w:t>
            </w:r>
            <w:r w:rsidRPr="009959BA">
              <w:t xml:space="preserve"> of EAS</w:t>
            </w:r>
            <w:r w:rsidRPr="009959BA">
              <w:rPr>
                <w:iCs/>
              </w:rPr>
              <w:t xml:space="preserve"> </w:t>
            </w:r>
            <w:r w:rsidRPr="009959BA">
              <w:rPr>
                <w:iCs/>
                <w:lang w:val="en-US"/>
              </w:rPr>
              <w:t>will be developed</w:t>
            </w:r>
          </w:p>
        </w:tc>
      </w:tr>
      <w:tr w:rsidR="00CA1E81" w:rsidRPr="009959BA" w:rsidTr="00D82A89">
        <w:tc>
          <w:tcPr>
            <w:tcW w:w="822" w:type="dxa"/>
          </w:tcPr>
          <w:p w:rsidR="00CA1E81" w:rsidRPr="009959BA" w:rsidRDefault="00CA1E81" w:rsidP="00D82A89">
            <w:pPr>
              <w:jc w:val="center"/>
            </w:pPr>
            <w:r w:rsidRPr="009959BA">
              <w:t>2.1.1</w:t>
            </w:r>
          </w:p>
        </w:tc>
        <w:tc>
          <w:tcPr>
            <w:tcW w:w="2835" w:type="dxa"/>
          </w:tcPr>
          <w:p w:rsidR="00CA1E81" w:rsidRPr="009959BA" w:rsidRDefault="00CA1E81" w:rsidP="00D82A89">
            <w:pPr>
              <w:tabs>
                <w:tab w:val="left" w:pos="1134"/>
              </w:tabs>
              <w:jc w:val="both"/>
            </w:pPr>
            <w:r w:rsidRPr="009959BA">
              <w:t>In the central part of the installation, create a registration system for the electron-photon component (EPC) of EAS</w:t>
            </w:r>
          </w:p>
        </w:tc>
        <w:tc>
          <w:tcPr>
            <w:tcW w:w="1134" w:type="dxa"/>
          </w:tcPr>
          <w:p w:rsidR="00CA1E81" w:rsidRPr="009959BA" w:rsidRDefault="00CA1E81" w:rsidP="00D82A89">
            <w:pPr>
              <w:jc w:val="center"/>
            </w:pPr>
            <w:r w:rsidRPr="009959BA">
              <w:rPr>
                <w:lang w:val="en-US"/>
              </w:rPr>
              <w:t>January</w:t>
            </w:r>
            <w:r w:rsidRPr="009959BA">
              <w:t xml:space="preserve"> </w:t>
            </w:r>
          </w:p>
          <w:p w:rsidR="00CA1E81" w:rsidRPr="009959BA" w:rsidRDefault="00CA1E81" w:rsidP="00D82A89">
            <w:pPr>
              <w:jc w:val="center"/>
            </w:pPr>
            <w:r w:rsidRPr="009959BA">
              <w:t>2018</w:t>
            </w:r>
          </w:p>
        </w:tc>
        <w:tc>
          <w:tcPr>
            <w:tcW w:w="1134" w:type="dxa"/>
          </w:tcPr>
          <w:p w:rsidR="00CA1E81" w:rsidRPr="009959BA" w:rsidRDefault="00CA1E81" w:rsidP="00D82A89">
            <w:pPr>
              <w:jc w:val="center"/>
              <w:rPr>
                <w:shd w:val="clear" w:color="auto" w:fill="FFFFFF"/>
              </w:rPr>
            </w:pPr>
            <w:r w:rsidRPr="009959BA">
              <w:rPr>
                <w:shd w:val="clear" w:color="auto" w:fill="FFFFFF"/>
                <w:lang w:val="en-US"/>
              </w:rPr>
              <w:t>March</w:t>
            </w:r>
            <w:r w:rsidRPr="009959BA">
              <w:rPr>
                <w:shd w:val="clear" w:color="auto" w:fill="FFFFFF"/>
              </w:rPr>
              <w:t xml:space="preserve"> </w:t>
            </w:r>
          </w:p>
          <w:p w:rsidR="00CA1E81" w:rsidRPr="009959BA" w:rsidRDefault="00CA1E81" w:rsidP="00D82A89">
            <w:pPr>
              <w:jc w:val="center"/>
              <w:rPr>
                <w:shd w:val="clear" w:color="auto" w:fill="FFFFFF"/>
              </w:rPr>
            </w:pPr>
            <w:r w:rsidRPr="009959BA">
              <w:rPr>
                <w:shd w:val="clear" w:color="auto" w:fill="FFFFFF"/>
              </w:rPr>
              <w:t>2018</w:t>
            </w:r>
          </w:p>
        </w:tc>
        <w:tc>
          <w:tcPr>
            <w:tcW w:w="3827" w:type="dxa"/>
          </w:tcPr>
          <w:p w:rsidR="00CA1E81" w:rsidRPr="009959BA" w:rsidRDefault="00CA1E81" w:rsidP="00D82A89">
            <w:pPr>
              <w:rPr>
                <w:lang w:val="en-US"/>
              </w:rPr>
            </w:pPr>
            <w:r w:rsidRPr="009959BA">
              <w:t xml:space="preserve">In the central part of the installation, a registration system for the electron-photon component (EPC) of EAS </w:t>
            </w:r>
            <w:r w:rsidRPr="009959BA">
              <w:rPr>
                <w:lang w:val="en-US"/>
              </w:rPr>
              <w:t xml:space="preserve">will be </w:t>
            </w:r>
            <w:r w:rsidRPr="009959BA">
              <w:t>create</w:t>
            </w:r>
            <w:r w:rsidRPr="009959BA">
              <w:rPr>
                <w:lang w:val="en-US"/>
              </w:rPr>
              <w:t>d</w:t>
            </w:r>
          </w:p>
        </w:tc>
      </w:tr>
      <w:tr w:rsidR="00CA1E81" w:rsidRPr="009959BA" w:rsidTr="00D82A89">
        <w:tc>
          <w:tcPr>
            <w:tcW w:w="822" w:type="dxa"/>
          </w:tcPr>
          <w:p w:rsidR="00CA1E81" w:rsidRPr="009959BA" w:rsidRDefault="00CA1E81" w:rsidP="00D82A89">
            <w:pPr>
              <w:jc w:val="center"/>
            </w:pPr>
            <w:r w:rsidRPr="009959BA">
              <w:t>2.1.2</w:t>
            </w:r>
          </w:p>
        </w:tc>
        <w:tc>
          <w:tcPr>
            <w:tcW w:w="2835" w:type="dxa"/>
          </w:tcPr>
          <w:p w:rsidR="00CA1E81" w:rsidRPr="009959BA" w:rsidRDefault="00CA1E81" w:rsidP="00D82A89">
            <w:pPr>
              <w:tabs>
                <w:tab w:val="left" w:pos="492"/>
              </w:tabs>
              <w:contextualSpacing/>
              <w:rPr>
                <w:iCs/>
              </w:rPr>
            </w:pPr>
            <w:r w:rsidRPr="009959BA">
              <w:rPr>
                <w:iCs/>
              </w:rPr>
              <w:t>Creat</w:t>
            </w:r>
            <w:r w:rsidRPr="009959BA">
              <w:rPr>
                <w:iCs/>
                <w:lang w:val="en-US"/>
              </w:rPr>
              <w:t>ion</w:t>
            </w:r>
            <w:r w:rsidRPr="009959BA">
              <w:rPr>
                <w:iCs/>
              </w:rPr>
              <w:t xml:space="preserve"> a registration system for hadron component of EAS</w:t>
            </w:r>
          </w:p>
        </w:tc>
        <w:tc>
          <w:tcPr>
            <w:tcW w:w="1134" w:type="dxa"/>
          </w:tcPr>
          <w:p w:rsidR="00CA1E81" w:rsidRPr="009959BA" w:rsidRDefault="00CA1E81" w:rsidP="00D82A89">
            <w:pPr>
              <w:jc w:val="center"/>
              <w:rPr>
                <w:lang w:val="en-US"/>
              </w:rPr>
            </w:pPr>
            <w:r w:rsidRPr="009959BA">
              <w:rPr>
                <w:lang w:val="en-US"/>
              </w:rPr>
              <w:t>April</w:t>
            </w:r>
          </w:p>
          <w:p w:rsidR="00CA1E81" w:rsidRPr="009959BA" w:rsidRDefault="00CA1E81" w:rsidP="00D82A89">
            <w:pPr>
              <w:jc w:val="center"/>
            </w:pPr>
            <w:r w:rsidRPr="009959BA">
              <w:t>2018</w:t>
            </w:r>
          </w:p>
        </w:tc>
        <w:tc>
          <w:tcPr>
            <w:tcW w:w="1134" w:type="dxa"/>
          </w:tcPr>
          <w:p w:rsidR="00CA1E81" w:rsidRPr="009959BA" w:rsidRDefault="00CA1E81" w:rsidP="00D82A89">
            <w:pPr>
              <w:jc w:val="center"/>
              <w:rPr>
                <w:shd w:val="clear" w:color="auto" w:fill="FFFFFF"/>
                <w:lang w:val="en-US"/>
              </w:rPr>
            </w:pPr>
            <w:r w:rsidRPr="009959BA">
              <w:rPr>
                <w:shd w:val="clear" w:color="auto" w:fill="FFFFFF"/>
                <w:lang w:val="en-US"/>
              </w:rPr>
              <w:t>June</w:t>
            </w:r>
          </w:p>
          <w:p w:rsidR="00CA1E81" w:rsidRPr="009959BA" w:rsidRDefault="00CA1E81" w:rsidP="00D82A89">
            <w:pPr>
              <w:jc w:val="center"/>
              <w:rPr>
                <w:shd w:val="clear" w:color="auto" w:fill="FFFFFF"/>
              </w:rPr>
            </w:pPr>
            <w:r w:rsidRPr="009959BA">
              <w:rPr>
                <w:shd w:val="clear" w:color="auto" w:fill="FFFFFF"/>
              </w:rPr>
              <w:t>2018</w:t>
            </w:r>
          </w:p>
        </w:tc>
        <w:tc>
          <w:tcPr>
            <w:tcW w:w="3827" w:type="dxa"/>
          </w:tcPr>
          <w:p w:rsidR="00CA1E81" w:rsidRPr="009959BA" w:rsidRDefault="00CA1E81" w:rsidP="00D82A89">
            <w:pPr>
              <w:rPr>
                <w:lang w:val="en-US"/>
              </w:rPr>
            </w:pPr>
            <w:r w:rsidRPr="009959BA">
              <w:rPr>
                <w:iCs/>
                <w:lang w:val="en-US"/>
              </w:rPr>
              <w:t>A</w:t>
            </w:r>
            <w:r w:rsidRPr="009959BA">
              <w:rPr>
                <w:iCs/>
              </w:rPr>
              <w:t xml:space="preserve"> registration system for hadron component of EAS</w:t>
            </w:r>
            <w:r w:rsidRPr="009959BA">
              <w:rPr>
                <w:iCs/>
                <w:lang w:val="en-US"/>
              </w:rPr>
              <w:t xml:space="preserve"> will be created</w:t>
            </w:r>
          </w:p>
        </w:tc>
      </w:tr>
      <w:tr w:rsidR="00CA1E81" w:rsidRPr="009959BA" w:rsidTr="00D82A89">
        <w:tc>
          <w:tcPr>
            <w:tcW w:w="822" w:type="dxa"/>
          </w:tcPr>
          <w:p w:rsidR="00CA1E81" w:rsidRPr="009959BA" w:rsidRDefault="00CA1E81" w:rsidP="00D82A89">
            <w:pPr>
              <w:jc w:val="center"/>
            </w:pPr>
            <w:r w:rsidRPr="009959BA">
              <w:t>2.1.3</w:t>
            </w:r>
          </w:p>
        </w:tc>
        <w:tc>
          <w:tcPr>
            <w:tcW w:w="2835" w:type="dxa"/>
          </w:tcPr>
          <w:p w:rsidR="00CA1E81" w:rsidRPr="009959BA" w:rsidRDefault="00CA1E81" w:rsidP="00D82A89">
            <w:pPr>
              <w:tabs>
                <w:tab w:val="left" w:pos="492"/>
              </w:tabs>
              <w:contextualSpacing/>
              <w:rPr>
                <w:iCs/>
              </w:rPr>
            </w:pPr>
            <w:r w:rsidRPr="009959BA">
              <w:t>Creation of a system for recording neutrons and gamma quanta accompanying them</w:t>
            </w:r>
          </w:p>
        </w:tc>
        <w:tc>
          <w:tcPr>
            <w:tcW w:w="1134" w:type="dxa"/>
          </w:tcPr>
          <w:p w:rsidR="00CA1E81" w:rsidRPr="009959BA" w:rsidRDefault="00CA1E81" w:rsidP="00D82A89">
            <w:pPr>
              <w:jc w:val="center"/>
            </w:pPr>
            <w:r w:rsidRPr="009959BA">
              <w:rPr>
                <w:lang w:val="en-US"/>
              </w:rPr>
              <w:t>July</w:t>
            </w:r>
            <w:r w:rsidRPr="009959BA">
              <w:t xml:space="preserve"> </w:t>
            </w:r>
          </w:p>
          <w:p w:rsidR="00CA1E81" w:rsidRPr="009959BA" w:rsidRDefault="00CA1E81" w:rsidP="00D82A89">
            <w:pPr>
              <w:jc w:val="center"/>
            </w:pPr>
            <w:r w:rsidRPr="009959BA">
              <w:t>2018</w:t>
            </w:r>
          </w:p>
        </w:tc>
        <w:tc>
          <w:tcPr>
            <w:tcW w:w="1134" w:type="dxa"/>
          </w:tcPr>
          <w:p w:rsidR="00CA1E81" w:rsidRPr="009959BA" w:rsidRDefault="00CA1E81" w:rsidP="00D82A89">
            <w:pPr>
              <w:jc w:val="center"/>
              <w:rPr>
                <w:shd w:val="clear" w:color="auto" w:fill="FFFFFF"/>
                <w:lang w:val="en-US"/>
              </w:rPr>
            </w:pPr>
            <w:r w:rsidRPr="009959BA">
              <w:rPr>
                <w:shd w:val="clear" w:color="auto" w:fill="FFFFFF"/>
                <w:lang w:val="en-US"/>
              </w:rPr>
              <w:t>September</w:t>
            </w:r>
          </w:p>
          <w:p w:rsidR="00CA1E81" w:rsidRPr="009959BA" w:rsidRDefault="00CA1E81" w:rsidP="00D82A89">
            <w:pPr>
              <w:jc w:val="center"/>
              <w:rPr>
                <w:shd w:val="clear" w:color="auto" w:fill="FFFFFF"/>
              </w:rPr>
            </w:pPr>
            <w:r w:rsidRPr="009959BA">
              <w:rPr>
                <w:shd w:val="clear" w:color="auto" w:fill="FFFFFF"/>
              </w:rPr>
              <w:t xml:space="preserve">2018 </w:t>
            </w:r>
          </w:p>
        </w:tc>
        <w:tc>
          <w:tcPr>
            <w:tcW w:w="3827" w:type="dxa"/>
          </w:tcPr>
          <w:p w:rsidR="00CA1E81" w:rsidRPr="009959BA" w:rsidRDefault="00CA1E81" w:rsidP="00D82A89">
            <w:pPr>
              <w:rPr>
                <w:lang w:val="en-US"/>
              </w:rPr>
            </w:pPr>
            <w:r w:rsidRPr="009959BA">
              <w:rPr>
                <w:lang w:val="en-US"/>
              </w:rPr>
              <w:t>A</w:t>
            </w:r>
            <w:r w:rsidRPr="009959BA">
              <w:t xml:space="preserve"> system for recording neutrons and gamma quanta accompanying them</w:t>
            </w:r>
            <w:r w:rsidRPr="009959BA">
              <w:rPr>
                <w:lang w:val="en-US"/>
              </w:rPr>
              <w:t xml:space="preserve"> will be created</w:t>
            </w:r>
          </w:p>
        </w:tc>
      </w:tr>
      <w:tr w:rsidR="00CA1E81" w:rsidRPr="009959BA" w:rsidTr="00D82A89">
        <w:tc>
          <w:tcPr>
            <w:tcW w:w="822" w:type="dxa"/>
          </w:tcPr>
          <w:p w:rsidR="00CA1E81" w:rsidRPr="009959BA" w:rsidRDefault="00CA1E81" w:rsidP="00D82A89">
            <w:pPr>
              <w:jc w:val="center"/>
            </w:pPr>
            <w:r w:rsidRPr="009959BA">
              <w:t>2.1.4</w:t>
            </w:r>
          </w:p>
        </w:tc>
        <w:tc>
          <w:tcPr>
            <w:tcW w:w="2835" w:type="dxa"/>
          </w:tcPr>
          <w:p w:rsidR="00CA1E81" w:rsidRPr="009959BA" w:rsidRDefault="00CA1E81" w:rsidP="00D82A89">
            <w:pPr>
              <w:tabs>
                <w:tab w:val="left" w:pos="492"/>
              </w:tabs>
              <w:contextualSpacing/>
              <w:rPr>
                <w:iCs/>
              </w:rPr>
            </w:pPr>
            <w:r w:rsidRPr="009959BA">
              <w:t xml:space="preserve">Development of software for simultaneous registration of electron-photon, hadron and </w:t>
            </w:r>
            <w:r w:rsidRPr="009959BA">
              <w:lastRenderedPageBreak/>
              <w:t>neutron EAS components in a system of synchronously operating detectors</w:t>
            </w:r>
          </w:p>
        </w:tc>
        <w:tc>
          <w:tcPr>
            <w:tcW w:w="1134" w:type="dxa"/>
          </w:tcPr>
          <w:p w:rsidR="00CA1E81" w:rsidRPr="009959BA" w:rsidRDefault="00CA1E81" w:rsidP="00D82A89">
            <w:pPr>
              <w:jc w:val="center"/>
            </w:pPr>
            <w:r w:rsidRPr="009959BA">
              <w:rPr>
                <w:lang w:val="en-US"/>
              </w:rPr>
              <w:lastRenderedPageBreak/>
              <w:t>October</w:t>
            </w:r>
            <w:r w:rsidRPr="009959BA">
              <w:t xml:space="preserve"> </w:t>
            </w:r>
          </w:p>
          <w:p w:rsidR="00CA1E81" w:rsidRPr="009959BA" w:rsidRDefault="00CA1E81" w:rsidP="00D82A89">
            <w:pPr>
              <w:jc w:val="center"/>
            </w:pPr>
            <w:r w:rsidRPr="009959BA">
              <w:t xml:space="preserve">2018 </w:t>
            </w:r>
          </w:p>
        </w:tc>
        <w:tc>
          <w:tcPr>
            <w:tcW w:w="1134" w:type="dxa"/>
          </w:tcPr>
          <w:p w:rsidR="00CA1E81" w:rsidRPr="009959BA" w:rsidRDefault="00CA1E81" w:rsidP="00D82A89">
            <w:pPr>
              <w:jc w:val="center"/>
              <w:rPr>
                <w:shd w:val="clear" w:color="auto" w:fill="FFFFFF"/>
                <w:lang w:val="en-US"/>
              </w:rPr>
            </w:pPr>
            <w:r w:rsidRPr="009959BA">
              <w:rPr>
                <w:shd w:val="clear" w:color="auto" w:fill="FFFFFF"/>
                <w:lang w:val="en-US"/>
              </w:rPr>
              <w:t>November, 1</w:t>
            </w:r>
          </w:p>
          <w:p w:rsidR="00CA1E81" w:rsidRPr="009959BA" w:rsidRDefault="00CA1E81" w:rsidP="00D82A89">
            <w:pPr>
              <w:jc w:val="center"/>
              <w:rPr>
                <w:shd w:val="clear" w:color="auto" w:fill="FFFFFF"/>
              </w:rPr>
            </w:pPr>
            <w:r w:rsidRPr="009959BA">
              <w:rPr>
                <w:shd w:val="clear" w:color="auto" w:fill="FFFFFF"/>
              </w:rPr>
              <w:t xml:space="preserve">2018 </w:t>
            </w:r>
          </w:p>
        </w:tc>
        <w:tc>
          <w:tcPr>
            <w:tcW w:w="3827" w:type="dxa"/>
          </w:tcPr>
          <w:p w:rsidR="00CA1E81" w:rsidRPr="009959BA" w:rsidRDefault="00CA1E81" w:rsidP="00D82A89">
            <w:pPr>
              <w:rPr>
                <w:lang w:val="en-US"/>
              </w:rPr>
            </w:pPr>
            <w:r w:rsidRPr="009959BA">
              <w:t xml:space="preserve">Software for simultaneous registration of electron-photon, hadron and neutron EAS components in a system of synchronously </w:t>
            </w:r>
            <w:r w:rsidRPr="009959BA">
              <w:lastRenderedPageBreak/>
              <w:t>operating detectors</w:t>
            </w:r>
            <w:r w:rsidRPr="009959BA">
              <w:rPr>
                <w:lang w:val="en-US"/>
              </w:rPr>
              <w:t xml:space="preserve"> will be developed</w:t>
            </w:r>
          </w:p>
        </w:tc>
      </w:tr>
      <w:tr w:rsidR="00CA1E81" w:rsidRPr="009959BA" w:rsidTr="00D82A89">
        <w:tc>
          <w:tcPr>
            <w:tcW w:w="822" w:type="dxa"/>
          </w:tcPr>
          <w:p w:rsidR="00CA1E81" w:rsidRPr="009959BA" w:rsidRDefault="00CA1E81" w:rsidP="00D82A89">
            <w:pPr>
              <w:pStyle w:val="a6"/>
              <w:jc w:val="center"/>
              <w:rPr>
                <w:iCs/>
                <w:szCs w:val="24"/>
              </w:rPr>
            </w:pPr>
            <w:r w:rsidRPr="009959BA">
              <w:rPr>
                <w:iCs/>
                <w:szCs w:val="24"/>
              </w:rPr>
              <w:lastRenderedPageBreak/>
              <w:t>3.1</w:t>
            </w:r>
          </w:p>
        </w:tc>
        <w:tc>
          <w:tcPr>
            <w:tcW w:w="2835" w:type="dxa"/>
          </w:tcPr>
          <w:p w:rsidR="00CA1E81" w:rsidRPr="009959BA" w:rsidRDefault="00CA1E81" w:rsidP="00D82A89">
            <w:pPr>
              <w:jc w:val="both"/>
              <w:rPr>
                <w:lang w:val="en-US"/>
              </w:rPr>
            </w:pPr>
            <w:r w:rsidRPr="009959BA">
              <w:t>Searching for structures in the distribution of particles from a narrow front cone of the EAS with high energies</w:t>
            </w:r>
          </w:p>
        </w:tc>
        <w:tc>
          <w:tcPr>
            <w:tcW w:w="1134" w:type="dxa"/>
          </w:tcPr>
          <w:p w:rsidR="00CA1E81" w:rsidRPr="009959BA" w:rsidRDefault="00CA1E81" w:rsidP="00D82A89">
            <w:pPr>
              <w:jc w:val="center"/>
            </w:pPr>
            <w:r w:rsidRPr="009959BA">
              <w:rPr>
                <w:lang w:val="en-US"/>
              </w:rPr>
              <w:t>January</w:t>
            </w:r>
            <w:r w:rsidRPr="009959BA">
              <w:t xml:space="preserve"> </w:t>
            </w:r>
          </w:p>
          <w:p w:rsidR="00CA1E81" w:rsidRPr="009959BA" w:rsidRDefault="00CA1E81" w:rsidP="00D82A89">
            <w:pPr>
              <w:jc w:val="center"/>
            </w:pPr>
            <w:r w:rsidRPr="009959BA">
              <w:t>2018</w:t>
            </w:r>
          </w:p>
        </w:tc>
        <w:tc>
          <w:tcPr>
            <w:tcW w:w="1134" w:type="dxa"/>
          </w:tcPr>
          <w:p w:rsidR="00CA1E81" w:rsidRPr="009959BA" w:rsidRDefault="00CA1E81" w:rsidP="00D82A89">
            <w:pPr>
              <w:jc w:val="center"/>
              <w:rPr>
                <w:shd w:val="clear" w:color="auto" w:fill="FFFFFF"/>
                <w:lang w:val="en-US"/>
              </w:rPr>
            </w:pPr>
            <w:r w:rsidRPr="009959BA">
              <w:rPr>
                <w:shd w:val="clear" w:color="auto" w:fill="FFFFFF"/>
                <w:lang w:val="en-US"/>
              </w:rPr>
              <w:t>November, 1</w:t>
            </w:r>
          </w:p>
          <w:p w:rsidR="00CA1E81" w:rsidRPr="009959BA" w:rsidRDefault="00CA1E81" w:rsidP="00D82A89">
            <w:pPr>
              <w:jc w:val="center"/>
            </w:pPr>
            <w:r w:rsidRPr="009959BA">
              <w:t>2018</w:t>
            </w:r>
          </w:p>
        </w:tc>
        <w:tc>
          <w:tcPr>
            <w:tcW w:w="3827" w:type="dxa"/>
          </w:tcPr>
          <w:p w:rsidR="00CA1E81" w:rsidRPr="009959BA" w:rsidRDefault="00CA1E81" w:rsidP="00D82A89">
            <w:pPr>
              <w:rPr>
                <w:lang w:val="en-US"/>
              </w:rPr>
            </w:pPr>
            <w:r w:rsidRPr="009959BA">
              <w:t>Searching for structures in the distribution of particles from a narrow front cone of the EAS with high energies</w:t>
            </w:r>
            <w:r w:rsidRPr="009959BA">
              <w:rPr>
                <w:lang w:val="en-US"/>
              </w:rPr>
              <w:t xml:space="preserve"> will be launched. </w:t>
            </w:r>
          </w:p>
          <w:p w:rsidR="00CA1E81" w:rsidRPr="009959BA" w:rsidRDefault="00CA1E81" w:rsidP="00D82A89">
            <w:r w:rsidRPr="009959BA">
              <w:rPr>
                <w:lang w:val="en-US"/>
              </w:rPr>
              <w:t>E</w:t>
            </w:r>
            <w:r w:rsidRPr="009959BA">
              <w:t>lectronics channels of the 7th and 8th rows of ionization calorimeter (IR)</w:t>
            </w:r>
            <w:r w:rsidRPr="009959BA">
              <w:rPr>
                <w:lang w:val="en-US"/>
              </w:rPr>
              <w:t xml:space="preserve"> will be developed</w:t>
            </w:r>
            <w:r w:rsidRPr="009959BA">
              <w:t>. The energy correlations of the narrow front cone of EAS</w:t>
            </w:r>
            <w:r w:rsidRPr="009959BA">
              <w:rPr>
                <w:lang w:val="en-US"/>
              </w:rPr>
              <w:t xml:space="preserve"> will be studied. </w:t>
            </w:r>
          </w:p>
        </w:tc>
      </w:tr>
      <w:tr w:rsidR="00CA1E81" w:rsidRPr="009959BA" w:rsidTr="00D82A89">
        <w:tc>
          <w:tcPr>
            <w:tcW w:w="822" w:type="dxa"/>
          </w:tcPr>
          <w:p w:rsidR="00CA1E81" w:rsidRPr="009959BA" w:rsidRDefault="00CA1E81" w:rsidP="00D82A89">
            <w:pPr>
              <w:jc w:val="center"/>
            </w:pPr>
            <w:r w:rsidRPr="009959BA">
              <w:t>3.1.1</w:t>
            </w:r>
          </w:p>
        </w:tc>
        <w:tc>
          <w:tcPr>
            <w:tcW w:w="2835" w:type="dxa"/>
          </w:tcPr>
          <w:p w:rsidR="00CA1E81" w:rsidRPr="009959BA" w:rsidRDefault="00CA1E81" w:rsidP="00D82A89">
            <w:pPr>
              <w:pStyle w:val="aff2"/>
              <w:ind w:firstLine="0"/>
              <w:rPr>
                <w:iCs/>
                <w:color w:val="auto"/>
                <w:szCs w:val="24"/>
                <w:lang w:val="en-US"/>
              </w:rPr>
            </w:pPr>
            <w:r w:rsidRPr="009959BA">
              <w:rPr>
                <w:iCs/>
                <w:color w:val="auto"/>
                <w:szCs w:val="24"/>
                <w:lang w:val="en-US"/>
              </w:rPr>
              <w:t>Design of electronics channels of the 7th and 8th rows of ionization calorimeter</w:t>
            </w:r>
          </w:p>
        </w:tc>
        <w:tc>
          <w:tcPr>
            <w:tcW w:w="1134" w:type="dxa"/>
          </w:tcPr>
          <w:p w:rsidR="00CA1E81" w:rsidRPr="009959BA" w:rsidRDefault="00CA1E81" w:rsidP="00D82A89">
            <w:pPr>
              <w:jc w:val="center"/>
            </w:pPr>
            <w:r w:rsidRPr="009959BA">
              <w:rPr>
                <w:lang w:val="en-US"/>
              </w:rPr>
              <w:t>January</w:t>
            </w:r>
            <w:r w:rsidRPr="009959BA">
              <w:t xml:space="preserve"> 2018 </w:t>
            </w:r>
          </w:p>
        </w:tc>
        <w:tc>
          <w:tcPr>
            <w:tcW w:w="1134" w:type="dxa"/>
          </w:tcPr>
          <w:p w:rsidR="00CA1E81" w:rsidRPr="009959BA" w:rsidRDefault="00CA1E81" w:rsidP="00D82A89">
            <w:pPr>
              <w:jc w:val="center"/>
              <w:rPr>
                <w:shd w:val="clear" w:color="auto" w:fill="FFFFFF"/>
                <w:lang w:val="en-US"/>
              </w:rPr>
            </w:pPr>
            <w:r w:rsidRPr="009959BA">
              <w:rPr>
                <w:shd w:val="clear" w:color="auto" w:fill="FFFFFF"/>
                <w:lang w:val="en-US"/>
              </w:rPr>
              <w:t>March</w:t>
            </w:r>
          </w:p>
          <w:p w:rsidR="00CA1E81" w:rsidRPr="009959BA" w:rsidRDefault="00CA1E81" w:rsidP="00D82A89">
            <w:pPr>
              <w:jc w:val="center"/>
              <w:rPr>
                <w:shd w:val="clear" w:color="auto" w:fill="FFFFFF"/>
              </w:rPr>
            </w:pPr>
            <w:r w:rsidRPr="009959BA">
              <w:rPr>
                <w:shd w:val="clear" w:color="auto" w:fill="FFFFFF"/>
              </w:rPr>
              <w:t xml:space="preserve">2018 </w:t>
            </w:r>
          </w:p>
        </w:tc>
        <w:tc>
          <w:tcPr>
            <w:tcW w:w="3827" w:type="dxa"/>
          </w:tcPr>
          <w:p w:rsidR="00CA1E81" w:rsidRPr="009959BA" w:rsidRDefault="00CA1E81" w:rsidP="00D82A89">
            <w:r w:rsidRPr="009959BA">
              <w:rPr>
                <w:iCs/>
                <w:lang w:val="en-US"/>
              </w:rPr>
              <w:t>Electronics channels of the 7th and 8th rows of ionization calorimeter will be designed</w:t>
            </w:r>
          </w:p>
        </w:tc>
      </w:tr>
      <w:tr w:rsidR="00CA1E81" w:rsidRPr="009959BA" w:rsidTr="00D82A89">
        <w:tc>
          <w:tcPr>
            <w:tcW w:w="822" w:type="dxa"/>
          </w:tcPr>
          <w:p w:rsidR="00CA1E81" w:rsidRPr="009959BA" w:rsidRDefault="00CA1E81" w:rsidP="00D82A89">
            <w:pPr>
              <w:jc w:val="center"/>
            </w:pPr>
            <w:r w:rsidRPr="009959BA">
              <w:t>3.1.2</w:t>
            </w:r>
          </w:p>
        </w:tc>
        <w:tc>
          <w:tcPr>
            <w:tcW w:w="2835" w:type="dxa"/>
          </w:tcPr>
          <w:p w:rsidR="00CA1E81" w:rsidRPr="009959BA" w:rsidRDefault="00CA1E81" w:rsidP="00D82A89">
            <w:pPr>
              <w:pStyle w:val="aff2"/>
              <w:ind w:firstLine="0"/>
              <w:rPr>
                <w:iCs/>
                <w:szCs w:val="24"/>
                <w:lang w:val="en-US"/>
              </w:rPr>
            </w:pPr>
            <w:r w:rsidRPr="009959BA">
              <w:rPr>
                <w:iCs/>
                <w:color w:val="auto"/>
                <w:szCs w:val="24"/>
                <w:lang w:val="en-US"/>
              </w:rPr>
              <w:t>Production of analog memory modules and ADC modules in the general scheme of the ionization calorimeter</w:t>
            </w:r>
          </w:p>
        </w:tc>
        <w:tc>
          <w:tcPr>
            <w:tcW w:w="1134" w:type="dxa"/>
          </w:tcPr>
          <w:p w:rsidR="00CA1E81" w:rsidRPr="009959BA" w:rsidRDefault="00CA1E81" w:rsidP="00D82A89">
            <w:pPr>
              <w:jc w:val="center"/>
            </w:pPr>
            <w:r w:rsidRPr="009959BA">
              <w:rPr>
                <w:lang w:val="en-US"/>
              </w:rPr>
              <w:t>April</w:t>
            </w:r>
            <w:r w:rsidRPr="009959BA">
              <w:t xml:space="preserve"> </w:t>
            </w:r>
          </w:p>
          <w:p w:rsidR="00CA1E81" w:rsidRPr="009959BA" w:rsidRDefault="00CA1E81" w:rsidP="00D82A89">
            <w:pPr>
              <w:jc w:val="center"/>
            </w:pPr>
            <w:r w:rsidRPr="009959BA">
              <w:t xml:space="preserve">2018 </w:t>
            </w:r>
          </w:p>
        </w:tc>
        <w:tc>
          <w:tcPr>
            <w:tcW w:w="1134" w:type="dxa"/>
          </w:tcPr>
          <w:p w:rsidR="00CA1E81" w:rsidRPr="009959BA" w:rsidRDefault="00CA1E81" w:rsidP="00D82A89">
            <w:pPr>
              <w:jc w:val="center"/>
              <w:rPr>
                <w:shd w:val="clear" w:color="auto" w:fill="FFFFFF"/>
                <w:lang w:val="en-US"/>
              </w:rPr>
            </w:pPr>
            <w:r w:rsidRPr="009959BA">
              <w:rPr>
                <w:shd w:val="clear" w:color="auto" w:fill="FFFFFF"/>
                <w:lang w:val="en-US"/>
              </w:rPr>
              <w:t>June</w:t>
            </w:r>
          </w:p>
          <w:p w:rsidR="00CA1E81" w:rsidRPr="009959BA" w:rsidRDefault="00CA1E81" w:rsidP="00D82A89">
            <w:pPr>
              <w:jc w:val="center"/>
              <w:rPr>
                <w:shd w:val="clear" w:color="auto" w:fill="FFFFFF"/>
              </w:rPr>
            </w:pPr>
            <w:r w:rsidRPr="009959BA">
              <w:rPr>
                <w:shd w:val="clear" w:color="auto" w:fill="FFFFFF"/>
              </w:rPr>
              <w:t>2018</w:t>
            </w:r>
          </w:p>
        </w:tc>
        <w:tc>
          <w:tcPr>
            <w:tcW w:w="3827" w:type="dxa"/>
          </w:tcPr>
          <w:p w:rsidR="00CA1E81" w:rsidRPr="009959BA" w:rsidRDefault="00CA1E81" w:rsidP="00D82A89">
            <w:r w:rsidRPr="009959BA">
              <w:rPr>
                <w:iCs/>
                <w:lang w:val="en-US"/>
              </w:rPr>
              <w:t>Analog memory modules and ADC modules in the general scheme of the ionization calorimeter will be produced</w:t>
            </w:r>
          </w:p>
        </w:tc>
      </w:tr>
      <w:tr w:rsidR="00CA1E81" w:rsidRPr="009959BA" w:rsidTr="00D82A89">
        <w:tc>
          <w:tcPr>
            <w:tcW w:w="822" w:type="dxa"/>
          </w:tcPr>
          <w:p w:rsidR="00CA1E81" w:rsidRPr="009959BA" w:rsidRDefault="00CA1E81" w:rsidP="00D82A89">
            <w:pPr>
              <w:jc w:val="center"/>
            </w:pPr>
            <w:r w:rsidRPr="009959BA">
              <w:t>3.1.3</w:t>
            </w:r>
          </w:p>
        </w:tc>
        <w:tc>
          <w:tcPr>
            <w:tcW w:w="2835" w:type="dxa"/>
          </w:tcPr>
          <w:p w:rsidR="00CA1E81" w:rsidRPr="009959BA" w:rsidRDefault="00CA1E81" w:rsidP="00D82A89">
            <w:pPr>
              <w:pStyle w:val="aff2"/>
              <w:ind w:firstLine="0"/>
              <w:rPr>
                <w:iCs/>
                <w:szCs w:val="24"/>
                <w:lang w:val="en-US"/>
              </w:rPr>
            </w:pPr>
            <w:r w:rsidRPr="009959BA">
              <w:rPr>
                <w:iCs/>
                <w:color w:val="auto"/>
                <w:szCs w:val="24"/>
                <w:lang w:val="en-US"/>
              </w:rPr>
              <w:t>Installation and assembly of chambers of the 7th and 8th row of the ionization calorimeter. Commissioning of the hadron block. Development of programs for analyzing the amplitudes of gamma data and hadron blocks of the HADRON-55 installation in a narrow front cone</w:t>
            </w:r>
          </w:p>
        </w:tc>
        <w:tc>
          <w:tcPr>
            <w:tcW w:w="1134" w:type="dxa"/>
          </w:tcPr>
          <w:p w:rsidR="00CA1E81" w:rsidRPr="009959BA" w:rsidRDefault="00CA1E81" w:rsidP="00D82A89">
            <w:pPr>
              <w:jc w:val="center"/>
            </w:pPr>
            <w:r w:rsidRPr="009959BA">
              <w:rPr>
                <w:lang w:val="en-US"/>
              </w:rPr>
              <w:t>July</w:t>
            </w:r>
            <w:r w:rsidRPr="009959BA">
              <w:t xml:space="preserve"> </w:t>
            </w:r>
          </w:p>
          <w:p w:rsidR="00CA1E81" w:rsidRPr="009959BA" w:rsidRDefault="00CA1E81" w:rsidP="00D82A89">
            <w:pPr>
              <w:jc w:val="center"/>
            </w:pPr>
            <w:r w:rsidRPr="009959BA">
              <w:t>2018</w:t>
            </w:r>
          </w:p>
        </w:tc>
        <w:tc>
          <w:tcPr>
            <w:tcW w:w="1134" w:type="dxa"/>
          </w:tcPr>
          <w:p w:rsidR="00CA1E81" w:rsidRPr="009959BA" w:rsidRDefault="00CA1E81" w:rsidP="00D82A89">
            <w:pPr>
              <w:jc w:val="center"/>
              <w:rPr>
                <w:shd w:val="clear" w:color="auto" w:fill="FFFFFF"/>
              </w:rPr>
            </w:pPr>
            <w:r w:rsidRPr="009959BA">
              <w:rPr>
                <w:shd w:val="clear" w:color="auto" w:fill="FFFFFF"/>
                <w:lang w:val="en-US"/>
              </w:rPr>
              <w:t>September</w:t>
            </w:r>
            <w:r w:rsidRPr="009959BA">
              <w:rPr>
                <w:shd w:val="clear" w:color="auto" w:fill="FFFFFF"/>
              </w:rPr>
              <w:t xml:space="preserve"> </w:t>
            </w:r>
          </w:p>
          <w:p w:rsidR="00CA1E81" w:rsidRPr="009959BA" w:rsidRDefault="00CA1E81" w:rsidP="00D82A89">
            <w:pPr>
              <w:jc w:val="center"/>
              <w:rPr>
                <w:shd w:val="clear" w:color="auto" w:fill="FFFFFF"/>
              </w:rPr>
            </w:pPr>
            <w:r w:rsidRPr="009959BA">
              <w:rPr>
                <w:shd w:val="clear" w:color="auto" w:fill="FFFFFF"/>
              </w:rPr>
              <w:t xml:space="preserve">2018 </w:t>
            </w:r>
          </w:p>
        </w:tc>
        <w:tc>
          <w:tcPr>
            <w:tcW w:w="3827" w:type="dxa"/>
          </w:tcPr>
          <w:p w:rsidR="00CA1E81" w:rsidRPr="009959BA" w:rsidRDefault="00CA1E81" w:rsidP="00D82A89">
            <w:r w:rsidRPr="009959BA">
              <w:rPr>
                <w:iCs/>
                <w:lang w:val="en-US"/>
              </w:rPr>
              <w:t>Installation and assembly of chambers of the 7th and 8th row of the ionization calorimeter will be performed. Commissioning of the hadron block will be performed. Programs for analyzing the amplitudes of gamma data and hadron blocks of the HADRON-55 installation in a narrow front cone will be developed</w:t>
            </w:r>
          </w:p>
        </w:tc>
      </w:tr>
      <w:tr w:rsidR="00CA1E81" w:rsidRPr="009959BA" w:rsidTr="00D82A89">
        <w:tc>
          <w:tcPr>
            <w:tcW w:w="822" w:type="dxa"/>
          </w:tcPr>
          <w:p w:rsidR="00CA1E81" w:rsidRPr="009959BA" w:rsidRDefault="00CA1E81" w:rsidP="00D82A89">
            <w:pPr>
              <w:jc w:val="center"/>
            </w:pPr>
            <w:r w:rsidRPr="009959BA">
              <w:t>3.1.4</w:t>
            </w:r>
          </w:p>
        </w:tc>
        <w:tc>
          <w:tcPr>
            <w:tcW w:w="2835" w:type="dxa"/>
          </w:tcPr>
          <w:p w:rsidR="00CA1E81" w:rsidRPr="009959BA" w:rsidRDefault="00CA1E81" w:rsidP="00D82A89">
            <w:pPr>
              <w:tabs>
                <w:tab w:val="left" w:pos="492"/>
              </w:tabs>
              <w:contextualSpacing/>
              <w:rPr>
                <w:iCs/>
              </w:rPr>
            </w:pPr>
            <w:r w:rsidRPr="009959BA">
              <w:rPr>
                <w:iCs/>
                <w:lang w:val="en-US"/>
              </w:rPr>
              <w:t>Development of programs for analyzing the amplitudes of gamma data and hadron blocks of the HADRON-55 installation in a narrow front cone</w:t>
            </w:r>
          </w:p>
        </w:tc>
        <w:tc>
          <w:tcPr>
            <w:tcW w:w="1134" w:type="dxa"/>
          </w:tcPr>
          <w:p w:rsidR="00CA1E81" w:rsidRPr="009959BA" w:rsidRDefault="00CA1E81" w:rsidP="00D82A89">
            <w:pPr>
              <w:jc w:val="center"/>
            </w:pPr>
            <w:r w:rsidRPr="009959BA">
              <w:rPr>
                <w:lang w:val="en-US"/>
              </w:rPr>
              <w:t>October</w:t>
            </w:r>
            <w:r w:rsidRPr="009959BA">
              <w:t xml:space="preserve"> </w:t>
            </w:r>
          </w:p>
          <w:p w:rsidR="00CA1E81" w:rsidRPr="009959BA" w:rsidRDefault="00CA1E81" w:rsidP="00D82A89">
            <w:pPr>
              <w:jc w:val="center"/>
            </w:pPr>
            <w:r w:rsidRPr="009959BA">
              <w:t xml:space="preserve">2018 </w:t>
            </w:r>
          </w:p>
        </w:tc>
        <w:tc>
          <w:tcPr>
            <w:tcW w:w="1134" w:type="dxa"/>
          </w:tcPr>
          <w:p w:rsidR="00CA1E81" w:rsidRPr="009959BA" w:rsidRDefault="00CA1E81" w:rsidP="00D82A89">
            <w:pPr>
              <w:jc w:val="center"/>
              <w:rPr>
                <w:shd w:val="clear" w:color="auto" w:fill="FFFFFF"/>
                <w:lang w:val="en-US"/>
              </w:rPr>
            </w:pPr>
            <w:r w:rsidRPr="009959BA">
              <w:rPr>
                <w:shd w:val="clear" w:color="auto" w:fill="FFFFFF"/>
                <w:lang w:val="en-US"/>
              </w:rPr>
              <w:t>November, 1</w:t>
            </w:r>
          </w:p>
          <w:p w:rsidR="00CA1E81" w:rsidRPr="009959BA" w:rsidRDefault="00CA1E81" w:rsidP="00D82A89">
            <w:pPr>
              <w:jc w:val="center"/>
              <w:rPr>
                <w:shd w:val="clear" w:color="auto" w:fill="FFFFFF"/>
              </w:rPr>
            </w:pPr>
            <w:r w:rsidRPr="009959BA">
              <w:rPr>
                <w:shd w:val="clear" w:color="auto" w:fill="FFFFFF"/>
              </w:rPr>
              <w:t xml:space="preserve">2018 </w:t>
            </w:r>
          </w:p>
        </w:tc>
        <w:tc>
          <w:tcPr>
            <w:tcW w:w="3827" w:type="dxa"/>
          </w:tcPr>
          <w:p w:rsidR="00CA1E81" w:rsidRPr="009959BA" w:rsidRDefault="00CA1E81" w:rsidP="00D82A89">
            <w:r w:rsidRPr="009959BA">
              <w:rPr>
                <w:iCs/>
                <w:lang w:val="en-US"/>
              </w:rPr>
              <w:t>Programs for analyzing the amplitudes of gamma data and hadron blocks of the HADRON-55 installation in a narrow front cone will be developed</w:t>
            </w:r>
          </w:p>
        </w:tc>
      </w:tr>
      <w:tr w:rsidR="00CA1E81" w:rsidRPr="009959BA" w:rsidTr="00D82A89">
        <w:tc>
          <w:tcPr>
            <w:tcW w:w="822" w:type="dxa"/>
          </w:tcPr>
          <w:p w:rsidR="00CA1E81" w:rsidRPr="009959BA" w:rsidRDefault="00CA1E81" w:rsidP="00D82A89">
            <w:pPr>
              <w:pStyle w:val="a6"/>
              <w:jc w:val="center"/>
              <w:rPr>
                <w:iCs/>
                <w:szCs w:val="24"/>
              </w:rPr>
            </w:pPr>
            <w:r w:rsidRPr="009959BA">
              <w:rPr>
                <w:iCs/>
                <w:szCs w:val="24"/>
              </w:rPr>
              <w:t>4.1</w:t>
            </w:r>
          </w:p>
        </w:tc>
        <w:tc>
          <w:tcPr>
            <w:tcW w:w="2835" w:type="dxa"/>
          </w:tcPr>
          <w:p w:rsidR="00CA1E81" w:rsidRPr="009959BA" w:rsidRDefault="00CA1E81" w:rsidP="00D82A89">
            <w:pPr>
              <w:widowControl w:val="0"/>
              <w:jc w:val="both"/>
              <w:rPr>
                <w:iCs/>
              </w:rPr>
            </w:pPr>
            <w:r w:rsidRPr="009959BA">
              <w:rPr>
                <w:iCs/>
              </w:rPr>
              <w:t>Study of the state of stress in the earth crust of the almaty seismoactive region caused by muons of high-energy cosmic rays</w:t>
            </w:r>
          </w:p>
        </w:tc>
        <w:tc>
          <w:tcPr>
            <w:tcW w:w="1134" w:type="dxa"/>
          </w:tcPr>
          <w:p w:rsidR="00CA1E81" w:rsidRPr="009959BA" w:rsidRDefault="00CA1E81" w:rsidP="00D82A89">
            <w:pPr>
              <w:jc w:val="center"/>
            </w:pPr>
            <w:r w:rsidRPr="009959BA">
              <w:rPr>
                <w:lang w:val="en-US"/>
              </w:rPr>
              <w:t>January</w:t>
            </w:r>
            <w:r w:rsidRPr="009959BA">
              <w:t xml:space="preserve"> </w:t>
            </w:r>
          </w:p>
          <w:p w:rsidR="00CA1E81" w:rsidRPr="009959BA" w:rsidRDefault="00CA1E81" w:rsidP="00D82A89">
            <w:pPr>
              <w:jc w:val="center"/>
            </w:pPr>
            <w:r w:rsidRPr="009959BA">
              <w:t>2018</w:t>
            </w:r>
          </w:p>
        </w:tc>
        <w:tc>
          <w:tcPr>
            <w:tcW w:w="1134" w:type="dxa"/>
          </w:tcPr>
          <w:p w:rsidR="00CA1E81" w:rsidRPr="009959BA" w:rsidRDefault="00CA1E81" w:rsidP="00D82A89">
            <w:pPr>
              <w:jc w:val="center"/>
              <w:rPr>
                <w:shd w:val="clear" w:color="auto" w:fill="FFFFFF"/>
                <w:lang w:val="en-US"/>
              </w:rPr>
            </w:pPr>
            <w:r w:rsidRPr="009959BA">
              <w:rPr>
                <w:shd w:val="clear" w:color="auto" w:fill="FFFFFF"/>
                <w:lang w:val="en-US"/>
              </w:rPr>
              <w:t>November, 1</w:t>
            </w:r>
          </w:p>
          <w:p w:rsidR="00CA1E81" w:rsidRPr="009959BA" w:rsidRDefault="00CA1E81" w:rsidP="00D82A89">
            <w:pPr>
              <w:jc w:val="center"/>
              <w:rPr>
                <w:shd w:val="clear" w:color="auto" w:fill="FFFFFF"/>
              </w:rPr>
            </w:pPr>
            <w:r w:rsidRPr="009959BA">
              <w:rPr>
                <w:shd w:val="clear" w:color="auto" w:fill="FFFFFF"/>
              </w:rPr>
              <w:t xml:space="preserve">2018 </w:t>
            </w:r>
          </w:p>
        </w:tc>
        <w:tc>
          <w:tcPr>
            <w:tcW w:w="3827" w:type="dxa"/>
          </w:tcPr>
          <w:p w:rsidR="00CA1E81" w:rsidRPr="009959BA" w:rsidRDefault="00CA1E81" w:rsidP="00D82A89">
            <w:pPr>
              <w:rPr>
                <w:iCs/>
                <w:lang w:val="en-US"/>
              </w:rPr>
            </w:pPr>
            <w:r w:rsidRPr="009959BA">
              <w:rPr>
                <w:iCs/>
              </w:rPr>
              <w:t>Study of the state of stress in the earth crust of the almaty seismoactive region caused by muons of high-energy cosmic rays</w:t>
            </w:r>
            <w:r w:rsidRPr="009959BA">
              <w:rPr>
                <w:iCs/>
                <w:lang w:val="en-US"/>
              </w:rPr>
              <w:t xml:space="preserve"> will be launched. </w:t>
            </w:r>
          </w:p>
          <w:p w:rsidR="00CA1E81" w:rsidRPr="009959BA" w:rsidRDefault="00CA1E81" w:rsidP="00D82A89">
            <w:pPr>
              <w:jc w:val="both"/>
              <w:rPr>
                <w:lang w:val="en-US"/>
              </w:rPr>
            </w:pPr>
            <w:r w:rsidRPr="009959BA">
              <w:t>A</w:t>
            </w:r>
            <w:r w:rsidRPr="009959BA">
              <w:rPr>
                <w:iCs/>
                <w:lang w:val="en-US"/>
              </w:rPr>
              <w:t>coustic emission amplitude measurements on the monitoring system MAS1 (Muons - Acoustic Signals with 1 microphone) will be conducted. Acoustic emission variations due to seismic activity in the region</w:t>
            </w:r>
          </w:p>
          <w:p w:rsidR="00CA1E81" w:rsidRPr="009959BA" w:rsidRDefault="00CA1E81" w:rsidP="00D82A89">
            <w:pPr>
              <w:tabs>
                <w:tab w:val="left" w:pos="1134"/>
              </w:tabs>
              <w:jc w:val="both"/>
              <w:rPr>
                <w:lang w:val="en-US"/>
              </w:rPr>
            </w:pPr>
            <w:r w:rsidRPr="009959BA">
              <w:rPr>
                <w:lang w:val="en-US"/>
              </w:rPr>
              <w:lastRenderedPageBreak/>
              <w:t xml:space="preserve">Variation of acoustic emission due to seismic activity in the region will be conducted. </w:t>
            </w:r>
          </w:p>
        </w:tc>
      </w:tr>
      <w:tr w:rsidR="00CA1E81" w:rsidRPr="009959BA" w:rsidTr="00D82A89">
        <w:tc>
          <w:tcPr>
            <w:tcW w:w="822" w:type="dxa"/>
          </w:tcPr>
          <w:p w:rsidR="00CA1E81" w:rsidRPr="009959BA" w:rsidRDefault="00CA1E81" w:rsidP="00D82A89">
            <w:pPr>
              <w:jc w:val="center"/>
            </w:pPr>
            <w:r w:rsidRPr="009959BA">
              <w:lastRenderedPageBreak/>
              <w:t>4.1.1</w:t>
            </w:r>
          </w:p>
        </w:tc>
        <w:tc>
          <w:tcPr>
            <w:tcW w:w="2835" w:type="dxa"/>
          </w:tcPr>
          <w:p w:rsidR="00CA1E81" w:rsidRPr="009959BA" w:rsidRDefault="00CA1E81" w:rsidP="00D82A89">
            <w:pPr>
              <w:tabs>
                <w:tab w:val="left" w:pos="492"/>
              </w:tabs>
              <w:contextualSpacing/>
              <w:rPr>
                <w:iCs/>
              </w:rPr>
            </w:pPr>
            <w:r w:rsidRPr="009959BA">
              <w:rPr>
                <w:iCs/>
                <w:lang w:val="en-US"/>
              </w:rPr>
              <w:t>Systematization of theoretical and experimental studies on the response of cosmic ray muons to the stress-strain state of the earth's crust in seismically active regions</w:t>
            </w:r>
          </w:p>
        </w:tc>
        <w:tc>
          <w:tcPr>
            <w:tcW w:w="1134" w:type="dxa"/>
          </w:tcPr>
          <w:p w:rsidR="00CA1E81" w:rsidRPr="009959BA" w:rsidRDefault="00CA1E81" w:rsidP="00D82A89">
            <w:pPr>
              <w:jc w:val="center"/>
            </w:pPr>
            <w:r w:rsidRPr="009959BA">
              <w:rPr>
                <w:lang w:val="en-US"/>
              </w:rPr>
              <w:t>January</w:t>
            </w:r>
            <w:r w:rsidRPr="009959BA">
              <w:t xml:space="preserve"> </w:t>
            </w:r>
          </w:p>
          <w:p w:rsidR="00CA1E81" w:rsidRPr="009959BA" w:rsidRDefault="00CA1E81" w:rsidP="00D82A89">
            <w:pPr>
              <w:jc w:val="center"/>
            </w:pPr>
            <w:r w:rsidRPr="009959BA">
              <w:t>2018</w:t>
            </w:r>
          </w:p>
        </w:tc>
        <w:tc>
          <w:tcPr>
            <w:tcW w:w="1134" w:type="dxa"/>
          </w:tcPr>
          <w:p w:rsidR="00CA1E81" w:rsidRPr="009959BA" w:rsidRDefault="00CA1E81" w:rsidP="00D82A89">
            <w:pPr>
              <w:jc w:val="center"/>
              <w:rPr>
                <w:shd w:val="clear" w:color="auto" w:fill="FFFFFF"/>
                <w:lang w:val="en-US"/>
              </w:rPr>
            </w:pPr>
            <w:r w:rsidRPr="009959BA">
              <w:rPr>
                <w:shd w:val="clear" w:color="auto" w:fill="FFFFFF"/>
                <w:lang w:val="en-US"/>
              </w:rPr>
              <w:t>March</w:t>
            </w:r>
          </w:p>
          <w:p w:rsidR="00CA1E81" w:rsidRPr="009959BA" w:rsidRDefault="00CA1E81" w:rsidP="00D82A89">
            <w:pPr>
              <w:jc w:val="center"/>
              <w:rPr>
                <w:shd w:val="clear" w:color="auto" w:fill="FFFFFF"/>
              </w:rPr>
            </w:pPr>
            <w:r w:rsidRPr="009959BA">
              <w:rPr>
                <w:shd w:val="clear" w:color="auto" w:fill="FFFFFF"/>
              </w:rPr>
              <w:t xml:space="preserve">2018 </w:t>
            </w:r>
          </w:p>
        </w:tc>
        <w:tc>
          <w:tcPr>
            <w:tcW w:w="3827" w:type="dxa"/>
          </w:tcPr>
          <w:p w:rsidR="00CA1E81" w:rsidRPr="009959BA" w:rsidRDefault="00CA1E81" w:rsidP="00D82A89">
            <w:r w:rsidRPr="009959BA">
              <w:rPr>
                <w:iCs/>
                <w:lang w:val="en-US"/>
              </w:rPr>
              <w:t>Systematization of theoretical and experimental studies on the response of cosmic ray muons to the stress-strain state of the earth's crust in seismically active regions will be performed</w:t>
            </w:r>
          </w:p>
        </w:tc>
      </w:tr>
      <w:tr w:rsidR="00CA1E81" w:rsidRPr="009959BA" w:rsidTr="00D82A89">
        <w:tc>
          <w:tcPr>
            <w:tcW w:w="822" w:type="dxa"/>
          </w:tcPr>
          <w:p w:rsidR="00CA1E81" w:rsidRPr="009959BA" w:rsidRDefault="00CA1E81" w:rsidP="00D82A89">
            <w:pPr>
              <w:jc w:val="center"/>
            </w:pPr>
            <w:r w:rsidRPr="009959BA">
              <w:t>4.1.2</w:t>
            </w:r>
          </w:p>
        </w:tc>
        <w:tc>
          <w:tcPr>
            <w:tcW w:w="2835" w:type="dxa"/>
          </w:tcPr>
          <w:p w:rsidR="00CA1E81" w:rsidRPr="009959BA" w:rsidRDefault="00CA1E81" w:rsidP="00D82A89">
            <w:pPr>
              <w:tabs>
                <w:tab w:val="left" w:pos="492"/>
              </w:tabs>
              <w:contextualSpacing/>
              <w:rPr>
                <w:iCs/>
              </w:rPr>
            </w:pPr>
            <w:r w:rsidRPr="009959BA">
              <w:t>Development and creation of a software system for the monitoring system MAS1</w:t>
            </w:r>
          </w:p>
        </w:tc>
        <w:tc>
          <w:tcPr>
            <w:tcW w:w="1134" w:type="dxa"/>
          </w:tcPr>
          <w:p w:rsidR="00CA1E81" w:rsidRPr="009959BA" w:rsidRDefault="00CA1E81" w:rsidP="00D82A89">
            <w:pPr>
              <w:jc w:val="center"/>
            </w:pPr>
            <w:r w:rsidRPr="009959BA">
              <w:rPr>
                <w:lang w:val="en-US"/>
              </w:rPr>
              <w:t>April</w:t>
            </w:r>
            <w:r w:rsidRPr="009959BA">
              <w:t xml:space="preserve"> </w:t>
            </w:r>
          </w:p>
          <w:p w:rsidR="00CA1E81" w:rsidRPr="009959BA" w:rsidRDefault="00CA1E81" w:rsidP="00D82A89">
            <w:pPr>
              <w:jc w:val="center"/>
            </w:pPr>
            <w:r w:rsidRPr="009959BA">
              <w:t xml:space="preserve">2018 </w:t>
            </w:r>
          </w:p>
        </w:tc>
        <w:tc>
          <w:tcPr>
            <w:tcW w:w="1134" w:type="dxa"/>
          </w:tcPr>
          <w:p w:rsidR="00CA1E81" w:rsidRPr="009959BA" w:rsidRDefault="00CA1E81" w:rsidP="00D82A89">
            <w:pPr>
              <w:jc w:val="center"/>
              <w:rPr>
                <w:shd w:val="clear" w:color="auto" w:fill="FFFFFF"/>
              </w:rPr>
            </w:pPr>
            <w:r w:rsidRPr="009959BA">
              <w:rPr>
                <w:shd w:val="clear" w:color="auto" w:fill="FFFFFF"/>
                <w:lang w:val="en-US"/>
              </w:rPr>
              <w:t>June</w:t>
            </w:r>
            <w:r w:rsidRPr="009959BA">
              <w:rPr>
                <w:shd w:val="clear" w:color="auto" w:fill="FFFFFF"/>
              </w:rPr>
              <w:t xml:space="preserve"> </w:t>
            </w:r>
          </w:p>
          <w:p w:rsidR="00CA1E81" w:rsidRPr="009959BA" w:rsidRDefault="00CA1E81" w:rsidP="00D82A89">
            <w:pPr>
              <w:jc w:val="center"/>
              <w:rPr>
                <w:shd w:val="clear" w:color="auto" w:fill="FFFFFF"/>
              </w:rPr>
            </w:pPr>
            <w:r w:rsidRPr="009959BA">
              <w:rPr>
                <w:shd w:val="clear" w:color="auto" w:fill="FFFFFF"/>
              </w:rPr>
              <w:t xml:space="preserve">2018 </w:t>
            </w:r>
          </w:p>
        </w:tc>
        <w:tc>
          <w:tcPr>
            <w:tcW w:w="3827" w:type="dxa"/>
          </w:tcPr>
          <w:p w:rsidR="00CA1E81" w:rsidRPr="009959BA" w:rsidRDefault="00CA1E81" w:rsidP="00D82A89">
            <w:r w:rsidRPr="009959BA">
              <w:t xml:space="preserve">A software system for MAS1 system operation and the formation of monitoring database will be developed </w:t>
            </w:r>
          </w:p>
        </w:tc>
      </w:tr>
      <w:tr w:rsidR="00CA1E81" w:rsidRPr="009959BA" w:rsidTr="00D82A89">
        <w:tc>
          <w:tcPr>
            <w:tcW w:w="822" w:type="dxa"/>
          </w:tcPr>
          <w:p w:rsidR="00CA1E81" w:rsidRPr="009959BA" w:rsidRDefault="00CA1E81" w:rsidP="00D82A89">
            <w:pPr>
              <w:jc w:val="center"/>
            </w:pPr>
            <w:r w:rsidRPr="009959BA">
              <w:t>4.1.3</w:t>
            </w:r>
          </w:p>
        </w:tc>
        <w:tc>
          <w:tcPr>
            <w:tcW w:w="2835" w:type="dxa"/>
          </w:tcPr>
          <w:p w:rsidR="00CA1E81" w:rsidRPr="009959BA" w:rsidRDefault="00CA1E81" w:rsidP="00D82A89">
            <w:pPr>
              <w:tabs>
                <w:tab w:val="left" w:pos="492"/>
              </w:tabs>
              <w:contextualSpacing/>
              <w:rPr>
                <w:iCs/>
              </w:rPr>
            </w:pPr>
            <w:r w:rsidRPr="009959BA">
              <w:rPr>
                <w:iCs/>
                <w:lang w:val="en-US"/>
              </w:rPr>
              <w:t>Monitoring by the MAS1 system for the study of cosmic-ray muons, acoustic emission and regional seismic events</w:t>
            </w:r>
          </w:p>
        </w:tc>
        <w:tc>
          <w:tcPr>
            <w:tcW w:w="1134" w:type="dxa"/>
          </w:tcPr>
          <w:p w:rsidR="00CA1E81" w:rsidRPr="009959BA" w:rsidRDefault="00CA1E81" w:rsidP="00D82A89">
            <w:pPr>
              <w:jc w:val="center"/>
            </w:pPr>
            <w:r w:rsidRPr="009959BA">
              <w:rPr>
                <w:lang w:val="en-US"/>
              </w:rPr>
              <w:t>July</w:t>
            </w:r>
            <w:r w:rsidRPr="009959BA">
              <w:t xml:space="preserve"> </w:t>
            </w:r>
          </w:p>
          <w:p w:rsidR="00CA1E81" w:rsidRPr="009959BA" w:rsidRDefault="00CA1E81" w:rsidP="00D82A89">
            <w:pPr>
              <w:jc w:val="center"/>
            </w:pPr>
            <w:r w:rsidRPr="009959BA">
              <w:t xml:space="preserve">2018 </w:t>
            </w:r>
          </w:p>
        </w:tc>
        <w:tc>
          <w:tcPr>
            <w:tcW w:w="1134" w:type="dxa"/>
          </w:tcPr>
          <w:p w:rsidR="00CA1E81" w:rsidRPr="009959BA" w:rsidRDefault="00CA1E81" w:rsidP="00D82A89">
            <w:pPr>
              <w:jc w:val="center"/>
              <w:rPr>
                <w:shd w:val="clear" w:color="auto" w:fill="FFFFFF"/>
                <w:lang w:val="en-US"/>
              </w:rPr>
            </w:pPr>
            <w:r w:rsidRPr="009959BA">
              <w:rPr>
                <w:shd w:val="clear" w:color="auto" w:fill="FFFFFF"/>
                <w:lang w:val="en-US"/>
              </w:rPr>
              <w:t>September</w:t>
            </w:r>
          </w:p>
          <w:p w:rsidR="00CA1E81" w:rsidRPr="009959BA" w:rsidRDefault="00CA1E81" w:rsidP="00D82A89">
            <w:pPr>
              <w:jc w:val="center"/>
              <w:rPr>
                <w:shd w:val="clear" w:color="auto" w:fill="FFFFFF"/>
              </w:rPr>
            </w:pPr>
            <w:r w:rsidRPr="009959BA">
              <w:rPr>
                <w:shd w:val="clear" w:color="auto" w:fill="FFFFFF"/>
              </w:rPr>
              <w:t xml:space="preserve">2018 </w:t>
            </w:r>
          </w:p>
        </w:tc>
        <w:tc>
          <w:tcPr>
            <w:tcW w:w="3827" w:type="dxa"/>
          </w:tcPr>
          <w:p w:rsidR="00CA1E81" w:rsidRPr="009959BA" w:rsidRDefault="00CA1E81" w:rsidP="00D82A89">
            <w:r w:rsidRPr="009959BA">
              <w:rPr>
                <w:iCs/>
                <w:lang w:val="en-US"/>
              </w:rPr>
              <w:t>MAS1 system will be monitored for the study of cosmic-ray muons, acoustic emission and regional seismic events</w:t>
            </w:r>
          </w:p>
        </w:tc>
      </w:tr>
      <w:tr w:rsidR="00CA1E81" w:rsidRPr="009959BA" w:rsidTr="00D82A89">
        <w:tc>
          <w:tcPr>
            <w:tcW w:w="822" w:type="dxa"/>
          </w:tcPr>
          <w:p w:rsidR="00CA1E81" w:rsidRPr="009959BA" w:rsidRDefault="00CA1E81" w:rsidP="00D82A89">
            <w:pPr>
              <w:jc w:val="center"/>
            </w:pPr>
            <w:r w:rsidRPr="009959BA">
              <w:t>4.1.4</w:t>
            </w:r>
          </w:p>
        </w:tc>
        <w:tc>
          <w:tcPr>
            <w:tcW w:w="2835" w:type="dxa"/>
          </w:tcPr>
          <w:p w:rsidR="00CA1E81" w:rsidRPr="009959BA" w:rsidRDefault="00CA1E81" w:rsidP="00D82A89">
            <w:pPr>
              <w:tabs>
                <w:tab w:val="left" w:pos="492"/>
              </w:tabs>
              <w:contextualSpacing/>
              <w:rPr>
                <w:iCs/>
              </w:rPr>
            </w:pPr>
            <w:r w:rsidRPr="009959BA">
              <w:rPr>
                <w:iCs/>
              </w:rPr>
              <w:t>Analysis of monitoring data to find a correlation between acoustic emission and seismic activity of a region</w:t>
            </w:r>
          </w:p>
        </w:tc>
        <w:tc>
          <w:tcPr>
            <w:tcW w:w="1134" w:type="dxa"/>
          </w:tcPr>
          <w:p w:rsidR="00CA1E81" w:rsidRPr="009959BA" w:rsidRDefault="00CA1E81" w:rsidP="00D82A89">
            <w:pPr>
              <w:jc w:val="center"/>
            </w:pPr>
            <w:r w:rsidRPr="009959BA">
              <w:rPr>
                <w:lang w:val="en-US"/>
              </w:rPr>
              <w:t>October</w:t>
            </w:r>
            <w:r w:rsidRPr="009959BA">
              <w:t xml:space="preserve"> </w:t>
            </w:r>
          </w:p>
          <w:p w:rsidR="00CA1E81" w:rsidRPr="009959BA" w:rsidRDefault="00CA1E81" w:rsidP="00D82A89">
            <w:pPr>
              <w:jc w:val="center"/>
            </w:pPr>
            <w:r w:rsidRPr="009959BA">
              <w:t xml:space="preserve">2018 </w:t>
            </w:r>
          </w:p>
        </w:tc>
        <w:tc>
          <w:tcPr>
            <w:tcW w:w="1134" w:type="dxa"/>
          </w:tcPr>
          <w:p w:rsidR="00CA1E81" w:rsidRPr="009959BA" w:rsidRDefault="00CA1E81" w:rsidP="00D82A89">
            <w:pPr>
              <w:jc w:val="center"/>
              <w:rPr>
                <w:shd w:val="clear" w:color="auto" w:fill="FFFFFF"/>
                <w:lang w:val="en-US"/>
              </w:rPr>
            </w:pPr>
            <w:r w:rsidRPr="009959BA">
              <w:rPr>
                <w:shd w:val="clear" w:color="auto" w:fill="FFFFFF"/>
                <w:lang w:val="en-US"/>
              </w:rPr>
              <w:t>November, 1</w:t>
            </w:r>
          </w:p>
          <w:p w:rsidR="00CA1E81" w:rsidRPr="009959BA" w:rsidRDefault="00CA1E81" w:rsidP="00D82A89">
            <w:pPr>
              <w:jc w:val="center"/>
              <w:rPr>
                <w:shd w:val="clear" w:color="auto" w:fill="FFFFFF"/>
              </w:rPr>
            </w:pPr>
            <w:r w:rsidRPr="009959BA">
              <w:rPr>
                <w:shd w:val="clear" w:color="auto" w:fill="FFFFFF"/>
              </w:rPr>
              <w:t xml:space="preserve">2018 </w:t>
            </w:r>
          </w:p>
        </w:tc>
        <w:tc>
          <w:tcPr>
            <w:tcW w:w="3827" w:type="dxa"/>
          </w:tcPr>
          <w:p w:rsidR="00CA1E81" w:rsidRPr="009959BA" w:rsidRDefault="00CA1E81" w:rsidP="00D82A89">
            <w:r w:rsidRPr="009959BA">
              <w:rPr>
                <w:iCs/>
                <w:lang w:val="en-US"/>
              </w:rPr>
              <w:t>M</w:t>
            </w:r>
            <w:r w:rsidRPr="009959BA">
              <w:rPr>
                <w:iCs/>
              </w:rPr>
              <w:t xml:space="preserve">onitoring data </w:t>
            </w:r>
            <w:r w:rsidRPr="009959BA">
              <w:rPr>
                <w:iCs/>
                <w:lang w:val="en-US"/>
              </w:rPr>
              <w:t xml:space="preserve">will be analyzed </w:t>
            </w:r>
            <w:r w:rsidRPr="009959BA">
              <w:rPr>
                <w:iCs/>
              </w:rPr>
              <w:t>to find a correlation between acoustic emission and seismic activity of a region</w:t>
            </w:r>
          </w:p>
        </w:tc>
      </w:tr>
    </w:tbl>
    <w:p w:rsidR="006832B4" w:rsidRPr="009959BA" w:rsidRDefault="006832B4" w:rsidP="006832B4">
      <w:pPr>
        <w:autoSpaceDE w:val="0"/>
        <w:jc w:val="both"/>
      </w:pPr>
    </w:p>
    <w:p w:rsidR="00CA1E81" w:rsidRPr="009959BA" w:rsidRDefault="00CA1E81">
      <w:pPr>
        <w:suppressAutoHyphens w:val="0"/>
        <w:rPr>
          <w:lang w:val="en-US"/>
        </w:rPr>
      </w:pPr>
      <w:r w:rsidRPr="009959BA">
        <w:rPr>
          <w:lang w:val="en-US"/>
        </w:rPr>
        <w:br w:type="page"/>
      </w:r>
    </w:p>
    <w:p w:rsidR="00CA1E81" w:rsidRPr="009959BA" w:rsidRDefault="00CA1E81" w:rsidP="00B97205">
      <w:pPr>
        <w:autoSpaceDE w:val="0"/>
        <w:jc w:val="center"/>
        <w:rPr>
          <w:lang w:val="en-US"/>
        </w:rPr>
      </w:pPr>
      <w:r w:rsidRPr="009959BA">
        <w:rPr>
          <w:lang w:val="en-US"/>
        </w:rPr>
        <w:lastRenderedPageBreak/>
        <w:t>Time schedule for the 2019</w:t>
      </w:r>
    </w:p>
    <w:p w:rsidR="00CA1E81" w:rsidRPr="009959BA" w:rsidRDefault="00CA1E81" w:rsidP="00B97205">
      <w:pPr>
        <w:autoSpaceDE w:val="0"/>
        <w:jc w:val="center"/>
        <w:rPr>
          <w:lang w:val="en-US"/>
        </w:rPr>
      </w:pPr>
    </w:p>
    <w:p w:rsidR="00CA1E81" w:rsidRPr="009959BA" w:rsidRDefault="00CA1E81" w:rsidP="00CA1E81">
      <w:pPr>
        <w:pStyle w:val="a6"/>
        <w:widowControl w:val="0"/>
        <w:suppressAutoHyphens/>
        <w:spacing w:afterAutospacing="0"/>
        <w:jc w:val="center"/>
        <w:rPr>
          <w:rStyle w:val="s0"/>
          <w:i/>
          <w:sz w:val="24"/>
          <w:szCs w:val="24"/>
          <w:lang w:val="en-US"/>
        </w:rPr>
      </w:pPr>
      <w:r w:rsidRPr="009959BA">
        <w:rPr>
          <w:rStyle w:val="s0"/>
          <w:i/>
          <w:sz w:val="24"/>
          <w:szCs w:val="24"/>
          <w:lang w:val="en-US"/>
        </w:rPr>
        <w:t>Name of work item, complementation time, results</w:t>
      </w:r>
    </w:p>
    <w:tbl>
      <w:tblPr>
        <w:tblW w:w="96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7"/>
        <w:gridCol w:w="2837"/>
        <w:gridCol w:w="1021"/>
        <w:gridCol w:w="1134"/>
        <w:gridCol w:w="3516"/>
      </w:tblGrid>
      <w:tr w:rsidR="00CA1E81" w:rsidRPr="009959BA" w:rsidTr="00D82A89">
        <w:tc>
          <w:tcPr>
            <w:tcW w:w="1106"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en-GB"/>
              </w:rPr>
            </w:pPr>
            <w:r w:rsidRPr="009959BA">
              <w:rPr>
                <w:rFonts w:eastAsia="Arial Unicode MS"/>
                <w:iCs/>
                <w:color w:val="000000"/>
              </w:rPr>
              <w:t>The code of the specified stage</w:t>
            </w:r>
          </w:p>
        </w:tc>
        <w:tc>
          <w:tcPr>
            <w:tcW w:w="2835" w:type="dxa"/>
            <w:tcBorders>
              <w:top w:val="single" w:sz="4" w:space="0" w:color="auto"/>
              <w:left w:val="single" w:sz="4" w:space="0" w:color="auto"/>
              <w:bottom w:val="single" w:sz="4" w:space="0" w:color="auto"/>
              <w:right w:val="single" w:sz="4" w:space="0" w:color="auto"/>
            </w:tcBorders>
            <w:vAlign w:val="center"/>
            <w:hideMark/>
          </w:tcPr>
          <w:p w:rsidR="00CA1E81" w:rsidRPr="009959BA" w:rsidRDefault="00CA1E81" w:rsidP="00D82A89">
            <w:pPr>
              <w:spacing w:line="276" w:lineRule="auto"/>
              <w:jc w:val="center"/>
              <w:rPr>
                <w:rFonts w:eastAsia="Arial Unicode MS"/>
                <w:iCs/>
                <w:color w:val="000000"/>
                <w:lang w:val="en-GB"/>
              </w:rPr>
            </w:pPr>
            <w:r w:rsidRPr="009959BA">
              <w:rPr>
                <w:rFonts w:eastAsia="Arial Unicode MS"/>
                <w:iCs/>
                <w:color w:val="000000"/>
              </w:rPr>
              <w:t>Name of works under the Contract and the main stages of its implementation</w:t>
            </w:r>
          </w:p>
        </w:tc>
        <w:tc>
          <w:tcPr>
            <w:tcW w:w="2155" w:type="dxa"/>
            <w:gridSpan w:val="2"/>
            <w:tcBorders>
              <w:top w:val="single" w:sz="4" w:space="0" w:color="auto"/>
              <w:left w:val="single" w:sz="4" w:space="0" w:color="auto"/>
              <w:bottom w:val="single" w:sz="4" w:space="0" w:color="auto"/>
              <w:right w:val="single" w:sz="4" w:space="0" w:color="auto"/>
            </w:tcBorders>
            <w:vAlign w:val="center"/>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Due date</w:t>
            </w:r>
          </w:p>
        </w:tc>
        <w:tc>
          <w:tcPr>
            <w:tcW w:w="3515" w:type="dxa"/>
            <w:tcBorders>
              <w:top w:val="single" w:sz="4" w:space="0" w:color="auto"/>
              <w:left w:val="single" w:sz="4" w:space="0" w:color="auto"/>
              <w:bottom w:val="single" w:sz="4" w:space="0" w:color="auto"/>
              <w:right w:val="single" w:sz="4" w:space="0" w:color="auto"/>
            </w:tcBorders>
            <w:vAlign w:val="center"/>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Expected result</w:t>
            </w:r>
          </w:p>
        </w:tc>
      </w:tr>
      <w:tr w:rsidR="00CA1E81" w:rsidRPr="009959BA" w:rsidTr="00D82A89">
        <w:tc>
          <w:tcPr>
            <w:tcW w:w="1106"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1.2</w:t>
            </w:r>
          </w:p>
        </w:tc>
        <w:tc>
          <w:tcPr>
            <w:tcW w:w="283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b/>
                <w:iCs/>
                <w:color w:val="000000"/>
                <w:lang w:val="en-GB"/>
              </w:rPr>
            </w:pPr>
            <w:r w:rsidRPr="009959BA">
              <w:rPr>
                <w:rFonts w:eastAsia="Arial Unicode MS"/>
                <w:bCs/>
                <w:iCs/>
                <w:color w:val="000000"/>
              </w:rPr>
              <w:t>Study of new processes in cosmic rays at energies above 10</w:t>
            </w:r>
            <w:r w:rsidRPr="009959BA">
              <w:rPr>
                <w:rFonts w:eastAsia="Arial Unicode MS"/>
                <w:bCs/>
                <w:iCs/>
                <w:color w:val="000000"/>
                <w:vertAlign w:val="superscript"/>
              </w:rPr>
              <w:t>17</w:t>
            </w:r>
            <w:r w:rsidRPr="009959BA">
              <w:rPr>
                <w:rFonts w:eastAsia="Arial Unicode MS"/>
                <w:bCs/>
                <w:iCs/>
                <w:color w:val="000000"/>
              </w:rPr>
              <w:t xml:space="preserve"> eV.</w:t>
            </w:r>
          </w:p>
        </w:tc>
        <w:tc>
          <w:tcPr>
            <w:tcW w:w="1021"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January</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1134"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November 1,</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351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b/>
                <w:iCs/>
                <w:color w:val="000000"/>
                <w:lang w:val="en-GB"/>
              </w:rPr>
            </w:pPr>
            <w:r w:rsidRPr="009959BA">
              <w:rPr>
                <w:rFonts w:eastAsia="Arial Unicode MS"/>
                <w:iCs/>
                <w:color w:val="000000"/>
              </w:rPr>
              <w:t>Study of thermal processes in cosmic rays at energies above 10</w:t>
            </w:r>
            <w:r w:rsidRPr="009959BA">
              <w:rPr>
                <w:rFonts w:eastAsia="Arial Unicode MS"/>
                <w:bCs/>
                <w:iCs/>
                <w:color w:val="000000"/>
                <w:vertAlign w:val="superscript"/>
              </w:rPr>
              <w:t>17</w:t>
            </w:r>
            <w:r w:rsidRPr="009959BA">
              <w:rPr>
                <w:rFonts w:eastAsia="Arial Unicode MS"/>
                <w:iCs/>
                <w:color w:val="000000"/>
              </w:rPr>
              <w:t xml:space="preserve"> eV will be continued. The installation will be operated in the new configuration for 500 hours.</w:t>
            </w:r>
          </w:p>
        </w:tc>
      </w:tr>
      <w:tr w:rsidR="00CA1E81" w:rsidRPr="009959BA" w:rsidTr="00D82A89">
        <w:tc>
          <w:tcPr>
            <w:tcW w:w="1106"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1.2.1</w:t>
            </w:r>
          </w:p>
        </w:tc>
        <w:tc>
          <w:tcPr>
            <w:tcW w:w="283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Analysis and classification of multimodal events (MME)</w:t>
            </w:r>
          </w:p>
        </w:tc>
        <w:tc>
          <w:tcPr>
            <w:tcW w:w="1021"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January</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1134"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March</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351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Analysis and classification of multimodal events (MME) will be carried out.</w:t>
            </w:r>
          </w:p>
        </w:tc>
      </w:tr>
      <w:tr w:rsidR="00CA1E81" w:rsidRPr="009959BA" w:rsidTr="00D82A89">
        <w:tc>
          <w:tcPr>
            <w:tcW w:w="1106"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1.2.2</w:t>
            </w:r>
          </w:p>
        </w:tc>
        <w:tc>
          <w:tcPr>
            <w:tcW w:w="283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 xml:space="preserve">Study and identification of features of MME pulses at distances up to 500 m from the shower axis. </w:t>
            </w:r>
          </w:p>
        </w:tc>
        <w:tc>
          <w:tcPr>
            <w:tcW w:w="1021"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April</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1134"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June</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351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The features of MME pulses at distances up to 500 m from the shower axis will be studied and revealed.</w:t>
            </w:r>
          </w:p>
        </w:tc>
      </w:tr>
      <w:tr w:rsidR="00CA1E81" w:rsidRPr="009959BA" w:rsidTr="00D82A89">
        <w:tc>
          <w:tcPr>
            <w:tcW w:w="1106"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1.2.3</w:t>
            </w:r>
          </w:p>
        </w:tc>
        <w:tc>
          <w:tcPr>
            <w:tcW w:w="283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Calculation of angular distributions of MME arrival</w:t>
            </w:r>
          </w:p>
        </w:tc>
        <w:tc>
          <w:tcPr>
            <w:tcW w:w="1021"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July</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1134"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September</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351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The angular distributions of the arrival of MME will be calculated.</w:t>
            </w:r>
          </w:p>
        </w:tc>
      </w:tr>
      <w:tr w:rsidR="00CA1E81" w:rsidRPr="009959BA" w:rsidTr="00D82A89">
        <w:tc>
          <w:tcPr>
            <w:tcW w:w="1106"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1.2.4</w:t>
            </w:r>
          </w:p>
        </w:tc>
        <w:tc>
          <w:tcPr>
            <w:tcW w:w="283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EAS modelling with energies of 5 101 10</w:t>
            </w:r>
            <w:r w:rsidRPr="009959BA">
              <w:rPr>
                <w:rFonts w:eastAsia="Arial Unicode MS"/>
                <w:iCs/>
                <w:color w:val="000000"/>
                <w:vertAlign w:val="superscript"/>
              </w:rPr>
              <w:t>16</w:t>
            </w:r>
            <w:r w:rsidRPr="009959BA">
              <w:rPr>
                <w:rFonts w:eastAsia="Arial Unicode MS"/>
                <w:iCs/>
                <w:color w:val="000000"/>
              </w:rPr>
              <w:t xml:space="preserve"> eV and higher at different zenith angles. </w:t>
            </w:r>
          </w:p>
        </w:tc>
        <w:tc>
          <w:tcPr>
            <w:tcW w:w="1021"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October</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1134"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November 1,</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351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EAS with energies 5 101 10</w:t>
            </w:r>
            <w:r w:rsidRPr="009959BA">
              <w:rPr>
                <w:rFonts w:eastAsia="Arial Unicode MS"/>
                <w:iCs/>
                <w:color w:val="000000"/>
                <w:vertAlign w:val="superscript"/>
              </w:rPr>
              <w:t>16</w:t>
            </w:r>
            <w:r w:rsidRPr="009959BA">
              <w:rPr>
                <w:rFonts w:eastAsia="Arial Unicode MS"/>
                <w:iCs/>
                <w:color w:val="000000"/>
              </w:rPr>
              <w:t xml:space="preserve"> eV and higher at different zenith angles will be simulated. </w:t>
            </w:r>
          </w:p>
        </w:tc>
      </w:tr>
      <w:tr w:rsidR="00CA1E81" w:rsidRPr="009959BA" w:rsidTr="00D82A89">
        <w:tc>
          <w:tcPr>
            <w:tcW w:w="1106"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2.2</w:t>
            </w:r>
          </w:p>
        </w:tc>
        <w:tc>
          <w:tcPr>
            <w:tcW w:w="283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b/>
                <w:iCs/>
                <w:color w:val="000000"/>
                <w:lang w:val="en-GB"/>
              </w:rPr>
            </w:pPr>
            <w:r w:rsidRPr="009959BA">
              <w:rPr>
                <w:rFonts w:eastAsia="Arial Unicode MS"/>
                <w:iCs/>
                <w:color w:val="000000"/>
              </w:rPr>
              <w:t>Integrated study of EAS properties in the fracture area of the cosmic rays primary spectrum (10</w:t>
            </w:r>
            <w:r w:rsidRPr="009959BA">
              <w:rPr>
                <w:rFonts w:eastAsia="Arial Unicode MS"/>
                <w:iCs/>
                <w:color w:val="000000"/>
                <w:vertAlign w:val="superscript"/>
              </w:rPr>
              <w:t>14</w:t>
            </w:r>
            <w:r w:rsidRPr="009959BA">
              <w:rPr>
                <w:rFonts w:eastAsia="Arial Unicode MS"/>
                <w:iCs/>
                <w:color w:val="000000"/>
              </w:rPr>
              <w:t>-10</w:t>
            </w:r>
            <w:r w:rsidRPr="009959BA">
              <w:rPr>
                <w:rFonts w:eastAsia="Arial Unicode MS"/>
                <w:iCs/>
                <w:color w:val="000000"/>
                <w:vertAlign w:val="superscript"/>
              </w:rPr>
              <w:t>17</w:t>
            </w:r>
            <w:r w:rsidRPr="009959BA">
              <w:rPr>
                <w:rFonts w:eastAsia="Arial Unicode MS"/>
                <w:iCs/>
                <w:color w:val="000000"/>
              </w:rPr>
              <w:t>eV).</w:t>
            </w:r>
          </w:p>
        </w:tc>
        <w:tc>
          <w:tcPr>
            <w:tcW w:w="1021"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January</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1134"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November 1,</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351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Integrated study of EAS properties in the fracture area of the cosmic rays primary spectrum (10</w:t>
            </w:r>
            <w:r w:rsidRPr="009959BA">
              <w:rPr>
                <w:rFonts w:eastAsia="Arial Unicode MS"/>
                <w:iCs/>
                <w:color w:val="000000"/>
                <w:vertAlign w:val="superscript"/>
              </w:rPr>
              <w:t>14</w:t>
            </w:r>
            <w:r w:rsidRPr="009959BA">
              <w:rPr>
                <w:rFonts w:eastAsia="Arial Unicode MS"/>
                <w:iCs/>
                <w:color w:val="000000"/>
              </w:rPr>
              <w:t>-10</w:t>
            </w:r>
            <w:r w:rsidRPr="009959BA">
              <w:rPr>
                <w:rFonts w:eastAsia="Arial Unicode MS"/>
                <w:iCs/>
                <w:color w:val="000000"/>
                <w:vertAlign w:val="superscript"/>
              </w:rPr>
              <w:t>17</w:t>
            </w:r>
            <w:r w:rsidRPr="009959BA">
              <w:rPr>
                <w:rFonts w:eastAsia="Arial Unicode MS"/>
                <w:iCs/>
                <w:color w:val="000000"/>
              </w:rPr>
              <w:t>eV). Experimental data on the simultaneous recording of the EAS components will be investigated. The results will be published in the journals Nuclear instruments methods (Elsevier Science), Physical Review Letters (USA), indexed in the Web of Science database, with (1 article), as well as foreign and domestic reviewed scientific journals with nonzero impact factor (Publication 1).</w:t>
            </w:r>
          </w:p>
        </w:tc>
      </w:tr>
      <w:tr w:rsidR="00CA1E81" w:rsidRPr="009959BA" w:rsidTr="00D82A89">
        <w:tc>
          <w:tcPr>
            <w:tcW w:w="1106"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2.2.1</w:t>
            </w:r>
          </w:p>
        </w:tc>
        <w:tc>
          <w:tcPr>
            <w:tcW w:w="283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The Study of experimental data of EPC (electronic-photon component) EAS recording system</w:t>
            </w:r>
          </w:p>
        </w:tc>
        <w:tc>
          <w:tcPr>
            <w:tcW w:w="1021"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January</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1134"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March</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351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The study of experimental data of EPC (electronic-photon component) EAS recording system will be carried out.</w:t>
            </w:r>
          </w:p>
        </w:tc>
      </w:tr>
      <w:tr w:rsidR="00CA1E81" w:rsidRPr="009959BA" w:rsidTr="00D82A89">
        <w:tc>
          <w:tcPr>
            <w:tcW w:w="1106"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lastRenderedPageBreak/>
              <w:t>2.2.2</w:t>
            </w:r>
          </w:p>
        </w:tc>
        <w:tc>
          <w:tcPr>
            <w:tcW w:w="283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 xml:space="preserve"> Investigation of experimental data from the EAS hadron component recording system</w:t>
            </w:r>
          </w:p>
        </w:tc>
        <w:tc>
          <w:tcPr>
            <w:tcW w:w="1021"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April</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1134"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June</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351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The study of experimental data of EAS hadron component recording system will be carried out.</w:t>
            </w:r>
          </w:p>
        </w:tc>
      </w:tr>
      <w:tr w:rsidR="00CA1E81" w:rsidRPr="009959BA" w:rsidTr="00D82A89">
        <w:tc>
          <w:tcPr>
            <w:tcW w:w="1106"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2.2.3</w:t>
            </w:r>
          </w:p>
        </w:tc>
        <w:tc>
          <w:tcPr>
            <w:tcW w:w="283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Study of experimental data of the EAS recording system of neutrons and gamma rays</w:t>
            </w:r>
          </w:p>
        </w:tc>
        <w:tc>
          <w:tcPr>
            <w:tcW w:w="1021" w:type="dxa"/>
            <w:tcBorders>
              <w:top w:val="single" w:sz="4" w:space="0" w:color="auto"/>
              <w:left w:val="single" w:sz="4" w:space="0" w:color="auto"/>
              <w:bottom w:val="single" w:sz="4" w:space="0" w:color="auto"/>
              <w:right w:val="single" w:sz="4" w:space="0" w:color="auto"/>
            </w:tcBorders>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July</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p w:rsidR="00CA1E81" w:rsidRPr="009959BA" w:rsidRDefault="00CA1E81" w:rsidP="00D82A89">
            <w:pPr>
              <w:spacing w:line="276" w:lineRule="auto"/>
              <w:jc w:val="center"/>
              <w:rPr>
                <w:rFonts w:eastAsia="Arial Unicode MS"/>
                <w:iCs/>
                <w:color w:val="000000"/>
                <w:lang w:val="ru-RU"/>
              </w:rPr>
            </w:pPr>
          </w:p>
        </w:tc>
        <w:tc>
          <w:tcPr>
            <w:tcW w:w="1134"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September</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351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Study of experimental data of the EAS recording system of neutrons and gamma rays will be carried out.</w:t>
            </w:r>
          </w:p>
        </w:tc>
      </w:tr>
      <w:tr w:rsidR="00CA1E81" w:rsidRPr="009959BA" w:rsidTr="00D82A89">
        <w:tc>
          <w:tcPr>
            <w:tcW w:w="1106"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2.2.4</w:t>
            </w:r>
          </w:p>
        </w:tc>
        <w:tc>
          <w:tcPr>
            <w:tcW w:w="283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The Study of experimental data of the EAS recorded components</w:t>
            </w:r>
          </w:p>
        </w:tc>
        <w:tc>
          <w:tcPr>
            <w:tcW w:w="1021" w:type="dxa"/>
            <w:tcBorders>
              <w:top w:val="single" w:sz="4" w:space="0" w:color="auto"/>
              <w:left w:val="single" w:sz="4" w:space="0" w:color="auto"/>
              <w:bottom w:val="single" w:sz="4" w:space="0" w:color="auto"/>
              <w:right w:val="single" w:sz="4" w:space="0" w:color="auto"/>
            </w:tcBorders>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October</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p w:rsidR="00CA1E81" w:rsidRPr="009959BA" w:rsidRDefault="00CA1E81" w:rsidP="00D82A89">
            <w:pPr>
              <w:spacing w:line="276" w:lineRule="auto"/>
              <w:jc w:val="center"/>
              <w:rPr>
                <w:rFonts w:eastAsia="Arial Unicode MS"/>
                <w:iCs/>
                <w:color w:val="000000"/>
                <w:lang w:val="ru-RU"/>
              </w:rPr>
            </w:pPr>
          </w:p>
        </w:tc>
        <w:tc>
          <w:tcPr>
            <w:tcW w:w="1134"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November 1,</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351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 xml:space="preserve">The analysis of experimental data of the EAS recorded components will be carried out. </w:t>
            </w:r>
          </w:p>
        </w:tc>
      </w:tr>
      <w:tr w:rsidR="00CA1E81" w:rsidRPr="009959BA" w:rsidTr="00D82A89">
        <w:tc>
          <w:tcPr>
            <w:tcW w:w="1106"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3.2</w:t>
            </w:r>
          </w:p>
        </w:tc>
        <w:tc>
          <w:tcPr>
            <w:tcW w:w="283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Search for structures in particle distributions from a narrow anterior cone of EAS at high energies.</w:t>
            </w:r>
          </w:p>
        </w:tc>
        <w:tc>
          <w:tcPr>
            <w:tcW w:w="1021"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January</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1134"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November 1,</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351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Search for structures in particle distributions from a narrow anterior cone of EAS at high energies will be continued Channel electronics for recording the neutron component will be created Geometric correlations of the EAS narrow front cone will be studied.</w:t>
            </w:r>
          </w:p>
        </w:tc>
      </w:tr>
      <w:tr w:rsidR="00CA1E81" w:rsidRPr="009959BA" w:rsidTr="00D82A89">
        <w:tc>
          <w:tcPr>
            <w:tcW w:w="1106"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3.2.1</w:t>
            </w:r>
          </w:p>
        </w:tc>
        <w:tc>
          <w:tcPr>
            <w:tcW w:w="283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 xml:space="preserve">Design and creation of channel electronics for neutron component recording </w:t>
            </w:r>
          </w:p>
        </w:tc>
        <w:tc>
          <w:tcPr>
            <w:tcW w:w="1021"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January</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1134"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March</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351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Channel electronics for neutron component recording will be designed and created</w:t>
            </w:r>
          </w:p>
        </w:tc>
      </w:tr>
      <w:tr w:rsidR="00CA1E81" w:rsidRPr="009959BA" w:rsidTr="00D82A89">
        <w:tc>
          <w:tcPr>
            <w:tcW w:w="1106"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3.2.2</w:t>
            </w:r>
          </w:p>
        </w:tc>
        <w:tc>
          <w:tcPr>
            <w:tcW w:w="283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Creation of 42 detector modules of channel electronics for recording a neutron component</w:t>
            </w:r>
          </w:p>
        </w:tc>
        <w:tc>
          <w:tcPr>
            <w:tcW w:w="1021"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April</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1134"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June</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351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 xml:space="preserve"> 42 detector modules of channel electronics for recording a neutron component will be created each module has 10 Geiger counters and 1 helium counter tube.</w:t>
            </w:r>
          </w:p>
        </w:tc>
      </w:tr>
      <w:tr w:rsidR="00CA1E81" w:rsidRPr="009959BA" w:rsidTr="00D82A89">
        <w:tc>
          <w:tcPr>
            <w:tcW w:w="1106"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3.2.3</w:t>
            </w:r>
          </w:p>
        </w:tc>
        <w:tc>
          <w:tcPr>
            <w:tcW w:w="283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Installation of modules for recording the neutron component in the calorimeter.</w:t>
            </w:r>
          </w:p>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Development of programs for analyzing the coordinates of the gamma and hadron units of the HADRON-55 installation in the narrow front cone</w:t>
            </w:r>
          </w:p>
        </w:tc>
        <w:tc>
          <w:tcPr>
            <w:tcW w:w="1021"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July</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1134"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September</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351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 xml:space="preserve">Modules for recording the neutron component will be installed in the calorimeter. Programs for analyzing the coordinates of the gamma and hadron units of the HADRON-55 installation in the narrow front cone will be developed. </w:t>
            </w:r>
          </w:p>
        </w:tc>
      </w:tr>
      <w:tr w:rsidR="00CA1E81" w:rsidRPr="009959BA" w:rsidTr="00D82A89">
        <w:tc>
          <w:tcPr>
            <w:tcW w:w="1106"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3.2.4</w:t>
            </w:r>
          </w:p>
        </w:tc>
        <w:tc>
          <w:tcPr>
            <w:tcW w:w="283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Installation, debugging and technical start-up of channel electronics for recording the neutron component.</w:t>
            </w:r>
          </w:p>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lastRenderedPageBreak/>
              <w:t>Development of search programs in individual events of multiparticle geometric fluctuations in the narrow front cone based on the hadron and gamma units data of the Hadron-55 installation</w:t>
            </w:r>
          </w:p>
        </w:tc>
        <w:tc>
          <w:tcPr>
            <w:tcW w:w="1021"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lastRenderedPageBreak/>
              <w:t>October</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1134"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November 1,</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351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 xml:space="preserve">Installation, debugging and technical start-up of channel electronics for recording the neutron component were carried out. A technical launch will be </w:t>
            </w:r>
            <w:r w:rsidRPr="009959BA">
              <w:rPr>
                <w:rFonts w:eastAsia="Arial Unicode MS"/>
                <w:iCs/>
                <w:color w:val="000000"/>
              </w:rPr>
              <w:lastRenderedPageBreak/>
              <w:t>carried out.</w:t>
            </w:r>
          </w:p>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Search programs in individual events of multiparticle geometric fluctuations in the narrow front cone based on the hadron and gamma units data of the Hadron -55 installation will be developed.</w:t>
            </w:r>
          </w:p>
        </w:tc>
      </w:tr>
      <w:tr w:rsidR="00CA1E81" w:rsidRPr="009959BA" w:rsidTr="00D82A89">
        <w:tc>
          <w:tcPr>
            <w:tcW w:w="1106"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lastRenderedPageBreak/>
              <w:t>4.2</w:t>
            </w:r>
          </w:p>
        </w:tc>
        <w:tc>
          <w:tcPr>
            <w:tcW w:w="283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Investigation of the tension level in the earth's crust of the Almaty seismoactive region caused by muons of high-energy cosmic rays.</w:t>
            </w:r>
          </w:p>
        </w:tc>
        <w:tc>
          <w:tcPr>
            <w:tcW w:w="1021"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January</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1134"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November 1,</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351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Investigation of the tension level in the earth's crust of the Almaty seismoactive region caused by muons of high-energy cosmic rays will be continued. A qualitatively new monitoring system MAS2 (Muons-Acoustic Signals with 2 microphones) will be put into operation on the territory of HMSS.</w:t>
            </w:r>
          </w:p>
        </w:tc>
      </w:tr>
      <w:tr w:rsidR="00CA1E81" w:rsidRPr="009959BA" w:rsidTr="00D82A89">
        <w:tc>
          <w:tcPr>
            <w:tcW w:w="1106"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4.2.1</w:t>
            </w:r>
          </w:p>
        </w:tc>
        <w:tc>
          <w:tcPr>
            <w:tcW w:w="283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Performing infrastructural operations to accommodate the detectors equipment of the МАS2 monitoring system in the territory of the Tien Shan High-Mountain Scientific Stationю</w:t>
            </w:r>
          </w:p>
        </w:tc>
        <w:tc>
          <w:tcPr>
            <w:tcW w:w="1021"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January</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1134"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March</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351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Infrastructural operations to accommodate the detectors equipment of the МАS2 monitoring system in the territory of the Tien Shan High-Mountain Scientific Station will be carried out.</w:t>
            </w:r>
          </w:p>
        </w:tc>
      </w:tr>
      <w:tr w:rsidR="00CA1E81" w:rsidRPr="009959BA" w:rsidTr="00D82A89">
        <w:tc>
          <w:tcPr>
            <w:tcW w:w="1106"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4.2.2</w:t>
            </w:r>
          </w:p>
        </w:tc>
        <w:tc>
          <w:tcPr>
            <w:tcW w:w="283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Installation and adaptation of acoustic detectors in the tunnel at a depth of more than 50 meters of rock.</w:t>
            </w:r>
          </w:p>
        </w:tc>
        <w:tc>
          <w:tcPr>
            <w:tcW w:w="1021"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April</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1134"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June</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351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Installation and adaptation of acoustic detectors in the tunnel at a depth of more than 50 meters of rock will be conducted.</w:t>
            </w:r>
          </w:p>
        </w:tc>
      </w:tr>
      <w:tr w:rsidR="00CA1E81" w:rsidRPr="009959BA" w:rsidTr="00D82A89">
        <w:tc>
          <w:tcPr>
            <w:tcW w:w="1106"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4.2.3</w:t>
            </w:r>
          </w:p>
        </w:tc>
        <w:tc>
          <w:tcPr>
            <w:tcW w:w="283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Installation and commissioning of the monitoring system MAS2 equipment on the territory of Tien Shan High-Mountain Scientific Station</w:t>
            </w:r>
          </w:p>
        </w:tc>
        <w:tc>
          <w:tcPr>
            <w:tcW w:w="1021"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July</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1134"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September</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351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Monitoring system MAS2 will be installed on the territory of Tien Shan High-Mountain Scientific Station and commissioning of measuring equipment will be performed.</w:t>
            </w:r>
          </w:p>
        </w:tc>
      </w:tr>
      <w:tr w:rsidR="00CA1E81" w:rsidRPr="009959BA" w:rsidTr="00D82A89">
        <w:tc>
          <w:tcPr>
            <w:tcW w:w="1106"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4.2.4</w:t>
            </w:r>
          </w:p>
        </w:tc>
        <w:tc>
          <w:tcPr>
            <w:tcW w:w="283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4.1.4 Testing of the МАS2 monitoring system in the territory of Tien Shan High-Mountain Scientific Station</w:t>
            </w:r>
          </w:p>
        </w:tc>
        <w:tc>
          <w:tcPr>
            <w:tcW w:w="1021"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October</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1134"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November 1,</w:t>
            </w:r>
          </w:p>
          <w:p w:rsidR="00CA1E81" w:rsidRPr="009959BA" w:rsidRDefault="00CA1E81" w:rsidP="00D82A89">
            <w:pPr>
              <w:spacing w:line="276" w:lineRule="auto"/>
              <w:jc w:val="center"/>
              <w:rPr>
                <w:rFonts w:eastAsia="Arial Unicode MS"/>
                <w:iCs/>
                <w:color w:val="000000"/>
                <w:lang w:val="ru-RU"/>
              </w:rPr>
            </w:pPr>
            <w:r w:rsidRPr="009959BA">
              <w:rPr>
                <w:rFonts w:eastAsia="Arial Unicode MS"/>
                <w:iCs/>
                <w:color w:val="000000"/>
              </w:rPr>
              <w:t>2019</w:t>
            </w:r>
          </w:p>
        </w:tc>
        <w:tc>
          <w:tcPr>
            <w:tcW w:w="3515" w:type="dxa"/>
            <w:tcBorders>
              <w:top w:val="single" w:sz="4" w:space="0" w:color="auto"/>
              <w:left w:val="single" w:sz="4" w:space="0" w:color="auto"/>
              <w:bottom w:val="single" w:sz="4" w:space="0" w:color="auto"/>
              <w:right w:val="single" w:sz="4" w:space="0" w:color="auto"/>
            </w:tcBorders>
            <w:hideMark/>
          </w:tcPr>
          <w:p w:rsidR="00CA1E81" w:rsidRPr="009959BA" w:rsidRDefault="00CA1E81" w:rsidP="00D82A89">
            <w:pPr>
              <w:spacing w:line="276" w:lineRule="auto"/>
              <w:rPr>
                <w:rFonts w:eastAsia="Arial Unicode MS"/>
                <w:iCs/>
                <w:color w:val="000000"/>
                <w:lang w:val="en-GB"/>
              </w:rPr>
            </w:pPr>
            <w:r w:rsidRPr="009959BA">
              <w:rPr>
                <w:rFonts w:eastAsia="Arial Unicode MS"/>
                <w:iCs/>
                <w:color w:val="000000"/>
              </w:rPr>
              <w:t>The MAS2 monitoring system will be tested on the territory of Tien Shan High-Mountain Scientific Station</w:t>
            </w:r>
          </w:p>
        </w:tc>
      </w:tr>
    </w:tbl>
    <w:p w:rsidR="00CA1E81" w:rsidRPr="009959BA" w:rsidRDefault="00CA1E81" w:rsidP="00CA1E81">
      <w:pPr>
        <w:jc w:val="both"/>
      </w:pPr>
    </w:p>
    <w:p w:rsidR="00CA1E81" w:rsidRPr="009959BA" w:rsidRDefault="00CA1E81" w:rsidP="00CA1E81">
      <w:pPr>
        <w:jc w:val="both"/>
        <w:rPr>
          <w:lang w:val="en-US"/>
        </w:rPr>
      </w:pPr>
    </w:p>
    <w:p w:rsidR="00CA1E81" w:rsidRPr="009959BA" w:rsidRDefault="00CA1E81">
      <w:pPr>
        <w:suppressAutoHyphens w:val="0"/>
        <w:rPr>
          <w:lang w:val="en-US"/>
        </w:rPr>
      </w:pPr>
      <w:r w:rsidRPr="009959BA">
        <w:rPr>
          <w:lang w:val="en-US"/>
        </w:rPr>
        <w:br w:type="page"/>
      </w:r>
    </w:p>
    <w:p w:rsidR="00CA1E81" w:rsidRPr="009959BA" w:rsidRDefault="00CA1E81" w:rsidP="00B97205">
      <w:pPr>
        <w:autoSpaceDE w:val="0"/>
        <w:jc w:val="center"/>
        <w:rPr>
          <w:lang w:val="en-US"/>
        </w:rPr>
      </w:pPr>
      <w:r w:rsidRPr="009959BA">
        <w:rPr>
          <w:lang w:val="en-US"/>
        </w:rPr>
        <w:lastRenderedPageBreak/>
        <w:t>Time schedule for the 2020</w:t>
      </w:r>
    </w:p>
    <w:p w:rsidR="006832B4" w:rsidRPr="009959BA" w:rsidRDefault="006832B4" w:rsidP="00B97205">
      <w:pPr>
        <w:autoSpaceDE w:val="0"/>
        <w:jc w:val="both"/>
        <w:rPr>
          <w:lang w:val="en-US"/>
        </w:rPr>
      </w:pPr>
    </w:p>
    <w:p w:rsidR="007C6758" w:rsidRPr="009959BA" w:rsidRDefault="00E838AA" w:rsidP="007C6758">
      <w:pPr>
        <w:pStyle w:val="a6"/>
        <w:spacing w:afterAutospacing="0"/>
        <w:jc w:val="center"/>
        <w:rPr>
          <w:rStyle w:val="s0"/>
          <w:rFonts w:eastAsia="TimesNewRoman"/>
          <w:b/>
          <w:i/>
          <w:sz w:val="24"/>
          <w:szCs w:val="24"/>
          <w:lang w:val="en-US"/>
        </w:rPr>
      </w:pPr>
      <w:r w:rsidRPr="009959BA">
        <w:rPr>
          <w:rStyle w:val="s0"/>
          <w:i/>
          <w:sz w:val="24"/>
          <w:szCs w:val="24"/>
          <w:lang w:val="en-US"/>
        </w:rPr>
        <w:t>Name of work item, complementation time, results</w:t>
      </w:r>
      <w:r w:rsidRPr="009959BA">
        <w:rPr>
          <w:rStyle w:val="s0"/>
          <w:rFonts w:eastAsia="TimesNewRoman"/>
          <w:b/>
          <w:i/>
          <w:sz w:val="24"/>
          <w:szCs w:val="24"/>
          <w:lang w:val="en-US"/>
        </w:rPr>
        <w:t xml:space="preserve"> </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2806"/>
        <w:gridCol w:w="1305"/>
        <w:gridCol w:w="1247"/>
        <w:gridCol w:w="3685"/>
      </w:tblGrid>
      <w:tr w:rsidR="00E30AE3" w:rsidRPr="009959BA" w:rsidTr="00E30AE3">
        <w:tc>
          <w:tcPr>
            <w:tcW w:w="851" w:type="dxa"/>
            <w:vMerge w:val="restart"/>
          </w:tcPr>
          <w:p w:rsidR="00E30AE3" w:rsidRPr="009959BA" w:rsidRDefault="00E30AE3" w:rsidP="00AC4C7A">
            <w:pPr>
              <w:pStyle w:val="a6"/>
              <w:jc w:val="center"/>
              <w:rPr>
                <w:szCs w:val="24"/>
                <w:lang w:val="kk-KZ" w:eastAsia="ar-SA"/>
              </w:rPr>
            </w:pPr>
            <w:r w:rsidRPr="009959BA">
              <w:rPr>
                <w:szCs w:val="24"/>
                <w:lang w:val="kk-KZ" w:eastAsia="ar-SA"/>
              </w:rPr>
              <w:t>The cipher of the task, stage</w:t>
            </w:r>
          </w:p>
        </w:tc>
        <w:tc>
          <w:tcPr>
            <w:tcW w:w="2806" w:type="dxa"/>
            <w:vMerge w:val="restart"/>
            <w:vAlign w:val="center"/>
          </w:tcPr>
          <w:p w:rsidR="00E30AE3" w:rsidRPr="009959BA" w:rsidRDefault="00E30AE3" w:rsidP="00AC4C7A">
            <w:pPr>
              <w:pStyle w:val="a6"/>
              <w:jc w:val="center"/>
              <w:rPr>
                <w:rStyle w:val="s0"/>
                <w:rFonts w:eastAsia="TimesNewRoman"/>
                <w:sz w:val="24"/>
                <w:szCs w:val="24"/>
                <w:lang w:val="en-US"/>
              </w:rPr>
            </w:pPr>
            <w:r w:rsidRPr="009959BA">
              <w:rPr>
                <w:szCs w:val="24"/>
                <w:lang w:val="kk-KZ" w:eastAsia="ar-SA"/>
              </w:rPr>
              <w:t>Name of Work under the contract and the main stages of its implementation</w:t>
            </w:r>
          </w:p>
        </w:tc>
        <w:tc>
          <w:tcPr>
            <w:tcW w:w="2552" w:type="dxa"/>
            <w:gridSpan w:val="2"/>
            <w:vAlign w:val="center"/>
          </w:tcPr>
          <w:p w:rsidR="00E30AE3" w:rsidRPr="009959BA" w:rsidRDefault="00E30AE3" w:rsidP="00AC4C7A">
            <w:pPr>
              <w:pStyle w:val="a6"/>
              <w:jc w:val="center"/>
              <w:rPr>
                <w:szCs w:val="24"/>
                <w:lang w:eastAsia="ar-SA"/>
              </w:rPr>
            </w:pPr>
            <w:r w:rsidRPr="009959BA">
              <w:rPr>
                <w:szCs w:val="24"/>
                <w:lang w:val="en-US" w:eastAsia="ar-SA"/>
              </w:rPr>
              <w:t>T</w:t>
            </w:r>
            <w:r w:rsidRPr="009959BA">
              <w:rPr>
                <w:szCs w:val="24"/>
                <w:lang w:val="kk-KZ" w:eastAsia="ar-SA"/>
              </w:rPr>
              <w:t>erm of implementation</w:t>
            </w:r>
          </w:p>
        </w:tc>
        <w:tc>
          <w:tcPr>
            <w:tcW w:w="3685" w:type="dxa"/>
            <w:vMerge w:val="restart"/>
            <w:vAlign w:val="center"/>
          </w:tcPr>
          <w:p w:rsidR="00E30AE3" w:rsidRPr="009959BA" w:rsidRDefault="00E30AE3" w:rsidP="00AC4C7A">
            <w:pPr>
              <w:pStyle w:val="a6"/>
              <w:jc w:val="center"/>
              <w:rPr>
                <w:szCs w:val="24"/>
                <w:lang w:eastAsia="ar-SA"/>
              </w:rPr>
            </w:pPr>
            <w:r w:rsidRPr="009959BA">
              <w:rPr>
                <w:szCs w:val="24"/>
                <w:lang w:val="en-US" w:eastAsia="ar-SA"/>
              </w:rPr>
              <w:t>T</w:t>
            </w:r>
            <w:r w:rsidRPr="009959BA">
              <w:rPr>
                <w:szCs w:val="24"/>
                <w:lang w:val="kk-KZ" w:eastAsia="ar-SA"/>
              </w:rPr>
              <w:t>erm of implementation</w:t>
            </w:r>
          </w:p>
        </w:tc>
      </w:tr>
      <w:tr w:rsidR="00E30AE3" w:rsidRPr="009959BA" w:rsidTr="00E30AE3">
        <w:tc>
          <w:tcPr>
            <w:tcW w:w="851" w:type="dxa"/>
            <w:vMerge/>
          </w:tcPr>
          <w:p w:rsidR="00E30AE3" w:rsidRPr="009959BA" w:rsidRDefault="00E30AE3" w:rsidP="00D82A89">
            <w:pPr>
              <w:pStyle w:val="a6"/>
              <w:jc w:val="center"/>
              <w:rPr>
                <w:b/>
                <w:szCs w:val="24"/>
                <w:lang w:val="kk-KZ" w:eastAsia="ar-SA"/>
              </w:rPr>
            </w:pPr>
          </w:p>
        </w:tc>
        <w:tc>
          <w:tcPr>
            <w:tcW w:w="2806" w:type="dxa"/>
            <w:vMerge/>
            <w:vAlign w:val="center"/>
          </w:tcPr>
          <w:p w:rsidR="00E30AE3" w:rsidRPr="009959BA" w:rsidRDefault="00E30AE3" w:rsidP="00D82A89">
            <w:pPr>
              <w:pStyle w:val="a6"/>
              <w:jc w:val="center"/>
              <w:rPr>
                <w:b/>
                <w:szCs w:val="24"/>
                <w:lang w:val="kk-KZ" w:eastAsia="ar-SA"/>
              </w:rPr>
            </w:pPr>
          </w:p>
        </w:tc>
        <w:tc>
          <w:tcPr>
            <w:tcW w:w="1305" w:type="dxa"/>
            <w:vAlign w:val="center"/>
          </w:tcPr>
          <w:p w:rsidR="00E30AE3" w:rsidRPr="009959BA" w:rsidRDefault="00E30AE3" w:rsidP="00AC4C7A">
            <w:pPr>
              <w:jc w:val="center"/>
            </w:pPr>
            <w:r w:rsidRPr="009959BA">
              <w:t>beginning</w:t>
            </w:r>
          </w:p>
        </w:tc>
        <w:tc>
          <w:tcPr>
            <w:tcW w:w="1247" w:type="dxa"/>
            <w:vAlign w:val="center"/>
          </w:tcPr>
          <w:p w:rsidR="00E30AE3" w:rsidRPr="009959BA" w:rsidRDefault="00E30AE3" w:rsidP="00AC4C7A">
            <w:pPr>
              <w:jc w:val="center"/>
            </w:pPr>
            <w:r w:rsidRPr="009959BA">
              <w:t>beginning</w:t>
            </w:r>
          </w:p>
        </w:tc>
        <w:tc>
          <w:tcPr>
            <w:tcW w:w="3685" w:type="dxa"/>
            <w:vMerge/>
            <w:vAlign w:val="center"/>
          </w:tcPr>
          <w:p w:rsidR="00E30AE3" w:rsidRPr="009959BA" w:rsidRDefault="00E30AE3" w:rsidP="00D82A89">
            <w:pPr>
              <w:pStyle w:val="a6"/>
              <w:jc w:val="center"/>
              <w:rPr>
                <w:b/>
                <w:szCs w:val="24"/>
                <w:lang w:eastAsia="ar-SA"/>
              </w:rPr>
            </w:pPr>
          </w:p>
        </w:tc>
      </w:tr>
      <w:tr w:rsidR="00E30AE3" w:rsidRPr="009959BA" w:rsidTr="00E30AE3">
        <w:tc>
          <w:tcPr>
            <w:tcW w:w="851" w:type="dxa"/>
          </w:tcPr>
          <w:p w:rsidR="00E30AE3" w:rsidRPr="009959BA" w:rsidRDefault="00E30AE3" w:rsidP="00D82A89">
            <w:pPr>
              <w:pStyle w:val="a6"/>
              <w:jc w:val="center"/>
              <w:rPr>
                <w:iCs/>
                <w:szCs w:val="24"/>
              </w:rPr>
            </w:pPr>
            <w:r w:rsidRPr="009959BA">
              <w:rPr>
                <w:iCs/>
                <w:szCs w:val="24"/>
              </w:rPr>
              <w:t>1.3</w:t>
            </w:r>
          </w:p>
        </w:tc>
        <w:tc>
          <w:tcPr>
            <w:tcW w:w="2806" w:type="dxa"/>
          </w:tcPr>
          <w:p w:rsidR="00E30AE3" w:rsidRPr="009959BA" w:rsidRDefault="00E30AE3" w:rsidP="00AC4C7A">
            <w:pPr>
              <w:pStyle w:val="a6"/>
              <w:rPr>
                <w:b/>
                <w:szCs w:val="24"/>
                <w:lang w:val="en-US" w:eastAsia="ar-SA"/>
              </w:rPr>
            </w:pPr>
            <w:r w:rsidRPr="009959BA">
              <w:rPr>
                <w:bCs/>
                <w:szCs w:val="24"/>
                <w:lang w:val="en-US"/>
              </w:rPr>
              <w:t>Study of new processes in cosmic rays at energies above 10</w:t>
            </w:r>
            <w:r w:rsidRPr="009959BA">
              <w:rPr>
                <w:bCs/>
                <w:szCs w:val="24"/>
                <w:vertAlign w:val="superscript"/>
                <w:lang w:val="en-US"/>
              </w:rPr>
              <w:t>17</w:t>
            </w:r>
            <w:r w:rsidRPr="009959BA">
              <w:rPr>
                <w:bCs/>
                <w:szCs w:val="24"/>
                <w:lang w:val="en-US"/>
              </w:rPr>
              <w:t xml:space="preserve"> eV.</w:t>
            </w:r>
          </w:p>
        </w:tc>
        <w:tc>
          <w:tcPr>
            <w:tcW w:w="1305" w:type="dxa"/>
          </w:tcPr>
          <w:p w:rsidR="00E30AE3" w:rsidRPr="009959BA" w:rsidRDefault="00E30AE3" w:rsidP="00AC4C7A">
            <w:pPr>
              <w:jc w:val="center"/>
              <w:rPr>
                <w:lang w:val="en-US"/>
              </w:rPr>
            </w:pPr>
            <w:r w:rsidRPr="009959BA">
              <w:t>January</w:t>
            </w:r>
            <w:r w:rsidRPr="009959BA">
              <w:rPr>
                <w:lang w:val="en-US"/>
              </w:rPr>
              <w:t>,</w:t>
            </w:r>
          </w:p>
          <w:p w:rsidR="00E30AE3" w:rsidRPr="009959BA" w:rsidRDefault="00E30AE3" w:rsidP="00AC4C7A">
            <w:pPr>
              <w:jc w:val="center"/>
            </w:pPr>
            <w:r w:rsidRPr="009959BA">
              <w:t>2020</w:t>
            </w:r>
          </w:p>
        </w:tc>
        <w:tc>
          <w:tcPr>
            <w:tcW w:w="1247" w:type="dxa"/>
          </w:tcPr>
          <w:p w:rsidR="00E30AE3" w:rsidRPr="009959BA" w:rsidRDefault="00E30AE3" w:rsidP="00AC4C7A">
            <w:pPr>
              <w:jc w:val="center"/>
              <w:rPr>
                <w:shd w:val="clear" w:color="auto" w:fill="FFFFFF"/>
                <w:lang w:val="en-US"/>
              </w:rPr>
            </w:pPr>
            <w:r w:rsidRPr="009959BA">
              <w:rPr>
                <w:shd w:val="clear" w:color="auto" w:fill="FFFFFF"/>
              </w:rPr>
              <w:t>November 1</w:t>
            </w:r>
            <w:r w:rsidRPr="009959BA">
              <w:rPr>
                <w:shd w:val="clear" w:color="auto" w:fill="FFFFFF"/>
                <w:lang w:val="en-US"/>
              </w:rPr>
              <w:t>,</w:t>
            </w:r>
          </w:p>
          <w:p w:rsidR="00E30AE3" w:rsidRPr="009959BA" w:rsidRDefault="00E30AE3" w:rsidP="00AC4C7A">
            <w:pPr>
              <w:jc w:val="center"/>
              <w:rPr>
                <w:lang w:val="en-US"/>
              </w:rPr>
            </w:pPr>
            <w:r w:rsidRPr="009959BA">
              <w:rPr>
                <w:shd w:val="clear" w:color="auto" w:fill="FFFFFF"/>
                <w:lang w:val="en-US"/>
              </w:rPr>
              <w:t>2020</w:t>
            </w:r>
          </w:p>
        </w:tc>
        <w:tc>
          <w:tcPr>
            <w:tcW w:w="3685" w:type="dxa"/>
          </w:tcPr>
          <w:p w:rsidR="00E30AE3" w:rsidRPr="009959BA" w:rsidRDefault="00E30AE3" w:rsidP="00AC4C7A">
            <w:pPr>
              <w:pStyle w:val="a6"/>
              <w:spacing w:afterAutospacing="0"/>
              <w:rPr>
                <w:szCs w:val="24"/>
                <w:lang w:val="en-US"/>
              </w:rPr>
            </w:pPr>
            <w:r w:rsidRPr="009959BA">
              <w:rPr>
                <w:szCs w:val="24"/>
                <w:lang w:val="en-US"/>
              </w:rPr>
              <w:t>New processes in cosmic rays at energies above 10</w:t>
            </w:r>
            <w:r w:rsidRPr="009959BA">
              <w:rPr>
                <w:szCs w:val="24"/>
                <w:vertAlign w:val="superscript"/>
                <w:lang w:val="en-US"/>
              </w:rPr>
              <w:t>17</w:t>
            </w:r>
            <w:r w:rsidRPr="009959BA">
              <w:rPr>
                <w:szCs w:val="24"/>
                <w:lang w:val="en-US"/>
              </w:rPr>
              <w:t xml:space="preserve"> eV will be studied. The facility operating time will be for 1000 hours.</w:t>
            </w:r>
          </w:p>
          <w:p w:rsidR="00E30AE3" w:rsidRPr="009959BA" w:rsidRDefault="00E30AE3" w:rsidP="00AC4C7A">
            <w:pPr>
              <w:pStyle w:val="a6"/>
              <w:spacing w:afterAutospacing="0"/>
              <w:rPr>
                <w:b/>
                <w:szCs w:val="24"/>
                <w:lang w:val="en-US" w:eastAsia="ar-SA"/>
              </w:rPr>
            </w:pPr>
            <w:r w:rsidRPr="009959BA">
              <w:rPr>
                <w:szCs w:val="24"/>
                <w:lang w:val="en-US"/>
              </w:rPr>
              <w:t>The results will be published in peer-reviewed foreign scientific publications indexed in the Web of Science or Scopus databases with a non-zero impact factor (1 article) and peer-reviewed foreign and domestic scientific publications with a non-zero impact factor (1 publication).</w:t>
            </w:r>
          </w:p>
        </w:tc>
      </w:tr>
      <w:tr w:rsidR="00E30AE3" w:rsidRPr="009959BA" w:rsidTr="00E30AE3">
        <w:tc>
          <w:tcPr>
            <w:tcW w:w="851" w:type="dxa"/>
          </w:tcPr>
          <w:p w:rsidR="00E30AE3" w:rsidRPr="009959BA" w:rsidRDefault="00E30AE3" w:rsidP="00D82A89">
            <w:pPr>
              <w:jc w:val="center"/>
            </w:pPr>
            <w:r w:rsidRPr="009959BA">
              <w:t>1.3.1</w:t>
            </w:r>
          </w:p>
        </w:tc>
        <w:tc>
          <w:tcPr>
            <w:tcW w:w="2806" w:type="dxa"/>
          </w:tcPr>
          <w:p w:rsidR="00E30AE3" w:rsidRPr="009959BA" w:rsidRDefault="00E30AE3" w:rsidP="00AC4C7A">
            <w:pPr>
              <w:rPr>
                <w:iCs/>
                <w:highlight w:val="green"/>
                <w:lang w:val="en-US"/>
              </w:rPr>
            </w:pPr>
            <w:r w:rsidRPr="009959BA">
              <w:rPr>
                <w:lang w:val="en-US"/>
              </w:rPr>
              <w:t xml:space="preserve">Processing of all experimental material.  </w:t>
            </w:r>
          </w:p>
        </w:tc>
        <w:tc>
          <w:tcPr>
            <w:tcW w:w="1305" w:type="dxa"/>
          </w:tcPr>
          <w:p w:rsidR="00E30AE3" w:rsidRPr="009959BA" w:rsidRDefault="00E30AE3" w:rsidP="00AC4C7A">
            <w:pPr>
              <w:jc w:val="center"/>
              <w:rPr>
                <w:lang w:val="en-US"/>
              </w:rPr>
            </w:pPr>
            <w:r w:rsidRPr="009959BA">
              <w:t>January</w:t>
            </w:r>
            <w:r w:rsidRPr="009959BA">
              <w:rPr>
                <w:lang w:val="en-US"/>
              </w:rPr>
              <w:t>,</w:t>
            </w:r>
          </w:p>
          <w:p w:rsidR="00E30AE3" w:rsidRPr="009959BA" w:rsidRDefault="00E30AE3" w:rsidP="00AC4C7A">
            <w:pPr>
              <w:jc w:val="center"/>
            </w:pPr>
            <w:r w:rsidRPr="009959BA">
              <w:t>2020</w:t>
            </w:r>
          </w:p>
        </w:tc>
        <w:tc>
          <w:tcPr>
            <w:tcW w:w="1247" w:type="dxa"/>
          </w:tcPr>
          <w:p w:rsidR="00E30AE3" w:rsidRPr="009959BA" w:rsidRDefault="00E30AE3" w:rsidP="00AC4C7A">
            <w:pPr>
              <w:jc w:val="center"/>
              <w:rPr>
                <w:lang w:val="en-US"/>
              </w:rPr>
            </w:pPr>
            <w:r w:rsidRPr="009959BA">
              <w:t>March</w:t>
            </w:r>
            <w:r w:rsidRPr="009959BA">
              <w:rPr>
                <w:lang w:val="en-US"/>
              </w:rPr>
              <w:t>,</w:t>
            </w:r>
          </w:p>
          <w:p w:rsidR="00E30AE3" w:rsidRPr="009959BA" w:rsidRDefault="00E30AE3" w:rsidP="00AC4C7A">
            <w:pPr>
              <w:jc w:val="center"/>
            </w:pPr>
            <w:r w:rsidRPr="009959BA">
              <w:t>2020</w:t>
            </w:r>
          </w:p>
        </w:tc>
        <w:tc>
          <w:tcPr>
            <w:tcW w:w="3685" w:type="dxa"/>
          </w:tcPr>
          <w:p w:rsidR="00E30AE3" w:rsidRPr="009959BA" w:rsidRDefault="00E30AE3" w:rsidP="00AC4C7A">
            <w:pPr>
              <w:rPr>
                <w:lang w:val="en-US"/>
              </w:rPr>
            </w:pPr>
            <w:r w:rsidRPr="009959BA">
              <w:rPr>
                <w:lang w:val="en-US"/>
              </w:rPr>
              <w:t>Proceeding of all experimental materials will be conducted.</w:t>
            </w:r>
          </w:p>
          <w:p w:rsidR="00E30AE3" w:rsidRPr="009959BA" w:rsidRDefault="00E30AE3" w:rsidP="00AC4C7A">
            <w:pPr>
              <w:rPr>
                <w:lang w:val="en-US"/>
              </w:rPr>
            </w:pPr>
            <w:r w:rsidRPr="009959BA">
              <w:rPr>
                <w:lang w:val="en-US"/>
              </w:rPr>
              <w:t>Methods for detection for MME and determining the parameters of MME pulses will be developed.</w:t>
            </w:r>
          </w:p>
        </w:tc>
      </w:tr>
      <w:tr w:rsidR="00E30AE3" w:rsidRPr="009959BA" w:rsidTr="00E30AE3">
        <w:tc>
          <w:tcPr>
            <w:tcW w:w="851" w:type="dxa"/>
          </w:tcPr>
          <w:p w:rsidR="00E30AE3" w:rsidRPr="009959BA" w:rsidRDefault="00E30AE3" w:rsidP="00D82A89">
            <w:pPr>
              <w:jc w:val="center"/>
            </w:pPr>
            <w:r w:rsidRPr="009959BA">
              <w:t>1.3.2</w:t>
            </w:r>
          </w:p>
        </w:tc>
        <w:tc>
          <w:tcPr>
            <w:tcW w:w="2806" w:type="dxa"/>
          </w:tcPr>
          <w:p w:rsidR="00E30AE3" w:rsidRPr="009959BA" w:rsidRDefault="00E30AE3" w:rsidP="00AC4C7A">
            <w:pPr>
              <w:rPr>
                <w:iCs/>
                <w:highlight w:val="green"/>
                <w:lang w:val="en-US"/>
              </w:rPr>
            </w:pPr>
            <w:r w:rsidRPr="009959BA">
              <w:rPr>
                <w:iCs/>
                <w:lang w:val="en-US"/>
              </w:rPr>
              <w:t>Analysis and selection of events with energy up to 10</w:t>
            </w:r>
            <w:r w:rsidRPr="009959BA">
              <w:rPr>
                <w:iCs/>
                <w:vertAlign w:val="superscript"/>
                <w:lang w:val="en-US"/>
              </w:rPr>
              <w:t>18</w:t>
            </w:r>
            <w:r w:rsidRPr="009959BA">
              <w:rPr>
                <w:iCs/>
                <w:lang w:val="en-US"/>
              </w:rPr>
              <w:t xml:space="preserve"> eV.</w:t>
            </w:r>
          </w:p>
        </w:tc>
        <w:tc>
          <w:tcPr>
            <w:tcW w:w="1305" w:type="dxa"/>
          </w:tcPr>
          <w:p w:rsidR="00E30AE3" w:rsidRPr="009959BA" w:rsidRDefault="00E30AE3" w:rsidP="00AC4C7A">
            <w:pPr>
              <w:jc w:val="center"/>
              <w:rPr>
                <w:lang w:val="en-US"/>
              </w:rPr>
            </w:pPr>
            <w:r w:rsidRPr="009959BA">
              <w:t>April</w:t>
            </w:r>
            <w:r w:rsidRPr="009959BA">
              <w:rPr>
                <w:lang w:val="en-US"/>
              </w:rPr>
              <w:t>,</w:t>
            </w:r>
          </w:p>
          <w:p w:rsidR="00E30AE3" w:rsidRPr="009959BA" w:rsidRDefault="00E30AE3" w:rsidP="00AC4C7A">
            <w:pPr>
              <w:jc w:val="center"/>
            </w:pPr>
            <w:r w:rsidRPr="009959BA">
              <w:t>2020</w:t>
            </w:r>
          </w:p>
        </w:tc>
        <w:tc>
          <w:tcPr>
            <w:tcW w:w="1247" w:type="dxa"/>
          </w:tcPr>
          <w:p w:rsidR="00E30AE3" w:rsidRPr="009959BA" w:rsidRDefault="00E30AE3" w:rsidP="00AC4C7A">
            <w:pPr>
              <w:jc w:val="center"/>
              <w:rPr>
                <w:lang w:val="en-US"/>
              </w:rPr>
            </w:pPr>
            <w:r w:rsidRPr="009959BA">
              <w:t>June</w:t>
            </w:r>
            <w:r w:rsidRPr="009959BA">
              <w:rPr>
                <w:lang w:val="en-US"/>
              </w:rPr>
              <w:t>,</w:t>
            </w:r>
          </w:p>
          <w:p w:rsidR="00E30AE3" w:rsidRPr="009959BA" w:rsidRDefault="00E30AE3" w:rsidP="00AC4C7A">
            <w:pPr>
              <w:jc w:val="center"/>
            </w:pPr>
            <w:r w:rsidRPr="009959BA">
              <w:t>2020</w:t>
            </w:r>
          </w:p>
        </w:tc>
        <w:tc>
          <w:tcPr>
            <w:tcW w:w="3685" w:type="dxa"/>
          </w:tcPr>
          <w:p w:rsidR="00E30AE3" w:rsidRPr="009959BA" w:rsidRDefault="00E30AE3" w:rsidP="00AC4C7A">
            <w:pPr>
              <w:rPr>
                <w:lang w:val="en-US"/>
              </w:rPr>
            </w:pPr>
            <w:r w:rsidRPr="009959BA">
              <w:rPr>
                <w:lang w:val="en-US"/>
              </w:rPr>
              <w:t>Events with energy up to 10</w:t>
            </w:r>
            <w:r w:rsidRPr="009959BA">
              <w:rPr>
                <w:vertAlign w:val="superscript"/>
                <w:lang w:val="en-US"/>
              </w:rPr>
              <w:t>18</w:t>
            </w:r>
            <w:r w:rsidRPr="009959BA">
              <w:rPr>
                <w:lang w:val="en-US"/>
              </w:rPr>
              <w:t xml:space="preserve"> eV will be analyzed and selected.</w:t>
            </w:r>
          </w:p>
        </w:tc>
      </w:tr>
      <w:tr w:rsidR="00E30AE3" w:rsidRPr="009959BA" w:rsidTr="00E30AE3">
        <w:tc>
          <w:tcPr>
            <w:tcW w:w="851" w:type="dxa"/>
          </w:tcPr>
          <w:p w:rsidR="00E30AE3" w:rsidRPr="009959BA" w:rsidRDefault="00E30AE3" w:rsidP="00D82A89">
            <w:pPr>
              <w:jc w:val="center"/>
            </w:pPr>
            <w:r w:rsidRPr="009959BA">
              <w:t>1.3.3</w:t>
            </w:r>
          </w:p>
        </w:tc>
        <w:tc>
          <w:tcPr>
            <w:tcW w:w="2806" w:type="dxa"/>
          </w:tcPr>
          <w:p w:rsidR="00E30AE3" w:rsidRPr="009959BA" w:rsidRDefault="00E30AE3" w:rsidP="00AC4C7A">
            <w:pPr>
              <w:rPr>
                <w:iCs/>
                <w:highlight w:val="green"/>
                <w:lang w:val="en-US"/>
              </w:rPr>
            </w:pPr>
            <w:r w:rsidRPr="009959BA">
              <w:rPr>
                <w:lang w:val="en-US"/>
              </w:rPr>
              <w:t>Detecting and studying of new processes in the EAS that generate MME.</w:t>
            </w:r>
          </w:p>
        </w:tc>
        <w:tc>
          <w:tcPr>
            <w:tcW w:w="1305" w:type="dxa"/>
          </w:tcPr>
          <w:p w:rsidR="00E30AE3" w:rsidRPr="009959BA" w:rsidRDefault="00E30AE3" w:rsidP="00AC4C7A">
            <w:pPr>
              <w:jc w:val="center"/>
              <w:rPr>
                <w:lang w:val="en-US"/>
              </w:rPr>
            </w:pPr>
            <w:r w:rsidRPr="009959BA">
              <w:t>July</w:t>
            </w:r>
            <w:r w:rsidRPr="009959BA">
              <w:rPr>
                <w:lang w:val="en-US"/>
              </w:rPr>
              <w:t>,</w:t>
            </w:r>
          </w:p>
          <w:p w:rsidR="00E30AE3" w:rsidRPr="009959BA" w:rsidRDefault="00E30AE3" w:rsidP="00AC4C7A">
            <w:pPr>
              <w:jc w:val="center"/>
            </w:pPr>
            <w:r w:rsidRPr="009959BA">
              <w:t>2020</w:t>
            </w:r>
          </w:p>
        </w:tc>
        <w:tc>
          <w:tcPr>
            <w:tcW w:w="1247" w:type="dxa"/>
          </w:tcPr>
          <w:p w:rsidR="00E30AE3" w:rsidRPr="009959BA" w:rsidRDefault="00E30AE3" w:rsidP="00AC4C7A">
            <w:pPr>
              <w:jc w:val="center"/>
              <w:rPr>
                <w:lang w:val="en-US"/>
              </w:rPr>
            </w:pPr>
            <w:r w:rsidRPr="009959BA">
              <w:t>September</w:t>
            </w:r>
            <w:r w:rsidRPr="009959BA">
              <w:rPr>
                <w:lang w:val="en-US"/>
              </w:rPr>
              <w:t>,</w:t>
            </w:r>
          </w:p>
          <w:p w:rsidR="00E30AE3" w:rsidRPr="009959BA" w:rsidRDefault="00E30AE3" w:rsidP="00AC4C7A">
            <w:pPr>
              <w:jc w:val="center"/>
              <w:rPr>
                <w:lang w:val="en-US"/>
              </w:rPr>
            </w:pPr>
            <w:r w:rsidRPr="009959BA">
              <w:rPr>
                <w:lang w:val="en-US"/>
              </w:rPr>
              <w:t>2020</w:t>
            </w:r>
          </w:p>
        </w:tc>
        <w:tc>
          <w:tcPr>
            <w:tcW w:w="3685" w:type="dxa"/>
          </w:tcPr>
          <w:p w:rsidR="00E30AE3" w:rsidRPr="009959BA" w:rsidRDefault="00E30AE3" w:rsidP="00AC4C7A">
            <w:pPr>
              <w:rPr>
                <w:lang w:val="en-US"/>
              </w:rPr>
            </w:pPr>
            <w:r w:rsidRPr="009959BA">
              <w:rPr>
                <w:lang w:val="en-US"/>
              </w:rPr>
              <w:t>The search and study of new processes in the EAS that generate MMEs will be conducted.</w:t>
            </w:r>
          </w:p>
        </w:tc>
      </w:tr>
      <w:tr w:rsidR="00E30AE3" w:rsidRPr="009959BA" w:rsidTr="00E30AE3">
        <w:tc>
          <w:tcPr>
            <w:tcW w:w="851" w:type="dxa"/>
          </w:tcPr>
          <w:p w:rsidR="00E30AE3" w:rsidRPr="009959BA" w:rsidRDefault="00E30AE3" w:rsidP="00D82A89">
            <w:pPr>
              <w:jc w:val="center"/>
            </w:pPr>
            <w:r w:rsidRPr="009959BA">
              <w:t>1.3.4</w:t>
            </w:r>
          </w:p>
        </w:tc>
        <w:tc>
          <w:tcPr>
            <w:tcW w:w="2806" w:type="dxa"/>
          </w:tcPr>
          <w:p w:rsidR="00E30AE3" w:rsidRPr="009959BA" w:rsidRDefault="00E30AE3" w:rsidP="00AC4C7A">
            <w:pPr>
              <w:tabs>
                <w:tab w:val="left" w:pos="492"/>
              </w:tabs>
              <w:contextualSpacing/>
              <w:rPr>
                <w:iCs/>
                <w:highlight w:val="green"/>
                <w:lang w:val="en-US"/>
              </w:rPr>
            </w:pPr>
            <w:r w:rsidRPr="009959BA">
              <w:rPr>
                <w:iCs/>
                <w:lang w:val="en-US"/>
              </w:rPr>
              <w:t>Create a database of EAS registered on the Horizon-T facility.</w:t>
            </w:r>
          </w:p>
        </w:tc>
        <w:tc>
          <w:tcPr>
            <w:tcW w:w="1305" w:type="dxa"/>
          </w:tcPr>
          <w:p w:rsidR="00E30AE3" w:rsidRPr="009959BA" w:rsidRDefault="00E30AE3" w:rsidP="00AC4C7A">
            <w:pPr>
              <w:jc w:val="center"/>
              <w:rPr>
                <w:lang w:val="en-US"/>
              </w:rPr>
            </w:pPr>
            <w:r w:rsidRPr="009959BA">
              <w:t>October</w:t>
            </w:r>
            <w:r w:rsidRPr="009959BA">
              <w:rPr>
                <w:lang w:val="en-US"/>
              </w:rPr>
              <w:t>,</w:t>
            </w:r>
          </w:p>
          <w:p w:rsidR="00E30AE3" w:rsidRPr="009959BA" w:rsidRDefault="00E30AE3" w:rsidP="00AC4C7A">
            <w:pPr>
              <w:jc w:val="center"/>
            </w:pPr>
            <w:r w:rsidRPr="009959BA">
              <w:t>2020</w:t>
            </w:r>
          </w:p>
        </w:tc>
        <w:tc>
          <w:tcPr>
            <w:tcW w:w="1247" w:type="dxa"/>
          </w:tcPr>
          <w:p w:rsidR="00E30AE3" w:rsidRPr="009959BA" w:rsidRDefault="00E30AE3" w:rsidP="00AC4C7A">
            <w:pPr>
              <w:jc w:val="center"/>
              <w:rPr>
                <w:shd w:val="clear" w:color="auto" w:fill="FFFFFF"/>
                <w:lang w:val="en-US"/>
              </w:rPr>
            </w:pPr>
            <w:r w:rsidRPr="009959BA">
              <w:rPr>
                <w:shd w:val="clear" w:color="auto" w:fill="FFFFFF"/>
              </w:rPr>
              <w:t>November 1</w:t>
            </w:r>
            <w:r w:rsidRPr="009959BA">
              <w:rPr>
                <w:shd w:val="clear" w:color="auto" w:fill="FFFFFF"/>
                <w:lang w:val="en-US"/>
              </w:rPr>
              <w:t>,</w:t>
            </w:r>
          </w:p>
          <w:p w:rsidR="00E30AE3" w:rsidRPr="009959BA" w:rsidRDefault="00E30AE3" w:rsidP="00AC4C7A">
            <w:pPr>
              <w:jc w:val="center"/>
              <w:rPr>
                <w:lang w:val="en-US"/>
              </w:rPr>
            </w:pPr>
            <w:r w:rsidRPr="009959BA">
              <w:rPr>
                <w:lang w:val="en-US"/>
              </w:rPr>
              <w:t>2020</w:t>
            </w:r>
          </w:p>
        </w:tc>
        <w:tc>
          <w:tcPr>
            <w:tcW w:w="3685" w:type="dxa"/>
          </w:tcPr>
          <w:p w:rsidR="00E30AE3" w:rsidRPr="009959BA" w:rsidRDefault="00E30AE3" w:rsidP="00AC4C7A">
            <w:pPr>
              <w:rPr>
                <w:highlight w:val="yellow"/>
                <w:lang w:val="en-US"/>
              </w:rPr>
            </w:pPr>
            <w:r w:rsidRPr="009959BA">
              <w:rPr>
                <w:lang w:val="en-US"/>
              </w:rPr>
              <w:t>The data Bank of EAS registered on the Horizon-T facility will be formed. From the data obtained at the facility, the mass of a superheavy particle capable of generating MME will be estimated.</w:t>
            </w:r>
          </w:p>
        </w:tc>
      </w:tr>
      <w:tr w:rsidR="00E30AE3" w:rsidRPr="009959BA" w:rsidTr="00E30AE3">
        <w:tc>
          <w:tcPr>
            <w:tcW w:w="851" w:type="dxa"/>
          </w:tcPr>
          <w:p w:rsidR="00E30AE3" w:rsidRPr="009959BA" w:rsidRDefault="00E30AE3" w:rsidP="00D82A89">
            <w:pPr>
              <w:pStyle w:val="a6"/>
              <w:jc w:val="center"/>
              <w:rPr>
                <w:iCs/>
                <w:szCs w:val="24"/>
              </w:rPr>
            </w:pPr>
            <w:r w:rsidRPr="009959BA">
              <w:rPr>
                <w:iCs/>
                <w:szCs w:val="24"/>
              </w:rPr>
              <w:t>2.3</w:t>
            </w:r>
          </w:p>
        </w:tc>
        <w:tc>
          <w:tcPr>
            <w:tcW w:w="2806" w:type="dxa"/>
          </w:tcPr>
          <w:p w:rsidR="00E30AE3" w:rsidRPr="009959BA" w:rsidRDefault="00E30AE3" w:rsidP="00AC4C7A">
            <w:pPr>
              <w:contextualSpacing/>
              <w:rPr>
                <w:b/>
                <w:spacing w:val="2"/>
                <w:lang w:val="en-US"/>
              </w:rPr>
            </w:pPr>
            <w:r w:rsidRPr="009959BA">
              <w:rPr>
                <w:lang w:val="en-US"/>
              </w:rPr>
              <w:t>The comprehensive study of EAS properties in the area of the primary cosmic ray spectrum fracture (10</w:t>
            </w:r>
            <w:r w:rsidRPr="009959BA">
              <w:rPr>
                <w:vertAlign w:val="superscript"/>
                <w:lang w:val="en-US"/>
              </w:rPr>
              <w:t>14</w:t>
            </w:r>
            <w:r w:rsidRPr="009959BA">
              <w:rPr>
                <w:lang w:val="en-US"/>
              </w:rPr>
              <w:t>-10</w:t>
            </w:r>
            <w:r w:rsidRPr="009959BA">
              <w:rPr>
                <w:vertAlign w:val="superscript"/>
                <w:lang w:val="en-US"/>
              </w:rPr>
              <w:t xml:space="preserve">17 </w:t>
            </w:r>
            <w:r w:rsidRPr="009959BA">
              <w:rPr>
                <w:lang w:val="en-US"/>
              </w:rPr>
              <w:t>eV).</w:t>
            </w:r>
          </w:p>
        </w:tc>
        <w:tc>
          <w:tcPr>
            <w:tcW w:w="1305" w:type="dxa"/>
          </w:tcPr>
          <w:p w:rsidR="00E30AE3" w:rsidRPr="009959BA" w:rsidRDefault="00E30AE3" w:rsidP="00AC4C7A">
            <w:pPr>
              <w:jc w:val="center"/>
              <w:rPr>
                <w:lang w:val="en-US"/>
              </w:rPr>
            </w:pPr>
            <w:r w:rsidRPr="009959BA">
              <w:t>January</w:t>
            </w:r>
            <w:r w:rsidRPr="009959BA">
              <w:rPr>
                <w:lang w:val="en-US"/>
              </w:rPr>
              <w:t>,</w:t>
            </w:r>
          </w:p>
          <w:p w:rsidR="00E30AE3" w:rsidRPr="009959BA" w:rsidRDefault="00E30AE3" w:rsidP="00AC4C7A">
            <w:pPr>
              <w:jc w:val="center"/>
            </w:pPr>
            <w:r w:rsidRPr="009959BA">
              <w:t>2020</w:t>
            </w:r>
          </w:p>
        </w:tc>
        <w:tc>
          <w:tcPr>
            <w:tcW w:w="1247" w:type="dxa"/>
          </w:tcPr>
          <w:p w:rsidR="00E30AE3" w:rsidRPr="009959BA" w:rsidRDefault="00E30AE3" w:rsidP="00AC4C7A">
            <w:pPr>
              <w:jc w:val="center"/>
              <w:rPr>
                <w:shd w:val="clear" w:color="auto" w:fill="FFFFFF"/>
                <w:lang w:val="en-US"/>
              </w:rPr>
            </w:pPr>
            <w:r w:rsidRPr="009959BA">
              <w:rPr>
                <w:shd w:val="clear" w:color="auto" w:fill="FFFFFF"/>
              </w:rPr>
              <w:t>November 1</w:t>
            </w:r>
            <w:r w:rsidRPr="009959BA">
              <w:rPr>
                <w:shd w:val="clear" w:color="auto" w:fill="FFFFFF"/>
                <w:lang w:val="en-US"/>
              </w:rPr>
              <w:t>,</w:t>
            </w:r>
          </w:p>
          <w:p w:rsidR="00E30AE3" w:rsidRPr="009959BA" w:rsidRDefault="00E30AE3" w:rsidP="00AC4C7A">
            <w:pPr>
              <w:jc w:val="center"/>
              <w:rPr>
                <w:lang w:val="en-US"/>
              </w:rPr>
            </w:pPr>
            <w:r w:rsidRPr="009959BA">
              <w:rPr>
                <w:shd w:val="clear" w:color="auto" w:fill="FFFFFF"/>
                <w:lang w:val="en-US"/>
              </w:rPr>
              <w:t>2020</w:t>
            </w:r>
          </w:p>
        </w:tc>
        <w:tc>
          <w:tcPr>
            <w:tcW w:w="3685" w:type="dxa"/>
          </w:tcPr>
          <w:p w:rsidR="00E30AE3" w:rsidRPr="009959BA" w:rsidRDefault="00E30AE3" w:rsidP="00AC4C7A">
            <w:pPr>
              <w:rPr>
                <w:lang w:val="en-US"/>
              </w:rPr>
            </w:pPr>
            <w:r w:rsidRPr="009959BA">
              <w:rPr>
                <w:lang w:val="en-US"/>
              </w:rPr>
              <w:t>The comprehensive study of EAS properties in the area of the primary cosmic ray spectrum fracture (10</w:t>
            </w:r>
            <w:r w:rsidRPr="009959BA">
              <w:rPr>
                <w:vertAlign w:val="superscript"/>
                <w:lang w:val="en-US"/>
              </w:rPr>
              <w:t>14</w:t>
            </w:r>
            <w:r w:rsidRPr="009959BA">
              <w:rPr>
                <w:lang w:val="en-US"/>
              </w:rPr>
              <w:t>-10</w:t>
            </w:r>
            <w:r w:rsidRPr="009959BA">
              <w:rPr>
                <w:vertAlign w:val="superscript"/>
                <w:lang w:val="en-US"/>
              </w:rPr>
              <w:t>17</w:t>
            </w:r>
            <w:r w:rsidRPr="009959BA">
              <w:rPr>
                <w:lang w:val="en-US"/>
              </w:rPr>
              <w:t xml:space="preserve"> eV) will be completed. A comparative analysis of the characteristics of primary cosmic rays with the results of modeling will be conducted. The results will be published in peer-reviewed foreign scientific publications indexed in the Web of Science or Scopus databases with a non-zero impact factor (1 article) and peer-reviewed foreign and domestic </w:t>
            </w:r>
            <w:r w:rsidRPr="009959BA">
              <w:rPr>
                <w:lang w:val="en-US"/>
              </w:rPr>
              <w:lastRenderedPageBreak/>
              <w:t>scientific publications with a non-zero impact factor (1 publication).</w:t>
            </w:r>
          </w:p>
        </w:tc>
      </w:tr>
      <w:tr w:rsidR="00E30AE3" w:rsidRPr="009959BA" w:rsidTr="00E30AE3">
        <w:tc>
          <w:tcPr>
            <w:tcW w:w="851" w:type="dxa"/>
          </w:tcPr>
          <w:p w:rsidR="00E30AE3" w:rsidRPr="009959BA" w:rsidRDefault="00E30AE3" w:rsidP="00D82A89">
            <w:pPr>
              <w:jc w:val="center"/>
            </w:pPr>
            <w:r w:rsidRPr="009959BA">
              <w:lastRenderedPageBreak/>
              <w:t>2.3.1</w:t>
            </w:r>
          </w:p>
        </w:tc>
        <w:tc>
          <w:tcPr>
            <w:tcW w:w="2806" w:type="dxa"/>
          </w:tcPr>
          <w:p w:rsidR="00E30AE3" w:rsidRPr="009959BA" w:rsidRDefault="00E30AE3" w:rsidP="00AC4C7A">
            <w:pPr>
              <w:tabs>
                <w:tab w:val="left" w:pos="492"/>
              </w:tabs>
              <w:contextualSpacing/>
              <w:rPr>
                <w:iCs/>
                <w:lang w:val="en-US"/>
              </w:rPr>
            </w:pPr>
            <w:r w:rsidRPr="009959BA">
              <w:rPr>
                <w:iCs/>
                <w:lang w:val="en-US"/>
              </w:rPr>
              <w:t>Analysis of experimental data on the neutron flux accompanying the EAS passage and the associated low-energy gamma radiation.</w:t>
            </w:r>
          </w:p>
        </w:tc>
        <w:tc>
          <w:tcPr>
            <w:tcW w:w="1305" w:type="dxa"/>
          </w:tcPr>
          <w:p w:rsidR="00E30AE3" w:rsidRPr="009959BA" w:rsidRDefault="00E30AE3" w:rsidP="00AC4C7A">
            <w:pPr>
              <w:jc w:val="center"/>
              <w:rPr>
                <w:lang w:val="en-US"/>
              </w:rPr>
            </w:pPr>
            <w:r w:rsidRPr="009959BA">
              <w:t>January</w:t>
            </w:r>
            <w:r w:rsidRPr="009959BA">
              <w:rPr>
                <w:lang w:val="en-US"/>
              </w:rPr>
              <w:t>,</w:t>
            </w:r>
          </w:p>
          <w:p w:rsidR="00E30AE3" w:rsidRPr="009959BA" w:rsidRDefault="00E30AE3" w:rsidP="00AC4C7A">
            <w:pPr>
              <w:jc w:val="center"/>
            </w:pPr>
            <w:r w:rsidRPr="009959BA">
              <w:t>2020</w:t>
            </w:r>
          </w:p>
        </w:tc>
        <w:tc>
          <w:tcPr>
            <w:tcW w:w="1247" w:type="dxa"/>
          </w:tcPr>
          <w:p w:rsidR="00E30AE3" w:rsidRPr="009959BA" w:rsidRDefault="00E30AE3" w:rsidP="00AC4C7A">
            <w:pPr>
              <w:jc w:val="center"/>
              <w:rPr>
                <w:shd w:val="clear" w:color="auto" w:fill="FFFFFF"/>
                <w:lang w:val="en-US"/>
              </w:rPr>
            </w:pPr>
            <w:r w:rsidRPr="009959BA">
              <w:rPr>
                <w:shd w:val="clear" w:color="auto" w:fill="FFFFFF"/>
              </w:rPr>
              <w:t>March</w:t>
            </w:r>
            <w:r w:rsidRPr="009959BA">
              <w:rPr>
                <w:shd w:val="clear" w:color="auto" w:fill="FFFFFF"/>
                <w:lang w:val="en-US"/>
              </w:rPr>
              <w:t>,</w:t>
            </w:r>
          </w:p>
          <w:p w:rsidR="00E30AE3" w:rsidRPr="009959BA" w:rsidRDefault="00E30AE3" w:rsidP="00AC4C7A">
            <w:pPr>
              <w:jc w:val="center"/>
              <w:rPr>
                <w:shd w:val="clear" w:color="auto" w:fill="FFFFFF"/>
              </w:rPr>
            </w:pPr>
            <w:r w:rsidRPr="009959BA">
              <w:rPr>
                <w:shd w:val="clear" w:color="auto" w:fill="FFFFFF"/>
              </w:rPr>
              <w:t>2020</w:t>
            </w:r>
          </w:p>
        </w:tc>
        <w:tc>
          <w:tcPr>
            <w:tcW w:w="3685" w:type="dxa"/>
          </w:tcPr>
          <w:p w:rsidR="00E30AE3" w:rsidRPr="009959BA" w:rsidRDefault="00E30AE3" w:rsidP="00AC4C7A">
            <w:pPr>
              <w:rPr>
                <w:lang w:val="en-US"/>
              </w:rPr>
            </w:pPr>
            <w:r w:rsidRPr="009959BA">
              <w:rPr>
                <w:lang w:val="en-US"/>
              </w:rPr>
              <w:t>An analysis of experimental data on the neutron flux accompanying the passage of the EAS and the associated low-energy gamma radiation will be performed.</w:t>
            </w:r>
          </w:p>
        </w:tc>
      </w:tr>
      <w:tr w:rsidR="00E30AE3" w:rsidRPr="009959BA" w:rsidTr="00E30AE3">
        <w:tc>
          <w:tcPr>
            <w:tcW w:w="851" w:type="dxa"/>
          </w:tcPr>
          <w:p w:rsidR="00E30AE3" w:rsidRPr="009959BA" w:rsidRDefault="00E30AE3" w:rsidP="00D82A89">
            <w:pPr>
              <w:jc w:val="center"/>
            </w:pPr>
            <w:r w:rsidRPr="009959BA">
              <w:t>2.3.2</w:t>
            </w:r>
          </w:p>
        </w:tc>
        <w:tc>
          <w:tcPr>
            <w:tcW w:w="2806" w:type="dxa"/>
          </w:tcPr>
          <w:p w:rsidR="00E30AE3" w:rsidRPr="009959BA" w:rsidRDefault="00E30AE3" w:rsidP="00AC4C7A">
            <w:pPr>
              <w:tabs>
                <w:tab w:val="left" w:pos="492"/>
              </w:tabs>
              <w:contextualSpacing/>
              <w:rPr>
                <w:iCs/>
                <w:lang w:val="en-US"/>
              </w:rPr>
            </w:pPr>
            <w:r w:rsidRPr="009959BA">
              <w:rPr>
                <w:iCs/>
                <w:lang w:val="en-US"/>
              </w:rPr>
              <w:t>Analysis of the experimental data on the neutron events observed on underground neutron detectors compared with the simulation results.</w:t>
            </w:r>
          </w:p>
        </w:tc>
        <w:tc>
          <w:tcPr>
            <w:tcW w:w="1305" w:type="dxa"/>
          </w:tcPr>
          <w:p w:rsidR="00E30AE3" w:rsidRPr="009959BA" w:rsidRDefault="00E30AE3" w:rsidP="00AC4C7A">
            <w:pPr>
              <w:jc w:val="center"/>
              <w:rPr>
                <w:lang w:val="en-US"/>
              </w:rPr>
            </w:pPr>
            <w:r w:rsidRPr="009959BA">
              <w:t>April</w:t>
            </w:r>
            <w:r w:rsidRPr="009959BA">
              <w:rPr>
                <w:lang w:val="en-US"/>
              </w:rPr>
              <w:t>,</w:t>
            </w:r>
          </w:p>
          <w:p w:rsidR="00E30AE3" w:rsidRPr="009959BA" w:rsidRDefault="00E30AE3" w:rsidP="00AC4C7A">
            <w:pPr>
              <w:jc w:val="center"/>
            </w:pPr>
            <w:r w:rsidRPr="009959BA">
              <w:t>2020</w:t>
            </w:r>
          </w:p>
        </w:tc>
        <w:tc>
          <w:tcPr>
            <w:tcW w:w="1247" w:type="dxa"/>
          </w:tcPr>
          <w:p w:rsidR="00E30AE3" w:rsidRPr="009959BA" w:rsidRDefault="00E30AE3" w:rsidP="00AC4C7A">
            <w:pPr>
              <w:jc w:val="center"/>
              <w:rPr>
                <w:shd w:val="clear" w:color="auto" w:fill="FFFFFF"/>
                <w:lang w:val="en-US"/>
              </w:rPr>
            </w:pPr>
            <w:r w:rsidRPr="009959BA">
              <w:rPr>
                <w:shd w:val="clear" w:color="auto" w:fill="FFFFFF"/>
              </w:rPr>
              <w:t>June</w:t>
            </w:r>
            <w:r w:rsidRPr="009959BA">
              <w:rPr>
                <w:shd w:val="clear" w:color="auto" w:fill="FFFFFF"/>
                <w:lang w:val="en-US"/>
              </w:rPr>
              <w:t>,</w:t>
            </w:r>
          </w:p>
          <w:p w:rsidR="00E30AE3" w:rsidRPr="009959BA" w:rsidRDefault="00E30AE3" w:rsidP="00AC4C7A">
            <w:pPr>
              <w:jc w:val="center"/>
              <w:rPr>
                <w:shd w:val="clear" w:color="auto" w:fill="FFFFFF"/>
              </w:rPr>
            </w:pPr>
            <w:r w:rsidRPr="009959BA">
              <w:rPr>
                <w:shd w:val="clear" w:color="auto" w:fill="FFFFFF"/>
              </w:rPr>
              <w:t>2020</w:t>
            </w:r>
          </w:p>
        </w:tc>
        <w:tc>
          <w:tcPr>
            <w:tcW w:w="3685" w:type="dxa"/>
          </w:tcPr>
          <w:p w:rsidR="00E30AE3" w:rsidRPr="009959BA" w:rsidRDefault="00E30AE3" w:rsidP="00AC4C7A">
            <w:pPr>
              <w:rPr>
                <w:lang w:val="en-US"/>
              </w:rPr>
            </w:pPr>
            <w:r w:rsidRPr="009959BA">
              <w:rPr>
                <w:lang w:val="en-US"/>
              </w:rPr>
              <w:t>The experimental data on neutron events observed at underground neutron detectors will be analyzed and compared with the simulation results.</w:t>
            </w:r>
          </w:p>
        </w:tc>
      </w:tr>
      <w:tr w:rsidR="00E30AE3" w:rsidRPr="009959BA" w:rsidTr="00E30AE3">
        <w:tc>
          <w:tcPr>
            <w:tcW w:w="851" w:type="dxa"/>
          </w:tcPr>
          <w:p w:rsidR="00E30AE3" w:rsidRPr="009959BA" w:rsidRDefault="00E30AE3" w:rsidP="00D82A89">
            <w:pPr>
              <w:jc w:val="center"/>
            </w:pPr>
            <w:r w:rsidRPr="009959BA">
              <w:t>2.3.3</w:t>
            </w:r>
          </w:p>
        </w:tc>
        <w:tc>
          <w:tcPr>
            <w:tcW w:w="2806" w:type="dxa"/>
          </w:tcPr>
          <w:p w:rsidR="00E30AE3" w:rsidRPr="009959BA" w:rsidRDefault="00E30AE3" w:rsidP="00AC4C7A">
            <w:pPr>
              <w:tabs>
                <w:tab w:val="left" w:pos="492"/>
              </w:tabs>
              <w:contextualSpacing/>
              <w:rPr>
                <w:iCs/>
                <w:lang w:val="en-US"/>
              </w:rPr>
            </w:pPr>
            <w:r w:rsidRPr="009959BA">
              <w:rPr>
                <w:iCs/>
                <w:lang w:val="en-US"/>
              </w:rPr>
              <w:t>Analysis of the spatial-energy distributions of the electron-photon and hadron components of the EAS.</w:t>
            </w:r>
          </w:p>
        </w:tc>
        <w:tc>
          <w:tcPr>
            <w:tcW w:w="1305" w:type="dxa"/>
          </w:tcPr>
          <w:p w:rsidR="00E30AE3" w:rsidRPr="009959BA" w:rsidRDefault="00E30AE3" w:rsidP="00AC4C7A">
            <w:pPr>
              <w:jc w:val="center"/>
              <w:rPr>
                <w:lang w:val="en-US"/>
              </w:rPr>
            </w:pPr>
            <w:r w:rsidRPr="009959BA">
              <w:t>July</w:t>
            </w:r>
            <w:r w:rsidRPr="009959BA">
              <w:rPr>
                <w:lang w:val="en-US"/>
              </w:rPr>
              <w:t>,</w:t>
            </w:r>
          </w:p>
          <w:p w:rsidR="00E30AE3" w:rsidRPr="009959BA" w:rsidRDefault="00E30AE3" w:rsidP="00AC4C7A">
            <w:pPr>
              <w:jc w:val="center"/>
            </w:pPr>
            <w:r w:rsidRPr="009959BA">
              <w:t>2020</w:t>
            </w:r>
          </w:p>
        </w:tc>
        <w:tc>
          <w:tcPr>
            <w:tcW w:w="1247" w:type="dxa"/>
          </w:tcPr>
          <w:p w:rsidR="00E30AE3" w:rsidRPr="009959BA" w:rsidRDefault="00E30AE3" w:rsidP="00AC4C7A">
            <w:pPr>
              <w:jc w:val="center"/>
              <w:rPr>
                <w:shd w:val="clear" w:color="auto" w:fill="FFFFFF"/>
                <w:lang w:val="en-US"/>
              </w:rPr>
            </w:pPr>
            <w:r w:rsidRPr="009959BA">
              <w:rPr>
                <w:shd w:val="clear" w:color="auto" w:fill="FFFFFF"/>
              </w:rPr>
              <w:t>September</w:t>
            </w:r>
            <w:r w:rsidRPr="009959BA">
              <w:rPr>
                <w:shd w:val="clear" w:color="auto" w:fill="FFFFFF"/>
                <w:lang w:val="en-US"/>
              </w:rPr>
              <w:t>,</w:t>
            </w:r>
          </w:p>
          <w:p w:rsidR="00E30AE3" w:rsidRPr="009959BA" w:rsidRDefault="00E30AE3" w:rsidP="00AC4C7A">
            <w:pPr>
              <w:jc w:val="center"/>
              <w:rPr>
                <w:shd w:val="clear" w:color="auto" w:fill="FFFFFF"/>
                <w:lang w:val="en-US"/>
              </w:rPr>
            </w:pPr>
            <w:r w:rsidRPr="009959BA">
              <w:rPr>
                <w:shd w:val="clear" w:color="auto" w:fill="FFFFFF"/>
                <w:lang w:val="en-US"/>
              </w:rPr>
              <w:t>2020</w:t>
            </w:r>
          </w:p>
        </w:tc>
        <w:tc>
          <w:tcPr>
            <w:tcW w:w="3685" w:type="dxa"/>
          </w:tcPr>
          <w:p w:rsidR="00E30AE3" w:rsidRPr="009959BA" w:rsidRDefault="00E30AE3" w:rsidP="00AC4C7A">
            <w:pPr>
              <w:rPr>
                <w:lang w:val="en-US"/>
              </w:rPr>
            </w:pPr>
            <w:r w:rsidRPr="009959BA">
              <w:rPr>
                <w:lang w:val="en-US"/>
              </w:rPr>
              <w:t>The spatial-energy distributions of the electron-photon and hadron components of the EAS will be analyzed.</w:t>
            </w:r>
          </w:p>
        </w:tc>
      </w:tr>
      <w:tr w:rsidR="00E30AE3" w:rsidRPr="009959BA" w:rsidTr="00E30AE3">
        <w:tc>
          <w:tcPr>
            <w:tcW w:w="851" w:type="dxa"/>
          </w:tcPr>
          <w:p w:rsidR="00E30AE3" w:rsidRPr="009959BA" w:rsidRDefault="00E30AE3" w:rsidP="00D82A89">
            <w:pPr>
              <w:jc w:val="center"/>
            </w:pPr>
            <w:r w:rsidRPr="009959BA">
              <w:t>2.3.4</w:t>
            </w:r>
          </w:p>
        </w:tc>
        <w:tc>
          <w:tcPr>
            <w:tcW w:w="2806" w:type="dxa"/>
          </w:tcPr>
          <w:p w:rsidR="00E30AE3" w:rsidRPr="009959BA" w:rsidRDefault="00E30AE3" w:rsidP="00AC4C7A">
            <w:pPr>
              <w:tabs>
                <w:tab w:val="left" w:pos="492"/>
              </w:tabs>
              <w:contextualSpacing/>
              <w:rPr>
                <w:iCs/>
                <w:lang w:val="en-US"/>
              </w:rPr>
            </w:pPr>
            <w:r w:rsidRPr="009959BA">
              <w:rPr>
                <w:iCs/>
                <w:lang w:val="en-US"/>
              </w:rPr>
              <w:t>Analysis of the arrival directions of the EAS from galactic space.</w:t>
            </w:r>
          </w:p>
        </w:tc>
        <w:tc>
          <w:tcPr>
            <w:tcW w:w="1305" w:type="dxa"/>
          </w:tcPr>
          <w:p w:rsidR="00E30AE3" w:rsidRPr="009959BA" w:rsidRDefault="00E30AE3" w:rsidP="00AC4C7A">
            <w:pPr>
              <w:jc w:val="center"/>
              <w:rPr>
                <w:lang w:val="en-US"/>
              </w:rPr>
            </w:pPr>
            <w:r w:rsidRPr="009959BA">
              <w:t>October</w:t>
            </w:r>
            <w:r w:rsidRPr="009959BA">
              <w:rPr>
                <w:lang w:val="en-US"/>
              </w:rPr>
              <w:t>,</w:t>
            </w:r>
          </w:p>
          <w:p w:rsidR="00E30AE3" w:rsidRPr="009959BA" w:rsidRDefault="00E30AE3" w:rsidP="00AC4C7A">
            <w:pPr>
              <w:jc w:val="center"/>
            </w:pPr>
            <w:r w:rsidRPr="009959BA">
              <w:t>2020</w:t>
            </w:r>
          </w:p>
        </w:tc>
        <w:tc>
          <w:tcPr>
            <w:tcW w:w="1247" w:type="dxa"/>
          </w:tcPr>
          <w:p w:rsidR="00E30AE3" w:rsidRPr="009959BA" w:rsidRDefault="00E30AE3" w:rsidP="00AC4C7A">
            <w:pPr>
              <w:jc w:val="center"/>
              <w:rPr>
                <w:shd w:val="clear" w:color="auto" w:fill="FFFFFF"/>
                <w:lang w:val="en-US"/>
              </w:rPr>
            </w:pPr>
            <w:r w:rsidRPr="009959BA">
              <w:rPr>
                <w:shd w:val="clear" w:color="auto" w:fill="FFFFFF"/>
              </w:rPr>
              <w:t>November 1</w:t>
            </w:r>
            <w:r w:rsidRPr="009959BA">
              <w:rPr>
                <w:shd w:val="clear" w:color="auto" w:fill="FFFFFF"/>
                <w:lang w:val="en-US"/>
              </w:rPr>
              <w:t>,</w:t>
            </w:r>
          </w:p>
          <w:p w:rsidR="00E30AE3" w:rsidRPr="009959BA" w:rsidRDefault="00E30AE3" w:rsidP="00AC4C7A">
            <w:pPr>
              <w:jc w:val="center"/>
              <w:rPr>
                <w:shd w:val="clear" w:color="auto" w:fill="FFFFFF"/>
                <w:lang w:val="en-US"/>
              </w:rPr>
            </w:pPr>
            <w:r w:rsidRPr="009959BA">
              <w:rPr>
                <w:shd w:val="clear" w:color="auto" w:fill="FFFFFF"/>
                <w:lang w:val="en-US"/>
              </w:rPr>
              <w:t>2020</w:t>
            </w:r>
          </w:p>
        </w:tc>
        <w:tc>
          <w:tcPr>
            <w:tcW w:w="3685" w:type="dxa"/>
          </w:tcPr>
          <w:p w:rsidR="00E30AE3" w:rsidRPr="009959BA" w:rsidRDefault="00E30AE3" w:rsidP="00AC4C7A">
            <w:pPr>
              <w:rPr>
                <w:lang w:val="en-US"/>
              </w:rPr>
            </w:pPr>
            <w:r w:rsidRPr="009959BA">
              <w:rPr>
                <w:lang w:val="en-US"/>
              </w:rPr>
              <w:t>The analysis of the arrival directions of EAS from galactic space will be conducted.</w:t>
            </w:r>
          </w:p>
          <w:p w:rsidR="00E30AE3" w:rsidRPr="009959BA" w:rsidRDefault="00E30AE3" w:rsidP="00AC4C7A">
            <w:pPr>
              <w:rPr>
                <w:lang w:val="en-US"/>
              </w:rPr>
            </w:pPr>
          </w:p>
        </w:tc>
      </w:tr>
      <w:tr w:rsidR="00E30AE3" w:rsidRPr="009959BA" w:rsidTr="00E30AE3">
        <w:tc>
          <w:tcPr>
            <w:tcW w:w="851" w:type="dxa"/>
          </w:tcPr>
          <w:p w:rsidR="00E30AE3" w:rsidRPr="009959BA" w:rsidRDefault="00E30AE3" w:rsidP="00D82A89">
            <w:pPr>
              <w:pStyle w:val="a6"/>
              <w:jc w:val="center"/>
              <w:rPr>
                <w:iCs/>
                <w:szCs w:val="24"/>
              </w:rPr>
            </w:pPr>
            <w:r w:rsidRPr="009959BA">
              <w:rPr>
                <w:iCs/>
                <w:szCs w:val="24"/>
              </w:rPr>
              <w:t>3.3</w:t>
            </w:r>
          </w:p>
        </w:tc>
        <w:tc>
          <w:tcPr>
            <w:tcW w:w="2806" w:type="dxa"/>
          </w:tcPr>
          <w:p w:rsidR="00E30AE3" w:rsidRPr="009959BA" w:rsidRDefault="00E30AE3" w:rsidP="00AC4C7A">
            <w:pPr>
              <w:tabs>
                <w:tab w:val="left" w:pos="492"/>
              </w:tabs>
              <w:contextualSpacing/>
              <w:rPr>
                <w:iCs/>
                <w:lang w:val="en-US"/>
              </w:rPr>
            </w:pPr>
            <w:r w:rsidRPr="009959BA">
              <w:rPr>
                <w:rStyle w:val="s0"/>
                <w:iCs/>
                <w:sz w:val="24"/>
                <w:szCs w:val="24"/>
                <w:lang w:val="en-US"/>
              </w:rPr>
              <w:t>Search for structures in distributions of particles from the narrow front cone of the EAS at high energies.</w:t>
            </w:r>
          </w:p>
        </w:tc>
        <w:tc>
          <w:tcPr>
            <w:tcW w:w="1305" w:type="dxa"/>
          </w:tcPr>
          <w:p w:rsidR="00E30AE3" w:rsidRPr="009959BA" w:rsidRDefault="00E30AE3" w:rsidP="00AC4C7A">
            <w:pPr>
              <w:jc w:val="center"/>
              <w:rPr>
                <w:lang w:val="en-US"/>
              </w:rPr>
            </w:pPr>
            <w:r w:rsidRPr="009959BA">
              <w:t>January</w:t>
            </w:r>
            <w:r w:rsidRPr="009959BA">
              <w:rPr>
                <w:lang w:val="en-US"/>
              </w:rPr>
              <w:t>,</w:t>
            </w:r>
          </w:p>
          <w:p w:rsidR="00E30AE3" w:rsidRPr="009959BA" w:rsidRDefault="00E30AE3" w:rsidP="00AC4C7A">
            <w:pPr>
              <w:jc w:val="center"/>
            </w:pPr>
            <w:r w:rsidRPr="009959BA">
              <w:t>2020</w:t>
            </w:r>
          </w:p>
        </w:tc>
        <w:tc>
          <w:tcPr>
            <w:tcW w:w="1247" w:type="dxa"/>
          </w:tcPr>
          <w:p w:rsidR="00E30AE3" w:rsidRPr="009959BA" w:rsidRDefault="00E30AE3" w:rsidP="00AC4C7A">
            <w:pPr>
              <w:jc w:val="center"/>
              <w:rPr>
                <w:shd w:val="clear" w:color="auto" w:fill="FFFFFF"/>
                <w:lang w:val="en-US"/>
              </w:rPr>
            </w:pPr>
            <w:r w:rsidRPr="009959BA">
              <w:rPr>
                <w:shd w:val="clear" w:color="auto" w:fill="FFFFFF"/>
              </w:rPr>
              <w:t>November 1</w:t>
            </w:r>
            <w:r w:rsidRPr="009959BA">
              <w:rPr>
                <w:shd w:val="clear" w:color="auto" w:fill="FFFFFF"/>
                <w:lang w:val="en-US"/>
              </w:rPr>
              <w:t>,</w:t>
            </w:r>
          </w:p>
          <w:p w:rsidR="00E30AE3" w:rsidRPr="009959BA" w:rsidRDefault="00E30AE3" w:rsidP="00AC4C7A">
            <w:pPr>
              <w:jc w:val="center"/>
              <w:rPr>
                <w:lang w:val="en-US"/>
              </w:rPr>
            </w:pPr>
            <w:r w:rsidRPr="009959BA">
              <w:rPr>
                <w:shd w:val="clear" w:color="auto" w:fill="FFFFFF"/>
                <w:lang w:val="en-US"/>
              </w:rPr>
              <w:t>2020</w:t>
            </w:r>
          </w:p>
        </w:tc>
        <w:tc>
          <w:tcPr>
            <w:tcW w:w="3685" w:type="dxa"/>
          </w:tcPr>
          <w:p w:rsidR="00E30AE3" w:rsidRPr="009959BA" w:rsidRDefault="00E30AE3" w:rsidP="00AC4C7A">
            <w:pPr>
              <w:rPr>
                <w:lang w:val="en-US"/>
              </w:rPr>
            </w:pPr>
            <w:r w:rsidRPr="009959BA">
              <w:rPr>
                <w:lang w:val="en-US"/>
              </w:rPr>
              <w:t>The search for structures in the distributions of particles from the narrow front cone of the EAS at high energies will be completed. The facility will be physically launched, and data from all the detectors of the "HADRON-55" facility cooperatively will be analyzed. Scientific research results will be reported at international conferences and published in peer-reviewed foreign and domestic scientific publications with a non-zero impact factor (2 publications). A patent will be obtained in the Kazakhstan patent office.</w:t>
            </w:r>
          </w:p>
        </w:tc>
      </w:tr>
      <w:tr w:rsidR="00E30AE3" w:rsidRPr="009959BA" w:rsidTr="00E30AE3">
        <w:tc>
          <w:tcPr>
            <w:tcW w:w="851" w:type="dxa"/>
          </w:tcPr>
          <w:p w:rsidR="00E30AE3" w:rsidRPr="009959BA" w:rsidRDefault="00E30AE3" w:rsidP="00D82A89">
            <w:pPr>
              <w:jc w:val="center"/>
            </w:pPr>
            <w:r w:rsidRPr="009959BA">
              <w:t>3.3.1</w:t>
            </w:r>
          </w:p>
        </w:tc>
        <w:tc>
          <w:tcPr>
            <w:tcW w:w="2806" w:type="dxa"/>
          </w:tcPr>
          <w:p w:rsidR="00E30AE3" w:rsidRPr="009959BA" w:rsidRDefault="00E30AE3" w:rsidP="00AC4C7A">
            <w:pPr>
              <w:tabs>
                <w:tab w:val="left" w:pos="492"/>
              </w:tabs>
              <w:contextualSpacing/>
              <w:rPr>
                <w:iCs/>
                <w:lang w:val="en-US"/>
              </w:rPr>
            </w:pPr>
            <w:r w:rsidRPr="009959BA">
              <w:rPr>
                <w:iCs/>
                <w:lang w:val="en-US"/>
              </w:rPr>
              <w:t>Creating additional registration software for new subsystems.</w:t>
            </w:r>
          </w:p>
        </w:tc>
        <w:tc>
          <w:tcPr>
            <w:tcW w:w="1305" w:type="dxa"/>
          </w:tcPr>
          <w:p w:rsidR="00E30AE3" w:rsidRPr="009959BA" w:rsidRDefault="00E30AE3" w:rsidP="00AC4C7A">
            <w:pPr>
              <w:jc w:val="center"/>
              <w:rPr>
                <w:lang w:val="en-US"/>
              </w:rPr>
            </w:pPr>
            <w:r w:rsidRPr="009959BA">
              <w:t>January</w:t>
            </w:r>
            <w:r w:rsidRPr="009959BA">
              <w:rPr>
                <w:lang w:val="en-US"/>
              </w:rPr>
              <w:t>,</w:t>
            </w:r>
          </w:p>
          <w:p w:rsidR="00E30AE3" w:rsidRPr="009959BA" w:rsidRDefault="00E30AE3" w:rsidP="00AC4C7A">
            <w:pPr>
              <w:jc w:val="center"/>
            </w:pPr>
            <w:r w:rsidRPr="009959BA">
              <w:t>2020</w:t>
            </w:r>
          </w:p>
        </w:tc>
        <w:tc>
          <w:tcPr>
            <w:tcW w:w="1247" w:type="dxa"/>
          </w:tcPr>
          <w:p w:rsidR="00E30AE3" w:rsidRPr="009959BA" w:rsidRDefault="00E30AE3" w:rsidP="00AC4C7A">
            <w:pPr>
              <w:jc w:val="center"/>
              <w:rPr>
                <w:shd w:val="clear" w:color="auto" w:fill="FFFFFF"/>
                <w:lang w:val="en-US"/>
              </w:rPr>
            </w:pPr>
            <w:r w:rsidRPr="009959BA">
              <w:rPr>
                <w:shd w:val="clear" w:color="auto" w:fill="FFFFFF"/>
              </w:rPr>
              <w:t>March</w:t>
            </w:r>
            <w:r w:rsidRPr="009959BA">
              <w:rPr>
                <w:shd w:val="clear" w:color="auto" w:fill="FFFFFF"/>
                <w:lang w:val="en-US"/>
              </w:rPr>
              <w:t>,</w:t>
            </w:r>
          </w:p>
          <w:p w:rsidR="00E30AE3" w:rsidRPr="009959BA" w:rsidRDefault="00E30AE3" w:rsidP="00AC4C7A">
            <w:pPr>
              <w:jc w:val="center"/>
              <w:rPr>
                <w:shd w:val="clear" w:color="auto" w:fill="FFFFFF"/>
              </w:rPr>
            </w:pPr>
            <w:r w:rsidRPr="009959BA">
              <w:rPr>
                <w:shd w:val="clear" w:color="auto" w:fill="FFFFFF"/>
              </w:rPr>
              <w:t>2020</w:t>
            </w:r>
          </w:p>
        </w:tc>
        <w:tc>
          <w:tcPr>
            <w:tcW w:w="3685" w:type="dxa"/>
          </w:tcPr>
          <w:p w:rsidR="00E30AE3" w:rsidRPr="009959BA" w:rsidRDefault="00E30AE3" w:rsidP="00AC4C7A">
            <w:pPr>
              <w:rPr>
                <w:lang w:val="en-US"/>
              </w:rPr>
            </w:pPr>
            <w:r w:rsidRPr="009959BA">
              <w:rPr>
                <w:lang w:val="en-US"/>
              </w:rPr>
              <w:t>Additional registration software for new subsystems will be created.</w:t>
            </w:r>
          </w:p>
        </w:tc>
      </w:tr>
      <w:tr w:rsidR="00E30AE3" w:rsidRPr="009959BA" w:rsidTr="00E30AE3">
        <w:tc>
          <w:tcPr>
            <w:tcW w:w="851" w:type="dxa"/>
          </w:tcPr>
          <w:p w:rsidR="00E30AE3" w:rsidRPr="009959BA" w:rsidRDefault="00E30AE3" w:rsidP="00D82A89">
            <w:pPr>
              <w:jc w:val="center"/>
            </w:pPr>
            <w:r w:rsidRPr="009959BA">
              <w:t>3.3.2</w:t>
            </w:r>
          </w:p>
        </w:tc>
        <w:tc>
          <w:tcPr>
            <w:tcW w:w="2806" w:type="dxa"/>
          </w:tcPr>
          <w:p w:rsidR="00E30AE3" w:rsidRPr="009959BA" w:rsidRDefault="00E30AE3" w:rsidP="00AC4C7A">
            <w:pPr>
              <w:tabs>
                <w:tab w:val="left" w:pos="492"/>
              </w:tabs>
              <w:contextualSpacing/>
              <w:rPr>
                <w:iCs/>
                <w:lang w:val="en-US"/>
              </w:rPr>
            </w:pPr>
            <w:r w:rsidRPr="009959BA">
              <w:rPr>
                <w:iCs/>
                <w:lang w:val="en-US"/>
              </w:rPr>
              <w:t>Physical start of the “HADRON 55” facility in full. Calibration of the equipment according to the energy spectra of the EAS.</w:t>
            </w:r>
          </w:p>
        </w:tc>
        <w:tc>
          <w:tcPr>
            <w:tcW w:w="1305" w:type="dxa"/>
          </w:tcPr>
          <w:p w:rsidR="00E30AE3" w:rsidRPr="009959BA" w:rsidRDefault="00E30AE3" w:rsidP="00AC4C7A">
            <w:pPr>
              <w:jc w:val="center"/>
              <w:rPr>
                <w:lang w:val="en-US"/>
              </w:rPr>
            </w:pPr>
            <w:r w:rsidRPr="009959BA">
              <w:t>April</w:t>
            </w:r>
            <w:r w:rsidRPr="009959BA">
              <w:rPr>
                <w:lang w:val="en-US"/>
              </w:rPr>
              <w:t>,</w:t>
            </w:r>
          </w:p>
          <w:p w:rsidR="00E30AE3" w:rsidRPr="009959BA" w:rsidRDefault="00E30AE3" w:rsidP="00AC4C7A">
            <w:pPr>
              <w:jc w:val="center"/>
            </w:pPr>
            <w:r w:rsidRPr="009959BA">
              <w:t>2020</w:t>
            </w:r>
          </w:p>
        </w:tc>
        <w:tc>
          <w:tcPr>
            <w:tcW w:w="1247" w:type="dxa"/>
          </w:tcPr>
          <w:p w:rsidR="00E30AE3" w:rsidRPr="009959BA" w:rsidRDefault="00E30AE3" w:rsidP="00AC4C7A">
            <w:pPr>
              <w:jc w:val="center"/>
              <w:rPr>
                <w:shd w:val="clear" w:color="auto" w:fill="FFFFFF"/>
                <w:lang w:val="en-US"/>
              </w:rPr>
            </w:pPr>
            <w:r w:rsidRPr="009959BA">
              <w:rPr>
                <w:shd w:val="clear" w:color="auto" w:fill="FFFFFF"/>
              </w:rPr>
              <w:t>June</w:t>
            </w:r>
            <w:r w:rsidRPr="009959BA">
              <w:rPr>
                <w:shd w:val="clear" w:color="auto" w:fill="FFFFFF"/>
                <w:lang w:val="en-US"/>
              </w:rPr>
              <w:t>,</w:t>
            </w:r>
          </w:p>
          <w:p w:rsidR="00E30AE3" w:rsidRPr="009959BA" w:rsidRDefault="00E30AE3" w:rsidP="00AC4C7A">
            <w:pPr>
              <w:jc w:val="center"/>
              <w:rPr>
                <w:shd w:val="clear" w:color="auto" w:fill="FFFFFF"/>
              </w:rPr>
            </w:pPr>
            <w:r w:rsidRPr="009959BA">
              <w:rPr>
                <w:shd w:val="clear" w:color="auto" w:fill="FFFFFF"/>
              </w:rPr>
              <w:t>2020</w:t>
            </w:r>
          </w:p>
        </w:tc>
        <w:tc>
          <w:tcPr>
            <w:tcW w:w="3685" w:type="dxa"/>
          </w:tcPr>
          <w:p w:rsidR="00E30AE3" w:rsidRPr="009959BA" w:rsidRDefault="00E30AE3" w:rsidP="00AC4C7A">
            <w:pPr>
              <w:rPr>
                <w:lang w:val="en-US"/>
              </w:rPr>
            </w:pPr>
            <w:r w:rsidRPr="009959BA">
              <w:rPr>
                <w:lang w:val="en-US"/>
              </w:rPr>
              <w:t>The full physical launch of the "HADRON 55" facility will be conducted. The facility will be calibrated using the energy spectra of the EAS.</w:t>
            </w:r>
          </w:p>
        </w:tc>
      </w:tr>
      <w:tr w:rsidR="00E30AE3" w:rsidRPr="009959BA" w:rsidTr="00E30AE3">
        <w:tc>
          <w:tcPr>
            <w:tcW w:w="851" w:type="dxa"/>
          </w:tcPr>
          <w:p w:rsidR="00E30AE3" w:rsidRPr="009959BA" w:rsidRDefault="00E30AE3" w:rsidP="00D82A89">
            <w:pPr>
              <w:jc w:val="center"/>
            </w:pPr>
            <w:r w:rsidRPr="009959BA">
              <w:t>3.3.3</w:t>
            </w:r>
          </w:p>
        </w:tc>
        <w:tc>
          <w:tcPr>
            <w:tcW w:w="2806" w:type="dxa"/>
          </w:tcPr>
          <w:p w:rsidR="00E30AE3" w:rsidRPr="009959BA" w:rsidRDefault="00E30AE3" w:rsidP="00AC4C7A">
            <w:pPr>
              <w:tabs>
                <w:tab w:val="left" w:pos="492"/>
              </w:tabs>
              <w:contextualSpacing/>
              <w:rPr>
                <w:iCs/>
                <w:lang w:val="en-US"/>
              </w:rPr>
            </w:pPr>
            <w:r w:rsidRPr="009959BA">
              <w:rPr>
                <w:iCs/>
                <w:lang w:val="en-US"/>
              </w:rPr>
              <w:t xml:space="preserve">Search for multiparticle energy and geometric fluctuations and correlations in the </w:t>
            </w:r>
            <w:r w:rsidRPr="009959BA">
              <w:rPr>
                <w:iCs/>
                <w:lang w:val="en-US"/>
              </w:rPr>
              <w:lastRenderedPageBreak/>
              <w:t>"narrow" cone of the "HADRON 55" facility.</w:t>
            </w:r>
          </w:p>
        </w:tc>
        <w:tc>
          <w:tcPr>
            <w:tcW w:w="1305" w:type="dxa"/>
          </w:tcPr>
          <w:p w:rsidR="00E30AE3" w:rsidRPr="009959BA" w:rsidRDefault="00E30AE3" w:rsidP="00AC4C7A">
            <w:pPr>
              <w:jc w:val="center"/>
              <w:rPr>
                <w:lang w:val="en-US"/>
              </w:rPr>
            </w:pPr>
            <w:r w:rsidRPr="009959BA">
              <w:lastRenderedPageBreak/>
              <w:t>July</w:t>
            </w:r>
            <w:r w:rsidRPr="009959BA">
              <w:rPr>
                <w:lang w:val="en-US"/>
              </w:rPr>
              <w:t>,</w:t>
            </w:r>
          </w:p>
          <w:p w:rsidR="00E30AE3" w:rsidRPr="009959BA" w:rsidRDefault="00E30AE3" w:rsidP="00AC4C7A">
            <w:pPr>
              <w:jc w:val="center"/>
            </w:pPr>
            <w:r w:rsidRPr="009959BA">
              <w:t>2020</w:t>
            </w:r>
          </w:p>
        </w:tc>
        <w:tc>
          <w:tcPr>
            <w:tcW w:w="1247" w:type="dxa"/>
          </w:tcPr>
          <w:p w:rsidR="00E30AE3" w:rsidRPr="009959BA" w:rsidRDefault="00E30AE3" w:rsidP="00AC4C7A">
            <w:pPr>
              <w:jc w:val="center"/>
              <w:rPr>
                <w:shd w:val="clear" w:color="auto" w:fill="FFFFFF"/>
                <w:lang w:val="en-US"/>
              </w:rPr>
            </w:pPr>
            <w:r w:rsidRPr="009959BA">
              <w:rPr>
                <w:shd w:val="clear" w:color="auto" w:fill="FFFFFF"/>
              </w:rPr>
              <w:t>September</w:t>
            </w:r>
            <w:r w:rsidRPr="009959BA">
              <w:rPr>
                <w:shd w:val="clear" w:color="auto" w:fill="FFFFFF"/>
                <w:lang w:val="en-US"/>
              </w:rPr>
              <w:t>,</w:t>
            </w:r>
          </w:p>
          <w:p w:rsidR="00E30AE3" w:rsidRPr="009959BA" w:rsidRDefault="00E30AE3" w:rsidP="00AC4C7A">
            <w:pPr>
              <w:jc w:val="center"/>
              <w:rPr>
                <w:shd w:val="clear" w:color="auto" w:fill="FFFFFF"/>
                <w:lang w:val="en-US"/>
              </w:rPr>
            </w:pPr>
            <w:r w:rsidRPr="009959BA">
              <w:rPr>
                <w:shd w:val="clear" w:color="auto" w:fill="FFFFFF"/>
                <w:lang w:val="en-US"/>
              </w:rPr>
              <w:t>2020</w:t>
            </w:r>
          </w:p>
        </w:tc>
        <w:tc>
          <w:tcPr>
            <w:tcW w:w="3685" w:type="dxa"/>
          </w:tcPr>
          <w:p w:rsidR="00E30AE3" w:rsidRPr="009959BA" w:rsidRDefault="00E30AE3" w:rsidP="00AC4C7A">
            <w:pPr>
              <w:rPr>
                <w:lang w:val="en-US"/>
              </w:rPr>
            </w:pPr>
            <w:r w:rsidRPr="009959BA">
              <w:rPr>
                <w:lang w:val="en-US"/>
              </w:rPr>
              <w:t xml:space="preserve">The search for multiparticle energy and geometric fluctuations and correlations in the "narrow" cone of the "HADRON 55" facility will be </w:t>
            </w:r>
            <w:r w:rsidRPr="009959BA">
              <w:rPr>
                <w:lang w:val="en-US"/>
              </w:rPr>
              <w:lastRenderedPageBreak/>
              <w:t>conducted.</w:t>
            </w:r>
          </w:p>
        </w:tc>
      </w:tr>
      <w:tr w:rsidR="00E30AE3" w:rsidRPr="009959BA" w:rsidTr="00E30AE3">
        <w:tc>
          <w:tcPr>
            <w:tcW w:w="851" w:type="dxa"/>
          </w:tcPr>
          <w:p w:rsidR="00E30AE3" w:rsidRPr="009959BA" w:rsidRDefault="00E30AE3" w:rsidP="00D82A89">
            <w:pPr>
              <w:jc w:val="center"/>
            </w:pPr>
            <w:r w:rsidRPr="009959BA">
              <w:lastRenderedPageBreak/>
              <w:t>3.3.4</w:t>
            </w:r>
          </w:p>
        </w:tc>
        <w:tc>
          <w:tcPr>
            <w:tcW w:w="2806" w:type="dxa"/>
          </w:tcPr>
          <w:p w:rsidR="00E30AE3" w:rsidRPr="009959BA" w:rsidRDefault="00E30AE3" w:rsidP="00AC4C7A">
            <w:pPr>
              <w:tabs>
                <w:tab w:val="left" w:pos="492"/>
              </w:tabs>
              <w:contextualSpacing/>
              <w:rPr>
                <w:iCs/>
                <w:lang w:val="en-US"/>
              </w:rPr>
            </w:pPr>
            <w:r w:rsidRPr="009959BA">
              <w:rPr>
                <w:iCs/>
                <w:lang w:val="en-US"/>
              </w:rPr>
              <w:t>Comparison of fluctuation and correlation results obtained at the "HADRON 55" facility with Collider data.</w:t>
            </w:r>
          </w:p>
        </w:tc>
        <w:tc>
          <w:tcPr>
            <w:tcW w:w="1305" w:type="dxa"/>
          </w:tcPr>
          <w:p w:rsidR="00E30AE3" w:rsidRPr="009959BA" w:rsidRDefault="00E30AE3" w:rsidP="00AC4C7A">
            <w:pPr>
              <w:jc w:val="center"/>
              <w:rPr>
                <w:lang w:val="en-US"/>
              </w:rPr>
            </w:pPr>
            <w:r w:rsidRPr="009959BA">
              <w:t>October</w:t>
            </w:r>
            <w:r w:rsidRPr="009959BA">
              <w:rPr>
                <w:lang w:val="en-US"/>
              </w:rPr>
              <w:t>,</w:t>
            </w:r>
          </w:p>
          <w:p w:rsidR="00E30AE3" w:rsidRPr="009959BA" w:rsidRDefault="00E30AE3" w:rsidP="00AC4C7A">
            <w:pPr>
              <w:jc w:val="center"/>
              <w:rPr>
                <w:lang w:val="en-US"/>
              </w:rPr>
            </w:pPr>
            <w:r w:rsidRPr="009959BA">
              <w:rPr>
                <w:lang w:val="en-US"/>
              </w:rPr>
              <w:t>2020</w:t>
            </w:r>
          </w:p>
        </w:tc>
        <w:tc>
          <w:tcPr>
            <w:tcW w:w="1247" w:type="dxa"/>
          </w:tcPr>
          <w:p w:rsidR="00E30AE3" w:rsidRPr="009959BA" w:rsidRDefault="00E30AE3" w:rsidP="00AC4C7A">
            <w:pPr>
              <w:jc w:val="center"/>
              <w:rPr>
                <w:shd w:val="clear" w:color="auto" w:fill="FFFFFF"/>
                <w:lang w:val="en-US"/>
              </w:rPr>
            </w:pPr>
            <w:r w:rsidRPr="009959BA">
              <w:rPr>
                <w:shd w:val="clear" w:color="auto" w:fill="FFFFFF"/>
              </w:rPr>
              <w:t>November 1</w:t>
            </w:r>
            <w:r w:rsidRPr="009959BA">
              <w:rPr>
                <w:shd w:val="clear" w:color="auto" w:fill="FFFFFF"/>
                <w:lang w:val="en-US"/>
              </w:rPr>
              <w:t>, 2020</w:t>
            </w:r>
          </w:p>
        </w:tc>
        <w:tc>
          <w:tcPr>
            <w:tcW w:w="3685" w:type="dxa"/>
          </w:tcPr>
          <w:p w:rsidR="00E30AE3" w:rsidRPr="009959BA" w:rsidRDefault="00E30AE3" w:rsidP="00AC4C7A">
            <w:pPr>
              <w:rPr>
                <w:lang w:val="en-US"/>
              </w:rPr>
            </w:pPr>
            <w:r w:rsidRPr="009959BA">
              <w:rPr>
                <w:lang w:val="en-US"/>
              </w:rPr>
              <w:t>The comparison of fluctuation and correlation results obtained at the "HADRON 55" facility with the Collider's data will be conducted.</w:t>
            </w:r>
          </w:p>
        </w:tc>
      </w:tr>
      <w:tr w:rsidR="00E30AE3" w:rsidRPr="009959BA" w:rsidTr="00E30AE3">
        <w:tc>
          <w:tcPr>
            <w:tcW w:w="851" w:type="dxa"/>
          </w:tcPr>
          <w:p w:rsidR="00E30AE3" w:rsidRPr="009959BA" w:rsidRDefault="00E30AE3" w:rsidP="00D82A89">
            <w:pPr>
              <w:pStyle w:val="a6"/>
              <w:jc w:val="center"/>
              <w:rPr>
                <w:iCs/>
                <w:szCs w:val="24"/>
              </w:rPr>
            </w:pPr>
            <w:r w:rsidRPr="009959BA">
              <w:rPr>
                <w:iCs/>
                <w:szCs w:val="24"/>
              </w:rPr>
              <w:t>4.3</w:t>
            </w:r>
          </w:p>
        </w:tc>
        <w:tc>
          <w:tcPr>
            <w:tcW w:w="2806" w:type="dxa"/>
          </w:tcPr>
          <w:p w:rsidR="00E30AE3" w:rsidRPr="009959BA" w:rsidRDefault="00E30AE3" w:rsidP="00AC4C7A">
            <w:pPr>
              <w:tabs>
                <w:tab w:val="left" w:pos="492"/>
              </w:tabs>
              <w:contextualSpacing/>
              <w:rPr>
                <w:iCs/>
                <w:lang w:val="en-US"/>
              </w:rPr>
            </w:pPr>
            <w:r w:rsidRPr="009959BA">
              <w:rPr>
                <w:lang w:val="en-US"/>
              </w:rPr>
              <w:t>Investigation of the tension degree in the earth's crust of the Almaty seismoactive region caused by muons of high-energy cosmic rays.</w:t>
            </w:r>
          </w:p>
        </w:tc>
        <w:tc>
          <w:tcPr>
            <w:tcW w:w="1305" w:type="dxa"/>
          </w:tcPr>
          <w:p w:rsidR="00E30AE3" w:rsidRPr="009959BA" w:rsidRDefault="00E30AE3" w:rsidP="00AC4C7A">
            <w:pPr>
              <w:jc w:val="center"/>
              <w:rPr>
                <w:lang w:val="en-US"/>
              </w:rPr>
            </w:pPr>
            <w:r w:rsidRPr="009959BA">
              <w:t>January</w:t>
            </w:r>
            <w:r w:rsidRPr="009959BA">
              <w:rPr>
                <w:lang w:val="en-US"/>
              </w:rPr>
              <w:t>,</w:t>
            </w:r>
          </w:p>
          <w:p w:rsidR="00E30AE3" w:rsidRPr="009959BA" w:rsidRDefault="00E30AE3" w:rsidP="00AC4C7A">
            <w:pPr>
              <w:jc w:val="center"/>
            </w:pPr>
            <w:r w:rsidRPr="009959BA">
              <w:t>2020</w:t>
            </w:r>
          </w:p>
        </w:tc>
        <w:tc>
          <w:tcPr>
            <w:tcW w:w="1247" w:type="dxa"/>
          </w:tcPr>
          <w:p w:rsidR="00E30AE3" w:rsidRPr="009959BA" w:rsidRDefault="00E30AE3" w:rsidP="00AC4C7A">
            <w:pPr>
              <w:jc w:val="center"/>
              <w:rPr>
                <w:shd w:val="clear" w:color="auto" w:fill="FFFFFF"/>
                <w:lang w:val="en-US"/>
              </w:rPr>
            </w:pPr>
            <w:r w:rsidRPr="009959BA">
              <w:rPr>
                <w:shd w:val="clear" w:color="auto" w:fill="FFFFFF"/>
              </w:rPr>
              <w:t>November 1</w:t>
            </w:r>
            <w:r w:rsidRPr="009959BA">
              <w:rPr>
                <w:shd w:val="clear" w:color="auto" w:fill="FFFFFF"/>
                <w:lang w:val="en-US"/>
              </w:rPr>
              <w:t>,</w:t>
            </w:r>
          </w:p>
          <w:p w:rsidR="00E30AE3" w:rsidRPr="009959BA" w:rsidRDefault="00E30AE3" w:rsidP="00AC4C7A">
            <w:pPr>
              <w:jc w:val="center"/>
              <w:rPr>
                <w:lang w:val="en-US"/>
              </w:rPr>
            </w:pPr>
            <w:r w:rsidRPr="009959BA">
              <w:rPr>
                <w:shd w:val="clear" w:color="auto" w:fill="FFFFFF"/>
                <w:lang w:val="en-US"/>
              </w:rPr>
              <w:t>2020</w:t>
            </w:r>
          </w:p>
        </w:tc>
        <w:tc>
          <w:tcPr>
            <w:tcW w:w="3685" w:type="dxa"/>
          </w:tcPr>
          <w:p w:rsidR="00E30AE3" w:rsidRPr="009959BA" w:rsidRDefault="00E30AE3" w:rsidP="00AC4C7A">
            <w:pPr>
              <w:rPr>
                <w:lang w:val="en-US"/>
              </w:rPr>
            </w:pPr>
            <w:r w:rsidRPr="009959BA">
              <w:rPr>
                <w:lang w:val="en-US"/>
              </w:rPr>
              <w:t>Studies will be conducted on the degree of tension in the earth's crust of the Almaty seismically active region caused by muons of high-energy cosmic rays. Experimental data from monitoring systems MAS1 and MAS2 will be studied and analyzed. The scientific research results will be presented at international conferences and published in peer-reviewed foreign and domestic scientific publications with a non-zero impact factor (at least 2 publications).</w:t>
            </w:r>
          </w:p>
        </w:tc>
      </w:tr>
      <w:tr w:rsidR="00E30AE3" w:rsidRPr="009959BA" w:rsidTr="00E30AE3">
        <w:tc>
          <w:tcPr>
            <w:tcW w:w="851" w:type="dxa"/>
          </w:tcPr>
          <w:p w:rsidR="00E30AE3" w:rsidRPr="009959BA" w:rsidRDefault="00E30AE3" w:rsidP="00D82A89">
            <w:pPr>
              <w:jc w:val="center"/>
            </w:pPr>
            <w:r w:rsidRPr="009959BA">
              <w:t>4.3.1</w:t>
            </w:r>
          </w:p>
        </w:tc>
        <w:tc>
          <w:tcPr>
            <w:tcW w:w="2806" w:type="dxa"/>
          </w:tcPr>
          <w:p w:rsidR="00E30AE3" w:rsidRPr="009959BA" w:rsidRDefault="00E30AE3" w:rsidP="00AC4C7A">
            <w:pPr>
              <w:tabs>
                <w:tab w:val="left" w:pos="492"/>
              </w:tabs>
              <w:contextualSpacing/>
              <w:rPr>
                <w:iCs/>
                <w:lang w:val="en-US"/>
              </w:rPr>
            </w:pPr>
            <w:r w:rsidRPr="009959BA">
              <w:rPr>
                <w:iCs/>
                <w:lang w:val="en-US"/>
              </w:rPr>
              <w:t>Creation of a database on acoustic emission of the earth's crust and seismic activity in the region.</w:t>
            </w:r>
          </w:p>
        </w:tc>
        <w:tc>
          <w:tcPr>
            <w:tcW w:w="1305" w:type="dxa"/>
          </w:tcPr>
          <w:p w:rsidR="00E30AE3" w:rsidRPr="009959BA" w:rsidRDefault="00E30AE3" w:rsidP="00AC4C7A">
            <w:pPr>
              <w:jc w:val="center"/>
              <w:rPr>
                <w:lang w:val="en-US"/>
              </w:rPr>
            </w:pPr>
            <w:r w:rsidRPr="009959BA">
              <w:t>January</w:t>
            </w:r>
            <w:r w:rsidRPr="009959BA">
              <w:rPr>
                <w:lang w:val="en-US"/>
              </w:rPr>
              <w:t>,</w:t>
            </w:r>
          </w:p>
          <w:p w:rsidR="00E30AE3" w:rsidRPr="009959BA" w:rsidRDefault="00E30AE3" w:rsidP="00AC4C7A">
            <w:pPr>
              <w:jc w:val="center"/>
            </w:pPr>
            <w:r w:rsidRPr="009959BA">
              <w:t>2020</w:t>
            </w:r>
          </w:p>
        </w:tc>
        <w:tc>
          <w:tcPr>
            <w:tcW w:w="1247" w:type="dxa"/>
          </w:tcPr>
          <w:p w:rsidR="00E30AE3" w:rsidRPr="009959BA" w:rsidRDefault="00E30AE3" w:rsidP="00AC4C7A">
            <w:pPr>
              <w:jc w:val="center"/>
              <w:rPr>
                <w:shd w:val="clear" w:color="auto" w:fill="FFFFFF"/>
                <w:lang w:val="en-US"/>
              </w:rPr>
            </w:pPr>
            <w:r w:rsidRPr="009959BA">
              <w:rPr>
                <w:shd w:val="clear" w:color="auto" w:fill="FFFFFF"/>
              </w:rPr>
              <w:t>March</w:t>
            </w:r>
            <w:r w:rsidRPr="009959BA">
              <w:rPr>
                <w:shd w:val="clear" w:color="auto" w:fill="FFFFFF"/>
                <w:lang w:val="en-US"/>
              </w:rPr>
              <w:t>,</w:t>
            </w:r>
          </w:p>
          <w:p w:rsidR="00E30AE3" w:rsidRPr="009959BA" w:rsidRDefault="00E30AE3" w:rsidP="00AC4C7A">
            <w:pPr>
              <w:jc w:val="center"/>
              <w:rPr>
                <w:shd w:val="clear" w:color="auto" w:fill="FFFFFF"/>
              </w:rPr>
            </w:pPr>
            <w:r w:rsidRPr="009959BA">
              <w:rPr>
                <w:shd w:val="clear" w:color="auto" w:fill="FFFFFF"/>
              </w:rPr>
              <w:t>2020</w:t>
            </w:r>
          </w:p>
        </w:tc>
        <w:tc>
          <w:tcPr>
            <w:tcW w:w="3685" w:type="dxa"/>
          </w:tcPr>
          <w:p w:rsidR="00E30AE3" w:rsidRPr="009959BA" w:rsidRDefault="00E30AE3" w:rsidP="00AC4C7A">
            <w:pPr>
              <w:rPr>
                <w:lang w:val="en-US"/>
              </w:rPr>
            </w:pPr>
            <w:r w:rsidRPr="009959BA">
              <w:rPr>
                <w:lang w:val="en-US"/>
              </w:rPr>
              <w:t>Databases will be created on acoustic emission of the earth's crust and seismic activity in the region.</w:t>
            </w:r>
          </w:p>
        </w:tc>
      </w:tr>
      <w:tr w:rsidR="00E30AE3" w:rsidRPr="009959BA" w:rsidTr="00E30AE3">
        <w:tc>
          <w:tcPr>
            <w:tcW w:w="851" w:type="dxa"/>
          </w:tcPr>
          <w:p w:rsidR="00E30AE3" w:rsidRPr="009959BA" w:rsidRDefault="00E30AE3" w:rsidP="00D82A89">
            <w:pPr>
              <w:jc w:val="center"/>
            </w:pPr>
            <w:r w:rsidRPr="009959BA">
              <w:t>4.3.2</w:t>
            </w:r>
          </w:p>
        </w:tc>
        <w:tc>
          <w:tcPr>
            <w:tcW w:w="2806" w:type="dxa"/>
          </w:tcPr>
          <w:p w:rsidR="00E30AE3" w:rsidRPr="009959BA" w:rsidRDefault="00E30AE3" w:rsidP="00AC4C7A">
            <w:pPr>
              <w:tabs>
                <w:tab w:val="left" w:pos="492"/>
              </w:tabs>
              <w:contextualSpacing/>
              <w:rPr>
                <w:iCs/>
                <w:lang w:val="en-US"/>
              </w:rPr>
            </w:pPr>
            <w:r w:rsidRPr="009959BA">
              <w:rPr>
                <w:iCs/>
                <w:lang w:val="en-US"/>
              </w:rPr>
              <w:t>Development of a software package for analyzing experimental data of monitoring systems MAS1 and MAS2.</w:t>
            </w:r>
          </w:p>
        </w:tc>
        <w:tc>
          <w:tcPr>
            <w:tcW w:w="1305" w:type="dxa"/>
          </w:tcPr>
          <w:p w:rsidR="00E30AE3" w:rsidRPr="009959BA" w:rsidRDefault="00E30AE3" w:rsidP="00AC4C7A">
            <w:pPr>
              <w:jc w:val="center"/>
              <w:rPr>
                <w:lang w:val="en-US"/>
              </w:rPr>
            </w:pPr>
            <w:r w:rsidRPr="009959BA">
              <w:t>April</w:t>
            </w:r>
            <w:r w:rsidRPr="009959BA">
              <w:rPr>
                <w:lang w:val="en-US"/>
              </w:rPr>
              <w:t>,</w:t>
            </w:r>
          </w:p>
          <w:p w:rsidR="00E30AE3" w:rsidRPr="009959BA" w:rsidRDefault="00E30AE3" w:rsidP="00AC4C7A">
            <w:pPr>
              <w:jc w:val="center"/>
            </w:pPr>
            <w:r w:rsidRPr="009959BA">
              <w:t>2020</w:t>
            </w:r>
          </w:p>
        </w:tc>
        <w:tc>
          <w:tcPr>
            <w:tcW w:w="1247" w:type="dxa"/>
          </w:tcPr>
          <w:p w:rsidR="00E30AE3" w:rsidRPr="009959BA" w:rsidRDefault="00E30AE3" w:rsidP="00AC4C7A">
            <w:pPr>
              <w:jc w:val="center"/>
              <w:rPr>
                <w:shd w:val="clear" w:color="auto" w:fill="FFFFFF"/>
                <w:lang w:val="en-US"/>
              </w:rPr>
            </w:pPr>
            <w:r w:rsidRPr="009959BA">
              <w:rPr>
                <w:shd w:val="clear" w:color="auto" w:fill="FFFFFF"/>
              </w:rPr>
              <w:t>June</w:t>
            </w:r>
            <w:r w:rsidRPr="009959BA">
              <w:rPr>
                <w:shd w:val="clear" w:color="auto" w:fill="FFFFFF"/>
                <w:lang w:val="en-US"/>
              </w:rPr>
              <w:t>,</w:t>
            </w:r>
          </w:p>
          <w:p w:rsidR="00E30AE3" w:rsidRPr="009959BA" w:rsidRDefault="00E30AE3" w:rsidP="00AC4C7A">
            <w:pPr>
              <w:jc w:val="center"/>
              <w:rPr>
                <w:shd w:val="clear" w:color="auto" w:fill="FFFFFF"/>
              </w:rPr>
            </w:pPr>
            <w:r w:rsidRPr="009959BA">
              <w:rPr>
                <w:shd w:val="clear" w:color="auto" w:fill="FFFFFF"/>
              </w:rPr>
              <w:t>2020</w:t>
            </w:r>
          </w:p>
        </w:tc>
        <w:tc>
          <w:tcPr>
            <w:tcW w:w="3685" w:type="dxa"/>
          </w:tcPr>
          <w:p w:rsidR="00E30AE3" w:rsidRPr="009959BA" w:rsidRDefault="00E30AE3" w:rsidP="00AC4C7A">
            <w:pPr>
              <w:rPr>
                <w:lang w:val="en-US"/>
              </w:rPr>
            </w:pPr>
            <w:r w:rsidRPr="009959BA">
              <w:rPr>
                <w:lang w:val="en-US"/>
              </w:rPr>
              <w:t>The software package for analyzing experimental data from the MAS1 and MAS2 monitoring systems will be developed.</w:t>
            </w:r>
          </w:p>
        </w:tc>
      </w:tr>
      <w:tr w:rsidR="00E30AE3" w:rsidRPr="009959BA" w:rsidTr="00E30AE3">
        <w:tc>
          <w:tcPr>
            <w:tcW w:w="851" w:type="dxa"/>
          </w:tcPr>
          <w:p w:rsidR="00E30AE3" w:rsidRPr="009959BA" w:rsidRDefault="00E30AE3" w:rsidP="00D82A89">
            <w:pPr>
              <w:jc w:val="center"/>
            </w:pPr>
            <w:r w:rsidRPr="009959BA">
              <w:t>4.3.3</w:t>
            </w:r>
          </w:p>
        </w:tc>
        <w:tc>
          <w:tcPr>
            <w:tcW w:w="2806" w:type="dxa"/>
          </w:tcPr>
          <w:p w:rsidR="00E30AE3" w:rsidRPr="009959BA" w:rsidRDefault="00E30AE3" w:rsidP="00AC4C7A">
            <w:pPr>
              <w:tabs>
                <w:tab w:val="left" w:pos="492"/>
              </w:tabs>
              <w:contextualSpacing/>
              <w:rPr>
                <w:iCs/>
                <w:lang w:val="en-US"/>
              </w:rPr>
            </w:pPr>
            <w:r w:rsidRPr="009959BA">
              <w:rPr>
                <w:iCs/>
                <w:lang w:val="en-US"/>
              </w:rPr>
              <w:t>Analysis of monitoring data MAS1 and MAS2 for searching a correlation between the earth's crust and acoustic emission.</w:t>
            </w:r>
          </w:p>
        </w:tc>
        <w:tc>
          <w:tcPr>
            <w:tcW w:w="1305" w:type="dxa"/>
          </w:tcPr>
          <w:p w:rsidR="00E30AE3" w:rsidRPr="009959BA" w:rsidRDefault="00E30AE3" w:rsidP="00AC4C7A">
            <w:pPr>
              <w:jc w:val="center"/>
              <w:rPr>
                <w:lang w:val="en-US"/>
              </w:rPr>
            </w:pPr>
            <w:r w:rsidRPr="009959BA">
              <w:t>July</w:t>
            </w:r>
            <w:r w:rsidRPr="009959BA">
              <w:rPr>
                <w:lang w:val="en-US"/>
              </w:rPr>
              <w:t>,</w:t>
            </w:r>
          </w:p>
          <w:p w:rsidR="00E30AE3" w:rsidRPr="009959BA" w:rsidRDefault="00E30AE3" w:rsidP="00AC4C7A">
            <w:pPr>
              <w:jc w:val="center"/>
            </w:pPr>
            <w:r w:rsidRPr="009959BA">
              <w:t>2020</w:t>
            </w:r>
          </w:p>
        </w:tc>
        <w:tc>
          <w:tcPr>
            <w:tcW w:w="1247" w:type="dxa"/>
          </w:tcPr>
          <w:p w:rsidR="00E30AE3" w:rsidRPr="009959BA" w:rsidRDefault="00E30AE3" w:rsidP="00AC4C7A">
            <w:pPr>
              <w:jc w:val="center"/>
              <w:rPr>
                <w:shd w:val="clear" w:color="auto" w:fill="FFFFFF"/>
                <w:lang w:val="en-US"/>
              </w:rPr>
            </w:pPr>
            <w:r w:rsidRPr="009959BA">
              <w:rPr>
                <w:shd w:val="clear" w:color="auto" w:fill="FFFFFF"/>
              </w:rPr>
              <w:t>September</w:t>
            </w:r>
            <w:r w:rsidRPr="009959BA">
              <w:rPr>
                <w:shd w:val="clear" w:color="auto" w:fill="FFFFFF"/>
                <w:lang w:val="en-US"/>
              </w:rPr>
              <w:t>,</w:t>
            </w:r>
          </w:p>
          <w:p w:rsidR="00E30AE3" w:rsidRPr="009959BA" w:rsidRDefault="00E30AE3" w:rsidP="00AC4C7A">
            <w:pPr>
              <w:jc w:val="center"/>
              <w:rPr>
                <w:shd w:val="clear" w:color="auto" w:fill="FFFFFF"/>
                <w:lang w:val="en-US"/>
              </w:rPr>
            </w:pPr>
            <w:r w:rsidRPr="009959BA">
              <w:rPr>
                <w:shd w:val="clear" w:color="auto" w:fill="FFFFFF"/>
                <w:lang w:val="en-US"/>
              </w:rPr>
              <w:t>2020</w:t>
            </w:r>
          </w:p>
        </w:tc>
        <w:tc>
          <w:tcPr>
            <w:tcW w:w="3685" w:type="dxa"/>
          </w:tcPr>
          <w:p w:rsidR="00E30AE3" w:rsidRPr="009959BA" w:rsidRDefault="00E30AE3" w:rsidP="00AC4C7A">
            <w:pPr>
              <w:rPr>
                <w:lang w:val="en-US"/>
              </w:rPr>
            </w:pPr>
            <w:r w:rsidRPr="009959BA">
              <w:rPr>
                <w:lang w:val="en-US"/>
              </w:rPr>
              <w:t>The analysis of the monitoring data MAS1 and MAS2 to search for correlations of the earth's crust and acoustic emission will be conducted.</w:t>
            </w:r>
          </w:p>
        </w:tc>
      </w:tr>
      <w:tr w:rsidR="00E30AE3" w:rsidRPr="009959BA" w:rsidTr="00E30AE3">
        <w:tc>
          <w:tcPr>
            <w:tcW w:w="851" w:type="dxa"/>
          </w:tcPr>
          <w:p w:rsidR="00E30AE3" w:rsidRPr="009959BA" w:rsidRDefault="00E30AE3" w:rsidP="00D82A89">
            <w:pPr>
              <w:jc w:val="center"/>
            </w:pPr>
            <w:r w:rsidRPr="009959BA">
              <w:t>4.3.4</w:t>
            </w:r>
          </w:p>
        </w:tc>
        <w:tc>
          <w:tcPr>
            <w:tcW w:w="2806" w:type="dxa"/>
          </w:tcPr>
          <w:p w:rsidR="00E30AE3" w:rsidRPr="009959BA" w:rsidRDefault="00E30AE3" w:rsidP="00AC4C7A">
            <w:pPr>
              <w:tabs>
                <w:tab w:val="left" w:pos="492"/>
              </w:tabs>
              <w:contextualSpacing/>
              <w:rPr>
                <w:iCs/>
                <w:lang w:val="en-US"/>
              </w:rPr>
            </w:pPr>
            <w:r w:rsidRPr="009959BA">
              <w:rPr>
                <w:iCs/>
                <w:lang w:val="en-US"/>
              </w:rPr>
              <w:t>Analysis of monitoring data MAS1 and MAS2 in connection with the seismic activity of the region.</w:t>
            </w:r>
          </w:p>
        </w:tc>
        <w:tc>
          <w:tcPr>
            <w:tcW w:w="1305" w:type="dxa"/>
          </w:tcPr>
          <w:p w:rsidR="00E30AE3" w:rsidRPr="009959BA" w:rsidRDefault="00E30AE3" w:rsidP="00AC4C7A">
            <w:pPr>
              <w:jc w:val="center"/>
              <w:rPr>
                <w:lang w:val="en-US"/>
              </w:rPr>
            </w:pPr>
            <w:r w:rsidRPr="009959BA">
              <w:t>October</w:t>
            </w:r>
            <w:r w:rsidRPr="009959BA">
              <w:rPr>
                <w:lang w:val="en-US"/>
              </w:rPr>
              <w:t>,</w:t>
            </w:r>
          </w:p>
          <w:p w:rsidR="00E30AE3" w:rsidRPr="009959BA" w:rsidRDefault="00E30AE3" w:rsidP="00AC4C7A">
            <w:pPr>
              <w:jc w:val="center"/>
            </w:pPr>
            <w:r w:rsidRPr="009959BA">
              <w:t>2020</w:t>
            </w:r>
          </w:p>
        </w:tc>
        <w:tc>
          <w:tcPr>
            <w:tcW w:w="1247" w:type="dxa"/>
          </w:tcPr>
          <w:p w:rsidR="00E30AE3" w:rsidRPr="009959BA" w:rsidRDefault="00E30AE3" w:rsidP="00AC4C7A">
            <w:pPr>
              <w:jc w:val="center"/>
              <w:rPr>
                <w:shd w:val="clear" w:color="auto" w:fill="FFFFFF"/>
                <w:lang w:val="en-US"/>
              </w:rPr>
            </w:pPr>
            <w:r w:rsidRPr="009959BA">
              <w:rPr>
                <w:shd w:val="clear" w:color="auto" w:fill="FFFFFF"/>
              </w:rPr>
              <w:t>November 1</w:t>
            </w:r>
            <w:r w:rsidRPr="009959BA">
              <w:rPr>
                <w:shd w:val="clear" w:color="auto" w:fill="FFFFFF"/>
                <w:lang w:val="en-US"/>
              </w:rPr>
              <w:t>,</w:t>
            </w:r>
          </w:p>
          <w:p w:rsidR="00E30AE3" w:rsidRPr="009959BA" w:rsidRDefault="00E30AE3" w:rsidP="00AC4C7A">
            <w:pPr>
              <w:jc w:val="center"/>
              <w:rPr>
                <w:shd w:val="clear" w:color="auto" w:fill="FFFFFF"/>
                <w:lang w:val="en-US"/>
              </w:rPr>
            </w:pPr>
            <w:r w:rsidRPr="009959BA">
              <w:rPr>
                <w:shd w:val="clear" w:color="auto" w:fill="FFFFFF"/>
                <w:lang w:val="en-US"/>
              </w:rPr>
              <w:t>2020</w:t>
            </w:r>
          </w:p>
        </w:tc>
        <w:tc>
          <w:tcPr>
            <w:tcW w:w="3685" w:type="dxa"/>
          </w:tcPr>
          <w:p w:rsidR="00E30AE3" w:rsidRPr="009959BA" w:rsidRDefault="00E30AE3" w:rsidP="00AC4C7A">
            <w:pPr>
              <w:rPr>
                <w:lang w:val="en-US"/>
              </w:rPr>
            </w:pPr>
            <w:r w:rsidRPr="009959BA">
              <w:rPr>
                <w:lang w:val="en-US"/>
              </w:rPr>
              <w:t xml:space="preserve">The analysis of the monitoring data MAS1 and </w:t>
            </w:r>
            <w:proofErr w:type="gramStart"/>
            <w:r w:rsidRPr="009959BA">
              <w:rPr>
                <w:lang w:val="en-US"/>
              </w:rPr>
              <w:t>MAS2  in</w:t>
            </w:r>
            <w:proofErr w:type="gramEnd"/>
            <w:r w:rsidRPr="009959BA">
              <w:rPr>
                <w:lang w:val="en-US"/>
              </w:rPr>
              <w:t xml:space="preserve"> connection with the seismic activity of the region will be conducted.</w:t>
            </w:r>
          </w:p>
        </w:tc>
      </w:tr>
    </w:tbl>
    <w:p w:rsidR="00F91503" w:rsidRPr="009959BA" w:rsidRDefault="00F91503" w:rsidP="00F91503">
      <w:pPr>
        <w:autoSpaceDE w:val="0"/>
        <w:rPr>
          <w:lang w:val="en-US"/>
        </w:rPr>
      </w:pPr>
    </w:p>
    <w:p w:rsidR="00197F44" w:rsidRPr="009959BA" w:rsidRDefault="00197F44">
      <w:pPr>
        <w:suppressAutoHyphens w:val="0"/>
        <w:rPr>
          <w:lang w:val="en-US"/>
        </w:rPr>
      </w:pPr>
    </w:p>
    <w:p w:rsidR="00197F44" w:rsidRPr="009959BA" w:rsidRDefault="00197F44">
      <w:pPr>
        <w:suppressAutoHyphens w:val="0"/>
        <w:rPr>
          <w:lang w:val="en-US"/>
        </w:rPr>
      </w:pPr>
    </w:p>
    <w:p w:rsidR="005843D3" w:rsidRPr="009959BA" w:rsidRDefault="005843D3">
      <w:pPr>
        <w:suppressAutoHyphens w:val="0"/>
        <w:rPr>
          <w:lang w:val="en-US"/>
        </w:rPr>
      </w:pPr>
      <w:r w:rsidRPr="009959BA">
        <w:rPr>
          <w:lang w:val="en-US"/>
        </w:rPr>
        <w:br w:type="page"/>
      </w:r>
    </w:p>
    <w:p w:rsidR="005843D3" w:rsidRPr="00076493" w:rsidRDefault="00931F12" w:rsidP="005843D3">
      <w:pPr>
        <w:widowControl w:val="0"/>
        <w:spacing w:line="360" w:lineRule="auto"/>
        <w:jc w:val="center"/>
        <w:rPr>
          <w:b/>
          <w:bCs/>
          <w:caps/>
          <w:lang w:val="en-US" w:eastAsia="ko-KR"/>
        </w:rPr>
      </w:pPr>
      <w:r w:rsidRPr="00076493">
        <w:rPr>
          <w:b/>
          <w:lang w:val="en-US"/>
        </w:rPr>
        <w:lastRenderedPageBreak/>
        <w:t>APPENDIX</w:t>
      </w:r>
      <w:r w:rsidRPr="00076493">
        <w:rPr>
          <w:b/>
          <w:bCs/>
          <w:caps/>
          <w:lang w:val="en-US" w:eastAsia="ko-KR"/>
        </w:rPr>
        <w:t xml:space="preserve"> C</w:t>
      </w:r>
    </w:p>
    <w:p w:rsidR="005843D3" w:rsidRPr="009959BA" w:rsidRDefault="005843D3" w:rsidP="00F91503">
      <w:pPr>
        <w:autoSpaceDE w:val="0"/>
        <w:rPr>
          <w:lang w:val="en-US"/>
        </w:rPr>
      </w:pPr>
    </w:p>
    <w:p w:rsidR="005843D3" w:rsidRPr="00076493" w:rsidRDefault="00931F12" w:rsidP="005843D3">
      <w:pPr>
        <w:autoSpaceDE w:val="0"/>
        <w:jc w:val="center"/>
        <w:rPr>
          <w:lang w:val="en-US"/>
        </w:rPr>
      </w:pPr>
      <w:r w:rsidRPr="00076493">
        <w:rPr>
          <w:lang w:val="en-US"/>
        </w:rPr>
        <w:t>“</w:t>
      </w:r>
      <w:r w:rsidRPr="00076493">
        <w:t>Hadron-55</w:t>
      </w:r>
      <w:r w:rsidRPr="00076493">
        <w:rPr>
          <w:lang w:val="en-US"/>
        </w:rPr>
        <w:t>”</w:t>
      </w:r>
      <w:r w:rsidRPr="00076493">
        <w:t xml:space="preserve"> Hybrid Ionization Calorimeter</w:t>
      </w:r>
    </w:p>
    <w:p w:rsidR="005843D3" w:rsidRPr="009959BA" w:rsidRDefault="005843D3" w:rsidP="00F91503">
      <w:pPr>
        <w:autoSpaceDE w:val="0"/>
        <w:rPr>
          <w:lang w:val="en-US"/>
        </w:rPr>
      </w:pPr>
    </w:p>
    <w:p w:rsidR="00197F44" w:rsidRPr="009959BA" w:rsidRDefault="00197F44" w:rsidP="00197F44">
      <w:pPr>
        <w:spacing w:line="360" w:lineRule="auto"/>
        <w:ind w:firstLine="709"/>
        <w:jc w:val="both"/>
        <w:rPr>
          <w:lang w:val="en-US"/>
        </w:rPr>
      </w:pPr>
      <w:r w:rsidRPr="009959BA">
        <w:rPr>
          <w:bCs/>
          <w:lang w:val="en-US"/>
        </w:rPr>
        <w:t>Algorithm for preparing data from the "HADRON-55" facility</w:t>
      </w:r>
    </w:p>
    <w:p w:rsidR="00197F44" w:rsidRPr="009959BA" w:rsidRDefault="00197F44" w:rsidP="00197F44">
      <w:pPr>
        <w:spacing w:line="360" w:lineRule="auto"/>
        <w:ind w:firstLine="709"/>
        <w:jc w:val="both"/>
        <w:rPr>
          <w:lang w:val="en-US"/>
        </w:rPr>
      </w:pPr>
      <w:r w:rsidRPr="009959BA">
        <w:rPr>
          <w:lang w:val="en-US"/>
        </w:rPr>
        <w:t>Figure C. 1 shows the complex facility scheme "Hadron-55", which contains an ionization-neutron calorimeter, internal and external carpets of SC-detectors.</w:t>
      </w:r>
    </w:p>
    <w:p w:rsidR="00197F44" w:rsidRPr="009959BA" w:rsidRDefault="00197F44" w:rsidP="00367C22">
      <w:pPr>
        <w:jc w:val="center"/>
      </w:pPr>
      <w:r w:rsidRPr="009959BA">
        <w:rPr>
          <w:noProof/>
          <w:lang w:val="ru-RU" w:eastAsia="ru-RU"/>
        </w:rPr>
        <w:drawing>
          <wp:inline distT="0" distB="0" distL="0" distR="0">
            <wp:extent cx="4332514" cy="2839695"/>
            <wp:effectExtent l="0" t="0" r="0" b="0"/>
            <wp:docPr id="7" name="Рисунок 2" descr="C:\Users\Arman\Desktop\fi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man\Desktop\fig-B1.jpg"/>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4676" cy="2841112"/>
                    </a:xfrm>
                    <a:prstGeom prst="rect">
                      <a:avLst/>
                    </a:prstGeom>
                    <a:noFill/>
                    <a:ln>
                      <a:noFill/>
                    </a:ln>
                  </pic:spPr>
                </pic:pic>
              </a:graphicData>
            </a:graphic>
          </wp:inline>
        </w:drawing>
      </w:r>
    </w:p>
    <w:p w:rsidR="00197F44" w:rsidRPr="009959BA" w:rsidRDefault="00197F44" w:rsidP="00367C22">
      <w:pPr>
        <w:jc w:val="center"/>
        <w:rPr>
          <w:lang w:val="en-US"/>
        </w:rPr>
      </w:pPr>
      <w:r w:rsidRPr="009959BA">
        <w:rPr>
          <w:lang w:val="en-US"/>
        </w:rPr>
        <w:t>Black square - ionization calorimeter, small squares with crosshairs - SC detectors</w:t>
      </w:r>
    </w:p>
    <w:p w:rsidR="00197F44" w:rsidRPr="009959BA" w:rsidRDefault="00197F44" w:rsidP="00367C22">
      <w:pPr>
        <w:jc w:val="center"/>
        <w:rPr>
          <w:lang w:val="en-US"/>
        </w:rPr>
      </w:pPr>
    </w:p>
    <w:p w:rsidR="00197F44" w:rsidRPr="009959BA" w:rsidRDefault="00197F44" w:rsidP="00367C22">
      <w:pPr>
        <w:jc w:val="center"/>
        <w:rPr>
          <w:lang w:val="en-US"/>
        </w:rPr>
      </w:pPr>
      <w:r w:rsidRPr="009959BA">
        <w:rPr>
          <w:lang w:val="en-US"/>
        </w:rPr>
        <w:t xml:space="preserve">Figure C. 1 </w:t>
      </w:r>
      <w:r w:rsidR="003919FF" w:rsidRPr="009959BA">
        <w:rPr>
          <w:lang w:val="en-US"/>
        </w:rPr>
        <w:sym w:font="Symbol" w:char="F02D"/>
      </w:r>
      <w:r w:rsidRPr="009959BA">
        <w:rPr>
          <w:lang w:val="en-US"/>
        </w:rPr>
        <w:t xml:space="preserve"> Scheme of the complex facility "HADRON-55»</w:t>
      </w:r>
    </w:p>
    <w:p w:rsidR="00197F44" w:rsidRPr="009959BA" w:rsidRDefault="00197F44" w:rsidP="00197F44">
      <w:pPr>
        <w:jc w:val="center"/>
        <w:rPr>
          <w:lang w:val="en-US"/>
        </w:rPr>
      </w:pPr>
    </w:p>
    <w:p w:rsidR="00197F44" w:rsidRPr="009959BA" w:rsidRDefault="00197F44" w:rsidP="00197F44">
      <w:pPr>
        <w:jc w:val="center"/>
        <w:rPr>
          <w:lang w:val="en-US"/>
        </w:rPr>
      </w:pPr>
    </w:p>
    <w:p w:rsidR="00197F44" w:rsidRPr="009959BA" w:rsidRDefault="003919FF" w:rsidP="00197F44">
      <w:pPr>
        <w:spacing w:line="360" w:lineRule="auto"/>
        <w:ind w:firstLine="709"/>
        <w:jc w:val="both"/>
        <w:rPr>
          <w:lang w:val="en-US"/>
        </w:rPr>
      </w:pPr>
      <w:r w:rsidRPr="009959BA">
        <w:rPr>
          <w:lang w:val="en-US"/>
        </w:rPr>
        <w:t>Figure C</w:t>
      </w:r>
      <w:r w:rsidR="00197F44" w:rsidRPr="009959BA">
        <w:rPr>
          <w:lang w:val="en-US"/>
        </w:rPr>
        <w:t>. 2 shows a block diagram of the algorithm for preparing and processing data from the “HADRON-55” facility.</w:t>
      </w:r>
    </w:p>
    <w:p w:rsidR="00197F44" w:rsidRPr="009959BA" w:rsidRDefault="00197F44" w:rsidP="00197F44">
      <w:pPr>
        <w:spacing w:line="360" w:lineRule="auto"/>
        <w:ind w:firstLine="709"/>
        <w:jc w:val="both"/>
        <w:rPr>
          <w:lang w:val="en-US"/>
        </w:rPr>
      </w:pPr>
      <w:r w:rsidRPr="009959BA">
        <w:rPr>
          <w:lang w:val="en-US"/>
        </w:rPr>
        <w:t>The following steps and processes are indicated by numbers in the diagram:</w:t>
      </w:r>
    </w:p>
    <w:p w:rsidR="00197F44" w:rsidRPr="009959BA" w:rsidRDefault="00197F44" w:rsidP="00197F44">
      <w:pPr>
        <w:spacing w:line="360" w:lineRule="auto"/>
        <w:ind w:firstLine="709"/>
        <w:jc w:val="both"/>
        <w:rPr>
          <w:lang w:val="en-US"/>
        </w:rPr>
      </w:pPr>
      <w:r w:rsidRPr="009959BA">
        <w:rPr>
          <w:lang w:val="en-US"/>
        </w:rPr>
        <w:t>1 – Downloading data on the server to external computers to form a zero Bank "Bank-0" of users using the "Putty" (system) software and the "iocaomni" software;</w:t>
      </w:r>
    </w:p>
    <w:p w:rsidR="00197F44" w:rsidRPr="009959BA" w:rsidRDefault="00197F44" w:rsidP="00197F44">
      <w:pPr>
        <w:spacing w:line="360" w:lineRule="auto"/>
        <w:ind w:firstLine="709"/>
        <w:jc w:val="both"/>
        <w:rPr>
          <w:lang w:val="en-US"/>
        </w:rPr>
      </w:pPr>
      <w:r w:rsidRPr="009959BA">
        <w:rPr>
          <w:lang w:val="en-US"/>
        </w:rPr>
        <w:t>8 -- 14 – The processing of the sessions and printouts of listings by software "Calibr.cpp" and "spectrum.cpp";</w:t>
      </w:r>
    </w:p>
    <w:p w:rsidR="00197F44" w:rsidRPr="009959BA" w:rsidRDefault="00197F44" w:rsidP="00197F44">
      <w:pPr>
        <w:spacing w:line="360" w:lineRule="auto"/>
        <w:ind w:firstLine="709"/>
        <w:jc w:val="both"/>
        <w:rPr>
          <w:lang w:val="en-US"/>
        </w:rPr>
      </w:pPr>
      <w:r w:rsidRPr="009959BA">
        <w:rPr>
          <w:lang w:val="en-US"/>
        </w:rPr>
        <w:t>17 – Software for converting channel codes into amplitudes (mV) of detector signals using an ADC ("Bank-2.cpp");</w:t>
      </w:r>
    </w:p>
    <w:p w:rsidR="00197F44" w:rsidRPr="009959BA" w:rsidRDefault="00197F44" w:rsidP="00197F44">
      <w:pPr>
        <w:spacing w:line="360" w:lineRule="auto"/>
        <w:ind w:firstLine="709"/>
        <w:jc w:val="both"/>
        <w:rPr>
          <w:lang w:val="en-US"/>
        </w:rPr>
      </w:pPr>
      <w:r w:rsidRPr="009959BA">
        <w:rPr>
          <w:lang w:val="en-US"/>
        </w:rPr>
        <w:t>18 – Creating Bank-1 in the original format;</w:t>
      </w:r>
    </w:p>
    <w:p w:rsidR="00197F44" w:rsidRPr="009959BA" w:rsidRDefault="00197F44" w:rsidP="00197F44">
      <w:pPr>
        <w:spacing w:line="360" w:lineRule="auto"/>
        <w:ind w:firstLine="709"/>
        <w:jc w:val="both"/>
        <w:rPr>
          <w:lang w:val="en-US"/>
        </w:rPr>
      </w:pPr>
      <w:r w:rsidRPr="009959BA">
        <w:rPr>
          <w:lang w:val="en-US"/>
        </w:rPr>
        <w:t>19 – The creation of Bank-2 in the "total" format "Hadron";</w:t>
      </w:r>
    </w:p>
    <w:p w:rsidR="00197F44" w:rsidRPr="009959BA" w:rsidRDefault="00197F44" w:rsidP="00197F44">
      <w:pPr>
        <w:spacing w:line="360" w:lineRule="auto"/>
        <w:ind w:firstLine="709"/>
        <w:jc w:val="both"/>
        <w:rPr>
          <w:lang w:val="en-US"/>
        </w:rPr>
      </w:pPr>
      <w:r w:rsidRPr="009959BA">
        <w:rPr>
          <w:lang w:val="en-US"/>
        </w:rPr>
        <w:t xml:space="preserve">20 – Calculation of the basic parameters of the "EAS": - </w:t>
      </w:r>
      <w:proofErr w:type="gramStart"/>
      <w:r w:rsidRPr="009959BA">
        <w:rPr>
          <w:lang w:val="en-US"/>
        </w:rPr>
        <w:t>Eo</w:t>
      </w:r>
      <w:proofErr w:type="gramEnd"/>
      <w:r w:rsidRPr="009959BA">
        <w:rPr>
          <w:lang w:val="en-US"/>
        </w:rPr>
        <w:t>, S, x</w:t>
      </w:r>
      <w:r w:rsidRPr="009959BA">
        <w:rPr>
          <w:vertAlign w:val="subscript"/>
          <w:lang w:val="en-US"/>
        </w:rPr>
        <w:t>0</w:t>
      </w:r>
      <w:r w:rsidRPr="009959BA">
        <w:rPr>
          <w:lang w:val="en-US"/>
        </w:rPr>
        <w:t>, y</w:t>
      </w:r>
      <w:r w:rsidRPr="009959BA">
        <w:rPr>
          <w:vertAlign w:val="subscript"/>
          <w:lang w:val="en-US"/>
        </w:rPr>
        <w:t>0</w:t>
      </w:r>
      <w:r w:rsidRPr="009959BA">
        <w:rPr>
          <w:lang w:val="en-US"/>
        </w:rPr>
        <w:t>, teta, f</w:t>
      </w:r>
      <w:r w:rsidRPr="009959BA">
        <w:rPr>
          <w:vertAlign w:val="subscript"/>
          <w:lang w:val="en-US"/>
        </w:rPr>
        <w:t>0</w:t>
      </w:r>
      <w:r w:rsidRPr="009959BA">
        <w:rPr>
          <w:lang w:val="en-US"/>
        </w:rPr>
        <w:t>. (</w:t>
      </w:r>
      <w:proofErr w:type="gramStart"/>
      <w:r w:rsidRPr="009959BA">
        <w:rPr>
          <w:lang w:val="en-US"/>
        </w:rPr>
        <w:t>the</w:t>
      </w:r>
      <w:proofErr w:type="gramEnd"/>
      <w:r w:rsidRPr="009959BA">
        <w:rPr>
          <w:lang w:val="en-US"/>
        </w:rPr>
        <w:t xml:space="preserve"> software is in the process of debugging).</w:t>
      </w:r>
    </w:p>
    <w:p w:rsidR="00197F44" w:rsidRPr="009959BA" w:rsidRDefault="00197F44" w:rsidP="00197F44">
      <w:pPr>
        <w:spacing w:line="360" w:lineRule="auto"/>
        <w:ind w:firstLine="709"/>
        <w:jc w:val="both"/>
        <w:rPr>
          <w:lang w:val="en-US"/>
        </w:rPr>
      </w:pPr>
    </w:p>
    <w:p w:rsidR="00197F44" w:rsidRPr="009959BA" w:rsidRDefault="00197F44" w:rsidP="00197F44">
      <w:pPr>
        <w:jc w:val="center"/>
        <w:rPr>
          <w:b/>
          <w:vertAlign w:val="superscript"/>
          <w:lang w:val="en-US"/>
        </w:rPr>
      </w:pPr>
      <w:r w:rsidRPr="009959BA">
        <w:rPr>
          <w:b/>
          <w:color w:val="FF0000"/>
          <w:vertAlign w:val="superscript"/>
          <w:lang w:val="en-US"/>
        </w:rPr>
        <w:lastRenderedPageBreak/>
        <w:t>.</w:t>
      </w:r>
      <w:r w:rsidRPr="009959BA">
        <w:rPr>
          <w:b/>
          <w:noProof/>
          <w:vertAlign w:val="superscript"/>
        </w:rPr>
        <w:t xml:space="preserve"> </w:t>
      </w:r>
      <w:r w:rsidRPr="009959BA">
        <w:rPr>
          <w:b/>
          <w:noProof/>
          <w:vertAlign w:val="superscript"/>
          <w:lang w:val="ru-RU" w:eastAsia="ru-RU"/>
        </w:rPr>
        <w:drawing>
          <wp:inline distT="0" distB="0" distL="0" distR="0">
            <wp:extent cx="3729699" cy="3276600"/>
            <wp:effectExtent l="0" t="0" r="0" b="0"/>
            <wp:docPr id="8" name="Рисунок 3" descr="C:\Users\Arman\Desktop\Fig-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man\Desktop\Fig-B.2(1).jpg"/>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0203" cy="3277043"/>
                    </a:xfrm>
                    <a:prstGeom prst="rect">
                      <a:avLst/>
                    </a:prstGeom>
                    <a:noFill/>
                    <a:ln>
                      <a:noFill/>
                    </a:ln>
                  </pic:spPr>
                </pic:pic>
              </a:graphicData>
            </a:graphic>
          </wp:inline>
        </w:drawing>
      </w:r>
    </w:p>
    <w:p w:rsidR="00197F44" w:rsidRPr="009959BA" w:rsidRDefault="00197F44" w:rsidP="00197F44">
      <w:pPr>
        <w:jc w:val="center"/>
        <w:rPr>
          <w:b/>
          <w:vertAlign w:val="superscript"/>
        </w:rPr>
      </w:pPr>
      <w:r w:rsidRPr="009959BA">
        <w:rPr>
          <w:noProof/>
          <w:lang w:val="ru-RU" w:eastAsia="ru-RU"/>
        </w:rPr>
        <w:drawing>
          <wp:inline distT="0" distB="0" distL="0" distR="0">
            <wp:extent cx="4036149" cy="3647007"/>
            <wp:effectExtent l="0" t="0" r="0" b="0"/>
            <wp:docPr id="14" name="Рисунок 4" descr="C:\Users\Arman\Desktop\Fig-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man\Desktop\Fig-B2(2).jpg"/>
                    <pic:cNvPicPr>
                      <a:picLocks noChangeAspect="1" noChangeArrowheads="1"/>
                    </pic:cNvPicPr>
                  </pic:nvPicPr>
                  <pic:blipFill rotWithShape="1">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68" r="-1"/>
                    <a:stretch/>
                  </pic:blipFill>
                  <pic:spPr bwMode="auto">
                    <a:xfrm>
                      <a:off x="0" y="0"/>
                      <a:ext cx="4045295" cy="36552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7F44" w:rsidRPr="009959BA" w:rsidRDefault="00197F44" w:rsidP="00197F44">
      <w:pPr>
        <w:jc w:val="center"/>
        <w:rPr>
          <w:vertAlign w:val="superscript"/>
        </w:rPr>
      </w:pPr>
    </w:p>
    <w:p w:rsidR="00197F44" w:rsidRPr="009959BA" w:rsidRDefault="00197F44" w:rsidP="00197F44">
      <w:pPr>
        <w:jc w:val="center"/>
      </w:pPr>
    </w:p>
    <w:p w:rsidR="00197F44" w:rsidRPr="009959BA" w:rsidRDefault="003919FF" w:rsidP="00197F44">
      <w:pPr>
        <w:spacing w:line="360" w:lineRule="auto"/>
        <w:jc w:val="center"/>
        <w:rPr>
          <w:lang w:val="en-US"/>
        </w:rPr>
      </w:pPr>
      <w:r w:rsidRPr="009959BA">
        <w:rPr>
          <w:lang w:val="en-US"/>
        </w:rPr>
        <w:t>Figure C</w:t>
      </w:r>
      <w:r w:rsidR="00197F44" w:rsidRPr="009959BA">
        <w:rPr>
          <w:lang w:val="en-US"/>
        </w:rPr>
        <w:t xml:space="preserve">. 2 </w:t>
      </w:r>
      <w:r w:rsidR="00197F44" w:rsidRPr="009959BA">
        <w:sym w:font="Symbol" w:char="F02D"/>
      </w:r>
      <w:r w:rsidR="00197F44" w:rsidRPr="009959BA">
        <w:rPr>
          <w:lang w:val="en-US"/>
        </w:rPr>
        <w:t xml:space="preserve"> Block diagram of the algorithm for preparing and processing dat</w:t>
      </w:r>
      <w:r w:rsidRPr="009959BA">
        <w:rPr>
          <w:lang w:val="en-US"/>
        </w:rPr>
        <w:t>a from the "HADRON-55" facility</w:t>
      </w:r>
    </w:p>
    <w:p w:rsidR="00197F44" w:rsidRPr="009959BA" w:rsidRDefault="00197F44" w:rsidP="00197F44">
      <w:pPr>
        <w:spacing w:line="360" w:lineRule="auto"/>
        <w:rPr>
          <w:lang w:val="en-US"/>
        </w:rPr>
      </w:pPr>
    </w:p>
    <w:p w:rsidR="00197F44" w:rsidRPr="009959BA" w:rsidRDefault="00197F44" w:rsidP="00197F44">
      <w:pPr>
        <w:spacing w:line="360" w:lineRule="auto"/>
        <w:ind w:firstLine="709"/>
        <w:jc w:val="both"/>
        <w:rPr>
          <w:lang w:val="en-US"/>
        </w:rPr>
      </w:pPr>
      <w:r w:rsidRPr="009959BA">
        <w:rPr>
          <w:lang w:val="en-US"/>
        </w:rPr>
        <w:t xml:space="preserve">Figure </w:t>
      </w:r>
      <w:r w:rsidR="003919FF" w:rsidRPr="009959BA">
        <w:rPr>
          <w:lang w:val="en-US"/>
        </w:rPr>
        <w:t>C</w:t>
      </w:r>
      <w:r w:rsidRPr="009959BA">
        <w:rPr>
          <w:lang w:val="en-US"/>
        </w:rPr>
        <w:t>. 3 shows the scheme of ionization chambers lines placement from the 1st to the 8th line of the gamma block and the calorimeter hadron block.</w:t>
      </w:r>
    </w:p>
    <w:p w:rsidR="00197F44" w:rsidRPr="009959BA" w:rsidRDefault="00197F44" w:rsidP="00197F44">
      <w:pPr>
        <w:rPr>
          <w:lang w:val="en-US"/>
        </w:rPr>
      </w:pPr>
    </w:p>
    <w:p w:rsidR="00197F44" w:rsidRPr="009959BA" w:rsidRDefault="00197F44" w:rsidP="00197F44">
      <w:pPr>
        <w:jc w:val="center"/>
      </w:pPr>
      <w:r w:rsidRPr="009959BA">
        <w:rPr>
          <w:noProof/>
          <w:lang w:val="ru-RU" w:eastAsia="ru-RU"/>
        </w:rPr>
        <w:lastRenderedPageBreak/>
        <w:drawing>
          <wp:inline distT="0" distB="0" distL="0" distR="0">
            <wp:extent cx="3341829" cy="5600700"/>
            <wp:effectExtent l="19050" t="0" r="0" b="0"/>
            <wp:docPr id="15" name="Рисунок 5" descr="C:\Users\Arman\Desktop\Fig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man\Desktop\FigB3.jpg"/>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4230" cy="5604723"/>
                    </a:xfrm>
                    <a:prstGeom prst="rect">
                      <a:avLst/>
                    </a:prstGeom>
                    <a:noFill/>
                    <a:ln>
                      <a:noFill/>
                    </a:ln>
                  </pic:spPr>
                </pic:pic>
              </a:graphicData>
            </a:graphic>
          </wp:inline>
        </w:drawing>
      </w:r>
    </w:p>
    <w:p w:rsidR="00197F44" w:rsidRPr="009959BA" w:rsidRDefault="00197F44" w:rsidP="00197F44">
      <w:pPr>
        <w:spacing w:line="360" w:lineRule="auto"/>
        <w:ind w:firstLine="709"/>
        <w:jc w:val="center"/>
        <w:rPr>
          <w:lang w:val="en-US"/>
        </w:rPr>
      </w:pPr>
    </w:p>
    <w:p w:rsidR="00197F44" w:rsidRPr="009959BA" w:rsidRDefault="003919FF" w:rsidP="00197F44">
      <w:pPr>
        <w:spacing w:line="360" w:lineRule="auto"/>
        <w:ind w:firstLine="709"/>
        <w:jc w:val="center"/>
        <w:rPr>
          <w:lang w:val="en-US"/>
        </w:rPr>
      </w:pPr>
      <w:r w:rsidRPr="009959BA">
        <w:rPr>
          <w:lang w:val="en-US"/>
        </w:rPr>
        <w:t>Figure C</w:t>
      </w:r>
      <w:r w:rsidR="00197F44" w:rsidRPr="009959BA">
        <w:rPr>
          <w:lang w:val="en-US"/>
        </w:rPr>
        <w:t xml:space="preserve">. 3 </w:t>
      </w:r>
      <w:r w:rsidR="00197F44" w:rsidRPr="009959BA">
        <w:sym w:font="Symbol" w:char="F02D"/>
      </w:r>
      <w:r w:rsidR="00197F44" w:rsidRPr="009959BA">
        <w:rPr>
          <w:lang w:val="en-US"/>
        </w:rPr>
        <w:t xml:space="preserve"> Arrangement of lines of ionization chambers from the 1st to the 8th row of the gamma block and the hadron block of the calorimeter</w:t>
      </w:r>
    </w:p>
    <w:p w:rsidR="00197F44" w:rsidRPr="009959BA" w:rsidRDefault="00197F44" w:rsidP="00197F44">
      <w:pPr>
        <w:spacing w:line="360" w:lineRule="auto"/>
        <w:ind w:firstLine="709"/>
        <w:jc w:val="both"/>
        <w:rPr>
          <w:lang w:val="en-US"/>
        </w:rPr>
      </w:pPr>
    </w:p>
    <w:p w:rsidR="00197F44" w:rsidRPr="009959BA" w:rsidRDefault="00197F44" w:rsidP="00197F44">
      <w:pPr>
        <w:spacing w:line="360" w:lineRule="auto"/>
        <w:ind w:firstLine="709"/>
        <w:jc w:val="both"/>
        <w:rPr>
          <w:bCs/>
          <w:lang w:val="en-US"/>
        </w:rPr>
      </w:pPr>
      <w:r w:rsidRPr="009959BA">
        <w:rPr>
          <w:bCs/>
          <w:lang w:val="en-US"/>
        </w:rPr>
        <w:t>Software algorithm</w:t>
      </w:r>
    </w:p>
    <w:p w:rsidR="00197F44" w:rsidRPr="009959BA" w:rsidRDefault="00197F44" w:rsidP="00197F44">
      <w:pPr>
        <w:spacing w:line="360" w:lineRule="auto"/>
        <w:ind w:firstLine="709"/>
        <w:jc w:val="both"/>
        <w:rPr>
          <w:lang w:val="en-US"/>
        </w:rPr>
      </w:pPr>
      <w:r w:rsidRPr="009959BA">
        <w:rPr>
          <w:bCs/>
          <w:lang w:val="en-US"/>
        </w:rPr>
        <w:t xml:space="preserve">To process the data, a search was done for the relationship of tracks in height between signals received from ionization chambers. The following algorithm was developed for this purpose. First of all, the reference point is the "lower" level of the ionization calorimeter. To do this, we artificially introduce two variables, </w:t>
      </w:r>
      <w:r w:rsidRPr="009959BA">
        <w:rPr>
          <w:bCs/>
          <w:i/>
          <w:lang w:val="en-US"/>
        </w:rPr>
        <w:t>kol</w:t>
      </w:r>
      <w:r w:rsidRPr="009959BA">
        <w:rPr>
          <w:bCs/>
          <w:lang w:val="en-US"/>
        </w:rPr>
        <w:t xml:space="preserve"> and </w:t>
      </w:r>
      <w:r w:rsidRPr="009959BA">
        <w:rPr>
          <w:bCs/>
          <w:i/>
          <w:lang w:val="en-US"/>
        </w:rPr>
        <w:t>rad</w:t>
      </w:r>
      <w:r w:rsidRPr="009959BA">
        <w:rPr>
          <w:bCs/>
          <w:lang w:val="en-US"/>
        </w:rPr>
        <w:t>, corresponding to the number of correlations and the sample radius.</w:t>
      </w:r>
      <w:r w:rsidRPr="009959BA">
        <w:rPr>
          <w:lang w:val="en-US"/>
        </w:rPr>
        <w:t xml:space="preserve"> </w:t>
      </w:r>
    </w:p>
    <w:p w:rsidR="00197F44" w:rsidRPr="009959BA" w:rsidRDefault="00197F44" w:rsidP="00197F44">
      <w:pPr>
        <w:spacing w:line="360" w:lineRule="auto"/>
        <w:ind w:firstLine="709"/>
        <w:jc w:val="both"/>
        <w:rPr>
          <w:lang w:val="en-US"/>
        </w:rPr>
      </w:pPr>
      <w:r w:rsidRPr="009959BA">
        <w:rPr>
          <w:lang w:val="en-US"/>
        </w:rPr>
        <w:t xml:space="preserve">The number of required correlations is the number of values corresponding to a single flux of particles. The sample radius refers to the number of ionization chambers involved in the correlation search. </w:t>
      </w:r>
    </w:p>
    <w:p w:rsidR="00197F44" w:rsidRPr="009959BA" w:rsidRDefault="00197F44" w:rsidP="00197F44">
      <w:pPr>
        <w:spacing w:line="360" w:lineRule="auto"/>
        <w:ind w:firstLine="709"/>
        <w:jc w:val="both"/>
        <w:rPr>
          <w:lang w:val="en-US"/>
        </w:rPr>
      </w:pPr>
      <w:r w:rsidRPr="009959BA">
        <w:rPr>
          <w:lang w:val="en-US"/>
        </w:rPr>
        <w:lastRenderedPageBreak/>
        <w:t xml:space="preserve">By the </w:t>
      </w:r>
      <w:r w:rsidRPr="009959BA">
        <w:rPr>
          <w:i/>
          <w:lang w:val="en-US"/>
        </w:rPr>
        <w:t>kol</w:t>
      </w:r>
      <w:r w:rsidRPr="009959BA">
        <w:rPr>
          <w:lang w:val="en-US"/>
        </w:rPr>
        <w:t xml:space="preserve"> variable, a loop is formed by writing to a new array of sorted values of ionization chambers with their corresponding sequence numbers. This is necessary to search for the strongest energies registered by the ionization chambers. Then, taking the variable </w:t>
      </w:r>
      <w:r w:rsidRPr="009959BA">
        <w:rPr>
          <w:i/>
          <w:lang w:val="en-US"/>
        </w:rPr>
        <w:t>rad</w:t>
      </w:r>
      <w:r w:rsidRPr="009959BA">
        <w:rPr>
          <w:lang w:val="en-US"/>
        </w:rPr>
        <w:t xml:space="preserve"> as a basis, a selection is made from a series of the calorimeter, which in turn is parallel to the sorted one. I.e., if you are sorting 5th line number of sample is made from 3rd line. </w:t>
      </w:r>
      <w:proofErr w:type="gramStart"/>
      <w:r w:rsidRPr="009959BA">
        <w:rPr>
          <w:lang w:val="en-US"/>
        </w:rPr>
        <w:t>Then, in the same way from the 1st line.</w:t>
      </w:r>
      <w:proofErr w:type="gramEnd"/>
      <w:r w:rsidRPr="009959BA">
        <w:rPr>
          <w:lang w:val="en-US"/>
        </w:rPr>
        <w:t xml:space="preserve"> The maximum value is searched in the sample, and the sequence number of the ionization chamber is recorded in a separate array. The algorithm assumes that the maximum energy that came to the ionization chamber is more likely to be the same maximum energy that came to the ionization chamber located above. Then the resulting correlations are removed from the General data array.</w:t>
      </w:r>
    </w:p>
    <w:p w:rsidR="00692AA2" w:rsidRPr="009959BA" w:rsidRDefault="003919FF" w:rsidP="00692AA2">
      <w:pPr>
        <w:spacing w:line="360" w:lineRule="auto"/>
        <w:ind w:firstLine="709"/>
        <w:jc w:val="both"/>
        <w:rPr>
          <w:lang w:eastAsia="ru-RU"/>
        </w:rPr>
      </w:pPr>
      <w:r w:rsidRPr="009959BA">
        <w:rPr>
          <w:lang w:val="en-US"/>
        </w:rPr>
        <w:t>Figure C</w:t>
      </w:r>
      <w:r w:rsidR="00197F44" w:rsidRPr="009959BA">
        <w:rPr>
          <w:lang w:val="en-US"/>
        </w:rPr>
        <w:t>. 4 shows data received from event 14 of 31.08.2020 at 04:42:34.</w:t>
      </w:r>
      <w:r w:rsidR="00692AA2" w:rsidRPr="009959BA">
        <w:rPr>
          <w:lang w:val="en-US"/>
        </w:rPr>
        <w:t xml:space="preserve"> </w:t>
      </w:r>
      <w:r w:rsidR="00692AA2" w:rsidRPr="009959BA">
        <w:rPr>
          <w:lang w:eastAsia="ru-RU"/>
        </w:rPr>
        <w:t>Odd 1, 3, 5, 7 rows on the left and even 2, 4, 6, 8 rows on the right are depicted one under the other in two columns. The abscissa is the location of the ionization chambers, the ordinate is the ionization value in mV.</w:t>
      </w:r>
    </w:p>
    <w:p w:rsidR="00197F44" w:rsidRPr="009959BA" w:rsidRDefault="00197F44" w:rsidP="00197F44">
      <w:pPr>
        <w:jc w:val="center"/>
      </w:pPr>
      <w:r w:rsidRPr="009959BA">
        <w:rPr>
          <w:noProof/>
          <w:lang w:val="ru-RU" w:eastAsia="ru-RU"/>
        </w:rPr>
        <w:drawing>
          <wp:inline distT="0" distB="0" distL="0" distR="0">
            <wp:extent cx="5875417" cy="3219450"/>
            <wp:effectExtent l="19050" t="0" r="0" b="0"/>
            <wp:docPr id="16" name="Рисунок 6" descr="C:\Users\Arman\Desktop\Fig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man\Desktop\FigB4.jpg"/>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5026" cy="3219236"/>
                    </a:xfrm>
                    <a:prstGeom prst="rect">
                      <a:avLst/>
                    </a:prstGeom>
                    <a:noFill/>
                    <a:ln>
                      <a:noFill/>
                    </a:ln>
                  </pic:spPr>
                </pic:pic>
              </a:graphicData>
            </a:graphic>
          </wp:inline>
        </w:drawing>
      </w:r>
    </w:p>
    <w:p w:rsidR="00197F44" w:rsidRPr="009959BA" w:rsidRDefault="00197F44" w:rsidP="00197F44">
      <w:pPr>
        <w:jc w:val="center"/>
      </w:pPr>
    </w:p>
    <w:p w:rsidR="00197F44" w:rsidRPr="009959BA" w:rsidRDefault="003919FF" w:rsidP="00197F44">
      <w:pPr>
        <w:jc w:val="center"/>
        <w:rPr>
          <w:lang w:val="en-US"/>
        </w:rPr>
      </w:pPr>
      <w:r w:rsidRPr="009959BA">
        <w:rPr>
          <w:lang w:val="en-US"/>
        </w:rPr>
        <w:t>Figure C</w:t>
      </w:r>
      <w:r w:rsidR="00197F44" w:rsidRPr="009959BA">
        <w:rPr>
          <w:lang w:val="en-US"/>
        </w:rPr>
        <w:t xml:space="preserve">. 4 </w:t>
      </w:r>
      <w:r w:rsidR="00197F44" w:rsidRPr="009959BA">
        <w:sym w:font="Symbol" w:char="F02D"/>
      </w:r>
      <w:r w:rsidR="00197F44" w:rsidRPr="009959BA">
        <w:rPr>
          <w:lang w:val="en-US"/>
        </w:rPr>
        <w:t xml:space="preserve"> Energy values obtained from ionization chambers</w:t>
      </w:r>
    </w:p>
    <w:p w:rsidR="00197F44" w:rsidRPr="009959BA" w:rsidRDefault="00197F44" w:rsidP="00197F44">
      <w:pPr>
        <w:jc w:val="center"/>
        <w:rPr>
          <w:lang w:val="en-US"/>
        </w:rPr>
      </w:pPr>
    </w:p>
    <w:p w:rsidR="00197F44" w:rsidRPr="009959BA" w:rsidRDefault="00197F44" w:rsidP="00197F44">
      <w:pPr>
        <w:autoSpaceDE w:val="0"/>
        <w:spacing w:line="360" w:lineRule="auto"/>
        <w:ind w:firstLine="709"/>
        <w:jc w:val="both"/>
        <w:rPr>
          <w:lang w:val="en-US"/>
        </w:rPr>
      </w:pPr>
      <w:r w:rsidRPr="009959BA">
        <w:rPr>
          <w:lang w:val="en-US"/>
        </w:rPr>
        <w:t>We combine mutually perpendicular series to visualize energy and geometric fluctuations and correlations in three-dimensional space. To do this, the data of the first row (the sequence number of the ionization chamber and its amplitude) is combined with the data of the second row, thereby finding the coordinate of interaction in three-dimensional space.</w:t>
      </w:r>
    </w:p>
    <w:p w:rsidR="005843D3" w:rsidRPr="009959BA" w:rsidRDefault="005843D3">
      <w:pPr>
        <w:suppressAutoHyphens w:val="0"/>
        <w:rPr>
          <w:lang w:val="en-US"/>
        </w:rPr>
      </w:pPr>
      <w:r w:rsidRPr="009959BA">
        <w:rPr>
          <w:lang w:val="en-US"/>
        </w:rPr>
        <w:br w:type="page"/>
      </w:r>
    </w:p>
    <w:p w:rsidR="005843D3" w:rsidRPr="00076493" w:rsidRDefault="002D7811" w:rsidP="005843D3">
      <w:pPr>
        <w:widowControl w:val="0"/>
        <w:spacing w:line="360" w:lineRule="auto"/>
        <w:jc w:val="center"/>
        <w:rPr>
          <w:b/>
          <w:bCs/>
          <w:caps/>
          <w:lang w:val="en-US" w:eastAsia="ko-KR"/>
        </w:rPr>
      </w:pPr>
      <w:r w:rsidRPr="00076493">
        <w:rPr>
          <w:b/>
          <w:lang w:val="en-US"/>
        </w:rPr>
        <w:lastRenderedPageBreak/>
        <w:t>APPENDIX</w:t>
      </w:r>
      <w:r w:rsidR="005843D3" w:rsidRPr="00076493">
        <w:rPr>
          <w:b/>
          <w:bCs/>
          <w:caps/>
          <w:lang w:eastAsia="ko-KR"/>
        </w:rPr>
        <w:t xml:space="preserve"> </w:t>
      </w:r>
      <w:r w:rsidR="00C74F88" w:rsidRPr="00076493">
        <w:rPr>
          <w:b/>
          <w:bCs/>
          <w:caps/>
          <w:lang w:val="en-US" w:eastAsia="ko-KR"/>
        </w:rPr>
        <w:t>D</w:t>
      </w:r>
    </w:p>
    <w:p w:rsidR="00931F12" w:rsidRPr="009959BA" w:rsidRDefault="00931F12" w:rsidP="005843D3">
      <w:pPr>
        <w:widowControl w:val="0"/>
        <w:spacing w:line="360" w:lineRule="auto"/>
        <w:jc w:val="center"/>
        <w:rPr>
          <w:b/>
          <w:bCs/>
          <w:caps/>
          <w:lang w:val="en-US" w:eastAsia="ko-KR"/>
        </w:rPr>
      </w:pPr>
    </w:p>
    <w:p w:rsidR="003919FF" w:rsidRPr="00076493" w:rsidRDefault="003919FF" w:rsidP="003919FF">
      <w:pPr>
        <w:suppressAutoHyphens w:val="0"/>
        <w:jc w:val="center"/>
        <w:rPr>
          <w:lang w:eastAsia="ru-RU"/>
        </w:rPr>
      </w:pPr>
      <w:r w:rsidRPr="00076493">
        <w:rPr>
          <w:lang w:eastAsia="ru-RU"/>
        </w:rPr>
        <w:t>Software modules for data processing calorimeter "Hadron-55"</w:t>
      </w:r>
    </w:p>
    <w:p w:rsidR="003919FF" w:rsidRPr="009959BA" w:rsidRDefault="003919FF" w:rsidP="003919FF">
      <w:pPr>
        <w:suppressAutoHyphens w:val="0"/>
        <w:jc w:val="center"/>
        <w:rPr>
          <w:b/>
          <w:lang w:val="en-US" w:eastAsia="ru-RU"/>
        </w:rPr>
      </w:pPr>
    </w:p>
    <w:p w:rsidR="003919FF" w:rsidRPr="007D655A" w:rsidRDefault="003919FF" w:rsidP="003919FF">
      <w:pPr>
        <w:autoSpaceDE w:val="0"/>
        <w:autoSpaceDN w:val="0"/>
        <w:adjustRightInd w:val="0"/>
      </w:pPr>
      <w:r w:rsidRPr="007D655A">
        <w:t>clear all</w:t>
      </w:r>
    </w:p>
    <w:p w:rsidR="003919FF" w:rsidRPr="007D655A" w:rsidRDefault="003919FF" w:rsidP="003919FF">
      <w:pPr>
        <w:autoSpaceDE w:val="0"/>
        <w:autoSpaceDN w:val="0"/>
        <w:adjustRightInd w:val="0"/>
      </w:pPr>
      <w:r w:rsidRPr="007D655A">
        <w:t>clc</w:t>
      </w:r>
    </w:p>
    <w:p w:rsidR="003919FF" w:rsidRPr="007D655A" w:rsidRDefault="003919FF" w:rsidP="003919FF">
      <w:pPr>
        <w:autoSpaceDE w:val="0"/>
        <w:autoSpaceDN w:val="0"/>
        <w:adjustRightInd w:val="0"/>
      </w:pPr>
      <w:r w:rsidRPr="007D655A">
        <w:t xml:space="preserve"> </w:t>
      </w:r>
    </w:p>
    <w:p w:rsidR="003919FF" w:rsidRPr="007D655A" w:rsidRDefault="003919FF" w:rsidP="003919FF">
      <w:pPr>
        <w:autoSpaceDE w:val="0"/>
        <w:autoSpaceDN w:val="0"/>
        <w:adjustRightInd w:val="0"/>
      </w:pPr>
      <w:r w:rsidRPr="007D655A">
        <w:t>rad = 3; % Радиус ошибки (от 1 до 36)</w:t>
      </w:r>
    </w:p>
    <w:p w:rsidR="003919FF" w:rsidRPr="007D655A" w:rsidRDefault="003919FF" w:rsidP="003919FF">
      <w:pPr>
        <w:autoSpaceDE w:val="0"/>
        <w:autoSpaceDN w:val="0"/>
        <w:adjustRightInd w:val="0"/>
      </w:pPr>
      <w:r w:rsidRPr="007D655A">
        <w:t>kol = 3; % Количество "стволов" (от 1 до 72)</w:t>
      </w:r>
    </w:p>
    <w:p w:rsidR="003919FF" w:rsidRPr="007D655A" w:rsidRDefault="003919FF" w:rsidP="003919FF">
      <w:pPr>
        <w:autoSpaceDE w:val="0"/>
        <w:autoSpaceDN w:val="0"/>
        <w:adjustRightInd w:val="0"/>
        <w:rPr>
          <w:lang w:val="en-US"/>
        </w:rPr>
      </w:pPr>
      <w:r w:rsidRPr="007D655A">
        <w:rPr>
          <w:lang w:val="en-US"/>
        </w:rPr>
        <w:t>H = 1000</w:t>
      </w:r>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rPr>
          <w:lang w:val="en-US"/>
        </w:rPr>
      </w:pPr>
      <w:r w:rsidRPr="007D655A">
        <w:rPr>
          <w:lang w:val="en-US"/>
        </w:rPr>
        <w:t>%=====================</w:t>
      </w:r>
      <w:r w:rsidRPr="007D655A">
        <w:t>УРОВЕНЬ</w:t>
      </w:r>
      <w:r w:rsidRPr="007D655A">
        <w:rPr>
          <w:lang w:val="en-US"/>
        </w:rPr>
        <w:t xml:space="preserve"> 1==============================</w:t>
      </w:r>
    </w:p>
    <w:p w:rsidR="003919FF" w:rsidRPr="007D655A" w:rsidRDefault="003919FF" w:rsidP="003919FF">
      <w:pPr>
        <w:autoSpaceDE w:val="0"/>
        <w:autoSpaceDN w:val="0"/>
        <w:adjustRightInd w:val="0"/>
        <w:rPr>
          <w:lang w:val="en-US"/>
        </w:rPr>
      </w:pPr>
      <w:r w:rsidRPr="007D655A">
        <w:rPr>
          <w:lang w:val="en-US"/>
        </w:rPr>
        <w:t>right = [0  28  30  25  18  0   14  49  12  0   0   12  26  123 38  35  55  30  74  6   62  27  87  39  0   74  65  84  0   15  70  17  68  78  0   31  85  29  54  78  156 263 246 233 0   24  59  210 45  97];</w:t>
      </w:r>
    </w:p>
    <w:p w:rsidR="003919FF" w:rsidRPr="007D655A" w:rsidRDefault="003919FF" w:rsidP="003919FF">
      <w:pPr>
        <w:autoSpaceDE w:val="0"/>
        <w:autoSpaceDN w:val="0"/>
        <w:adjustRightInd w:val="0"/>
        <w:rPr>
          <w:lang w:val="en-US"/>
        </w:rPr>
      </w:pPr>
      <w:r w:rsidRPr="007D655A">
        <w:rPr>
          <w:lang w:val="en-US"/>
        </w:rPr>
        <w:t>left = [225 50  53  156 365 454 13  11  304 281 5   93  92  159 84  121 97  459 20  365 163 13  12  111 83  0   13  94  14  69  68  0   69  35  61  45  20  18  63  33  28  47  69  30  50  48  0   45  38  28];</w:t>
      </w:r>
    </w:p>
    <w:p w:rsidR="003919FF" w:rsidRPr="007D655A" w:rsidRDefault="003919FF" w:rsidP="003919FF">
      <w:pPr>
        <w:autoSpaceDE w:val="0"/>
        <w:autoSpaceDN w:val="0"/>
        <w:adjustRightInd w:val="0"/>
        <w:rPr>
          <w:lang w:val="en-US"/>
        </w:rPr>
      </w:pPr>
      <w:r w:rsidRPr="007D655A">
        <w:rPr>
          <w:lang w:val="en-US"/>
        </w:rPr>
        <w:t>back = [21  14  20  21  8   18  16  16  14  14  20  0   0   17  0   17  11  23  0   52  26  50  13  25  30  20  22  45  20  22  200 21  0   25  19  0   18  0   27  34  35  25  31  16  15  0   23  0   17  13  0   24  13  27  17  15  26  19  20  37  19  50  229 0   0   0   0   0   0];</w:t>
      </w:r>
    </w:p>
    <w:p w:rsidR="003919FF" w:rsidRPr="007D655A" w:rsidRDefault="003919FF" w:rsidP="003919FF">
      <w:pPr>
        <w:autoSpaceDE w:val="0"/>
        <w:autoSpaceDN w:val="0"/>
        <w:adjustRightInd w:val="0"/>
        <w:rPr>
          <w:lang w:val="en-US"/>
        </w:rPr>
      </w:pPr>
      <w:r w:rsidRPr="007D655A">
        <w:rPr>
          <w:lang w:val="en-US"/>
        </w:rPr>
        <w:t>front = [64 34  34  23  200 26  24  32  213 63  98  70  86  101 54  72  163 0   86  91  35  98  75  151 273 87  199 358 99  151 208 100 104 143 154 99  77  63  123 200 146 190 124 203 0   64  117 91  68  170 154 200 74  57  74  73  96  52  40  44  44  161 32  39  45  31  0   0   0];</w:t>
      </w:r>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rPr>
          <w:lang w:val="en-US"/>
        </w:rPr>
      </w:pPr>
      <w:r w:rsidRPr="007D655A">
        <w:rPr>
          <w:lang w:val="en-US"/>
        </w:rPr>
        <w:t>%=====================</w:t>
      </w:r>
      <w:r w:rsidRPr="007D655A">
        <w:t>УРОВЕНЬ</w:t>
      </w:r>
      <w:r w:rsidRPr="007D655A">
        <w:rPr>
          <w:lang w:val="en-US"/>
        </w:rPr>
        <w:t xml:space="preserve"> 2=======================</w:t>
      </w:r>
    </w:p>
    <w:p w:rsidR="003919FF" w:rsidRPr="007D655A" w:rsidRDefault="003919FF" w:rsidP="003919FF">
      <w:pPr>
        <w:autoSpaceDE w:val="0"/>
        <w:autoSpaceDN w:val="0"/>
        <w:adjustRightInd w:val="0"/>
        <w:rPr>
          <w:lang w:val="en-US"/>
        </w:rPr>
      </w:pPr>
      <w:r w:rsidRPr="007D655A">
        <w:rPr>
          <w:lang w:val="en-US"/>
        </w:rPr>
        <w:t>right1 = [13    7   9   0   14  8   11  10  16  11  4   7   12  13  8   15  15  10  0   0   11  10  11  0   16  6   0   8   3   10  12  12  16  0   0   0   13  10  0   11  0   0   5   5   9   9   4   8];</w:t>
      </w:r>
    </w:p>
    <w:p w:rsidR="003919FF" w:rsidRPr="007D655A" w:rsidRDefault="003919FF" w:rsidP="003919FF">
      <w:pPr>
        <w:autoSpaceDE w:val="0"/>
        <w:autoSpaceDN w:val="0"/>
        <w:adjustRightInd w:val="0"/>
        <w:rPr>
          <w:lang w:val="en-US"/>
        </w:rPr>
      </w:pPr>
      <w:r w:rsidRPr="007D655A">
        <w:rPr>
          <w:lang w:val="en-US"/>
        </w:rPr>
        <w:t>middle1 = [14   10  11  7   9   11  16  15  21  7   13  10  18  0   0   10  8   0   5   0   0   7   5   0   0   0   32  18  13  13  18  15  19  14  21  20  22  15  13  13  26  13  17  15  12  13  0   12];</w:t>
      </w:r>
    </w:p>
    <w:p w:rsidR="003919FF" w:rsidRPr="007D655A" w:rsidRDefault="003919FF" w:rsidP="003919FF">
      <w:pPr>
        <w:autoSpaceDE w:val="0"/>
        <w:autoSpaceDN w:val="0"/>
        <w:adjustRightInd w:val="0"/>
        <w:rPr>
          <w:lang w:val="en-US"/>
        </w:rPr>
      </w:pPr>
      <w:r w:rsidRPr="007D655A">
        <w:rPr>
          <w:lang w:val="en-US"/>
        </w:rPr>
        <w:t>left1 = [19 13  12  9   10  0   19  12  19  21  15  20  12  14  17  18  26  16  12  13  18  19  20  17  18  14  0   0   0   0   0   0   0   0   0   0   0   0   0   0   0   0   40  0   0   0   14  15];</w:t>
      </w:r>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rPr>
          <w:lang w:val="en-US"/>
        </w:rPr>
      </w:pPr>
      <w:r w:rsidRPr="007D655A">
        <w:rPr>
          <w:lang w:val="en-US"/>
        </w:rPr>
        <w:t>front1 = [11    14  12  10  11  11  15  14  13  14  14  13  12  12  16  14  14  14  14  10  13  11  13  14  16  15  12  26  18  20  158 12  17  12  7   0   11  0   0   13  0   12  0   15  0   0   3   0   12  0   0   0   0   0   11  3   0   12  6   0   9   9   10  0   8   11  6   11  7   9   0   0];</w:t>
      </w:r>
    </w:p>
    <w:p w:rsidR="003919FF" w:rsidRPr="007D655A" w:rsidRDefault="003919FF" w:rsidP="003919FF">
      <w:pPr>
        <w:autoSpaceDE w:val="0"/>
        <w:autoSpaceDN w:val="0"/>
        <w:adjustRightInd w:val="0"/>
        <w:rPr>
          <w:lang w:val="en-US"/>
        </w:rPr>
      </w:pPr>
      <w:r w:rsidRPr="007D655A">
        <w:rPr>
          <w:lang w:val="en-US"/>
        </w:rPr>
        <w:t>back1 = [2  12  4   0   3   5   2   4   8   2   0   0   2   6   0   0   6   5   0   0   0   0   0   0   1   0   0   0   1   0   0   0   2   0   3   15  13  13  16  11  12  12  14  0   43  0   22  18  24  16  18  21  25  17  21  21  20  20  24  13  16  18  28  20  23  15  21  15  28  25  25  0];</w:t>
      </w:r>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rPr>
          <w:lang w:val="en-US"/>
        </w:rPr>
      </w:pPr>
      <w:r w:rsidRPr="007D655A">
        <w:rPr>
          <w:lang w:val="en-US"/>
        </w:rPr>
        <w:t>%=====================</w:t>
      </w:r>
      <w:r w:rsidRPr="007D655A">
        <w:t>УРОВЕНЬ</w:t>
      </w:r>
      <w:r w:rsidRPr="007D655A">
        <w:rPr>
          <w:lang w:val="en-US"/>
        </w:rPr>
        <w:t xml:space="preserve"> 3====================</w:t>
      </w:r>
    </w:p>
    <w:p w:rsidR="003919FF" w:rsidRPr="007D655A" w:rsidRDefault="003919FF" w:rsidP="003919FF">
      <w:pPr>
        <w:autoSpaceDE w:val="0"/>
        <w:autoSpaceDN w:val="0"/>
        <w:adjustRightInd w:val="0"/>
        <w:rPr>
          <w:lang w:val="en-US"/>
        </w:rPr>
      </w:pPr>
      <w:r w:rsidRPr="007D655A">
        <w:rPr>
          <w:lang w:val="en-US"/>
        </w:rPr>
        <w:t xml:space="preserve">right2 = [0 0   0   0   0   0   0   0   0   0   0   3   3   3   6   3   5   4   1   0   0   0   2   4   3   3   </w:t>
      </w:r>
      <w:proofErr w:type="gramStart"/>
      <w:r w:rsidRPr="007D655A">
        <w:rPr>
          <w:lang w:val="en-US"/>
        </w:rPr>
        <w:t>11  3</w:t>
      </w:r>
      <w:proofErr w:type="gramEnd"/>
      <w:r w:rsidRPr="007D655A">
        <w:rPr>
          <w:lang w:val="en-US"/>
        </w:rPr>
        <w:t xml:space="preserve">   6   5   3   3   2   5   10  2   6   0   3   0   2   4   2   3   1   2   4   2];</w:t>
      </w:r>
    </w:p>
    <w:p w:rsidR="003919FF" w:rsidRPr="007D655A" w:rsidRDefault="003919FF" w:rsidP="003919FF">
      <w:pPr>
        <w:autoSpaceDE w:val="0"/>
        <w:autoSpaceDN w:val="0"/>
        <w:adjustRightInd w:val="0"/>
        <w:rPr>
          <w:lang w:val="en-US"/>
        </w:rPr>
      </w:pPr>
      <w:r w:rsidRPr="007D655A">
        <w:rPr>
          <w:lang w:val="en-US"/>
        </w:rPr>
        <w:t xml:space="preserve">middle2 = [4    2   2   2   0   0   2   2   3   0   0   0   1   0   0   0   0   0   0   0   0   0   0   0   0   </w:t>
      </w:r>
      <w:proofErr w:type="gramStart"/>
      <w:r w:rsidRPr="007D655A">
        <w:rPr>
          <w:lang w:val="en-US"/>
        </w:rPr>
        <w:t>11  11</w:t>
      </w:r>
      <w:proofErr w:type="gramEnd"/>
      <w:r w:rsidRPr="007D655A">
        <w:rPr>
          <w:lang w:val="en-US"/>
        </w:rPr>
        <w:t xml:space="preserve">  8   9   0   2   5   1   0   0   0   0   0   0   0   0   0   0   0   6   0   0   0];</w:t>
      </w:r>
    </w:p>
    <w:p w:rsidR="003919FF" w:rsidRPr="007D655A" w:rsidRDefault="003919FF" w:rsidP="003919FF">
      <w:pPr>
        <w:autoSpaceDE w:val="0"/>
        <w:autoSpaceDN w:val="0"/>
        <w:adjustRightInd w:val="0"/>
        <w:rPr>
          <w:lang w:val="en-US"/>
        </w:rPr>
      </w:pPr>
      <w:r w:rsidRPr="007D655A">
        <w:rPr>
          <w:lang w:val="en-US"/>
        </w:rPr>
        <w:t>left2 = [</w:t>
      </w:r>
      <w:proofErr w:type="gramStart"/>
      <w:r w:rsidRPr="007D655A">
        <w:rPr>
          <w:lang w:val="en-US"/>
        </w:rPr>
        <w:t>0  0</w:t>
      </w:r>
      <w:proofErr w:type="gramEnd"/>
      <w:r w:rsidRPr="007D655A">
        <w:rPr>
          <w:lang w:val="en-US"/>
        </w:rPr>
        <w:t xml:space="preserve">   0   0   4   0   0   0   0   0   0   0   3   5   6   10  6   9   7   6   9   4   5   9   3   5   6   6   3   8   11  7   0   5   3   4   5   8   9   4   2   7   12  9   8   8   9   7];</w:t>
      </w:r>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rPr>
          <w:lang w:val="en-US"/>
        </w:rPr>
      </w:pPr>
      <w:r w:rsidRPr="007D655A">
        <w:rPr>
          <w:lang w:val="en-US"/>
        </w:rPr>
        <w:t>front2 = [3 5   3   2   0   0   2   6   3   2   0   0   0   0   0   0   0   0   0   0   0   0   0   0   0   0   0   0   10  0   0   0   2   5   2   3   0   0   4   3   11  16  71  0   19  12  0   0   0   11  10  7   10  4   11  0   10  0   2   7   12  0   6   12  9   11  11  10  10  8   9   11];</w:t>
      </w:r>
    </w:p>
    <w:p w:rsidR="003919FF" w:rsidRPr="007D655A" w:rsidRDefault="003919FF" w:rsidP="003919FF">
      <w:pPr>
        <w:autoSpaceDE w:val="0"/>
        <w:autoSpaceDN w:val="0"/>
        <w:adjustRightInd w:val="0"/>
        <w:rPr>
          <w:lang w:val="ru-RU"/>
        </w:rPr>
      </w:pPr>
      <w:r w:rsidRPr="007D655A">
        <w:rPr>
          <w:lang w:val="en-US"/>
        </w:rPr>
        <w:lastRenderedPageBreak/>
        <w:t>back</w:t>
      </w:r>
      <w:r w:rsidRPr="007D655A">
        <w:rPr>
          <w:lang w:val="ru-RU"/>
        </w:rPr>
        <w:t xml:space="preserve">2 = [11 0   2   4   3   2   0   0   0   0   0   0   3   0   0   0   0   4   </w:t>
      </w:r>
      <w:proofErr w:type="gramStart"/>
      <w:r w:rsidRPr="007D655A">
        <w:rPr>
          <w:lang w:val="ru-RU"/>
        </w:rPr>
        <w:t>15  18</w:t>
      </w:r>
      <w:proofErr w:type="gramEnd"/>
      <w:r w:rsidRPr="007D655A">
        <w:rPr>
          <w:lang w:val="ru-RU"/>
        </w:rPr>
        <w:t xml:space="preserve">  0   0   0   0   2   3   3   0   0   1   0   0   5   2   2   0   9   3   0   0   4   0   0   0   1   2   0   0   2   0   0   2   3   2   0   0   5   2   0   0   3   2   2   2   15  2   4   0   5   2   0   1];</w:t>
      </w:r>
    </w:p>
    <w:p w:rsidR="003919FF" w:rsidRPr="007D655A" w:rsidRDefault="003919FF" w:rsidP="003919FF">
      <w:pPr>
        <w:autoSpaceDE w:val="0"/>
        <w:autoSpaceDN w:val="0"/>
        <w:adjustRightInd w:val="0"/>
        <w:rPr>
          <w:lang w:val="ru-RU"/>
        </w:rPr>
      </w:pPr>
      <w:r w:rsidRPr="007D655A">
        <w:rPr>
          <w:lang w:val="ru-RU"/>
        </w:rPr>
        <w:t xml:space="preserve"> </w:t>
      </w:r>
    </w:p>
    <w:p w:rsidR="003919FF" w:rsidRPr="007D655A" w:rsidRDefault="003919FF" w:rsidP="003919FF">
      <w:pPr>
        <w:autoSpaceDE w:val="0"/>
        <w:autoSpaceDN w:val="0"/>
        <w:adjustRightInd w:val="0"/>
        <w:rPr>
          <w:lang w:val="ru-RU"/>
        </w:rPr>
      </w:pPr>
      <w:r w:rsidRPr="007D655A">
        <w:rPr>
          <w:lang w:val="ru-RU"/>
        </w:rPr>
        <w:t xml:space="preserve"> </w:t>
      </w:r>
    </w:p>
    <w:p w:rsidR="003919FF" w:rsidRPr="007D655A" w:rsidRDefault="003919FF" w:rsidP="003919FF">
      <w:pPr>
        <w:autoSpaceDE w:val="0"/>
        <w:autoSpaceDN w:val="0"/>
        <w:adjustRightInd w:val="0"/>
      </w:pPr>
      <w:r w:rsidRPr="007D655A">
        <w:t>for i = 1:length(right) % переменная i меняет свое значение от 1 до количества элементов массива right</w:t>
      </w:r>
    </w:p>
    <w:p w:rsidR="003919FF" w:rsidRPr="007D655A" w:rsidRDefault="003919FF" w:rsidP="003919FF">
      <w:pPr>
        <w:autoSpaceDE w:val="0"/>
        <w:autoSpaceDN w:val="0"/>
        <w:adjustRightInd w:val="0"/>
        <w:rPr>
          <w:lang w:val="en-US"/>
        </w:rPr>
      </w:pPr>
      <w:r w:rsidRPr="007D655A">
        <w:t xml:space="preserve">   </w:t>
      </w:r>
      <w:proofErr w:type="gramStart"/>
      <w:r w:rsidRPr="007D655A">
        <w:rPr>
          <w:lang w:val="en-US"/>
        </w:rPr>
        <w:t>up(</w:t>
      </w:r>
      <w:proofErr w:type="gramEnd"/>
      <w:r w:rsidRPr="007D655A">
        <w:rPr>
          <w:lang w:val="en-US"/>
        </w:rPr>
        <w:t xml:space="preserve">i) = right(i) + left((length(left)+1)-i);    </w:t>
      </w:r>
    </w:p>
    <w:p w:rsidR="003919FF" w:rsidRPr="007D655A" w:rsidRDefault="003919FF" w:rsidP="003919FF">
      <w:pPr>
        <w:autoSpaceDE w:val="0"/>
        <w:autoSpaceDN w:val="0"/>
        <w:adjustRightInd w:val="0"/>
      </w:pPr>
      <w:r w:rsidRPr="007D655A">
        <w:t xml:space="preserve">end  % соединяем нужным образом данные </w:t>
      </w:r>
    </w:p>
    <w:p w:rsidR="003919FF" w:rsidRPr="007D655A" w:rsidRDefault="003919FF" w:rsidP="003919FF">
      <w:pPr>
        <w:autoSpaceDE w:val="0"/>
        <w:autoSpaceDN w:val="0"/>
        <w:adjustRightInd w:val="0"/>
      </w:pPr>
      <w:r w:rsidRPr="007D655A">
        <w:t xml:space="preserve"> </w:t>
      </w:r>
    </w:p>
    <w:p w:rsidR="003919FF" w:rsidRPr="007D655A" w:rsidRDefault="003919FF" w:rsidP="003919FF">
      <w:pPr>
        <w:autoSpaceDE w:val="0"/>
        <w:autoSpaceDN w:val="0"/>
        <w:adjustRightInd w:val="0"/>
      </w:pPr>
      <w:r w:rsidRPr="007D655A">
        <w:t>for i = 1:length(back)</w:t>
      </w:r>
    </w:p>
    <w:p w:rsidR="003919FF" w:rsidRPr="007D655A" w:rsidRDefault="003919FF" w:rsidP="003919FF">
      <w:pPr>
        <w:autoSpaceDE w:val="0"/>
        <w:autoSpaceDN w:val="0"/>
        <w:adjustRightInd w:val="0"/>
        <w:rPr>
          <w:lang w:val="en-US"/>
        </w:rPr>
      </w:pPr>
      <w:r w:rsidRPr="007D655A">
        <w:t xml:space="preserve">    </w:t>
      </w:r>
      <w:proofErr w:type="gramStart"/>
      <w:r w:rsidRPr="007D655A">
        <w:rPr>
          <w:lang w:val="en-US"/>
        </w:rPr>
        <w:t>down(</w:t>
      </w:r>
      <w:proofErr w:type="gramEnd"/>
      <w:r w:rsidRPr="007D655A">
        <w:rPr>
          <w:lang w:val="en-US"/>
        </w:rPr>
        <w:t>i) = front(i) + back((length(back)+1)-i);</w:t>
      </w:r>
    </w:p>
    <w:p w:rsidR="003919FF" w:rsidRPr="007D655A" w:rsidRDefault="003919FF" w:rsidP="003919FF">
      <w:pPr>
        <w:autoSpaceDE w:val="0"/>
        <w:autoSpaceDN w:val="0"/>
        <w:adjustRightInd w:val="0"/>
      </w:pPr>
      <w:r w:rsidRPr="007D655A">
        <w:t xml:space="preserve">end  % соединяем нужным образом данные </w:t>
      </w:r>
    </w:p>
    <w:p w:rsidR="003919FF" w:rsidRPr="007D655A" w:rsidRDefault="003919FF" w:rsidP="003919FF">
      <w:pPr>
        <w:autoSpaceDE w:val="0"/>
        <w:autoSpaceDN w:val="0"/>
        <w:adjustRightInd w:val="0"/>
      </w:pPr>
      <w:r w:rsidRPr="007D655A">
        <w:t xml:space="preserve"> </w:t>
      </w:r>
    </w:p>
    <w:p w:rsidR="003919FF" w:rsidRPr="007D655A" w:rsidRDefault="003919FF" w:rsidP="003919FF">
      <w:pPr>
        <w:autoSpaceDE w:val="0"/>
        <w:autoSpaceDN w:val="0"/>
        <w:adjustRightInd w:val="0"/>
      </w:pPr>
      <w:r w:rsidRPr="007D655A">
        <w:t>%--------выравниваем количество элементов в массиве--------</w:t>
      </w:r>
    </w:p>
    <w:p w:rsidR="003919FF" w:rsidRPr="007D655A" w:rsidRDefault="003919FF" w:rsidP="003919FF">
      <w:pPr>
        <w:autoSpaceDE w:val="0"/>
        <w:autoSpaceDN w:val="0"/>
        <w:adjustRightInd w:val="0"/>
        <w:rPr>
          <w:lang w:val="en-US"/>
        </w:rPr>
      </w:pPr>
      <w:proofErr w:type="gramStart"/>
      <w:r w:rsidRPr="007D655A">
        <w:rPr>
          <w:lang w:val="en-US"/>
        </w:rPr>
        <w:t>plus</w:t>
      </w:r>
      <w:proofErr w:type="gramEnd"/>
      <w:r w:rsidRPr="007D655A">
        <w:rPr>
          <w:lang w:val="en-US"/>
        </w:rPr>
        <w:t xml:space="preserve"> = zeros (1, 19);</w:t>
      </w:r>
    </w:p>
    <w:p w:rsidR="003919FF" w:rsidRPr="007D655A" w:rsidRDefault="003919FF" w:rsidP="003919FF">
      <w:pPr>
        <w:autoSpaceDE w:val="0"/>
        <w:autoSpaceDN w:val="0"/>
        <w:adjustRightInd w:val="0"/>
        <w:rPr>
          <w:lang w:val="en-US"/>
        </w:rPr>
      </w:pPr>
      <w:proofErr w:type="gramStart"/>
      <w:r w:rsidRPr="007D655A">
        <w:rPr>
          <w:lang w:val="en-US"/>
        </w:rPr>
        <w:t>up</w:t>
      </w:r>
      <w:proofErr w:type="gramEnd"/>
      <w:r w:rsidRPr="007D655A">
        <w:rPr>
          <w:lang w:val="en-US"/>
        </w:rPr>
        <w:t xml:space="preserve"> = [up plus];</w:t>
      </w:r>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pPr>
      <w:r w:rsidRPr="007D655A">
        <w:t>%-------выравниваем с нижними уровнями------</w:t>
      </w:r>
    </w:p>
    <w:p w:rsidR="003919FF" w:rsidRPr="007D655A" w:rsidRDefault="003919FF" w:rsidP="003919FF">
      <w:pPr>
        <w:autoSpaceDE w:val="0"/>
        <w:autoSpaceDN w:val="0"/>
        <w:adjustRightInd w:val="0"/>
      </w:pPr>
      <w:r w:rsidRPr="007D655A">
        <w:t>r = zeros(1, 3);</w:t>
      </w:r>
    </w:p>
    <w:p w:rsidR="003919FF" w:rsidRPr="007D655A" w:rsidRDefault="003919FF" w:rsidP="003919FF">
      <w:pPr>
        <w:autoSpaceDE w:val="0"/>
        <w:autoSpaceDN w:val="0"/>
        <w:adjustRightInd w:val="0"/>
        <w:rPr>
          <w:lang w:val="en-US"/>
        </w:rPr>
      </w:pPr>
      <w:proofErr w:type="gramStart"/>
      <w:r w:rsidRPr="007D655A">
        <w:rPr>
          <w:lang w:val="en-US"/>
        </w:rPr>
        <w:t>up</w:t>
      </w:r>
      <w:proofErr w:type="gramEnd"/>
      <w:r w:rsidRPr="007D655A">
        <w:rPr>
          <w:lang w:val="en-US"/>
        </w:rPr>
        <w:t xml:space="preserve"> = [up r];</w:t>
      </w:r>
    </w:p>
    <w:p w:rsidR="003919FF" w:rsidRPr="007D655A" w:rsidRDefault="003919FF" w:rsidP="003919FF">
      <w:pPr>
        <w:autoSpaceDE w:val="0"/>
        <w:autoSpaceDN w:val="0"/>
        <w:adjustRightInd w:val="0"/>
        <w:rPr>
          <w:lang w:val="en-US"/>
        </w:rPr>
      </w:pPr>
      <w:proofErr w:type="gramStart"/>
      <w:r w:rsidRPr="007D655A">
        <w:rPr>
          <w:lang w:val="en-US"/>
        </w:rPr>
        <w:t>down</w:t>
      </w:r>
      <w:proofErr w:type="gramEnd"/>
      <w:r w:rsidRPr="007D655A">
        <w:rPr>
          <w:lang w:val="en-US"/>
        </w:rPr>
        <w:t xml:space="preserve"> = [down r];</w:t>
      </w:r>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rPr>
          <w:lang w:val="en-US"/>
        </w:rPr>
      </w:pPr>
      <w:r w:rsidRPr="007D655A">
        <w:rPr>
          <w:lang w:val="en-US"/>
        </w:rPr>
        <w:t>%----------</w:t>
      </w:r>
      <w:r w:rsidRPr="007D655A">
        <w:t>соединение</w:t>
      </w:r>
      <w:r w:rsidRPr="007D655A">
        <w:rPr>
          <w:lang w:val="en-US"/>
        </w:rPr>
        <w:t xml:space="preserve"> </w:t>
      </w:r>
      <w:r w:rsidRPr="007D655A">
        <w:t>трубок</w:t>
      </w:r>
      <w:r w:rsidRPr="007D655A">
        <w:rPr>
          <w:lang w:val="en-US"/>
        </w:rPr>
        <w:t>----------</w:t>
      </w:r>
    </w:p>
    <w:p w:rsidR="003919FF" w:rsidRPr="007D655A" w:rsidRDefault="003919FF" w:rsidP="003919FF">
      <w:pPr>
        <w:autoSpaceDE w:val="0"/>
        <w:autoSpaceDN w:val="0"/>
        <w:adjustRightInd w:val="0"/>
        <w:rPr>
          <w:lang w:val="en-US"/>
        </w:rPr>
      </w:pPr>
      <w:r w:rsidRPr="007D655A">
        <w:rPr>
          <w:lang w:val="en-US"/>
        </w:rPr>
        <w:t>up1 = right1 + middle1 + left1;</w:t>
      </w:r>
    </w:p>
    <w:p w:rsidR="003919FF" w:rsidRPr="007D655A" w:rsidRDefault="003919FF" w:rsidP="003919FF">
      <w:pPr>
        <w:autoSpaceDE w:val="0"/>
        <w:autoSpaceDN w:val="0"/>
        <w:adjustRightInd w:val="0"/>
      </w:pPr>
      <w:r w:rsidRPr="007D655A">
        <w:rPr>
          <w:lang w:val="en-US"/>
        </w:rPr>
        <w:t>down</w:t>
      </w:r>
      <w:r w:rsidRPr="007D655A">
        <w:t xml:space="preserve">1 = </w:t>
      </w:r>
      <w:r w:rsidRPr="007D655A">
        <w:rPr>
          <w:lang w:val="en-US"/>
        </w:rPr>
        <w:t>front</w:t>
      </w:r>
      <w:r w:rsidRPr="007D655A">
        <w:t xml:space="preserve">1 + </w:t>
      </w:r>
      <w:r w:rsidRPr="007D655A">
        <w:rPr>
          <w:lang w:val="en-US"/>
        </w:rPr>
        <w:t>back</w:t>
      </w:r>
      <w:r w:rsidRPr="007D655A">
        <w:t xml:space="preserve">1; </w:t>
      </w:r>
    </w:p>
    <w:p w:rsidR="003919FF" w:rsidRPr="007D655A" w:rsidRDefault="003919FF" w:rsidP="003919FF">
      <w:pPr>
        <w:autoSpaceDE w:val="0"/>
        <w:autoSpaceDN w:val="0"/>
        <w:adjustRightInd w:val="0"/>
      </w:pPr>
      <w:r w:rsidRPr="007D655A">
        <w:t xml:space="preserve"> </w:t>
      </w:r>
    </w:p>
    <w:p w:rsidR="003919FF" w:rsidRPr="007D655A" w:rsidRDefault="003919FF" w:rsidP="003919FF">
      <w:pPr>
        <w:autoSpaceDE w:val="0"/>
        <w:autoSpaceDN w:val="0"/>
        <w:adjustRightInd w:val="0"/>
      </w:pPr>
      <w:r w:rsidRPr="007D655A">
        <w:t>%----------выравнивание количества элементов массива--------</w:t>
      </w:r>
    </w:p>
    <w:p w:rsidR="003919FF" w:rsidRPr="007D655A" w:rsidRDefault="003919FF" w:rsidP="003919FF">
      <w:pPr>
        <w:autoSpaceDE w:val="0"/>
        <w:autoSpaceDN w:val="0"/>
        <w:adjustRightInd w:val="0"/>
      </w:pPr>
      <w:r w:rsidRPr="007D655A">
        <w:t>raz = length(down1) - length(up1);% разница количества элементов в массиве</w:t>
      </w:r>
    </w:p>
    <w:p w:rsidR="003919FF" w:rsidRPr="007D655A" w:rsidRDefault="003919FF" w:rsidP="003919FF">
      <w:pPr>
        <w:autoSpaceDE w:val="0"/>
        <w:autoSpaceDN w:val="0"/>
        <w:adjustRightInd w:val="0"/>
      </w:pPr>
      <w:r w:rsidRPr="007D655A">
        <w:t>RAZ = zeros (1, raz);% нулевой массив</w:t>
      </w:r>
    </w:p>
    <w:p w:rsidR="003919FF" w:rsidRPr="007D655A" w:rsidRDefault="003919FF" w:rsidP="003919FF">
      <w:pPr>
        <w:autoSpaceDE w:val="0"/>
        <w:autoSpaceDN w:val="0"/>
        <w:adjustRightInd w:val="0"/>
      </w:pPr>
      <w:r w:rsidRPr="007D655A">
        <w:t xml:space="preserve">up1 = [up1 RAZ];% переформируем массив с нужным количеством элементов </w:t>
      </w:r>
    </w:p>
    <w:p w:rsidR="003919FF" w:rsidRPr="007D655A" w:rsidRDefault="003919FF" w:rsidP="003919FF">
      <w:pPr>
        <w:autoSpaceDE w:val="0"/>
        <w:autoSpaceDN w:val="0"/>
        <w:adjustRightInd w:val="0"/>
      </w:pPr>
      <w:r w:rsidRPr="007D655A">
        <w:t xml:space="preserve"> </w:t>
      </w:r>
    </w:p>
    <w:p w:rsidR="003919FF" w:rsidRPr="007D655A" w:rsidRDefault="003919FF" w:rsidP="003919FF">
      <w:pPr>
        <w:autoSpaceDE w:val="0"/>
        <w:autoSpaceDN w:val="0"/>
        <w:adjustRightInd w:val="0"/>
        <w:rPr>
          <w:lang w:val="en-US"/>
        </w:rPr>
      </w:pPr>
      <w:r w:rsidRPr="007D655A">
        <w:rPr>
          <w:lang w:val="en-US"/>
        </w:rPr>
        <w:t>%-----------</w:t>
      </w:r>
      <w:r w:rsidRPr="007D655A">
        <w:t>соединение</w:t>
      </w:r>
      <w:r w:rsidRPr="007D655A">
        <w:rPr>
          <w:lang w:val="en-US"/>
        </w:rPr>
        <w:t xml:space="preserve"> </w:t>
      </w:r>
      <w:r w:rsidRPr="007D655A">
        <w:t>трубок</w:t>
      </w:r>
      <w:r w:rsidRPr="007D655A">
        <w:rPr>
          <w:lang w:val="en-US"/>
        </w:rPr>
        <w:t>----------------</w:t>
      </w:r>
    </w:p>
    <w:p w:rsidR="003919FF" w:rsidRPr="007D655A" w:rsidRDefault="003919FF" w:rsidP="003919FF">
      <w:pPr>
        <w:autoSpaceDE w:val="0"/>
        <w:autoSpaceDN w:val="0"/>
        <w:adjustRightInd w:val="0"/>
        <w:rPr>
          <w:lang w:val="en-US"/>
        </w:rPr>
      </w:pPr>
      <w:r w:rsidRPr="007D655A">
        <w:rPr>
          <w:lang w:val="en-US"/>
        </w:rPr>
        <w:t>up2 = right2 + middle2 + left2;</w:t>
      </w:r>
    </w:p>
    <w:p w:rsidR="003919FF" w:rsidRPr="007D655A" w:rsidRDefault="003919FF" w:rsidP="003919FF">
      <w:pPr>
        <w:autoSpaceDE w:val="0"/>
        <w:autoSpaceDN w:val="0"/>
        <w:adjustRightInd w:val="0"/>
      </w:pPr>
      <w:r w:rsidRPr="007D655A">
        <w:t xml:space="preserve">down2 = front2 + back2; </w:t>
      </w:r>
    </w:p>
    <w:p w:rsidR="003919FF" w:rsidRPr="007D655A" w:rsidRDefault="003919FF" w:rsidP="003919FF">
      <w:pPr>
        <w:autoSpaceDE w:val="0"/>
        <w:autoSpaceDN w:val="0"/>
        <w:adjustRightInd w:val="0"/>
      </w:pPr>
      <w:r w:rsidRPr="007D655A">
        <w:t xml:space="preserve"> </w:t>
      </w:r>
    </w:p>
    <w:p w:rsidR="003919FF" w:rsidRPr="007D655A" w:rsidRDefault="003919FF" w:rsidP="003919FF">
      <w:pPr>
        <w:autoSpaceDE w:val="0"/>
        <w:autoSpaceDN w:val="0"/>
        <w:adjustRightInd w:val="0"/>
      </w:pPr>
      <w:r w:rsidRPr="007D655A">
        <w:t>%----------выравнивание количества элементов массива--------</w:t>
      </w:r>
    </w:p>
    <w:p w:rsidR="003919FF" w:rsidRPr="007D655A" w:rsidRDefault="003919FF" w:rsidP="003919FF">
      <w:pPr>
        <w:autoSpaceDE w:val="0"/>
        <w:autoSpaceDN w:val="0"/>
        <w:adjustRightInd w:val="0"/>
      </w:pPr>
      <w:r w:rsidRPr="007D655A">
        <w:t>raz1 = length(down2) - length(up2);% разница количества элементов в массиве</w:t>
      </w:r>
    </w:p>
    <w:p w:rsidR="003919FF" w:rsidRPr="007D655A" w:rsidRDefault="003919FF" w:rsidP="003919FF">
      <w:pPr>
        <w:autoSpaceDE w:val="0"/>
        <w:autoSpaceDN w:val="0"/>
        <w:adjustRightInd w:val="0"/>
      </w:pPr>
      <w:r w:rsidRPr="007D655A">
        <w:t>RAZ1 = zeros (1, raz);% нулевой массив</w:t>
      </w:r>
    </w:p>
    <w:p w:rsidR="003919FF" w:rsidRPr="007D655A" w:rsidRDefault="003919FF" w:rsidP="003919FF">
      <w:pPr>
        <w:autoSpaceDE w:val="0"/>
        <w:autoSpaceDN w:val="0"/>
        <w:adjustRightInd w:val="0"/>
      </w:pPr>
      <w:r w:rsidRPr="007D655A">
        <w:t xml:space="preserve">up2 = [up2 RAZ];% переформируем массив с нужным количеством элементов </w:t>
      </w:r>
    </w:p>
    <w:p w:rsidR="003919FF" w:rsidRPr="007D655A" w:rsidRDefault="003919FF" w:rsidP="003919FF">
      <w:pPr>
        <w:autoSpaceDE w:val="0"/>
        <w:autoSpaceDN w:val="0"/>
        <w:adjustRightInd w:val="0"/>
      </w:pPr>
      <w:r w:rsidRPr="007D655A">
        <w:t xml:space="preserve"> </w:t>
      </w:r>
    </w:p>
    <w:p w:rsidR="003919FF" w:rsidRPr="007D655A" w:rsidRDefault="003919FF" w:rsidP="003919FF">
      <w:pPr>
        <w:autoSpaceDE w:val="0"/>
        <w:autoSpaceDN w:val="0"/>
        <w:adjustRightInd w:val="0"/>
      </w:pPr>
      <w:r w:rsidRPr="007D655A">
        <w:t>%--------сортировка элементов------------</w:t>
      </w:r>
    </w:p>
    <w:p w:rsidR="003919FF" w:rsidRPr="007D655A" w:rsidRDefault="003919FF" w:rsidP="003919FF">
      <w:pPr>
        <w:autoSpaceDE w:val="0"/>
        <w:autoSpaceDN w:val="0"/>
        <w:adjustRightInd w:val="0"/>
      </w:pPr>
      <w:r w:rsidRPr="007D655A">
        <w:t>[xmax2, indx2] = sort(down2);</w:t>
      </w:r>
    </w:p>
    <w:p w:rsidR="003919FF" w:rsidRPr="007D655A" w:rsidRDefault="003919FF" w:rsidP="003919FF">
      <w:pPr>
        <w:autoSpaceDE w:val="0"/>
        <w:autoSpaceDN w:val="0"/>
        <w:adjustRightInd w:val="0"/>
      </w:pPr>
      <w:r w:rsidRPr="007D655A">
        <w:t>xmax2 = fliplr(xmax2);</w:t>
      </w:r>
    </w:p>
    <w:p w:rsidR="003919FF" w:rsidRPr="007D655A" w:rsidRDefault="003919FF" w:rsidP="003919FF">
      <w:pPr>
        <w:autoSpaceDE w:val="0"/>
        <w:autoSpaceDN w:val="0"/>
        <w:adjustRightInd w:val="0"/>
      </w:pPr>
      <w:r w:rsidRPr="007D655A">
        <w:t>indx2 = fliplr(indx2);</w:t>
      </w:r>
    </w:p>
    <w:p w:rsidR="003919FF" w:rsidRPr="007D655A" w:rsidRDefault="003919FF" w:rsidP="003919FF">
      <w:pPr>
        <w:autoSpaceDE w:val="0"/>
        <w:autoSpaceDN w:val="0"/>
        <w:adjustRightInd w:val="0"/>
      </w:pPr>
      <w:r w:rsidRPr="007D655A">
        <w:t xml:space="preserve"> </w:t>
      </w:r>
    </w:p>
    <w:p w:rsidR="003919FF" w:rsidRPr="007D655A" w:rsidRDefault="003919FF" w:rsidP="003919FF">
      <w:pPr>
        <w:autoSpaceDE w:val="0"/>
        <w:autoSpaceDN w:val="0"/>
        <w:adjustRightInd w:val="0"/>
        <w:rPr>
          <w:lang w:val="en-US"/>
        </w:rPr>
      </w:pPr>
      <w:r w:rsidRPr="007D655A">
        <w:rPr>
          <w:lang w:val="en-US"/>
        </w:rPr>
        <w:t xml:space="preserve">[ymax2, indy2] = </w:t>
      </w:r>
      <w:proofErr w:type="gramStart"/>
      <w:r w:rsidRPr="007D655A">
        <w:rPr>
          <w:lang w:val="en-US"/>
        </w:rPr>
        <w:t>sort(</w:t>
      </w:r>
      <w:proofErr w:type="gramEnd"/>
      <w:r w:rsidRPr="007D655A">
        <w:rPr>
          <w:lang w:val="en-US"/>
        </w:rPr>
        <w:t>up2);</w:t>
      </w:r>
    </w:p>
    <w:p w:rsidR="003919FF" w:rsidRPr="007D655A" w:rsidRDefault="003919FF" w:rsidP="003919FF">
      <w:pPr>
        <w:autoSpaceDE w:val="0"/>
        <w:autoSpaceDN w:val="0"/>
        <w:adjustRightInd w:val="0"/>
        <w:rPr>
          <w:lang w:val="en-US"/>
        </w:rPr>
      </w:pPr>
      <w:r w:rsidRPr="007D655A">
        <w:rPr>
          <w:lang w:val="en-US"/>
        </w:rPr>
        <w:t xml:space="preserve">ymax2 = </w:t>
      </w:r>
      <w:proofErr w:type="gramStart"/>
      <w:r w:rsidRPr="007D655A">
        <w:rPr>
          <w:lang w:val="en-US"/>
        </w:rPr>
        <w:t>fliplr(</w:t>
      </w:r>
      <w:proofErr w:type="gramEnd"/>
      <w:r w:rsidRPr="007D655A">
        <w:rPr>
          <w:lang w:val="en-US"/>
        </w:rPr>
        <w:t>ymax2);</w:t>
      </w:r>
    </w:p>
    <w:p w:rsidR="003919FF" w:rsidRPr="007D655A" w:rsidRDefault="003919FF" w:rsidP="003919FF">
      <w:pPr>
        <w:autoSpaceDE w:val="0"/>
        <w:autoSpaceDN w:val="0"/>
        <w:adjustRightInd w:val="0"/>
      </w:pPr>
      <w:r w:rsidRPr="007D655A">
        <w:t>indy2 = fliplr(indy2);</w:t>
      </w:r>
    </w:p>
    <w:p w:rsidR="003919FF" w:rsidRPr="007D655A" w:rsidRDefault="003919FF" w:rsidP="003919FF">
      <w:pPr>
        <w:autoSpaceDE w:val="0"/>
        <w:autoSpaceDN w:val="0"/>
        <w:adjustRightInd w:val="0"/>
      </w:pPr>
      <w:r w:rsidRPr="007D655A">
        <w:t xml:space="preserve"> </w:t>
      </w:r>
    </w:p>
    <w:p w:rsidR="003919FF" w:rsidRPr="007D655A" w:rsidRDefault="003919FF" w:rsidP="003919FF">
      <w:pPr>
        <w:autoSpaceDE w:val="0"/>
        <w:autoSpaceDN w:val="0"/>
        <w:adjustRightInd w:val="0"/>
      </w:pPr>
      <w:r w:rsidRPr="007D655A">
        <w:t>%--------Выборка из последнего уровня самых сильных "пиков"--------</w:t>
      </w:r>
    </w:p>
    <w:p w:rsidR="003919FF" w:rsidRPr="007D655A" w:rsidRDefault="003919FF" w:rsidP="003919FF">
      <w:pPr>
        <w:autoSpaceDE w:val="0"/>
        <w:autoSpaceDN w:val="0"/>
        <w:adjustRightInd w:val="0"/>
        <w:rPr>
          <w:lang w:val="en-US"/>
        </w:rPr>
      </w:pPr>
      <w:proofErr w:type="gramStart"/>
      <w:r w:rsidRPr="007D655A">
        <w:rPr>
          <w:lang w:val="en-US"/>
        </w:rPr>
        <w:t>for</w:t>
      </w:r>
      <w:proofErr w:type="gramEnd"/>
      <w:r w:rsidRPr="007D655A">
        <w:rPr>
          <w:lang w:val="en-US"/>
        </w:rPr>
        <w:t xml:space="preserve"> i = 1 : kol</w:t>
      </w:r>
    </w:p>
    <w:p w:rsidR="003919FF" w:rsidRPr="007D655A" w:rsidRDefault="003919FF" w:rsidP="003919FF">
      <w:pPr>
        <w:autoSpaceDE w:val="0"/>
        <w:autoSpaceDN w:val="0"/>
        <w:adjustRightInd w:val="0"/>
        <w:rPr>
          <w:lang w:val="en-US"/>
        </w:rPr>
      </w:pPr>
      <w:r w:rsidRPr="007D655A">
        <w:rPr>
          <w:lang w:val="en-US"/>
        </w:rPr>
        <w:lastRenderedPageBreak/>
        <w:t xml:space="preserve">    new_index_</w:t>
      </w:r>
      <w:proofErr w:type="gramStart"/>
      <w:r w:rsidRPr="007D655A">
        <w:rPr>
          <w:lang w:val="en-US"/>
        </w:rPr>
        <w:t>x2(</w:t>
      </w:r>
      <w:proofErr w:type="gramEnd"/>
      <w:r w:rsidRPr="007D655A">
        <w:rPr>
          <w:lang w:val="en-US"/>
        </w:rPr>
        <w:t>i) = indx2(i);</w:t>
      </w:r>
    </w:p>
    <w:p w:rsidR="003919FF" w:rsidRPr="007D655A" w:rsidRDefault="003919FF" w:rsidP="003919FF">
      <w:pPr>
        <w:autoSpaceDE w:val="0"/>
        <w:autoSpaceDN w:val="0"/>
        <w:adjustRightInd w:val="0"/>
        <w:rPr>
          <w:lang w:val="en-US"/>
        </w:rPr>
      </w:pPr>
      <w:r w:rsidRPr="007D655A">
        <w:rPr>
          <w:lang w:val="en-US"/>
        </w:rPr>
        <w:t xml:space="preserve">    new_index_</w:t>
      </w:r>
      <w:proofErr w:type="gramStart"/>
      <w:r w:rsidRPr="007D655A">
        <w:rPr>
          <w:lang w:val="en-US"/>
        </w:rPr>
        <w:t>y2(</w:t>
      </w:r>
      <w:proofErr w:type="gramEnd"/>
      <w:r w:rsidRPr="007D655A">
        <w:rPr>
          <w:lang w:val="en-US"/>
        </w:rPr>
        <w:t>i) = indy2(i);</w:t>
      </w:r>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rPr>
          <w:lang w:val="en-US"/>
        </w:rPr>
      </w:pPr>
      <w:r w:rsidRPr="007D655A">
        <w:rPr>
          <w:lang w:val="en-US"/>
        </w:rPr>
        <w:t xml:space="preserve">    new_</w:t>
      </w:r>
      <w:proofErr w:type="gramStart"/>
      <w:r w:rsidRPr="007D655A">
        <w:rPr>
          <w:lang w:val="en-US"/>
        </w:rPr>
        <w:t>xmax2(</w:t>
      </w:r>
      <w:proofErr w:type="gramEnd"/>
      <w:r w:rsidRPr="007D655A">
        <w:rPr>
          <w:lang w:val="en-US"/>
        </w:rPr>
        <w:t>i) = xmax2(i);</w:t>
      </w:r>
    </w:p>
    <w:p w:rsidR="003919FF" w:rsidRPr="007D655A" w:rsidRDefault="003919FF" w:rsidP="003919FF">
      <w:pPr>
        <w:autoSpaceDE w:val="0"/>
        <w:autoSpaceDN w:val="0"/>
        <w:adjustRightInd w:val="0"/>
        <w:rPr>
          <w:lang w:val="en-US"/>
        </w:rPr>
      </w:pPr>
      <w:r w:rsidRPr="007D655A">
        <w:rPr>
          <w:lang w:val="en-US"/>
        </w:rPr>
        <w:t xml:space="preserve">    new_</w:t>
      </w:r>
      <w:proofErr w:type="gramStart"/>
      <w:r w:rsidRPr="007D655A">
        <w:rPr>
          <w:lang w:val="en-US"/>
        </w:rPr>
        <w:t>ymax2(</w:t>
      </w:r>
      <w:proofErr w:type="gramEnd"/>
      <w:r w:rsidRPr="007D655A">
        <w:rPr>
          <w:lang w:val="en-US"/>
        </w:rPr>
        <w:t>i) = ymax2(i);</w:t>
      </w:r>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pPr>
      <w:r w:rsidRPr="007D655A">
        <w:t>end</w:t>
      </w:r>
    </w:p>
    <w:p w:rsidR="003919FF" w:rsidRPr="007D655A" w:rsidRDefault="003919FF" w:rsidP="003919FF">
      <w:pPr>
        <w:autoSpaceDE w:val="0"/>
        <w:autoSpaceDN w:val="0"/>
        <w:adjustRightInd w:val="0"/>
      </w:pPr>
      <w:r w:rsidRPr="007D655A">
        <w:t>%------------------------------------------------------------------</w:t>
      </w:r>
    </w:p>
    <w:p w:rsidR="003919FF" w:rsidRPr="007D655A" w:rsidRDefault="003919FF" w:rsidP="003919FF">
      <w:pPr>
        <w:autoSpaceDE w:val="0"/>
        <w:autoSpaceDN w:val="0"/>
        <w:adjustRightInd w:val="0"/>
      </w:pPr>
      <w:r w:rsidRPr="007D655A">
        <w:t>%-----В переменную Xmax1 записываются максимальные значения выборки каждого</w:t>
      </w:r>
    </w:p>
    <w:p w:rsidR="003919FF" w:rsidRPr="007D655A" w:rsidRDefault="003919FF" w:rsidP="003919FF">
      <w:pPr>
        <w:autoSpaceDE w:val="0"/>
        <w:autoSpaceDN w:val="0"/>
        <w:adjustRightInd w:val="0"/>
      </w:pPr>
      <w:r w:rsidRPr="007D655A">
        <w:t>%ряда 2 уровня, где переменная kol = число просматриваемых пиков, в переменную</w:t>
      </w:r>
    </w:p>
    <w:p w:rsidR="003919FF" w:rsidRPr="007D655A" w:rsidRDefault="003919FF" w:rsidP="003919FF">
      <w:pPr>
        <w:autoSpaceDE w:val="0"/>
        <w:autoSpaceDN w:val="0"/>
        <w:adjustRightInd w:val="0"/>
      </w:pPr>
      <w:r w:rsidRPr="007D655A">
        <w:t xml:space="preserve">% new_index_x1 записывается соответствующие индексы элементов. </w:t>
      </w:r>
    </w:p>
    <w:p w:rsidR="003919FF" w:rsidRPr="007D655A" w:rsidRDefault="003919FF" w:rsidP="003919FF">
      <w:pPr>
        <w:autoSpaceDE w:val="0"/>
        <w:autoSpaceDN w:val="0"/>
        <w:adjustRightInd w:val="0"/>
      </w:pPr>
      <w:r w:rsidRPr="007D655A">
        <w:t xml:space="preserve"> </w:t>
      </w:r>
    </w:p>
    <w:p w:rsidR="003919FF" w:rsidRPr="007D655A" w:rsidRDefault="003919FF" w:rsidP="003919FF">
      <w:pPr>
        <w:autoSpaceDE w:val="0"/>
        <w:autoSpaceDN w:val="0"/>
        <w:adjustRightInd w:val="0"/>
      </w:pPr>
      <w:r w:rsidRPr="007D655A">
        <w:t>for i = 1 : kol % цикл с 1 по количество искомых стволов</w:t>
      </w:r>
    </w:p>
    <w:p w:rsidR="003919FF" w:rsidRPr="007D655A" w:rsidRDefault="003919FF" w:rsidP="003919FF">
      <w:pPr>
        <w:autoSpaceDE w:val="0"/>
        <w:autoSpaceDN w:val="0"/>
        <w:adjustRightInd w:val="0"/>
      </w:pPr>
      <w:r w:rsidRPr="007D655A">
        <w:t xml:space="preserve">    k = new_index_x2(i); % переменной присвайваем каждый раз элемент массива снизу</w:t>
      </w:r>
    </w:p>
    <w:p w:rsidR="003919FF" w:rsidRPr="007D655A" w:rsidRDefault="003919FF" w:rsidP="003919FF">
      <w:pPr>
        <w:autoSpaceDE w:val="0"/>
        <w:autoSpaceDN w:val="0"/>
        <w:adjustRightInd w:val="0"/>
      </w:pPr>
      <w:r w:rsidRPr="007D655A">
        <w:t xml:space="preserve">    if ((k - rad) &lt; 1) % условие (если индекс переменной меньше размера массива)</w:t>
      </w:r>
    </w:p>
    <w:p w:rsidR="003919FF" w:rsidRPr="007D655A" w:rsidRDefault="003919FF" w:rsidP="003919FF">
      <w:pPr>
        <w:autoSpaceDE w:val="0"/>
        <w:autoSpaceDN w:val="0"/>
        <w:adjustRightInd w:val="0"/>
      </w:pPr>
      <w:r w:rsidRPr="007D655A">
        <w:t xml:space="preserve">         new_xmax1 = down1(1 : (k + rad));% создаем массив с размером с 1 по искомый</w:t>
      </w:r>
    </w:p>
    <w:p w:rsidR="003919FF" w:rsidRPr="007D655A" w:rsidRDefault="003919FF" w:rsidP="003919FF">
      <w:pPr>
        <w:autoSpaceDE w:val="0"/>
        <w:autoSpaceDN w:val="0"/>
        <w:adjustRightInd w:val="0"/>
      </w:pPr>
      <w:r w:rsidRPr="007D655A">
        <w:t xml:space="preserve">         [new_Xmax1(i), new_index_x1(i)] = max(new_xmax1);% В переменную записываются максимальное значение и его индекс</w:t>
      </w:r>
    </w:p>
    <w:p w:rsidR="003919FF" w:rsidRPr="007D655A" w:rsidRDefault="003919FF" w:rsidP="003919FF">
      <w:pPr>
        <w:autoSpaceDE w:val="0"/>
        <w:autoSpaceDN w:val="0"/>
        <w:adjustRightInd w:val="0"/>
      </w:pPr>
      <w:r w:rsidRPr="007D655A">
        <w:t xml:space="preserve">         new_index_x1(i) = new_index_x1(i);% Так как счет массива идет с 1 =&gt; в переменную сваписывается его оригинальное значение</w:t>
      </w:r>
    </w:p>
    <w:p w:rsidR="003919FF" w:rsidRPr="007D655A" w:rsidRDefault="003919FF" w:rsidP="003919FF">
      <w:pPr>
        <w:autoSpaceDE w:val="0"/>
        <w:autoSpaceDN w:val="0"/>
        <w:adjustRightInd w:val="0"/>
      </w:pPr>
      <w:r w:rsidRPr="007D655A">
        <w:t xml:space="preserve">    elseif ((k + rad) &gt; 72) % условие (если индекс переменной больше расзмера массива)</w:t>
      </w:r>
    </w:p>
    <w:p w:rsidR="003919FF" w:rsidRPr="007D655A" w:rsidRDefault="003919FF" w:rsidP="003919FF">
      <w:pPr>
        <w:autoSpaceDE w:val="0"/>
        <w:autoSpaceDN w:val="0"/>
        <w:adjustRightInd w:val="0"/>
      </w:pPr>
      <w:r w:rsidRPr="007D655A">
        <w:t xml:space="preserve">            new_xmax1 = down1((k - rad) : 72); % создаем массив с размером с искомого по последний</w:t>
      </w:r>
    </w:p>
    <w:p w:rsidR="003919FF" w:rsidRPr="007D655A" w:rsidRDefault="003919FF" w:rsidP="003919FF">
      <w:pPr>
        <w:autoSpaceDE w:val="0"/>
        <w:autoSpaceDN w:val="0"/>
        <w:adjustRightInd w:val="0"/>
      </w:pPr>
      <w:r w:rsidRPr="007D655A">
        <w:t xml:space="preserve">            [new_Xmax1(i), new_index_x1(i)] = max(new_xmax1);% В переменную записываются максимальное значение и его индекс</w:t>
      </w:r>
    </w:p>
    <w:p w:rsidR="003919FF" w:rsidRPr="007D655A" w:rsidRDefault="003919FF" w:rsidP="003919FF">
      <w:pPr>
        <w:autoSpaceDE w:val="0"/>
        <w:autoSpaceDN w:val="0"/>
        <w:adjustRightInd w:val="0"/>
        <w:rPr>
          <w:lang w:val="en-US"/>
        </w:rPr>
      </w:pPr>
      <w:r w:rsidRPr="007D655A">
        <w:t xml:space="preserve">            </w:t>
      </w:r>
      <w:r w:rsidRPr="007D655A">
        <w:rPr>
          <w:lang w:val="en-US"/>
        </w:rPr>
        <w:t>new_index_</w:t>
      </w:r>
      <w:proofErr w:type="gramStart"/>
      <w:r w:rsidRPr="007D655A">
        <w:rPr>
          <w:lang w:val="en-US"/>
        </w:rPr>
        <w:t>x1(</w:t>
      </w:r>
      <w:proofErr w:type="gramEnd"/>
      <w:r w:rsidRPr="007D655A">
        <w:rPr>
          <w:lang w:val="en-US"/>
        </w:rPr>
        <w:t xml:space="preserve">i) = new_index_x1(i) + (k - rad - 1); % </w:t>
      </w:r>
      <w:r w:rsidRPr="007D655A">
        <w:t>Пока</w:t>
      </w:r>
      <w:r w:rsidRPr="007D655A">
        <w:rPr>
          <w:lang w:val="en-US"/>
        </w:rPr>
        <w:t xml:space="preserve"> </w:t>
      </w:r>
      <w:r w:rsidRPr="007D655A">
        <w:t>под</w:t>
      </w:r>
      <w:r w:rsidRPr="007D655A">
        <w:rPr>
          <w:lang w:val="en-US"/>
        </w:rPr>
        <w:t xml:space="preserve"> </w:t>
      </w:r>
      <w:r w:rsidRPr="007D655A">
        <w:t>вопросом</w:t>
      </w:r>
      <w:r w:rsidRPr="007D655A">
        <w:rPr>
          <w:lang w:val="en-US"/>
        </w:rPr>
        <w:t xml:space="preserve"> </w:t>
      </w:r>
    </w:p>
    <w:p w:rsidR="003919FF" w:rsidRPr="007D655A" w:rsidRDefault="003919FF" w:rsidP="003919FF">
      <w:pPr>
        <w:autoSpaceDE w:val="0"/>
        <w:autoSpaceDN w:val="0"/>
        <w:adjustRightInd w:val="0"/>
      </w:pPr>
      <w:r w:rsidRPr="007D655A">
        <w:rPr>
          <w:lang w:val="en-US"/>
        </w:rPr>
        <w:t xml:space="preserve">    </w:t>
      </w:r>
      <w:r w:rsidRPr="007D655A">
        <w:t>else % если размеры сформированного массива по индексам входят в изначальный, то происходит следующее</w:t>
      </w:r>
    </w:p>
    <w:p w:rsidR="003919FF" w:rsidRPr="007D655A" w:rsidRDefault="003919FF" w:rsidP="003919FF">
      <w:pPr>
        <w:autoSpaceDE w:val="0"/>
        <w:autoSpaceDN w:val="0"/>
        <w:adjustRightInd w:val="0"/>
      </w:pPr>
      <w:r w:rsidRPr="007D655A">
        <w:t xml:space="preserve">        new_xmax1 = down1((k - rad) : (k + rad)); % создаем массив с нужнам расмером в соответствии с rad</w:t>
      </w:r>
    </w:p>
    <w:p w:rsidR="003919FF" w:rsidRPr="007D655A" w:rsidRDefault="003919FF" w:rsidP="003919FF">
      <w:pPr>
        <w:autoSpaceDE w:val="0"/>
        <w:autoSpaceDN w:val="0"/>
        <w:adjustRightInd w:val="0"/>
      </w:pPr>
      <w:r w:rsidRPr="007D655A">
        <w:t xml:space="preserve">        [new_Xmax1(i), new_index_x1(i)] = max(new_xmax1);% В переменную записываются максимальное значение и его индекс</w:t>
      </w:r>
    </w:p>
    <w:p w:rsidR="003919FF" w:rsidRPr="007D655A" w:rsidRDefault="003919FF" w:rsidP="003919FF">
      <w:pPr>
        <w:autoSpaceDE w:val="0"/>
        <w:autoSpaceDN w:val="0"/>
        <w:adjustRightInd w:val="0"/>
      </w:pPr>
      <w:r w:rsidRPr="007D655A">
        <w:t xml:space="preserve">        new_index_x1(i) = new_index_x1(i) + (k - rad - 1); % В переменную записывается его предыдущий индекс плюс число, обозначающее индекс "вырванного" массива радиуса</w:t>
      </w:r>
    </w:p>
    <w:p w:rsidR="003919FF" w:rsidRPr="007D655A" w:rsidRDefault="003919FF" w:rsidP="003919FF">
      <w:pPr>
        <w:autoSpaceDE w:val="0"/>
        <w:autoSpaceDN w:val="0"/>
        <w:adjustRightInd w:val="0"/>
        <w:rPr>
          <w:lang w:val="en-US"/>
        </w:rPr>
      </w:pPr>
      <w:r w:rsidRPr="007D655A">
        <w:t xml:space="preserve">    </w:t>
      </w:r>
      <w:proofErr w:type="gramStart"/>
      <w:r w:rsidRPr="007D655A">
        <w:rPr>
          <w:lang w:val="en-US"/>
        </w:rPr>
        <w:t>end</w:t>
      </w:r>
      <w:proofErr w:type="gramEnd"/>
      <w:r w:rsidRPr="007D655A">
        <w:rPr>
          <w:lang w:val="en-US"/>
        </w:rPr>
        <w:t xml:space="preserve">  </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down1(</w:t>
      </w:r>
      <w:proofErr w:type="gramEnd"/>
      <w:r w:rsidRPr="007D655A">
        <w:rPr>
          <w:lang w:val="en-US"/>
        </w:rPr>
        <w:t>new_index_x1(i)) = 0;</w:t>
      </w:r>
    </w:p>
    <w:p w:rsidR="003919FF" w:rsidRPr="007D655A" w:rsidRDefault="003919FF" w:rsidP="003919FF">
      <w:pPr>
        <w:autoSpaceDE w:val="0"/>
        <w:autoSpaceDN w:val="0"/>
        <w:adjustRightInd w:val="0"/>
        <w:rPr>
          <w:lang w:val="en-US"/>
        </w:rPr>
      </w:pPr>
      <w:proofErr w:type="gramStart"/>
      <w:r w:rsidRPr="007D655A">
        <w:rPr>
          <w:lang w:val="en-US"/>
        </w:rPr>
        <w:t>end</w:t>
      </w:r>
      <w:proofErr w:type="gramEnd"/>
    </w:p>
    <w:p w:rsidR="003919FF" w:rsidRPr="007D655A" w:rsidRDefault="003919FF" w:rsidP="003919FF">
      <w:pPr>
        <w:autoSpaceDE w:val="0"/>
        <w:autoSpaceDN w:val="0"/>
        <w:adjustRightInd w:val="0"/>
        <w:rPr>
          <w:lang w:val="en-US"/>
        </w:rPr>
      </w:pPr>
      <w:r w:rsidRPr="007D655A">
        <w:rPr>
          <w:lang w:val="en-US"/>
        </w:rPr>
        <w:t>%-------------------------------------------------------------------------</w:t>
      </w:r>
    </w:p>
    <w:p w:rsidR="003919FF" w:rsidRPr="007D655A" w:rsidRDefault="003919FF" w:rsidP="003919FF">
      <w:pPr>
        <w:autoSpaceDE w:val="0"/>
        <w:autoSpaceDN w:val="0"/>
        <w:adjustRightInd w:val="0"/>
        <w:rPr>
          <w:lang w:val="en-US"/>
        </w:rPr>
      </w:pPr>
      <w:proofErr w:type="gramStart"/>
      <w:r w:rsidRPr="007D655A">
        <w:rPr>
          <w:lang w:val="en-US"/>
        </w:rPr>
        <w:t>for</w:t>
      </w:r>
      <w:proofErr w:type="gramEnd"/>
      <w:r w:rsidRPr="007D655A">
        <w:rPr>
          <w:lang w:val="en-US"/>
        </w:rPr>
        <w:t xml:space="preserve"> i = 1 : kol</w:t>
      </w:r>
    </w:p>
    <w:p w:rsidR="003919FF" w:rsidRPr="007D655A" w:rsidRDefault="003919FF" w:rsidP="003919FF">
      <w:pPr>
        <w:autoSpaceDE w:val="0"/>
        <w:autoSpaceDN w:val="0"/>
        <w:adjustRightInd w:val="0"/>
        <w:rPr>
          <w:lang w:val="en-US"/>
        </w:rPr>
      </w:pPr>
      <w:r w:rsidRPr="007D655A">
        <w:rPr>
          <w:lang w:val="en-US"/>
        </w:rPr>
        <w:t xml:space="preserve">    k = new_index_</w:t>
      </w:r>
      <w:proofErr w:type="gramStart"/>
      <w:r w:rsidRPr="007D655A">
        <w:rPr>
          <w:lang w:val="en-US"/>
        </w:rPr>
        <w:t>y2(</w:t>
      </w:r>
      <w:proofErr w:type="gramEnd"/>
      <w:r w:rsidRPr="007D655A">
        <w:rPr>
          <w:lang w:val="en-US"/>
        </w:rPr>
        <w:t>i);</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if</w:t>
      </w:r>
      <w:proofErr w:type="gramEnd"/>
      <w:r w:rsidRPr="007D655A">
        <w:rPr>
          <w:lang w:val="en-US"/>
        </w:rPr>
        <w:t xml:space="preserve"> ((k - rad) &lt; 1)</w:t>
      </w:r>
    </w:p>
    <w:p w:rsidR="003919FF" w:rsidRPr="007D655A" w:rsidRDefault="003919FF" w:rsidP="003919FF">
      <w:pPr>
        <w:autoSpaceDE w:val="0"/>
        <w:autoSpaceDN w:val="0"/>
        <w:adjustRightInd w:val="0"/>
        <w:rPr>
          <w:lang w:val="en-US"/>
        </w:rPr>
      </w:pPr>
      <w:r w:rsidRPr="007D655A">
        <w:rPr>
          <w:lang w:val="en-US"/>
        </w:rPr>
        <w:t xml:space="preserve">        new_ymax1 = </w:t>
      </w:r>
      <w:proofErr w:type="gramStart"/>
      <w:r w:rsidRPr="007D655A">
        <w:rPr>
          <w:lang w:val="en-US"/>
        </w:rPr>
        <w:t>up1(</w:t>
      </w:r>
      <w:proofErr w:type="gramEnd"/>
      <w:r w:rsidRPr="007D655A">
        <w:rPr>
          <w:lang w:val="en-US"/>
        </w:rPr>
        <w:t>1 : (k + rad));</w:t>
      </w:r>
    </w:p>
    <w:p w:rsidR="003919FF" w:rsidRPr="007D655A" w:rsidRDefault="003919FF" w:rsidP="003919FF">
      <w:pPr>
        <w:autoSpaceDE w:val="0"/>
        <w:autoSpaceDN w:val="0"/>
        <w:adjustRightInd w:val="0"/>
        <w:rPr>
          <w:lang w:val="en-US"/>
        </w:rPr>
      </w:pPr>
      <w:r w:rsidRPr="007D655A">
        <w:rPr>
          <w:lang w:val="en-US"/>
        </w:rPr>
        <w:t xml:space="preserve">        [new_</w:t>
      </w:r>
      <w:proofErr w:type="gramStart"/>
      <w:r w:rsidRPr="007D655A">
        <w:rPr>
          <w:lang w:val="en-US"/>
        </w:rPr>
        <w:t>Ymax1(</w:t>
      </w:r>
      <w:proofErr w:type="gramEnd"/>
      <w:r w:rsidRPr="007D655A">
        <w:rPr>
          <w:lang w:val="en-US"/>
        </w:rPr>
        <w:t xml:space="preserve">i), new_index_y1(i)] = </w:t>
      </w:r>
      <w:proofErr w:type="gramStart"/>
      <w:r w:rsidRPr="007D655A">
        <w:rPr>
          <w:lang w:val="en-US"/>
        </w:rPr>
        <w:t>max(</w:t>
      </w:r>
      <w:proofErr w:type="gramEnd"/>
      <w:r w:rsidRPr="007D655A">
        <w:rPr>
          <w:lang w:val="en-US"/>
        </w:rPr>
        <w:t>new_ymax1);</w:t>
      </w:r>
    </w:p>
    <w:p w:rsidR="003919FF" w:rsidRPr="007D655A" w:rsidRDefault="003919FF" w:rsidP="003919FF">
      <w:pPr>
        <w:autoSpaceDE w:val="0"/>
        <w:autoSpaceDN w:val="0"/>
        <w:adjustRightInd w:val="0"/>
        <w:rPr>
          <w:lang w:val="en-US"/>
        </w:rPr>
      </w:pPr>
      <w:r w:rsidRPr="007D655A">
        <w:rPr>
          <w:lang w:val="en-US"/>
        </w:rPr>
        <w:t xml:space="preserve">        new_index_</w:t>
      </w:r>
      <w:proofErr w:type="gramStart"/>
      <w:r w:rsidRPr="007D655A">
        <w:rPr>
          <w:lang w:val="en-US"/>
        </w:rPr>
        <w:t>y1(</w:t>
      </w:r>
      <w:proofErr w:type="gramEnd"/>
      <w:r w:rsidRPr="007D655A">
        <w:rPr>
          <w:lang w:val="en-US"/>
        </w:rPr>
        <w:t>i) = new_index_y1(i);</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elseif  (</w:t>
      </w:r>
      <w:proofErr w:type="gramEnd"/>
      <w:r w:rsidRPr="007D655A">
        <w:rPr>
          <w:lang w:val="en-US"/>
        </w:rPr>
        <w:t>(k + rad) &gt; 72)</w:t>
      </w:r>
    </w:p>
    <w:p w:rsidR="003919FF" w:rsidRPr="007D655A" w:rsidRDefault="003919FF" w:rsidP="003919FF">
      <w:pPr>
        <w:autoSpaceDE w:val="0"/>
        <w:autoSpaceDN w:val="0"/>
        <w:adjustRightInd w:val="0"/>
        <w:rPr>
          <w:lang w:val="en-US"/>
        </w:rPr>
      </w:pPr>
      <w:r w:rsidRPr="007D655A">
        <w:rPr>
          <w:lang w:val="en-US"/>
        </w:rPr>
        <w:t xml:space="preserve">        new_ymax1 = </w:t>
      </w:r>
      <w:proofErr w:type="gramStart"/>
      <w:r w:rsidRPr="007D655A">
        <w:rPr>
          <w:lang w:val="en-US"/>
        </w:rPr>
        <w:t>up1(</w:t>
      </w:r>
      <w:proofErr w:type="gramEnd"/>
      <w:r w:rsidRPr="007D655A">
        <w:rPr>
          <w:lang w:val="en-US"/>
        </w:rPr>
        <w:t>(k - rad) : 72);</w:t>
      </w:r>
    </w:p>
    <w:p w:rsidR="003919FF" w:rsidRPr="007D655A" w:rsidRDefault="003919FF" w:rsidP="003919FF">
      <w:pPr>
        <w:autoSpaceDE w:val="0"/>
        <w:autoSpaceDN w:val="0"/>
        <w:adjustRightInd w:val="0"/>
        <w:rPr>
          <w:lang w:val="en-US"/>
        </w:rPr>
      </w:pPr>
      <w:r w:rsidRPr="007D655A">
        <w:rPr>
          <w:lang w:val="en-US"/>
        </w:rPr>
        <w:t xml:space="preserve">        [new_</w:t>
      </w:r>
      <w:proofErr w:type="gramStart"/>
      <w:r w:rsidRPr="007D655A">
        <w:rPr>
          <w:lang w:val="en-US"/>
        </w:rPr>
        <w:t>Ymax1(</w:t>
      </w:r>
      <w:proofErr w:type="gramEnd"/>
      <w:r w:rsidRPr="007D655A">
        <w:rPr>
          <w:lang w:val="en-US"/>
        </w:rPr>
        <w:t xml:space="preserve">i), new_index_y1(i)] = </w:t>
      </w:r>
      <w:proofErr w:type="gramStart"/>
      <w:r w:rsidRPr="007D655A">
        <w:rPr>
          <w:lang w:val="en-US"/>
        </w:rPr>
        <w:t>max(</w:t>
      </w:r>
      <w:proofErr w:type="gramEnd"/>
      <w:r w:rsidRPr="007D655A">
        <w:rPr>
          <w:lang w:val="en-US"/>
        </w:rPr>
        <w:t>new_ymax1);</w:t>
      </w:r>
    </w:p>
    <w:p w:rsidR="003919FF" w:rsidRPr="007D655A" w:rsidRDefault="003919FF" w:rsidP="003919FF">
      <w:pPr>
        <w:autoSpaceDE w:val="0"/>
        <w:autoSpaceDN w:val="0"/>
        <w:adjustRightInd w:val="0"/>
        <w:rPr>
          <w:lang w:val="en-US"/>
        </w:rPr>
      </w:pPr>
      <w:r w:rsidRPr="007D655A">
        <w:rPr>
          <w:lang w:val="en-US"/>
        </w:rPr>
        <w:t xml:space="preserve">        new_index_</w:t>
      </w:r>
      <w:proofErr w:type="gramStart"/>
      <w:r w:rsidRPr="007D655A">
        <w:rPr>
          <w:lang w:val="en-US"/>
        </w:rPr>
        <w:t>y1(</w:t>
      </w:r>
      <w:proofErr w:type="gramEnd"/>
      <w:r w:rsidRPr="007D655A">
        <w:rPr>
          <w:lang w:val="en-US"/>
        </w:rPr>
        <w:t>i) = new_index_y1(i) + (k - rad - 1);</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else</w:t>
      </w:r>
      <w:proofErr w:type="gramEnd"/>
    </w:p>
    <w:p w:rsidR="003919FF" w:rsidRPr="007D655A" w:rsidRDefault="003919FF" w:rsidP="003919FF">
      <w:pPr>
        <w:autoSpaceDE w:val="0"/>
        <w:autoSpaceDN w:val="0"/>
        <w:adjustRightInd w:val="0"/>
        <w:rPr>
          <w:lang w:val="en-US"/>
        </w:rPr>
      </w:pPr>
      <w:r w:rsidRPr="007D655A">
        <w:rPr>
          <w:lang w:val="en-US"/>
        </w:rPr>
        <w:t xml:space="preserve">        new_ymax1 = </w:t>
      </w:r>
      <w:proofErr w:type="gramStart"/>
      <w:r w:rsidRPr="007D655A">
        <w:rPr>
          <w:lang w:val="en-US"/>
        </w:rPr>
        <w:t>up1(</w:t>
      </w:r>
      <w:proofErr w:type="gramEnd"/>
      <w:r w:rsidRPr="007D655A">
        <w:rPr>
          <w:lang w:val="en-US"/>
        </w:rPr>
        <w:t>(k - rad) : (k + rad));</w:t>
      </w:r>
    </w:p>
    <w:p w:rsidR="003919FF" w:rsidRPr="007D655A" w:rsidRDefault="003919FF" w:rsidP="003919FF">
      <w:pPr>
        <w:autoSpaceDE w:val="0"/>
        <w:autoSpaceDN w:val="0"/>
        <w:adjustRightInd w:val="0"/>
        <w:rPr>
          <w:lang w:val="en-US"/>
        </w:rPr>
      </w:pPr>
      <w:r w:rsidRPr="007D655A">
        <w:rPr>
          <w:lang w:val="en-US"/>
        </w:rPr>
        <w:t xml:space="preserve">        [new_</w:t>
      </w:r>
      <w:proofErr w:type="gramStart"/>
      <w:r w:rsidRPr="007D655A">
        <w:rPr>
          <w:lang w:val="en-US"/>
        </w:rPr>
        <w:t>Ymax1(</w:t>
      </w:r>
      <w:proofErr w:type="gramEnd"/>
      <w:r w:rsidRPr="007D655A">
        <w:rPr>
          <w:lang w:val="en-US"/>
        </w:rPr>
        <w:t xml:space="preserve">i), new_index_y1(i)] = </w:t>
      </w:r>
      <w:proofErr w:type="gramStart"/>
      <w:r w:rsidRPr="007D655A">
        <w:rPr>
          <w:lang w:val="en-US"/>
        </w:rPr>
        <w:t>max(</w:t>
      </w:r>
      <w:proofErr w:type="gramEnd"/>
      <w:r w:rsidRPr="007D655A">
        <w:rPr>
          <w:lang w:val="en-US"/>
        </w:rPr>
        <w:t>new_ymax1);</w:t>
      </w:r>
    </w:p>
    <w:p w:rsidR="003919FF" w:rsidRPr="007D655A" w:rsidRDefault="003919FF" w:rsidP="003919FF">
      <w:pPr>
        <w:autoSpaceDE w:val="0"/>
        <w:autoSpaceDN w:val="0"/>
        <w:adjustRightInd w:val="0"/>
        <w:rPr>
          <w:lang w:val="en-US"/>
        </w:rPr>
      </w:pPr>
      <w:r w:rsidRPr="007D655A">
        <w:rPr>
          <w:lang w:val="en-US"/>
        </w:rPr>
        <w:t xml:space="preserve">        new_index_</w:t>
      </w:r>
      <w:proofErr w:type="gramStart"/>
      <w:r w:rsidRPr="007D655A">
        <w:rPr>
          <w:lang w:val="en-US"/>
        </w:rPr>
        <w:t>y1(</w:t>
      </w:r>
      <w:proofErr w:type="gramEnd"/>
      <w:r w:rsidRPr="007D655A">
        <w:rPr>
          <w:lang w:val="en-US"/>
        </w:rPr>
        <w:t>i) = new_index_y1(i) + (k - rad - 1);</w:t>
      </w:r>
    </w:p>
    <w:p w:rsidR="003919FF" w:rsidRPr="007D655A" w:rsidRDefault="003919FF" w:rsidP="003919FF">
      <w:pPr>
        <w:autoSpaceDE w:val="0"/>
        <w:autoSpaceDN w:val="0"/>
        <w:adjustRightInd w:val="0"/>
        <w:rPr>
          <w:lang w:val="en-US"/>
        </w:rPr>
      </w:pPr>
      <w:r w:rsidRPr="007D655A">
        <w:rPr>
          <w:lang w:val="en-US"/>
        </w:rPr>
        <w:lastRenderedPageBreak/>
        <w:t xml:space="preserve">    </w:t>
      </w:r>
      <w:proofErr w:type="gramStart"/>
      <w:r w:rsidRPr="007D655A">
        <w:rPr>
          <w:lang w:val="en-US"/>
        </w:rPr>
        <w:t>end</w:t>
      </w:r>
      <w:proofErr w:type="gramEnd"/>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up1(</w:t>
      </w:r>
      <w:proofErr w:type="gramEnd"/>
      <w:r w:rsidRPr="007D655A">
        <w:rPr>
          <w:lang w:val="en-US"/>
        </w:rPr>
        <w:t>new_index_y1(i)) = 0;</w:t>
      </w:r>
    </w:p>
    <w:p w:rsidR="003919FF" w:rsidRPr="007D655A" w:rsidRDefault="003919FF" w:rsidP="003919FF">
      <w:pPr>
        <w:autoSpaceDE w:val="0"/>
        <w:autoSpaceDN w:val="0"/>
        <w:adjustRightInd w:val="0"/>
        <w:rPr>
          <w:lang w:val="en-US"/>
        </w:rPr>
      </w:pPr>
      <w:proofErr w:type="gramStart"/>
      <w:r w:rsidRPr="007D655A">
        <w:rPr>
          <w:lang w:val="en-US"/>
        </w:rPr>
        <w:t>end</w:t>
      </w:r>
      <w:proofErr w:type="gramEnd"/>
    </w:p>
    <w:p w:rsidR="003919FF" w:rsidRPr="007D655A" w:rsidRDefault="003919FF" w:rsidP="003919FF">
      <w:pPr>
        <w:autoSpaceDE w:val="0"/>
        <w:autoSpaceDN w:val="0"/>
        <w:adjustRightInd w:val="0"/>
        <w:rPr>
          <w:lang w:val="en-US"/>
        </w:rPr>
      </w:pPr>
      <w:r w:rsidRPr="007D655A">
        <w:rPr>
          <w:lang w:val="en-US"/>
        </w:rPr>
        <w:t>%-------------------------------------------------------------------------</w:t>
      </w:r>
    </w:p>
    <w:p w:rsidR="003919FF" w:rsidRPr="007D655A" w:rsidRDefault="003919FF" w:rsidP="003919FF">
      <w:pPr>
        <w:autoSpaceDE w:val="0"/>
        <w:autoSpaceDN w:val="0"/>
        <w:adjustRightInd w:val="0"/>
        <w:rPr>
          <w:lang w:val="en-US"/>
        </w:rPr>
      </w:pPr>
      <w:proofErr w:type="gramStart"/>
      <w:r w:rsidRPr="007D655A">
        <w:rPr>
          <w:lang w:val="en-US"/>
        </w:rPr>
        <w:t>for</w:t>
      </w:r>
      <w:proofErr w:type="gramEnd"/>
      <w:r w:rsidRPr="007D655A">
        <w:rPr>
          <w:lang w:val="en-US"/>
        </w:rPr>
        <w:t xml:space="preserve"> i = 1 : kol</w:t>
      </w:r>
    </w:p>
    <w:p w:rsidR="003919FF" w:rsidRPr="007D655A" w:rsidRDefault="003919FF" w:rsidP="003919FF">
      <w:pPr>
        <w:autoSpaceDE w:val="0"/>
        <w:autoSpaceDN w:val="0"/>
        <w:adjustRightInd w:val="0"/>
        <w:rPr>
          <w:lang w:val="en-US"/>
        </w:rPr>
      </w:pPr>
      <w:r w:rsidRPr="007D655A">
        <w:rPr>
          <w:lang w:val="en-US"/>
        </w:rPr>
        <w:t xml:space="preserve">    k = new_index_</w:t>
      </w:r>
      <w:proofErr w:type="gramStart"/>
      <w:r w:rsidRPr="007D655A">
        <w:rPr>
          <w:lang w:val="en-US"/>
        </w:rPr>
        <w:t>x1(</w:t>
      </w:r>
      <w:proofErr w:type="gramEnd"/>
      <w:r w:rsidRPr="007D655A">
        <w:rPr>
          <w:lang w:val="en-US"/>
        </w:rPr>
        <w:t>i);</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if</w:t>
      </w:r>
      <w:proofErr w:type="gramEnd"/>
      <w:r w:rsidRPr="007D655A">
        <w:rPr>
          <w:lang w:val="en-US"/>
        </w:rPr>
        <w:t xml:space="preserve"> ((k - rad) &lt; 1)</w:t>
      </w:r>
    </w:p>
    <w:p w:rsidR="003919FF" w:rsidRPr="007D655A" w:rsidRDefault="003919FF" w:rsidP="003919FF">
      <w:pPr>
        <w:autoSpaceDE w:val="0"/>
        <w:autoSpaceDN w:val="0"/>
        <w:adjustRightInd w:val="0"/>
        <w:rPr>
          <w:lang w:val="en-US"/>
        </w:rPr>
      </w:pPr>
      <w:r w:rsidRPr="007D655A">
        <w:rPr>
          <w:lang w:val="en-US"/>
        </w:rPr>
        <w:t xml:space="preserve">        new_xmax = </w:t>
      </w:r>
      <w:proofErr w:type="gramStart"/>
      <w:r w:rsidRPr="007D655A">
        <w:rPr>
          <w:lang w:val="en-US"/>
        </w:rPr>
        <w:t>down(</w:t>
      </w:r>
      <w:proofErr w:type="gramEnd"/>
      <w:r w:rsidRPr="007D655A">
        <w:rPr>
          <w:lang w:val="en-US"/>
        </w:rPr>
        <w:t>1 : (k + rad));</w:t>
      </w:r>
    </w:p>
    <w:p w:rsidR="003919FF" w:rsidRPr="007D655A" w:rsidRDefault="003919FF" w:rsidP="003919FF">
      <w:pPr>
        <w:autoSpaceDE w:val="0"/>
        <w:autoSpaceDN w:val="0"/>
        <w:adjustRightInd w:val="0"/>
        <w:rPr>
          <w:lang w:val="en-US"/>
        </w:rPr>
      </w:pPr>
      <w:r w:rsidRPr="007D655A">
        <w:rPr>
          <w:lang w:val="en-US"/>
        </w:rPr>
        <w:t xml:space="preserve">        [new_</w:t>
      </w:r>
      <w:proofErr w:type="gramStart"/>
      <w:r w:rsidRPr="007D655A">
        <w:rPr>
          <w:lang w:val="en-US"/>
        </w:rPr>
        <w:t>Xmax(</w:t>
      </w:r>
      <w:proofErr w:type="gramEnd"/>
      <w:r w:rsidRPr="007D655A">
        <w:rPr>
          <w:lang w:val="en-US"/>
        </w:rPr>
        <w:t xml:space="preserve">i), new_index_x(i)] = </w:t>
      </w:r>
      <w:proofErr w:type="gramStart"/>
      <w:r w:rsidRPr="007D655A">
        <w:rPr>
          <w:lang w:val="en-US"/>
        </w:rPr>
        <w:t>max(</w:t>
      </w:r>
      <w:proofErr w:type="gramEnd"/>
      <w:r w:rsidRPr="007D655A">
        <w:rPr>
          <w:lang w:val="en-US"/>
        </w:rPr>
        <w:t>new_xmax);</w:t>
      </w:r>
    </w:p>
    <w:p w:rsidR="003919FF" w:rsidRPr="007D655A" w:rsidRDefault="003919FF" w:rsidP="003919FF">
      <w:pPr>
        <w:autoSpaceDE w:val="0"/>
        <w:autoSpaceDN w:val="0"/>
        <w:adjustRightInd w:val="0"/>
        <w:rPr>
          <w:lang w:val="en-US"/>
        </w:rPr>
      </w:pPr>
      <w:r w:rsidRPr="007D655A">
        <w:rPr>
          <w:lang w:val="en-US"/>
        </w:rPr>
        <w:t xml:space="preserve">        new_index_</w:t>
      </w:r>
      <w:proofErr w:type="gramStart"/>
      <w:r w:rsidRPr="007D655A">
        <w:rPr>
          <w:lang w:val="en-US"/>
        </w:rPr>
        <w:t>x(</w:t>
      </w:r>
      <w:proofErr w:type="gramEnd"/>
      <w:r w:rsidRPr="007D655A">
        <w:rPr>
          <w:lang w:val="en-US"/>
        </w:rPr>
        <w:t>i) = new_index_x(i);</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elseif  (</w:t>
      </w:r>
      <w:proofErr w:type="gramEnd"/>
      <w:r w:rsidRPr="007D655A">
        <w:rPr>
          <w:lang w:val="en-US"/>
        </w:rPr>
        <w:t>(k + rad) &gt; 72)</w:t>
      </w:r>
    </w:p>
    <w:p w:rsidR="003919FF" w:rsidRPr="007D655A" w:rsidRDefault="003919FF" w:rsidP="003919FF">
      <w:pPr>
        <w:autoSpaceDE w:val="0"/>
        <w:autoSpaceDN w:val="0"/>
        <w:adjustRightInd w:val="0"/>
        <w:rPr>
          <w:lang w:val="en-US"/>
        </w:rPr>
      </w:pPr>
      <w:r w:rsidRPr="007D655A">
        <w:rPr>
          <w:lang w:val="en-US"/>
        </w:rPr>
        <w:t xml:space="preserve">        new_xmax = </w:t>
      </w:r>
      <w:proofErr w:type="gramStart"/>
      <w:r w:rsidRPr="007D655A">
        <w:rPr>
          <w:lang w:val="en-US"/>
        </w:rPr>
        <w:t>down(</w:t>
      </w:r>
      <w:proofErr w:type="gramEnd"/>
      <w:r w:rsidRPr="007D655A">
        <w:rPr>
          <w:lang w:val="en-US"/>
        </w:rPr>
        <w:t>(k - rad) : 72);</w:t>
      </w:r>
    </w:p>
    <w:p w:rsidR="003919FF" w:rsidRPr="007D655A" w:rsidRDefault="003919FF" w:rsidP="003919FF">
      <w:pPr>
        <w:autoSpaceDE w:val="0"/>
        <w:autoSpaceDN w:val="0"/>
        <w:adjustRightInd w:val="0"/>
        <w:rPr>
          <w:lang w:val="en-US"/>
        </w:rPr>
      </w:pPr>
      <w:r w:rsidRPr="007D655A">
        <w:rPr>
          <w:lang w:val="en-US"/>
        </w:rPr>
        <w:t xml:space="preserve">        [new_</w:t>
      </w:r>
      <w:proofErr w:type="gramStart"/>
      <w:r w:rsidRPr="007D655A">
        <w:rPr>
          <w:lang w:val="en-US"/>
        </w:rPr>
        <w:t>Xmax(</w:t>
      </w:r>
      <w:proofErr w:type="gramEnd"/>
      <w:r w:rsidRPr="007D655A">
        <w:rPr>
          <w:lang w:val="en-US"/>
        </w:rPr>
        <w:t xml:space="preserve">i), new_index_x(i)] = </w:t>
      </w:r>
      <w:proofErr w:type="gramStart"/>
      <w:r w:rsidRPr="007D655A">
        <w:rPr>
          <w:lang w:val="en-US"/>
        </w:rPr>
        <w:t>max(</w:t>
      </w:r>
      <w:proofErr w:type="gramEnd"/>
      <w:r w:rsidRPr="007D655A">
        <w:rPr>
          <w:lang w:val="en-US"/>
        </w:rPr>
        <w:t>new_xmax);</w:t>
      </w:r>
    </w:p>
    <w:p w:rsidR="003919FF" w:rsidRPr="007D655A" w:rsidRDefault="003919FF" w:rsidP="003919FF">
      <w:pPr>
        <w:autoSpaceDE w:val="0"/>
        <w:autoSpaceDN w:val="0"/>
        <w:adjustRightInd w:val="0"/>
        <w:rPr>
          <w:lang w:val="en-US"/>
        </w:rPr>
      </w:pPr>
      <w:r w:rsidRPr="007D655A">
        <w:rPr>
          <w:lang w:val="en-US"/>
        </w:rPr>
        <w:t xml:space="preserve">        new_index_</w:t>
      </w:r>
      <w:proofErr w:type="gramStart"/>
      <w:r w:rsidRPr="007D655A">
        <w:rPr>
          <w:lang w:val="en-US"/>
        </w:rPr>
        <w:t>x(</w:t>
      </w:r>
      <w:proofErr w:type="gramEnd"/>
      <w:r w:rsidRPr="007D655A">
        <w:rPr>
          <w:lang w:val="en-US"/>
        </w:rPr>
        <w:t>i) = new_index_x(i) + (k - rad - 1);</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else</w:t>
      </w:r>
      <w:proofErr w:type="gramEnd"/>
      <w:r w:rsidRPr="007D655A">
        <w:rPr>
          <w:lang w:val="en-US"/>
        </w:rPr>
        <w:t xml:space="preserve"> </w:t>
      </w:r>
    </w:p>
    <w:p w:rsidR="003919FF" w:rsidRPr="007D655A" w:rsidRDefault="003919FF" w:rsidP="003919FF">
      <w:pPr>
        <w:autoSpaceDE w:val="0"/>
        <w:autoSpaceDN w:val="0"/>
        <w:adjustRightInd w:val="0"/>
        <w:rPr>
          <w:lang w:val="en-US"/>
        </w:rPr>
      </w:pPr>
      <w:r w:rsidRPr="007D655A">
        <w:rPr>
          <w:lang w:val="en-US"/>
        </w:rPr>
        <w:t xml:space="preserve">        new_xmax = </w:t>
      </w:r>
      <w:proofErr w:type="gramStart"/>
      <w:r w:rsidRPr="007D655A">
        <w:rPr>
          <w:lang w:val="en-US"/>
        </w:rPr>
        <w:t>down(</w:t>
      </w:r>
      <w:proofErr w:type="gramEnd"/>
      <w:r w:rsidRPr="007D655A">
        <w:rPr>
          <w:lang w:val="en-US"/>
        </w:rPr>
        <w:t>(k - rad) : (k + rad));</w:t>
      </w:r>
    </w:p>
    <w:p w:rsidR="003919FF" w:rsidRPr="007D655A" w:rsidRDefault="003919FF" w:rsidP="003919FF">
      <w:pPr>
        <w:autoSpaceDE w:val="0"/>
        <w:autoSpaceDN w:val="0"/>
        <w:adjustRightInd w:val="0"/>
        <w:rPr>
          <w:lang w:val="en-US"/>
        </w:rPr>
      </w:pPr>
      <w:r w:rsidRPr="007D655A">
        <w:rPr>
          <w:lang w:val="en-US"/>
        </w:rPr>
        <w:t xml:space="preserve">        [new_</w:t>
      </w:r>
      <w:proofErr w:type="gramStart"/>
      <w:r w:rsidRPr="007D655A">
        <w:rPr>
          <w:lang w:val="en-US"/>
        </w:rPr>
        <w:t>Xmax(</w:t>
      </w:r>
      <w:proofErr w:type="gramEnd"/>
      <w:r w:rsidRPr="007D655A">
        <w:rPr>
          <w:lang w:val="en-US"/>
        </w:rPr>
        <w:t xml:space="preserve">i), new_index_x(i)] = </w:t>
      </w:r>
      <w:proofErr w:type="gramStart"/>
      <w:r w:rsidRPr="007D655A">
        <w:rPr>
          <w:lang w:val="en-US"/>
        </w:rPr>
        <w:t>max(</w:t>
      </w:r>
      <w:proofErr w:type="gramEnd"/>
      <w:r w:rsidRPr="007D655A">
        <w:rPr>
          <w:lang w:val="en-US"/>
        </w:rPr>
        <w:t>new_xmax);</w:t>
      </w:r>
    </w:p>
    <w:p w:rsidR="003919FF" w:rsidRPr="007D655A" w:rsidRDefault="003919FF" w:rsidP="003919FF">
      <w:pPr>
        <w:autoSpaceDE w:val="0"/>
        <w:autoSpaceDN w:val="0"/>
        <w:adjustRightInd w:val="0"/>
        <w:rPr>
          <w:lang w:val="en-US"/>
        </w:rPr>
      </w:pPr>
      <w:r w:rsidRPr="007D655A">
        <w:rPr>
          <w:lang w:val="en-US"/>
        </w:rPr>
        <w:t xml:space="preserve">        new_index_</w:t>
      </w:r>
      <w:proofErr w:type="gramStart"/>
      <w:r w:rsidRPr="007D655A">
        <w:rPr>
          <w:lang w:val="en-US"/>
        </w:rPr>
        <w:t>x(</w:t>
      </w:r>
      <w:proofErr w:type="gramEnd"/>
      <w:r w:rsidRPr="007D655A">
        <w:rPr>
          <w:lang w:val="en-US"/>
        </w:rPr>
        <w:t>i) = new_index_x(i) + (k - rad - 1);</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end</w:t>
      </w:r>
      <w:proofErr w:type="gramEnd"/>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down(</w:t>
      </w:r>
      <w:proofErr w:type="gramEnd"/>
      <w:r w:rsidRPr="007D655A">
        <w:rPr>
          <w:lang w:val="en-US"/>
        </w:rPr>
        <w:t>new_index_x(i)) = 0;</w:t>
      </w:r>
    </w:p>
    <w:p w:rsidR="003919FF" w:rsidRPr="007D655A" w:rsidRDefault="003919FF" w:rsidP="003919FF">
      <w:pPr>
        <w:autoSpaceDE w:val="0"/>
        <w:autoSpaceDN w:val="0"/>
        <w:adjustRightInd w:val="0"/>
        <w:rPr>
          <w:lang w:val="en-US"/>
        </w:rPr>
      </w:pPr>
      <w:proofErr w:type="gramStart"/>
      <w:r w:rsidRPr="007D655A">
        <w:rPr>
          <w:lang w:val="en-US"/>
        </w:rPr>
        <w:t>end</w:t>
      </w:r>
      <w:proofErr w:type="gramEnd"/>
    </w:p>
    <w:p w:rsidR="003919FF" w:rsidRPr="007D655A" w:rsidRDefault="003919FF" w:rsidP="003919FF">
      <w:pPr>
        <w:autoSpaceDE w:val="0"/>
        <w:autoSpaceDN w:val="0"/>
        <w:adjustRightInd w:val="0"/>
        <w:rPr>
          <w:lang w:val="en-US"/>
        </w:rPr>
      </w:pPr>
      <w:r w:rsidRPr="007D655A">
        <w:rPr>
          <w:lang w:val="en-US"/>
        </w:rPr>
        <w:t>%-------------------------------------------------------------------------</w:t>
      </w:r>
    </w:p>
    <w:p w:rsidR="003919FF" w:rsidRPr="007D655A" w:rsidRDefault="003919FF" w:rsidP="003919FF">
      <w:pPr>
        <w:autoSpaceDE w:val="0"/>
        <w:autoSpaceDN w:val="0"/>
        <w:adjustRightInd w:val="0"/>
        <w:rPr>
          <w:lang w:val="en-US"/>
        </w:rPr>
      </w:pPr>
      <w:proofErr w:type="gramStart"/>
      <w:r w:rsidRPr="007D655A">
        <w:rPr>
          <w:lang w:val="en-US"/>
        </w:rPr>
        <w:t>for</w:t>
      </w:r>
      <w:proofErr w:type="gramEnd"/>
      <w:r w:rsidRPr="007D655A">
        <w:rPr>
          <w:lang w:val="en-US"/>
        </w:rPr>
        <w:t xml:space="preserve"> i = 1 : kol</w:t>
      </w:r>
    </w:p>
    <w:p w:rsidR="003919FF" w:rsidRPr="007D655A" w:rsidRDefault="003919FF" w:rsidP="003919FF">
      <w:pPr>
        <w:autoSpaceDE w:val="0"/>
        <w:autoSpaceDN w:val="0"/>
        <w:adjustRightInd w:val="0"/>
        <w:rPr>
          <w:lang w:val="en-US"/>
        </w:rPr>
      </w:pPr>
      <w:r w:rsidRPr="007D655A">
        <w:rPr>
          <w:lang w:val="en-US"/>
        </w:rPr>
        <w:t xml:space="preserve">    k = new_index_</w:t>
      </w:r>
      <w:proofErr w:type="gramStart"/>
      <w:r w:rsidRPr="007D655A">
        <w:rPr>
          <w:lang w:val="en-US"/>
        </w:rPr>
        <w:t>y1(</w:t>
      </w:r>
      <w:proofErr w:type="gramEnd"/>
      <w:r w:rsidRPr="007D655A">
        <w:rPr>
          <w:lang w:val="en-US"/>
        </w:rPr>
        <w:t>i);</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if</w:t>
      </w:r>
      <w:proofErr w:type="gramEnd"/>
      <w:r w:rsidRPr="007D655A">
        <w:rPr>
          <w:lang w:val="en-US"/>
        </w:rPr>
        <w:t xml:space="preserve"> ((k - rad) &lt; 1)</w:t>
      </w:r>
    </w:p>
    <w:p w:rsidR="003919FF" w:rsidRPr="007D655A" w:rsidRDefault="003919FF" w:rsidP="003919FF">
      <w:pPr>
        <w:autoSpaceDE w:val="0"/>
        <w:autoSpaceDN w:val="0"/>
        <w:adjustRightInd w:val="0"/>
        <w:rPr>
          <w:lang w:val="en-US"/>
        </w:rPr>
      </w:pPr>
      <w:r w:rsidRPr="007D655A">
        <w:rPr>
          <w:lang w:val="en-US"/>
        </w:rPr>
        <w:t xml:space="preserve">        new_ymax = </w:t>
      </w:r>
      <w:proofErr w:type="gramStart"/>
      <w:r w:rsidRPr="007D655A">
        <w:rPr>
          <w:lang w:val="en-US"/>
        </w:rPr>
        <w:t>up(</w:t>
      </w:r>
      <w:proofErr w:type="gramEnd"/>
      <w:r w:rsidRPr="007D655A">
        <w:rPr>
          <w:lang w:val="en-US"/>
        </w:rPr>
        <w:t>1 : (k + rad));</w:t>
      </w:r>
    </w:p>
    <w:p w:rsidR="003919FF" w:rsidRPr="007D655A" w:rsidRDefault="003919FF" w:rsidP="003919FF">
      <w:pPr>
        <w:autoSpaceDE w:val="0"/>
        <w:autoSpaceDN w:val="0"/>
        <w:adjustRightInd w:val="0"/>
        <w:rPr>
          <w:lang w:val="en-US"/>
        </w:rPr>
      </w:pPr>
      <w:r w:rsidRPr="007D655A">
        <w:rPr>
          <w:lang w:val="en-US"/>
        </w:rPr>
        <w:t xml:space="preserve">        [new_</w:t>
      </w:r>
      <w:proofErr w:type="gramStart"/>
      <w:r w:rsidRPr="007D655A">
        <w:rPr>
          <w:lang w:val="en-US"/>
        </w:rPr>
        <w:t>Ymax(</w:t>
      </w:r>
      <w:proofErr w:type="gramEnd"/>
      <w:r w:rsidRPr="007D655A">
        <w:rPr>
          <w:lang w:val="en-US"/>
        </w:rPr>
        <w:t xml:space="preserve">i), new_index_y(i)] = </w:t>
      </w:r>
      <w:proofErr w:type="gramStart"/>
      <w:r w:rsidRPr="007D655A">
        <w:rPr>
          <w:lang w:val="en-US"/>
        </w:rPr>
        <w:t>max(</w:t>
      </w:r>
      <w:proofErr w:type="gramEnd"/>
      <w:r w:rsidRPr="007D655A">
        <w:rPr>
          <w:lang w:val="en-US"/>
        </w:rPr>
        <w:t>new_ymax);</w:t>
      </w:r>
    </w:p>
    <w:p w:rsidR="003919FF" w:rsidRPr="007D655A" w:rsidRDefault="003919FF" w:rsidP="003919FF">
      <w:pPr>
        <w:autoSpaceDE w:val="0"/>
        <w:autoSpaceDN w:val="0"/>
        <w:adjustRightInd w:val="0"/>
        <w:rPr>
          <w:lang w:val="en-US"/>
        </w:rPr>
      </w:pPr>
      <w:r w:rsidRPr="007D655A">
        <w:rPr>
          <w:lang w:val="en-US"/>
        </w:rPr>
        <w:t xml:space="preserve">        new_index_</w:t>
      </w:r>
      <w:proofErr w:type="gramStart"/>
      <w:r w:rsidRPr="007D655A">
        <w:rPr>
          <w:lang w:val="en-US"/>
        </w:rPr>
        <w:t>y(</w:t>
      </w:r>
      <w:proofErr w:type="gramEnd"/>
      <w:r w:rsidRPr="007D655A">
        <w:rPr>
          <w:lang w:val="en-US"/>
        </w:rPr>
        <w:t>i) = new_index_y(i);</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elseif  (</w:t>
      </w:r>
      <w:proofErr w:type="gramEnd"/>
      <w:r w:rsidRPr="007D655A">
        <w:rPr>
          <w:lang w:val="en-US"/>
        </w:rPr>
        <w:t>(k + rad) &gt; 72)</w:t>
      </w:r>
    </w:p>
    <w:p w:rsidR="003919FF" w:rsidRPr="007D655A" w:rsidRDefault="003919FF" w:rsidP="003919FF">
      <w:pPr>
        <w:autoSpaceDE w:val="0"/>
        <w:autoSpaceDN w:val="0"/>
        <w:adjustRightInd w:val="0"/>
        <w:rPr>
          <w:lang w:val="en-US"/>
        </w:rPr>
      </w:pPr>
      <w:r w:rsidRPr="007D655A">
        <w:rPr>
          <w:lang w:val="en-US"/>
        </w:rPr>
        <w:t xml:space="preserve">        new_ymax = </w:t>
      </w:r>
      <w:proofErr w:type="gramStart"/>
      <w:r w:rsidRPr="007D655A">
        <w:rPr>
          <w:lang w:val="en-US"/>
        </w:rPr>
        <w:t>up(</w:t>
      </w:r>
      <w:proofErr w:type="gramEnd"/>
      <w:r w:rsidRPr="007D655A">
        <w:rPr>
          <w:lang w:val="en-US"/>
        </w:rPr>
        <w:t>(k - rad) : 72);</w:t>
      </w:r>
    </w:p>
    <w:p w:rsidR="003919FF" w:rsidRPr="007D655A" w:rsidRDefault="003919FF" w:rsidP="003919FF">
      <w:pPr>
        <w:autoSpaceDE w:val="0"/>
        <w:autoSpaceDN w:val="0"/>
        <w:adjustRightInd w:val="0"/>
        <w:rPr>
          <w:lang w:val="en-US"/>
        </w:rPr>
      </w:pPr>
      <w:r w:rsidRPr="007D655A">
        <w:rPr>
          <w:lang w:val="en-US"/>
        </w:rPr>
        <w:t xml:space="preserve">        [new_</w:t>
      </w:r>
      <w:proofErr w:type="gramStart"/>
      <w:r w:rsidRPr="007D655A">
        <w:rPr>
          <w:lang w:val="en-US"/>
        </w:rPr>
        <w:t>Ymax(</w:t>
      </w:r>
      <w:proofErr w:type="gramEnd"/>
      <w:r w:rsidRPr="007D655A">
        <w:rPr>
          <w:lang w:val="en-US"/>
        </w:rPr>
        <w:t xml:space="preserve">i), new_index_y(i)] = </w:t>
      </w:r>
      <w:proofErr w:type="gramStart"/>
      <w:r w:rsidRPr="007D655A">
        <w:rPr>
          <w:lang w:val="en-US"/>
        </w:rPr>
        <w:t>max(</w:t>
      </w:r>
      <w:proofErr w:type="gramEnd"/>
      <w:r w:rsidRPr="007D655A">
        <w:rPr>
          <w:lang w:val="en-US"/>
        </w:rPr>
        <w:t>new_ymax);</w:t>
      </w:r>
    </w:p>
    <w:p w:rsidR="003919FF" w:rsidRPr="007D655A" w:rsidRDefault="003919FF" w:rsidP="003919FF">
      <w:pPr>
        <w:autoSpaceDE w:val="0"/>
        <w:autoSpaceDN w:val="0"/>
        <w:adjustRightInd w:val="0"/>
        <w:rPr>
          <w:lang w:val="en-US"/>
        </w:rPr>
      </w:pPr>
      <w:r w:rsidRPr="007D655A">
        <w:rPr>
          <w:lang w:val="en-US"/>
        </w:rPr>
        <w:t xml:space="preserve">        new_index_</w:t>
      </w:r>
      <w:proofErr w:type="gramStart"/>
      <w:r w:rsidRPr="007D655A">
        <w:rPr>
          <w:lang w:val="en-US"/>
        </w:rPr>
        <w:t>y(</w:t>
      </w:r>
      <w:proofErr w:type="gramEnd"/>
      <w:r w:rsidRPr="007D655A">
        <w:rPr>
          <w:lang w:val="en-US"/>
        </w:rPr>
        <w:t>i) = new_index_y(i) + (k - rad - 1);</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else</w:t>
      </w:r>
      <w:proofErr w:type="gramEnd"/>
      <w:r w:rsidRPr="007D655A">
        <w:rPr>
          <w:lang w:val="en-US"/>
        </w:rPr>
        <w:t xml:space="preserve"> </w:t>
      </w:r>
    </w:p>
    <w:p w:rsidR="003919FF" w:rsidRPr="007D655A" w:rsidRDefault="003919FF" w:rsidP="003919FF">
      <w:pPr>
        <w:autoSpaceDE w:val="0"/>
        <w:autoSpaceDN w:val="0"/>
        <w:adjustRightInd w:val="0"/>
        <w:rPr>
          <w:lang w:val="en-US"/>
        </w:rPr>
      </w:pPr>
      <w:r w:rsidRPr="007D655A">
        <w:rPr>
          <w:lang w:val="en-US"/>
        </w:rPr>
        <w:t xml:space="preserve">        new_ymax = </w:t>
      </w:r>
      <w:proofErr w:type="gramStart"/>
      <w:r w:rsidRPr="007D655A">
        <w:rPr>
          <w:lang w:val="en-US"/>
        </w:rPr>
        <w:t>up(</w:t>
      </w:r>
      <w:proofErr w:type="gramEnd"/>
      <w:r w:rsidRPr="007D655A">
        <w:rPr>
          <w:lang w:val="en-US"/>
        </w:rPr>
        <w:t>(k - rad) : (k + rad));</w:t>
      </w:r>
    </w:p>
    <w:p w:rsidR="003919FF" w:rsidRPr="007D655A" w:rsidRDefault="003919FF" w:rsidP="003919FF">
      <w:pPr>
        <w:autoSpaceDE w:val="0"/>
        <w:autoSpaceDN w:val="0"/>
        <w:adjustRightInd w:val="0"/>
        <w:rPr>
          <w:lang w:val="en-US"/>
        </w:rPr>
      </w:pPr>
      <w:r w:rsidRPr="007D655A">
        <w:rPr>
          <w:lang w:val="en-US"/>
        </w:rPr>
        <w:t xml:space="preserve">        [new_</w:t>
      </w:r>
      <w:proofErr w:type="gramStart"/>
      <w:r w:rsidRPr="007D655A">
        <w:rPr>
          <w:lang w:val="en-US"/>
        </w:rPr>
        <w:t>Ymax(</w:t>
      </w:r>
      <w:proofErr w:type="gramEnd"/>
      <w:r w:rsidRPr="007D655A">
        <w:rPr>
          <w:lang w:val="en-US"/>
        </w:rPr>
        <w:t xml:space="preserve">i), new_index_y(i)] = </w:t>
      </w:r>
      <w:proofErr w:type="gramStart"/>
      <w:r w:rsidRPr="007D655A">
        <w:rPr>
          <w:lang w:val="en-US"/>
        </w:rPr>
        <w:t>max(</w:t>
      </w:r>
      <w:proofErr w:type="gramEnd"/>
      <w:r w:rsidRPr="007D655A">
        <w:rPr>
          <w:lang w:val="en-US"/>
        </w:rPr>
        <w:t>new_ymax);</w:t>
      </w:r>
    </w:p>
    <w:p w:rsidR="003919FF" w:rsidRPr="007D655A" w:rsidRDefault="003919FF" w:rsidP="003919FF">
      <w:pPr>
        <w:autoSpaceDE w:val="0"/>
        <w:autoSpaceDN w:val="0"/>
        <w:adjustRightInd w:val="0"/>
        <w:rPr>
          <w:lang w:val="en-US"/>
        </w:rPr>
      </w:pPr>
      <w:r w:rsidRPr="007D655A">
        <w:rPr>
          <w:lang w:val="en-US"/>
        </w:rPr>
        <w:t xml:space="preserve">        new_index_</w:t>
      </w:r>
      <w:proofErr w:type="gramStart"/>
      <w:r w:rsidRPr="007D655A">
        <w:rPr>
          <w:lang w:val="en-US"/>
        </w:rPr>
        <w:t>y(</w:t>
      </w:r>
      <w:proofErr w:type="gramEnd"/>
      <w:r w:rsidRPr="007D655A">
        <w:rPr>
          <w:lang w:val="en-US"/>
        </w:rPr>
        <w:t>i) = new_index_y(i) + (k - rad - 1);</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end</w:t>
      </w:r>
      <w:proofErr w:type="gramEnd"/>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up(</w:t>
      </w:r>
      <w:proofErr w:type="gramEnd"/>
      <w:r w:rsidRPr="007D655A">
        <w:rPr>
          <w:lang w:val="en-US"/>
        </w:rPr>
        <w:t>new_index_y(i)) = 0;</w:t>
      </w:r>
    </w:p>
    <w:p w:rsidR="003919FF" w:rsidRPr="007D655A" w:rsidRDefault="003919FF" w:rsidP="003919FF">
      <w:pPr>
        <w:autoSpaceDE w:val="0"/>
        <w:autoSpaceDN w:val="0"/>
        <w:adjustRightInd w:val="0"/>
        <w:rPr>
          <w:lang w:val="en-US"/>
        </w:rPr>
      </w:pPr>
      <w:proofErr w:type="gramStart"/>
      <w:r w:rsidRPr="007D655A">
        <w:rPr>
          <w:lang w:val="en-US"/>
        </w:rPr>
        <w:t>end</w:t>
      </w:r>
      <w:proofErr w:type="gramEnd"/>
    </w:p>
    <w:p w:rsidR="003919FF" w:rsidRPr="007D655A" w:rsidRDefault="003919FF" w:rsidP="003919FF">
      <w:pPr>
        <w:autoSpaceDE w:val="0"/>
        <w:autoSpaceDN w:val="0"/>
        <w:adjustRightInd w:val="0"/>
        <w:rPr>
          <w:lang w:val="en-US"/>
        </w:rPr>
      </w:pPr>
      <w:r w:rsidRPr="007D655A">
        <w:rPr>
          <w:lang w:val="en-US"/>
        </w:rPr>
        <w:t>%-------------------------------------------------------------------------</w:t>
      </w:r>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rPr>
          <w:lang w:val="en-US"/>
        </w:rPr>
      </w:pPr>
      <w:r w:rsidRPr="007D655A">
        <w:rPr>
          <w:lang w:val="en-US"/>
        </w:rPr>
        <w:t>% ZZ = zeros (72, 72);</w:t>
      </w:r>
    </w:p>
    <w:p w:rsidR="003919FF" w:rsidRPr="007D655A" w:rsidRDefault="003919FF" w:rsidP="003919FF">
      <w:pPr>
        <w:autoSpaceDE w:val="0"/>
        <w:autoSpaceDN w:val="0"/>
        <w:adjustRightInd w:val="0"/>
        <w:rPr>
          <w:lang w:val="en-US"/>
        </w:rPr>
      </w:pPr>
      <w:r w:rsidRPr="007D655A">
        <w:rPr>
          <w:lang w:val="en-US"/>
        </w:rPr>
        <w:t>% ZZ1 = zeros (72, 72);</w:t>
      </w:r>
    </w:p>
    <w:p w:rsidR="003919FF" w:rsidRPr="007D655A" w:rsidRDefault="003919FF" w:rsidP="003919FF">
      <w:pPr>
        <w:autoSpaceDE w:val="0"/>
        <w:autoSpaceDN w:val="0"/>
        <w:adjustRightInd w:val="0"/>
        <w:rPr>
          <w:lang w:val="en-US"/>
        </w:rPr>
      </w:pPr>
      <w:r w:rsidRPr="007D655A">
        <w:rPr>
          <w:lang w:val="en-US"/>
        </w:rPr>
        <w:t>% ZZ2 = zeros (72, 72);</w:t>
      </w:r>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rPr>
          <w:lang w:val="en-US"/>
        </w:rPr>
      </w:pPr>
      <w:r w:rsidRPr="007D655A">
        <w:rPr>
          <w:lang w:val="en-US"/>
        </w:rPr>
        <w:t xml:space="preserve">% for i = </w:t>
      </w:r>
      <w:proofErr w:type="gramStart"/>
      <w:r w:rsidRPr="007D655A">
        <w:rPr>
          <w:lang w:val="en-US"/>
        </w:rPr>
        <w:t>1 :</w:t>
      </w:r>
      <w:proofErr w:type="gramEnd"/>
      <w:r w:rsidRPr="007D655A">
        <w:rPr>
          <w:lang w:val="en-US"/>
        </w:rPr>
        <w:t xml:space="preserve"> kol</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ZZ2(</w:t>
      </w:r>
      <w:proofErr w:type="gramEnd"/>
      <w:r w:rsidRPr="007D655A">
        <w:rPr>
          <w:lang w:val="en-US"/>
        </w:rPr>
        <w:t>new_index_x2(i), new_index_y2(i)) = ((new_xmax2(i) + new_ymax2(i))/2);</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ZZ1(</w:t>
      </w:r>
      <w:proofErr w:type="gramEnd"/>
      <w:r w:rsidRPr="007D655A">
        <w:rPr>
          <w:lang w:val="en-US"/>
        </w:rPr>
        <w:t>new_index_x1(i), new_index_y1(i)) = ((new_Xmax1(i) + new_Ymax1(i))/2);</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ZZ(</w:t>
      </w:r>
      <w:proofErr w:type="gramEnd"/>
      <w:r w:rsidRPr="007D655A">
        <w:rPr>
          <w:lang w:val="en-US"/>
        </w:rPr>
        <w:t>new_index_x(i), new_index_y(i)) = ((new_Xmax(i) + new_Ymax(i))/2);</w:t>
      </w:r>
    </w:p>
    <w:p w:rsidR="003919FF" w:rsidRPr="007D655A" w:rsidRDefault="003919FF" w:rsidP="003919FF">
      <w:pPr>
        <w:autoSpaceDE w:val="0"/>
        <w:autoSpaceDN w:val="0"/>
        <w:adjustRightInd w:val="0"/>
        <w:rPr>
          <w:lang w:val="en-US"/>
        </w:rPr>
      </w:pPr>
      <w:r w:rsidRPr="007D655A">
        <w:rPr>
          <w:lang w:val="en-US"/>
        </w:rPr>
        <w:t>% end</w:t>
      </w:r>
    </w:p>
    <w:p w:rsidR="003919FF" w:rsidRPr="007D655A" w:rsidRDefault="003919FF" w:rsidP="003919FF">
      <w:pPr>
        <w:autoSpaceDE w:val="0"/>
        <w:autoSpaceDN w:val="0"/>
        <w:adjustRightInd w:val="0"/>
        <w:rPr>
          <w:lang w:val="en-US"/>
        </w:rPr>
      </w:pPr>
      <w:r w:rsidRPr="007D655A">
        <w:rPr>
          <w:lang w:val="en-US"/>
        </w:rPr>
        <w:lastRenderedPageBreak/>
        <w:t>% %=========</w:t>
      </w:r>
      <w:r w:rsidRPr="007D655A">
        <w:t>конец</w:t>
      </w:r>
      <w:r w:rsidRPr="007D655A">
        <w:rPr>
          <w:lang w:val="en-US"/>
        </w:rPr>
        <w:t>===30.08.2020============================</w:t>
      </w:r>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ZZ1  =</w:t>
      </w:r>
      <w:proofErr w:type="gramEnd"/>
      <w:r w:rsidRPr="007D655A">
        <w:rPr>
          <w:lang w:val="en-US"/>
        </w:rPr>
        <w:t xml:space="preserve"> ZZ1 + 50;</w:t>
      </w:r>
    </w:p>
    <w:p w:rsidR="003919FF" w:rsidRPr="007D655A" w:rsidRDefault="003919FF" w:rsidP="003919FF">
      <w:pPr>
        <w:autoSpaceDE w:val="0"/>
        <w:autoSpaceDN w:val="0"/>
        <w:adjustRightInd w:val="0"/>
        <w:rPr>
          <w:lang w:val="en-US"/>
        </w:rPr>
      </w:pPr>
      <w:r w:rsidRPr="007D655A">
        <w:rPr>
          <w:lang w:val="en-US"/>
        </w:rPr>
        <w:t xml:space="preserve">% ZZ = ZZ + 350; </w:t>
      </w:r>
    </w:p>
    <w:p w:rsidR="003919FF" w:rsidRPr="007D655A" w:rsidRDefault="003919FF" w:rsidP="003919FF">
      <w:pPr>
        <w:autoSpaceDE w:val="0"/>
        <w:autoSpaceDN w:val="0"/>
        <w:adjustRightInd w:val="0"/>
        <w:rPr>
          <w:lang w:val="en-US"/>
        </w:rPr>
      </w:pPr>
      <w:r w:rsidRPr="007D655A">
        <w:rPr>
          <w:lang w:val="en-US"/>
        </w:rPr>
        <w:t>% figure</w:t>
      </w:r>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rPr>
          <w:lang w:val="en-US"/>
        </w:rPr>
      </w:pPr>
      <w:r w:rsidRPr="007D655A">
        <w:rPr>
          <w:lang w:val="en-US"/>
        </w:rPr>
        <w:t>% hold on</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surf(</w:t>
      </w:r>
      <w:proofErr w:type="gramEnd"/>
      <w:r w:rsidRPr="007D655A">
        <w:rPr>
          <w:lang w:val="en-US"/>
        </w:rPr>
        <w:t>ZZ, 'FaceAlpha',0.5)</w:t>
      </w:r>
    </w:p>
    <w:p w:rsidR="003919FF" w:rsidRPr="007D655A" w:rsidRDefault="003919FF" w:rsidP="003919FF">
      <w:pPr>
        <w:autoSpaceDE w:val="0"/>
        <w:autoSpaceDN w:val="0"/>
        <w:adjustRightInd w:val="0"/>
        <w:rPr>
          <w:lang w:val="en-US"/>
        </w:rPr>
      </w:pPr>
      <w:proofErr w:type="gramStart"/>
      <w:r w:rsidRPr="007D655A">
        <w:rPr>
          <w:lang w:val="en-US"/>
        </w:rPr>
        <w:t>%  shading</w:t>
      </w:r>
      <w:proofErr w:type="gramEnd"/>
      <w:r w:rsidRPr="007D655A">
        <w:rPr>
          <w:lang w:val="en-US"/>
        </w:rPr>
        <w:t xml:space="preserve"> interp</w:t>
      </w:r>
    </w:p>
    <w:p w:rsidR="003919FF" w:rsidRPr="007D655A" w:rsidRDefault="003919FF" w:rsidP="003919FF">
      <w:pPr>
        <w:autoSpaceDE w:val="0"/>
        <w:autoSpaceDN w:val="0"/>
        <w:adjustRightInd w:val="0"/>
        <w:rPr>
          <w:lang w:val="en-US"/>
        </w:rPr>
      </w:pPr>
      <w:proofErr w:type="gramStart"/>
      <w:r w:rsidRPr="007D655A">
        <w:rPr>
          <w:lang w:val="en-US"/>
        </w:rPr>
        <w:t>%  colorbar</w:t>
      </w:r>
      <w:proofErr w:type="gramEnd"/>
    </w:p>
    <w:p w:rsidR="003919FF" w:rsidRPr="007D655A" w:rsidRDefault="003919FF" w:rsidP="003919FF">
      <w:pPr>
        <w:autoSpaceDE w:val="0"/>
        <w:autoSpaceDN w:val="0"/>
        <w:adjustRightInd w:val="0"/>
        <w:rPr>
          <w:lang w:val="en-US"/>
        </w:rPr>
      </w:pPr>
      <w:proofErr w:type="gramStart"/>
      <w:r w:rsidRPr="007D655A">
        <w:rPr>
          <w:lang w:val="en-US"/>
        </w:rPr>
        <w:t>%  grid</w:t>
      </w:r>
      <w:proofErr w:type="gramEnd"/>
      <w:r w:rsidRPr="007D655A">
        <w:rPr>
          <w:lang w:val="en-US"/>
        </w:rPr>
        <w:t xml:space="preserve"> on</w:t>
      </w:r>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rPr>
          <w:lang w:val="en-US"/>
        </w:rPr>
      </w:pPr>
      <w:r w:rsidRPr="007D655A">
        <w:rPr>
          <w:lang w:val="en-US"/>
        </w:rPr>
        <w:t>% %figure;</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surf(</w:t>
      </w:r>
      <w:proofErr w:type="gramEnd"/>
      <w:r w:rsidRPr="007D655A">
        <w:rPr>
          <w:lang w:val="en-US"/>
        </w:rPr>
        <w:t>ZZ1, 'FaceAlpha',0.5)</w:t>
      </w:r>
    </w:p>
    <w:p w:rsidR="003919FF" w:rsidRPr="007D655A" w:rsidRDefault="003919FF" w:rsidP="003919FF">
      <w:pPr>
        <w:autoSpaceDE w:val="0"/>
        <w:autoSpaceDN w:val="0"/>
        <w:adjustRightInd w:val="0"/>
        <w:rPr>
          <w:lang w:val="en-US"/>
        </w:rPr>
      </w:pPr>
      <w:proofErr w:type="gramStart"/>
      <w:r w:rsidRPr="007D655A">
        <w:rPr>
          <w:lang w:val="en-US"/>
        </w:rPr>
        <w:t>%  shading</w:t>
      </w:r>
      <w:proofErr w:type="gramEnd"/>
      <w:r w:rsidRPr="007D655A">
        <w:rPr>
          <w:lang w:val="en-US"/>
        </w:rPr>
        <w:t xml:space="preserve"> interp</w:t>
      </w:r>
    </w:p>
    <w:p w:rsidR="003919FF" w:rsidRPr="007D655A" w:rsidRDefault="003919FF" w:rsidP="003919FF">
      <w:pPr>
        <w:autoSpaceDE w:val="0"/>
        <w:autoSpaceDN w:val="0"/>
        <w:adjustRightInd w:val="0"/>
        <w:rPr>
          <w:lang w:val="en-US"/>
        </w:rPr>
      </w:pPr>
      <w:proofErr w:type="gramStart"/>
      <w:r w:rsidRPr="007D655A">
        <w:rPr>
          <w:lang w:val="en-US"/>
        </w:rPr>
        <w:t>%  colorbar</w:t>
      </w:r>
      <w:proofErr w:type="gramEnd"/>
    </w:p>
    <w:p w:rsidR="003919FF" w:rsidRPr="007D655A" w:rsidRDefault="003919FF" w:rsidP="003919FF">
      <w:pPr>
        <w:autoSpaceDE w:val="0"/>
        <w:autoSpaceDN w:val="0"/>
        <w:adjustRightInd w:val="0"/>
        <w:rPr>
          <w:lang w:val="en-US"/>
        </w:rPr>
      </w:pPr>
      <w:proofErr w:type="gramStart"/>
      <w:r w:rsidRPr="007D655A">
        <w:rPr>
          <w:lang w:val="en-US"/>
        </w:rPr>
        <w:t>%  grid</w:t>
      </w:r>
      <w:proofErr w:type="gramEnd"/>
      <w:r w:rsidRPr="007D655A">
        <w:rPr>
          <w:lang w:val="en-US"/>
        </w:rPr>
        <w:t xml:space="preserve"> on</w:t>
      </w:r>
    </w:p>
    <w:p w:rsidR="003919FF" w:rsidRPr="007D655A" w:rsidRDefault="003919FF" w:rsidP="003919FF">
      <w:pPr>
        <w:autoSpaceDE w:val="0"/>
        <w:autoSpaceDN w:val="0"/>
        <w:adjustRightInd w:val="0"/>
        <w:rPr>
          <w:lang w:val="en-US"/>
        </w:rPr>
      </w:pPr>
      <w:r w:rsidRPr="007D655A">
        <w:rPr>
          <w:lang w:val="en-US"/>
        </w:rPr>
        <w:t>% % figure;</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surf(</w:t>
      </w:r>
      <w:proofErr w:type="gramEnd"/>
      <w:r w:rsidRPr="007D655A">
        <w:rPr>
          <w:lang w:val="en-US"/>
        </w:rPr>
        <w:t>ZZ2, 'FaceAlpha',0.5)</w:t>
      </w:r>
    </w:p>
    <w:p w:rsidR="003919FF" w:rsidRPr="007D655A" w:rsidRDefault="003919FF" w:rsidP="003919FF">
      <w:pPr>
        <w:autoSpaceDE w:val="0"/>
        <w:autoSpaceDN w:val="0"/>
        <w:adjustRightInd w:val="0"/>
        <w:rPr>
          <w:lang w:val="en-US"/>
        </w:rPr>
      </w:pPr>
      <w:proofErr w:type="gramStart"/>
      <w:r w:rsidRPr="007D655A">
        <w:rPr>
          <w:lang w:val="en-US"/>
        </w:rPr>
        <w:t>%  shading</w:t>
      </w:r>
      <w:proofErr w:type="gramEnd"/>
      <w:r w:rsidRPr="007D655A">
        <w:rPr>
          <w:lang w:val="en-US"/>
        </w:rPr>
        <w:t xml:space="preserve"> interp</w:t>
      </w:r>
    </w:p>
    <w:p w:rsidR="003919FF" w:rsidRPr="007D655A" w:rsidRDefault="003919FF" w:rsidP="003919FF">
      <w:pPr>
        <w:autoSpaceDE w:val="0"/>
        <w:autoSpaceDN w:val="0"/>
        <w:adjustRightInd w:val="0"/>
        <w:rPr>
          <w:lang w:val="en-US"/>
        </w:rPr>
      </w:pPr>
      <w:proofErr w:type="gramStart"/>
      <w:r w:rsidRPr="007D655A">
        <w:rPr>
          <w:lang w:val="en-US"/>
        </w:rPr>
        <w:t>%  colorbar</w:t>
      </w:r>
      <w:proofErr w:type="gramEnd"/>
    </w:p>
    <w:p w:rsidR="003919FF" w:rsidRPr="007D655A" w:rsidRDefault="003919FF" w:rsidP="003919FF">
      <w:pPr>
        <w:autoSpaceDE w:val="0"/>
        <w:autoSpaceDN w:val="0"/>
        <w:adjustRightInd w:val="0"/>
        <w:rPr>
          <w:lang w:val="en-US"/>
        </w:rPr>
      </w:pPr>
      <w:proofErr w:type="gramStart"/>
      <w:r w:rsidRPr="007D655A">
        <w:rPr>
          <w:lang w:val="en-US"/>
        </w:rPr>
        <w:t>%  grid</w:t>
      </w:r>
      <w:proofErr w:type="gramEnd"/>
      <w:r w:rsidRPr="007D655A">
        <w:rPr>
          <w:lang w:val="en-US"/>
        </w:rPr>
        <w:t xml:space="preserve"> on</w:t>
      </w:r>
    </w:p>
    <w:p w:rsidR="003919FF" w:rsidRPr="007D655A" w:rsidRDefault="003919FF" w:rsidP="003919FF">
      <w:pPr>
        <w:autoSpaceDE w:val="0"/>
        <w:autoSpaceDN w:val="0"/>
        <w:adjustRightInd w:val="0"/>
        <w:rPr>
          <w:lang w:val="en-US"/>
        </w:rPr>
      </w:pPr>
      <w:r w:rsidRPr="007D655A">
        <w:rPr>
          <w:lang w:val="en-US"/>
        </w:rPr>
        <w:t>% hold off</w:t>
      </w:r>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pPr>
      <w:r w:rsidRPr="007D655A">
        <w:t>% %=======вывод (вид сбоку по Х)=====================</w:t>
      </w:r>
    </w:p>
    <w:p w:rsidR="003919FF" w:rsidRPr="007D655A" w:rsidRDefault="003919FF" w:rsidP="003919FF">
      <w:pPr>
        <w:autoSpaceDE w:val="0"/>
        <w:autoSpaceDN w:val="0"/>
        <w:adjustRightInd w:val="0"/>
        <w:rPr>
          <w:lang w:val="en-US"/>
        </w:rPr>
      </w:pPr>
      <w:r w:rsidRPr="007D655A">
        <w:rPr>
          <w:lang w:val="en-US"/>
        </w:rPr>
        <w:t>% figure</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bar(</w:t>
      </w:r>
      <w:proofErr w:type="gramEnd"/>
      <w:r w:rsidRPr="007D655A">
        <w:rPr>
          <w:lang w:val="en-US"/>
        </w:rPr>
        <w:t>new_index_x2, new_xmax2)</w:t>
      </w:r>
    </w:p>
    <w:p w:rsidR="003919FF" w:rsidRPr="007D655A" w:rsidRDefault="003919FF" w:rsidP="003919FF">
      <w:pPr>
        <w:autoSpaceDE w:val="0"/>
        <w:autoSpaceDN w:val="0"/>
        <w:adjustRightInd w:val="0"/>
        <w:rPr>
          <w:lang w:val="en-US"/>
        </w:rPr>
      </w:pPr>
      <w:r w:rsidRPr="007D655A">
        <w:rPr>
          <w:lang w:val="en-US"/>
        </w:rPr>
        <w:t>% figure</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bar(</w:t>
      </w:r>
      <w:proofErr w:type="gramEnd"/>
      <w:r w:rsidRPr="007D655A">
        <w:rPr>
          <w:lang w:val="en-US"/>
        </w:rPr>
        <w:t>new_index_x1, new_Xmax1)</w:t>
      </w:r>
    </w:p>
    <w:p w:rsidR="003919FF" w:rsidRPr="007D655A" w:rsidRDefault="003919FF" w:rsidP="003919FF">
      <w:pPr>
        <w:autoSpaceDE w:val="0"/>
        <w:autoSpaceDN w:val="0"/>
        <w:adjustRightInd w:val="0"/>
        <w:rPr>
          <w:lang w:val="en-US"/>
        </w:rPr>
      </w:pPr>
      <w:r w:rsidRPr="007D655A">
        <w:rPr>
          <w:lang w:val="en-US"/>
        </w:rPr>
        <w:t>% figure</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bar(</w:t>
      </w:r>
      <w:proofErr w:type="gramEnd"/>
      <w:r w:rsidRPr="007D655A">
        <w:rPr>
          <w:lang w:val="en-US"/>
        </w:rPr>
        <w:t>new_index_x, new_Xmax)</w:t>
      </w:r>
    </w:p>
    <w:p w:rsidR="003919FF" w:rsidRPr="007D655A" w:rsidRDefault="003919FF" w:rsidP="003919FF">
      <w:pPr>
        <w:autoSpaceDE w:val="0"/>
        <w:autoSpaceDN w:val="0"/>
        <w:adjustRightInd w:val="0"/>
      </w:pPr>
      <w:r w:rsidRPr="007D655A">
        <w:t xml:space="preserve">% </w:t>
      </w:r>
    </w:p>
    <w:p w:rsidR="003919FF" w:rsidRPr="007D655A" w:rsidRDefault="003919FF" w:rsidP="003919FF">
      <w:pPr>
        <w:autoSpaceDE w:val="0"/>
        <w:autoSpaceDN w:val="0"/>
        <w:adjustRightInd w:val="0"/>
      </w:pPr>
      <w:r w:rsidRPr="007D655A">
        <w:t>% %=======вывод (вид сбоку по Y)=====================</w:t>
      </w:r>
    </w:p>
    <w:p w:rsidR="003919FF" w:rsidRPr="007D655A" w:rsidRDefault="003919FF" w:rsidP="003919FF">
      <w:pPr>
        <w:autoSpaceDE w:val="0"/>
        <w:autoSpaceDN w:val="0"/>
        <w:adjustRightInd w:val="0"/>
        <w:rPr>
          <w:lang w:val="en-US"/>
        </w:rPr>
      </w:pPr>
      <w:r w:rsidRPr="007D655A">
        <w:rPr>
          <w:lang w:val="en-US"/>
        </w:rPr>
        <w:t>% figure</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bar(</w:t>
      </w:r>
      <w:proofErr w:type="gramEnd"/>
      <w:r w:rsidRPr="007D655A">
        <w:rPr>
          <w:lang w:val="en-US"/>
        </w:rPr>
        <w:t>new_index_y2, new_ymax2)</w:t>
      </w:r>
    </w:p>
    <w:p w:rsidR="003919FF" w:rsidRPr="007D655A" w:rsidRDefault="003919FF" w:rsidP="003919FF">
      <w:pPr>
        <w:autoSpaceDE w:val="0"/>
        <w:autoSpaceDN w:val="0"/>
        <w:adjustRightInd w:val="0"/>
        <w:rPr>
          <w:lang w:val="en-US"/>
        </w:rPr>
      </w:pPr>
      <w:r w:rsidRPr="007D655A">
        <w:rPr>
          <w:lang w:val="en-US"/>
        </w:rPr>
        <w:t>% figure</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bar(</w:t>
      </w:r>
      <w:proofErr w:type="gramEnd"/>
      <w:r w:rsidRPr="007D655A">
        <w:rPr>
          <w:lang w:val="en-US"/>
        </w:rPr>
        <w:t>new_index_y1, new_Ymax1)</w:t>
      </w:r>
    </w:p>
    <w:p w:rsidR="003919FF" w:rsidRPr="007D655A" w:rsidRDefault="003919FF" w:rsidP="003919FF">
      <w:pPr>
        <w:autoSpaceDE w:val="0"/>
        <w:autoSpaceDN w:val="0"/>
        <w:adjustRightInd w:val="0"/>
        <w:rPr>
          <w:lang w:val="en-US"/>
        </w:rPr>
      </w:pPr>
      <w:r w:rsidRPr="007D655A">
        <w:rPr>
          <w:lang w:val="en-US"/>
        </w:rPr>
        <w:t>% figure</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bar(</w:t>
      </w:r>
      <w:proofErr w:type="gramEnd"/>
      <w:r w:rsidRPr="007D655A">
        <w:rPr>
          <w:lang w:val="en-US"/>
        </w:rPr>
        <w:t>new_index_y, new_Ymax)</w:t>
      </w:r>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pPr>
      <w:r w:rsidRPr="007D655A">
        <w:t>r = [82 101 130 146 420 427.5]; % расстояние от низа до ионизационной камеры (ее верха)</w:t>
      </w:r>
    </w:p>
    <w:p w:rsidR="003919FF" w:rsidRPr="007D655A" w:rsidRDefault="003919FF" w:rsidP="003919FF">
      <w:pPr>
        <w:autoSpaceDE w:val="0"/>
        <w:autoSpaceDN w:val="0"/>
        <w:adjustRightInd w:val="0"/>
      </w:pPr>
      <w:r w:rsidRPr="007D655A">
        <w:t xml:space="preserve"> </w:t>
      </w:r>
    </w:p>
    <w:p w:rsidR="003919FF" w:rsidRPr="007D655A" w:rsidRDefault="003919FF" w:rsidP="003919FF">
      <w:pPr>
        <w:autoSpaceDE w:val="0"/>
        <w:autoSpaceDN w:val="0"/>
        <w:adjustRightInd w:val="0"/>
      </w:pPr>
      <w:r w:rsidRPr="007D655A">
        <w:t>x = 1 : 72;</w:t>
      </w:r>
    </w:p>
    <w:p w:rsidR="003919FF" w:rsidRPr="007D655A" w:rsidRDefault="003919FF" w:rsidP="003919FF">
      <w:pPr>
        <w:autoSpaceDE w:val="0"/>
        <w:autoSpaceDN w:val="0"/>
        <w:adjustRightInd w:val="0"/>
      </w:pPr>
      <w:r w:rsidRPr="007D655A">
        <w:t>y = 0;</w:t>
      </w:r>
    </w:p>
    <w:p w:rsidR="003919FF" w:rsidRPr="007D655A" w:rsidRDefault="003919FF" w:rsidP="003919FF">
      <w:pPr>
        <w:autoSpaceDE w:val="0"/>
        <w:autoSpaceDN w:val="0"/>
        <w:adjustRightInd w:val="0"/>
      </w:pPr>
      <w:r w:rsidRPr="007D655A">
        <w:t xml:space="preserve"> </w:t>
      </w:r>
    </w:p>
    <w:p w:rsidR="003919FF" w:rsidRPr="007D655A" w:rsidRDefault="003919FF" w:rsidP="003919FF">
      <w:pPr>
        <w:autoSpaceDE w:val="0"/>
        <w:autoSpaceDN w:val="0"/>
        <w:adjustRightInd w:val="0"/>
      </w:pPr>
      <w:r w:rsidRPr="007D655A">
        <w:t xml:space="preserve"> </w:t>
      </w:r>
    </w:p>
    <w:p w:rsidR="003919FF" w:rsidRPr="007D655A" w:rsidRDefault="003919FF" w:rsidP="003919FF">
      <w:pPr>
        <w:autoSpaceDE w:val="0"/>
        <w:autoSpaceDN w:val="0"/>
        <w:adjustRightInd w:val="0"/>
      </w:pPr>
      <w:r w:rsidRPr="007D655A">
        <w:t>%----------------формирование уровней---------------</w:t>
      </w:r>
    </w:p>
    <w:p w:rsidR="003919FF" w:rsidRPr="007D655A" w:rsidRDefault="003919FF" w:rsidP="003919FF">
      <w:pPr>
        <w:autoSpaceDE w:val="0"/>
        <w:autoSpaceDN w:val="0"/>
        <w:adjustRightInd w:val="0"/>
        <w:rPr>
          <w:lang w:val="en-US"/>
        </w:rPr>
      </w:pPr>
      <w:r w:rsidRPr="007D655A">
        <w:rPr>
          <w:lang w:val="en-US"/>
        </w:rPr>
        <w:t xml:space="preserve">p = </w:t>
      </w:r>
      <w:proofErr w:type="gramStart"/>
      <w:r w:rsidRPr="007D655A">
        <w:rPr>
          <w:lang w:val="en-US"/>
        </w:rPr>
        <w:t>1 :</w:t>
      </w:r>
      <w:proofErr w:type="gramEnd"/>
      <w:r w:rsidRPr="007D655A">
        <w:rPr>
          <w:lang w:val="en-US"/>
        </w:rPr>
        <w:t xml:space="preserve"> 864;</w:t>
      </w:r>
    </w:p>
    <w:p w:rsidR="003919FF" w:rsidRPr="007D655A" w:rsidRDefault="003919FF" w:rsidP="003919FF">
      <w:pPr>
        <w:autoSpaceDE w:val="0"/>
        <w:autoSpaceDN w:val="0"/>
        <w:adjustRightInd w:val="0"/>
        <w:rPr>
          <w:lang w:val="en-US"/>
        </w:rPr>
      </w:pPr>
      <w:r w:rsidRPr="007D655A">
        <w:rPr>
          <w:lang w:val="en-US"/>
        </w:rPr>
        <w:t xml:space="preserve">o = </w:t>
      </w:r>
      <w:proofErr w:type="gramStart"/>
      <w:r w:rsidRPr="007D655A">
        <w:rPr>
          <w:lang w:val="en-US"/>
        </w:rPr>
        <w:t>zeros(</w:t>
      </w:r>
      <w:proofErr w:type="gramEnd"/>
      <w:r w:rsidRPr="007D655A">
        <w:rPr>
          <w:lang w:val="en-US"/>
        </w:rPr>
        <w:t>1, 864);</w:t>
      </w:r>
    </w:p>
    <w:p w:rsidR="003919FF" w:rsidRPr="007D655A" w:rsidRDefault="003919FF" w:rsidP="003919FF">
      <w:pPr>
        <w:autoSpaceDE w:val="0"/>
        <w:autoSpaceDN w:val="0"/>
        <w:adjustRightInd w:val="0"/>
        <w:rPr>
          <w:lang w:val="en-US"/>
        </w:rPr>
      </w:pPr>
      <w:proofErr w:type="gramStart"/>
      <w:r w:rsidRPr="007D655A">
        <w:rPr>
          <w:lang w:val="en-US"/>
        </w:rPr>
        <w:t>for</w:t>
      </w:r>
      <w:proofErr w:type="gramEnd"/>
      <w:r w:rsidRPr="007D655A">
        <w:rPr>
          <w:lang w:val="en-US"/>
        </w:rPr>
        <w:t xml:space="preserve"> i = 1 : 864</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o1(</w:t>
      </w:r>
      <w:proofErr w:type="gramEnd"/>
      <w:r w:rsidRPr="007D655A">
        <w:rPr>
          <w:lang w:val="en-US"/>
        </w:rPr>
        <w:t>i) = r(1);</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o2(</w:t>
      </w:r>
      <w:proofErr w:type="gramEnd"/>
      <w:r w:rsidRPr="007D655A">
        <w:rPr>
          <w:lang w:val="en-US"/>
        </w:rPr>
        <w:t>i) = r(2);</w:t>
      </w:r>
    </w:p>
    <w:p w:rsidR="003919FF" w:rsidRPr="007D655A" w:rsidRDefault="003919FF" w:rsidP="003919FF">
      <w:pPr>
        <w:autoSpaceDE w:val="0"/>
        <w:autoSpaceDN w:val="0"/>
        <w:adjustRightInd w:val="0"/>
        <w:rPr>
          <w:lang w:val="en-US"/>
        </w:rPr>
      </w:pPr>
      <w:r w:rsidRPr="007D655A">
        <w:rPr>
          <w:lang w:val="en-US"/>
        </w:rPr>
        <w:lastRenderedPageBreak/>
        <w:t xml:space="preserve">    </w:t>
      </w:r>
      <w:proofErr w:type="gramStart"/>
      <w:r w:rsidRPr="007D655A">
        <w:rPr>
          <w:lang w:val="en-US"/>
        </w:rPr>
        <w:t>o3(</w:t>
      </w:r>
      <w:proofErr w:type="gramEnd"/>
      <w:r w:rsidRPr="007D655A">
        <w:rPr>
          <w:lang w:val="en-US"/>
        </w:rPr>
        <w:t>i) = r(3);</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o4(</w:t>
      </w:r>
      <w:proofErr w:type="gramEnd"/>
      <w:r w:rsidRPr="007D655A">
        <w:rPr>
          <w:lang w:val="en-US"/>
        </w:rPr>
        <w:t>i) = r(4);</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o5(</w:t>
      </w:r>
      <w:proofErr w:type="gramEnd"/>
      <w:r w:rsidRPr="007D655A">
        <w:rPr>
          <w:lang w:val="en-US"/>
        </w:rPr>
        <w:t>i) = r(5);</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o6(</w:t>
      </w:r>
      <w:proofErr w:type="gramEnd"/>
      <w:r w:rsidRPr="007D655A">
        <w:rPr>
          <w:lang w:val="en-US"/>
        </w:rPr>
        <w:t>i) = r(6);</w:t>
      </w:r>
    </w:p>
    <w:p w:rsidR="003919FF" w:rsidRPr="007D655A" w:rsidRDefault="003919FF" w:rsidP="003919FF">
      <w:pPr>
        <w:autoSpaceDE w:val="0"/>
        <w:autoSpaceDN w:val="0"/>
        <w:adjustRightInd w:val="0"/>
        <w:rPr>
          <w:lang w:val="en-US"/>
        </w:rPr>
      </w:pPr>
      <w:proofErr w:type="gramStart"/>
      <w:r w:rsidRPr="007D655A">
        <w:rPr>
          <w:lang w:val="en-US"/>
        </w:rPr>
        <w:t>end</w:t>
      </w:r>
      <w:proofErr w:type="gramEnd"/>
    </w:p>
    <w:p w:rsidR="003919FF" w:rsidRPr="007D655A" w:rsidRDefault="003919FF" w:rsidP="003919FF">
      <w:pPr>
        <w:autoSpaceDE w:val="0"/>
        <w:autoSpaceDN w:val="0"/>
        <w:adjustRightInd w:val="0"/>
        <w:rPr>
          <w:lang w:val="en-US"/>
        </w:rPr>
      </w:pPr>
      <w:r w:rsidRPr="007D655A">
        <w:rPr>
          <w:lang w:val="en-US"/>
        </w:rPr>
        <w:t>%-------------------</w:t>
      </w:r>
      <w:r w:rsidRPr="007D655A">
        <w:t>Вид</w:t>
      </w:r>
      <w:r w:rsidRPr="007D655A">
        <w:rPr>
          <w:lang w:val="en-US"/>
        </w:rPr>
        <w:t xml:space="preserve"> </w:t>
      </w:r>
      <w:r w:rsidRPr="007D655A">
        <w:t>Х</w:t>
      </w:r>
      <w:r w:rsidRPr="007D655A">
        <w:rPr>
          <w:lang w:val="en-US"/>
        </w:rPr>
        <w:t>----------------------------</w:t>
      </w:r>
    </w:p>
    <w:p w:rsidR="003919FF" w:rsidRPr="007D655A" w:rsidRDefault="003919FF" w:rsidP="003919FF">
      <w:pPr>
        <w:autoSpaceDE w:val="0"/>
        <w:autoSpaceDN w:val="0"/>
        <w:adjustRightInd w:val="0"/>
        <w:rPr>
          <w:lang w:val="en-US"/>
        </w:rPr>
      </w:pPr>
      <w:proofErr w:type="gramStart"/>
      <w:r w:rsidRPr="007D655A">
        <w:rPr>
          <w:lang w:val="en-US"/>
        </w:rPr>
        <w:t>hold</w:t>
      </w:r>
      <w:proofErr w:type="gramEnd"/>
      <w:r w:rsidRPr="007D655A">
        <w:rPr>
          <w:lang w:val="en-US"/>
        </w:rPr>
        <w:t xml:space="preserve"> on;</w:t>
      </w:r>
    </w:p>
    <w:p w:rsidR="003919FF" w:rsidRPr="007D655A" w:rsidRDefault="003919FF" w:rsidP="003919FF">
      <w:pPr>
        <w:autoSpaceDE w:val="0"/>
        <w:autoSpaceDN w:val="0"/>
        <w:adjustRightInd w:val="0"/>
        <w:rPr>
          <w:lang w:val="en-US"/>
        </w:rPr>
      </w:pPr>
      <w:proofErr w:type="gramStart"/>
      <w:r w:rsidRPr="007D655A">
        <w:rPr>
          <w:lang w:val="en-US"/>
        </w:rPr>
        <w:t>grid</w:t>
      </w:r>
      <w:proofErr w:type="gramEnd"/>
      <w:r w:rsidRPr="007D655A">
        <w:rPr>
          <w:lang w:val="en-US"/>
        </w:rPr>
        <w:t xml:space="preserve"> on;</w:t>
      </w:r>
    </w:p>
    <w:p w:rsidR="003919FF" w:rsidRPr="007D655A" w:rsidRDefault="003919FF" w:rsidP="003919FF">
      <w:pPr>
        <w:autoSpaceDE w:val="0"/>
        <w:autoSpaceDN w:val="0"/>
        <w:adjustRightInd w:val="0"/>
        <w:rPr>
          <w:lang w:val="en-US"/>
        </w:rPr>
      </w:pPr>
      <w:proofErr w:type="gramStart"/>
      <w:r w:rsidRPr="007D655A">
        <w:rPr>
          <w:lang w:val="en-US"/>
        </w:rPr>
        <w:t>plot(</w:t>
      </w:r>
      <w:proofErr w:type="gramEnd"/>
      <w:r w:rsidRPr="007D655A">
        <w:rPr>
          <w:lang w:val="en-US"/>
        </w:rPr>
        <w:t>p, o, '-g');</w:t>
      </w:r>
    </w:p>
    <w:p w:rsidR="003919FF" w:rsidRPr="007D655A" w:rsidRDefault="003919FF" w:rsidP="003919FF">
      <w:pPr>
        <w:autoSpaceDE w:val="0"/>
        <w:autoSpaceDN w:val="0"/>
        <w:adjustRightInd w:val="0"/>
        <w:rPr>
          <w:lang w:val="en-US"/>
        </w:rPr>
      </w:pPr>
      <w:proofErr w:type="gramStart"/>
      <w:r w:rsidRPr="007D655A">
        <w:rPr>
          <w:lang w:val="en-US"/>
        </w:rPr>
        <w:t>plot(</w:t>
      </w:r>
      <w:proofErr w:type="gramEnd"/>
      <w:r w:rsidRPr="007D655A">
        <w:rPr>
          <w:lang w:val="en-US"/>
        </w:rPr>
        <w:t>p, o1, '-b');</w:t>
      </w:r>
    </w:p>
    <w:p w:rsidR="003919FF" w:rsidRPr="007D655A" w:rsidRDefault="003919FF" w:rsidP="003919FF">
      <w:pPr>
        <w:autoSpaceDE w:val="0"/>
        <w:autoSpaceDN w:val="0"/>
        <w:adjustRightInd w:val="0"/>
        <w:rPr>
          <w:lang w:val="en-US"/>
        </w:rPr>
      </w:pPr>
      <w:proofErr w:type="gramStart"/>
      <w:r w:rsidRPr="007D655A">
        <w:rPr>
          <w:lang w:val="en-US"/>
        </w:rPr>
        <w:t>plot(</w:t>
      </w:r>
      <w:proofErr w:type="gramEnd"/>
      <w:r w:rsidRPr="007D655A">
        <w:rPr>
          <w:lang w:val="en-US"/>
        </w:rPr>
        <w:t>p, o3, '-b');</w:t>
      </w:r>
    </w:p>
    <w:p w:rsidR="003919FF" w:rsidRPr="007D655A" w:rsidRDefault="003919FF" w:rsidP="003919FF">
      <w:pPr>
        <w:autoSpaceDE w:val="0"/>
        <w:autoSpaceDN w:val="0"/>
        <w:adjustRightInd w:val="0"/>
        <w:rPr>
          <w:lang w:val="en-US"/>
        </w:rPr>
      </w:pPr>
      <w:proofErr w:type="gramStart"/>
      <w:r w:rsidRPr="007D655A">
        <w:rPr>
          <w:lang w:val="en-US"/>
        </w:rPr>
        <w:t>plot(</w:t>
      </w:r>
      <w:proofErr w:type="gramEnd"/>
      <w:r w:rsidRPr="007D655A">
        <w:rPr>
          <w:lang w:val="en-US"/>
        </w:rPr>
        <w:t>p, o5, '-b');</w:t>
      </w:r>
    </w:p>
    <w:p w:rsidR="003919FF" w:rsidRPr="007D655A" w:rsidRDefault="003919FF" w:rsidP="003919FF">
      <w:pPr>
        <w:autoSpaceDE w:val="0"/>
        <w:autoSpaceDN w:val="0"/>
        <w:adjustRightInd w:val="0"/>
        <w:rPr>
          <w:lang w:val="en-US"/>
        </w:rPr>
      </w:pPr>
      <w:proofErr w:type="gramStart"/>
      <w:r w:rsidRPr="007D655A">
        <w:rPr>
          <w:lang w:val="en-US"/>
        </w:rPr>
        <w:t>for</w:t>
      </w:r>
      <w:proofErr w:type="gramEnd"/>
      <w:r w:rsidRPr="007D655A">
        <w:rPr>
          <w:lang w:val="en-US"/>
        </w:rPr>
        <w:t xml:space="preserve"> i = 1 : kol</w:t>
      </w:r>
    </w:p>
    <w:p w:rsidR="003919FF" w:rsidRPr="007D655A" w:rsidRDefault="003919FF" w:rsidP="003919FF">
      <w:pPr>
        <w:autoSpaceDE w:val="0"/>
        <w:autoSpaceDN w:val="0"/>
        <w:adjustRightInd w:val="0"/>
        <w:rPr>
          <w:lang w:val="en-US"/>
        </w:rPr>
      </w:pPr>
      <w:r w:rsidRPr="007D655A">
        <w:rPr>
          <w:lang w:val="en-US"/>
        </w:rPr>
        <w:t xml:space="preserve">    x = [new_index_</w:t>
      </w:r>
      <w:proofErr w:type="gramStart"/>
      <w:r w:rsidRPr="007D655A">
        <w:rPr>
          <w:lang w:val="en-US"/>
        </w:rPr>
        <w:t>x2(</w:t>
      </w:r>
      <w:proofErr w:type="gramEnd"/>
      <w:r w:rsidRPr="007D655A">
        <w:rPr>
          <w:lang w:val="en-US"/>
        </w:rPr>
        <w:t>i), new_index_x1(i), new_index_x(i)];</w:t>
      </w:r>
    </w:p>
    <w:p w:rsidR="003919FF" w:rsidRPr="007D655A" w:rsidRDefault="003919FF" w:rsidP="003919FF">
      <w:pPr>
        <w:autoSpaceDE w:val="0"/>
        <w:autoSpaceDN w:val="0"/>
        <w:adjustRightInd w:val="0"/>
        <w:rPr>
          <w:lang w:val="en-US"/>
        </w:rPr>
      </w:pPr>
      <w:r w:rsidRPr="007D655A">
        <w:rPr>
          <w:lang w:val="en-US"/>
        </w:rPr>
        <w:t xml:space="preserve">    x = x * 12;</w:t>
      </w:r>
    </w:p>
    <w:p w:rsidR="003919FF" w:rsidRPr="007D655A" w:rsidRDefault="003919FF" w:rsidP="003919FF">
      <w:pPr>
        <w:autoSpaceDE w:val="0"/>
        <w:autoSpaceDN w:val="0"/>
        <w:adjustRightInd w:val="0"/>
        <w:rPr>
          <w:lang w:val="en-US"/>
        </w:rPr>
      </w:pPr>
      <w:r w:rsidRPr="007D655A">
        <w:rPr>
          <w:lang w:val="en-US"/>
        </w:rPr>
        <w:t xml:space="preserve">    y = [</w:t>
      </w:r>
      <w:proofErr w:type="gramStart"/>
      <w:r w:rsidRPr="007D655A">
        <w:rPr>
          <w:lang w:val="en-US"/>
        </w:rPr>
        <w:t>r(</w:t>
      </w:r>
      <w:proofErr w:type="gramEnd"/>
      <w:r w:rsidRPr="007D655A">
        <w:rPr>
          <w:lang w:val="en-US"/>
        </w:rPr>
        <w:t>1), r(3), r(5)];</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if</w:t>
      </w:r>
      <w:proofErr w:type="gramEnd"/>
      <w:r w:rsidRPr="007D655A">
        <w:rPr>
          <w:lang w:val="en-US"/>
        </w:rPr>
        <w:t xml:space="preserve"> new_index_x2(i) == new_index_x1(i) &amp;&amp; new_index_x1(i) == new_index_x(i)</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break</w:t>
      </w:r>
      <w:proofErr w:type="gramEnd"/>
      <w:r w:rsidRPr="007D655A">
        <w:rPr>
          <w:lang w:val="en-US"/>
        </w:rPr>
        <w:t>;</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else</w:t>
      </w:r>
      <w:proofErr w:type="gramEnd"/>
      <w:r w:rsidRPr="007D655A">
        <w:rPr>
          <w:lang w:val="en-US"/>
        </w:rPr>
        <w:t xml:space="preserve"> </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plot(</w:t>
      </w:r>
      <w:proofErr w:type="gramEnd"/>
      <w:r w:rsidRPr="007D655A">
        <w:rPr>
          <w:lang w:val="en-US"/>
        </w:rPr>
        <w:t>x, y, '*b')</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xi</w:t>
      </w:r>
      <w:proofErr w:type="gramEnd"/>
      <w:r w:rsidRPr="007D655A">
        <w:rPr>
          <w:lang w:val="en-US"/>
        </w:rPr>
        <w:t xml:space="preserve"> = -100:0.1:1000;</w:t>
      </w:r>
    </w:p>
    <w:p w:rsidR="003919FF" w:rsidRPr="007D655A" w:rsidRDefault="003919FF" w:rsidP="003919FF">
      <w:pPr>
        <w:autoSpaceDE w:val="0"/>
        <w:autoSpaceDN w:val="0"/>
        <w:adjustRightInd w:val="0"/>
        <w:rPr>
          <w:lang w:val="en-US"/>
        </w:rPr>
      </w:pPr>
      <w:r w:rsidRPr="007D655A">
        <w:rPr>
          <w:lang w:val="en-US"/>
        </w:rPr>
        <w:t xml:space="preserve">        coeff1 = polyfit(x, y, 1);</w:t>
      </w:r>
    </w:p>
    <w:p w:rsidR="003919FF" w:rsidRPr="007D655A" w:rsidRDefault="003919FF" w:rsidP="003919FF">
      <w:pPr>
        <w:autoSpaceDE w:val="0"/>
        <w:autoSpaceDN w:val="0"/>
        <w:adjustRightInd w:val="0"/>
        <w:rPr>
          <w:lang w:val="en-US"/>
        </w:rPr>
      </w:pPr>
      <w:r w:rsidRPr="007D655A">
        <w:rPr>
          <w:lang w:val="en-US"/>
        </w:rPr>
        <w:t xml:space="preserve">        y2 = </w:t>
      </w:r>
      <w:proofErr w:type="gramStart"/>
      <w:r w:rsidRPr="007D655A">
        <w:rPr>
          <w:lang w:val="en-US"/>
        </w:rPr>
        <w:t>coeff1(</w:t>
      </w:r>
      <w:proofErr w:type="gramEnd"/>
      <w:r w:rsidRPr="007D655A">
        <w:rPr>
          <w:lang w:val="en-US"/>
        </w:rPr>
        <w:t>1) * xi + coeff1(2);</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plot(</w:t>
      </w:r>
      <w:proofErr w:type="gramEnd"/>
      <w:r w:rsidRPr="007D655A">
        <w:rPr>
          <w:lang w:val="en-US"/>
        </w:rPr>
        <w:t>xi, y2, 'r')</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end</w:t>
      </w:r>
      <w:proofErr w:type="gramEnd"/>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rPr>
          <w:lang w:val="en-US"/>
        </w:rPr>
      </w:pPr>
      <w:proofErr w:type="gramStart"/>
      <w:r w:rsidRPr="007D655A">
        <w:rPr>
          <w:lang w:val="en-US"/>
        </w:rPr>
        <w:t>end</w:t>
      </w:r>
      <w:proofErr w:type="gramEnd"/>
    </w:p>
    <w:p w:rsidR="003919FF" w:rsidRPr="007D655A" w:rsidRDefault="003919FF" w:rsidP="003919FF">
      <w:pPr>
        <w:autoSpaceDE w:val="0"/>
        <w:autoSpaceDN w:val="0"/>
        <w:adjustRightInd w:val="0"/>
        <w:rPr>
          <w:lang w:val="en-US"/>
        </w:rPr>
      </w:pPr>
      <w:proofErr w:type="gramStart"/>
      <w:r w:rsidRPr="007D655A">
        <w:rPr>
          <w:lang w:val="en-US"/>
        </w:rPr>
        <w:t>hold</w:t>
      </w:r>
      <w:proofErr w:type="gramEnd"/>
      <w:r w:rsidRPr="007D655A">
        <w:rPr>
          <w:lang w:val="en-US"/>
        </w:rPr>
        <w:t xml:space="preserve"> off;</w:t>
      </w:r>
    </w:p>
    <w:p w:rsidR="003919FF" w:rsidRPr="007D655A" w:rsidRDefault="003919FF" w:rsidP="003919FF">
      <w:pPr>
        <w:autoSpaceDE w:val="0"/>
        <w:autoSpaceDN w:val="0"/>
        <w:adjustRightInd w:val="0"/>
        <w:rPr>
          <w:lang w:val="en-US"/>
        </w:rPr>
      </w:pPr>
      <w:r w:rsidRPr="007D655A">
        <w:rPr>
          <w:lang w:val="en-US"/>
        </w:rPr>
        <w:t>%----------------</w:t>
      </w:r>
      <w:r w:rsidRPr="007D655A">
        <w:t>Вид</w:t>
      </w:r>
      <w:r w:rsidRPr="007D655A">
        <w:rPr>
          <w:lang w:val="en-US"/>
        </w:rPr>
        <w:t xml:space="preserve"> </w:t>
      </w:r>
      <w:r w:rsidRPr="007D655A">
        <w:t>У</w:t>
      </w:r>
      <w:r w:rsidRPr="007D655A">
        <w:rPr>
          <w:lang w:val="en-US"/>
        </w:rPr>
        <w:t>---------------------------------------</w:t>
      </w:r>
    </w:p>
    <w:p w:rsidR="003919FF" w:rsidRPr="007D655A" w:rsidRDefault="003919FF" w:rsidP="003919FF">
      <w:pPr>
        <w:autoSpaceDE w:val="0"/>
        <w:autoSpaceDN w:val="0"/>
        <w:adjustRightInd w:val="0"/>
        <w:rPr>
          <w:lang w:val="en-US"/>
        </w:rPr>
      </w:pPr>
      <w:proofErr w:type="gramStart"/>
      <w:r w:rsidRPr="007D655A">
        <w:rPr>
          <w:lang w:val="en-US"/>
        </w:rPr>
        <w:t>figure</w:t>
      </w:r>
      <w:proofErr w:type="gramEnd"/>
      <w:r w:rsidRPr="007D655A">
        <w:rPr>
          <w:lang w:val="en-US"/>
        </w:rPr>
        <w:t>;</w:t>
      </w:r>
    </w:p>
    <w:p w:rsidR="003919FF" w:rsidRPr="007D655A" w:rsidRDefault="003919FF" w:rsidP="003919FF">
      <w:pPr>
        <w:autoSpaceDE w:val="0"/>
        <w:autoSpaceDN w:val="0"/>
        <w:adjustRightInd w:val="0"/>
        <w:rPr>
          <w:lang w:val="en-US"/>
        </w:rPr>
      </w:pPr>
      <w:proofErr w:type="gramStart"/>
      <w:r w:rsidRPr="007D655A">
        <w:rPr>
          <w:lang w:val="en-US"/>
        </w:rPr>
        <w:t>hold</w:t>
      </w:r>
      <w:proofErr w:type="gramEnd"/>
      <w:r w:rsidRPr="007D655A">
        <w:rPr>
          <w:lang w:val="en-US"/>
        </w:rPr>
        <w:t xml:space="preserve"> on;</w:t>
      </w:r>
    </w:p>
    <w:p w:rsidR="003919FF" w:rsidRPr="007D655A" w:rsidRDefault="003919FF" w:rsidP="003919FF">
      <w:pPr>
        <w:autoSpaceDE w:val="0"/>
        <w:autoSpaceDN w:val="0"/>
        <w:adjustRightInd w:val="0"/>
        <w:rPr>
          <w:lang w:val="en-US"/>
        </w:rPr>
      </w:pPr>
      <w:proofErr w:type="gramStart"/>
      <w:r w:rsidRPr="007D655A">
        <w:rPr>
          <w:lang w:val="en-US"/>
        </w:rPr>
        <w:t>grid</w:t>
      </w:r>
      <w:proofErr w:type="gramEnd"/>
      <w:r w:rsidRPr="007D655A">
        <w:rPr>
          <w:lang w:val="en-US"/>
        </w:rPr>
        <w:t xml:space="preserve"> on;</w:t>
      </w:r>
    </w:p>
    <w:p w:rsidR="003919FF" w:rsidRPr="007D655A" w:rsidRDefault="003919FF" w:rsidP="003919FF">
      <w:pPr>
        <w:autoSpaceDE w:val="0"/>
        <w:autoSpaceDN w:val="0"/>
        <w:adjustRightInd w:val="0"/>
        <w:rPr>
          <w:lang w:val="en-US"/>
        </w:rPr>
      </w:pPr>
      <w:r w:rsidRPr="007D655A">
        <w:rPr>
          <w:lang w:val="en-US"/>
        </w:rPr>
        <w:t xml:space="preserve">o = </w:t>
      </w:r>
      <w:proofErr w:type="gramStart"/>
      <w:r w:rsidRPr="007D655A">
        <w:rPr>
          <w:lang w:val="en-US"/>
        </w:rPr>
        <w:t>zeros(</w:t>
      </w:r>
      <w:proofErr w:type="gramEnd"/>
      <w:r w:rsidRPr="007D655A">
        <w:rPr>
          <w:lang w:val="en-US"/>
        </w:rPr>
        <w:t>1, 864);</w:t>
      </w:r>
    </w:p>
    <w:p w:rsidR="003919FF" w:rsidRPr="007D655A" w:rsidRDefault="003919FF" w:rsidP="003919FF">
      <w:pPr>
        <w:autoSpaceDE w:val="0"/>
        <w:autoSpaceDN w:val="0"/>
        <w:adjustRightInd w:val="0"/>
        <w:rPr>
          <w:lang w:val="en-US"/>
        </w:rPr>
      </w:pPr>
      <w:proofErr w:type="gramStart"/>
      <w:r w:rsidRPr="007D655A">
        <w:rPr>
          <w:lang w:val="en-US"/>
        </w:rPr>
        <w:t>plot(</w:t>
      </w:r>
      <w:proofErr w:type="gramEnd"/>
      <w:r w:rsidRPr="007D655A">
        <w:rPr>
          <w:lang w:val="en-US"/>
        </w:rPr>
        <w:t>p, o, '-g');</w:t>
      </w:r>
    </w:p>
    <w:p w:rsidR="003919FF" w:rsidRPr="007D655A" w:rsidRDefault="003919FF" w:rsidP="003919FF">
      <w:pPr>
        <w:autoSpaceDE w:val="0"/>
        <w:autoSpaceDN w:val="0"/>
        <w:adjustRightInd w:val="0"/>
        <w:rPr>
          <w:lang w:val="en-US"/>
        </w:rPr>
      </w:pPr>
      <w:proofErr w:type="gramStart"/>
      <w:r w:rsidRPr="007D655A">
        <w:rPr>
          <w:lang w:val="en-US"/>
        </w:rPr>
        <w:t>plot(</w:t>
      </w:r>
      <w:proofErr w:type="gramEnd"/>
      <w:r w:rsidRPr="007D655A">
        <w:rPr>
          <w:lang w:val="en-US"/>
        </w:rPr>
        <w:t>p, o2, '-b');</w:t>
      </w:r>
    </w:p>
    <w:p w:rsidR="003919FF" w:rsidRPr="007D655A" w:rsidRDefault="003919FF" w:rsidP="003919FF">
      <w:pPr>
        <w:autoSpaceDE w:val="0"/>
        <w:autoSpaceDN w:val="0"/>
        <w:adjustRightInd w:val="0"/>
        <w:rPr>
          <w:lang w:val="en-US"/>
        </w:rPr>
      </w:pPr>
      <w:proofErr w:type="gramStart"/>
      <w:r w:rsidRPr="007D655A">
        <w:rPr>
          <w:lang w:val="en-US"/>
        </w:rPr>
        <w:t>plot(</w:t>
      </w:r>
      <w:proofErr w:type="gramEnd"/>
      <w:r w:rsidRPr="007D655A">
        <w:rPr>
          <w:lang w:val="en-US"/>
        </w:rPr>
        <w:t>p, o4, '-b');</w:t>
      </w:r>
    </w:p>
    <w:p w:rsidR="003919FF" w:rsidRPr="007D655A" w:rsidRDefault="003919FF" w:rsidP="003919FF">
      <w:pPr>
        <w:autoSpaceDE w:val="0"/>
        <w:autoSpaceDN w:val="0"/>
        <w:adjustRightInd w:val="0"/>
        <w:rPr>
          <w:lang w:val="en-US"/>
        </w:rPr>
      </w:pPr>
      <w:proofErr w:type="gramStart"/>
      <w:r w:rsidRPr="007D655A">
        <w:rPr>
          <w:lang w:val="en-US"/>
        </w:rPr>
        <w:t>plot(</w:t>
      </w:r>
      <w:proofErr w:type="gramEnd"/>
      <w:r w:rsidRPr="007D655A">
        <w:rPr>
          <w:lang w:val="en-US"/>
        </w:rPr>
        <w:t>p, o6, '-b');</w:t>
      </w:r>
    </w:p>
    <w:p w:rsidR="003919FF" w:rsidRPr="007D655A" w:rsidRDefault="003919FF" w:rsidP="003919FF">
      <w:pPr>
        <w:autoSpaceDE w:val="0"/>
        <w:autoSpaceDN w:val="0"/>
        <w:adjustRightInd w:val="0"/>
        <w:rPr>
          <w:lang w:val="en-US"/>
        </w:rPr>
      </w:pPr>
      <w:proofErr w:type="gramStart"/>
      <w:r w:rsidRPr="007D655A">
        <w:rPr>
          <w:lang w:val="en-US"/>
        </w:rPr>
        <w:t>for</w:t>
      </w:r>
      <w:proofErr w:type="gramEnd"/>
      <w:r w:rsidRPr="007D655A">
        <w:rPr>
          <w:lang w:val="en-US"/>
        </w:rPr>
        <w:t xml:space="preserve"> i = 1 : kol</w:t>
      </w:r>
    </w:p>
    <w:p w:rsidR="003919FF" w:rsidRPr="007D655A" w:rsidRDefault="003919FF" w:rsidP="003919FF">
      <w:pPr>
        <w:autoSpaceDE w:val="0"/>
        <w:autoSpaceDN w:val="0"/>
        <w:adjustRightInd w:val="0"/>
        <w:rPr>
          <w:lang w:val="en-US"/>
        </w:rPr>
      </w:pPr>
      <w:r w:rsidRPr="007D655A">
        <w:rPr>
          <w:lang w:val="en-US"/>
        </w:rPr>
        <w:t xml:space="preserve">    x = [new_index_</w:t>
      </w:r>
      <w:proofErr w:type="gramStart"/>
      <w:r w:rsidRPr="007D655A">
        <w:rPr>
          <w:lang w:val="en-US"/>
        </w:rPr>
        <w:t>y2(</w:t>
      </w:r>
      <w:proofErr w:type="gramEnd"/>
      <w:r w:rsidRPr="007D655A">
        <w:rPr>
          <w:lang w:val="en-US"/>
        </w:rPr>
        <w:t>i), new_index_y1(i), new_index_y(i)];</w:t>
      </w:r>
    </w:p>
    <w:p w:rsidR="003919FF" w:rsidRPr="007D655A" w:rsidRDefault="003919FF" w:rsidP="003919FF">
      <w:pPr>
        <w:autoSpaceDE w:val="0"/>
        <w:autoSpaceDN w:val="0"/>
        <w:adjustRightInd w:val="0"/>
        <w:rPr>
          <w:lang w:val="en-US"/>
        </w:rPr>
      </w:pPr>
      <w:r w:rsidRPr="007D655A">
        <w:rPr>
          <w:lang w:val="en-US"/>
        </w:rPr>
        <w:t xml:space="preserve">    x = x * 12;</w:t>
      </w:r>
    </w:p>
    <w:p w:rsidR="003919FF" w:rsidRPr="007D655A" w:rsidRDefault="003919FF" w:rsidP="003919FF">
      <w:pPr>
        <w:autoSpaceDE w:val="0"/>
        <w:autoSpaceDN w:val="0"/>
        <w:adjustRightInd w:val="0"/>
        <w:rPr>
          <w:lang w:val="en-US"/>
        </w:rPr>
      </w:pPr>
      <w:r w:rsidRPr="007D655A">
        <w:rPr>
          <w:lang w:val="en-US"/>
        </w:rPr>
        <w:t xml:space="preserve">    y = [</w:t>
      </w:r>
      <w:proofErr w:type="gramStart"/>
      <w:r w:rsidRPr="007D655A">
        <w:rPr>
          <w:lang w:val="en-US"/>
        </w:rPr>
        <w:t>r(</w:t>
      </w:r>
      <w:proofErr w:type="gramEnd"/>
      <w:r w:rsidRPr="007D655A">
        <w:rPr>
          <w:lang w:val="en-US"/>
        </w:rPr>
        <w:t>2), r(4), r(6)];</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if</w:t>
      </w:r>
      <w:proofErr w:type="gramEnd"/>
      <w:r w:rsidRPr="007D655A">
        <w:rPr>
          <w:lang w:val="en-US"/>
        </w:rPr>
        <w:t xml:space="preserve"> new_index_y2(i) == new_index_y1(i) &amp;&amp; new_index_y1(i) == new_index_y(i)</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break</w:t>
      </w:r>
      <w:proofErr w:type="gramEnd"/>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else</w:t>
      </w:r>
      <w:proofErr w:type="gramEnd"/>
      <w:r w:rsidRPr="007D655A">
        <w:rPr>
          <w:lang w:val="en-US"/>
        </w:rPr>
        <w:t xml:space="preserve"> </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plot(</w:t>
      </w:r>
      <w:proofErr w:type="gramEnd"/>
      <w:r w:rsidRPr="007D655A">
        <w:rPr>
          <w:lang w:val="en-US"/>
        </w:rPr>
        <w:t>x, y, '*b')</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xi</w:t>
      </w:r>
      <w:proofErr w:type="gramEnd"/>
      <w:r w:rsidRPr="007D655A">
        <w:rPr>
          <w:lang w:val="en-US"/>
        </w:rPr>
        <w:t xml:space="preserve"> = -100:0.1:1000;</w:t>
      </w:r>
    </w:p>
    <w:p w:rsidR="003919FF" w:rsidRPr="007D655A" w:rsidRDefault="003919FF" w:rsidP="003919FF">
      <w:pPr>
        <w:autoSpaceDE w:val="0"/>
        <w:autoSpaceDN w:val="0"/>
        <w:adjustRightInd w:val="0"/>
        <w:rPr>
          <w:lang w:val="en-US"/>
        </w:rPr>
      </w:pPr>
      <w:r w:rsidRPr="007D655A">
        <w:rPr>
          <w:lang w:val="en-US"/>
        </w:rPr>
        <w:t xml:space="preserve">        coeff2 = polyfit(x, y, 1);</w:t>
      </w:r>
    </w:p>
    <w:p w:rsidR="003919FF" w:rsidRPr="007D655A" w:rsidRDefault="003919FF" w:rsidP="003919FF">
      <w:pPr>
        <w:autoSpaceDE w:val="0"/>
        <w:autoSpaceDN w:val="0"/>
        <w:adjustRightInd w:val="0"/>
        <w:rPr>
          <w:lang w:val="en-US"/>
        </w:rPr>
      </w:pPr>
      <w:r w:rsidRPr="007D655A">
        <w:rPr>
          <w:lang w:val="en-US"/>
        </w:rPr>
        <w:t xml:space="preserve">        y2 = </w:t>
      </w:r>
      <w:proofErr w:type="gramStart"/>
      <w:r w:rsidRPr="007D655A">
        <w:rPr>
          <w:lang w:val="en-US"/>
        </w:rPr>
        <w:t>coeff2(</w:t>
      </w:r>
      <w:proofErr w:type="gramEnd"/>
      <w:r w:rsidRPr="007D655A">
        <w:rPr>
          <w:lang w:val="en-US"/>
        </w:rPr>
        <w:t>1) * xi + coeff2(2);</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plot(</w:t>
      </w:r>
      <w:proofErr w:type="gramEnd"/>
      <w:r w:rsidRPr="007D655A">
        <w:rPr>
          <w:lang w:val="en-US"/>
        </w:rPr>
        <w:t>xi, y2, 'r')</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end</w:t>
      </w:r>
      <w:proofErr w:type="gramEnd"/>
    </w:p>
    <w:p w:rsidR="003919FF" w:rsidRPr="007D655A" w:rsidRDefault="003919FF" w:rsidP="003919FF">
      <w:pPr>
        <w:autoSpaceDE w:val="0"/>
        <w:autoSpaceDN w:val="0"/>
        <w:adjustRightInd w:val="0"/>
        <w:rPr>
          <w:lang w:val="en-US"/>
        </w:rPr>
      </w:pPr>
      <w:proofErr w:type="gramStart"/>
      <w:r w:rsidRPr="007D655A">
        <w:rPr>
          <w:lang w:val="en-US"/>
        </w:rPr>
        <w:t>end</w:t>
      </w:r>
      <w:proofErr w:type="gramEnd"/>
    </w:p>
    <w:p w:rsidR="003919FF" w:rsidRPr="007D655A" w:rsidRDefault="003919FF" w:rsidP="003919FF">
      <w:pPr>
        <w:autoSpaceDE w:val="0"/>
        <w:autoSpaceDN w:val="0"/>
        <w:adjustRightInd w:val="0"/>
        <w:rPr>
          <w:lang w:val="en-US"/>
        </w:rPr>
      </w:pPr>
      <w:proofErr w:type="gramStart"/>
      <w:r w:rsidRPr="007D655A">
        <w:rPr>
          <w:lang w:val="en-US"/>
        </w:rPr>
        <w:lastRenderedPageBreak/>
        <w:t>hold</w:t>
      </w:r>
      <w:proofErr w:type="gramEnd"/>
      <w:r w:rsidRPr="007D655A">
        <w:rPr>
          <w:lang w:val="en-US"/>
        </w:rPr>
        <w:t xml:space="preserve"> off;</w:t>
      </w:r>
    </w:p>
    <w:p w:rsidR="003919FF" w:rsidRPr="007D655A" w:rsidRDefault="003919FF" w:rsidP="003919FF">
      <w:pPr>
        <w:autoSpaceDE w:val="0"/>
        <w:autoSpaceDN w:val="0"/>
        <w:adjustRightInd w:val="0"/>
        <w:rPr>
          <w:lang w:val="en-US"/>
        </w:rPr>
      </w:pPr>
      <w:r w:rsidRPr="007D655A">
        <w:rPr>
          <w:lang w:val="en-US"/>
        </w:rPr>
        <w:t>%---------</w:t>
      </w:r>
      <w:r w:rsidRPr="007D655A">
        <w:t>Вывод</w:t>
      </w:r>
      <w:r w:rsidRPr="007D655A">
        <w:rPr>
          <w:lang w:val="en-US"/>
        </w:rPr>
        <w:t xml:space="preserve"> </w:t>
      </w:r>
      <w:r w:rsidRPr="007D655A">
        <w:t>в</w:t>
      </w:r>
      <w:r w:rsidRPr="007D655A">
        <w:rPr>
          <w:lang w:val="en-US"/>
        </w:rPr>
        <w:t xml:space="preserve"> 3D---------------------------------------</w:t>
      </w:r>
    </w:p>
    <w:p w:rsidR="003919FF" w:rsidRPr="007D655A" w:rsidRDefault="003919FF" w:rsidP="003919FF">
      <w:pPr>
        <w:autoSpaceDE w:val="0"/>
        <w:autoSpaceDN w:val="0"/>
        <w:adjustRightInd w:val="0"/>
        <w:rPr>
          <w:lang w:val="en-US"/>
        </w:rPr>
      </w:pPr>
      <w:proofErr w:type="gramStart"/>
      <w:r w:rsidRPr="007D655A">
        <w:rPr>
          <w:lang w:val="en-US"/>
        </w:rPr>
        <w:t>figure</w:t>
      </w:r>
      <w:proofErr w:type="gramEnd"/>
    </w:p>
    <w:p w:rsidR="003919FF" w:rsidRPr="007D655A" w:rsidRDefault="003919FF" w:rsidP="003919FF">
      <w:pPr>
        <w:autoSpaceDE w:val="0"/>
        <w:autoSpaceDN w:val="0"/>
        <w:adjustRightInd w:val="0"/>
        <w:rPr>
          <w:lang w:val="en-US"/>
        </w:rPr>
      </w:pPr>
      <w:proofErr w:type="gramStart"/>
      <w:r w:rsidRPr="007D655A">
        <w:rPr>
          <w:lang w:val="en-US"/>
        </w:rPr>
        <w:t>hold</w:t>
      </w:r>
      <w:proofErr w:type="gramEnd"/>
      <w:r w:rsidRPr="007D655A">
        <w:rPr>
          <w:lang w:val="en-US"/>
        </w:rPr>
        <w:t xml:space="preserve"> on</w:t>
      </w:r>
    </w:p>
    <w:p w:rsidR="003919FF" w:rsidRPr="007D655A" w:rsidRDefault="003919FF" w:rsidP="003919FF">
      <w:pPr>
        <w:autoSpaceDE w:val="0"/>
        <w:autoSpaceDN w:val="0"/>
        <w:adjustRightInd w:val="0"/>
        <w:rPr>
          <w:lang w:val="en-US"/>
        </w:rPr>
      </w:pPr>
      <w:proofErr w:type="gramStart"/>
      <w:r w:rsidRPr="007D655A">
        <w:rPr>
          <w:lang w:val="en-US"/>
        </w:rPr>
        <w:t>grid</w:t>
      </w:r>
      <w:proofErr w:type="gramEnd"/>
      <w:r w:rsidRPr="007D655A">
        <w:rPr>
          <w:lang w:val="en-US"/>
        </w:rPr>
        <w:t xml:space="preserve"> on</w:t>
      </w:r>
    </w:p>
    <w:p w:rsidR="003919FF" w:rsidRPr="007D655A" w:rsidRDefault="003919FF" w:rsidP="003919FF">
      <w:pPr>
        <w:autoSpaceDE w:val="0"/>
        <w:autoSpaceDN w:val="0"/>
        <w:adjustRightInd w:val="0"/>
        <w:rPr>
          <w:lang w:val="en-US"/>
        </w:rPr>
      </w:pPr>
      <w:proofErr w:type="gramStart"/>
      <w:r w:rsidRPr="007D655A">
        <w:rPr>
          <w:lang w:val="en-US"/>
        </w:rPr>
        <w:t>for</w:t>
      </w:r>
      <w:proofErr w:type="gramEnd"/>
      <w:r w:rsidRPr="007D655A">
        <w:rPr>
          <w:lang w:val="en-US"/>
        </w:rPr>
        <w:t xml:space="preserve"> i = 1 : kol</w:t>
      </w:r>
    </w:p>
    <w:p w:rsidR="003919FF" w:rsidRPr="007D655A" w:rsidRDefault="003919FF" w:rsidP="003919FF">
      <w:pPr>
        <w:autoSpaceDE w:val="0"/>
        <w:autoSpaceDN w:val="0"/>
        <w:adjustRightInd w:val="0"/>
        <w:rPr>
          <w:lang w:val="en-US"/>
        </w:rPr>
      </w:pPr>
      <w:r w:rsidRPr="007D655A">
        <w:rPr>
          <w:lang w:val="en-US"/>
        </w:rPr>
        <w:t xml:space="preserve">    x = [new_index_</w:t>
      </w:r>
      <w:proofErr w:type="gramStart"/>
      <w:r w:rsidRPr="007D655A">
        <w:rPr>
          <w:lang w:val="en-US"/>
        </w:rPr>
        <w:t>x2(</w:t>
      </w:r>
      <w:proofErr w:type="gramEnd"/>
      <w:r w:rsidRPr="007D655A">
        <w:rPr>
          <w:lang w:val="en-US"/>
        </w:rPr>
        <w:t>i), new_index_x1(i), new_index_x(i)];</w:t>
      </w:r>
    </w:p>
    <w:p w:rsidR="003919FF" w:rsidRPr="007D655A" w:rsidRDefault="003919FF" w:rsidP="003919FF">
      <w:pPr>
        <w:autoSpaceDE w:val="0"/>
        <w:autoSpaceDN w:val="0"/>
        <w:adjustRightInd w:val="0"/>
        <w:rPr>
          <w:lang w:val="en-US"/>
        </w:rPr>
      </w:pPr>
      <w:r w:rsidRPr="007D655A">
        <w:rPr>
          <w:lang w:val="en-US"/>
        </w:rPr>
        <w:t xml:space="preserve">    x = x * 12;</w:t>
      </w:r>
    </w:p>
    <w:p w:rsidR="003919FF" w:rsidRPr="007D655A" w:rsidRDefault="003919FF" w:rsidP="003919FF">
      <w:pPr>
        <w:autoSpaceDE w:val="0"/>
        <w:autoSpaceDN w:val="0"/>
        <w:adjustRightInd w:val="0"/>
        <w:rPr>
          <w:lang w:val="en-US"/>
        </w:rPr>
      </w:pPr>
      <w:r w:rsidRPr="007D655A">
        <w:rPr>
          <w:lang w:val="en-US"/>
        </w:rPr>
        <w:t xml:space="preserve">    y = [new_index_</w:t>
      </w:r>
      <w:proofErr w:type="gramStart"/>
      <w:r w:rsidRPr="007D655A">
        <w:rPr>
          <w:lang w:val="en-US"/>
        </w:rPr>
        <w:t>y2(</w:t>
      </w:r>
      <w:proofErr w:type="gramEnd"/>
      <w:r w:rsidRPr="007D655A">
        <w:rPr>
          <w:lang w:val="en-US"/>
        </w:rPr>
        <w:t>i), new_index_y1(i), new_index_y(i)];</w:t>
      </w:r>
    </w:p>
    <w:p w:rsidR="003919FF" w:rsidRPr="007D655A" w:rsidRDefault="003919FF" w:rsidP="003919FF">
      <w:pPr>
        <w:autoSpaceDE w:val="0"/>
        <w:autoSpaceDN w:val="0"/>
        <w:adjustRightInd w:val="0"/>
        <w:rPr>
          <w:lang w:val="en-US"/>
        </w:rPr>
      </w:pPr>
      <w:r w:rsidRPr="007D655A">
        <w:rPr>
          <w:lang w:val="en-US"/>
        </w:rPr>
        <w:t xml:space="preserve">    y = y * 12;</w:t>
      </w:r>
    </w:p>
    <w:p w:rsidR="003919FF" w:rsidRPr="007D655A" w:rsidRDefault="003919FF" w:rsidP="003919FF">
      <w:pPr>
        <w:autoSpaceDE w:val="0"/>
        <w:autoSpaceDN w:val="0"/>
        <w:adjustRightInd w:val="0"/>
        <w:rPr>
          <w:lang w:val="en-US"/>
        </w:rPr>
      </w:pPr>
      <w:r w:rsidRPr="007D655A">
        <w:rPr>
          <w:lang w:val="en-US"/>
        </w:rPr>
        <w:t xml:space="preserve">    z_x = [</w:t>
      </w:r>
      <w:proofErr w:type="gramStart"/>
      <w:r w:rsidRPr="007D655A">
        <w:rPr>
          <w:lang w:val="en-US"/>
        </w:rPr>
        <w:t>r(</w:t>
      </w:r>
      <w:proofErr w:type="gramEnd"/>
      <w:r w:rsidRPr="007D655A">
        <w:rPr>
          <w:lang w:val="en-US"/>
        </w:rPr>
        <w:t>1), r(3), r(5)];</w:t>
      </w:r>
    </w:p>
    <w:p w:rsidR="003919FF" w:rsidRPr="007D655A" w:rsidRDefault="003919FF" w:rsidP="003919FF">
      <w:pPr>
        <w:autoSpaceDE w:val="0"/>
        <w:autoSpaceDN w:val="0"/>
        <w:adjustRightInd w:val="0"/>
        <w:rPr>
          <w:lang w:val="en-US"/>
        </w:rPr>
      </w:pPr>
      <w:r w:rsidRPr="007D655A">
        <w:rPr>
          <w:lang w:val="en-US"/>
        </w:rPr>
        <w:t xml:space="preserve">    z_y = [</w:t>
      </w:r>
      <w:proofErr w:type="gramStart"/>
      <w:r w:rsidRPr="007D655A">
        <w:rPr>
          <w:lang w:val="en-US"/>
        </w:rPr>
        <w:t>r(</w:t>
      </w:r>
      <w:proofErr w:type="gramEnd"/>
      <w:r w:rsidRPr="007D655A">
        <w:rPr>
          <w:lang w:val="en-US"/>
        </w:rPr>
        <w:t>2), r(4), r(6)];</w:t>
      </w:r>
    </w:p>
    <w:p w:rsidR="003919FF" w:rsidRPr="007D655A" w:rsidRDefault="003919FF" w:rsidP="003919FF">
      <w:pPr>
        <w:autoSpaceDE w:val="0"/>
        <w:autoSpaceDN w:val="0"/>
        <w:adjustRightInd w:val="0"/>
        <w:rPr>
          <w:lang w:val="en-US"/>
        </w:rPr>
      </w:pPr>
      <w:r w:rsidRPr="007D655A">
        <w:rPr>
          <w:lang w:val="en-US"/>
        </w:rPr>
        <w:t xml:space="preserve">    z_h = [91 153 424];</w:t>
      </w:r>
    </w:p>
    <w:p w:rsidR="003919FF" w:rsidRPr="007D655A" w:rsidRDefault="003919FF" w:rsidP="003919FF">
      <w:pPr>
        <w:autoSpaceDE w:val="0"/>
        <w:autoSpaceDN w:val="0"/>
        <w:adjustRightInd w:val="0"/>
        <w:rPr>
          <w:lang w:val="en-US"/>
        </w:rPr>
      </w:pPr>
      <w:r w:rsidRPr="007D655A">
        <w:rPr>
          <w:lang w:val="en-US"/>
        </w:rPr>
        <w:t xml:space="preserve">    scatter3(x</w:t>
      </w:r>
      <w:proofErr w:type="gramStart"/>
      <w:r w:rsidRPr="007D655A">
        <w:rPr>
          <w:lang w:val="en-US"/>
        </w:rPr>
        <w:t>,y,z</w:t>
      </w:r>
      <w:proofErr w:type="gramEnd"/>
      <w:r w:rsidRPr="007D655A">
        <w:rPr>
          <w:lang w:val="en-US"/>
        </w:rPr>
        <w:t>_h,'ob')</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if</w:t>
      </w:r>
      <w:proofErr w:type="gramEnd"/>
      <w:r w:rsidRPr="007D655A">
        <w:rPr>
          <w:lang w:val="en-US"/>
        </w:rPr>
        <w:t xml:space="preserve"> new_index_x2(i) == new_index_x1(i) &amp;&amp; new_index_x1(i) == new_index_x(i)</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break</w:t>
      </w:r>
      <w:proofErr w:type="gramEnd"/>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elseif</w:t>
      </w:r>
      <w:proofErr w:type="gramEnd"/>
      <w:r w:rsidRPr="007D655A">
        <w:rPr>
          <w:lang w:val="en-US"/>
        </w:rPr>
        <w:t xml:space="preserve"> new_index_y2(i) == new_index_y1(i) &amp;&amp; new_index_y1(i) == new_index_y(i)</w:t>
      </w:r>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break</w:t>
      </w:r>
      <w:proofErr w:type="gramEnd"/>
    </w:p>
    <w:p w:rsidR="003919FF" w:rsidRPr="007D655A" w:rsidRDefault="003919FF" w:rsidP="003919FF">
      <w:pPr>
        <w:autoSpaceDE w:val="0"/>
        <w:autoSpaceDN w:val="0"/>
        <w:adjustRightInd w:val="0"/>
        <w:rPr>
          <w:lang w:val="en-US"/>
        </w:rPr>
      </w:pPr>
      <w:r w:rsidRPr="007D655A">
        <w:rPr>
          <w:lang w:val="en-US"/>
        </w:rPr>
        <w:t xml:space="preserve">    </w:t>
      </w:r>
      <w:proofErr w:type="gramStart"/>
      <w:r w:rsidRPr="007D655A">
        <w:rPr>
          <w:lang w:val="en-US"/>
        </w:rPr>
        <w:t>else</w:t>
      </w:r>
      <w:proofErr w:type="gramEnd"/>
    </w:p>
    <w:p w:rsidR="003919FF" w:rsidRPr="007D655A" w:rsidRDefault="003919FF" w:rsidP="003919FF">
      <w:pPr>
        <w:autoSpaceDE w:val="0"/>
        <w:autoSpaceDN w:val="0"/>
        <w:adjustRightInd w:val="0"/>
        <w:rPr>
          <w:lang w:val="en-US"/>
        </w:rPr>
      </w:pPr>
      <w:r w:rsidRPr="007D655A">
        <w:rPr>
          <w:lang w:val="en-US"/>
        </w:rPr>
        <w:t xml:space="preserve">        C1 = polyfit(x, z_x, 1);</w:t>
      </w:r>
    </w:p>
    <w:p w:rsidR="003919FF" w:rsidRPr="007D655A" w:rsidRDefault="003919FF" w:rsidP="003919FF">
      <w:pPr>
        <w:autoSpaceDE w:val="0"/>
        <w:autoSpaceDN w:val="0"/>
        <w:adjustRightInd w:val="0"/>
        <w:rPr>
          <w:lang w:val="en-US"/>
        </w:rPr>
      </w:pPr>
      <w:r w:rsidRPr="007D655A">
        <w:rPr>
          <w:lang w:val="en-US"/>
        </w:rPr>
        <w:t xml:space="preserve">        C2 = polyfit(y, z_y, 1);</w:t>
      </w:r>
    </w:p>
    <w:p w:rsidR="003919FF" w:rsidRPr="007D655A" w:rsidRDefault="003919FF" w:rsidP="003919FF">
      <w:pPr>
        <w:autoSpaceDE w:val="0"/>
        <w:autoSpaceDN w:val="0"/>
        <w:adjustRightInd w:val="0"/>
        <w:rPr>
          <w:lang w:val="en-US"/>
        </w:rPr>
      </w:pPr>
      <w:r w:rsidRPr="007D655A">
        <w:rPr>
          <w:lang w:val="en-US"/>
        </w:rPr>
        <w:t xml:space="preserve">        Z = </w:t>
      </w:r>
      <w:proofErr w:type="gramStart"/>
      <w:r w:rsidRPr="007D655A">
        <w:rPr>
          <w:lang w:val="en-US"/>
        </w:rPr>
        <w:t>0 :</w:t>
      </w:r>
      <w:proofErr w:type="gramEnd"/>
      <w:r w:rsidRPr="007D655A">
        <w:rPr>
          <w:lang w:val="en-US"/>
        </w:rPr>
        <w:t xml:space="preserve"> H/10 : H;</w:t>
      </w:r>
    </w:p>
    <w:p w:rsidR="003919FF" w:rsidRPr="007D655A" w:rsidRDefault="003919FF" w:rsidP="003919FF">
      <w:pPr>
        <w:autoSpaceDE w:val="0"/>
        <w:autoSpaceDN w:val="0"/>
        <w:adjustRightInd w:val="0"/>
        <w:rPr>
          <w:lang w:val="en-US"/>
        </w:rPr>
      </w:pPr>
      <w:r w:rsidRPr="007D655A">
        <w:rPr>
          <w:lang w:val="en-US"/>
        </w:rPr>
        <w:t xml:space="preserve">        X = </w:t>
      </w:r>
      <w:proofErr w:type="gramStart"/>
      <w:r w:rsidRPr="007D655A">
        <w:rPr>
          <w:lang w:val="en-US"/>
        </w:rPr>
        <w:t>-(</w:t>
      </w:r>
      <w:proofErr w:type="gramEnd"/>
      <w:r w:rsidRPr="007D655A">
        <w:rPr>
          <w:lang w:val="en-US"/>
        </w:rPr>
        <w:t>C1(2) - Z)/C1(1);</w:t>
      </w:r>
    </w:p>
    <w:p w:rsidR="003919FF" w:rsidRPr="007D655A" w:rsidRDefault="003919FF" w:rsidP="003919FF">
      <w:pPr>
        <w:autoSpaceDE w:val="0"/>
        <w:autoSpaceDN w:val="0"/>
        <w:adjustRightInd w:val="0"/>
        <w:rPr>
          <w:lang w:val="en-US"/>
        </w:rPr>
      </w:pPr>
      <w:r w:rsidRPr="007D655A">
        <w:rPr>
          <w:lang w:val="en-US"/>
        </w:rPr>
        <w:t xml:space="preserve">        Y = </w:t>
      </w:r>
      <w:proofErr w:type="gramStart"/>
      <w:r w:rsidRPr="007D655A">
        <w:rPr>
          <w:lang w:val="en-US"/>
        </w:rPr>
        <w:t>-(</w:t>
      </w:r>
      <w:proofErr w:type="gramEnd"/>
      <w:r w:rsidRPr="007D655A">
        <w:rPr>
          <w:lang w:val="en-US"/>
        </w:rPr>
        <w:t>C2(2) - Z)/C2(1);</w:t>
      </w:r>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rPr>
          <w:lang w:val="en-US"/>
        </w:rPr>
      </w:pPr>
      <w:r w:rsidRPr="007D655A">
        <w:rPr>
          <w:lang w:val="en-US"/>
        </w:rPr>
        <w:t xml:space="preserve">        plot3(X, Y, Z, 'r')</w:t>
      </w:r>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pPr>
      <w:r w:rsidRPr="007D655A">
        <w:rPr>
          <w:lang w:val="en-US"/>
        </w:rPr>
        <w:t xml:space="preserve">        </w:t>
      </w:r>
      <w:proofErr w:type="gramStart"/>
      <w:r w:rsidRPr="007D655A">
        <w:rPr>
          <w:lang w:val="en-US"/>
        </w:rPr>
        <w:t>legend</w:t>
      </w:r>
      <w:r w:rsidRPr="007D655A">
        <w:t>(</w:t>
      </w:r>
      <w:proofErr w:type="gramEnd"/>
      <w:r w:rsidRPr="007D655A">
        <w:t>'Ионизационные камеры', 'Аппроксимирубщие линии');</w:t>
      </w:r>
    </w:p>
    <w:p w:rsidR="003919FF" w:rsidRPr="007D655A" w:rsidRDefault="003919FF" w:rsidP="003919FF">
      <w:pPr>
        <w:autoSpaceDE w:val="0"/>
        <w:autoSpaceDN w:val="0"/>
        <w:adjustRightInd w:val="0"/>
        <w:rPr>
          <w:lang w:val="en-US"/>
        </w:rPr>
      </w:pPr>
      <w:r w:rsidRPr="007D655A">
        <w:t xml:space="preserve">    </w:t>
      </w:r>
      <w:proofErr w:type="gramStart"/>
      <w:r w:rsidRPr="007D655A">
        <w:rPr>
          <w:lang w:val="en-US"/>
        </w:rPr>
        <w:t>end</w:t>
      </w:r>
      <w:proofErr w:type="gramEnd"/>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rPr>
          <w:lang w:val="en-US"/>
        </w:rPr>
      </w:pPr>
      <w:proofErr w:type="gramStart"/>
      <w:r w:rsidRPr="007D655A">
        <w:rPr>
          <w:lang w:val="en-US"/>
        </w:rPr>
        <w:t>end</w:t>
      </w:r>
      <w:proofErr w:type="gramEnd"/>
    </w:p>
    <w:p w:rsidR="003919FF" w:rsidRPr="007D655A" w:rsidRDefault="003919FF" w:rsidP="003919FF">
      <w:pPr>
        <w:autoSpaceDE w:val="0"/>
        <w:autoSpaceDN w:val="0"/>
        <w:adjustRightInd w:val="0"/>
        <w:rPr>
          <w:lang w:val="en-US"/>
        </w:rPr>
      </w:pPr>
      <w:r w:rsidRPr="007D655A">
        <w:rPr>
          <w:lang w:val="en-US"/>
        </w:rPr>
        <w:t xml:space="preserve"> </w:t>
      </w:r>
    </w:p>
    <w:p w:rsidR="003919FF" w:rsidRPr="007D655A" w:rsidRDefault="003919FF" w:rsidP="003919FF">
      <w:pPr>
        <w:autoSpaceDE w:val="0"/>
        <w:autoSpaceDN w:val="0"/>
        <w:adjustRightInd w:val="0"/>
        <w:rPr>
          <w:lang w:val="en-US"/>
        </w:rPr>
      </w:pPr>
      <w:proofErr w:type="gramStart"/>
      <w:r w:rsidRPr="007D655A">
        <w:rPr>
          <w:lang w:val="en-US"/>
        </w:rPr>
        <w:t>xlabel(</w:t>
      </w:r>
      <w:proofErr w:type="gramEnd"/>
      <w:r w:rsidRPr="007D655A">
        <w:rPr>
          <w:lang w:val="en-US"/>
        </w:rPr>
        <w:t>'X')</w:t>
      </w:r>
    </w:p>
    <w:p w:rsidR="003919FF" w:rsidRPr="007D655A" w:rsidRDefault="003919FF" w:rsidP="003919FF">
      <w:pPr>
        <w:autoSpaceDE w:val="0"/>
        <w:autoSpaceDN w:val="0"/>
        <w:adjustRightInd w:val="0"/>
        <w:rPr>
          <w:lang w:val="en-US"/>
        </w:rPr>
      </w:pPr>
      <w:proofErr w:type="gramStart"/>
      <w:r w:rsidRPr="007D655A">
        <w:rPr>
          <w:lang w:val="en-US"/>
        </w:rPr>
        <w:t>ylabel(</w:t>
      </w:r>
      <w:proofErr w:type="gramEnd"/>
      <w:r w:rsidRPr="007D655A">
        <w:rPr>
          <w:lang w:val="en-US"/>
        </w:rPr>
        <w:t>'Y')</w:t>
      </w:r>
    </w:p>
    <w:p w:rsidR="003919FF" w:rsidRPr="007D655A" w:rsidRDefault="003919FF" w:rsidP="003919FF">
      <w:pPr>
        <w:autoSpaceDE w:val="0"/>
        <w:autoSpaceDN w:val="0"/>
        <w:adjustRightInd w:val="0"/>
        <w:rPr>
          <w:lang w:val="en-US"/>
        </w:rPr>
      </w:pPr>
      <w:proofErr w:type="gramStart"/>
      <w:r w:rsidRPr="007D655A">
        <w:rPr>
          <w:lang w:val="en-US"/>
        </w:rPr>
        <w:t>zlabel(</w:t>
      </w:r>
      <w:proofErr w:type="gramEnd"/>
      <w:r w:rsidRPr="007D655A">
        <w:rPr>
          <w:lang w:val="en-US"/>
        </w:rPr>
        <w:t>'</w:t>
      </w:r>
      <w:r w:rsidRPr="007D655A">
        <w:t>Высота</w:t>
      </w:r>
      <w:r w:rsidRPr="007D655A">
        <w:rPr>
          <w:lang w:val="en-US"/>
        </w:rPr>
        <w:t xml:space="preserve">, </w:t>
      </w:r>
      <w:r w:rsidRPr="007D655A">
        <w:t>см</w:t>
      </w:r>
      <w:r w:rsidRPr="007D655A">
        <w:rPr>
          <w:lang w:val="en-US"/>
        </w:rPr>
        <w:t>')</w:t>
      </w:r>
    </w:p>
    <w:p w:rsidR="003919FF" w:rsidRPr="007D655A" w:rsidRDefault="003919FF" w:rsidP="003919FF">
      <w:pPr>
        <w:autoSpaceDE w:val="0"/>
        <w:autoSpaceDN w:val="0"/>
        <w:adjustRightInd w:val="0"/>
        <w:rPr>
          <w:lang w:val="en-US"/>
        </w:rPr>
      </w:pPr>
      <w:proofErr w:type="gramStart"/>
      <w:r w:rsidRPr="007D655A">
        <w:rPr>
          <w:lang w:val="en-US"/>
        </w:rPr>
        <w:t>view(</w:t>
      </w:r>
      <w:proofErr w:type="gramEnd"/>
      <w:r w:rsidRPr="007D655A">
        <w:rPr>
          <w:lang w:val="en-US"/>
        </w:rPr>
        <w:t>50, 30)</w:t>
      </w:r>
    </w:p>
    <w:p w:rsidR="003919FF" w:rsidRPr="007D655A" w:rsidRDefault="003919FF" w:rsidP="003919FF">
      <w:pPr>
        <w:autoSpaceDE w:val="0"/>
        <w:autoSpaceDN w:val="0"/>
        <w:adjustRightInd w:val="0"/>
        <w:rPr>
          <w:lang w:val="en-US"/>
        </w:rPr>
      </w:pPr>
      <w:proofErr w:type="gramStart"/>
      <w:r w:rsidRPr="007D655A">
        <w:rPr>
          <w:lang w:val="en-US"/>
        </w:rPr>
        <w:t>hold</w:t>
      </w:r>
      <w:proofErr w:type="gramEnd"/>
      <w:r w:rsidRPr="007D655A">
        <w:rPr>
          <w:lang w:val="en-US"/>
        </w:rPr>
        <w:t xml:space="preserve"> off</w:t>
      </w:r>
    </w:p>
    <w:p w:rsidR="003919FF" w:rsidRPr="007D655A" w:rsidRDefault="003919FF" w:rsidP="003919FF">
      <w:pPr>
        <w:autoSpaceDE w:val="0"/>
        <w:autoSpaceDN w:val="0"/>
        <w:adjustRightInd w:val="0"/>
        <w:rPr>
          <w:lang w:val="en-US"/>
        </w:rPr>
      </w:pPr>
      <w:proofErr w:type="gramStart"/>
      <w:r w:rsidRPr="007D655A">
        <w:rPr>
          <w:lang w:val="en-US"/>
        </w:rPr>
        <w:t>grid</w:t>
      </w:r>
      <w:proofErr w:type="gramEnd"/>
      <w:r w:rsidRPr="007D655A">
        <w:rPr>
          <w:lang w:val="en-US"/>
        </w:rPr>
        <w:t xml:space="preserve"> on</w:t>
      </w:r>
    </w:p>
    <w:p w:rsidR="003919FF" w:rsidRPr="007D655A" w:rsidRDefault="003919FF" w:rsidP="003919FF">
      <w:pPr>
        <w:autoSpaceDE w:val="0"/>
        <w:autoSpaceDN w:val="0"/>
        <w:adjustRightInd w:val="0"/>
        <w:rPr>
          <w:lang w:val="en-US"/>
        </w:rPr>
      </w:pPr>
      <w:r w:rsidRPr="007D655A">
        <w:rPr>
          <w:lang w:val="en-US"/>
        </w:rPr>
        <w:t xml:space="preserve"> </w:t>
      </w:r>
    </w:p>
    <w:p w:rsidR="003919FF" w:rsidRPr="009959BA" w:rsidRDefault="003919FF">
      <w:pPr>
        <w:suppressAutoHyphens w:val="0"/>
        <w:rPr>
          <w:b/>
          <w:bCs/>
          <w:caps/>
          <w:lang w:val="en-US" w:eastAsia="ko-KR"/>
        </w:rPr>
      </w:pPr>
      <w:r w:rsidRPr="009959BA">
        <w:rPr>
          <w:b/>
          <w:bCs/>
          <w:caps/>
          <w:lang w:val="en-US" w:eastAsia="ko-KR"/>
        </w:rPr>
        <w:br w:type="page"/>
      </w:r>
    </w:p>
    <w:p w:rsidR="003919FF" w:rsidRPr="00076493" w:rsidRDefault="003919FF" w:rsidP="003919FF">
      <w:pPr>
        <w:widowControl w:val="0"/>
        <w:spacing w:line="360" w:lineRule="auto"/>
        <w:jc w:val="center"/>
        <w:rPr>
          <w:b/>
          <w:bCs/>
          <w:caps/>
          <w:lang w:val="en-US" w:eastAsia="ko-KR"/>
        </w:rPr>
      </w:pPr>
      <w:r w:rsidRPr="00076493">
        <w:rPr>
          <w:b/>
          <w:lang w:val="en-US"/>
        </w:rPr>
        <w:lastRenderedPageBreak/>
        <w:t>APPENDIX</w:t>
      </w:r>
      <w:r w:rsidRPr="00076493">
        <w:rPr>
          <w:b/>
          <w:bCs/>
          <w:caps/>
          <w:lang w:eastAsia="ko-KR"/>
        </w:rPr>
        <w:t xml:space="preserve"> </w:t>
      </w:r>
      <w:r w:rsidRPr="00076493">
        <w:rPr>
          <w:b/>
          <w:bCs/>
          <w:caps/>
          <w:lang w:val="en-US" w:eastAsia="ko-KR"/>
        </w:rPr>
        <w:t>E</w:t>
      </w:r>
    </w:p>
    <w:p w:rsidR="003919FF" w:rsidRPr="009959BA" w:rsidRDefault="003919FF" w:rsidP="005843D3">
      <w:pPr>
        <w:widowControl w:val="0"/>
        <w:spacing w:line="360" w:lineRule="auto"/>
        <w:jc w:val="center"/>
        <w:rPr>
          <w:b/>
          <w:bCs/>
          <w:caps/>
          <w:lang w:val="en-US" w:eastAsia="ko-KR"/>
        </w:rPr>
      </w:pPr>
    </w:p>
    <w:p w:rsidR="002D7811" w:rsidRPr="00076493" w:rsidRDefault="00931F12" w:rsidP="002D7811">
      <w:pPr>
        <w:suppressAutoHyphens w:val="0"/>
        <w:jc w:val="center"/>
        <w:rPr>
          <w:lang w:val="en-US" w:eastAsia="ru-RU"/>
        </w:rPr>
      </w:pPr>
      <w:r w:rsidRPr="00076493">
        <w:rPr>
          <w:iCs/>
          <w:lang w:val="en-US"/>
        </w:rPr>
        <w:t>MAS1 and MAS2 monitoring system</w:t>
      </w:r>
      <w:r w:rsidRPr="00076493">
        <w:rPr>
          <w:lang w:eastAsia="ru-RU"/>
        </w:rPr>
        <w:t xml:space="preserve"> </w:t>
      </w:r>
    </w:p>
    <w:p w:rsidR="001700F6" w:rsidRPr="009959BA" w:rsidRDefault="001700F6" w:rsidP="006B0CAC">
      <w:pPr>
        <w:autoSpaceDE w:val="0"/>
        <w:spacing w:line="360" w:lineRule="auto"/>
        <w:ind w:firstLine="709"/>
        <w:jc w:val="both"/>
        <w:rPr>
          <w:iCs/>
          <w:color w:val="00000A"/>
          <w:lang w:val="en-US"/>
        </w:rPr>
      </w:pPr>
    </w:p>
    <w:p w:rsidR="002D7811" w:rsidRPr="009959BA" w:rsidRDefault="002D7811" w:rsidP="006B0CAC">
      <w:pPr>
        <w:autoSpaceDE w:val="0"/>
        <w:spacing w:line="360" w:lineRule="auto"/>
        <w:ind w:firstLine="709"/>
        <w:jc w:val="both"/>
        <w:rPr>
          <w:iCs/>
          <w:lang w:val="en-US"/>
        </w:rPr>
      </w:pPr>
      <w:r w:rsidRPr="009959BA">
        <w:rPr>
          <w:iCs/>
          <w:lang w:val="en-US"/>
        </w:rPr>
        <w:t>Creation of a database on acoustic emission of the earth's crust and seismic activity in the region</w:t>
      </w:r>
      <w:r w:rsidRPr="009959BA">
        <w:rPr>
          <w:iCs/>
        </w:rPr>
        <w:t xml:space="preserve"> </w:t>
      </w:r>
    </w:p>
    <w:p w:rsidR="00C74F88" w:rsidRPr="009959BA" w:rsidRDefault="00C74F88" w:rsidP="00C74F88">
      <w:pPr>
        <w:autoSpaceDE w:val="0"/>
        <w:spacing w:line="360" w:lineRule="auto"/>
        <w:ind w:firstLine="709"/>
        <w:jc w:val="both"/>
        <w:rPr>
          <w:iCs/>
          <w:color w:val="00000A"/>
          <w:lang w:val="en-US"/>
        </w:rPr>
      </w:pPr>
      <w:r w:rsidRPr="009959BA">
        <w:rPr>
          <w:iCs/>
          <w:lang w:val="en-US"/>
        </w:rPr>
        <w:t>The functional diagram of the complex and the created database system that is used for recording acoustic detector data are shown in figure 4.1.</w:t>
      </w:r>
      <w:r w:rsidR="00C67FD7" w:rsidRPr="009959BA">
        <w:rPr>
          <w:iCs/>
          <w:lang w:val="en-US"/>
        </w:rPr>
        <w:t xml:space="preserve"> The figure shows both the central software units that are used to support the functioning of various components of the measuring system and the basic information structures and data exchange flows that are necessary for the satisfactory operation of control software.</w:t>
      </w:r>
    </w:p>
    <w:p w:rsidR="00C74F88" w:rsidRPr="009959BA" w:rsidRDefault="00C74F88" w:rsidP="00C67FD7">
      <w:pPr>
        <w:autoSpaceDE w:val="0"/>
        <w:jc w:val="center"/>
        <w:rPr>
          <w:iCs/>
          <w:color w:val="00000A"/>
          <w:lang w:val="en-US"/>
        </w:rPr>
      </w:pPr>
    </w:p>
    <w:p w:rsidR="00C67FD7" w:rsidRPr="009959BA" w:rsidRDefault="00C67FD7" w:rsidP="00C67FD7">
      <w:pPr>
        <w:jc w:val="center"/>
        <w:rPr>
          <w:lang w:val="en-US"/>
        </w:rPr>
      </w:pPr>
      <w:r w:rsidRPr="009959BA">
        <w:rPr>
          <w:noProof/>
          <w:lang w:val="ru-RU" w:eastAsia="ru-RU"/>
        </w:rPr>
        <w:drawing>
          <wp:inline distT="0" distB="0" distL="0" distR="0">
            <wp:extent cx="4983589" cy="4754897"/>
            <wp:effectExtent l="0" t="0" r="762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83589" cy="4754897"/>
                    </a:xfrm>
                    <a:prstGeom prst="rect">
                      <a:avLst/>
                    </a:prstGeom>
                  </pic:spPr>
                </pic:pic>
              </a:graphicData>
            </a:graphic>
          </wp:inline>
        </w:drawing>
      </w:r>
    </w:p>
    <w:p w:rsidR="00C67FD7" w:rsidRPr="009959BA" w:rsidRDefault="00C67FD7" w:rsidP="00C67FD7">
      <w:pPr>
        <w:jc w:val="center"/>
        <w:rPr>
          <w:lang w:val="en-US"/>
        </w:rPr>
      </w:pPr>
    </w:p>
    <w:p w:rsidR="00C67FD7" w:rsidRPr="009959BA" w:rsidRDefault="003919FF" w:rsidP="00C67FD7">
      <w:pPr>
        <w:jc w:val="center"/>
        <w:rPr>
          <w:lang w:val="en-US"/>
        </w:rPr>
      </w:pPr>
      <w:r w:rsidRPr="009959BA">
        <w:rPr>
          <w:lang w:val="en-US"/>
        </w:rPr>
        <w:t>Figure E</w:t>
      </w:r>
      <w:r w:rsidR="00C67FD7" w:rsidRPr="009959BA">
        <w:rPr>
          <w:lang w:val="en-US"/>
        </w:rPr>
        <w:t xml:space="preserve">.1 </w:t>
      </w:r>
      <w:r w:rsidR="00C67FD7" w:rsidRPr="009959BA">
        <w:rPr>
          <w:lang w:val="en-US"/>
        </w:rPr>
        <w:sym w:font="Symbol" w:char="F02D"/>
      </w:r>
      <w:r w:rsidR="00C67FD7" w:rsidRPr="009959BA">
        <w:rPr>
          <w:lang w:val="en-US"/>
        </w:rPr>
        <w:t xml:space="preserve"> Functional diagram of the complex for recording signals of an acoustic detector and a system for processing and transmitting signals to a database</w:t>
      </w:r>
    </w:p>
    <w:p w:rsidR="002D7811" w:rsidRPr="009959BA" w:rsidRDefault="002D7811" w:rsidP="00C67FD7">
      <w:pPr>
        <w:autoSpaceDE w:val="0"/>
        <w:jc w:val="center"/>
        <w:rPr>
          <w:lang w:val="en-US"/>
        </w:rPr>
      </w:pPr>
    </w:p>
    <w:p w:rsidR="0066430C" w:rsidRPr="009959BA" w:rsidRDefault="0066430C" w:rsidP="0066430C">
      <w:pPr>
        <w:jc w:val="center"/>
      </w:pPr>
    </w:p>
    <w:p w:rsidR="0066430C" w:rsidRPr="009959BA" w:rsidRDefault="00C67FD7" w:rsidP="00C67FD7">
      <w:pPr>
        <w:autoSpaceDE w:val="0"/>
        <w:spacing w:line="360" w:lineRule="auto"/>
        <w:ind w:firstLine="709"/>
        <w:jc w:val="both"/>
      </w:pPr>
      <w:r w:rsidRPr="009959BA">
        <w:rPr>
          <w:iCs/>
          <w:color w:val="00000A"/>
          <w:lang w:val="en-US"/>
        </w:rPr>
        <w:t xml:space="preserve">In the diagram </w:t>
      </w:r>
      <w:r w:rsidR="003919FF" w:rsidRPr="009959BA">
        <w:rPr>
          <w:iCs/>
          <w:color w:val="00000A"/>
          <w:lang w:val="en-US"/>
        </w:rPr>
        <w:t>(Fig.E</w:t>
      </w:r>
      <w:r w:rsidRPr="009959BA">
        <w:rPr>
          <w:iCs/>
          <w:color w:val="00000A"/>
          <w:lang w:val="en-US"/>
        </w:rPr>
        <w:t xml:space="preserve">.1) directly with the hardware registers to the built-in microcomputer Raspberry Pi B+, parallel input-output port lines which are connected the control </w:t>
      </w:r>
      <w:r w:rsidRPr="009959BA">
        <w:rPr>
          <w:iCs/>
          <w:color w:val="00000A"/>
          <w:lang w:val="en-US"/>
        </w:rPr>
        <w:lastRenderedPageBreak/>
        <w:t>signals of ADC chips interact with the driver-software k09raspi.c. The software is written in a compiled programming language. It is responsible for the formation, with appropriate time characteristics, two clock sequences C and CS, which provide the necessary synchronization of operation of the ADC chips.</w:t>
      </w:r>
    </w:p>
    <w:p w:rsidR="00576173" w:rsidRPr="009959BA" w:rsidRDefault="00576173" w:rsidP="006B0CAC">
      <w:pPr>
        <w:spacing w:line="360" w:lineRule="auto"/>
        <w:ind w:firstLine="709"/>
        <w:jc w:val="both"/>
        <w:rPr>
          <w:iCs/>
          <w:color w:val="00000A"/>
          <w:lang w:val="en-US"/>
        </w:rPr>
      </w:pPr>
    </w:p>
    <w:p w:rsidR="006B0CAC" w:rsidRPr="009959BA" w:rsidRDefault="00AF5509" w:rsidP="006B0CAC">
      <w:pPr>
        <w:spacing w:line="360" w:lineRule="auto"/>
        <w:ind w:firstLine="709"/>
        <w:jc w:val="both"/>
        <w:rPr>
          <w:lang w:val="en-US"/>
        </w:rPr>
      </w:pPr>
      <w:r w:rsidRPr="009959BA">
        <w:rPr>
          <w:lang w:val="en-US"/>
        </w:rPr>
        <w:t>Development of a software package for analysis of experimental data of monitoring systems MAS1 and MAS2</w:t>
      </w:r>
    </w:p>
    <w:p w:rsidR="006B0CAC" w:rsidRPr="009959BA" w:rsidRDefault="00AF5509" w:rsidP="006B0CAC">
      <w:pPr>
        <w:spacing w:line="360" w:lineRule="auto"/>
        <w:ind w:firstLine="709"/>
        <w:jc w:val="both"/>
        <w:rPr>
          <w:lang w:val="en-US"/>
        </w:rPr>
      </w:pPr>
      <w:r w:rsidRPr="009959BA">
        <w:rPr>
          <w:lang w:val="en-US"/>
        </w:rPr>
        <w:t xml:space="preserve">The schematic diagram of connecting ADC elements to the Raspberry Pi B+ microcomputer is shown in figure </w:t>
      </w:r>
      <w:r w:rsidR="003919FF" w:rsidRPr="009959BA">
        <w:rPr>
          <w:lang w:val="en-US"/>
        </w:rPr>
        <w:t>E</w:t>
      </w:r>
      <w:r w:rsidRPr="009959BA">
        <w:rPr>
          <w:lang w:val="en-US"/>
        </w:rPr>
        <w:t>.2.</w:t>
      </w:r>
    </w:p>
    <w:p w:rsidR="006B0CAC" w:rsidRPr="009959BA" w:rsidRDefault="006B0CAC" w:rsidP="006B0CAC">
      <w:pPr>
        <w:spacing w:line="360" w:lineRule="auto"/>
        <w:ind w:firstLine="709"/>
        <w:jc w:val="both"/>
        <w:rPr>
          <w:lang w:val="en-US"/>
        </w:rPr>
      </w:pPr>
    </w:p>
    <w:p w:rsidR="00576173" w:rsidRPr="009959BA" w:rsidRDefault="00576173" w:rsidP="00576173">
      <w:pPr>
        <w:spacing w:line="360" w:lineRule="auto"/>
        <w:ind w:firstLine="709"/>
        <w:jc w:val="center"/>
        <w:rPr>
          <w:lang w:val="en-US"/>
        </w:rPr>
      </w:pPr>
      <w:r w:rsidRPr="009959BA">
        <w:rPr>
          <w:noProof/>
          <w:lang w:val="ru-RU" w:eastAsia="ru-RU"/>
        </w:rPr>
        <w:drawing>
          <wp:inline distT="0" distB="0" distL="0" distR="0">
            <wp:extent cx="4550875" cy="4076439"/>
            <wp:effectExtent l="19050" t="0" r="2075"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63" cstate="print"/>
                    <a:stretch>
                      <a:fillRect/>
                    </a:stretch>
                  </pic:blipFill>
                  <pic:spPr bwMode="auto">
                    <a:xfrm>
                      <a:off x="0" y="0"/>
                      <a:ext cx="4557854" cy="4082690"/>
                    </a:xfrm>
                    <a:prstGeom prst="rect">
                      <a:avLst/>
                    </a:prstGeom>
                    <a:noFill/>
                    <a:ln w="9525">
                      <a:noFill/>
                      <a:miter lim="800000"/>
                      <a:headEnd/>
                      <a:tailEnd/>
                    </a:ln>
                  </pic:spPr>
                </pic:pic>
              </a:graphicData>
            </a:graphic>
          </wp:inline>
        </w:drawing>
      </w:r>
    </w:p>
    <w:p w:rsidR="00576173" w:rsidRPr="009959BA" w:rsidRDefault="00576173" w:rsidP="00576173">
      <w:pPr>
        <w:jc w:val="center"/>
        <w:rPr>
          <w:lang w:val="en-US"/>
        </w:rPr>
      </w:pPr>
    </w:p>
    <w:p w:rsidR="00576173" w:rsidRPr="009959BA" w:rsidRDefault="00576173" w:rsidP="00576173">
      <w:pPr>
        <w:jc w:val="center"/>
        <w:rPr>
          <w:lang w:val="en-US"/>
        </w:rPr>
      </w:pPr>
      <w:r w:rsidRPr="009959BA">
        <w:rPr>
          <w:lang w:val="en-US"/>
        </w:rPr>
        <w:t xml:space="preserve">Figure </w:t>
      </w:r>
      <w:r w:rsidR="003919FF" w:rsidRPr="009959BA">
        <w:rPr>
          <w:lang w:val="en-US"/>
        </w:rPr>
        <w:t>E</w:t>
      </w:r>
      <w:r w:rsidRPr="009959BA">
        <w:rPr>
          <w:lang w:val="en-US"/>
        </w:rPr>
        <w:t xml:space="preserve">.2 </w:t>
      </w:r>
      <w:r w:rsidRPr="009959BA">
        <w:rPr>
          <w:lang w:val="en-US"/>
        </w:rPr>
        <w:sym w:font="Symbol" w:char="F02D"/>
      </w:r>
      <w:r w:rsidRPr="009959BA">
        <w:rPr>
          <w:lang w:val="en-US"/>
        </w:rPr>
        <w:t xml:space="preserve"> Small-sized ADC system based on the RaspberryPie microcomputer</w:t>
      </w:r>
    </w:p>
    <w:p w:rsidR="00576173" w:rsidRPr="009959BA" w:rsidRDefault="00576173" w:rsidP="00576173">
      <w:pPr>
        <w:jc w:val="center"/>
        <w:rPr>
          <w:lang w:val="en-US"/>
        </w:rPr>
      </w:pPr>
    </w:p>
    <w:p w:rsidR="00576173" w:rsidRPr="009959BA" w:rsidRDefault="00576173" w:rsidP="00576173">
      <w:pPr>
        <w:jc w:val="center"/>
        <w:rPr>
          <w:lang w:val="en-US"/>
        </w:rPr>
      </w:pPr>
    </w:p>
    <w:p w:rsidR="00576173" w:rsidRPr="009959BA" w:rsidRDefault="003919FF" w:rsidP="00576173">
      <w:pPr>
        <w:spacing w:line="360" w:lineRule="auto"/>
        <w:ind w:firstLine="709"/>
        <w:jc w:val="both"/>
        <w:rPr>
          <w:rFonts w:eastAsia="DejaVu Sans"/>
          <w:color w:val="00000A"/>
          <w:lang w:val="en-US" w:eastAsia="zh-CN" w:bidi="hi-IN"/>
        </w:rPr>
      </w:pPr>
      <w:proofErr w:type="gramStart"/>
      <w:r w:rsidRPr="009959BA">
        <w:rPr>
          <w:rFonts w:eastAsia="DejaVu Sans"/>
          <w:color w:val="00000A"/>
          <w:lang w:val="en-US" w:eastAsia="zh-CN" w:bidi="hi-IN"/>
        </w:rPr>
        <w:t>In the diagram (Fig.</w:t>
      </w:r>
      <w:proofErr w:type="gramEnd"/>
      <w:r w:rsidRPr="009959BA">
        <w:rPr>
          <w:rFonts w:eastAsia="DejaVu Sans"/>
          <w:color w:val="00000A"/>
          <w:lang w:val="en-US" w:eastAsia="zh-CN" w:bidi="hi-IN"/>
        </w:rPr>
        <w:t xml:space="preserve"> E</w:t>
      </w:r>
      <w:r w:rsidR="00576173" w:rsidRPr="009959BA">
        <w:rPr>
          <w:rFonts w:eastAsia="DejaVu Sans"/>
          <w:color w:val="00000A"/>
          <w:lang w:val="en-US" w:eastAsia="zh-CN" w:bidi="hi-IN"/>
        </w:rPr>
        <w:t xml:space="preserve">.2), the signals of the ADC chips are connected to the outputs of the GPIO port of the microcomputer through the TTL-logic buffer elements that are part of the K155LN1 chip, and through resistive dividers that are necessary for matching the level of logical signals from the microprocessor (3.3 V) with the level of the AD7887 chips (5 V). Digitization of the current level of the amplitude of the input analog signals at the two inputs of the ADC system is performed continuously with a period of 2 ms, and the data obtained as a result of </w:t>
      </w:r>
      <w:r w:rsidR="00576173" w:rsidRPr="009959BA">
        <w:rPr>
          <w:rFonts w:eastAsia="DejaVu Sans"/>
          <w:color w:val="00000A"/>
          <w:lang w:val="en-US" w:eastAsia="zh-CN" w:bidi="hi-IN"/>
        </w:rPr>
        <w:lastRenderedPageBreak/>
        <w:t>measurements is accumulated for subsequent analysis in a file on the local disk of an external control computer. The Raspberry Pi B+ microcomputer is connected to the latter via the built-in USB interface. Thus, the conversion frequency in each information channel is equal to 0.5 kSPS (kilosample per second), and the total rate of information receipt from the ADC system is 4 Mb/s.</w:t>
      </w:r>
    </w:p>
    <w:p w:rsidR="001700F6" w:rsidRPr="009959BA" w:rsidRDefault="00576173" w:rsidP="00576173">
      <w:pPr>
        <w:spacing w:line="360" w:lineRule="auto"/>
        <w:ind w:firstLine="709"/>
        <w:jc w:val="both"/>
        <w:rPr>
          <w:lang w:val="en-US"/>
        </w:rPr>
      </w:pPr>
      <w:r w:rsidRPr="009959BA">
        <w:rPr>
          <w:rFonts w:eastAsia="DejaVu Sans"/>
          <w:color w:val="00000A"/>
          <w:lang w:val="en-US" w:eastAsia="zh-CN" w:bidi="hi-IN"/>
        </w:rPr>
        <w:t>The Raspberry Pi B+ microcomputer provides the process of digitizing acoustic detector signals and runs a specially adapted Linux operating system. This system includes software to support the operation of the entire measurement process. The main functions include the automatic launch of the necessary utility software, monitoring and automatic correction of the system clock, the ability to remotely connect via communication lines to monitor the system in on-line mode and extract measurement results, etc.</w:t>
      </w:r>
    </w:p>
    <w:p w:rsidR="001700F6" w:rsidRPr="009959BA" w:rsidRDefault="001700F6" w:rsidP="006B0CAC">
      <w:pPr>
        <w:spacing w:line="360" w:lineRule="auto"/>
        <w:ind w:firstLine="709"/>
        <w:jc w:val="both"/>
        <w:rPr>
          <w:lang w:val="en-US"/>
        </w:rPr>
      </w:pPr>
    </w:p>
    <w:p w:rsidR="00EA7401" w:rsidRPr="009959BA" w:rsidRDefault="00EA7401">
      <w:pPr>
        <w:suppressAutoHyphens w:val="0"/>
        <w:rPr>
          <w:lang w:val="en-US"/>
        </w:rPr>
      </w:pPr>
    </w:p>
    <w:sectPr w:rsidR="00EA7401" w:rsidRPr="009959BA" w:rsidSect="00B3158F">
      <w:footerReference w:type="default" r:id="rId164"/>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4EB" w:rsidRDefault="009154EB" w:rsidP="001F152A">
      <w:r>
        <w:separator/>
      </w:r>
    </w:p>
  </w:endnote>
  <w:endnote w:type="continuationSeparator" w:id="0">
    <w:p w:rsidR="009154EB" w:rsidRDefault="009154EB" w:rsidP="001F15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sig w:usb0="00000000" w:usb1="00000000" w:usb2="00000000" w:usb3="00000000" w:csb0="00000000" w:csb1="00000000"/>
  </w:font>
  <w:font w:name="WenQuanYi Zen Hei">
    <w:altName w:val="Times New Roman"/>
    <w:charset w:val="00"/>
    <w:family w:val="auto"/>
    <w:pitch w:val="variable"/>
    <w:sig w:usb0="00000000" w:usb1="00000000" w:usb2="00000000" w:usb3="00000000" w:csb0="00000000" w:csb1="00000000"/>
  </w:font>
  <w:font w:name="Lohit Devanagari">
    <w:altName w:val="Times New Roman"/>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Droid Sans Fallback">
    <w:altName w:val="Times New Roman"/>
    <w:charset w:val="01"/>
    <w:family w:val="auto"/>
    <w:pitch w:val="variable"/>
    <w:sig w:usb0="00000000" w:usb1="00000000" w:usb2="00000000" w:usb3="00000000" w:csb0="00000000" w:csb1="00000000"/>
  </w:font>
  <w:font w:name="Droid Sans Devanagari">
    <w:altName w:val="Times New Roman"/>
    <w:charset w:val="01"/>
    <w:family w:val="auto"/>
    <w:pitch w:val="variable"/>
    <w:sig w:usb0="00000000" w:usb1="00000000" w:usb2="00000000" w:usb3="00000000" w:csb0="00000000" w:csb1="00000000"/>
  </w:font>
  <w:font w:name="Century Schoolbook">
    <w:charset w:val="CC"/>
    <w:family w:val="roman"/>
    <w:pitch w:val="variable"/>
    <w:sig w:usb0="00000287" w:usb1="00000000" w:usb2="00000000" w:usb3="00000000" w:csb0="0000009F" w:csb1="00000000"/>
  </w:font>
  <w:font w:name="Newton-Regular">
    <w:altName w:val="Times New Roman"/>
    <w:panose1 w:val="00000000000000000000"/>
    <w:charset w:val="00"/>
    <w:family w:val="roman"/>
    <w:notTrueType/>
    <w:pitch w:val="default"/>
    <w:sig w:usb0="00000000" w:usb1="00000000" w:usb2="00000000" w:usb3="00000000" w:csb0="00000000" w:csb1="00000000"/>
  </w:font>
  <w:font w:name="FreeSerif">
    <w:altName w:val="Times New Roman"/>
    <w:charset w:val="01"/>
    <w:family w:val="roman"/>
    <w:pitch w:val="default"/>
    <w:sig w:usb0="00000000" w:usb1="00000000" w:usb2="00000000" w:usb3="00000000" w:csb0="00000000" w:csb1="00000000"/>
  </w:font>
  <w:font w:name="DejaVu Sans">
    <w:altName w:val="MS Mincho"/>
    <w:charset w:val="80"/>
    <w:family w:val="auto"/>
    <w:pitch w:val="variable"/>
    <w:sig w:usb0="00000000" w:usb1="00000000" w:usb2="00000000" w:usb3="00000000" w:csb0="00000000" w:csb1="00000000"/>
  </w:font>
  <w:font w:name="FreeSans">
    <w:altName w:val="Arial Unicode MS"/>
    <w:charset w:val="80"/>
    <w:family w:val="auto"/>
    <w:pitch w:val="variable"/>
    <w:sig w:usb0="00000000" w:usb1="00000000" w:usb2="00000000" w:usb3="00000000" w:csb0="00000000" w:csb1="00000000"/>
  </w:font>
  <w:font w:name="CMR10">
    <w:altName w:val="MS Gothic"/>
    <w:panose1 w:val="00000000000000000000"/>
    <w:charset w:val="80"/>
    <w:family w:val="auto"/>
    <w:notTrueType/>
    <w:pitch w:val="default"/>
    <w:sig w:usb0="00000081" w:usb1="08070000" w:usb2="00000010" w:usb3="00000000" w:csb0="00020008"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TimesNewRomanPSMT">
    <w:altName w:val="MS Gothic"/>
    <w:panose1 w:val="00000000000000000000"/>
    <w:charset w:val="80"/>
    <w:family w:val="auto"/>
    <w:notTrueType/>
    <w:pitch w:val="default"/>
    <w:sig w:usb0="00000000" w:usb1="08070000" w:usb2="00000010" w:usb3="00000000" w:csb0="00020001" w:csb1="00000000"/>
  </w:font>
  <w:font w:name="ArialUnicodeMS">
    <w:altName w:val="Arial Unicode MS"/>
    <w:panose1 w:val="00000000000000000000"/>
    <w:charset w:val="81"/>
    <w:family w:val="auto"/>
    <w:notTrueType/>
    <w:pitch w:val="default"/>
    <w:sig w:usb0="00000000" w:usb1="09060000" w:usb2="00000010" w:usb3="00000000" w:csb0="00080000" w:csb1="00000000"/>
  </w:font>
  <w:font w:name="TimesNewRomanPS-BoldMT">
    <w:altName w:val="MS Gothic"/>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9BA" w:rsidRDefault="004C1B95">
    <w:pPr>
      <w:pStyle w:val="af7"/>
      <w:jc w:val="center"/>
    </w:pPr>
    <w:fldSimple w:instr=" PAGE   \* MERGEFORMAT ">
      <w:r w:rsidR="00076493">
        <w:rPr>
          <w:noProof/>
        </w:rPr>
        <w:t>100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4EB" w:rsidRDefault="009154EB" w:rsidP="001F152A">
      <w:r>
        <w:separator/>
      </w:r>
    </w:p>
  </w:footnote>
  <w:footnote w:type="continuationSeparator" w:id="0">
    <w:p w:rsidR="009154EB" w:rsidRDefault="009154EB" w:rsidP="001F15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E8EFD96"/>
    <w:name w:val="WW8Num3"/>
    <w:lvl w:ilvl="0">
      <w:start w:val="1"/>
      <w:numFmt w:val="decimal"/>
      <w:lvlText w:val="%1"/>
      <w:lvlJc w:val="left"/>
      <w:pPr>
        <w:tabs>
          <w:tab w:val="num" w:pos="0"/>
        </w:tabs>
        <w:ind w:left="1069" w:hanging="360"/>
      </w:pPr>
      <w:rPr>
        <w:rFonts w:hint="default"/>
      </w:rPr>
    </w:lvl>
    <w:lvl w:ilvl="1">
      <w:start w:val="5"/>
      <w:numFmt w:val="decimal"/>
      <w:isLgl/>
      <w:lvlText w:val="%1.%2"/>
      <w:lvlJc w:val="left"/>
      <w:pPr>
        <w:tabs>
          <w:tab w:val="num" w:pos="1309"/>
        </w:tabs>
        <w:ind w:left="1309" w:hanging="600"/>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429"/>
        </w:tabs>
        <w:ind w:left="1429" w:hanging="72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1789"/>
        </w:tabs>
        <w:ind w:left="1789" w:hanging="1080"/>
      </w:pPr>
      <w:rPr>
        <w:rFonts w:hint="default"/>
      </w:rPr>
    </w:lvl>
    <w:lvl w:ilvl="6">
      <w:start w:val="1"/>
      <w:numFmt w:val="decimal"/>
      <w:isLgl/>
      <w:lvlText w:val="%1.%2.%3.%4.%5.%6.%7"/>
      <w:lvlJc w:val="left"/>
      <w:pPr>
        <w:tabs>
          <w:tab w:val="num" w:pos="2149"/>
        </w:tabs>
        <w:ind w:left="2149" w:hanging="1440"/>
      </w:pPr>
      <w:rPr>
        <w:rFonts w:hint="default"/>
      </w:rPr>
    </w:lvl>
    <w:lvl w:ilvl="7">
      <w:start w:val="1"/>
      <w:numFmt w:val="decimal"/>
      <w:isLgl/>
      <w:lvlText w:val="%1.%2.%3.%4.%5.%6.%7.%8"/>
      <w:lvlJc w:val="left"/>
      <w:pPr>
        <w:tabs>
          <w:tab w:val="num" w:pos="2149"/>
        </w:tabs>
        <w:ind w:left="2149" w:hanging="1440"/>
      </w:pPr>
      <w:rPr>
        <w:rFonts w:hint="default"/>
      </w:rPr>
    </w:lvl>
    <w:lvl w:ilvl="8">
      <w:start w:val="1"/>
      <w:numFmt w:val="decimal"/>
      <w:isLgl/>
      <w:lvlText w:val="%1.%2.%3.%4.%5.%6.%7.%8.%9"/>
      <w:lvlJc w:val="left"/>
      <w:pPr>
        <w:tabs>
          <w:tab w:val="num" w:pos="2509"/>
        </w:tabs>
        <w:ind w:left="2509" w:hanging="1800"/>
      </w:pPr>
      <w:rPr>
        <w:rFonts w:hint="default"/>
      </w:rPr>
    </w:lvl>
  </w:abstractNum>
  <w:abstractNum w:abstractNumId="1">
    <w:nsid w:val="069D75E6"/>
    <w:multiLevelType w:val="hybridMultilevel"/>
    <w:tmpl w:val="6E4496B4"/>
    <w:lvl w:ilvl="0" w:tplc="0D024A9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A75DCA"/>
    <w:multiLevelType w:val="hybridMultilevel"/>
    <w:tmpl w:val="B6F440E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8670A3E"/>
    <w:multiLevelType w:val="hybridMultilevel"/>
    <w:tmpl w:val="3626C56C"/>
    <w:lvl w:ilvl="0" w:tplc="29DE7BB4">
      <w:start w:val="3"/>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4D4688"/>
    <w:multiLevelType w:val="hybridMultilevel"/>
    <w:tmpl w:val="20C0D2A4"/>
    <w:name w:val="WW8Num32"/>
    <w:lvl w:ilvl="0" w:tplc="06F2BE4C">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FA14D7"/>
    <w:multiLevelType w:val="hybridMultilevel"/>
    <w:tmpl w:val="5002CBDE"/>
    <w:lvl w:ilvl="0" w:tplc="5300B54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145F8D"/>
    <w:multiLevelType w:val="multilevel"/>
    <w:tmpl w:val="D2A82660"/>
    <w:lvl w:ilvl="0">
      <w:start w:val="3"/>
      <w:numFmt w:val="decimal"/>
      <w:lvlText w:val="%1"/>
      <w:lvlJc w:val="left"/>
      <w:pPr>
        <w:ind w:left="170" w:hanging="170"/>
      </w:pPr>
      <w:rPr>
        <w:rFonts w:hint="default"/>
      </w:rPr>
    </w:lvl>
    <w:lvl w:ilvl="1">
      <w:start w:val="1"/>
      <w:numFmt w:val="decimal"/>
      <w:lvlText w:val="%1.%2"/>
      <w:lvlJc w:val="left"/>
      <w:pPr>
        <w:ind w:left="879" w:hanging="170"/>
      </w:pPr>
      <w:rPr>
        <w:rFonts w:hint="default"/>
      </w:rPr>
    </w:lvl>
    <w:lvl w:ilvl="2">
      <w:start w:val="1"/>
      <w:numFmt w:val="decimal"/>
      <w:lvlText w:val="%1.%2.%3"/>
      <w:lvlJc w:val="left"/>
      <w:pPr>
        <w:ind w:left="1588" w:hanging="170"/>
      </w:pPr>
      <w:rPr>
        <w:rFonts w:hint="default"/>
      </w:rPr>
    </w:lvl>
    <w:lvl w:ilvl="3">
      <w:start w:val="1"/>
      <w:numFmt w:val="decimal"/>
      <w:lvlText w:val="%1.%2.%3.%4"/>
      <w:lvlJc w:val="left"/>
      <w:pPr>
        <w:ind w:left="2297" w:hanging="170"/>
      </w:pPr>
      <w:rPr>
        <w:rFonts w:hint="default"/>
      </w:rPr>
    </w:lvl>
    <w:lvl w:ilvl="4">
      <w:start w:val="1"/>
      <w:numFmt w:val="decimal"/>
      <w:lvlText w:val="%1.%2.%3.%4.%5"/>
      <w:lvlJc w:val="left"/>
      <w:pPr>
        <w:ind w:left="3006" w:hanging="170"/>
      </w:pPr>
      <w:rPr>
        <w:rFonts w:hint="default"/>
      </w:rPr>
    </w:lvl>
    <w:lvl w:ilvl="5">
      <w:start w:val="1"/>
      <w:numFmt w:val="decimal"/>
      <w:lvlText w:val="%1.%2.%3.%4.%5.%6"/>
      <w:lvlJc w:val="left"/>
      <w:pPr>
        <w:ind w:left="3715" w:hanging="170"/>
      </w:pPr>
      <w:rPr>
        <w:rFonts w:hint="default"/>
      </w:rPr>
    </w:lvl>
    <w:lvl w:ilvl="6">
      <w:start w:val="1"/>
      <w:numFmt w:val="decimal"/>
      <w:lvlText w:val="%1.%2.%3.%4.%5.%6.%7"/>
      <w:lvlJc w:val="left"/>
      <w:pPr>
        <w:ind w:left="4424" w:hanging="170"/>
      </w:pPr>
      <w:rPr>
        <w:rFonts w:hint="default"/>
      </w:rPr>
    </w:lvl>
    <w:lvl w:ilvl="7">
      <w:start w:val="1"/>
      <w:numFmt w:val="decimal"/>
      <w:lvlText w:val="%1.%2.%3.%4.%5.%6.%7.%8"/>
      <w:lvlJc w:val="left"/>
      <w:pPr>
        <w:ind w:left="5133" w:hanging="170"/>
      </w:pPr>
      <w:rPr>
        <w:rFonts w:hint="default"/>
      </w:rPr>
    </w:lvl>
    <w:lvl w:ilvl="8">
      <w:start w:val="1"/>
      <w:numFmt w:val="decimal"/>
      <w:lvlText w:val="%1.%2.%3.%4.%5.%6.%7.%8.%9"/>
      <w:lvlJc w:val="left"/>
      <w:pPr>
        <w:ind w:left="5842" w:hanging="170"/>
      </w:pPr>
      <w:rPr>
        <w:rFonts w:hint="default"/>
      </w:rPr>
    </w:lvl>
  </w:abstractNum>
  <w:abstractNum w:abstractNumId="7">
    <w:nsid w:val="10F41644"/>
    <w:multiLevelType w:val="multilevel"/>
    <w:tmpl w:val="E2B61D3C"/>
    <w:lvl w:ilvl="0">
      <w:start w:val="1"/>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
    <w:nsid w:val="18C459E4"/>
    <w:multiLevelType w:val="hybridMultilevel"/>
    <w:tmpl w:val="329A9998"/>
    <w:lvl w:ilvl="0" w:tplc="0868C310">
      <w:start w:val="1"/>
      <w:numFmt w:val="decimal"/>
      <w:lvlText w:val="%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2DD2980"/>
    <w:multiLevelType w:val="hybridMultilevel"/>
    <w:tmpl w:val="C7E66F9C"/>
    <w:lvl w:ilvl="0" w:tplc="73121328">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D02ACA"/>
    <w:multiLevelType w:val="hybridMultilevel"/>
    <w:tmpl w:val="6C28CFA0"/>
    <w:lvl w:ilvl="0" w:tplc="0D024A94">
      <w:start w:val="1"/>
      <w:numFmt w:val="bullet"/>
      <w:lvlText w:val="−"/>
      <w:lvlJc w:val="left"/>
      <w:pPr>
        <w:ind w:left="927" w:hanging="360"/>
      </w:pPr>
      <w:rPr>
        <w:rFonts w:ascii="Arial" w:hAnsi="Aria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ED9678E"/>
    <w:multiLevelType w:val="hybridMultilevel"/>
    <w:tmpl w:val="DF8CA136"/>
    <w:lvl w:ilvl="0" w:tplc="BDA85070">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9B7C97"/>
    <w:multiLevelType w:val="hybridMultilevel"/>
    <w:tmpl w:val="C700D28E"/>
    <w:lvl w:ilvl="0" w:tplc="20B2BD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20B2BD28">
      <w:start w:val="1"/>
      <w:numFmt w:val="decimal"/>
      <w:lvlText w:val="%3"/>
      <w:lvlJc w:val="left"/>
      <w:pPr>
        <w:ind w:left="748"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0D139C"/>
    <w:multiLevelType w:val="multilevel"/>
    <w:tmpl w:val="65FC0AC4"/>
    <w:lvl w:ilvl="0">
      <w:start w:val="2"/>
      <w:numFmt w:val="decimal"/>
      <w:lvlText w:val="%1"/>
      <w:lvlJc w:val="left"/>
      <w:pPr>
        <w:ind w:left="360" w:hanging="360"/>
      </w:pPr>
      <w:rPr>
        <w:rFonts w:hint="default"/>
        <w:b/>
        <w:i w:val="0"/>
      </w:rPr>
    </w:lvl>
    <w:lvl w:ilvl="1">
      <w:start w:val="1"/>
      <w:numFmt w:val="decimal"/>
      <w:lvlText w:val="%1.%2"/>
      <w:lvlJc w:val="left"/>
      <w:pPr>
        <w:ind w:left="927" w:hanging="360"/>
      </w:pPr>
      <w:rPr>
        <w:rFonts w:hint="default"/>
        <w:i/>
      </w:rPr>
    </w:lvl>
    <w:lvl w:ilvl="2">
      <w:start w:val="1"/>
      <w:numFmt w:val="decimal"/>
      <w:lvlText w:val="%1.%2.%3"/>
      <w:lvlJc w:val="left"/>
      <w:pPr>
        <w:ind w:left="1854" w:hanging="720"/>
      </w:pPr>
      <w:rPr>
        <w:rFonts w:hint="default"/>
        <w:i/>
      </w:rPr>
    </w:lvl>
    <w:lvl w:ilvl="3">
      <w:start w:val="1"/>
      <w:numFmt w:val="decimal"/>
      <w:lvlText w:val="%1.%2.%3.%4"/>
      <w:lvlJc w:val="left"/>
      <w:pPr>
        <w:ind w:left="2421" w:hanging="720"/>
      </w:pPr>
      <w:rPr>
        <w:rFonts w:hint="default"/>
        <w:i/>
      </w:rPr>
    </w:lvl>
    <w:lvl w:ilvl="4">
      <w:start w:val="1"/>
      <w:numFmt w:val="decimal"/>
      <w:lvlText w:val="%1.%2.%3.%4.%5"/>
      <w:lvlJc w:val="left"/>
      <w:pPr>
        <w:ind w:left="3348" w:hanging="1080"/>
      </w:pPr>
      <w:rPr>
        <w:rFonts w:hint="default"/>
        <w:i/>
      </w:rPr>
    </w:lvl>
    <w:lvl w:ilvl="5">
      <w:start w:val="1"/>
      <w:numFmt w:val="decimal"/>
      <w:lvlText w:val="%1.%2.%3.%4.%5.%6"/>
      <w:lvlJc w:val="left"/>
      <w:pPr>
        <w:ind w:left="3915" w:hanging="1080"/>
      </w:pPr>
      <w:rPr>
        <w:rFonts w:hint="default"/>
        <w:i/>
      </w:rPr>
    </w:lvl>
    <w:lvl w:ilvl="6">
      <w:start w:val="1"/>
      <w:numFmt w:val="decimal"/>
      <w:lvlText w:val="%1.%2.%3.%4.%5.%6.%7"/>
      <w:lvlJc w:val="left"/>
      <w:pPr>
        <w:ind w:left="4842" w:hanging="1440"/>
      </w:pPr>
      <w:rPr>
        <w:rFonts w:hint="default"/>
        <w:i/>
      </w:rPr>
    </w:lvl>
    <w:lvl w:ilvl="7">
      <w:start w:val="1"/>
      <w:numFmt w:val="decimal"/>
      <w:lvlText w:val="%1.%2.%3.%4.%5.%6.%7.%8"/>
      <w:lvlJc w:val="left"/>
      <w:pPr>
        <w:ind w:left="5409" w:hanging="1440"/>
      </w:pPr>
      <w:rPr>
        <w:rFonts w:hint="default"/>
        <w:i/>
      </w:rPr>
    </w:lvl>
    <w:lvl w:ilvl="8">
      <w:start w:val="1"/>
      <w:numFmt w:val="decimal"/>
      <w:lvlText w:val="%1.%2.%3.%4.%5.%6.%7.%8.%9"/>
      <w:lvlJc w:val="left"/>
      <w:pPr>
        <w:ind w:left="6336" w:hanging="1800"/>
      </w:pPr>
      <w:rPr>
        <w:rFonts w:hint="default"/>
        <w:i/>
      </w:rPr>
    </w:lvl>
  </w:abstractNum>
  <w:abstractNum w:abstractNumId="14">
    <w:nsid w:val="3E853482"/>
    <w:multiLevelType w:val="hybridMultilevel"/>
    <w:tmpl w:val="60783BA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C3B42E6"/>
    <w:multiLevelType w:val="hybridMultilevel"/>
    <w:tmpl w:val="60F04474"/>
    <w:lvl w:ilvl="0" w:tplc="EEF4BCC0">
      <w:start w:val="7"/>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EED2070"/>
    <w:multiLevelType w:val="multilevel"/>
    <w:tmpl w:val="1D722244"/>
    <w:lvl w:ilvl="0">
      <w:start w:val="3"/>
      <w:numFmt w:val="decimal"/>
      <w:lvlText w:val="%1"/>
      <w:lvlJc w:val="left"/>
      <w:pPr>
        <w:ind w:left="480" w:hanging="480"/>
      </w:pPr>
      <w:rPr>
        <w:rFonts w:hint="default"/>
        <w:color w:val="auto"/>
      </w:rPr>
    </w:lvl>
    <w:lvl w:ilvl="1">
      <w:start w:val="1"/>
      <w:numFmt w:val="decimal"/>
      <w:lvlText w:val="%1.%2"/>
      <w:lvlJc w:val="left"/>
      <w:pPr>
        <w:ind w:left="1189" w:hanging="480"/>
      </w:pPr>
      <w:rPr>
        <w:rFonts w:hint="default"/>
        <w:color w:val="auto"/>
      </w:rPr>
    </w:lvl>
    <w:lvl w:ilvl="2">
      <w:start w:val="4"/>
      <w:numFmt w:val="decimal"/>
      <w:lvlText w:val="%1.%2.%3"/>
      <w:lvlJc w:val="left"/>
      <w:pPr>
        <w:ind w:left="2138" w:hanging="720"/>
      </w:pPr>
      <w:rPr>
        <w:rFonts w:hint="default"/>
        <w:color w:val="auto"/>
      </w:rPr>
    </w:lvl>
    <w:lvl w:ilvl="3">
      <w:start w:val="1"/>
      <w:numFmt w:val="decimal"/>
      <w:lvlText w:val="%1.%2.%3.%4"/>
      <w:lvlJc w:val="left"/>
      <w:pPr>
        <w:ind w:left="2847" w:hanging="72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625" w:hanging="108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403" w:hanging="1440"/>
      </w:pPr>
      <w:rPr>
        <w:rFonts w:hint="default"/>
        <w:color w:val="auto"/>
      </w:rPr>
    </w:lvl>
    <w:lvl w:ilvl="8">
      <w:start w:val="1"/>
      <w:numFmt w:val="decimal"/>
      <w:lvlText w:val="%1.%2.%3.%4.%5.%6.%7.%8.%9"/>
      <w:lvlJc w:val="left"/>
      <w:pPr>
        <w:ind w:left="7472" w:hanging="1800"/>
      </w:pPr>
      <w:rPr>
        <w:rFonts w:hint="default"/>
        <w:color w:val="auto"/>
      </w:rPr>
    </w:lvl>
  </w:abstractNum>
  <w:abstractNum w:abstractNumId="17">
    <w:nsid w:val="63771C11"/>
    <w:multiLevelType w:val="hybridMultilevel"/>
    <w:tmpl w:val="C0BEE74A"/>
    <w:lvl w:ilvl="0" w:tplc="FEFEE5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5EC5ACF"/>
    <w:multiLevelType w:val="hybridMultilevel"/>
    <w:tmpl w:val="5AA040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87635A8"/>
    <w:multiLevelType w:val="hybridMultilevel"/>
    <w:tmpl w:val="5A725B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F8348C4"/>
    <w:multiLevelType w:val="multilevel"/>
    <w:tmpl w:val="DAF68F92"/>
    <w:lvl w:ilvl="0">
      <w:start w:val="1"/>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b w:val="0"/>
        <w:i w:val="0"/>
      </w:rPr>
    </w:lvl>
    <w:lvl w:ilvl="3">
      <w:start w:val="1"/>
      <w:numFmt w:val="decimal"/>
      <w:lvlText w:val="%1.%2.%3.%4"/>
      <w:lvlJc w:val="left"/>
      <w:pPr>
        <w:ind w:left="2421" w:hanging="720"/>
      </w:pPr>
      <w:rPr>
        <w:rFonts w:hint="default"/>
        <w:i/>
      </w:rPr>
    </w:lvl>
    <w:lvl w:ilvl="4">
      <w:start w:val="1"/>
      <w:numFmt w:val="decimal"/>
      <w:lvlText w:val="%1.%2.%3.%4.%5"/>
      <w:lvlJc w:val="left"/>
      <w:pPr>
        <w:ind w:left="3348" w:hanging="1080"/>
      </w:pPr>
      <w:rPr>
        <w:rFonts w:hint="default"/>
        <w:i/>
      </w:rPr>
    </w:lvl>
    <w:lvl w:ilvl="5">
      <w:start w:val="1"/>
      <w:numFmt w:val="decimal"/>
      <w:lvlText w:val="%1.%2.%3.%4.%5.%6"/>
      <w:lvlJc w:val="left"/>
      <w:pPr>
        <w:ind w:left="3915" w:hanging="1080"/>
      </w:pPr>
      <w:rPr>
        <w:rFonts w:hint="default"/>
        <w:i/>
      </w:rPr>
    </w:lvl>
    <w:lvl w:ilvl="6">
      <w:start w:val="1"/>
      <w:numFmt w:val="decimal"/>
      <w:lvlText w:val="%1.%2.%3.%4.%5.%6.%7"/>
      <w:lvlJc w:val="left"/>
      <w:pPr>
        <w:ind w:left="4842" w:hanging="1440"/>
      </w:pPr>
      <w:rPr>
        <w:rFonts w:hint="default"/>
        <w:i/>
      </w:rPr>
    </w:lvl>
    <w:lvl w:ilvl="7">
      <w:start w:val="1"/>
      <w:numFmt w:val="decimal"/>
      <w:lvlText w:val="%1.%2.%3.%4.%5.%6.%7.%8"/>
      <w:lvlJc w:val="left"/>
      <w:pPr>
        <w:ind w:left="5409" w:hanging="1440"/>
      </w:pPr>
      <w:rPr>
        <w:rFonts w:hint="default"/>
        <w:i/>
      </w:rPr>
    </w:lvl>
    <w:lvl w:ilvl="8">
      <w:start w:val="1"/>
      <w:numFmt w:val="decimal"/>
      <w:lvlText w:val="%1.%2.%3.%4.%5.%6.%7.%8.%9"/>
      <w:lvlJc w:val="left"/>
      <w:pPr>
        <w:ind w:left="6336" w:hanging="1800"/>
      </w:pPr>
      <w:rPr>
        <w:rFonts w:hint="default"/>
        <w:i/>
      </w:rPr>
    </w:lvl>
  </w:abstractNum>
  <w:num w:numId="1">
    <w:abstractNumId w:val="20"/>
  </w:num>
  <w:num w:numId="2">
    <w:abstractNumId w:val="6"/>
  </w:num>
  <w:num w:numId="3">
    <w:abstractNumId w:val="12"/>
  </w:num>
  <w:num w:numId="4">
    <w:abstractNumId w:val="9"/>
  </w:num>
  <w:num w:numId="5">
    <w:abstractNumId w:val="8"/>
  </w:num>
  <w:num w:numId="6">
    <w:abstractNumId w:val="13"/>
  </w:num>
  <w:num w:numId="7">
    <w:abstractNumId w:val="7"/>
  </w:num>
  <w:num w:numId="8">
    <w:abstractNumId w:val="5"/>
  </w:num>
  <w:num w:numId="9">
    <w:abstractNumId w:val="15"/>
  </w:num>
  <w:num w:numId="10">
    <w:abstractNumId w:val="11"/>
  </w:num>
  <w:num w:numId="11">
    <w:abstractNumId w:val="16"/>
  </w:num>
  <w:num w:numId="12">
    <w:abstractNumId w:val="1"/>
  </w:num>
  <w:num w:numId="13">
    <w:abstractNumId w:val="3"/>
  </w:num>
  <w:num w:numId="14">
    <w:abstractNumId w:val="18"/>
  </w:num>
  <w:num w:numId="15">
    <w:abstractNumId w:val="14"/>
  </w:num>
  <w:num w:numId="16">
    <w:abstractNumId w:val="19"/>
  </w:num>
  <w:num w:numId="17">
    <w:abstractNumId w:val="2"/>
  </w:num>
  <w:num w:numId="18">
    <w:abstractNumId w:val="10"/>
  </w:num>
  <w:num w:numId="19">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1" w:dllVersion="512" w:checkStyle="0"/>
  <w:proofState w:grammar="clean"/>
  <w:defaultTabStop w:val="708"/>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3C2ED0"/>
    <w:rsid w:val="00000719"/>
    <w:rsid w:val="00000D5A"/>
    <w:rsid w:val="00001091"/>
    <w:rsid w:val="00001C36"/>
    <w:rsid w:val="00001D60"/>
    <w:rsid w:val="000024AA"/>
    <w:rsid w:val="000037D8"/>
    <w:rsid w:val="00005907"/>
    <w:rsid w:val="0000622E"/>
    <w:rsid w:val="000068CB"/>
    <w:rsid w:val="0000765F"/>
    <w:rsid w:val="00010291"/>
    <w:rsid w:val="00010356"/>
    <w:rsid w:val="00010B4B"/>
    <w:rsid w:val="00012234"/>
    <w:rsid w:val="00012F2A"/>
    <w:rsid w:val="0001316E"/>
    <w:rsid w:val="000132A8"/>
    <w:rsid w:val="0001394D"/>
    <w:rsid w:val="00014237"/>
    <w:rsid w:val="00014E60"/>
    <w:rsid w:val="00015A9F"/>
    <w:rsid w:val="00016841"/>
    <w:rsid w:val="00016CE0"/>
    <w:rsid w:val="00022244"/>
    <w:rsid w:val="00022FCF"/>
    <w:rsid w:val="000234D3"/>
    <w:rsid w:val="00023CA0"/>
    <w:rsid w:val="000240AD"/>
    <w:rsid w:val="00024CB4"/>
    <w:rsid w:val="0002502F"/>
    <w:rsid w:val="0002619D"/>
    <w:rsid w:val="00026516"/>
    <w:rsid w:val="00026727"/>
    <w:rsid w:val="00026A7A"/>
    <w:rsid w:val="00026C98"/>
    <w:rsid w:val="00026E39"/>
    <w:rsid w:val="0002717E"/>
    <w:rsid w:val="00027299"/>
    <w:rsid w:val="00027465"/>
    <w:rsid w:val="000300D6"/>
    <w:rsid w:val="00030702"/>
    <w:rsid w:val="0003178E"/>
    <w:rsid w:val="000317EA"/>
    <w:rsid w:val="00031E38"/>
    <w:rsid w:val="00032857"/>
    <w:rsid w:val="000331A2"/>
    <w:rsid w:val="000339FC"/>
    <w:rsid w:val="00033FFB"/>
    <w:rsid w:val="000358AE"/>
    <w:rsid w:val="00035984"/>
    <w:rsid w:val="0003648A"/>
    <w:rsid w:val="000365BA"/>
    <w:rsid w:val="00036760"/>
    <w:rsid w:val="00036A74"/>
    <w:rsid w:val="00043101"/>
    <w:rsid w:val="0004395B"/>
    <w:rsid w:val="00043F94"/>
    <w:rsid w:val="00044046"/>
    <w:rsid w:val="00044708"/>
    <w:rsid w:val="00044A54"/>
    <w:rsid w:val="00046FD4"/>
    <w:rsid w:val="000503D4"/>
    <w:rsid w:val="00050C46"/>
    <w:rsid w:val="00050DD8"/>
    <w:rsid w:val="00050FC7"/>
    <w:rsid w:val="000531E4"/>
    <w:rsid w:val="000548CE"/>
    <w:rsid w:val="000551DA"/>
    <w:rsid w:val="00056FB7"/>
    <w:rsid w:val="00057508"/>
    <w:rsid w:val="00057FAC"/>
    <w:rsid w:val="00060FA1"/>
    <w:rsid w:val="00061DCB"/>
    <w:rsid w:val="00062692"/>
    <w:rsid w:val="00062735"/>
    <w:rsid w:val="0006504B"/>
    <w:rsid w:val="0006533E"/>
    <w:rsid w:val="00066A51"/>
    <w:rsid w:val="000677C6"/>
    <w:rsid w:val="00070001"/>
    <w:rsid w:val="00071052"/>
    <w:rsid w:val="00071231"/>
    <w:rsid w:val="00071622"/>
    <w:rsid w:val="00071681"/>
    <w:rsid w:val="00071C20"/>
    <w:rsid w:val="00073BC0"/>
    <w:rsid w:val="000760D4"/>
    <w:rsid w:val="00076134"/>
    <w:rsid w:val="000762AA"/>
    <w:rsid w:val="00076493"/>
    <w:rsid w:val="000766C5"/>
    <w:rsid w:val="00076982"/>
    <w:rsid w:val="00080D71"/>
    <w:rsid w:val="00080F34"/>
    <w:rsid w:val="000821A6"/>
    <w:rsid w:val="000825E7"/>
    <w:rsid w:val="000828BF"/>
    <w:rsid w:val="0008293E"/>
    <w:rsid w:val="0008327D"/>
    <w:rsid w:val="00083344"/>
    <w:rsid w:val="000839E3"/>
    <w:rsid w:val="00087161"/>
    <w:rsid w:val="0009077B"/>
    <w:rsid w:val="000909B4"/>
    <w:rsid w:val="000919B8"/>
    <w:rsid w:val="00091B2B"/>
    <w:rsid w:val="00092B28"/>
    <w:rsid w:val="00092B90"/>
    <w:rsid w:val="00092C23"/>
    <w:rsid w:val="00093468"/>
    <w:rsid w:val="00093F7B"/>
    <w:rsid w:val="00094B99"/>
    <w:rsid w:val="00096B70"/>
    <w:rsid w:val="0009736F"/>
    <w:rsid w:val="00097593"/>
    <w:rsid w:val="000A0096"/>
    <w:rsid w:val="000A053F"/>
    <w:rsid w:val="000A0896"/>
    <w:rsid w:val="000A21CB"/>
    <w:rsid w:val="000A27A3"/>
    <w:rsid w:val="000A27F4"/>
    <w:rsid w:val="000A2830"/>
    <w:rsid w:val="000A3829"/>
    <w:rsid w:val="000A3A27"/>
    <w:rsid w:val="000A3AB8"/>
    <w:rsid w:val="000A426A"/>
    <w:rsid w:val="000A63D4"/>
    <w:rsid w:val="000A6F67"/>
    <w:rsid w:val="000A7327"/>
    <w:rsid w:val="000A7954"/>
    <w:rsid w:val="000B0836"/>
    <w:rsid w:val="000B16E9"/>
    <w:rsid w:val="000B17F0"/>
    <w:rsid w:val="000B2D93"/>
    <w:rsid w:val="000B36C9"/>
    <w:rsid w:val="000B4565"/>
    <w:rsid w:val="000B5FAE"/>
    <w:rsid w:val="000B67CC"/>
    <w:rsid w:val="000B7C73"/>
    <w:rsid w:val="000C0669"/>
    <w:rsid w:val="000C07C6"/>
    <w:rsid w:val="000C0C5A"/>
    <w:rsid w:val="000C0E6A"/>
    <w:rsid w:val="000C17D7"/>
    <w:rsid w:val="000C2143"/>
    <w:rsid w:val="000C26FA"/>
    <w:rsid w:val="000C2855"/>
    <w:rsid w:val="000C29E5"/>
    <w:rsid w:val="000C5302"/>
    <w:rsid w:val="000C5315"/>
    <w:rsid w:val="000C5559"/>
    <w:rsid w:val="000C727F"/>
    <w:rsid w:val="000C756B"/>
    <w:rsid w:val="000C7C65"/>
    <w:rsid w:val="000D030A"/>
    <w:rsid w:val="000D0FB5"/>
    <w:rsid w:val="000D0FBA"/>
    <w:rsid w:val="000D0FD0"/>
    <w:rsid w:val="000D12DC"/>
    <w:rsid w:val="000D1562"/>
    <w:rsid w:val="000D1B56"/>
    <w:rsid w:val="000D1C8B"/>
    <w:rsid w:val="000D25E2"/>
    <w:rsid w:val="000D2A0B"/>
    <w:rsid w:val="000D2A9E"/>
    <w:rsid w:val="000D2FF3"/>
    <w:rsid w:val="000D3871"/>
    <w:rsid w:val="000D38C1"/>
    <w:rsid w:val="000D3EF1"/>
    <w:rsid w:val="000D4C69"/>
    <w:rsid w:val="000D634E"/>
    <w:rsid w:val="000D7735"/>
    <w:rsid w:val="000D7FEB"/>
    <w:rsid w:val="000E0283"/>
    <w:rsid w:val="000E139A"/>
    <w:rsid w:val="000E13DB"/>
    <w:rsid w:val="000E2C68"/>
    <w:rsid w:val="000E30AB"/>
    <w:rsid w:val="000E3324"/>
    <w:rsid w:val="000E35A5"/>
    <w:rsid w:val="000E3882"/>
    <w:rsid w:val="000E3883"/>
    <w:rsid w:val="000E4885"/>
    <w:rsid w:val="000E5090"/>
    <w:rsid w:val="000E69C8"/>
    <w:rsid w:val="000E7ADC"/>
    <w:rsid w:val="000E7BA0"/>
    <w:rsid w:val="000E7CF1"/>
    <w:rsid w:val="000F1414"/>
    <w:rsid w:val="000F2052"/>
    <w:rsid w:val="000F2A61"/>
    <w:rsid w:val="000F3A61"/>
    <w:rsid w:val="000F46E6"/>
    <w:rsid w:val="000F5A54"/>
    <w:rsid w:val="000F5F09"/>
    <w:rsid w:val="000F67DC"/>
    <w:rsid w:val="00100724"/>
    <w:rsid w:val="00101352"/>
    <w:rsid w:val="001024E4"/>
    <w:rsid w:val="00103DFC"/>
    <w:rsid w:val="00103FB5"/>
    <w:rsid w:val="00104D99"/>
    <w:rsid w:val="00105070"/>
    <w:rsid w:val="001053F7"/>
    <w:rsid w:val="001055DE"/>
    <w:rsid w:val="00105B37"/>
    <w:rsid w:val="00105F49"/>
    <w:rsid w:val="00105F83"/>
    <w:rsid w:val="0010600C"/>
    <w:rsid w:val="0010643D"/>
    <w:rsid w:val="001073F9"/>
    <w:rsid w:val="00107752"/>
    <w:rsid w:val="00110DC7"/>
    <w:rsid w:val="00111316"/>
    <w:rsid w:val="00111E34"/>
    <w:rsid w:val="00111ED7"/>
    <w:rsid w:val="001121B2"/>
    <w:rsid w:val="0011249E"/>
    <w:rsid w:val="0011490A"/>
    <w:rsid w:val="0011492E"/>
    <w:rsid w:val="00117AC9"/>
    <w:rsid w:val="001231F2"/>
    <w:rsid w:val="00123B56"/>
    <w:rsid w:val="00124725"/>
    <w:rsid w:val="00124A83"/>
    <w:rsid w:val="00124B59"/>
    <w:rsid w:val="00125CED"/>
    <w:rsid w:val="00126668"/>
    <w:rsid w:val="0012710D"/>
    <w:rsid w:val="00127785"/>
    <w:rsid w:val="001303A2"/>
    <w:rsid w:val="00130550"/>
    <w:rsid w:val="0013064D"/>
    <w:rsid w:val="00131681"/>
    <w:rsid w:val="0013200E"/>
    <w:rsid w:val="00132507"/>
    <w:rsid w:val="00132EF4"/>
    <w:rsid w:val="001330E6"/>
    <w:rsid w:val="001337C8"/>
    <w:rsid w:val="001340E2"/>
    <w:rsid w:val="001342AD"/>
    <w:rsid w:val="001346C6"/>
    <w:rsid w:val="00134DD1"/>
    <w:rsid w:val="001369FD"/>
    <w:rsid w:val="00136CF6"/>
    <w:rsid w:val="0013725F"/>
    <w:rsid w:val="0013779E"/>
    <w:rsid w:val="00141089"/>
    <w:rsid w:val="001420A3"/>
    <w:rsid w:val="00142794"/>
    <w:rsid w:val="00142AD7"/>
    <w:rsid w:val="00144433"/>
    <w:rsid w:val="0014524E"/>
    <w:rsid w:val="00146172"/>
    <w:rsid w:val="001478D2"/>
    <w:rsid w:val="001505BF"/>
    <w:rsid w:val="00151E91"/>
    <w:rsid w:val="001521FC"/>
    <w:rsid w:val="001554DE"/>
    <w:rsid w:val="00155615"/>
    <w:rsid w:val="00156578"/>
    <w:rsid w:val="001567ED"/>
    <w:rsid w:val="00157B95"/>
    <w:rsid w:val="0016063B"/>
    <w:rsid w:val="00161DA8"/>
    <w:rsid w:val="0016274C"/>
    <w:rsid w:val="001631B3"/>
    <w:rsid w:val="001635BF"/>
    <w:rsid w:val="00163AB3"/>
    <w:rsid w:val="00163CC0"/>
    <w:rsid w:val="00164529"/>
    <w:rsid w:val="001646FE"/>
    <w:rsid w:val="0016605F"/>
    <w:rsid w:val="0016696E"/>
    <w:rsid w:val="00166987"/>
    <w:rsid w:val="00167375"/>
    <w:rsid w:val="001700F6"/>
    <w:rsid w:val="00170197"/>
    <w:rsid w:val="00170AF7"/>
    <w:rsid w:val="0017156A"/>
    <w:rsid w:val="0017156C"/>
    <w:rsid w:val="00173214"/>
    <w:rsid w:val="0017579B"/>
    <w:rsid w:val="001807F9"/>
    <w:rsid w:val="001814CA"/>
    <w:rsid w:val="001832E1"/>
    <w:rsid w:val="001834DD"/>
    <w:rsid w:val="00190BC6"/>
    <w:rsid w:val="00191188"/>
    <w:rsid w:val="00191194"/>
    <w:rsid w:val="0019138B"/>
    <w:rsid w:val="001920F7"/>
    <w:rsid w:val="00192CBD"/>
    <w:rsid w:val="00193BDF"/>
    <w:rsid w:val="00193C42"/>
    <w:rsid w:val="001943DC"/>
    <w:rsid w:val="0019464E"/>
    <w:rsid w:val="00194CA6"/>
    <w:rsid w:val="0019624A"/>
    <w:rsid w:val="001979B2"/>
    <w:rsid w:val="00197A31"/>
    <w:rsid w:val="00197F44"/>
    <w:rsid w:val="001A3FDE"/>
    <w:rsid w:val="001A4DE0"/>
    <w:rsid w:val="001A4F5D"/>
    <w:rsid w:val="001A5229"/>
    <w:rsid w:val="001A69EC"/>
    <w:rsid w:val="001A77D2"/>
    <w:rsid w:val="001A7E94"/>
    <w:rsid w:val="001B180A"/>
    <w:rsid w:val="001B3E6F"/>
    <w:rsid w:val="001B4A61"/>
    <w:rsid w:val="001B4A84"/>
    <w:rsid w:val="001B56AE"/>
    <w:rsid w:val="001B665F"/>
    <w:rsid w:val="001B76A0"/>
    <w:rsid w:val="001B7B31"/>
    <w:rsid w:val="001C00AB"/>
    <w:rsid w:val="001C043E"/>
    <w:rsid w:val="001C199E"/>
    <w:rsid w:val="001C22B3"/>
    <w:rsid w:val="001C2682"/>
    <w:rsid w:val="001C31E4"/>
    <w:rsid w:val="001C3BDF"/>
    <w:rsid w:val="001C4D80"/>
    <w:rsid w:val="001C59AD"/>
    <w:rsid w:val="001C61AC"/>
    <w:rsid w:val="001C74EC"/>
    <w:rsid w:val="001C7C4A"/>
    <w:rsid w:val="001D1678"/>
    <w:rsid w:val="001D2B81"/>
    <w:rsid w:val="001D5D00"/>
    <w:rsid w:val="001E215C"/>
    <w:rsid w:val="001E409A"/>
    <w:rsid w:val="001E41E1"/>
    <w:rsid w:val="001E45A8"/>
    <w:rsid w:val="001E461E"/>
    <w:rsid w:val="001E4BE8"/>
    <w:rsid w:val="001E4FA0"/>
    <w:rsid w:val="001E525A"/>
    <w:rsid w:val="001E6A49"/>
    <w:rsid w:val="001E70CC"/>
    <w:rsid w:val="001E77CF"/>
    <w:rsid w:val="001E7AF5"/>
    <w:rsid w:val="001F152A"/>
    <w:rsid w:val="001F1A2C"/>
    <w:rsid w:val="001F3604"/>
    <w:rsid w:val="001F4451"/>
    <w:rsid w:val="001F47AB"/>
    <w:rsid w:val="001F480B"/>
    <w:rsid w:val="001F4BAF"/>
    <w:rsid w:val="001F4C67"/>
    <w:rsid w:val="001F4D28"/>
    <w:rsid w:val="001F4E59"/>
    <w:rsid w:val="001F5977"/>
    <w:rsid w:val="001F5B20"/>
    <w:rsid w:val="001F5D9E"/>
    <w:rsid w:val="001F6089"/>
    <w:rsid w:val="001F65B3"/>
    <w:rsid w:val="001F713F"/>
    <w:rsid w:val="001F7924"/>
    <w:rsid w:val="00201E7C"/>
    <w:rsid w:val="00203F3D"/>
    <w:rsid w:val="00204408"/>
    <w:rsid w:val="00204B39"/>
    <w:rsid w:val="00204C4D"/>
    <w:rsid w:val="00206117"/>
    <w:rsid w:val="00207CD6"/>
    <w:rsid w:val="00210FD9"/>
    <w:rsid w:val="002110A6"/>
    <w:rsid w:val="0021219B"/>
    <w:rsid w:val="00214184"/>
    <w:rsid w:val="002142BA"/>
    <w:rsid w:val="0021434E"/>
    <w:rsid w:val="00215226"/>
    <w:rsid w:val="00215501"/>
    <w:rsid w:val="00215523"/>
    <w:rsid w:val="00215743"/>
    <w:rsid w:val="00216E70"/>
    <w:rsid w:val="00217093"/>
    <w:rsid w:val="00217B13"/>
    <w:rsid w:val="00220436"/>
    <w:rsid w:val="0022256B"/>
    <w:rsid w:val="00223DD5"/>
    <w:rsid w:val="00224205"/>
    <w:rsid w:val="002246B7"/>
    <w:rsid w:val="002259F9"/>
    <w:rsid w:val="00225C48"/>
    <w:rsid w:val="00225F57"/>
    <w:rsid w:val="0022621E"/>
    <w:rsid w:val="0022622B"/>
    <w:rsid w:val="002263CA"/>
    <w:rsid w:val="00227A24"/>
    <w:rsid w:val="00227B3F"/>
    <w:rsid w:val="002303D2"/>
    <w:rsid w:val="00230C0A"/>
    <w:rsid w:val="00232AD8"/>
    <w:rsid w:val="0023357E"/>
    <w:rsid w:val="0023368D"/>
    <w:rsid w:val="002340BA"/>
    <w:rsid w:val="00235A32"/>
    <w:rsid w:val="00235A4B"/>
    <w:rsid w:val="00236783"/>
    <w:rsid w:val="002367FD"/>
    <w:rsid w:val="002368E0"/>
    <w:rsid w:val="00236BFE"/>
    <w:rsid w:val="00241431"/>
    <w:rsid w:val="002440A8"/>
    <w:rsid w:val="00244990"/>
    <w:rsid w:val="00244DEB"/>
    <w:rsid w:val="00245994"/>
    <w:rsid w:val="00246616"/>
    <w:rsid w:val="00246C02"/>
    <w:rsid w:val="00251682"/>
    <w:rsid w:val="002519C6"/>
    <w:rsid w:val="00251D29"/>
    <w:rsid w:val="00252530"/>
    <w:rsid w:val="00252FC3"/>
    <w:rsid w:val="00254187"/>
    <w:rsid w:val="002551FE"/>
    <w:rsid w:val="00255AC6"/>
    <w:rsid w:val="00257DF4"/>
    <w:rsid w:val="00260220"/>
    <w:rsid w:val="00262211"/>
    <w:rsid w:val="00264036"/>
    <w:rsid w:val="002651E0"/>
    <w:rsid w:val="00266B28"/>
    <w:rsid w:val="002671F4"/>
    <w:rsid w:val="002672BA"/>
    <w:rsid w:val="00267E90"/>
    <w:rsid w:val="0027063C"/>
    <w:rsid w:val="00270E75"/>
    <w:rsid w:val="00272143"/>
    <w:rsid w:val="002737DD"/>
    <w:rsid w:val="00274295"/>
    <w:rsid w:val="00274F53"/>
    <w:rsid w:val="00274FA7"/>
    <w:rsid w:val="00275672"/>
    <w:rsid w:val="00275688"/>
    <w:rsid w:val="00275877"/>
    <w:rsid w:val="002759D2"/>
    <w:rsid w:val="00277F24"/>
    <w:rsid w:val="00280350"/>
    <w:rsid w:val="002811B5"/>
    <w:rsid w:val="00281B00"/>
    <w:rsid w:val="00281B48"/>
    <w:rsid w:val="00281BCD"/>
    <w:rsid w:val="00281C48"/>
    <w:rsid w:val="00281DCD"/>
    <w:rsid w:val="00281FE9"/>
    <w:rsid w:val="0028212C"/>
    <w:rsid w:val="002825FD"/>
    <w:rsid w:val="00282DF0"/>
    <w:rsid w:val="002832B7"/>
    <w:rsid w:val="00283A9D"/>
    <w:rsid w:val="00285736"/>
    <w:rsid w:val="0028612A"/>
    <w:rsid w:val="0028705A"/>
    <w:rsid w:val="00290038"/>
    <w:rsid w:val="00290175"/>
    <w:rsid w:val="002907CA"/>
    <w:rsid w:val="00291237"/>
    <w:rsid w:val="002915E0"/>
    <w:rsid w:val="002917D7"/>
    <w:rsid w:val="00291B25"/>
    <w:rsid w:val="00292EA7"/>
    <w:rsid w:val="00292F6F"/>
    <w:rsid w:val="00293C73"/>
    <w:rsid w:val="00294185"/>
    <w:rsid w:val="002958B7"/>
    <w:rsid w:val="0029595A"/>
    <w:rsid w:val="002960D8"/>
    <w:rsid w:val="00296507"/>
    <w:rsid w:val="00296B19"/>
    <w:rsid w:val="00297568"/>
    <w:rsid w:val="002977D5"/>
    <w:rsid w:val="002A0760"/>
    <w:rsid w:val="002A07AA"/>
    <w:rsid w:val="002A1002"/>
    <w:rsid w:val="002A1095"/>
    <w:rsid w:val="002A2807"/>
    <w:rsid w:val="002A402F"/>
    <w:rsid w:val="002A468B"/>
    <w:rsid w:val="002A540C"/>
    <w:rsid w:val="002A5FA7"/>
    <w:rsid w:val="002A633A"/>
    <w:rsid w:val="002A751F"/>
    <w:rsid w:val="002A7958"/>
    <w:rsid w:val="002A7A07"/>
    <w:rsid w:val="002B0960"/>
    <w:rsid w:val="002B0AD8"/>
    <w:rsid w:val="002B1047"/>
    <w:rsid w:val="002B3229"/>
    <w:rsid w:val="002B3AF9"/>
    <w:rsid w:val="002B44BB"/>
    <w:rsid w:val="002B45ED"/>
    <w:rsid w:val="002B47FE"/>
    <w:rsid w:val="002B4F2B"/>
    <w:rsid w:val="002B513A"/>
    <w:rsid w:val="002B571D"/>
    <w:rsid w:val="002B5728"/>
    <w:rsid w:val="002B5960"/>
    <w:rsid w:val="002B5E01"/>
    <w:rsid w:val="002B698D"/>
    <w:rsid w:val="002B721B"/>
    <w:rsid w:val="002C12B8"/>
    <w:rsid w:val="002C168A"/>
    <w:rsid w:val="002C1D30"/>
    <w:rsid w:val="002C210B"/>
    <w:rsid w:val="002C2ABD"/>
    <w:rsid w:val="002C2F70"/>
    <w:rsid w:val="002C3984"/>
    <w:rsid w:val="002C3BC8"/>
    <w:rsid w:val="002C3C4E"/>
    <w:rsid w:val="002C4E21"/>
    <w:rsid w:val="002C5B98"/>
    <w:rsid w:val="002C6457"/>
    <w:rsid w:val="002C65E1"/>
    <w:rsid w:val="002C76C1"/>
    <w:rsid w:val="002C7D58"/>
    <w:rsid w:val="002D0E47"/>
    <w:rsid w:val="002D18E9"/>
    <w:rsid w:val="002D1D98"/>
    <w:rsid w:val="002D26A2"/>
    <w:rsid w:val="002D2FE1"/>
    <w:rsid w:val="002D46CC"/>
    <w:rsid w:val="002D475F"/>
    <w:rsid w:val="002D4948"/>
    <w:rsid w:val="002D4EA6"/>
    <w:rsid w:val="002D5EC9"/>
    <w:rsid w:val="002D623B"/>
    <w:rsid w:val="002D6AD3"/>
    <w:rsid w:val="002D6BCE"/>
    <w:rsid w:val="002D736E"/>
    <w:rsid w:val="002D7811"/>
    <w:rsid w:val="002D7A8A"/>
    <w:rsid w:val="002D7BBF"/>
    <w:rsid w:val="002E041C"/>
    <w:rsid w:val="002E0BBB"/>
    <w:rsid w:val="002E0E29"/>
    <w:rsid w:val="002E1720"/>
    <w:rsid w:val="002E3CFE"/>
    <w:rsid w:val="002E4413"/>
    <w:rsid w:val="002E4CDF"/>
    <w:rsid w:val="002E611B"/>
    <w:rsid w:val="002E67D0"/>
    <w:rsid w:val="002E6D9C"/>
    <w:rsid w:val="002E73D9"/>
    <w:rsid w:val="002E775A"/>
    <w:rsid w:val="002F0C50"/>
    <w:rsid w:val="002F0FA3"/>
    <w:rsid w:val="002F2FAC"/>
    <w:rsid w:val="002F3618"/>
    <w:rsid w:val="002F3F4D"/>
    <w:rsid w:val="002F450E"/>
    <w:rsid w:val="002F4C2F"/>
    <w:rsid w:val="00300F7E"/>
    <w:rsid w:val="00302191"/>
    <w:rsid w:val="003026BC"/>
    <w:rsid w:val="00303F67"/>
    <w:rsid w:val="003069C5"/>
    <w:rsid w:val="003103AF"/>
    <w:rsid w:val="003109FC"/>
    <w:rsid w:val="003122A9"/>
    <w:rsid w:val="003128EB"/>
    <w:rsid w:val="00312F67"/>
    <w:rsid w:val="00314D79"/>
    <w:rsid w:val="00314DB6"/>
    <w:rsid w:val="003169AB"/>
    <w:rsid w:val="00316F1D"/>
    <w:rsid w:val="00317C69"/>
    <w:rsid w:val="0032059F"/>
    <w:rsid w:val="003206EC"/>
    <w:rsid w:val="00320CDE"/>
    <w:rsid w:val="00321313"/>
    <w:rsid w:val="00322A68"/>
    <w:rsid w:val="00323C51"/>
    <w:rsid w:val="0032463C"/>
    <w:rsid w:val="00324C02"/>
    <w:rsid w:val="00325A7B"/>
    <w:rsid w:val="00326B74"/>
    <w:rsid w:val="00330C36"/>
    <w:rsid w:val="003310F8"/>
    <w:rsid w:val="003320DD"/>
    <w:rsid w:val="003321B1"/>
    <w:rsid w:val="00333186"/>
    <w:rsid w:val="003333E6"/>
    <w:rsid w:val="00333C7A"/>
    <w:rsid w:val="00335AE6"/>
    <w:rsid w:val="00337D2C"/>
    <w:rsid w:val="003402D1"/>
    <w:rsid w:val="00341D2D"/>
    <w:rsid w:val="00342904"/>
    <w:rsid w:val="00345CF9"/>
    <w:rsid w:val="00346355"/>
    <w:rsid w:val="00346380"/>
    <w:rsid w:val="0035043E"/>
    <w:rsid w:val="00350ACB"/>
    <w:rsid w:val="00350AEA"/>
    <w:rsid w:val="00350F00"/>
    <w:rsid w:val="0035178F"/>
    <w:rsid w:val="00351CAB"/>
    <w:rsid w:val="00351CE8"/>
    <w:rsid w:val="00352386"/>
    <w:rsid w:val="0035248E"/>
    <w:rsid w:val="003529AE"/>
    <w:rsid w:val="00352AE2"/>
    <w:rsid w:val="00352C64"/>
    <w:rsid w:val="0035337C"/>
    <w:rsid w:val="00353EA3"/>
    <w:rsid w:val="00354659"/>
    <w:rsid w:val="00356D2A"/>
    <w:rsid w:val="003570C3"/>
    <w:rsid w:val="00361BA1"/>
    <w:rsid w:val="00361E55"/>
    <w:rsid w:val="00364A43"/>
    <w:rsid w:val="00364E42"/>
    <w:rsid w:val="00364E7E"/>
    <w:rsid w:val="00365720"/>
    <w:rsid w:val="00365A45"/>
    <w:rsid w:val="003661B4"/>
    <w:rsid w:val="00366299"/>
    <w:rsid w:val="00366794"/>
    <w:rsid w:val="00367C22"/>
    <w:rsid w:val="00367FF6"/>
    <w:rsid w:val="003714F0"/>
    <w:rsid w:val="00372F28"/>
    <w:rsid w:val="0037476A"/>
    <w:rsid w:val="00374EAC"/>
    <w:rsid w:val="00375DEF"/>
    <w:rsid w:val="00375E89"/>
    <w:rsid w:val="003762C4"/>
    <w:rsid w:val="00376314"/>
    <w:rsid w:val="00376FC1"/>
    <w:rsid w:val="0037744D"/>
    <w:rsid w:val="00377531"/>
    <w:rsid w:val="00377946"/>
    <w:rsid w:val="00380060"/>
    <w:rsid w:val="003806AC"/>
    <w:rsid w:val="003812C2"/>
    <w:rsid w:val="00381427"/>
    <w:rsid w:val="00381A6B"/>
    <w:rsid w:val="00382029"/>
    <w:rsid w:val="00382D30"/>
    <w:rsid w:val="00383120"/>
    <w:rsid w:val="003834E2"/>
    <w:rsid w:val="0038410E"/>
    <w:rsid w:val="00384704"/>
    <w:rsid w:val="00384AC2"/>
    <w:rsid w:val="00384F9C"/>
    <w:rsid w:val="00390700"/>
    <w:rsid w:val="0039151A"/>
    <w:rsid w:val="003917C7"/>
    <w:rsid w:val="003919FF"/>
    <w:rsid w:val="003926C3"/>
    <w:rsid w:val="00392720"/>
    <w:rsid w:val="00392B17"/>
    <w:rsid w:val="0039376D"/>
    <w:rsid w:val="003953E4"/>
    <w:rsid w:val="00395935"/>
    <w:rsid w:val="00396B1F"/>
    <w:rsid w:val="00396E73"/>
    <w:rsid w:val="00397530"/>
    <w:rsid w:val="003A0CA7"/>
    <w:rsid w:val="003A1A0F"/>
    <w:rsid w:val="003A1B88"/>
    <w:rsid w:val="003A2283"/>
    <w:rsid w:val="003A235D"/>
    <w:rsid w:val="003A2FB6"/>
    <w:rsid w:val="003A3AB0"/>
    <w:rsid w:val="003A3BF7"/>
    <w:rsid w:val="003A404F"/>
    <w:rsid w:val="003A49F7"/>
    <w:rsid w:val="003A4B03"/>
    <w:rsid w:val="003A4FCB"/>
    <w:rsid w:val="003A6750"/>
    <w:rsid w:val="003A6C3E"/>
    <w:rsid w:val="003B07F9"/>
    <w:rsid w:val="003B0CC4"/>
    <w:rsid w:val="003B0D86"/>
    <w:rsid w:val="003B22E5"/>
    <w:rsid w:val="003B26C2"/>
    <w:rsid w:val="003B2B02"/>
    <w:rsid w:val="003B2F48"/>
    <w:rsid w:val="003B4955"/>
    <w:rsid w:val="003B4D1C"/>
    <w:rsid w:val="003B50DE"/>
    <w:rsid w:val="003B60DD"/>
    <w:rsid w:val="003B6DBC"/>
    <w:rsid w:val="003B742C"/>
    <w:rsid w:val="003C0481"/>
    <w:rsid w:val="003C0865"/>
    <w:rsid w:val="003C0C19"/>
    <w:rsid w:val="003C1B93"/>
    <w:rsid w:val="003C24A9"/>
    <w:rsid w:val="003C2ED0"/>
    <w:rsid w:val="003C4B2D"/>
    <w:rsid w:val="003C4B9B"/>
    <w:rsid w:val="003C4C10"/>
    <w:rsid w:val="003C55F3"/>
    <w:rsid w:val="003C5691"/>
    <w:rsid w:val="003C73E4"/>
    <w:rsid w:val="003C742C"/>
    <w:rsid w:val="003D0100"/>
    <w:rsid w:val="003D01D9"/>
    <w:rsid w:val="003D083B"/>
    <w:rsid w:val="003D124D"/>
    <w:rsid w:val="003D138B"/>
    <w:rsid w:val="003D162B"/>
    <w:rsid w:val="003D3ADB"/>
    <w:rsid w:val="003D4DD9"/>
    <w:rsid w:val="003D514C"/>
    <w:rsid w:val="003D769E"/>
    <w:rsid w:val="003E06AE"/>
    <w:rsid w:val="003E0A58"/>
    <w:rsid w:val="003E14AC"/>
    <w:rsid w:val="003E3314"/>
    <w:rsid w:val="003E38D2"/>
    <w:rsid w:val="003E4779"/>
    <w:rsid w:val="003E5570"/>
    <w:rsid w:val="003E5BF2"/>
    <w:rsid w:val="003E5E24"/>
    <w:rsid w:val="003E6F81"/>
    <w:rsid w:val="003E70E5"/>
    <w:rsid w:val="003E7BA8"/>
    <w:rsid w:val="003E7FF9"/>
    <w:rsid w:val="003F000F"/>
    <w:rsid w:val="003F0A4D"/>
    <w:rsid w:val="003F1E4F"/>
    <w:rsid w:val="003F1F1B"/>
    <w:rsid w:val="003F1F29"/>
    <w:rsid w:val="003F316B"/>
    <w:rsid w:val="003F5563"/>
    <w:rsid w:val="003F5A5B"/>
    <w:rsid w:val="004009C7"/>
    <w:rsid w:val="0040123E"/>
    <w:rsid w:val="004018BF"/>
    <w:rsid w:val="00402142"/>
    <w:rsid w:val="00402182"/>
    <w:rsid w:val="00402207"/>
    <w:rsid w:val="00402719"/>
    <w:rsid w:val="00402B32"/>
    <w:rsid w:val="00402D0D"/>
    <w:rsid w:val="00403888"/>
    <w:rsid w:val="00404FDC"/>
    <w:rsid w:val="0040516E"/>
    <w:rsid w:val="00405AE1"/>
    <w:rsid w:val="00406A3F"/>
    <w:rsid w:val="00407619"/>
    <w:rsid w:val="00410F45"/>
    <w:rsid w:val="00411263"/>
    <w:rsid w:val="00411418"/>
    <w:rsid w:val="0041168C"/>
    <w:rsid w:val="0041189C"/>
    <w:rsid w:val="00411E6F"/>
    <w:rsid w:val="004121EB"/>
    <w:rsid w:val="004137A7"/>
    <w:rsid w:val="00414476"/>
    <w:rsid w:val="00414690"/>
    <w:rsid w:val="00415684"/>
    <w:rsid w:val="004156C9"/>
    <w:rsid w:val="00415D4A"/>
    <w:rsid w:val="0041605B"/>
    <w:rsid w:val="004171A9"/>
    <w:rsid w:val="004174DB"/>
    <w:rsid w:val="00417B04"/>
    <w:rsid w:val="004213E5"/>
    <w:rsid w:val="004217A9"/>
    <w:rsid w:val="00421813"/>
    <w:rsid w:val="00421AB3"/>
    <w:rsid w:val="00421C42"/>
    <w:rsid w:val="004220FD"/>
    <w:rsid w:val="00422898"/>
    <w:rsid w:val="00422C40"/>
    <w:rsid w:val="0042370F"/>
    <w:rsid w:val="00423E29"/>
    <w:rsid w:val="00424639"/>
    <w:rsid w:val="004250C6"/>
    <w:rsid w:val="004255AF"/>
    <w:rsid w:val="004257C1"/>
    <w:rsid w:val="00425B8F"/>
    <w:rsid w:val="00426239"/>
    <w:rsid w:val="0042743B"/>
    <w:rsid w:val="004274EB"/>
    <w:rsid w:val="00430F70"/>
    <w:rsid w:val="00432D1A"/>
    <w:rsid w:val="00432E48"/>
    <w:rsid w:val="004339A2"/>
    <w:rsid w:val="00433AE7"/>
    <w:rsid w:val="00435DCD"/>
    <w:rsid w:val="00437FB7"/>
    <w:rsid w:val="00440585"/>
    <w:rsid w:val="00440D34"/>
    <w:rsid w:val="00441634"/>
    <w:rsid w:val="004433C9"/>
    <w:rsid w:val="00444657"/>
    <w:rsid w:val="00445578"/>
    <w:rsid w:val="00445731"/>
    <w:rsid w:val="004459B2"/>
    <w:rsid w:val="0044609C"/>
    <w:rsid w:val="00446343"/>
    <w:rsid w:val="004500B2"/>
    <w:rsid w:val="00450BF5"/>
    <w:rsid w:val="0045122E"/>
    <w:rsid w:val="004515BC"/>
    <w:rsid w:val="0045168A"/>
    <w:rsid w:val="00452917"/>
    <w:rsid w:val="004535BF"/>
    <w:rsid w:val="00455683"/>
    <w:rsid w:val="0045609C"/>
    <w:rsid w:val="00456175"/>
    <w:rsid w:val="00457736"/>
    <w:rsid w:val="00457954"/>
    <w:rsid w:val="00457F35"/>
    <w:rsid w:val="00460AE5"/>
    <w:rsid w:val="00461535"/>
    <w:rsid w:val="00461E7E"/>
    <w:rsid w:val="0046336C"/>
    <w:rsid w:val="0046358E"/>
    <w:rsid w:val="00464B44"/>
    <w:rsid w:val="00464D66"/>
    <w:rsid w:val="004656BA"/>
    <w:rsid w:val="004662D6"/>
    <w:rsid w:val="0046696C"/>
    <w:rsid w:val="0046747F"/>
    <w:rsid w:val="00472AD5"/>
    <w:rsid w:val="00472F2C"/>
    <w:rsid w:val="004737A5"/>
    <w:rsid w:val="00473A8C"/>
    <w:rsid w:val="00473D3C"/>
    <w:rsid w:val="004749EC"/>
    <w:rsid w:val="00475597"/>
    <w:rsid w:val="00475D89"/>
    <w:rsid w:val="0047650F"/>
    <w:rsid w:val="00480232"/>
    <w:rsid w:val="00480403"/>
    <w:rsid w:val="0048042F"/>
    <w:rsid w:val="004818A9"/>
    <w:rsid w:val="00481FF6"/>
    <w:rsid w:val="00482499"/>
    <w:rsid w:val="00482A37"/>
    <w:rsid w:val="00482ED1"/>
    <w:rsid w:val="00482EE6"/>
    <w:rsid w:val="00483110"/>
    <w:rsid w:val="00483D83"/>
    <w:rsid w:val="00484267"/>
    <w:rsid w:val="004843D0"/>
    <w:rsid w:val="00485A6D"/>
    <w:rsid w:val="00485CDD"/>
    <w:rsid w:val="004866C2"/>
    <w:rsid w:val="004875FB"/>
    <w:rsid w:val="00490552"/>
    <w:rsid w:val="0049171A"/>
    <w:rsid w:val="00492525"/>
    <w:rsid w:val="00492D71"/>
    <w:rsid w:val="004931A8"/>
    <w:rsid w:val="00493F46"/>
    <w:rsid w:val="00496225"/>
    <w:rsid w:val="00496AA0"/>
    <w:rsid w:val="004975C4"/>
    <w:rsid w:val="004A0327"/>
    <w:rsid w:val="004A0C8D"/>
    <w:rsid w:val="004A1C50"/>
    <w:rsid w:val="004A49A7"/>
    <w:rsid w:val="004A49C2"/>
    <w:rsid w:val="004B000C"/>
    <w:rsid w:val="004B00B6"/>
    <w:rsid w:val="004B0212"/>
    <w:rsid w:val="004B0594"/>
    <w:rsid w:val="004B1CE8"/>
    <w:rsid w:val="004B2753"/>
    <w:rsid w:val="004B3042"/>
    <w:rsid w:val="004B34EF"/>
    <w:rsid w:val="004B3617"/>
    <w:rsid w:val="004B3FCC"/>
    <w:rsid w:val="004B4655"/>
    <w:rsid w:val="004B4FFA"/>
    <w:rsid w:val="004B5955"/>
    <w:rsid w:val="004B6BB1"/>
    <w:rsid w:val="004B74BF"/>
    <w:rsid w:val="004B75C0"/>
    <w:rsid w:val="004B7ABB"/>
    <w:rsid w:val="004C04B3"/>
    <w:rsid w:val="004C0D04"/>
    <w:rsid w:val="004C1B95"/>
    <w:rsid w:val="004C1BA2"/>
    <w:rsid w:val="004C209F"/>
    <w:rsid w:val="004C2610"/>
    <w:rsid w:val="004C310C"/>
    <w:rsid w:val="004C352E"/>
    <w:rsid w:val="004C35FD"/>
    <w:rsid w:val="004C3AF0"/>
    <w:rsid w:val="004C3CE6"/>
    <w:rsid w:val="004C3FB5"/>
    <w:rsid w:val="004C49EC"/>
    <w:rsid w:val="004C61B1"/>
    <w:rsid w:val="004C6279"/>
    <w:rsid w:val="004C6A3D"/>
    <w:rsid w:val="004C6D70"/>
    <w:rsid w:val="004C7B25"/>
    <w:rsid w:val="004C7C8A"/>
    <w:rsid w:val="004D00CF"/>
    <w:rsid w:val="004D259D"/>
    <w:rsid w:val="004D414B"/>
    <w:rsid w:val="004D45F9"/>
    <w:rsid w:val="004D4613"/>
    <w:rsid w:val="004D4AEE"/>
    <w:rsid w:val="004D53A0"/>
    <w:rsid w:val="004D5598"/>
    <w:rsid w:val="004D61C0"/>
    <w:rsid w:val="004D6505"/>
    <w:rsid w:val="004D7637"/>
    <w:rsid w:val="004D7824"/>
    <w:rsid w:val="004E1C1F"/>
    <w:rsid w:val="004E261E"/>
    <w:rsid w:val="004E2F5E"/>
    <w:rsid w:val="004E6896"/>
    <w:rsid w:val="004E6D8C"/>
    <w:rsid w:val="004E735D"/>
    <w:rsid w:val="004E78C7"/>
    <w:rsid w:val="004E7918"/>
    <w:rsid w:val="004F440C"/>
    <w:rsid w:val="004F50FC"/>
    <w:rsid w:val="004F5478"/>
    <w:rsid w:val="004F74CC"/>
    <w:rsid w:val="0050067C"/>
    <w:rsid w:val="00500EA9"/>
    <w:rsid w:val="005012FB"/>
    <w:rsid w:val="00502873"/>
    <w:rsid w:val="00502C77"/>
    <w:rsid w:val="0050412C"/>
    <w:rsid w:val="00504FD7"/>
    <w:rsid w:val="00507191"/>
    <w:rsid w:val="005076E7"/>
    <w:rsid w:val="0051058C"/>
    <w:rsid w:val="005108CF"/>
    <w:rsid w:val="0051266D"/>
    <w:rsid w:val="005135AF"/>
    <w:rsid w:val="00513701"/>
    <w:rsid w:val="00513A10"/>
    <w:rsid w:val="00513D40"/>
    <w:rsid w:val="00514844"/>
    <w:rsid w:val="00515A06"/>
    <w:rsid w:val="005166F7"/>
    <w:rsid w:val="00520350"/>
    <w:rsid w:val="00520B77"/>
    <w:rsid w:val="00521392"/>
    <w:rsid w:val="0052319F"/>
    <w:rsid w:val="005231EF"/>
    <w:rsid w:val="00523266"/>
    <w:rsid w:val="00523D8E"/>
    <w:rsid w:val="00523DFE"/>
    <w:rsid w:val="005240FB"/>
    <w:rsid w:val="00524B14"/>
    <w:rsid w:val="00525660"/>
    <w:rsid w:val="005264EA"/>
    <w:rsid w:val="00527362"/>
    <w:rsid w:val="00527A5A"/>
    <w:rsid w:val="00527B4E"/>
    <w:rsid w:val="00530135"/>
    <w:rsid w:val="005303BC"/>
    <w:rsid w:val="005304BF"/>
    <w:rsid w:val="00532EBE"/>
    <w:rsid w:val="005332A8"/>
    <w:rsid w:val="00533DA5"/>
    <w:rsid w:val="005344C5"/>
    <w:rsid w:val="00535B4C"/>
    <w:rsid w:val="005368B7"/>
    <w:rsid w:val="00537FA4"/>
    <w:rsid w:val="00540DA4"/>
    <w:rsid w:val="00542813"/>
    <w:rsid w:val="00543195"/>
    <w:rsid w:val="005437DE"/>
    <w:rsid w:val="005442E9"/>
    <w:rsid w:val="00546487"/>
    <w:rsid w:val="00546884"/>
    <w:rsid w:val="00546A8C"/>
    <w:rsid w:val="00547462"/>
    <w:rsid w:val="00547828"/>
    <w:rsid w:val="00547EC6"/>
    <w:rsid w:val="00550FC8"/>
    <w:rsid w:val="00552488"/>
    <w:rsid w:val="005536E4"/>
    <w:rsid w:val="005536E5"/>
    <w:rsid w:val="005544B9"/>
    <w:rsid w:val="00555B91"/>
    <w:rsid w:val="0055605E"/>
    <w:rsid w:val="005563AF"/>
    <w:rsid w:val="00556D72"/>
    <w:rsid w:val="00560060"/>
    <w:rsid w:val="0056117F"/>
    <w:rsid w:val="005614B0"/>
    <w:rsid w:val="0056172E"/>
    <w:rsid w:val="0056495E"/>
    <w:rsid w:val="005656C3"/>
    <w:rsid w:val="00566CCF"/>
    <w:rsid w:val="0056754D"/>
    <w:rsid w:val="00567CEB"/>
    <w:rsid w:val="0057009C"/>
    <w:rsid w:val="005706F3"/>
    <w:rsid w:val="0057110E"/>
    <w:rsid w:val="00571F01"/>
    <w:rsid w:val="00572EA0"/>
    <w:rsid w:val="00573187"/>
    <w:rsid w:val="00575BB4"/>
    <w:rsid w:val="00576173"/>
    <w:rsid w:val="00576651"/>
    <w:rsid w:val="00576EC0"/>
    <w:rsid w:val="00580E95"/>
    <w:rsid w:val="0058101D"/>
    <w:rsid w:val="00581D97"/>
    <w:rsid w:val="00581EAE"/>
    <w:rsid w:val="0058218B"/>
    <w:rsid w:val="00582643"/>
    <w:rsid w:val="005831C0"/>
    <w:rsid w:val="00583361"/>
    <w:rsid w:val="005838E4"/>
    <w:rsid w:val="00583FA5"/>
    <w:rsid w:val="005843D3"/>
    <w:rsid w:val="005847B0"/>
    <w:rsid w:val="005848B5"/>
    <w:rsid w:val="005849C2"/>
    <w:rsid w:val="005856BC"/>
    <w:rsid w:val="00586C89"/>
    <w:rsid w:val="005871A5"/>
    <w:rsid w:val="005873CC"/>
    <w:rsid w:val="00593B5F"/>
    <w:rsid w:val="00594064"/>
    <w:rsid w:val="0059432C"/>
    <w:rsid w:val="00594A67"/>
    <w:rsid w:val="005957B1"/>
    <w:rsid w:val="00596183"/>
    <w:rsid w:val="005A0319"/>
    <w:rsid w:val="005A04DE"/>
    <w:rsid w:val="005A2C50"/>
    <w:rsid w:val="005A3F18"/>
    <w:rsid w:val="005A3F79"/>
    <w:rsid w:val="005A578B"/>
    <w:rsid w:val="005A57A3"/>
    <w:rsid w:val="005A5F5F"/>
    <w:rsid w:val="005A6EE8"/>
    <w:rsid w:val="005B009C"/>
    <w:rsid w:val="005B011E"/>
    <w:rsid w:val="005B057D"/>
    <w:rsid w:val="005B0F5E"/>
    <w:rsid w:val="005B3D35"/>
    <w:rsid w:val="005B4600"/>
    <w:rsid w:val="005B668A"/>
    <w:rsid w:val="005B6A01"/>
    <w:rsid w:val="005B6E95"/>
    <w:rsid w:val="005B6F0E"/>
    <w:rsid w:val="005B7807"/>
    <w:rsid w:val="005C06AF"/>
    <w:rsid w:val="005C20A3"/>
    <w:rsid w:val="005C2E0D"/>
    <w:rsid w:val="005C4CA1"/>
    <w:rsid w:val="005C535C"/>
    <w:rsid w:val="005C56CB"/>
    <w:rsid w:val="005C5F8E"/>
    <w:rsid w:val="005C6A30"/>
    <w:rsid w:val="005C6B3F"/>
    <w:rsid w:val="005C70E6"/>
    <w:rsid w:val="005C7365"/>
    <w:rsid w:val="005C7460"/>
    <w:rsid w:val="005D07B3"/>
    <w:rsid w:val="005D0AEF"/>
    <w:rsid w:val="005D0D9B"/>
    <w:rsid w:val="005D1259"/>
    <w:rsid w:val="005D12D0"/>
    <w:rsid w:val="005D26D1"/>
    <w:rsid w:val="005D3529"/>
    <w:rsid w:val="005D3C77"/>
    <w:rsid w:val="005D4968"/>
    <w:rsid w:val="005D4CDA"/>
    <w:rsid w:val="005D5964"/>
    <w:rsid w:val="005D5B53"/>
    <w:rsid w:val="005D6B5F"/>
    <w:rsid w:val="005E063C"/>
    <w:rsid w:val="005E0AB8"/>
    <w:rsid w:val="005E1423"/>
    <w:rsid w:val="005E1454"/>
    <w:rsid w:val="005E48E1"/>
    <w:rsid w:val="005E5664"/>
    <w:rsid w:val="005E71F4"/>
    <w:rsid w:val="005F0F16"/>
    <w:rsid w:val="005F1593"/>
    <w:rsid w:val="005F35F6"/>
    <w:rsid w:val="005F51A4"/>
    <w:rsid w:val="005F6018"/>
    <w:rsid w:val="005F6580"/>
    <w:rsid w:val="005F66B7"/>
    <w:rsid w:val="005F69A5"/>
    <w:rsid w:val="00600CFE"/>
    <w:rsid w:val="0060197B"/>
    <w:rsid w:val="00601A38"/>
    <w:rsid w:val="00601AF3"/>
    <w:rsid w:val="00601F75"/>
    <w:rsid w:val="00602893"/>
    <w:rsid w:val="00603082"/>
    <w:rsid w:val="006035FD"/>
    <w:rsid w:val="0060383F"/>
    <w:rsid w:val="00604C06"/>
    <w:rsid w:val="00607139"/>
    <w:rsid w:val="006101AC"/>
    <w:rsid w:val="00610C0E"/>
    <w:rsid w:val="00610C8E"/>
    <w:rsid w:val="00610F72"/>
    <w:rsid w:val="00611A60"/>
    <w:rsid w:val="00611C69"/>
    <w:rsid w:val="006128D1"/>
    <w:rsid w:val="00614111"/>
    <w:rsid w:val="006145CF"/>
    <w:rsid w:val="00615377"/>
    <w:rsid w:val="00615747"/>
    <w:rsid w:val="00615DE4"/>
    <w:rsid w:val="00616CF7"/>
    <w:rsid w:val="00616FF1"/>
    <w:rsid w:val="00617A86"/>
    <w:rsid w:val="00617EC0"/>
    <w:rsid w:val="0062098A"/>
    <w:rsid w:val="00620A36"/>
    <w:rsid w:val="00621866"/>
    <w:rsid w:val="006242AC"/>
    <w:rsid w:val="006256F9"/>
    <w:rsid w:val="00625A33"/>
    <w:rsid w:val="0062624B"/>
    <w:rsid w:val="00626474"/>
    <w:rsid w:val="00627CE0"/>
    <w:rsid w:val="00627F7C"/>
    <w:rsid w:val="006316E1"/>
    <w:rsid w:val="00631EE2"/>
    <w:rsid w:val="00633055"/>
    <w:rsid w:val="006330E8"/>
    <w:rsid w:val="006333C0"/>
    <w:rsid w:val="00634473"/>
    <w:rsid w:val="00636633"/>
    <w:rsid w:val="00640692"/>
    <w:rsid w:val="00640797"/>
    <w:rsid w:val="006413D3"/>
    <w:rsid w:val="00641AAD"/>
    <w:rsid w:val="00642140"/>
    <w:rsid w:val="006429A5"/>
    <w:rsid w:val="00642AC7"/>
    <w:rsid w:val="00642B44"/>
    <w:rsid w:val="00644717"/>
    <w:rsid w:val="006452B8"/>
    <w:rsid w:val="00645411"/>
    <w:rsid w:val="00645762"/>
    <w:rsid w:val="00645A02"/>
    <w:rsid w:val="00645B46"/>
    <w:rsid w:val="00646F74"/>
    <w:rsid w:val="006478C8"/>
    <w:rsid w:val="00650479"/>
    <w:rsid w:val="00651919"/>
    <w:rsid w:val="0065246C"/>
    <w:rsid w:val="006524AE"/>
    <w:rsid w:val="00652B1E"/>
    <w:rsid w:val="00653196"/>
    <w:rsid w:val="00653413"/>
    <w:rsid w:val="00655B59"/>
    <w:rsid w:val="00655B93"/>
    <w:rsid w:val="0065608C"/>
    <w:rsid w:val="006561A6"/>
    <w:rsid w:val="006561DA"/>
    <w:rsid w:val="00656851"/>
    <w:rsid w:val="00656A75"/>
    <w:rsid w:val="00657C9A"/>
    <w:rsid w:val="006601F1"/>
    <w:rsid w:val="006603B5"/>
    <w:rsid w:val="00660B17"/>
    <w:rsid w:val="00662399"/>
    <w:rsid w:val="00662D3A"/>
    <w:rsid w:val="0066430C"/>
    <w:rsid w:val="006647F9"/>
    <w:rsid w:val="00665268"/>
    <w:rsid w:val="00665C07"/>
    <w:rsid w:val="0066640B"/>
    <w:rsid w:val="006665C3"/>
    <w:rsid w:val="00666836"/>
    <w:rsid w:val="00666ADB"/>
    <w:rsid w:val="00667B23"/>
    <w:rsid w:val="006703DC"/>
    <w:rsid w:val="006704C2"/>
    <w:rsid w:val="006709C2"/>
    <w:rsid w:val="006712DE"/>
    <w:rsid w:val="006717B7"/>
    <w:rsid w:val="00671A31"/>
    <w:rsid w:val="00672003"/>
    <w:rsid w:val="00673000"/>
    <w:rsid w:val="00673083"/>
    <w:rsid w:val="00673460"/>
    <w:rsid w:val="00673749"/>
    <w:rsid w:val="00673EF4"/>
    <w:rsid w:val="00674353"/>
    <w:rsid w:val="00675084"/>
    <w:rsid w:val="006755F3"/>
    <w:rsid w:val="00675FBC"/>
    <w:rsid w:val="00680010"/>
    <w:rsid w:val="00680479"/>
    <w:rsid w:val="006807AB"/>
    <w:rsid w:val="00681661"/>
    <w:rsid w:val="00681F67"/>
    <w:rsid w:val="006832B4"/>
    <w:rsid w:val="00684832"/>
    <w:rsid w:val="00684914"/>
    <w:rsid w:val="006849CE"/>
    <w:rsid w:val="00685243"/>
    <w:rsid w:val="00685656"/>
    <w:rsid w:val="0068635C"/>
    <w:rsid w:val="0068645A"/>
    <w:rsid w:val="006868B7"/>
    <w:rsid w:val="00686EBC"/>
    <w:rsid w:val="006902ED"/>
    <w:rsid w:val="00690614"/>
    <w:rsid w:val="00692AA2"/>
    <w:rsid w:val="0069333C"/>
    <w:rsid w:val="00694246"/>
    <w:rsid w:val="0069566B"/>
    <w:rsid w:val="006957C2"/>
    <w:rsid w:val="00695BED"/>
    <w:rsid w:val="00695F58"/>
    <w:rsid w:val="006971A5"/>
    <w:rsid w:val="006975E6"/>
    <w:rsid w:val="006976BF"/>
    <w:rsid w:val="00697865"/>
    <w:rsid w:val="00697966"/>
    <w:rsid w:val="006A09CE"/>
    <w:rsid w:val="006A2151"/>
    <w:rsid w:val="006A34D9"/>
    <w:rsid w:val="006A49AD"/>
    <w:rsid w:val="006A4D1C"/>
    <w:rsid w:val="006A5145"/>
    <w:rsid w:val="006A52C7"/>
    <w:rsid w:val="006A58E4"/>
    <w:rsid w:val="006A5C8D"/>
    <w:rsid w:val="006A6527"/>
    <w:rsid w:val="006A65C6"/>
    <w:rsid w:val="006B003B"/>
    <w:rsid w:val="006B073F"/>
    <w:rsid w:val="006B0990"/>
    <w:rsid w:val="006B0CAC"/>
    <w:rsid w:val="006B12DC"/>
    <w:rsid w:val="006B2319"/>
    <w:rsid w:val="006B2F3A"/>
    <w:rsid w:val="006B32A1"/>
    <w:rsid w:val="006B351C"/>
    <w:rsid w:val="006B35C9"/>
    <w:rsid w:val="006B38F8"/>
    <w:rsid w:val="006B4866"/>
    <w:rsid w:val="006B4A23"/>
    <w:rsid w:val="006B571C"/>
    <w:rsid w:val="006B573D"/>
    <w:rsid w:val="006B614A"/>
    <w:rsid w:val="006B65D1"/>
    <w:rsid w:val="006B7365"/>
    <w:rsid w:val="006B7562"/>
    <w:rsid w:val="006C098F"/>
    <w:rsid w:val="006C14E8"/>
    <w:rsid w:val="006C1A71"/>
    <w:rsid w:val="006C210C"/>
    <w:rsid w:val="006C2381"/>
    <w:rsid w:val="006C2C11"/>
    <w:rsid w:val="006C37E4"/>
    <w:rsid w:val="006C4434"/>
    <w:rsid w:val="006C47EB"/>
    <w:rsid w:val="006C58E7"/>
    <w:rsid w:val="006C6BCB"/>
    <w:rsid w:val="006C7C47"/>
    <w:rsid w:val="006D0632"/>
    <w:rsid w:val="006D0772"/>
    <w:rsid w:val="006D192A"/>
    <w:rsid w:val="006D1EBC"/>
    <w:rsid w:val="006D2ED8"/>
    <w:rsid w:val="006D482A"/>
    <w:rsid w:val="006D5222"/>
    <w:rsid w:val="006D6044"/>
    <w:rsid w:val="006D64EE"/>
    <w:rsid w:val="006D67B4"/>
    <w:rsid w:val="006D78B4"/>
    <w:rsid w:val="006E1F98"/>
    <w:rsid w:val="006E252B"/>
    <w:rsid w:val="006E270B"/>
    <w:rsid w:val="006E2B37"/>
    <w:rsid w:val="006E4141"/>
    <w:rsid w:val="006E4CDD"/>
    <w:rsid w:val="006E5189"/>
    <w:rsid w:val="006E5904"/>
    <w:rsid w:val="006E7A34"/>
    <w:rsid w:val="006F015D"/>
    <w:rsid w:val="006F1710"/>
    <w:rsid w:val="006F1FAB"/>
    <w:rsid w:val="006F227C"/>
    <w:rsid w:val="006F2384"/>
    <w:rsid w:val="006F35A2"/>
    <w:rsid w:val="006F3676"/>
    <w:rsid w:val="006F476D"/>
    <w:rsid w:val="006F49C0"/>
    <w:rsid w:val="006F5088"/>
    <w:rsid w:val="006F6A89"/>
    <w:rsid w:val="006F6F6B"/>
    <w:rsid w:val="006F7063"/>
    <w:rsid w:val="006F7652"/>
    <w:rsid w:val="006F7B56"/>
    <w:rsid w:val="006F7E01"/>
    <w:rsid w:val="00700711"/>
    <w:rsid w:val="00701BC2"/>
    <w:rsid w:val="007021F4"/>
    <w:rsid w:val="00702627"/>
    <w:rsid w:val="007033B9"/>
    <w:rsid w:val="00704C71"/>
    <w:rsid w:val="0070609F"/>
    <w:rsid w:val="00706BC2"/>
    <w:rsid w:val="00706F74"/>
    <w:rsid w:val="0070713B"/>
    <w:rsid w:val="007116A0"/>
    <w:rsid w:val="007120B6"/>
    <w:rsid w:val="00713622"/>
    <w:rsid w:val="00714266"/>
    <w:rsid w:val="00715070"/>
    <w:rsid w:val="0071782E"/>
    <w:rsid w:val="00717E44"/>
    <w:rsid w:val="007202A8"/>
    <w:rsid w:val="00720AEC"/>
    <w:rsid w:val="00722065"/>
    <w:rsid w:val="007235E8"/>
    <w:rsid w:val="0072382C"/>
    <w:rsid w:val="00723BBF"/>
    <w:rsid w:val="007241CB"/>
    <w:rsid w:val="00724393"/>
    <w:rsid w:val="00724F91"/>
    <w:rsid w:val="00726B65"/>
    <w:rsid w:val="0072730B"/>
    <w:rsid w:val="007278E3"/>
    <w:rsid w:val="00732745"/>
    <w:rsid w:val="00732803"/>
    <w:rsid w:val="00732857"/>
    <w:rsid w:val="00732FA7"/>
    <w:rsid w:val="00734C88"/>
    <w:rsid w:val="00735B74"/>
    <w:rsid w:val="007372DB"/>
    <w:rsid w:val="00737891"/>
    <w:rsid w:val="00740E9F"/>
    <w:rsid w:val="007412DB"/>
    <w:rsid w:val="007414C9"/>
    <w:rsid w:val="00741927"/>
    <w:rsid w:val="00741B9F"/>
    <w:rsid w:val="0074370A"/>
    <w:rsid w:val="0074465B"/>
    <w:rsid w:val="00745969"/>
    <w:rsid w:val="00745B0F"/>
    <w:rsid w:val="00746475"/>
    <w:rsid w:val="0074667B"/>
    <w:rsid w:val="00746C01"/>
    <w:rsid w:val="00747203"/>
    <w:rsid w:val="0074729D"/>
    <w:rsid w:val="007507E1"/>
    <w:rsid w:val="007513B6"/>
    <w:rsid w:val="00751558"/>
    <w:rsid w:val="0075170C"/>
    <w:rsid w:val="0075184B"/>
    <w:rsid w:val="00752952"/>
    <w:rsid w:val="00752A0E"/>
    <w:rsid w:val="007533CA"/>
    <w:rsid w:val="0075362B"/>
    <w:rsid w:val="00755E15"/>
    <w:rsid w:val="0075667A"/>
    <w:rsid w:val="00756BBC"/>
    <w:rsid w:val="00756E4D"/>
    <w:rsid w:val="0076145D"/>
    <w:rsid w:val="0076238B"/>
    <w:rsid w:val="00762670"/>
    <w:rsid w:val="00762E2D"/>
    <w:rsid w:val="007637A1"/>
    <w:rsid w:val="007654EA"/>
    <w:rsid w:val="00765504"/>
    <w:rsid w:val="00766368"/>
    <w:rsid w:val="00766A97"/>
    <w:rsid w:val="00766F56"/>
    <w:rsid w:val="0076771D"/>
    <w:rsid w:val="00767AE2"/>
    <w:rsid w:val="00767BF9"/>
    <w:rsid w:val="00770544"/>
    <w:rsid w:val="00770DE3"/>
    <w:rsid w:val="00771A08"/>
    <w:rsid w:val="00772BF9"/>
    <w:rsid w:val="00775A2A"/>
    <w:rsid w:val="00775B98"/>
    <w:rsid w:val="0077615D"/>
    <w:rsid w:val="00776733"/>
    <w:rsid w:val="0077720B"/>
    <w:rsid w:val="00777561"/>
    <w:rsid w:val="00780015"/>
    <w:rsid w:val="00781E6C"/>
    <w:rsid w:val="00782A87"/>
    <w:rsid w:val="00783CA3"/>
    <w:rsid w:val="00784452"/>
    <w:rsid w:val="00784BD6"/>
    <w:rsid w:val="0078535E"/>
    <w:rsid w:val="0078650E"/>
    <w:rsid w:val="00786E68"/>
    <w:rsid w:val="00791855"/>
    <w:rsid w:val="007927C8"/>
    <w:rsid w:val="00793F7C"/>
    <w:rsid w:val="00794921"/>
    <w:rsid w:val="00795538"/>
    <w:rsid w:val="00795D74"/>
    <w:rsid w:val="0079698E"/>
    <w:rsid w:val="00796BD0"/>
    <w:rsid w:val="00797BFC"/>
    <w:rsid w:val="007A0360"/>
    <w:rsid w:val="007A1255"/>
    <w:rsid w:val="007A195A"/>
    <w:rsid w:val="007A1F7E"/>
    <w:rsid w:val="007A2053"/>
    <w:rsid w:val="007A2168"/>
    <w:rsid w:val="007A2817"/>
    <w:rsid w:val="007A2E6F"/>
    <w:rsid w:val="007A2E71"/>
    <w:rsid w:val="007A383B"/>
    <w:rsid w:val="007A3FB6"/>
    <w:rsid w:val="007A44F8"/>
    <w:rsid w:val="007A59A2"/>
    <w:rsid w:val="007A72FB"/>
    <w:rsid w:val="007B0CF6"/>
    <w:rsid w:val="007B1198"/>
    <w:rsid w:val="007B1908"/>
    <w:rsid w:val="007B1D20"/>
    <w:rsid w:val="007B40EF"/>
    <w:rsid w:val="007B733E"/>
    <w:rsid w:val="007B7381"/>
    <w:rsid w:val="007B7F84"/>
    <w:rsid w:val="007C0638"/>
    <w:rsid w:val="007C128A"/>
    <w:rsid w:val="007C1577"/>
    <w:rsid w:val="007C3036"/>
    <w:rsid w:val="007C402B"/>
    <w:rsid w:val="007C462E"/>
    <w:rsid w:val="007C484D"/>
    <w:rsid w:val="007C4922"/>
    <w:rsid w:val="007C5056"/>
    <w:rsid w:val="007C5508"/>
    <w:rsid w:val="007C5FAE"/>
    <w:rsid w:val="007C6758"/>
    <w:rsid w:val="007C6994"/>
    <w:rsid w:val="007C75BA"/>
    <w:rsid w:val="007D010A"/>
    <w:rsid w:val="007D0713"/>
    <w:rsid w:val="007D0B4D"/>
    <w:rsid w:val="007D0CC0"/>
    <w:rsid w:val="007D24C3"/>
    <w:rsid w:val="007D5001"/>
    <w:rsid w:val="007D5CB0"/>
    <w:rsid w:val="007D655A"/>
    <w:rsid w:val="007D666A"/>
    <w:rsid w:val="007E0170"/>
    <w:rsid w:val="007E18EF"/>
    <w:rsid w:val="007E1A12"/>
    <w:rsid w:val="007E3163"/>
    <w:rsid w:val="007E5953"/>
    <w:rsid w:val="007E763C"/>
    <w:rsid w:val="007F0065"/>
    <w:rsid w:val="007F0A14"/>
    <w:rsid w:val="007F2614"/>
    <w:rsid w:val="007F26BC"/>
    <w:rsid w:val="007F3ADB"/>
    <w:rsid w:val="007F3C7A"/>
    <w:rsid w:val="007F5F02"/>
    <w:rsid w:val="007F71CF"/>
    <w:rsid w:val="007F7BDD"/>
    <w:rsid w:val="008003AE"/>
    <w:rsid w:val="0080119B"/>
    <w:rsid w:val="008011A8"/>
    <w:rsid w:val="0080406F"/>
    <w:rsid w:val="00804E47"/>
    <w:rsid w:val="00805986"/>
    <w:rsid w:val="00806CC7"/>
    <w:rsid w:val="0080780D"/>
    <w:rsid w:val="00810067"/>
    <w:rsid w:val="008103FF"/>
    <w:rsid w:val="00812C2C"/>
    <w:rsid w:val="0081477F"/>
    <w:rsid w:val="00815480"/>
    <w:rsid w:val="00815FB2"/>
    <w:rsid w:val="0081716F"/>
    <w:rsid w:val="00820108"/>
    <w:rsid w:val="00821254"/>
    <w:rsid w:val="00823436"/>
    <w:rsid w:val="00823699"/>
    <w:rsid w:val="00823750"/>
    <w:rsid w:val="00824691"/>
    <w:rsid w:val="00826FFE"/>
    <w:rsid w:val="00827165"/>
    <w:rsid w:val="008271AE"/>
    <w:rsid w:val="00827391"/>
    <w:rsid w:val="00827476"/>
    <w:rsid w:val="00830832"/>
    <w:rsid w:val="00830B63"/>
    <w:rsid w:val="00831287"/>
    <w:rsid w:val="008312A8"/>
    <w:rsid w:val="008326A6"/>
    <w:rsid w:val="00832FA0"/>
    <w:rsid w:val="00833622"/>
    <w:rsid w:val="00834A46"/>
    <w:rsid w:val="00834B0C"/>
    <w:rsid w:val="00834E76"/>
    <w:rsid w:val="0083604E"/>
    <w:rsid w:val="00837260"/>
    <w:rsid w:val="008375FB"/>
    <w:rsid w:val="0084082E"/>
    <w:rsid w:val="00841B50"/>
    <w:rsid w:val="008425AF"/>
    <w:rsid w:val="008433C8"/>
    <w:rsid w:val="00843CD3"/>
    <w:rsid w:val="00843DF3"/>
    <w:rsid w:val="00844454"/>
    <w:rsid w:val="00844514"/>
    <w:rsid w:val="008445C9"/>
    <w:rsid w:val="00844654"/>
    <w:rsid w:val="00844EB9"/>
    <w:rsid w:val="008476A4"/>
    <w:rsid w:val="00847896"/>
    <w:rsid w:val="008503CB"/>
    <w:rsid w:val="0085131C"/>
    <w:rsid w:val="00851570"/>
    <w:rsid w:val="00853347"/>
    <w:rsid w:val="008539E2"/>
    <w:rsid w:val="0085582F"/>
    <w:rsid w:val="00855AAC"/>
    <w:rsid w:val="00855EEC"/>
    <w:rsid w:val="00855FCE"/>
    <w:rsid w:val="00856010"/>
    <w:rsid w:val="0085638B"/>
    <w:rsid w:val="00856CA6"/>
    <w:rsid w:val="00856D16"/>
    <w:rsid w:val="00857712"/>
    <w:rsid w:val="0085788B"/>
    <w:rsid w:val="00857930"/>
    <w:rsid w:val="00861491"/>
    <w:rsid w:val="00861F2D"/>
    <w:rsid w:val="008645AE"/>
    <w:rsid w:val="00864C5A"/>
    <w:rsid w:val="008655D4"/>
    <w:rsid w:val="0086562F"/>
    <w:rsid w:val="008658C7"/>
    <w:rsid w:val="00866488"/>
    <w:rsid w:val="0087227C"/>
    <w:rsid w:val="00872C27"/>
    <w:rsid w:val="0087468E"/>
    <w:rsid w:val="008754E3"/>
    <w:rsid w:val="00875BA4"/>
    <w:rsid w:val="00876C9F"/>
    <w:rsid w:val="00877BB3"/>
    <w:rsid w:val="008815FD"/>
    <w:rsid w:val="00881AAF"/>
    <w:rsid w:val="00881C4C"/>
    <w:rsid w:val="00883E37"/>
    <w:rsid w:val="00883E74"/>
    <w:rsid w:val="0088415E"/>
    <w:rsid w:val="008852B4"/>
    <w:rsid w:val="008864A6"/>
    <w:rsid w:val="00886672"/>
    <w:rsid w:val="00886891"/>
    <w:rsid w:val="008876C2"/>
    <w:rsid w:val="00887A0D"/>
    <w:rsid w:val="00887AC6"/>
    <w:rsid w:val="0089054C"/>
    <w:rsid w:val="00890CEB"/>
    <w:rsid w:val="00892945"/>
    <w:rsid w:val="00892BFC"/>
    <w:rsid w:val="00893133"/>
    <w:rsid w:val="0089493A"/>
    <w:rsid w:val="00894CA9"/>
    <w:rsid w:val="00895431"/>
    <w:rsid w:val="00895E69"/>
    <w:rsid w:val="00895EB0"/>
    <w:rsid w:val="008962CF"/>
    <w:rsid w:val="008964FE"/>
    <w:rsid w:val="00896B81"/>
    <w:rsid w:val="008A063A"/>
    <w:rsid w:val="008A0957"/>
    <w:rsid w:val="008A0D9D"/>
    <w:rsid w:val="008A114C"/>
    <w:rsid w:val="008A1CEC"/>
    <w:rsid w:val="008A243E"/>
    <w:rsid w:val="008A5246"/>
    <w:rsid w:val="008A5871"/>
    <w:rsid w:val="008A598C"/>
    <w:rsid w:val="008B112C"/>
    <w:rsid w:val="008B2E24"/>
    <w:rsid w:val="008B33B4"/>
    <w:rsid w:val="008B3CD2"/>
    <w:rsid w:val="008B4A94"/>
    <w:rsid w:val="008B5397"/>
    <w:rsid w:val="008B55B6"/>
    <w:rsid w:val="008B5B94"/>
    <w:rsid w:val="008B69EF"/>
    <w:rsid w:val="008C04C0"/>
    <w:rsid w:val="008C0CD1"/>
    <w:rsid w:val="008C11F7"/>
    <w:rsid w:val="008C24CB"/>
    <w:rsid w:val="008C3F89"/>
    <w:rsid w:val="008C45AE"/>
    <w:rsid w:val="008C4827"/>
    <w:rsid w:val="008D010F"/>
    <w:rsid w:val="008D0938"/>
    <w:rsid w:val="008D09B2"/>
    <w:rsid w:val="008D33B1"/>
    <w:rsid w:val="008D4BDF"/>
    <w:rsid w:val="008D50C4"/>
    <w:rsid w:val="008D650B"/>
    <w:rsid w:val="008D7577"/>
    <w:rsid w:val="008D75C0"/>
    <w:rsid w:val="008E13A2"/>
    <w:rsid w:val="008E14E4"/>
    <w:rsid w:val="008E1B49"/>
    <w:rsid w:val="008E200D"/>
    <w:rsid w:val="008E3159"/>
    <w:rsid w:val="008E3AD9"/>
    <w:rsid w:val="008E42E1"/>
    <w:rsid w:val="008E57A6"/>
    <w:rsid w:val="008E7265"/>
    <w:rsid w:val="008F11FB"/>
    <w:rsid w:val="008F15DD"/>
    <w:rsid w:val="008F1833"/>
    <w:rsid w:val="008F253A"/>
    <w:rsid w:val="008F2A38"/>
    <w:rsid w:val="008F65B9"/>
    <w:rsid w:val="008F67EA"/>
    <w:rsid w:val="008F72C2"/>
    <w:rsid w:val="008F7994"/>
    <w:rsid w:val="009004B5"/>
    <w:rsid w:val="00900CB4"/>
    <w:rsid w:val="009011A9"/>
    <w:rsid w:val="00901431"/>
    <w:rsid w:val="0090152A"/>
    <w:rsid w:val="00901EF4"/>
    <w:rsid w:val="0090236A"/>
    <w:rsid w:val="009030CA"/>
    <w:rsid w:val="009035DE"/>
    <w:rsid w:val="00903B1C"/>
    <w:rsid w:val="00904DF2"/>
    <w:rsid w:val="00905AC7"/>
    <w:rsid w:val="00905D9F"/>
    <w:rsid w:val="00905FB7"/>
    <w:rsid w:val="00907005"/>
    <w:rsid w:val="009073E2"/>
    <w:rsid w:val="00910EFE"/>
    <w:rsid w:val="00912843"/>
    <w:rsid w:val="0091336A"/>
    <w:rsid w:val="00914186"/>
    <w:rsid w:val="0091420E"/>
    <w:rsid w:val="00914CB8"/>
    <w:rsid w:val="009154EB"/>
    <w:rsid w:val="00915552"/>
    <w:rsid w:val="00915B7E"/>
    <w:rsid w:val="00917A66"/>
    <w:rsid w:val="009213DE"/>
    <w:rsid w:val="00922A6C"/>
    <w:rsid w:val="00925130"/>
    <w:rsid w:val="0092584B"/>
    <w:rsid w:val="009260F8"/>
    <w:rsid w:val="00926BDA"/>
    <w:rsid w:val="00927524"/>
    <w:rsid w:val="009301E6"/>
    <w:rsid w:val="0093069D"/>
    <w:rsid w:val="00930E09"/>
    <w:rsid w:val="00931F12"/>
    <w:rsid w:val="00932040"/>
    <w:rsid w:val="009341BD"/>
    <w:rsid w:val="00934A9A"/>
    <w:rsid w:val="00934FE3"/>
    <w:rsid w:val="00935749"/>
    <w:rsid w:val="009364D2"/>
    <w:rsid w:val="00936ED7"/>
    <w:rsid w:val="00937543"/>
    <w:rsid w:val="00937C40"/>
    <w:rsid w:val="00940638"/>
    <w:rsid w:val="009407A7"/>
    <w:rsid w:val="00941D20"/>
    <w:rsid w:val="0094241C"/>
    <w:rsid w:val="00942C46"/>
    <w:rsid w:val="009430A1"/>
    <w:rsid w:val="009430E3"/>
    <w:rsid w:val="009435D2"/>
    <w:rsid w:val="00944F8C"/>
    <w:rsid w:val="00946809"/>
    <w:rsid w:val="00946E8F"/>
    <w:rsid w:val="009471B4"/>
    <w:rsid w:val="0094756F"/>
    <w:rsid w:val="009478F3"/>
    <w:rsid w:val="009506CF"/>
    <w:rsid w:val="00951DD3"/>
    <w:rsid w:val="00951F64"/>
    <w:rsid w:val="009542A5"/>
    <w:rsid w:val="0095554C"/>
    <w:rsid w:val="00955999"/>
    <w:rsid w:val="00955F6E"/>
    <w:rsid w:val="00957B81"/>
    <w:rsid w:val="00957E3D"/>
    <w:rsid w:val="00960024"/>
    <w:rsid w:val="009617F5"/>
    <w:rsid w:val="00962F23"/>
    <w:rsid w:val="0096637A"/>
    <w:rsid w:val="009672AC"/>
    <w:rsid w:val="0097080F"/>
    <w:rsid w:val="009712A0"/>
    <w:rsid w:val="009718A9"/>
    <w:rsid w:val="00974028"/>
    <w:rsid w:val="00974406"/>
    <w:rsid w:val="0097486A"/>
    <w:rsid w:val="009748C4"/>
    <w:rsid w:val="00974AAB"/>
    <w:rsid w:val="009752A2"/>
    <w:rsid w:val="00975570"/>
    <w:rsid w:val="009758DB"/>
    <w:rsid w:val="0097608B"/>
    <w:rsid w:val="00976A17"/>
    <w:rsid w:val="0097786E"/>
    <w:rsid w:val="00981428"/>
    <w:rsid w:val="009818A3"/>
    <w:rsid w:val="00981E25"/>
    <w:rsid w:val="00981E6A"/>
    <w:rsid w:val="009821DD"/>
    <w:rsid w:val="00983D25"/>
    <w:rsid w:val="0098585A"/>
    <w:rsid w:val="0098658B"/>
    <w:rsid w:val="00986D1A"/>
    <w:rsid w:val="00991178"/>
    <w:rsid w:val="00991470"/>
    <w:rsid w:val="009940C9"/>
    <w:rsid w:val="009944F4"/>
    <w:rsid w:val="009959BA"/>
    <w:rsid w:val="009A07E2"/>
    <w:rsid w:val="009A0B48"/>
    <w:rsid w:val="009A0DDF"/>
    <w:rsid w:val="009A1089"/>
    <w:rsid w:val="009A17BE"/>
    <w:rsid w:val="009A2A06"/>
    <w:rsid w:val="009A31FE"/>
    <w:rsid w:val="009A37EE"/>
    <w:rsid w:val="009A4F6A"/>
    <w:rsid w:val="009A520E"/>
    <w:rsid w:val="009A6514"/>
    <w:rsid w:val="009B1FDA"/>
    <w:rsid w:val="009B2793"/>
    <w:rsid w:val="009B3244"/>
    <w:rsid w:val="009B328F"/>
    <w:rsid w:val="009B3673"/>
    <w:rsid w:val="009B3A14"/>
    <w:rsid w:val="009B56CF"/>
    <w:rsid w:val="009B59D3"/>
    <w:rsid w:val="009B5C41"/>
    <w:rsid w:val="009B6A79"/>
    <w:rsid w:val="009B6BB1"/>
    <w:rsid w:val="009C030A"/>
    <w:rsid w:val="009C09FC"/>
    <w:rsid w:val="009C118C"/>
    <w:rsid w:val="009C1E47"/>
    <w:rsid w:val="009C1EE9"/>
    <w:rsid w:val="009C2A32"/>
    <w:rsid w:val="009C35B9"/>
    <w:rsid w:val="009C3BA4"/>
    <w:rsid w:val="009C3C16"/>
    <w:rsid w:val="009C5FE9"/>
    <w:rsid w:val="009C623D"/>
    <w:rsid w:val="009C6836"/>
    <w:rsid w:val="009C6E3C"/>
    <w:rsid w:val="009C7356"/>
    <w:rsid w:val="009C7684"/>
    <w:rsid w:val="009D15B1"/>
    <w:rsid w:val="009D1FA4"/>
    <w:rsid w:val="009D3EB3"/>
    <w:rsid w:val="009D50A0"/>
    <w:rsid w:val="009D52FF"/>
    <w:rsid w:val="009D588E"/>
    <w:rsid w:val="009D7D54"/>
    <w:rsid w:val="009E0E4F"/>
    <w:rsid w:val="009E1AF2"/>
    <w:rsid w:val="009E1AF8"/>
    <w:rsid w:val="009E1D5C"/>
    <w:rsid w:val="009E2E99"/>
    <w:rsid w:val="009E464D"/>
    <w:rsid w:val="009E46FA"/>
    <w:rsid w:val="009E60C9"/>
    <w:rsid w:val="009E6CAD"/>
    <w:rsid w:val="009E7089"/>
    <w:rsid w:val="009F0567"/>
    <w:rsid w:val="009F07D4"/>
    <w:rsid w:val="009F3453"/>
    <w:rsid w:val="009F36BE"/>
    <w:rsid w:val="009F38E8"/>
    <w:rsid w:val="009F47AB"/>
    <w:rsid w:val="009F5152"/>
    <w:rsid w:val="009F5C15"/>
    <w:rsid w:val="009F61CE"/>
    <w:rsid w:val="009F7178"/>
    <w:rsid w:val="009F7CB8"/>
    <w:rsid w:val="00A004E8"/>
    <w:rsid w:val="00A00D09"/>
    <w:rsid w:val="00A02446"/>
    <w:rsid w:val="00A04B6A"/>
    <w:rsid w:val="00A04E07"/>
    <w:rsid w:val="00A05498"/>
    <w:rsid w:val="00A0579F"/>
    <w:rsid w:val="00A067D1"/>
    <w:rsid w:val="00A068BD"/>
    <w:rsid w:val="00A07074"/>
    <w:rsid w:val="00A112AF"/>
    <w:rsid w:val="00A1143A"/>
    <w:rsid w:val="00A114A9"/>
    <w:rsid w:val="00A129D5"/>
    <w:rsid w:val="00A13612"/>
    <w:rsid w:val="00A13A34"/>
    <w:rsid w:val="00A13C15"/>
    <w:rsid w:val="00A13F49"/>
    <w:rsid w:val="00A147BC"/>
    <w:rsid w:val="00A14936"/>
    <w:rsid w:val="00A15163"/>
    <w:rsid w:val="00A1586A"/>
    <w:rsid w:val="00A15B8A"/>
    <w:rsid w:val="00A15F74"/>
    <w:rsid w:val="00A16F5B"/>
    <w:rsid w:val="00A206AA"/>
    <w:rsid w:val="00A20865"/>
    <w:rsid w:val="00A21022"/>
    <w:rsid w:val="00A219FC"/>
    <w:rsid w:val="00A21D20"/>
    <w:rsid w:val="00A22142"/>
    <w:rsid w:val="00A23047"/>
    <w:rsid w:val="00A23BB9"/>
    <w:rsid w:val="00A2478F"/>
    <w:rsid w:val="00A26222"/>
    <w:rsid w:val="00A26321"/>
    <w:rsid w:val="00A2705B"/>
    <w:rsid w:val="00A271AD"/>
    <w:rsid w:val="00A302F7"/>
    <w:rsid w:val="00A3055D"/>
    <w:rsid w:val="00A30885"/>
    <w:rsid w:val="00A316FD"/>
    <w:rsid w:val="00A320EC"/>
    <w:rsid w:val="00A33131"/>
    <w:rsid w:val="00A3329A"/>
    <w:rsid w:val="00A33A14"/>
    <w:rsid w:val="00A3444B"/>
    <w:rsid w:val="00A34815"/>
    <w:rsid w:val="00A349C3"/>
    <w:rsid w:val="00A373A4"/>
    <w:rsid w:val="00A37B87"/>
    <w:rsid w:val="00A37BBF"/>
    <w:rsid w:val="00A405FD"/>
    <w:rsid w:val="00A43C49"/>
    <w:rsid w:val="00A44FE9"/>
    <w:rsid w:val="00A45731"/>
    <w:rsid w:val="00A45D95"/>
    <w:rsid w:val="00A460CF"/>
    <w:rsid w:val="00A473D7"/>
    <w:rsid w:val="00A50296"/>
    <w:rsid w:val="00A51EE5"/>
    <w:rsid w:val="00A54AF8"/>
    <w:rsid w:val="00A54B6A"/>
    <w:rsid w:val="00A55E17"/>
    <w:rsid w:val="00A55F5F"/>
    <w:rsid w:val="00A56530"/>
    <w:rsid w:val="00A56AEE"/>
    <w:rsid w:val="00A57C0E"/>
    <w:rsid w:val="00A60137"/>
    <w:rsid w:val="00A603B4"/>
    <w:rsid w:val="00A60943"/>
    <w:rsid w:val="00A61830"/>
    <w:rsid w:val="00A61AA3"/>
    <w:rsid w:val="00A62451"/>
    <w:rsid w:val="00A62EDB"/>
    <w:rsid w:val="00A643F2"/>
    <w:rsid w:val="00A649B5"/>
    <w:rsid w:val="00A66B0F"/>
    <w:rsid w:val="00A678C0"/>
    <w:rsid w:val="00A70D93"/>
    <w:rsid w:val="00A71336"/>
    <w:rsid w:val="00A72FFE"/>
    <w:rsid w:val="00A73037"/>
    <w:rsid w:val="00A73502"/>
    <w:rsid w:val="00A73B7A"/>
    <w:rsid w:val="00A74C11"/>
    <w:rsid w:val="00A754AD"/>
    <w:rsid w:val="00A77517"/>
    <w:rsid w:val="00A80F85"/>
    <w:rsid w:val="00A80FB3"/>
    <w:rsid w:val="00A81805"/>
    <w:rsid w:val="00A81AF6"/>
    <w:rsid w:val="00A82E4E"/>
    <w:rsid w:val="00A8319E"/>
    <w:rsid w:val="00A83AAE"/>
    <w:rsid w:val="00A83ED0"/>
    <w:rsid w:val="00A83F98"/>
    <w:rsid w:val="00A84783"/>
    <w:rsid w:val="00A85309"/>
    <w:rsid w:val="00A854B1"/>
    <w:rsid w:val="00A85D3A"/>
    <w:rsid w:val="00A86438"/>
    <w:rsid w:val="00A86894"/>
    <w:rsid w:val="00A90AEF"/>
    <w:rsid w:val="00A915DB"/>
    <w:rsid w:val="00A91A9C"/>
    <w:rsid w:val="00A93725"/>
    <w:rsid w:val="00A93B0D"/>
    <w:rsid w:val="00A94097"/>
    <w:rsid w:val="00A9618A"/>
    <w:rsid w:val="00AA073D"/>
    <w:rsid w:val="00AA0DB8"/>
    <w:rsid w:val="00AA1439"/>
    <w:rsid w:val="00AA1F0A"/>
    <w:rsid w:val="00AA37B1"/>
    <w:rsid w:val="00AA5C43"/>
    <w:rsid w:val="00AA5FE7"/>
    <w:rsid w:val="00AA73E7"/>
    <w:rsid w:val="00AA7819"/>
    <w:rsid w:val="00AB020B"/>
    <w:rsid w:val="00AB0E8A"/>
    <w:rsid w:val="00AB118B"/>
    <w:rsid w:val="00AB23CF"/>
    <w:rsid w:val="00AB6A0D"/>
    <w:rsid w:val="00AB6ADC"/>
    <w:rsid w:val="00AB6C21"/>
    <w:rsid w:val="00AB6C9F"/>
    <w:rsid w:val="00AC0015"/>
    <w:rsid w:val="00AC06D3"/>
    <w:rsid w:val="00AC0729"/>
    <w:rsid w:val="00AC1C1B"/>
    <w:rsid w:val="00AC34B5"/>
    <w:rsid w:val="00AC39F1"/>
    <w:rsid w:val="00AC4C7A"/>
    <w:rsid w:val="00AC52F7"/>
    <w:rsid w:val="00AC6181"/>
    <w:rsid w:val="00AC6659"/>
    <w:rsid w:val="00AC71FA"/>
    <w:rsid w:val="00AC7690"/>
    <w:rsid w:val="00AC7F9F"/>
    <w:rsid w:val="00AD188E"/>
    <w:rsid w:val="00AD1BCB"/>
    <w:rsid w:val="00AD26B2"/>
    <w:rsid w:val="00AD2A38"/>
    <w:rsid w:val="00AD3FB4"/>
    <w:rsid w:val="00AD4226"/>
    <w:rsid w:val="00AD62AC"/>
    <w:rsid w:val="00AD64F9"/>
    <w:rsid w:val="00AD6571"/>
    <w:rsid w:val="00AD678A"/>
    <w:rsid w:val="00AD678D"/>
    <w:rsid w:val="00AD6833"/>
    <w:rsid w:val="00AD69C1"/>
    <w:rsid w:val="00AD6C6F"/>
    <w:rsid w:val="00AD6ED0"/>
    <w:rsid w:val="00AE0032"/>
    <w:rsid w:val="00AE061C"/>
    <w:rsid w:val="00AE08AC"/>
    <w:rsid w:val="00AE10EB"/>
    <w:rsid w:val="00AE23FD"/>
    <w:rsid w:val="00AE29D9"/>
    <w:rsid w:val="00AE2A85"/>
    <w:rsid w:val="00AE337D"/>
    <w:rsid w:val="00AE4310"/>
    <w:rsid w:val="00AE50F0"/>
    <w:rsid w:val="00AE5DCA"/>
    <w:rsid w:val="00AE6336"/>
    <w:rsid w:val="00AE6FD5"/>
    <w:rsid w:val="00AF141A"/>
    <w:rsid w:val="00AF231B"/>
    <w:rsid w:val="00AF273F"/>
    <w:rsid w:val="00AF30CD"/>
    <w:rsid w:val="00AF3A95"/>
    <w:rsid w:val="00AF5509"/>
    <w:rsid w:val="00AF654F"/>
    <w:rsid w:val="00AF6924"/>
    <w:rsid w:val="00AF6F15"/>
    <w:rsid w:val="00AF6F1D"/>
    <w:rsid w:val="00AF71E9"/>
    <w:rsid w:val="00AF7DFE"/>
    <w:rsid w:val="00B0022A"/>
    <w:rsid w:val="00B01BB6"/>
    <w:rsid w:val="00B01DB1"/>
    <w:rsid w:val="00B02541"/>
    <w:rsid w:val="00B038B2"/>
    <w:rsid w:val="00B03EBA"/>
    <w:rsid w:val="00B04FC8"/>
    <w:rsid w:val="00B05E0B"/>
    <w:rsid w:val="00B07B0A"/>
    <w:rsid w:val="00B10552"/>
    <w:rsid w:val="00B11518"/>
    <w:rsid w:val="00B1214F"/>
    <w:rsid w:val="00B13B6F"/>
    <w:rsid w:val="00B140B3"/>
    <w:rsid w:val="00B15269"/>
    <w:rsid w:val="00B166BF"/>
    <w:rsid w:val="00B17E9D"/>
    <w:rsid w:val="00B204FE"/>
    <w:rsid w:val="00B2059D"/>
    <w:rsid w:val="00B20645"/>
    <w:rsid w:val="00B22637"/>
    <w:rsid w:val="00B226F3"/>
    <w:rsid w:val="00B257E2"/>
    <w:rsid w:val="00B25D10"/>
    <w:rsid w:val="00B25FDE"/>
    <w:rsid w:val="00B3158F"/>
    <w:rsid w:val="00B31750"/>
    <w:rsid w:val="00B330EB"/>
    <w:rsid w:val="00B33564"/>
    <w:rsid w:val="00B33C16"/>
    <w:rsid w:val="00B3413B"/>
    <w:rsid w:val="00B348B4"/>
    <w:rsid w:val="00B34945"/>
    <w:rsid w:val="00B34C76"/>
    <w:rsid w:val="00B351E1"/>
    <w:rsid w:val="00B358CE"/>
    <w:rsid w:val="00B35E84"/>
    <w:rsid w:val="00B36175"/>
    <w:rsid w:val="00B36E17"/>
    <w:rsid w:val="00B37A9E"/>
    <w:rsid w:val="00B37F1D"/>
    <w:rsid w:val="00B43260"/>
    <w:rsid w:val="00B43AC3"/>
    <w:rsid w:val="00B445CB"/>
    <w:rsid w:val="00B45987"/>
    <w:rsid w:val="00B45B73"/>
    <w:rsid w:val="00B46F7E"/>
    <w:rsid w:val="00B479ED"/>
    <w:rsid w:val="00B500CC"/>
    <w:rsid w:val="00B504BF"/>
    <w:rsid w:val="00B51966"/>
    <w:rsid w:val="00B525B8"/>
    <w:rsid w:val="00B52690"/>
    <w:rsid w:val="00B5291B"/>
    <w:rsid w:val="00B52FA0"/>
    <w:rsid w:val="00B53BA4"/>
    <w:rsid w:val="00B53FF3"/>
    <w:rsid w:val="00B54484"/>
    <w:rsid w:val="00B544DE"/>
    <w:rsid w:val="00B56431"/>
    <w:rsid w:val="00B5683F"/>
    <w:rsid w:val="00B5750C"/>
    <w:rsid w:val="00B576C8"/>
    <w:rsid w:val="00B57C97"/>
    <w:rsid w:val="00B57DCF"/>
    <w:rsid w:val="00B606F2"/>
    <w:rsid w:val="00B615DD"/>
    <w:rsid w:val="00B62B2D"/>
    <w:rsid w:val="00B63604"/>
    <w:rsid w:val="00B638A8"/>
    <w:rsid w:val="00B649BE"/>
    <w:rsid w:val="00B662F5"/>
    <w:rsid w:val="00B674B6"/>
    <w:rsid w:val="00B67561"/>
    <w:rsid w:val="00B70A59"/>
    <w:rsid w:val="00B7116D"/>
    <w:rsid w:val="00B7238F"/>
    <w:rsid w:val="00B7297F"/>
    <w:rsid w:val="00B76D11"/>
    <w:rsid w:val="00B77D93"/>
    <w:rsid w:val="00B82557"/>
    <w:rsid w:val="00B8262D"/>
    <w:rsid w:val="00B8284C"/>
    <w:rsid w:val="00B82A33"/>
    <w:rsid w:val="00B8465F"/>
    <w:rsid w:val="00B87042"/>
    <w:rsid w:val="00B87179"/>
    <w:rsid w:val="00B92676"/>
    <w:rsid w:val="00B92C87"/>
    <w:rsid w:val="00B941F2"/>
    <w:rsid w:val="00B9480A"/>
    <w:rsid w:val="00B94A96"/>
    <w:rsid w:val="00B95175"/>
    <w:rsid w:val="00B95711"/>
    <w:rsid w:val="00B95F10"/>
    <w:rsid w:val="00B96ACB"/>
    <w:rsid w:val="00B97205"/>
    <w:rsid w:val="00BA0745"/>
    <w:rsid w:val="00BA30F8"/>
    <w:rsid w:val="00BA3A6D"/>
    <w:rsid w:val="00BA4D83"/>
    <w:rsid w:val="00BA4EDE"/>
    <w:rsid w:val="00BA5FAB"/>
    <w:rsid w:val="00BA618A"/>
    <w:rsid w:val="00BA7508"/>
    <w:rsid w:val="00BA75D4"/>
    <w:rsid w:val="00BA770F"/>
    <w:rsid w:val="00BA783C"/>
    <w:rsid w:val="00BA7C16"/>
    <w:rsid w:val="00BB006C"/>
    <w:rsid w:val="00BB11A6"/>
    <w:rsid w:val="00BB2350"/>
    <w:rsid w:val="00BB267F"/>
    <w:rsid w:val="00BB301F"/>
    <w:rsid w:val="00BB30F3"/>
    <w:rsid w:val="00BB3C0A"/>
    <w:rsid w:val="00BB3D79"/>
    <w:rsid w:val="00BB476A"/>
    <w:rsid w:val="00BB4E6D"/>
    <w:rsid w:val="00BB4FC3"/>
    <w:rsid w:val="00BB563F"/>
    <w:rsid w:val="00BB5902"/>
    <w:rsid w:val="00BB6EE0"/>
    <w:rsid w:val="00BC0DD5"/>
    <w:rsid w:val="00BC0E08"/>
    <w:rsid w:val="00BC1CFC"/>
    <w:rsid w:val="00BC1D38"/>
    <w:rsid w:val="00BC31BE"/>
    <w:rsid w:val="00BC33B1"/>
    <w:rsid w:val="00BC46E4"/>
    <w:rsid w:val="00BC47FB"/>
    <w:rsid w:val="00BD06CB"/>
    <w:rsid w:val="00BD09C0"/>
    <w:rsid w:val="00BD0D97"/>
    <w:rsid w:val="00BD17E6"/>
    <w:rsid w:val="00BD2C6D"/>
    <w:rsid w:val="00BD3F81"/>
    <w:rsid w:val="00BD4C1F"/>
    <w:rsid w:val="00BD596F"/>
    <w:rsid w:val="00BE171D"/>
    <w:rsid w:val="00BE187F"/>
    <w:rsid w:val="00BE2C2D"/>
    <w:rsid w:val="00BE3EBD"/>
    <w:rsid w:val="00BE473C"/>
    <w:rsid w:val="00BE5146"/>
    <w:rsid w:val="00BE5D91"/>
    <w:rsid w:val="00BE615A"/>
    <w:rsid w:val="00BE6FA2"/>
    <w:rsid w:val="00BE7D38"/>
    <w:rsid w:val="00BF0589"/>
    <w:rsid w:val="00BF0A84"/>
    <w:rsid w:val="00BF0E35"/>
    <w:rsid w:val="00BF1827"/>
    <w:rsid w:val="00BF2420"/>
    <w:rsid w:val="00BF264D"/>
    <w:rsid w:val="00BF339C"/>
    <w:rsid w:val="00BF34E8"/>
    <w:rsid w:val="00BF3584"/>
    <w:rsid w:val="00BF4C7E"/>
    <w:rsid w:val="00BF68D0"/>
    <w:rsid w:val="00BF6DF8"/>
    <w:rsid w:val="00BF72CE"/>
    <w:rsid w:val="00C00AE8"/>
    <w:rsid w:val="00C00D66"/>
    <w:rsid w:val="00C012F0"/>
    <w:rsid w:val="00C014D8"/>
    <w:rsid w:val="00C01618"/>
    <w:rsid w:val="00C02E42"/>
    <w:rsid w:val="00C0403B"/>
    <w:rsid w:val="00C04366"/>
    <w:rsid w:val="00C049D2"/>
    <w:rsid w:val="00C06300"/>
    <w:rsid w:val="00C069AF"/>
    <w:rsid w:val="00C10334"/>
    <w:rsid w:val="00C10AB2"/>
    <w:rsid w:val="00C11853"/>
    <w:rsid w:val="00C12151"/>
    <w:rsid w:val="00C123BC"/>
    <w:rsid w:val="00C1300D"/>
    <w:rsid w:val="00C130ED"/>
    <w:rsid w:val="00C13270"/>
    <w:rsid w:val="00C13507"/>
    <w:rsid w:val="00C14196"/>
    <w:rsid w:val="00C15CAE"/>
    <w:rsid w:val="00C17C62"/>
    <w:rsid w:val="00C17F53"/>
    <w:rsid w:val="00C21523"/>
    <w:rsid w:val="00C21625"/>
    <w:rsid w:val="00C218CC"/>
    <w:rsid w:val="00C21FFD"/>
    <w:rsid w:val="00C22D9E"/>
    <w:rsid w:val="00C22ECF"/>
    <w:rsid w:val="00C23799"/>
    <w:rsid w:val="00C254BC"/>
    <w:rsid w:val="00C25888"/>
    <w:rsid w:val="00C2605E"/>
    <w:rsid w:val="00C262C9"/>
    <w:rsid w:val="00C26EB8"/>
    <w:rsid w:val="00C277E2"/>
    <w:rsid w:val="00C27C70"/>
    <w:rsid w:val="00C31B0E"/>
    <w:rsid w:val="00C31DF2"/>
    <w:rsid w:val="00C31F4C"/>
    <w:rsid w:val="00C32326"/>
    <w:rsid w:val="00C33755"/>
    <w:rsid w:val="00C346BB"/>
    <w:rsid w:val="00C35EDB"/>
    <w:rsid w:val="00C36467"/>
    <w:rsid w:val="00C40235"/>
    <w:rsid w:val="00C4093E"/>
    <w:rsid w:val="00C40DB6"/>
    <w:rsid w:val="00C40E25"/>
    <w:rsid w:val="00C416A1"/>
    <w:rsid w:val="00C431BA"/>
    <w:rsid w:val="00C43747"/>
    <w:rsid w:val="00C437A0"/>
    <w:rsid w:val="00C43D5A"/>
    <w:rsid w:val="00C44CA5"/>
    <w:rsid w:val="00C452EB"/>
    <w:rsid w:val="00C45308"/>
    <w:rsid w:val="00C454DF"/>
    <w:rsid w:val="00C45BE8"/>
    <w:rsid w:val="00C46694"/>
    <w:rsid w:val="00C475E9"/>
    <w:rsid w:val="00C47989"/>
    <w:rsid w:val="00C50F87"/>
    <w:rsid w:val="00C51CD9"/>
    <w:rsid w:val="00C52256"/>
    <w:rsid w:val="00C523DE"/>
    <w:rsid w:val="00C53876"/>
    <w:rsid w:val="00C546F3"/>
    <w:rsid w:val="00C54710"/>
    <w:rsid w:val="00C5595F"/>
    <w:rsid w:val="00C56D01"/>
    <w:rsid w:val="00C57F4E"/>
    <w:rsid w:val="00C6014C"/>
    <w:rsid w:val="00C601D0"/>
    <w:rsid w:val="00C63A26"/>
    <w:rsid w:val="00C65897"/>
    <w:rsid w:val="00C66FCA"/>
    <w:rsid w:val="00C67FD7"/>
    <w:rsid w:val="00C70141"/>
    <w:rsid w:val="00C70B69"/>
    <w:rsid w:val="00C710D6"/>
    <w:rsid w:val="00C71238"/>
    <w:rsid w:val="00C71AEC"/>
    <w:rsid w:val="00C73A34"/>
    <w:rsid w:val="00C73B4E"/>
    <w:rsid w:val="00C74F88"/>
    <w:rsid w:val="00C81471"/>
    <w:rsid w:val="00C815BB"/>
    <w:rsid w:val="00C83DFA"/>
    <w:rsid w:val="00C86E99"/>
    <w:rsid w:val="00C870A1"/>
    <w:rsid w:val="00C900B1"/>
    <w:rsid w:val="00C917FF"/>
    <w:rsid w:val="00C91DB7"/>
    <w:rsid w:val="00C9364A"/>
    <w:rsid w:val="00C94597"/>
    <w:rsid w:val="00C945E2"/>
    <w:rsid w:val="00C947A0"/>
    <w:rsid w:val="00C949DC"/>
    <w:rsid w:val="00C94E83"/>
    <w:rsid w:val="00C956B3"/>
    <w:rsid w:val="00C95AB2"/>
    <w:rsid w:val="00C9671E"/>
    <w:rsid w:val="00C96A19"/>
    <w:rsid w:val="00C96F90"/>
    <w:rsid w:val="00C9789B"/>
    <w:rsid w:val="00C978BB"/>
    <w:rsid w:val="00C97B3A"/>
    <w:rsid w:val="00CA0A04"/>
    <w:rsid w:val="00CA18EE"/>
    <w:rsid w:val="00CA1E81"/>
    <w:rsid w:val="00CA21A8"/>
    <w:rsid w:val="00CA3613"/>
    <w:rsid w:val="00CA38A1"/>
    <w:rsid w:val="00CA3939"/>
    <w:rsid w:val="00CA48B9"/>
    <w:rsid w:val="00CA4B7A"/>
    <w:rsid w:val="00CA547A"/>
    <w:rsid w:val="00CA705F"/>
    <w:rsid w:val="00CB1CDD"/>
    <w:rsid w:val="00CB1D46"/>
    <w:rsid w:val="00CB2DD7"/>
    <w:rsid w:val="00CB5E23"/>
    <w:rsid w:val="00CB7797"/>
    <w:rsid w:val="00CC0377"/>
    <w:rsid w:val="00CC1472"/>
    <w:rsid w:val="00CC1997"/>
    <w:rsid w:val="00CC3A4B"/>
    <w:rsid w:val="00CC4DC2"/>
    <w:rsid w:val="00CC5029"/>
    <w:rsid w:val="00CC5A2F"/>
    <w:rsid w:val="00CC652E"/>
    <w:rsid w:val="00CC747B"/>
    <w:rsid w:val="00CC75A2"/>
    <w:rsid w:val="00CC787F"/>
    <w:rsid w:val="00CD04EF"/>
    <w:rsid w:val="00CD14E4"/>
    <w:rsid w:val="00CD1BEA"/>
    <w:rsid w:val="00CD20D1"/>
    <w:rsid w:val="00CD2610"/>
    <w:rsid w:val="00CD2890"/>
    <w:rsid w:val="00CD2B25"/>
    <w:rsid w:val="00CD2F67"/>
    <w:rsid w:val="00CD2FD3"/>
    <w:rsid w:val="00CD3837"/>
    <w:rsid w:val="00CD5155"/>
    <w:rsid w:val="00CD5FDF"/>
    <w:rsid w:val="00CD6100"/>
    <w:rsid w:val="00CD6372"/>
    <w:rsid w:val="00CD7332"/>
    <w:rsid w:val="00CD74A2"/>
    <w:rsid w:val="00CE0FD5"/>
    <w:rsid w:val="00CE2016"/>
    <w:rsid w:val="00CE216D"/>
    <w:rsid w:val="00CE42C4"/>
    <w:rsid w:val="00CE4A0F"/>
    <w:rsid w:val="00CE5C30"/>
    <w:rsid w:val="00CE5DFE"/>
    <w:rsid w:val="00CE662C"/>
    <w:rsid w:val="00CE69CF"/>
    <w:rsid w:val="00CE6A4D"/>
    <w:rsid w:val="00CE6B45"/>
    <w:rsid w:val="00CE7F58"/>
    <w:rsid w:val="00CF00EA"/>
    <w:rsid w:val="00CF1B4E"/>
    <w:rsid w:val="00CF1DF0"/>
    <w:rsid w:val="00CF3379"/>
    <w:rsid w:val="00CF40CC"/>
    <w:rsid w:val="00CF418E"/>
    <w:rsid w:val="00CF4BF4"/>
    <w:rsid w:val="00CF4DBD"/>
    <w:rsid w:val="00CF501F"/>
    <w:rsid w:val="00CF6554"/>
    <w:rsid w:val="00CF6D92"/>
    <w:rsid w:val="00D005BA"/>
    <w:rsid w:val="00D0335B"/>
    <w:rsid w:val="00D043D7"/>
    <w:rsid w:val="00D047E5"/>
    <w:rsid w:val="00D05165"/>
    <w:rsid w:val="00D05A28"/>
    <w:rsid w:val="00D07417"/>
    <w:rsid w:val="00D10103"/>
    <w:rsid w:val="00D103F2"/>
    <w:rsid w:val="00D10DB1"/>
    <w:rsid w:val="00D1203A"/>
    <w:rsid w:val="00D1236D"/>
    <w:rsid w:val="00D1291E"/>
    <w:rsid w:val="00D13054"/>
    <w:rsid w:val="00D13300"/>
    <w:rsid w:val="00D13AF6"/>
    <w:rsid w:val="00D141E7"/>
    <w:rsid w:val="00D144C7"/>
    <w:rsid w:val="00D14D42"/>
    <w:rsid w:val="00D14FFA"/>
    <w:rsid w:val="00D156D7"/>
    <w:rsid w:val="00D157D5"/>
    <w:rsid w:val="00D1592A"/>
    <w:rsid w:val="00D16EF8"/>
    <w:rsid w:val="00D17372"/>
    <w:rsid w:val="00D17479"/>
    <w:rsid w:val="00D20BBB"/>
    <w:rsid w:val="00D22F4B"/>
    <w:rsid w:val="00D231CA"/>
    <w:rsid w:val="00D233AB"/>
    <w:rsid w:val="00D23C32"/>
    <w:rsid w:val="00D24739"/>
    <w:rsid w:val="00D24AE7"/>
    <w:rsid w:val="00D2549A"/>
    <w:rsid w:val="00D25FE8"/>
    <w:rsid w:val="00D26424"/>
    <w:rsid w:val="00D27D9D"/>
    <w:rsid w:val="00D27FD5"/>
    <w:rsid w:val="00D30332"/>
    <w:rsid w:val="00D30BFF"/>
    <w:rsid w:val="00D316F5"/>
    <w:rsid w:val="00D318FA"/>
    <w:rsid w:val="00D31F59"/>
    <w:rsid w:val="00D3218E"/>
    <w:rsid w:val="00D32BB9"/>
    <w:rsid w:val="00D352C4"/>
    <w:rsid w:val="00D36603"/>
    <w:rsid w:val="00D36B5E"/>
    <w:rsid w:val="00D37278"/>
    <w:rsid w:val="00D408D7"/>
    <w:rsid w:val="00D40F37"/>
    <w:rsid w:val="00D427DE"/>
    <w:rsid w:val="00D435AB"/>
    <w:rsid w:val="00D43B1C"/>
    <w:rsid w:val="00D4436F"/>
    <w:rsid w:val="00D44AED"/>
    <w:rsid w:val="00D47521"/>
    <w:rsid w:val="00D501C5"/>
    <w:rsid w:val="00D502BD"/>
    <w:rsid w:val="00D51143"/>
    <w:rsid w:val="00D5221B"/>
    <w:rsid w:val="00D53F7B"/>
    <w:rsid w:val="00D54A8B"/>
    <w:rsid w:val="00D54C66"/>
    <w:rsid w:val="00D54F48"/>
    <w:rsid w:val="00D554B4"/>
    <w:rsid w:val="00D55BFC"/>
    <w:rsid w:val="00D56C15"/>
    <w:rsid w:val="00D56C17"/>
    <w:rsid w:val="00D60093"/>
    <w:rsid w:val="00D615DE"/>
    <w:rsid w:val="00D625BA"/>
    <w:rsid w:val="00D63A2B"/>
    <w:rsid w:val="00D64357"/>
    <w:rsid w:val="00D64C0A"/>
    <w:rsid w:val="00D6644A"/>
    <w:rsid w:val="00D67DA5"/>
    <w:rsid w:val="00D7069C"/>
    <w:rsid w:val="00D721F0"/>
    <w:rsid w:val="00D73432"/>
    <w:rsid w:val="00D745EB"/>
    <w:rsid w:val="00D7516C"/>
    <w:rsid w:val="00D764F6"/>
    <w:rsid w:val="00D76FAD"/>
    <w:rsid w:val="00D77F9C"/>
    <w:rsid w:val="00D80042"/>
    <w:rsid w:val="00D80D1E"/>
    <w:rsid w:val="00D81056"/>
    <w:rsid w:val="00D8108B"/>
    <w:rsid w:val="00D8132F"/>
    <w:rsid w:val="00D82004"/>
    <w:rsid w:val="00D82A89"/>
    <w:rsid w:val="00D83399"/>
    <w:rsid w:val="00D83C4A"/>
    <w:rsid w:val="00D83C80"/>
    <w:rsid w:val="00D84404"/>
    <w:rsid w:val="00D851D8"/>
    <w:rsid w:val="00D85BB6"/>
    <w:rsid w:val="00D86C80"/>
    <w:rsid w:val="00D878CA"/>
    <w:rsid w:val="00D90046"/>
    <w:rsid w:val="00D90E25"/>
    <w:rsid w:val="00D90EDD"/>
    <w:rsid w:val="00D91A05"/>
    <w:rsid w:val="00D91AAB"/>
    <w:rsid w:val="00D91E68"/>
    <w:rsid w:val="00D936E6"/>
    <w:rsid w:val="00D96214"/>
    <w:rsid w:val="00D96949"/>
    <w:rsid w:val="00D96AE4"/>
    <w:rsid w:val="00D96DF1"/>
    <w:rsid w:val="00D97B70"/>
    <w:rsid w:val="00DA07E0"/>
    <w:rsid w:val="00DA1D34"/>
    <w:rsid w:val="00DA237C"/>
    <w:rsid w:val="00DA247D"/>
    <w:rsid w:val="00DA261B"/>
    <w:rsid w:val="00DA2638"/>
    <w:rsid w:val="00DA5B88"/>
    <w:rsid w:val="00DA5CD8"/>
    <w:rsid w:val="00DA636B"/>
    <w:rsid w:val="00DA69EB"/>
    <w:rsid w:val="00DA7A44"/>
    <w:rsid w:val="00DB012C"/>
    <w:rsid w:val="00DB0277"/>
    <w:rsid w:val="00DB143E"/>
    <w:rsid w:val="00DB215E"/>
    <w:rsid w:val="00DB2195"/>
    <w:rsid w:val="00DB22C3"/>
    <w:rsid w:val="00DB243D"/>
    <w:rsid w:val="00DB2B35"/>
    <w:rsid w:val="00DB2D13"/>
    <w:rsid w:val="00DB44B4"/>
    <w:rsid w:val="00DB555B"/>
    <w:rsid w:val="00DB5FE2"/>
    <w:rsid w:val="00DB69E2"/>
    <w:rsid w:val="00DB6AD0"/>
    <w:rsid w:val="00DB6D65"/>
    <w:rsid w:val="00DB6D9B"/>
    <w:rsid w:val="00DB7356"/>
    <w:rsid w:val="00DB79C3"/>
    <w:rsid w:val="00DC0CEB"/>
    <w:rsid w:val="00DC0FBC"/>
    <w:rsid w:val="00DC1C65"/>
    <w:rsid w:val="00DC30F4"/>
    <w:rsid w:val="00DC3556"/>
    <w:rsid w:val="00DC3FF1"/>
    <w:rsid w:val="00DC41A2"/>
    <w:rsid w:val="00DC53EB"/>
    <w:rsid w:val="00DC589A"/>
    <w:rsid w:val="00DC5F09"/>
    <w:rsid w:val="00DD0691"/>
    <w:rsid w:val="00DD0829"/>
    <w:rsid w:val="00DD0E74"/>
    <w:rsid w:val="00DD0F8A"/>
    <w:rsid w:val="00DD19E7"/>
    <w:rsid w:val="00DD4E76"/>
    <w:rsid w:val="00DD6740"/>
    <w:rsid w:val="00DE10D6"/>
    <w:rsid w:val="00DE1BEB"/>
    <w:rsid w:val="00DE371A"/>
    <w:rsid w:val="00DE3DED"/>
    <w:rsid w:val="00DE3F0B"/>
    <w:rsid w:val="00DE4042"/>
    <w:rsid w:val="00DE4723"/>
    <w:rsid w:val="00DE5AE6"/>
    <w:rsid w:val="00DE6223"/>
    <w:rsid w:val="00DE7AE3"/>
    <w:rsid w:val="00DF0F1E"/>
    <w:rsid w:val="00DF1A9C"/>
    <w:rsid w:val="00DF2346"/>
    <w:rsid w:val="00DF25D2"/>
    <w:rsid w:val="00DF2D00"/>
    <w:rsid w:val="00DF30F1"/>
    <w:rsid w:val="00DF3CBA"/>
    <w:rsid w:val="00DF42E8"/>
    <w:rsid w:val="00DF4395"/>
    <w:rsid w:val="00DF481B"/>
    <w:rsid w:val="00DF5859"/>
    <w:rsid w:val="00DF67C5"/>
    <w:rsid w:val="00DF736B"/>
    <w:rsid w:val="00DF73CE"/>
    <w:rsid w:val="00DF7942"/>
    <w:rsid w:val="00E00BE4"/>
    <w:rsid w:val="00E012F5"/>
    <w:rsid w:val="00E01679"/>
    <w:rsid w:val="00E021FC"/>
    <w:rsid w:val="00E026B0"/>
    <w:rsid w:val="00E03030"/>
    <w:rsid w:val="00E03D39"/>
    <w:rsid w:val="00E047CB"/>
    <w:rsid w:val="00E04A6C"/>
    <w:rsid w:val="00E05304"/>
    <w:rsid w:val="00E05AE4"/>
    <w:rsid w:val="00E05BC8"/>
    <w:rsid w:val="00E0668F"/>
    <w:rsid w:val="00E0675E"/>
    <w:rsid w:val="00E07CEF"/>
    <w:rsid w:val="00E10BFF"/>
    <w:rsid w:val="00E10CF6"/>
    <w:rsid w:val="00E15574"/>
    <w:rsid w:val="00E157F9"/>
    <w:rsid w:val="00E16335"/>
    <w:rsid w:val="00E1678F"/>
    <w:rsid w:val="00E171C3"/>
    <w:rsid w:val="00E179C1"/>
    <w:rsid w:val="00E17B6D"/>
    <w:rsid w:val="00E17C63"/>
    <w:rsid w:val="00E20A08"/>
    <w:rsid w:val="00E2146B"/>
    <w:rsid w:val="00E22E5E"/>
    <w:rsid w:val="00E242B8"/>
    <w:rsid w:val="00E2523F"/>
    <w:rsid w:val="00E25C0A"/>
    <w:rsid w:val="00E266B5"/>
    <w:rsid w:val="00E273FA"/>
    <w:rsid w:val="00E27605"/>
    <w:rsid w:val="00E30AE3"/>
    <w:rsid w:val="00E30FB6"/>
    <w:rsid w:val="00E312BA"/>
    <w:rsid w:val="00E3324B"/>
    <w:rsid w:val="00E34C3E"/>
    <w:rsid w:val="00E34D8E"/>
    <w:rsid w:val="00E350D7"/>
    <w:rsid w:val="00E35890"/>
    <w:rsid w:val="00E36D9C"/>
    <w:rsid w:val="00E36E44"/>
    <w:rsid w:val="00E40B95"/>
    <w:rsid w:val="00E419E6"/>
    <w:rsid w:val="00E41B56"/>
    <w:rsid w:val="00E42014"/>
    <w:rsid w:val="00E425F7"/>
    <w:rsid w:val="00E4582A"/>
    <w:rsid w:val="00E45A0F"/>
    <w:rsid w:val="00E45B5C"/>
    <w:rsid w:val="00E4689A"/>
    <w:rsid w:val="00E468BF"/>
    <w:rsid w:val="00E46AEE"/>
    <w:rsid w:val="00E47D93"/>
    <w:rsid w:val="00E50AC4"/>
    <w:rsid w:val="00E51516"/>
    <w:rsid w:val="00E526BD"/>
    <w:rsid w:val="00E52B07"/>
    <w:rsid w:val="00E5339D"/>
    <w:rsid w:val="00E5425E"/>
    <w:rsid w:val="00E5473C"/>
    <w:rsid w:val="00E54B85"/>
    <w:rsid w:val="00E54E24"/>
    <w:rsid w:val="00E5616B"/>
    <w:rsid w:val="00E562DF"/>
    <w:rsid w:val="00E564C9"/>
    <w:rsid w:val="00E57EBC"/>
    <w:rsid w:val="00E61665"/>
    <w:rsid w:val="00E6227D"/>
    <w:rsid w:val="00E6324C"/>
    <w:rsid w:val="00E6328F"/>
    <w:rsid w:val="00E63FEA"/>
    <w:rsid w:val="00E64EA8"/>
    <w:rsid w:val="00E655EF"/>
    <w:rsid w:val="00E66008"/>
    <w:rsid w:val="00E70447"/>
    <w:rsid w:val="00E70486"/>
    <w:rsid w:val="00E715B6"/>
    <w:rsid w:val="00E7175C"/>
    <w:rsid w:val="00E73773"/>
    <w:rsid w:val="00E73776"/>
    <w:rsid w:val="00E73E6E"/>
    <w:rsid w:val="00E74380"/>
    <w:rsid w:val="00E7468A"/>
    <w:rsid w:val="00E74C46"/>
    <w:rsid w:val="00E74DAD"/>
    <w:rsid w:val="00E7541F"/>
    <w:rsid w:val="00E75B7E"/>
    <w:rsid w:val="00E75ECF"/>
    <w:rsid w:val="00E7736F"/>
    <w:rsid w:val="00E81F7E"/>
    <w:rsid w:val="00E82483"/>
    <w:rsid w:val="00E838AA"/>
    <w:rsid w:val="00E843B7"/>
    <w:rsid w:val="00E866B9"/>
    <w:rsid w:val="00E8682B"/>
    <w:rsid w:val="00E912FB"/>
    <w:rsid w:val="00E92798"/>
    <w:rsid w:val="00E933F1"/>
    <w:rsid w:val="00E93499"/>
    <w:rsid w:val="00E94C6D"/>
    <w:rsid w:val="00E95348"/>
    <w:rsid w:val="00E9543F"/>
    <w:rsid w:val="00E954C5"/>
    <w:rsid w:val="00E9558F"/>
    <w:rsid w:val="00E95F9A"/>
    <w:rsid w:val="00E96A7A"/>
    <w:rsid w:val="00E97289"/>
    <w:rsid w:val="00EA013C"/>
    <w:rsid w:val="00EA0807"/>
    <w:rsid w:val="00EA1279"/>
    <w:rsid w:val="00EA13EB"/>
    <w:rsid w:val="00EA15AE"/>
    <w:rsid w:val="00EA1880"/>
    <w:rsid w:val="00EA1B5F"/>
    <w:rsid w:val="00EA3329"/>
    <w:rsid w:val="00EA35E3"/>
    <w:rsid w:val="00EA4723"/>
    <w:rsid w:val="00EA4942"/>
    <w:rsid w:val="00EA4C93"/>
    <w:rsid w:val="00EA60C2"/>
    <w:rsid w:val="00EA6F46"/>
    <w:rsid w:val="00EA724A"/>
    <w:rsid w:val="00EA7401"/>
    <w:rsid w:val="00EB0DF3"/>
    <w:rsid w:val="00EB2159"/>
    <w:rsid w:val="00EB2813"/>
    <w:rsid w:val="00EB28A5"/>
    <w:rsid w:val="00EB2CE9"/>
    <w:rsid w:val="00EB2DDC"/>
    <w:rsid w:val="00EB3790"/>
    <w:rsid w:val="00EB38D0"/>
    <w:rsid w:val="00EB47D4"/>
    <w:rsid w:val="00EB49DC"/>
    <w:rsid w:val="00EB5179"/>
    <w:rsid w:val="00EB5BC6"/>
    <w:rsid w:val="00EB6DF6"/>
    <w:rsid w:val="00EB7287"/>
    <w:rsid w:val="00EB78BE"/>
    <w:rsid w:val="00EC016A"/>
    <w:rsid w:val="00EC025E"/>
    <w:rsid w:val="00EC0553"/>
    <w:rsid w:val="00EC189F"/>
    <w:rsid w:val="00EC246F"/>
    <w:rsid w:val="00EC2665"/>
    <w:rsid w:val="00EC31CE"/>
    <w:rsid w:val="00EC3839"/>
    <w:rsid w:val="00EC5009"/>
    <w:rsid w:val="00EC614F"/>
    <w:rsid w:val="00EC61E3"/>
    <w:rsid w:val="00EC6D61"/>
    <w:rsid w:val="00EC78B7"/>
    <w:rsid w:val="00EC7BC3"/>
    <w:rsid w:val="00ED1BC1"/>
    <w:rsid w:val="00ED1CF4"/>
    <w:rsid w:val="00ED23B2"/>
    <w:rsid w:val="00ED2675"/>
    <w:rsid w:val="00ED278A"/>
    <w:rsid w:val="00ED2A48"/>
    <w:rsid w:val="00ED2E7E"/>
    <w:rsid w:val="00ED3CBE"/>
    <w:rsid w:val="00ED4801"/>
    <w:rsid w:val="00ED49AC"/>
    <w:rsid w:val="00ED554C"/>
    <w:rsid w:val="00ED6652"/>
    <w:rsid w:val="00ED6B18"/>
    <w:rsid w:val="00ED71DA"/>
    <w:rsid w:val="00ED75EE"/>
    <w:rsid w:val="00ED7DFC"/>
    <w:rsid w:val="00EE0521"/>
    <w:rsid w:val="00EE0C7B"/>
    <w:rsid w:val="00EE27D9"/>
    <w:rsid w:val="00EE32C5"/>
    <w:rsid w:val="00EE5512"/>
    <w:rsid w:val="00EE5865"/>
    <w:rsid w:val="00EE5EAA"/>
    <w:rsid w:val="00EE6D2F"/>
    <w:rsid w:val="00EE78AE"/>
    <w:rsid w:val="00EE79D1"/>
    <w:rsid w:val="00EE7E1E"/>
    <w:rsid w:val="00EF0266"/>
    <w:rsid w:val="00EF2E9A"/>
    <w:rsid w:val="00EF3EC6"/>
    <w:rsid w:val="00EF46BA"/>
    <w:rsid w:val="00EF66A6"/>
    <w:rsid w:val="00EF6D7D"/>
    <w:rsid w:val="00F00144"/>
    <w:rsid w:val="00F00F03"/>
    <w:rsid w:val="00F01328"/>
    <w:rsid w:val="00F01A0B"/>
    <w:rsid w:val="00F01D5F"/>
    <w:rsid w:val="00F025B7"/>
    <w:rsid w:val="00F0393B"/>
    <w:rsid w:val="00F05B03"/>
    <w:rsid w:val="00F0630B"/>
    <w:rsid w:val="00F107B5"/>
    <w:rsid w:val="00F10C64"/>
    <w:rsid w:val="00F1158B"/>
    <w:rsid w:val="00F11C9E"/>
    <w:rsid w:val="00F12CCD"/>
    <w:rsid w:val="00F12DC4"/>
    <w:rsid w:val="00F1310A"/>
    <w:rsid w:val="00F14407"/>
    <w:rsid w:val="00F146B4"/>
    <w:rsid w:val="00F15352"/>
    <w:rsid w:val="00F15540"/>
    <w:rsid w:val="00F15DC0"/>
    <w:rsid w:val="00F16B20"/>
    <w:rsid w:val="00F172F9"/>
    <w:rsid w:val="00F1746D"/>
    <w:rsid w:val="00F17831"/>
    <w:rsid w:val="00F2001B"/>
    <w:rsid w:val="00F23003"/>
    <w:rsid w:val="00F24C35"/>
    <w:rsid w:val="00F24C4A"/>
    <w:rsid w:val="00F25890"/>
    <w:rsid w:val="00F259BA"/>
    <w:rsid w:val="00F25E7D"/>
    <w:rsid w:val="00F271E8"/>
    <w:rsid w:val="00F274FF"/>
    <w:rsid w:val="00F31525"/>
    <w:rsid w:val="00F31E88"/>
    <w:rsid w:val="00F3253C"/>
    <w:rsid w:val="00F32662"/>
    <w:rsid w:val="00F32EF1"/>
    <w:rsid w:val="00F33DFC"/>
    <w:rsid w:val="00F34163"/>
    <w:rsid w:val="00F34726"/>
    <w:rsid w:val="00F34E1D"/>
    <w:rsid w:val="00F34F38"/>
    <w:rsid w:val="00F359A6"/>
    <w:rsid w:val="00F37F09"/>
    <w:rsid w:val="00F4011B"/>
    <w:rsid w:val="00F4299E"/>
    <w:rsid w:val="00F42ED5"/>
    <w:rsid w:val="00F43888"/>
    <w:rsid w:val="00F43F48"/>
    <w:rsid w:val="00F46841"/>
    <w:rsid w:val="00F47773"/>
    <w:rsid w:val="00F511D3"/>
    <w:rsid w:val="00F51642"/>
    <w:rsid w:val="00F54249"/>
    <w:rsid w:val="00F549A7"/>
    <w:rsid w:val="00F55D0E"/>
    <w:rsid w:val="00F56AAB"/>
    <w:rsid w:val="00F575CF"/>
    <w:rsid w:val="00F57F2E"/>
    <w:rsid w:val="00F601B5"/>
    <w:rsid w:val="00F610D5"/>
    <w:rsid w:val="00F61EE0"/>
    <w:rsid w:val="00F6260C"/>
    <w:rsid w:val="00F632DD"/>
    <w:rsid w:val="00F64497"/>
    <w:rsid w:val="00F6463D"/>
    <w:rsid w:val="00F64E16"/>
    <w:rsid w:val="00F66190"/>
    <w:rsid w:val="00F66A39"/>
    <w:rsid w:val="00F66E3D"/>
    <w:rsid w:val="00F67DD8"/>
    <w:rsid w:val="00F70EF3"/>
    <w:rsid w:val="00F74FD8"/>
    <w:rsid w:val="00F76110"/>
    <w:rsid w:val="00F76524"/>
    <w:rsid w:val="00F77FFC"/>
    <w:rsid w:val="00F80A67"/>
    <w:rsid w:val="00F82289"/>
    <w:rsid w:val="00F8274D"/>
    <w:rsid w:val="00F83547"/>
    <w:rsid w:val="00F838A0"/>
    <w:rsid w:val="00F838B7"/>
    <w:rsid w:val="00F83A9A"/>
    <w:rsid w:val="00F83EE7"/>
    <w:rsid w:val="00F85677"/>
    <w:rsid w:val="00F8588A"/>
    <w:rsid w:val="00F86746"/>
    <w:rsid w:val="00F86B8F"/>
    <w:rsid w:val="00F86C39"/>
    <w:rsid w:val="00F90086"/>
    <w:rsid w:val="00F90291"/>
    <w:rsid w:val="00F90531"/>
    <w:rsid w:val="00F90DB5"/>
    <w:rsid w:val="00F91503"/>
    <w:rsid w:val="00F91CFF"/>
    <w:rsid w:val="00F944D4"/>
    <w:rsid w:val="00F948C1"/>
    <w:rsid w:val="00F94B3A"/>
    <w:rsid w:val="00F95AF7"/>
    <w:rsid w:val="00F96C78"/>
    <w:rsid w:val="00F97632"/>
    <w:rsid w:val="00F9787D"/>
    <w:rsid w:val="00FA1315"/>
    <w:rsid w:val="00FA1CEA"/>
    <w:rsid w:val="00FA2016"/>
    <w:rsid w:val="00FA215D"/>
    <w:rsid w:val="00FA31AD"/>
    <w:rsid w:val="00FA3B5E"/>
    <w:rsid w:val="00FA439F"/>
    <w:rsid w:val="00FA468F"/>
    <w:rsid w:val="00FA4931"/>
    <w:rsid w:val="00FA5756"/>
    <w:rsid w:val="00FA5B54"/>
    <w:rsid w:val="00FA6108"/>
    <w:rsid w:val="00FA6698"/>
    <w:rsid w:val="00FA6838"/>
    <w:rsid w:val="00FA70F4"/>
    <w:rsid w:val="00FA7BEA"/>
    <w:rsid w:val="00FB043C"/>
    <w:rsid w:val="00FB0E65"/>
    <w:rsid w:val="00FB1493"/>
    <w:rsid w:val="00FB2AC1"/>
    <w:rsid w:val="00FB2DEC"/>
    <w:rsid w:val="00FB2F6F"/>
    <w:rsid w:val="00FB49C6"/>
    <w:rsid w:val="00FB49D9"/>
    <w:rsid w:val="00FB4AA9"/>
    <w:rsid w:val="00FB5037"/>
    <w:rsid w:val="00FB5150"/>
    <w:rsid w:val="00FB5352"/>
    <w:rsid w:val="00FB5ED3"/>
    <w:rsid w:val="00FB635F"/>
    <w:rsid w:val="00FB6A76"/>
    <w:rsid w:val="00FB6B2A"/>
    <w:rsid w:val="00FB6CEB"/>
    <w:rsid w:val="00FC080A"/>
    <w:rsid w:val="00FC0C0F"/>
    <w:rsid w:val="00FC0DBE"/>
    <w:rsid w:val="00FC22DF"/>
    <w:rsid w:val="00FC2346"/>
    <w:rsid w:val="00FC388F"/>
    <w:rsid w:val="00FC3E6F"/>
    <w:rsid w:val="00FC3FD7"/>
    <w:rsid w:val="00FC56A3"/>
    <w:rsid w:val="00FC60D1"/>
    <w:rsid w:val="00FC643D"/>
    <w:rsid w:val="00FC6D8E"/>
    <w:rsid w:val="00FC7437"/>
    <w:rsid w:val="00FD0753"/>
    <w:rsid w:val="00FD0E4B"/>
    <w:rsid w:val="00FD0F64"/>
    <w:rsid w:val="00FD0FCC"/>
    <w:rsid w:val="00FD1303"/>
    <w:rsid w:val="00FD2593"/>
    <w:rsid w:val="00FD25B1"/>
    <w:rsid w:val="00FD2EB3"/>
    <w:rsid w:val="00FD2EF8"/>
    <w:rsid w:val="00FD408E"/>
    <w:rsid w:val="00FD40DF"/>
    <w:rsid w:val="00FD4DD4"/>
    <w:rsid w:val="00FD51F9"/>
    <w:rsid w:val="00FD62FA"/>
    <w:rsid w:val="00FD6951"/>
    <w:rsid w:val="00FD6A47"/>
    <w:rsid w:val="00FD6AE7"/>
    <w:rsid w:val="00FD6E21"/>
    <w:rsid w:val="00FD79C6"/>
    <w:rsid w:val="00FE05D4"/>
    <w:rsid w:val="00FE0618"/>
    <w:rsid w:val="00FE0BAC"/>
    <w:rsid w:val="00FE165B"/>
    <w:rsid w:val="00FE169D"/>
    <w:rsid w:val="00FE18C0"/>
    <w:rsid w:val="00FE2964"/>
    <w:rsid w:val="00FE2AE2"/>
    <w:rsid w:val="00FE305A"/>
    <w:rsid w:val="00FE36AE"/>
    <w:rsid w:val="00FE3A88"/>
    <w:rsid w:val="00FE3C04"/>
    <w:rsid w:val="00FE5A33"/>
    <w:rsid w:val="00FE6650"/>
    <w:rsid w:val="00FE6690"/>
    <w:rsid w:val="00FF13A9"/>
    <w:rsid w:val="00FF191E"/>
    <w:rsid w:val="00FF1CA7"/>
    <w:rsid w:val="00FF38E6"/>
    <w:rsid w:val="00FF499F"/>
    <w:rsid w:val="00FF521C"/>
    <w:rsid w:val="00FF5D49"/>
    <w:rsid w:val="00FF6453"/>
    <w:rsid w:val="00FF66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HTML Typewriter" w:uiPriority="0"/>
    <w:lsdException w:name="Table Grid 1"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3919FF"/>
    <w:pPr>
      <w:suppressAutoHyphens/>
    </w:pPr>
    <w:rPr>
      <w:rFonts w:ascii="Times New Roman" w:eastAsia="Times New Roman" w:hAnsi="Times New Roman"/>
      <w:sz w:val="24"/>
      <w:szCs w:val="24"/>
      <w:lang w:val="kk-KZ" w:eastAsia="ar-SA"/>
    </w:rPr>
  </w:style>
  <w:style w:type="paragraph" w:styleId="1">
    <w:name w:val="heading 1"/>
    <w:basedOn w:val="a"/>
    <w:next w:val="a"/>
    <w:link w:val="10"/>
    <w:qFormat/>
    <w:rsid w:val="00AD6833"/>
    <w:pPr>
      <w:keepNext/>
      <w:ind w:firstLine="540"/>
      <w:jc w:val="center"/>
      <w:outlineLvl w:val="0"/>
    </w:pPr>
    <w:rPr>
      <w:rFonts w:eastAsia="TimesNewRoman"/>
      <w:sz w:val="28"/>
      <w:szCs w:val="20"/>
      <w:lang w:eastAsia="ru-RU"/>
    </w:rPr>
  </w:style>
  <w:style w:type="paragraph" w:styleId="2">
    <w:name w:val="heading 2"/>
    <w:basedOn w:val="a"/>
    <w:next w:val="a"/>
    <w:link w:val="20"/>
    <w:qFormat/>
    <w:rsid w:val="00AD6833"/>
    <w:pPr>
      <w:keepNext/>
      <w:tabs>
        <w:tab w:val="left" w:pos="0"/>
      </w:tabs>
      <w:ind w:firstLine="720"/>
      <w:jc w:val="both"/>
      <w:outlineLvl w:val="1"/>
    </w:pPr>
    <w:rPr>
      <w:b/>
      <w:szCs w:val="20"/>
      <w:lang w:val="en-US" w:eastAsia="ru-RU"/>
    </w:rPr>
  </w:style>
  <w:style w:type="paragraph" w:styleId="3">
    <w:name w:val="heading 3"/>
    <w:basedOn w:val="a"/>
    <w:next w:val="a"/>
    <w:link w:val="30"/>
    <w:unhideWhenUsed/>
    <w:qFormat/>
    <w:rsid w:val="00AD6833"/>
    <w:pPr>
      <w:keepNext/>
      <w:keepLines/>
      <w:spacing w:before="200"/>
      <w:outlineLvl w:val="2"/>
    </w:pPr>
    <w:rPr>
      <w:rFonts w:ascii="Cambria" w:hAnsi="Cambria"/>
      <w:b/>
      <w:bCs/>
      <w:color w:val="4F81BD"/>
      <w:sz w:val="20"/>
      <w:szCs w:val="20"/>
      <w:lang w:eastAsia="ru-RU"/>
    </w:rPr>
  </w:style>
  <w:style w:type="paragraph" w:styleId="4">
    <w:name w:val="heading 4"/>
    <w:basedOn w:val="a"/>
    <w:next w:val="a"/>
    <w:link w:val="40"/>
    <w:qFormat/>
    <w:rsid w:val="00AD6833"/>
    <w:pPr>
      <w:keepNext/>
      <w:widowControl w:val="0"/>
      <w:kinsoku w:val="0"/>
      <w:overflowPunct w:val="0"/>
      <w:autoSpaceDE w:val="0"/>
      <w:autoSpaceDN w:val="0"/>
      <w:adjustRightInd w:val="0"/>
      <w:snapToGrid w:val="0"/>
      <w:jc w:val="center"/>
      <w:outlineLvl w:val="3"/>
    </w:pPr>
    <w:rPr>
      <w:i/>
      <w:szCs w:val="20"/>
      <w:lang w:val="en-US" w:eastAsia="ru-RU"/>
    </w:rPr>
  </w:style>
  <w:style w:type="paragraph" w:styleId="5">
    <w:name w:val="heading 5"/>
    <w:basedOn w:val="a"/>
    <w:next w:val="a"/>
    <w:link w:val="50"/>
    <w:qFormat/>
    <w:rsid w:val="00AD6833"/>
    <w:pPr>
      <w:keepNext/>
      <w:ind w:firstLine="708"/>
      <w:jc w:val="both"/>
      <w:outlineLvl w:val="4"/>
    </w:pPr>
    <w:rPr>
      <w:szCs w:val="20"/>
      <w:lang w:eastAsia="ru-RU"/>
    </w:rPr>
  </w:style>
  <w:style w:type="paragraph" w:styleId="6">
    <w:name w:val="heading 6"/>
    <w:basedOn w:val="a"/>
    <w:next w:val="a"/>
    <w:link w:val="60"/>
    <w:qFormat/>
    <w:rsid w:val="00AD6833"/>
    <w:pPr>
      <w:keepNext/>
      <w:tabs>
        <w:tab w:val="left" w:pos="0"/>
      </w:tabs>
      <w:jc w:val="both"/>
      <w:outlineLvl w:val="5"/>
    </w:pPr>
    <w:rPr>
      <w:b/>
      <w:szCs w:val="20"/>
      <w:lang w:val="en-US" w:eastAsia="ru-RU"/>
    </w:rPr>
  </w:style>
  <w:style w:type="paragraph" w:styleId="7">
    <w:name w:val="heading 7"/>
    <w:basedOn w:val="a"/>
    <w:next w:val="a"/>
    <w:link w:val="70"/>
    <w:qFormat/>
    <w:rsid w:val="00AD6833"/>
    <w:pPr>
      <w:keepNext/>
      <w:tabs>
        <w:tab w:val="left" w:pos="0"/>
      </w:tabs>
      <w:ind w:firstLine="270"/>
      <w:jc w:val="both"/>
      <w:outlineLvl w:val="6"/>
    </w:pPr>
    <w:rPr>
      <w:rFonts w:ascii="Times New Roman CYR" w:hAnsi="Times New Roman CYR"/>
      <w:snapToGrid w:val="0"/>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D6833"/>
    <w:rPr>
      <w:rFonts w:ascii="Times New Roman" w:eastAsia="TimesNewRoman" w:hAnsi="Times New Roman" w:cs="Times New Roman"/>
      <w:sz w:val="28"/>
      <w:szCs w:val="20"/>
      <w:lang w:eastAsia="ru-RU"/>
    </w:rPr>
  </w:style>
  <w:style w:type="character" w:customStyle="1" w:styleId="20">
    <w:name w:val="Заголовок 2 Знак"/>
    <w:link w:val="2"/>
    <w:rsid w:val="00AD6833"/>
    <w:rPr>
      <w:rFonts w:ascii="Times New Roman" w:eastAsia="Times New Roman" w:hAnsi="Times New Roman" w:cs="Times New Roman"/>
      <w:b/>
      <w:sz w:val="24"/>
      <w:szCs w:val="20"/>
      <w:lang w:val="en-US" w:eastAsia="ru-RU"/>
    </w:rPr>
  </w:style>
  <w:style w:type="character" w:customStyle="1" w:styleId="30">
    <w:name w:val="Заголовок 3 Знак"/>
    <w:link w:val="3"/>
    <w:rsid w:val="00AD6833"/>
    <w:rPr>
      <w:rFonts w:ascii="Cambria" w:eastAsia="Times New Roman" w:hAnsi="Cambria" w:cs="Times New Roman"/>
      <w:b/>
      <w:bCs/>
      <w:color w:val="4F81BD"/>
      <w:sz w:val="20"/>
      <w:szCs w:val="20"/>
      <w:lang w:eastAsia="ru-RU"/>
    </w:rPr>
  </w:style>
  <w:style w:type="character" w:customStyle="1" w:styleId="40">
    <w:name w:val="Заголовок 4 Знак"/>
    <w:link w:val="4"/>
    <w:rsid w:val="00AD6833"/>
    <w:rPr>
      <w:rFonts w:ascii="Times New Roman" w:eastAsia="Times New Roman" w:hAnsi="Times New Roman" w:cs="Times New Roman"/>
      <w:i/>
      <w:sz w:val="24"/>
      <w:szCs w:val="20"/>
      <w:lang w:val="en-US" w:eastAsia="ru-RU"/>
    </w:rPr>
  </w:style>
  <w:style w:type="character" w:customStyle="1" w:styleId="50">
    <w:name w:val="Заголовок 5 Знак"/>
    <w:link w:val="5"/>
    <w:rsid w:val="00AD6833"/>
    <w:rPr>
      <w:rFonts w:ascii="Times New Roman" w:eastAsia="Times New Roman" w:hAnsi="Times New Roman" w:cs="Times New Roman"/>
      <w:sz w:val="24"/>
      <w:szCs w:val="20"/>
      <w:lang w:eastAsia="ru-RU"/>
    </w:rPr>
  </w:style>
  <w:style w:type="character" w:customStyle="1" w:styleId="60">
    <w:name w:val="Заголовок 6 Знак"/>
    <w:link w:val="6"/>
    <w:rsid w:val="00AD6833"/>
    <w:rPr>
      <w:rFonts w:ascii="Times New Roman" w:eastAsia="Times New Roman" w:hAnsi="Times New Roman" w:cs="Times New Roman"/>
      <w:b/>
      <w:sz w:val="24"/>
      <w:szCs w:val="20"/>
      <w:lang w:val="en-US" w:eastAsia="ru-RU"/>
    </w:rPr>
  </w:style>
  <w:style w:type="character" w:customStyle="1" w:styleId="70">
    <w:name w:val="Заголовок 7 Знак"/>
    <w:link w:val="7"/>
    <w:rsid w:val="00AD6833"/>
    <w:rPr>
      <w:rFonts w:ascii="Times New Roman CYR" w:eastAsia="Times New Roman" w:hAnsi="Times New Roman CYR" w:cs="Times New Roman"/>
      <w:snapToGrid w:val="0"/>
      <w:sz w:val="24"/>
      <w:szCs w:val="20"/>
      <w:lang w:val="en-US" w:eastAsia="ru-RU"/>
    </w:rPr>
  </w:style>
  <w:style w:type="paragraph" w:styleId="a3">
    <w:name w:val="Title"/>
    <w:basedOn w:val="a"/>
    <w:link w:val="a4"/>
    <w:uiPriority w:val="10"/>
    <w:qFormat/>
    <w:rsid w:val="00AD6833"/>
    <w:pPr>
      <w:spacing w:before="100" w:beforeAutospacing="1" w:after="100" w:afterAutospacing="1"/>
    </w:pPr>
    <w:rPr>
      <w:rFonts w:eastAsia="Batang"/>
      <w:lang w:eastAsia="ko-KR"/>
    </w:rPr>
  </w:style>
  <w:style w:type="character" w:customStyle="1" w:styleId="a4">
    <w:name w:val="Название Знак"/>
    <w:link w:val="a3"/>
    <w:uiPriority w:val="10"/>
    <w:rsid w:val="00AD6833"/>
    <w:rPr>
      <w:rFonts w:ascii="Times New Roman" w:eastAsia="Batang" w:hAnsi="Times New Roman" w:cs="Times New Roman"/>
      <w:sz w:val="24"/>
      <w:szCs w:val="24"/>
      <w:lang w:eastAsia="ko-KR"/>
    </w:rPr>
  </w:style>
  <w:style w:type="character" w:styleId="a5">
    <w:name w:val="Emphasis"/>
    <w:uiPriority w:val="20"/>
    <w:qFormat/>
    <w:rsid w:val="00AD6833"/>
    <w:rPr>
      <w:i/>
      <w:iCs/>
    </w:rPr>
  </w:style>
  <w:style w:type="paragraph" w:styleId="a6">
    <w:name w:val="No Spacing"/>
    <w:link w:val="a7"/>
    <w:uiPriority w:val="99"/>
    <w:qFormat/>
    <w:rsid w:val="00AD6833"/>
    <w:pPr>
      <w:spacing w:afterAutospacing="1"/>
    </w:pPr>
    <w:rPr>
      <w:rFonts w:ascii="Times New Roman" w:eastAsia="Times New Roman" w:hAnsi="Times New Roman"/>
      <w:sz w:val="24"/>
      <w:szCs w:val="22"/>
    </w:rPr>
  </w:style>
  <w:style w:type="paragraph" w:styleId="a8">
    <w:name w:val="List Paragraph"/>
    <w:basedOn w:val="a"/>
    <w:link w:val="a9"/>
    <w:uiPriority w:val="34"/>
    <w:qFormat/>
    <w:rsid w:val="00AD6833"/>
    <w:pPr>
      <w:spacing w:after="200" w:line="276" w:lineRule="auto"/>
      <w:ind w:left="720"/>
      <w:contextualSpacing/>
    </w:pPr>
    <w:rPr>
      <w:rFonts w:eastAsia="Calibri"/>
      <w:szCs w:val="22"/>
      <w:lang w:eastAsia="en-US"/>
    </w:rPr>
  </w:style>
  <w:style w:type="character" w:styleId="aa">
    <w:name w:val="Book Title"/>
    <w:qFormat/>
    <w:rsid w:val="00AD6833"/>
    <w:rPr>
      <w:b/>
      <w:bCs/>
      <w:smallCaps/>
      <w:spacing w:val="5"/>
    </w:rPr>
  </w:style>
  <w:style w:type="paragraph" w:styleId="ab">
    <w:name w:val="Body Text Indent"/>
    <w:basedOn w:val="a"/>
    <w:link w:val="ac"/>
    <w:uiPriority w:val="99"/>
    <w:unhideWhenUsed/>
    <w:rsid w:val="003C2ED0"/>
    <w:pPr>
      <w:suppressAutoHyphens w:val="0"/>
      <w:spacing w:after="120" w:line="276" w:lineRule="auto"/>
      <w:ind w:left="283"/>
      <w:jc w:val="both"/>
    </w:pPr>
    <w:rPr>
      <w:szCs w:val="20"/>
    </w:rPr>
  </w:style>
  <w:style w:type="character" w:customStyle="1" w:styleId="ac">
    <w:name w:val="Основной текст с отступом Знак"/>
    <w:link w:val="ab"/>
    <w:uiPriority w:val="99"/>
    <w:rsid w:val="003C2ED0"/>
    <w:rPr>
      <w:rFonts w:ascii="Times New Roman" w:eastAsia="Times New Roman" w:hAnsi="Times New Roman" w:cs="Times New Roman"/>
      <w:sz w:val="24"/>
      <w:szCs w:val="20"/>
    </w:rPr>
  </w:style>
  <w:style w:type="paragraph" w:customStyle="1" w:styleId="11">
    <w:name w:val="Знак1 Знак Знак Знак"/>
    <w:basedOn w:val="a"/>
    <w:autoRedefine/>
    <w:rsid w:val="003310F8"/>
    <w:pPr>
      <w:suppressAutoHyphens w:val="0"/>
      <w:spacing w:after="160" w:line="240" w:lineRule="exact"/>
    </w:pPr>
    <w:rPr>
      <w:rFonts w:eastAsia="SimSun"/>
      <w:b/>
      <w:sz w:val="28"/>
      <w:lang w:val="en-US" w:eastAsia="en-US"/>
    </w:rPr>
  </w:style>
  <w:style w:type="character" w:customStyle="1" w:styleId="s0">
    <w:name w:val="s0"/>
    <w:rsid w:val="00B576C8"/>
    <w:rPr>
      <w:rFonts w:ascii="Times New Roman" w:hAnsi="Times New Roman" w:cs="Times New Roman"/>
      <w:b w:val="0"/>
      <w:bCs w:val="0"/>
      <w:i w:val="0"/>
      <w:iCs w:val="0"/>
      <w:strike w:val="0"/>
      <w:dstrike w:val="0"/>
      <w:color w:val="000000"/>
      <w:sz w:val="32"/>
      <w:szCs w:val="32"/>
      <w:u w:val="none"/>
    </w:rPr>
  </w:style>
  <w:style w:type="paragraph" w:styleId="ad">
    <w:name w:val="Plain Text"/>
    <w:aliases w:val="Знак Знак Знак,Знак Знак"/>
    <w:basedOn w:val="a"/>
    <w:link w:val="ae"/>
    <w:uiPriority w:val="99"/>
    <w:rsid w:val="006B571C"/>
    <w:pPr>
      <w:suppressAutoHyphens w:val="0"/>
    </w:pPr>
    <w:rPr>
      <w:rFonts w:ascii="Courier New" w:hAnsi="Courier New"/>
      <w:sz w:val="20"/>
      <w:szCs w:val="20"/>
    </w:rPr>
  </w:style>
  <w:style w:type="character" w:customStyle="1" w:styleId="ae">
    <w:name w:val="Текст Знак"/>
    <w:aliases w:val="Знак Знак Знак Знак,Знак Знак Знак1"/>
    <w:link w:val="ad"/>
    <w:uiPriority w:val="99"/>
    <w:rsid w:val="006B571C"/>
    <w:rPr>
      <w:rFonts w:ascii="Courier New" w:eastAsia="Times New Roman" w:hAnsi="Courier New" w:cs="Courier New"/>
    </w:rPr>
  </w:style>
  <w:style w:type="paragraph" w:styleId="af">
    <w:name w:val="Body Text"/>
    <w:basedOn w:val="a"/>
    <w:link w:val="af0"/>
    <w:rsid w:val="006B571C"/>
    <w:pPr>
      <w:suppressAutoHyphens w:val="0"/>
      <w:spacing w:after="120"/>
    </w:pPr>
  </w:style>
  <w:style w:type="character" w:customStyle="1" w:styleId="af0">
    <w:name w:val="Основной текст Знак"/>
    <w:link w:val="af"/>
    <w:rsid w:val="006B571C"/>
    <w:rPr>
      <w:rFonts w:ascii="Times New Roman" w:eastAsia="Times New Roman" w:hAnsi="Times New Roman"/>
      <w:sz w:val="24"/>
      <w:szCs w:val="24"/>
    </w:rPr>
  </w:style>
  <w:style w:type="paragraph" w:styleId="af1">
    <w:name w:val="Body Text First Indent"/>
    <w:basedOn w:val="af"/>
    <w:link w:val="af2"/>
    <w:uiPriority w:val="99"/>
    <w:rsid w:val="006B571C"/>
    <w:pPr>
      <w:ind w:firstLine="210"/>
    </w:pPr>
  </w:style>
  <w:style w:type="character" w:customStyle="1" w:styleId="af2">
    <w:name w:val="Красная строка Знак"/>
    <w:basedOn w:val="af0"/>
    <w:link w:val="af1"/>
    <w:uiPriority w:val="99"/>
    <w:rsid w:val="006B571C"/>
    <w:rPr>
      <w:rFonts w:ascii="Times New Roman" w:eastAsia="Times New Roman" w:hAnsi="Times New Roman"/>
      <w:sz w:val="24"/>
      <w:szCs w:val="24"/>
    </w:rPr>
  </w:style>
  <w:style w:type="paragraph" w:styleId="af3">
    <w:name w:val="List"/>
    <w:basedOn w:val="a"/>
    <w:rsid w:val="006B571C"/>
    <w:pPr>
      <w:suppressAutoHyphens w:val="0"/>
      <w:ind w:left="283" w:hanging="283"/>
    </w:pPr>
    <w:rPr>
      <w:lang w:val="ru-RU" w:eastAsia="ru-RU"/>
    </w:rPr>
  </w:style>
  <w:style w:type="paragraph" w:customStyle="1" w:styleId="BodyText1">
    <w:name w:val="Body Text1"/>
    <w:basedOn w:val="a"/>
    <w:rsid w:val="006B571C"/>
    <w:pPr>
      <w:suppressAutoHyphens w:val="0"/>
      <w:snapToGrid w:val="0"/>
      <w:spacing w:after="120"/>
    </w:pPr>
    <w:rPr>
      <w:szCs w:val="20"/>
      <w:lang w:val="ru-RU" w:eastAsia="ru-RU"/>
    </w:rPr>
  </w:style>
  <w:style w:type="paragraph" w:customStyle="1" w:styleId="12">
    <w:name w:val="Обычный1"/>
    <w:rsid w:val="006B571C"/>
    <w:rPr>
      <w:rFonts w:ascii="Arial" w:eastAsia="Times New Roman" w:hAnsi="Arial"/>
      <w:snapToGrid w:val="0"/>
      <w:sz w:val="24"/>
    </w:rPr>
  </w:style>
  <w:style w:type="paragraph" w:styleId="31">
    <w:name w:val="Body Text Indent 3"/>
    <w:basedOn w:val="a"/>
    <w:link w:val="32"/>
    <w:rsid w:val="006B571C"/>
    <w:pPr>
      <w:suppressAutoHyphens w:val="0"/>
      <w:spacing w:after="120"/>
      <w:ind w:left="283"/>
    </w:pPr>
    <w:rPr>
      <w:sz w:val="16"/>
      <w:szCs w:val="16"/>
    </w:rPr>
  </w:style>
  <w:style w:type="character" w:customStyle="1" w:styleId="32">
    <w:name w:val="Основной текст с отступом 3 Знак"/>
    <w:link w:val="31"/>
    <w:rsid w:val="006B571C"/>
    <w:rPr>
      <w:rFonts w:ascii="Times New Roman" w:eastAsia="Times New Roman" w:hAnsi="Times New Roman"/>
      <w:sz w:val="16"/>
      <w:szCs w:val="16"/>
    </w:rPr>
  </w:style>
  <w:style w:type="character" w:styleId="af4">
    <w:name w:val="Hyperlink"/>
    <w:rsid w:val="006B571C"/>
    <w:rPr>
      <w:color w:val="0000FF"/>
      <w:u w:val="single"/>
    </w:rPr>
  </w:style>
  <w:style w:type="paragraph" w:styleId="af5">
    <w:name w:val="header"/>
    <w:basedOn w:val="a"/>
    <w:link w:val="af6"/>
    <w:uiPriority w:val="99"/>
    <w:unhideWhenUsed/>
    <w:rsid w:val="001F152A"/>
    <w:pPr>
      <w:tabs>
        <w:tab w:val="center" w:pos="4677"/>
        <w:tab w:val="right" w:pos="9355"/>
      </w:tabs>
    </w:pPr>
  </w:style>
  <w:style w:type="character" w:customStyle="1" w:styleId="af6">
    <w:name w:val="Верхний колонтитул Знак"/>
    <w:link w:val="af5"/>
    <w:uiPriority w:val="99"/>
    <w:rsid w:val="001F152A"/>
    <w:rPr>
      <w:rFonts w:ascii="Times New Roman" w:eastAsia="Times New Roman" w:hAnsi="Times New Roman"/>
      <w:sz w:val="24"/>
      <w:szCs w:val="24"/>
      <w:lang w:val="kk-KZ" w:eastAsia="ar-SA"/>
    </w:rPr>
  </w:style>
  <w:style w:type="paragraph" w:styleId="af7">
    <w:name w:val="footer"/>
    <w:basedOn w:val="a"/>
    <w:link w:val="af8"/>
    <w:uiPriority w:val="99"/>
    <w:unhideWhenUsed/>
    <w:rsid w:val="001F152A"/>
    <w:pPr>
      <w:tabs>
        <w:tab w:val="center" w:pos="4677"/>
        <w:tab w:val="right" w:pos="9355"/>
      </w:tabs>
    </w:pPr>
  </w:style>
  <w:style w:type="character" w:customStyle="1" w:styleId="af8">
    <w:name w:val="Нижний колонтитул Знак"/>
    <w:link w:val="af7"/>
    <w:uiPriority w:val="99"/>
    <w:rsid w:val="001F152A"/>
    <w:rPr>
      <w:rFonts w:ascii="Times New Roman" w:eastAsia="Times New Roman" w:hAnsi="Times New Roman"/>
      <w:sz w:val="24"/>
      <w:szCs w:val="24"/>
      <w:lang w:val="kk-KZ" w:eastAsia="ar-SA"/>
    </w:rPr>
  </w:style>
  <w:style w:type="paragraph" w:customStyle="1" w:styleId="13">
    <w:name w:val="1"/>
    <w:basedOn w:val="a"/>
    <w:autoRedefine/>
    <w:rsid w:val="005D07B3"/>
    <w:pPr>
      <w:suppressAutoHyphens w:val="0"/>
      <w:spacing w:after="160" w:line="240" w:lineRule="exact"/>
    </w:pPr>
    <w:rPr>
      <w:rFonts w:eastAsia="SimSun"/>
      <w:b/>
      <w:sz w:val="28"/>
      <w:lang w:val="en-US" w:eastAsia="en-US"/>
    </w:rPr>
  </w:style>
  <w:style w:type="paragraph" w:styleId="HTML">
    <w:name w:val="HTML Preformatted"/>
    <w:basedOn w:val="a"/>
    <w:link w:val="HTML0"/>
    <w:rsid w:val="007F0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olor w:val="000000"/>
    </w:rPr>
  </w:style>
  <w:style w:type="character" w:customStyle="1" w:styleId="HTML0">
    <w:name w:val="Стандартный HTML Знак"/>
    <w:link w:val="HTML"/>
    <w:rsid w:val="007F0A14"/>
    <w:rPr>
      <w:rFonts w:ascii="Courier New" w:eastAsia="Times New Roman" w:hAnsi="Courier New" w:cs="Courier New"/>
      <w:color w:val="000000"/>
      <w:sz w:val="24"/>
      <w:szCs w:val="24"/>
    </w:rPr>
  </w:style>
  <w:style w:type="paragraph" w:styleId="af9">
    <w:name w:val="Balloon Text"/>
    <w:basedOn w:val="a"/>
    <w:link w:val="afa"/>
    <w:uiPriority w:val="99"/>
    <w:semiHidden/>
    <w:unhideWhenUsed/>
    <w:rsid w:val="00EC025E"/>
    <w:rPr>
      <w:rFonts w:ascii="Tahoma" w:hAnsi="Tahoma"/>
      <w:sz w:val="16"/>
      <w:szCs w:val="16"/>
    </w:rPr>
  </w:style>
  <w:style w:type="character" w:customStyle="1" w:styleId="afa">
    <w:name w:val="Текст выноски Знак"/>
    <w:link w:val="af9"/>
    <w:uiPriority w:val="99"/>
    <w:semiHidden/>
    <w:rsid w:val="00EC025E"/>
    <w:rPr>
      <w:rFonts w:ascii="Tahoma" w:eastAsia="Times New Roman" w:hAnsi="Tahoma" w:cs="Tahoma"/>
      <w:sz w:val="16"/>
      <w:szCs w:val="16"/>
      <w:lang w:val="kk-KZ" w:eastAsia="ar-SA"/>
    </w:rPr>
  </w:style>
  <w:style w:type="paragraph" w:styleId="afb">
    <w:name w:val="Normal (Web)"/>
    <w:aliases w:val="Обычный (Web)"/>
    <w:basedOn w:val="a"/>
    <w:link w:val="afc"/>
    <w:rsid w:val="009821DD"/>
    <w:pPr>
      <w:spacing w:before="280" w:after="280"/>
    </w:pPr>
  </w:style>
  <w:style w:type="character" w:customStyle="1" w:styleId="afc">
    <w:name w:val="Обычный (веб) Знак"/>
    <w:aliases w:val="Обычный (Web) Знак"/>
    <w:link w:val="afb"/>
    <w:rsid w:val="009821DD"/>
    <w:rPr>
      <w:rFonts w:ascii="Times New Roman" w:eastAsia="Times New Roman" w:hAnsi="Times New Roman"/>
      <w:sz w:val="24"/>
      <w:szCs w:val="24"/>
      <w:lang w:eastAsia="ar-SA"/>
    </w:rPr>
  </w:style>
  <w:style w:type="character" w:customStyle="1" w:styleId="fullpost">
    <w:name w:val="fullpost"/>
    <w:basedOn w:val="a0"/>
    <w:rsid w:val="009821DD"/>
  </w:style>
  <w:style w:type="character" w:customStyle="1" w:styleId="apple-converted-space">
    <w:name w:val="apple-converted-space"/>
    <w:basedOn w:val="a0"/>
    <w:rsid w:val="003D124D"/>
  </w:style>
  <w:style w:type="character" w:customStyle="1" w:styleId="hps">
    <w:name w:val="hps"/>
    <w:rsid w:val="00A302F7"/>
  </w:style>
  <w:style w:type="table" w:styleId="afd">
    <w:name w:val="Table Grid"/>
    <w:basedOn w:val="a1"/>
    <w:uiPriority w:val="59"/>
    <w:rsid w:val="00352C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rsid w:val="003F5563"/>
    <w:rPr>
      <w:rFonts w:ascii="Times New Roman" w:hAnsi="Times New Roman" w:cs="Times New Roman"/>
      <w:b/>
      <w:bCs/>
      <w:i w:val="0"/>
      <w:iCs w:val="0"/>
      <w:strike w:val="0"/>
      <w:dstrike w:val="0"/>
      <w:color w:val="000000"/>
      <w:sz w:val="32"/>
      <w:szCs w:val="32"/>
      <w:u w:val="none"/>
    </w:rPr>
  </w:style>
  <w:style w:type="paragraph" w:customStyle="1" w:styleId="11055">
    <w:name w:val="Стиль 11 пт Черный Первая строка:  0 см Перед:  5 пт После:  5 ..."/>
    <w:basedOn w:val="a"/>
    <w:rsid w:val="003F5563"/>
    <w:pPr>
      <w:suppressAutoHyphens w:val="0"/>
      <w:jc w:val="both"/>
    </w:pPr>
    <w:rPr>
      <w:color w:val="000000"/>
      <w:sz w:val="22"/>
      <w:szCs w:val="22"/>
      <w:lang w:val="ru-RU" w:eastAsia="ru-RU"/>
    </w:rPr>
  </w:style>
  <w:style w:type="paragraph" w:customStyle="1" w:styleId="afe">
    <w:name w:val="Рисунки"/>
    <w:basedOn w:val="a"/>
    <w:rsid w:val="00583FA5"/>
    <w:pPr>
      <w:tabs>
        <w:tab w:val="left" w:pos="340"/>
      </w:tabs>
      <w:suppressAutoHyphens w:val="0"/>
      <w:jc w:val="center"/>
    </w:pPr>
    <w:rPr>
      <w:rFonts w:eastAsia="Calibri"/>
      <w:b/>
      <w:color w:val="000000"/>
      <w:sz w:val="28"/>
      <w:szCs w:val="20"/>
      <w:lang w:val="ru-RU" w:eastAsia="ru-RU"/>
    </w:rPr>
  </w:style>
  <w:style w:type="paragraph" w:customStyle="1" w:styleId="aff">
    <w:name w:val="Статья"/>
    <w:basedOn w:val="a"/>
    <w:link w:val="aff0"/>
    <w:uiPriority w:val="99"/>
    <w:rsid w:val="00583FA5"/>
    <w:pPr>
      <w:tabs>
        <w:tab w:val="left" w:pos="340"/>
      </w:tabs>
      <w:suppressAutoHyphens w:val="0"/>
      <w:ind w:firstLine="340"/>
      <w:jc w:val="both"/>
    </w:pPr>
    <w:rPr>
      <w:rFonts w:eastAsia="Calibri"/>
      <w:color w:val="000000"/>
      <w:sz w:val="28"/>
      <w:szCs w:val="20"/>
    </w:rPr>
  </w:style>
  <w:style w:type="character" w:customStyle="1" w:styleId="aff0">
    <w:name w:val="Статья Знак Знак"/>
    <w:link w:val="aff"/>
    <w:uiPriority w:val="99"/>
    <w:locked/>
    <w:rsid w:val="00583FA5"/>
    <w:rPr>
      <w:rFonts w:ascii="Times New Roman" w:hAnsi="Times New Roman"/>
      <w:color w:val="000000"/>
      <w:sz w:val="28"/>
    </w:rPr>
  </w:style>
  <w:style w:type="paragraph" w:customStyle="1" w:styleId="110">
    <w:name w:val="Знак1 Знак Знак1 Знак Знак Знак Знак Знак Знак Знак"/>
    <w:basedOn w:val="a"/>
    <w:autoRedefine/>
    <w:rsid w:val="00144433"/>
    <w:pPr>
      <w:suppressAutoHyphens w:val="0"/>
      <w:spacing w:after="160" w:line="240" w:lineRule="exact"/>
    </w:pPr>
    <w:rPr>
      <w:rFonts w:eastAsia="SimSun"/>
      <w:b/>
      <w:sz w:val="28"/>
      <w:lang w:val="en-US" w:eastAsia="en-US"/>
    </w:rPr>
  </w:style>
  <w:style w:type="paragraph" w:customStyle="1" w:styleId="Standard">
    <w:name w:val="Standard"/>
    <w:rsid w:val="009B56CF"/>
    <w:pPr>
      <w:widowControl w:val="0"/>
      <w:suppressAutoHyphens/>
      <w:autoSpaceDN w:val="0"/>
      <w:textAlignment w:val="baseline"/>
    </w:pPr>
    <w:rPr>
      <w:rFonts w:ascii="Liberation Serif" w:eastAsia="WenQuanYi Zen Hei" w:hAnsi="Liberation Serif" w:cs="Lohit Devanagari"/>
      <w:kern w:val="3"/>
      <w:sz w:val="24"/>
      <w:szCs w:val="24"/>
      <w:lang w:eastAsia="zh-CN" w:bidi="hi-IN"/>
    </w:rPr>
  </w:style>
  <w:style w:type="paragraph" w:customStyle="1" w:styleId="TableContents">
    <w:name w:val="Table Contents"/>
    <w:basedOn w:val="Standard"/>
    <w:rsid w:val="009B56CF"/>
    <w:pPr>
      <w:suppressLineNumbers/>
    </w:pPr>
  </w:style>
  <w:style w:type="paragraph" w:customStyle="1" w:styleId="14">
    <w:name w:val="Без интервала1"/>
    <w:rsid w:val="002F0FA3"/>
    <w:pPr>
      <w:widowControl w:val="0"/>
      <w:suppressAutoHyphens/>
      <w:spacing w:line="100" w:lineRule="atLeast"/>
    </w:pPr>
    <w:rPr>
      <w:rFonts w:ascii="Times New Roman" w:eastAsia="Arial Unicode MS" w:hAnsi="Times New Roman" w:cs="Tahoma"/>
      <w:color w:val="000000"/>
      <w:sz w:val="24"/>
      <w:szCs w:val="24"/>
      <w:lang w:val="en-US" w:eastAsia="zh-CN" w:bidi="en-US"/>
    </w:rPr>
  </w:style>
  <w:style w:type="paragraph" w:customStyle="1" w:styleId="15">
    <w:name w:val="Основной текст1"/>
    <w:basedOn w:val="a"/>
    <w:rsid w:val="001A3FDE"/>
    <w:pPr>
      <w:suppressAutoHyphens w:val="0"/>
      <w:snapToGrid w:val="0"/>
      <w:spacing w:after="120"/>
    </w:pPr>
    <w:rPr>
      <w:szCs w:val="20"/>
      <w:lang w:val="ru-RU" w:eastAsia="ru-RU"/>
    </w:rPr>
  </w:style>
  <w:style w:type="paragraph" w:customStyle="1" w:styleId="16">
    <w:name w:val="Абзац списка1"/>
    <w:basedOn w:val="a"/>
    <w:rsid w:val="00E70447"/>
    <w:pPr>
      <w:spacing w:after="200" w:line="276" w:lineRule="auto"/>
      <w:ind w:left="720"/>
    </w:pPr>
    <w:rPr>
      <w:szCs w:val="22"/>
      <w:lang w:eastAsia="en-US"/>
    </w:rPr>
  </w:style>
  <w:style w:type="paragraph" w:customStyle="1" w:styleId="aff1">
    <w:name w:val="Отчет заголовок"/>
    <w:basedOn w:val="aff2"/>
    <w:rsid w:val="000F2A61"/>
    <w:rPr>
      <w:b/>
      <w:bCs/>
    </w:rPr>
  </w:style>
  <w:style w:type="paragraph" w:customStyle="1" w:styleId="aff2">
    <w:name w:val="Отчет"/>
    <w:basedOn w:val="a"/>
    <w:link w:val="aff3"/>
    <w:rsid w:val="000F2A61"/>
    <w:pPr>
      <w:shd w:val="clear" w:color="auto" w:fill="FFFFFF"/>
      <w:tabs>
        <w:tab w:val="left" w:pos="340"/>
      </w:tabs>
      <w:suppressAutoHyphens w:val="0"/>
      <w:ind w:firstLine="709"/>
      <w:jc w:val="both"/>
    </w:pPr>
    <w:rPr>
      <w:color w:val="000000"/>
      <w:szCs w:val="20"/>
    </w:rPr>
  </w:style>
  <w:style w:type="character" w:customStyle="1" w:styleId="aff3">
    <w:name w:val="Отчет Знак"/>
    <w:link w:val="aff2"/>
    <w:rsid w:val="000F2A61"/>
    <w:rPr>
      <w:rFonts w:ascii="Times New Roman" w:eastAsia="Times New Roman" w:hAnsi="Times New Roman"/>
      <w:color w:val="000000"/>
      <w:sz w:val="24"/>
      <w:shd w:val="clear" w:color="auto" w:fill="FFFFFF"/>
    </w:rPr>
  </w:style>
  <w:style w:type="paragraph" w:customStyle="1" w:styleId="aff4">
    <w:name w:val="Отчет Таблица"/>
    <w:basedOn w:val="afe"/>
    <w:rsid w:val="00F91CFF"/>
    <w:rPr>
      <w:rFonts w:eastAsia="Times New Roman"/>
      <w:bCs/>
      <w:sz w:val="24"/>
      <w:szCs w:val="28"/>
    </w:rPr>
  </w:style>
  <w:style w:type="paragraph" w:customStyle="1" w:styleId="aff5">
    <w:name w:val="Формула"/>
    <w:basedOn w:val="aff2"/>
    <w:rsid w:val="00F91CFF"/>
    <w:pPr>
      <w:ind w:firstLine="0"/>
      <w:jc w:val="center"/>
    </w:pPr>
  </w:style>
  <w:style w:type="paragraph" w:customStyle="1" w:styleId="aff6">
    <w:name w:val="Содержимое таблицы"/>
    <w:basedOn w:val="a"/>
    <w:rsid w:val="00946E8F"/>
    <w:pPr>
      <w:widowControl w:val="0"/>
      <w:suppressLineNumbers/>
    </w:pPr>
    <w:rPr>
      <w:rFonts w:eastAsia="Droid Sans Fallback" w:cs="Droid Sans Devanagari"/>
      <w:kern w:val="1"/>
      <w:lang w:val="ru-RU" w:eastAsia="zh-CN" w:bidi="hi-IN"/>
    </w:rPr>
  </w:style>
  <w:style w:type="character" w:customStyle="1" w:styleId="documenttype2">
    <w:name w:val="documenttype2"/>
    <w:basedOn w:val="a0"/>
    <w:rsid w:val="00A37B87"/>
  </w:style>
  <w:style w:type="character" w:customStyle="1" w:styleId="mathjax1">
    <w:name w:val="mathjax1"/>
    <w:rsid w:val="00A37B87"/>
    <w:rPr>
      <w:b w:val="0"/>
      <w:bCs w:val="0"/>
      <w:i w:val="0"/>
      <w:iCs w:val="0"/>
      <w:caps w:val="0"/>
      <w:vanish w:val="0"/>
      <w:webHidden w:val="0"/>
      <w:spacing w:val="0"/>
      <w:sz w:val="24"/>
      <w:szCs w:val="24"/>
      <w:bdr w:val="none" w:sz="0" w:space="0" w:color="auto" w:frame="1"/>
      <w:rtl w:val="0"/>
      <w:specVanish w:val="0"/>
    </w:rPr>
  </w:style>
  <w:style w:type="character" w:customStyle="1" w:styleId="print">
    <w:name w:val="print"/>
    <w:rsid w:val="00A37B87"/>
  </w:style>
  <w:style w:type="character" w:customStyle="1" w:styleId="article-headermeta-info-label">
    <w:name w:val="article-header__meta-info-label"/>
    <w:basedOn w:val="a0"/>
    <w:rsid w:val="00A37B87"/>
  </w:style>
  <w:style w:type="character" w:customStyle="1" w:styleId="article-headermeta-info-data">
    <w:name w:val="article-header__meta-info-data"/>
    <w:basedOn w:val="a0"/>
    <w:rsid w:val="00A37B87"/>
  </w:style>
  <w:style w:type="character" w:customStyle="1" w:styleId="a9">
    <w:name w:val="Абзац списка Знак"/>
    <w:link w:val="a8"/>
    <w:uiPriority w:val="34"/>
    <w:rsid w:val="002672BA"/>
    <w:rPr>
      <w:rFonts w:ascii="Times New Roman" w:hAnsi="Times New Roman"/>
      <w:sz w:val="24"/>
      <w:szCs w:val="22"/>
      <w:lang w:val="kk-KZ" w:eastAsia="en-US"/>
    </w:rPr>
  </w:style>
  <w:style w:type="paragraph" w:styleId="21">
    <w:name w:val="Body Text 2"/>
    <w:basedOn w:val="a"/>
    <w:link w:val="22"/>
    <w:uiPriority w:val="99"/>
    <w:semiHidden/>
    <w:unhideWhenUsed/>
    <w:rsid w:val="00594064"/>
    <w:pPr>
      <w:spacing w:after="120" w:line="480" w:lineRule="auto"/>
    </w:pPr>
  </w:style>
  <w:style w:type="character" w:customStyle="1" w:styleId="22">
    <w:name w:val="Основной текст 2 Знак"/>
    <w:link w:val="21"/>
    <w:uiPriority w:val="99"/>
    <w:semiHidden/>
    <w:rsid w:val="00594064"/>
    <w:rPr>
      <w:rFonts w:ascii="Times New Roman" w:eastAsia="Times New Roman" w:hAnsi="Times New Roman"/>
      <w:sz w:val="24"/>
      <w:szCs w:val="24"/>
      <w:lang w:val="kk-KZ" w:eastAsia="ar-SA"/>
    </w:rPr>
  </w:style>
  <w:style w:type="paragraph" w:customStyle="1" w:styleId="Default">
    <w:name w:val="Default"/>
    <w:rsid w:val="00227A24"/>
    <w:pPr>
      <w:autoSpaceDE w:val="0"/>
      <w:autoSpaceDN w:val="0"/>
      <w:adjustRightInd w:val="0"/>
    </w:pPr>
    <w:rPr>
      <w:rFonts w:ascii="Times New Roman" w:hAnsi="Times New Roman"/>
      <w:color w:val="000000"/>
      <w:sz w:val="24"/>
      <w:szCs w:val="24"/>
    </w:rPr>
  </w:style>
  <w:style w:type="paragraph" w:customStyle="1" w:styleId="120">
    <w:name w:val="Отчет 12 пт"/>
    <w:link w:val="121"/>
    <w:rsid w:val="00905AC7"/>
    <w:pPr>
      <w:ind w:firstLine="709"/>
      <w:jc w:val="both"/>
    </w:pPr>
    <w:rPr>
      <w:rFonts w:ascii="Times New Roman" w:eastAsia="Times New Roman" w:hAnsi="Times New Roman"/>
      <w:color w:val="000080"/>
      <w:sz w:val="24"/>
      <w:szCs w:val="28"/>
    </w:rPr>
  </w:style>
  <w:style w:type="character" w:customStyle="1" w:styleId="121">
    <w:name w:val="Отчет 12 пт Знак"/>
    <w:link w:val="120"/>
    <w:rsid w:val="00905AC7"/>
    <w:rPr>
      <w:rFonts w:ascii="Times New Roman" w:eastAsia="Times New Roman" w:hAnsi="Times New Roman"/>
      <w:color w:val="000080"/>
      <w:sz w:val="24"/>
      <w:szCs w:val="28"/>
      <w:lang w:bidi="ar-SA"/>
    </w:rPr>
  </w:style>
  <w:style w:type="paragraph" w:customStyle="1" w:styleId="122">
    <w:name w:val="Отчет 12 пт + По центру"/>
    <w:basedOn w:val="120"/>
    <w:rsid w:val="00905AC7"/>
    <w:pPr>
      <w:jc w:val="center"/>
    </w:pPr>
    <w:rPr>
      <w:szCs w:val="20"/>
    </w:rPr>
  </w:style>
  <w:style w:type="paragraph" w:customStyle="1" w:styleId="aff7">
    <w:name w:val="Экран"/>
    <w:basedOn w:val="a"/>
    <w:rsid w:val="00A8319E"/>
    <w:pPr>
      <w:tabs>
        <w:tab w:val="left" w:pos="340"/>
      </w:tabs>
      <w:suppressAutoHyphens w:val="0"/>
      <w:jc w:val="center"/>
    </w:pPr>
    <w:rPr>
      <w:color w:val="0000FF"/>
      <w:sz w:val="40"/>
      <w:szCs w:val="20"/>
      <w:lang w:val="ru-RU" w:eastAsia="ru-RU"/>
    </w:rPr>
  </w:style>
  <w:style w:type="character" w:customStyle="1" w:styleId="aff8">
    <w:name w:val="Отчет полужирный центр Знак"/>
    <w:link w:val="aff9"/>
    <w:rsid w:val="00A8319E"/>
    <w:rPr>
      <w:b/>
      <w:bCs/>
      <w:color w:val="000080"/>
      <w:sz w:val="24"/>
      <w:szCs w:val="28"/>
    </w:rPr>
  </w:style>
  <w:style w:type="paragraph" w:customStyle="1" w:styleId="aff9">
    <w:name w:val="Отчет полужирный центр"/>
    <w:basedOn w:val="a"/>
    <w:link w:val="aff8"/>
    <w:rsid w:val="00A8319E"/>
    <w:pPr>
      <w:suppressAutoHyphens w:val="0"/>
      <w:jc w:val="center"/>
    </w:pPr>
    <w:rPr>
      <w:rFonts w:ascii="Calibri" w:eastAsia="Calibri" w:hAnsi="Calibri"/>
      <w:b/>
      <w:bCs/>
      <w:color w:val="000080"/>
      <w:szCs w:val="28"/>
    </w:rPr>
  </w:style>
  <w:style w:type="paragraph" w:customStyle="1" w:styleId="affa">
    <w:name w:val="Отчет полужирный"/>
    <w:basedOn w:val="120"/>
    <w:link w:val="affb"/>
    <w:rsid w:val="00601F75"/>
    <w:rPr>
      <w:b/>
      <w:bCs/>
    </w:rPr>
  </w:style>
  <w:style w:type="character" w:customStyle="1" w:styleId="affb">
    <w:name w:val="Отчет полужирный Знак Знак"/>
    <w:link w:val="affa"/>
    <w:rsid w:val="00601F75"/>
    <w:rPr>
      <w:rFonts w:ascii="Times New Roman" w:eastAsia="Times New Roman" w:hAnsi="Times New Roman"/>
      <w:b/>
      <w:bCs/>
      <w:color w:val="000080"/>
      <w:sz w:val="24"/>
      <w:szCs w:val="28"/>
    </w:rPr>
  </w:style>
  <w:style w:type="character" w:styleId="affc">
    <w:name w:val="Strong"/>
    <w:uiPriority w:val="22"/>
    <w:qFormat/>
    <w:rsid w:val="003D4DD9"/>
    <w:rPr>
      <w:b/>
      <w:bCs/>
    </w:rPr>
  </w:style>
  <w:style w:type="character" w:customStyle="1" w:styleId="285pt">
    <w:name w:val="Основной текст (2) + 8;5 pt;Полужирный;Малые прописные"/>
    <w:rsid w:val="003D4DD9"/>
    <w:rPr>
      <w:rFonts w:ascii="Times New Roman" w:eastAsia="Times New Roman" w:hAnsi="Times New Roman"/>
      <w:b/>
      <w:bCs/>
      <w:smallCaps/>
      <w:color w:val="000000"/>
      <w:spacing w:val="0"/>
      <w:w w:val="100"/>
      <w:position w:val="0"/>
      <w:sz w:val="17"/>
      <w:szCs w:val="17"/>
      <w:shd w:val="clear" w:color="auto" w:fill="FFFFFF"/>
      <w:lang w:val="ru-RU" w:eastAsia="ru-RU" w:bidi="ru-RU"/>
    </w:rPr>
  </w:style>
  <w:style w:type="character" w:customStyle="1" w:styleId="23">
    <w:name w:val="Основной текст (2) + Малые прописные"/>
    <w:rsid w:val="003D4DD9"/>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character" w:customStyle="1" w:styleId="mi">
    <w:name w:val="mi"/>
    <w:rsid w:val="003D4DD9"/>
  </w:style>
  <w:style w:type="character" w:customStyle="1" w:styleId="mn">
    <w:name w:val="mn"/>
    <w:rsid w:val="003D4DD9"/>
  </w:style>
  <w:style w:type="character" w:customStyle="1" w:styleId="mo">
    <w:name w:val="mo"/>
    <w:rsid w:val="003D4DD9"/>
  </w:style>
  <w:style w:type="character" w:customStyle="1" w:styleId="mtext">
    <w:name w:val="mtext"/>
    <w:rsid w:val="003D4DD9"/>
  </w:style>
  <w:style w:type="paragraph" w:customStyle="1" w:styleId="mb-0">
    <w:name w:val="mb-0"/>
    <w:basedOn w:val="a"/>
    <w:rsid w:val="004D414B"/>
    <w:pPr>
      <w:suppressAutoHyphens w:val="0"/>
      <w:spacing w:before="100" w:beforeAutospacing="1"/>
    </w:pPr>
    <w:rPr>
      <w:lang w:val="ru-RU" w:eastAsia="ru-RU"/>
    </w:rPr>
  </w:style>
  <w:style w:type="character" w:customStyle="1" w:styleId="nowrap1">
    <w:name w:val="nowrap1"/>
    <w:rsid w:val="004D414B"/>
  </w:style>
  <w:style w:type="character" w:styleId="affd">
    <w:name w:val="Subtle Emphasis"/>
    <w:uiPriority w:val="19"/>
    <w:qFormat/>
    <w:rsid w:val="004D414B"/>
    <w:rPr>
      <w:i/>
      <w:iCs/>
      <w:color w:val="808080"/>
    </w:rPr>
  </w:style>
  <w:style w:type="character" w:styleId="HTML1">
    <w:name w:val="HTML Typewriter"/>
    <w:rsid w:val="00EA4C93"/>
    <w:rPr>
      <w:rFonts w:ascii="Courier New" w:eastAsia="Times New Roman" w:hAnsi="Courier New" w:cs="Courier New"/>
      <w:sz w:val="20"/>
      <w:szCs w:val="20"/>
    </w:rPr>
  </w:style>
  <w:style w:type="character" w:customStyle="1" w:styleId="33">
    <w:name w:val="Основной текст (3)_"/>
    <w:link w:val="34"/>
    <w:rsid w:val="009B5C41"/>
    <w:rPr>
      <w:rFonts w:ascii="Times New Roman" w:eastAsia="Times New Roman" w:hAnsi="Times New Roman"/>
      <w:sz w:val="17"/>
      <w:szCs w:val="17"/>
      <w:shd w:val="clear" w:color="auto" w:fill="FFFFFF"/>
      <w:lang w:val="en-US" w:eastAsia="en-US" w:bidi="en-US"/>
    </w:rPr>
  </w:style>
  <w:style w:type="character" w:customStyle="1" w:styleId="35">
    <w:name w:val="Основной текст (3) + Курсив"/>
    <w:rsid w:val="009B5C41"/>
    <w:rPr>
      <w:rFonts w:ascii="Times New Roman" w:eastAsia="Times New Roman" w:hAnsi="Times New Roman"/>
      <w:i/>
      <w:iCs/>
      <w:color w:val="000000"/>
      <w:spacing w:val="0"/>
      <w:w w:val="100"/>
      <w:position w:val="0"/>
      <w:sz w:val="17"/>
      <w:szCs w:val="17"/>
      <w:shd w:val="clear" w:color="auto" w:fill="FFFFFF"/>
      <w:lang w:val="en-US" w:eastAsia="en-US" w:bidi="en-US"/>
    </w:rPr>
  </w:style>
  <w:style w:type="character" w:customStyle="1" w:styleId="39pt">
    <w:name w:val="Основной текст (3) + 9 pt;Курсив"/>
    <w:rsid w:val="009B5C41"/>
    <w:rPr>
      <w:rFonts w:ascii="Times New Roman" w:eastAsia="Times New Roman" w:hAnsi="Times New Roman"/>
      <w:i/>
      <w:iCs/>
      <w:color w:val="000000"/>
      <w:spacing w:val="0"/>
      <w:w w:val="100"/>
      <w:position w:val="0"/>
      <w:sz w:val="18"/>
      <w:szCs w:val="18"/>
      <w:shd w:val="clear" w:color="auto" w:fill="FFFFFF"/>
      <w:lang w:val="en-US" w:eastAsia="en-US" w:bidi="en-US"/>
    </w:rPr>
  </w:style>
  <w:style w:type="paragraph" w:customStyle="1" w:styleId="34">
    <w:name w:val="Основной текст (3)"/>
    <w:basedOn w:val="a"/>
    <w:link w:val="33"/>
    <w:rsid w:val="009B5C41"/>
    <w:pPr>
      <w:widowControl w:val="0"/>
      <w:shd w:val="clear" w:color="auto" w:fill="FFFFFF"/>
      <w:suppressAutoHyphens w:val="0"/>
      <w:spacing w:after="300" w:line="216" w:lineRule="exact"/>
      <w:jc w:val="both"/>
    </w:pPr>
    <w:rPr>
      <w:sz w:val="17"/>
      <w:szCs w:val="17"/>
      <w:lang w:val="en-US" w:eastAsia="en-US" w:bidi="en-US"/>
    </w:rPr>
  </w:style>
  <w:style w:type="character" w:customStyle="1" w:styleId="doi">
    <w:name w:val="doi"/>
    <w:rsid w:val="009B5C41"/>
  </w:style>
  <w:style w:type="character" w:customStyle="1" w:styleId="doi-field">
    <w:name w:val="doi-field"/>
    <w:rsid w:val="009B5C41"/>
  </w:style>
  <w:style w:type="character" w:customStyle="1" w:styleId="wd-jnl-art-breadcrumb-title">
    <w:name w:val="wd-jnl-art-breadcrumb-title"/>
    <w:rsid w:val="00275672"/>
  </w:style>
  <w:style w:type="character" w:customStyle="1" w:styleId="wd-jnl-art-breadcrumb-vol">
    <w:name w:val="wd-jnl-art-breadcrumb-vol"/>
    <w:rsid w:val="00275672"/>
  </w:style>
  <w:style w:type="character" w:customStyle="1" w:styleId="wd-jnl-art-breadcrumb-issue">
    <w:name w:val="wd-jnl-art-breadcrumb-issue"/>
    <w:rsid w:val="00275672"/>
  </w:style>
  <w:style w:type="character" w:styleId="HTML2">
    <w:name w:val="HTML Cite"/>
    <w:uiPriority w:val="99"/>
    <w:semiHidden/>
    <w:unhideWhenUsed/>
    <w:rsid w:val="00275672"/>
    <w:rPr>
      <w:i/>
      <w:iCs/>
    </w:rPr>
  </w:style>
  <w:style w:type="character" w:customStyle="1" w:styleId="list-identifier">
    <w:name w:val="list-identifier"/>
    <w:rsid w:val="000C2855"/>
  </w:style>
  <w:style w:type="character" w:styleId="affe">
    <w:name w:val="FollowedHyperlink"/>
    <w:uiPriority w:val="99"/>
    <w:semiHidden/>
    <w:unhideWhenUsed/>
    <w:rsid w:val="00BD09C0"/>
    <w:rPr>
      <w:color w:val="800080"/>
      <w:u w:val="single"/>
    </w:rPr>
  </w:style>
  <w:style w:type="character" w:customStyle="1" w:styleId="arxivid">
    <w:name w:val="arxivid"/>
    <w:rsid w:val="005A6EE8"/>
  </w:style>
  <w:style w:type="character" w:customStyle="1" w:styleId="label2">
    <w:name w:val="label2"/>
    <w:rsid w:val="00AE23FD"/>
  </w:style>
  <w:style w:type="character" w:customStyle="1" w:styleId="databold">
    <w:name w:val="data_bold"/>
    <w:rsid w:val="00AE23FD"/>
  </w:style>
  <w:style w:type="character" w:customStyle="1" w:styleId="inlineblock">
    <w:name w:val="inlineblock"/>
    <w:rsid w:val="00AE23FD"/>
  </w:style>
  <w:style w:type="paragraph" w:customStyle="1" w:styleId="afff">
    <w:name w:val="Строка ссылки"/>
    <w:basedOn w:val="af"/>
    <w:rsid w:val="000B5FAE"/>
    <w:pPr>
      <w:spacing w:line="276" w:lineRule="auto"/>
    </w:pPr>
    <w:rPr>
      <w:rFonts w:ascii="Calibri" w:eastAsia="Calibri" w:hAnsi="Calibri"/>
      <w:sz w:val="22"/>
      <w:szCs w:val="22"/>
      <w:lang w:val="ru-RU" w:eastAsia="en-US"/>
    </w:rPr>
  </w:style>
  <w:style w:type="character" w:customStyle="1" w:styleId="bold">
    <w:name w:val="bold"/>
    <w:uiPriority w:val="99"/>
    <w:rsid w:val="006B35C9"/>
    <w:rPr>
      <w:rFonts w:cs="Times New Roman"/>
      <w:b/>
      <w:bCs/>
    </w:rPr>
  </w:style>
  <w:style w:type="character" w:customStyle="1" w:styleId="author">
    <w:name w:val="author"/>
    <w:rsid w:val="006B35C9"/>
  </w:style>
  <w:style w:type="character" w:customStyle="1" w:styleId="aps-inline-formula">
    <w:name w:val="aps-inline-formula"/>
    <w:rsid w:val="006B35C9"/>
  </w:style>
  <w:style w:type="character" w:customStyle="1" w:styleId="mjx-char2">
    <w:name w:val="mjx-char2"/>
    <w:rsid w:val="006B35C9"/>
    <w:rPr>
      <w:vanish w:val="0"/>
      <w:webHidden w:val="0"/>
      <w:specVanish/>
    </w:rPr>
  </w:style>
  <w:style w:type="paragraph" w:customStyle="1" w:styleId="111">
    <w:name w:val="Знак1 Знак Знак Знак1"/>
    <w:basedOn w:val="a"/>
    <w:autoRedefine/>
    <w:rsid w:val="008539E2"/>
    <w:pPr>
      <w:suppressAutoHyphens w:val="0"/>
      <w:spacing w:after="160" w:line="240" w:lineRule="exact"/>
    </w:pPr>
    <w:rPr>
      <w:rFonts w:eastAsia="SimSun"/>
      <w:b/>
      <w:sz w:val="28"/>
      <w:lang w:val="en-US" w:eastAsia="en-US"/>
    </w:rPr>
  </w:style>
  <w:style w:type="paragraph" w:customStyle="1" w:styleId="112">
    <w:name w:val="Обычный11"/>
    <w:rsid w:val="008539E2"/>
    <w:rPr>
      <w:rFonts w:ascii="Arial" w:eastAsia="Times New Roman" w:hAnsi="Arial"/>
      <w:snapToGrid w:val="0"/>
      <w:sz w:val="24"/>
    </w:rPr>
  </w:style>
  <w:style w:type="paragraph" w:customStyle="1" w:styleId="1110">
    <w:name w:val="Знак1 Знак Знак1 Знак Знак Знак Знак Знак Знак Знак1"/>
    <w:basedOn w:val="a"/>
    <w:autoRedefine/>
    <w:rsid w:val="008539E2"/>
    <w:pPr>
      <w:suppressAutoHyphens w:val="0"/>
      <w:spacing w:after="160" w:line="240" w:lineRule="exact"/>
    </w:pPr>
    <w:rPr>
      <w:rFonts w:eastAsia="SimSun"/>
      <w:b/>
      <w:sz w:val="28"/>
      <w:lang w:val="en-US" w:eastAsia="en-US"/>
    </w:rPr>
  </w:style>
  <w:style w:type="paragraph" w:customStyle="1" w:styleId="113">
    <w:name w:val="Без интервала11"/>
    <w:rsid w:val="008539E2"/>
    <w:pPr>
      <w:widowControl w:val="0"/>
      <w:suppressAutoHyphens/>
      <w:spacing w:line="100" w:lineRule="atLeast"/>
    </w:pPr>
    <w:rPr>
      <w:rFonts w:ascii="Times New Roman" w:eastAsia="Arial Unicode MS" w:hAnsi="Times New Roman" w:cs="Tahoma"/>
      <w:color w:val="000000"/>
      <w:sz w:val="24"/>
      <w:szCs w:val="24"/>
      <w:lang w:val="en-US" w:eastAsia="zh-CN" w:bidi="en-US"/>
    </w:rPr>
  </w:style>
  <w:style w:type="paragraph" w:customStyle="1" w:styleId="114">
    <w:name w:val="Основной текст11"/>
    <w:basedOn w:val="a"/>
    <w:rsid w:val="008539E2"/>
    <w:pPr>
      <w:suppressAutoHyphens w:val="0"/>
      <w:snapToGrid w:val="0"/>
      <w:spacing w:after="120"/>
    </w:pPr>
    <w:rPr>
      <w:szCs w:val="20"/>
      <w:lang w:val="ru-RU" w:eastAsia="ru-RU"/>
    </w:rPr>
  </w:style>
  <w:style w:type="paragraph" w:customStyle="1" w:styleId="115">
    <w:name w:val="Абзац списка11"/>
    <w:basedOn w:val="a"/>
    <w:rsid w:val="008539E2"/>
    <w:pPr>
      <w:spacing w:after="200" w:line="276" w:lineRule="auto"/>
      <w:ind w:left="720"/>
    </w:pPr>
    <w:rPr>
      <w:szCs w:val="22"/>
      <w:lang w:eastAsia="en-US"/>
    </w:rPr>
  </w:style>
  <w:style w:type="character" w:customStyle="1" w:styleId="a7">
    <w:name w:val="Без интервала Знак"/>
    <w:link w:val="a6"/>
    <w:uiPriority w:val="99"/>
    <w:rsid w:val="00F33DFC"/>
    <w:rPr>
      <w:rFonts w:ascii="Times New Roman" w:eastAsia="Times New Roman" w:hAnsi="Times New Roman"/>
      <w:sz w:val="24"/>
      <w:szCs w:val="22"/>
      <w:lang w:bidi="ar-SA"/>
    </w:rPr>
  </w:style>
  <w:style w:type="paragraph" w:customStyle="1" w:styleId="afff0">
    <w:name w:val="Отчет центр"/>
    <w:basedOn w:val="a"/>
    <w:rsid w:val="004F50FC"/>
    <w:pPr>
      <w:suppressAutoHyphens w:val="0"/>
      <w:jc w:val="center"/>
    </w:pPr>
    <w:rPr>
      <w:szCs w:val="20"/>
      <w:lang w:val="ru-RU" w:eastAsia="ru-RU"/>
    </w:rPr>
  </w:style>
  <w:style w:type="paragraph" w:customStyle="1" w:styleId="afff1">
    <w:name w:val="Рисунок"/>
    <w:basedOn w:val="a"/>
    <w:link w:val="afff2"/>
    <w:rsid w:val="00560060"/>
    <w:pPr>
      <w:widowControl w:val="0"/>
      <w:spacing w:before="120" w:after="120"/>
      <w:jc w:val="center"/>
    </w:pPr>
    <w:rPr>
      <w:rFonts w:eastAsia="Arial Unicode MS" w:cs="Tahoma"/>
      <w:b/>
      <w:color w:val="000000"/>
      <w:lang w:val="en-US" w:eastAsia="en-US"/>
    </w:rPr>
  </w:style>
  <w:style w:type="character" w:customStyle="1" w:styleId="FontStyle304">
    <w:name w:val="Font Style304"/>
    <w:rsid w:val="00290175"/>
    <w:rPr>
      <w:rFonts w:ascii="Century Schoolbook" w:hAnsi="Century Schoolbook" w:cs="Century Schoolbook"/>
      <w:sz w:val="24"/>
      <w:szCs w:val="24"/>
    </w:rPr>
  </w:style>
  <w:style w:type="paragraph" w:customStyle="1" w:styleId="0">
    <w:name w:val="Отчет0"/>
    <w:basedOn w:val="aff2"/>
    <w:rsid w:val="00983D25"/>
    <w:pPr>
      <w:ind w:firstLine="0"/>
    </w:pPr>
    <w:rPr>
      <w:lang w:val="ru-RU" w:eastAsia="ru-RU"/>
    </w:rPr>
  </w:style>
  <w:style w:type="paragraph" w:customStyle="1" w:styleId="afff3">
    <w:name w:val="Сценарий"/>
    <w:basedOn w:val="a"/>
    <w:rsid w:val="00983D25"/>
    <w:pPr>
      <w:tabs>
        <w:tab w:val="left" w:pos="340"/>
      </w:tabs>
      <w:suppressAutoHyphens w:val="0"/>
      <w:jc w:val="both"/>
    </w:pPr>
    <w:rPr>
      <w:color w:val="000080"/>
      <w:sz w:val="40"/>
      <w:szCs w:val="28"/>
      <w:lang w:val="ru-RU" w:eastAsia="ru-RU"/>
    </w:rPr>
  </w:style>
  <w:style w:type="character" w:customStyle="1" w:styleId="afff4">
    <w:name w:val="Курсив"/>
    <w:rsid w:val="00983D25"/>
    <w:rPr>
      <w:i/>
      <w:iCs/>
      <w:color w:val="000080"/>
      <w:sz w:val="32"/>
    </w:rPr>
  </w:style>
  <w:style w:type="paragraph" w:customStyle="1" w:styleId="western">
    <w:name w:val="western"/>
    <w:basedOn w:val="a"/>
    <w:rsid w:val="00C601D0"/>
    <w:pPr>
      <w:suppressAutoHyphens w:val="0"/>
      <w:spacing w:before="100" w:beforeAutospacing="1" w:after="100" w:afterAutospacing="1"/>
    </w:pPr>
    <w:rPr>
      <w:lang w:val="ru-RU" w:eastAsia="ru-RU"/>
    </w:rPr>
  </w:style>
  <w:style w:type="character" w:customStyle="1" w:styleId="title-text">
    <w:name w:val="title-text"/>
    <w:rsid w:val="006C1A71"/>
  </w:style>
  <w:style w:type="character" w:customStyle="1" w:styleId="sr-only">
    <w:name w:val="sr-only"/>
    <w:rsid w:val="006C1A71"/>
  </w:style>
  <w:style w:type="character" w:customStyle="1" w:styleId="text">
    <w:name w:val="text"/>
    <w:rsid w:val="006C1A71"/>
  </w:style>
  <w:style w:type="character" w:customStyle="1" w:styleId="author-ref">
    <w:name w:val="author-ref"/>
    <w:rsid w:val="006C1A71"/>
  </w:style>
  <w:style w:type="paragraph" w:customStyle="1" w:styleId="afff5">
    <w:name w:val="Стиль центр"/>
    <w:basedOn w:val="aff2"/>
    <w:rsid w:val="00D615DE"/>
    <w:pPr>
      <w:shd w:val="clear" w:color="auto" w:fill="auto"/>
      <w:ind w:firstLine="0"/>
      <w:jc w:val="center"/>
    </w:pPr>
    <w:rPr>
      <w:color w:val="auto"/>
      <w:lang w:val="ru-RU" w:eastAsia="ru-RU"/>
    </w:rPr>
  </w:style>
  <w:style w:type="paragraph" w:customStyle="1" w:styleId="rmcruefj">
    <w:name w:val="rmcruefj"/>
    <w:basedOn w:val="a"/>
    <w:rsid w:val="00D878CA"/>
    <w:pPr>
      <w:suppressAutoHyphens w:val="0"/>
      <w:spacing w:before="100" w:beforeAutospacing="1" w:after="100" w:afterAutospacing="1"/>
    </w:pPr>
    <w:rPr>
      <w:lang w:val="en-US" w:eastAsia="ru-RU" w:bidi="en-US"/>
    </w:rPr>
  </w:style>
  <w:style w:type="character" w:customStyle="1" w:styleId="gmail-authorsnamemailrucssattributepostfixmailrucssattributepostfix">
    <w:name w:val="gmail-authorsname_mailru_css_attribute_postfix_mailru_css_attribute_postfix"/>
    <w:rsid w:val="00430F70"/>
  </w:style>
  <w:style w:type="character" w:customStyle="1" w:styleId="gmail-authorscontactmailrucssattributepostfixmailrucssattributepostfix">
    <w:name w:val="gmail-authorscontact_mailru_css_attribute_postfix_mailru_css_attribute_postfix"/>
    <w:rsid w:val="00430F70"/>
  </w:style>
  <w:style w:type="character" w:customStyle="1" w:styleId="gmail-journaltitlemailrucssattributepostfixmailrucssattributepostfix">
    <w:name w:val="gmail-journaltitle_mailru_css_attribute_postfix_mailru_css_attribute_postfix"/>
    <w:rsid w:val="00430F70"/>
  </w:style>
  <w:style w:type="character" w:customStyle="1" w:styleId="gmail-bibliographic-informationtitlemailrucssattributepostfixmailrucssattributepostfix">
    <w:name w:val="gmail-bibliographic-informationtitle_mailru_css_attribute_postfix_mailru_css_attribute_postfix"/>
    <w:rsid w:val="00430F70"/>
  </w:style>
  <w:style w:type="character" w:customStyle="1" w:styleId="fontstyle01">
    <w:name w:val="fontstyle01"/>
    <w:rsid w:val="003B22E5"/>
    <w:rPr>
      <w:rFonts w:ascii="Newton-Regular" w:hAnsi="Newton-Regular" w:hint="default"/>
      <w:b w:val="0"/>
      <w:bCs w:val="0"/>
      <w:i w:val="0"/>
      <w:iCs w:val="0"/>
      <w:color w:val="000000"/>
      <w:sz w:val="22"/>
      <w:szCs w:val="22"/>
    </w:rPr>
  </w:style>
  <w:style w:type="paragraph" w:customStyle="1" w:styleId="123">
    <w:name w:val="12 пт"/>
    <w:basedOn w:val="a"/>
    <w:link w:val="124"/>
    <w:rsid w:val="00300F7E"/>
    <w:pPr>
      <w:tabs>
        <w:tab w:val="left" w:pos="340"/>
      </w:tabs>
      <w:suppressAutoHyphens w:val="0"/>
      <w:spacing w:line="264" w:lineRule="auto"/>
      <w:ind w:firstLine="567"/>
      <w:jc w:val="both"/>
    </w:pPr>
    <w:rPr>
      <w:color w:val="000080"/>
      <w:szCs w:val="28"/>
    </w:rPr>
  </w:style>
  <w:style w:type="paragraph" w:customStyle="1" w:styleId="125">
    <w:name w:val="Экран + 12 пт"/>
    <w:basedOn w:val="a"/>
    <w:link w:val="126"/>
    <w:rsid w:val="00AF30CD"/>
    <w:pPr>
      <w:tabs>
        <w:tab w:val="left" w:pos="340"/>
      </w:tabs>
      <w:suppressAutoHyphens w:val="0"/>
      <w:jc w:val="center"/>
    </w:pPr>
    <w:rPr>
      <w:color w:val="000080"/>
      <w:szCs w:val="20"/>
    </w:rPr>
  </w:style>
  <w:style w:type="character" w:customStyle="1" w:styleId="124">
    <w:name w:val="12 пт Знак"/>
    <w:link w:val="123"/>
    <w:rsid w:val="0022622B"/>
    <w:rPr>
      <w:rFonts w:ascii="Times New Roman" w:eastAsia="Times New Roman" w:hAnsi="Times New Roman"/>
      <w:color w:val="000080"/>
      <w:sz w:val="24"/>
      <w:szCs w:val="28"/>
    </w:rPr>
  </w:style>
  <w:style w:type="paragraph" w:customStyle="1" w:styleId="1200">
    <w:name w:val="12 пт0"/>
    <w:basedOn w:val="123"/>
    <w:next w:val="123"/>
    <w:link w:val="1201"/>
    <w:rsid w:val="002E67D0"/>
    <w:pPr>
      <w:spacing w:line="240" w:lineRule="auto"/>
      <w:ind w:firstLine="0"/>
    </w:pPr>
  </w:style>
  <w:style w:type="character" w:customStyle="1" w:styleId="1201">
    <w:name w:val="12 пт0 Знак"/>
    <w:basedOn w:val="124"/>
    <w:link w:val="1200"/>
    <w:rsid w:val="002E67D0"/>
    <w:rPr>
      <w:rFonts w:ascii="Times New Roman" w:eastAsia="Times New Roman" w:hAnsi="Times New Roman"/>
      <w:color w:val="000080"/>
      <w:sz w:val="24"/>
      <w:szCs w:val="28"/>
    </w:rPr>
  </w:style>
  <w:style w:type="character" w:customStyle="1" w:styleId="126">
    <w:name w:val="Экран + 12 пт Знак"/>
    <w:link w:val="125"/>
    <w:rsid w:val="0042743B"/>
    <w:rPr>
      <w:rFonts w:ascii="Times New Roman" w:eastAsia="Times New Roman" w:hAnsi="Times New Roman"/>
      <w:color w:val="000080"/>
      <w:sz w:val="24"/>
    </w:rPr>
  </w:style>
  <w:style w:type="character" w:customStyle="1" w:styleId="articlecitationvolume">
    <w:name w:val="articlecitation_volume"/>
    <w:rsid w:val="008271AE"/>
  </w:style>
  <w:style w:type="character" w:customStyle="1" w:styleId="articlecitationpages">
    <w:name w:val="articlecitation_pages"/>
    <w:rsid w:val="008271AE"/>
  </w:style>
  <w:style w:type="paragraph" w:styleId="afff6">
    <w:name w:val="Revision"/>
    <w:hidden/>
    <w:uiPriority w:val="99"/>
    <w:semiHidden/>
    <w:rsid w:val="00513A10"/>
    <w:rPr>
      <w:rFonts w:ascii="Times New Roman" w:eastAsia="Times New Roman" w:hAnsi="Times New Roman"/>
      <w:sz w:val="24"/>
      <w:szCs w:val="24"/>
      <w:lang w:val="kk-KZ" w:eastAsia="ar-SA"/>
    </w:rPr>
  </w:style>
  <w:style w:type="character" w:customStyle="1" w:styleId="journaltitle">
    <w:name w:val="journaltitle"/>
    <w:basedOn w:val="a0"/>
    <w:rsid w:val="00935749"/>
  </w:style>
  <w:style w:type="character" w:customStyle="1" w:styleId="articlecitationyear">
    <w:name w:val="articlecitation_year"/>
    <w:basedOn w:val="a0"/>
    <w:rsid w:val="00935749"/>
  </w:style>
  <w:style w:type="character" w:customStyle="1" w:styleId="tlid-translation">
    <w:name w:val="tlid-translation"/>
    <w:basedOn w:val="a0"/>
    <w:rsid w:val="00124A83"/>
  </w:style>
  <w:style w:type="character" w:customStyle="1" w:styleId="extended-textshort">
    <w:name w:val="extended-text__short"/>
    <w:basedOn w:val="a0"/>
    <w:rsid w:val="003661B4"/>
  </w:style>
  <w:style w:type="character" w:customStyle="1" w:styleId="msqrt">
    <w:name w:val="msqrt"/>
    <w:basedOn w:val="a0"/>
    <w:rsid w:val="0039376D"/>
  </w:style>
  <w:style w:type="paragraph" w:customStyle="1" w:styleId="00">
    <w:name w:val="Отчет0 ц"/>
    <w:basedOn w:val="aff2"/>
    <w:link w:val="01"/>
    <w:rsid w:val="0001394D"/>
    <w:pPr>
      <w:shd w:val="clear" w:color="auto" w:fill="auto"/>
      <w:ind w:firstLine="0"/>
      <w:jc w:val="center"/>
    </w:pPr>
    <w:rPr>
      <w:color w:val="000080"/>
      <w:lang w:val="ru-RU" w:eastAsia="ru-RU"/>
    </w:rPr>
  </w:style>
  <w:style w:type="character" w:customStyle="1" w:styleId="01">
    <w:name w:val="Отчет0 ц Знак"/>
    <w:basedOn w:val="aff3"/>
    <w:link w:val="00"/>
    <w:rsid w:val="0001394D"/>
    <w:rPr>
      <w:rFonts w:ascii="Times New Roman" w:eastAsia="Times New Roman" w:hAnsi="Times New Roman"/>
      <w:color w:val="000080"/>
      <w:sz w:val="24"/>
      <w:shd w:val="clear" w:color="auto" w:fill="FFFFFF"/>
    </w:rPr>
  </w:style>
  <w:style w:type="paragraph" w:customStyle="1" w:styleId="02">
    <w:name w:val="Текст0"/>
    <w:basedOn w:val="a"/>
    <w:link w:val="03"/>
    <w:rsid w:val="0001394D"/>
    <w:pPr>
      <w:tabs>
        <w:tab w:val="left" w:pos="340"/>
      </w:tabs>
      <w:suppressAutoHyphens w:val="0"/>
      <w:spacing w:line="288" w:lineRule="auto"/>
      <w:jc w:val="both"/>
    </w:pPr>
    <w:rPr>
      <w:color w:val="000080"/>
      <w:szCs w:val="28"/>
      <w:lang w:val="en-US" w:eastAsia="ru-RU"/>
    </w:rPr>
  </w:style>
  <w:style w:type="paragraph" w:customStyle="1" w:styleId="012">
    <w:name w:val="Текст0 12 ж"/>
    <w:basedOn w:val="02"/>
    <w:link w:val="0120"/>
    <w:rsid w:val="0001394D"/>
    <w:rPr>
      <w:b/>
      <w:bCs/>
    </w:rPr>
  </w:style>
  <w:style w:type="character" w:customStyle="1" w:styleId="03">
    <w:name w:val="Текст0 Знак"/>
    <w:basedOn w:val="a0"/>
    <w:link w:val="02"/>
    <w:rsid w:val="0001394D"/>
    <w:rPr>
      <w:rFonts w:ascii="Times New Roman" w:eastAsia="Times New Roman" w:hAnsi="Times New Roman"/>
      <w:color w:val="000080"/>
      <w:sz w:val="24"/>
      <w:szCs w:val="28"/>
      <w:lang w:val="en-US"/>
    </w:rPr>
  </w:style>
  <w:style w:type="character" w:customStyle="1" w:styleId="0120">
    <w:name w:val="Текст0 12 ж Знак Знак"/>
    <w:basedOn w:val="03"/>
    <w:link w:val="012"/>
    <w:rsid w:val="0001394D"/>
    <w:rPr>
      <w:rFonts w:ascii="Times New Roman" w:eastAsia="Times New Roman" w:hAnsi="Times New Roman"/>
      <w:b/>
      <w:bCs/>
      <w:color w:val="000080"/>
      <w:sz w:val="24"/>
      <w:szCs w:val="28"/>
      <w:lang w:val="en-US"/>
    </w:rPr>
  </w:style>
  <w:style w:type="paragraph" w:customStyle="1" w:styleId="160">
    <w:name w:val="16 Текст"/>
    <w:basedOn w:val="a"/>
    <w:link w:val="161"/>
    <w:semiHidden/>
    <w:rsid w:val="0001394D"/>
    <w:pPr>
      <w:tabs>
        <w:tab w:val="left" w:pos="340"/>
      </w:tabs>
      <w:suppressAutoHyphens w:val="0"/>
      <w:spacing w:line="288" w:lineRule="auto"/>
      <w:ind w:firstLine="567"/>
      <w:jc w:val="both"/>
    </w:pPr>
    <w:rPr>
      <w:color w:val="000000"/>
      <w:sz w:val="32"/>
      <w:szCs w:val="28"/>
      <w:lang w:val="ru-RU" w:eastAsia="ru-RU"/>
    </w:rPr>
  </w:style>
  <w:style w:type="character" w:customStyle="1" w:styleId="161">
    <w:name w:val="16 Текст Знак Знак"/>
    <w:basedOn w:val="a0"/>
    <w:link w:val="160"/>
    <w:semiHidden/>
    <w:rsid w:val="0001394D"/>
    <w:rPr>
      <w:rFonts w:ascii="Times New Roman" w:eastAsia="Times New Roman" w:hAnsi="Times New Roman"/>
      <w:color w:val="000000"/>
      <w:sz w:val="32"/>
      <w:szCs w:val="28"/>
    </w:rPr>
  </w:style>
  <w:style w:type="paragraph" w:customStyle="1" w:styleId="04">
    <w:name w:val="Отчет0 ж"/>
    <w:basedOn w:val="aff2"/>
    <w:link w:val="05"/>
    <w:rsid w:val="0001394D"/>
    <w:pPr>
      <w:shd w:val="clear" w:color="auto" w:fill="auto"/>
      <w:ind w:firstLine="0"/>
    </w:pPr>
    <w:rPr>
      <w:b/>
      <w:bCs/>
      <w:color w:val="000080"/>
      <w:lang w:val="ru-RU" w:eastAsia="ru-RU"/>
    </w:rPr>
  </w:style>
  <w:style w:type="character" w:customStyle="1" w:styleId="05">
    <w:name w:val="Отчет0 ж Знак Знак"/>
    <w:basedOn w:val="a0"/>
    <w:link w:val="04"/>
    <w:rsid w:val="0001394D"/>
    <w:rPr>
      <w:rFonts w:ascii="Times New Roman" w:eastAsia="Times New Roman" w:hAnsi="Times New Roman"/>
      <w:b/>
      <w:bCs/>
      <w:color w:val="000080"/>
      <w:sz w:val="24"/>
    </w:rPr>
  </w:style>
  <w:style w:type="paragraph" w:customStyle="1" w:styleId="afff7">
    <w:name w:val="Отчет ц"/>
    <w:basedOn w:val="aff2"/>
    <w:rsid w:val="0001394D"/>
    <w:pPr>
      <w:shd w:val="clear" w:color="auto" w:fill="auto"/>
      <w:ind w:firstLine="0"/>
      <w:jc w:val="center"/>
    </w:pPr>
    <w:rPr>
      <w:color w:val="000080"/>
      <w:lang w:val="ru-RU" w:eastAsia="ru-RU"/>
    </w:rPr>
  </w:style>
  <w:style w:type="table" w:styleId="17">
    <w:name w:val="Table Grid 1"/>
    <w:basedOn w:val="a1"/>
    <w:rsid w:val="0001394D"/>
    <w:pPr>
      <w:tabs>
        <w:tab w:val="left" w:pos="340"/>
      </w:tabs>
      <w:spacing w:line="288" w:lineRule="auto"/>
      <w:ind w:firstLine="567"/>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extBody">
    <w:name w:val="Text Body"/>
    <w:basedOn w:val="a"/>
    <w:rsid w:val="00C81471"/>
    <w:pPr>
      <w:widowControl w:val="0"/>
      <w:spacing w:after="140" w:line="288" w:lineRule="auto"/>
    </w:pPr>
    <w:rPr>
      <w:rFonts w:ascii="FreeSerif" w:eastAsia="DejaVu Sans" w:hAnsi="FreeSerif" w:cs="FreeSans"/>
      <w:color w:val="00000A"/>
      <w:lang w:val="ru-RU" w:eastAsia="zh-CN" w:bidi="hi-IN"/>
    </w:rPr>
  </w:style>
  <w:style w:type="character" w:customStyle="1" w:styleId="u-visually-hidden1">
    <w:name w:val="u-visually-hidden1"/>
    <w:basedOn w:val="a0"/>
    <w:rsid w:val="008B33B4"/>
    <w:rPr>
      <w:bdr w:val="none" w:sz="0" w:space="0" w:color="auto" w:frame="1"/>
    </w:rPr>
  </w:style>
  <w:style w:type="paragraph" w:customStyle="1" w:styleId="a20">
    <w:name w:val="a2"/>
    <w:basedOn w:val="a"/>
    <w:rsid w:val="00F172F9"/>
    <w:pPr>
      <w:suppressAutoHyphens w:val="0"/>
    </w:pPr>
    <w:rPr>
      <w:lang w:val="ru-RU" w:eastAsia="ru-RU"/>
    </w:rPr>
  </w:style>
  <w:style w:type="character" w:customStyle="1" w:styleId="afff2">
    <w:name w:val="Рисунок Знак"/>
    <w:basedOn w:val="a0"/>
    <w:link w:val="afff1"/>
    <w:rsid w:val="003D0100"/>
    <w:rPr>
      <w:rFonts w:ascii="Times New Roman" w:eastAsia="Arial Unicode MS" w:hAnsi="Times New Roman" w:cs="Tahoma"/>
      <w:b/>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1"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C81471"/>
    <w:pPr>
      <w:suppressAutoHyphens/>
    </w:pPr>
    <w:rPr>
      <w:rFonts w:ascii="Times New Roman" w:eastAsia="Times New Roman" w:hAnsi="Times New Roman"/>
      <w:sz w:val="24"/>
      <w:szCs w:val="24"/>
      <w:lang w:val="kk-KZ" w:eastAsia="ar-SA"/>
    </w:rPr>
  </w:style>
  <w:style w:type="paragraph" w:styleId="1">
    <w:name w:val="heading 1"/>
    <w:basedOn w:val="a"/>
    <w:next w:val="a"/>
    <w:link w:val="10"/>
    <w:qFormat/>
    <w:rsid w:val="00AD6833"/>
    <w:pPr>
      <w:keepNext/>
      <w:ind w:firstLine="540"/>
      <w:jc w:val="center"/>
      <w:outlineLvl w:val="0"/>
    </w:pPr>
    <w:rPr>
      <w:rFonts w:eastAsia="TimesNewRoman"/>
      <w:sz w:val="28"/>
      <w:szCs w:val="20"/>
      <w:lang w:eastAsia="ru-RU"/>
    </w:rPr>
  </w:style>
  <w:style w:type="paragraph" w:styleId="2">
    <w:name w:val="heading 2"/>
    <w:basedOn w:val="a"/>
    <w:next w:val="a"/>
    <w:link w:val="20"/>
    <w:qFormat/>
    <w:rsid w:val="00AD6833"/>
    <w:pPr>
      <w:keepNext/>
      <w:tabs>
        <w:tab w:val="left" w:pos="0"/>
      </w:tabs>
      <w:ind w:firstLine="720"/>
      <w:jc w:val="both"/>
      <w:outlineLvl w:val="1"/>
    </w:pPr>
    <w:rPr>
      <w:b/>
      <w:szCs w:val="20"/>
      <w:lang w:val="en-US" w:eastAsia="ru-RU"/>
    </w:rPr>
  </w:style>
  <w:style w:type="paragraph" w:styleId="3">
    <w:name w:val="heading 3"/>
    <w:basedOn w:val="a"/>
    <w:next w:val="a"/>
    <w:link w:val="30"/>
    <w:unhideWhenUsed/>
    <w:qFormat/>
    <w:rsid w:val="00AD6833"/>
    <w:pPr>
      <w:keepNext/>
      <w:keepLines/>
      <w:spacing w:before="200"/>
      <w:outlineLvl w:val="2"/>
    </w:pPr>
    <w:rPr>
      <w:rFonts w:ascii="Cambria" w:hAnsi="Cambria"/>
      <w:b/>
      <w:bCs/>
      <w:color w:val="4F81BD"/>
      <w:sz w:val="20"/>
      <w:szCs w:val="20"/>
      <w:lang w:eastAsia="ru-RU"/>
    </w:rPr>
  </w:style>
  <w:style w:type="paragraph" w:styleId="4">
    <w:name w:val="heading 4"/>
    <w:basedOn w:val="a"/>
    <w:next w:val="a"/>
    <w:link w:val="40"/>
    <w:qFormat/>
    <w:rsid w:val="00AD6833"/>
    <w:pPr>
      <w:keepNext/>
      <w:widowControl w:val="0"/>
      <w:kinsoku w:val="0"/>
      <w:overflowPunct w:val="0"/>
      <w:autoSpaceDE w:val="0"/>
      <w:autoSpaceDN w:val="0"/>
      <w:adjustRightInd w:val="0"/>
      <w:snapToGrid w:val="0"/>
      <w:jc w:val="center"/>
      <w:outlineLvl w:val="3"/>
    </w:pPr>
    <w:rPr>
      <w:i/>
      <w:szCs w:val="20"/>
      <w:lang w:val="en-US" w:eastAsia="ru-RU"/>
    </w:rPr>
  </w:style>
  <w:style w:type="paragraph" w:styleId="5">
    <w:name w:val="heading 5"/>
    <w:basedOn w:val="a"/>
    <w:next w:val="a"/>
    <w:link w:val="50"/>
    <w:qFormat/>
    <w:rsid w:val="00AD6833"/>
    <w:pPr>
      <w:keepNext/>
      <w:ind w:firstLine="708"/>
      <w:jc w:val="both"/>
      <w:outlineLvl w:val="4"/>
    </w:pPr>
    <w:rPr>
      <w:szCs w:val="20"/>
      <w:lang w:eastAsia="ru-RU"/>
    </w:rPr>
  </w:style>
  <w:style w:type="paragraph" w:styleId="6">
    <w:name w:val="heading 6"/>
    <w:basedOn w:val="a"/>
    <w:next w:val="a"/>
    <w:link w:val="60"/>
    <w:qFormat/>
    <w:rsid w:val="00AD6833"/>
    <w:pPr>
      <w:keepNext/>
      <w:tabs>
        <w:tab w:val="left" w:pos="0"/>
      </w:tabs>
      <w:jc w:val="both"/>
      <w:outlineLvl w:val="5"/>
    </w:pPr>
    <w:rPr>
      <w:b/>
      <w:szCs w:val="20"/>
      <w:lang w:val="en-US" w:eastAsia="ru-RU"/>
    </w:rPr>
  </w:style>
  <w:style w:type="paragraph" w:styleId="7">
    <w:name w:val="heading 7"/>
    <w:basedOn w:val="a"/>
    <w:next w:val="a"/>
    <w:link w:val="70"/>
    <w:qFormat/>
    <w:rsid w:val="00AD6833"/>
    <w:pPr>
      <w:keepNext/>
      <w:tabs>
        <w:tab w:val="left" w:pos="0"/>
      </w:tabs>
      <w:ind w:firstLine="270"/>
      <w:jc w:val="both"/>
      <w:outlineLvl w:val="6"/>
    </w:pPr>
    <w:rPr>
      <w:rFonts w:ascii="Times New Roman CYR" w:hAnsi="Times New Roman CYR"/>
      <w:snapToGrid w:val="0"/>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D6833"/>
    <w:rPr>
      <w:rFonts w:ascii="Times New Roman" w:eastAsia="TimesNewRoman" w:hAnsi="Times New Roman" w:cs="Times New Roman"/>
      <w:sz w:val="28"/>
      <w:szCs w:val="20"/>
      <w:lang w:eastAsia="ru-RU"/>
    </w:rPr>
  </w:style>
  <w:style w:type="character" w:customStyle="1" w:styleId="20">
    <w:name w:val="Заголовок 2 Знак"/>
    <w:link w:val="2"/>
    <w:rsid w:val="00AD6833"/>
    <w:rPr>
      <w:rFonts w:ascii="Times New Roman" w:eastAsia="Times New Roman" w:hAnsi="Times New Roman" w:cs="Times New Roman"/>
      <w:b/>
      <w:sz w:val="24"/>
      <w:szCs w:val="20"/>
      <w:lang w:val="en-US" w:eastAsia="ru-RU"/>
    </w:rPr>
  </w:style>
  <w:style w:type="character" w:customStyle="1" w:styleId="30">
    <w:name w:val="Заголовок 3 Знак"/>
    <w:link w:val="3"/>
    <w:rsid w:val="00AD6833"/>
    <w:rPr>
      <w:rFonts w:ascii="Cambria" w:eastAsia="Times New Roman" w:hAnsi="Cambria" w:cs="Times New Roman"/>
      <w:b/>
      <w:bCs/>
      <w:color w:val="4F81BD"/>
      <w:sz w:val="20"/>
      <w:szCs w:val="20"/>
      <w:lang w:eastAsia="ru-RU"/>
    </w:rPr>
  </w:style>
  <w:style w:type="character" w:customStyle="1" w:styleId="40">
    <w:name w:val="Заголовок 4 Знак"/>
    <w:link w:val="4"/>
    <w:rsid w:val="00AD6833"/>
    <w:rPr>
      <w:rFonts w:ascii="Times New Roman" w:eastAsia="Times New Roman" w:hAnsi="Times New Roman" w:cs="Times New Roman"/>
      <w:i/>
      <w:sz w:val="24"/>
      <w:szCs w:val="20"/>
      <w:lang w:val="en-US" w:eastAsia="ru-RU"/>
    </w:rPr>
  </w:style>
  <w:style w:type="character" w:customStyle="1" w:styleId="50">
    <w:name w:val="Заголовок 5 Знак"/>
    <w:link w:val="5"/>
    <w:rsid w:val="00AD6833"/>
    <w:rPr>
      <w:rFonts w:ascii="Times New Roman" w:eastAsia="Times New Roman" w:hAnsi="Times New Roman" w:cs="Times New Roman"/>
      <w:sz w:val="24"/>
      <w:szCs w:val="20"/>
      <w:lang w:eastAsia="ru-RU"/>
    </w:rPr>
  </w:style>
  <w:style w:type="character" w:customStyle="1" w:styleId="60">
    <w:name w:val="Заголовок 6 Знак"/>
    <w:link w:val="6"/>
    <w:rsid w:val="00AD6833"/>
    <w:rPr>
      <w:rFonts w:ascii="Times New Roman" w:eastAsia="Times New Roman" w:hAnsi="Times New Roman" w:cs="Times New Roman"/>
      <w:b/>
      <w:sz w:val="24"/>
      <w:szCs w:val="20"/>
      <w:lang w:val="en-US" w:eastAsia="ru-RU"/>
    </w:rPr>
  </w:style>
  <w:style w:type="character" w:customStyle="1" w:styleId="70">
    <w:name w:val="Заголовок 7 Знак"/>
    <w:link w:val="7"/>
    <w:rsid w:val="00AD6833"/>
    <w:rPr>
      <w:rFonts w:ascii="Times New Roman CYR" w:eastAsia="Times New Roman" w:hAnsi="Times New Roman CYR" w:cs="Times New Roman"/>
      <w:snapToGrid w:val="0"/>
      <w:sz w:val="24"/>
      <w:szCs w:val="20"/>
      <w:lang w:val="en-US" w:eastAsia="ru-RU"/>
    </w:rPr>
  </w:style>
  <w:style w:type="paragraph" w:styleId="a3">
    <w:name w:val="Title"/>
    <w:basedOn w:val="a"/>
    <w:link w:val="a4"/>
    <w:uiPriority w:val="10"/>
    <w:qFormat/>
    <w:rsid w:val="00AD6833"/>
    <w:pPr>
      <w:spacing w:before="100" w:beforeAutospacing="1" w:after="100" w:afterAutospacing="1"/>
    </w:pPr>
    <w:rPr>
      <w:rFonts w:eastAsia="Batang"/>
      <w:lang w:eastAsia="ko-KR"/>
    </w:rPr>
  </w:style>
  <w:style w:type="character" w:customStyle="1" w:styleId="a4">
    <w:name w:val="Название Знак"/>
    <w:link w:val="a3"/>
    <w:uiPriority w:val="10"/>
    <w:rsid w:val="00AD6833"/>
    <w:rPr>
      <w:rFonts w:ascii="Times New Roman" w:eastAsia="Batang" w:hAnsi="Times New Roman" w:cs="Times New Roman"/>
      <w:sz w:val="24"/>
      <w:szCs w:val="24"/>
      <w:lang w:eastAsia="ko-KR"/>
    </w:rPr>
  </w:style>
  <w:style w:type="character" w:styleId="a5">
    <w:name w:val="Emphasis"/>
    <w:uiPriority w:val="20"/>
    <w:qFormat/>
    <w:rsid w:val="00AD6833"/>
    <w:rPr>
      <w:i/>
      <w:iCs/>
    </w:rPr>
  </w:style>
  <w:style w:type="paragraph" w:styleId="a6">
    <w:name w:val="No Spacing"/>
    <w:link w:val="a7"/>
    <w:uiPriority w:val="1"/>
    <w:qFormat/>
    <w:rsid w:val="00AD6833"/>
    <w:pPr>
      <w:spacing w:afterAutospacing="1"/>
    </w:pPr>
    <w:rPr>
      <w:rFonts w:ascii="Times New Roman" w:eastAsia="Times New Roman" w:hAnsi="Times New Roman"/>
      <w:sz w:val="24"/>
      <w:szCs w:val="22"/>
    </w:rPr>
  </w:style>
  <w:style w:type="paragraph" w:styleId="a8">
    <w:name w:val="List Paragraph"/>
    <w:basedOn w:val="a"/>
    <w:link w:val="a9"/>
    <w:uiPriority w:val="34"/>
    <w:qFormat/>
    <w:rsid w:val="00AD6833"/>
    <w:pPr>
      <w:spacing w:after="200" w:line="276" w:lineRule="auto"/>
      <w:ind w:left="720"/>
      <w:contextualSpacing/>
    </w:pPr>
    <w:rPr>
      <w:rFonts w:eastAsia="Calibri"/>
      <w:szCs w:val="22"/>
      <w:lang w:eastAsia="en-US"/>
    </w:rPr>
  </w:style>
  <w:style w:type="character" w:styleId="aa">
    <w:name w:val="Book Title"/>
    <w:qFormat/>
    <w:rsid w:val="00AD6833"/>
    <w:rPr>
      <w:b/>
      <w:bCs/>
      <w:smallCaps/>
      <w:spacing w:val="5"/>
    </w:rPr>
  </w:style>
  <w:style w:type="paragraph" w:styleId="ab">
    <w:name w:val="Body Text Indent"/>
    <w:basedOn w:val="a"/>
    <w:link w:val="ac"/>
    <w:uiPriority w:val="99"/>
    <w:unhideWhenUsed/>
    <w:rsid w:val="003C2ED0"/>
    <w:pPr>
      <w:suppressAutoHyphens w:val="0"/>
      <w:spacing w:after="120" w:line="276" w:lineRule="auto"/>
      <w:ind w:left="283"/>
      <w:jc w:val="both"/>
    </w:pPr>
    <w:rPr>
      <w:szCs w:val="20"/>
    </w:rPr>
  </w:style>
  <w:style w:type="character" w:customStyle="1" w:styleId="ac">
    <w:name w:val="Основной текст с отступом Знак"/>
    <w:link w:val="ab"/>
    <w:uiPriority w:val="99"/>
    <w:rsid w:val="003C2ED0"/>
    <w:rPr>
      <w:rFonts w:ascii="Times New Roman" w:eastAsia="Times New Roman" w:hAnsi="Times New Roman" w:cs="Times New Roman"/>
      <w:sz w:val="24"/>
      <w:szCs w:val="20"/>
    </w:rPr>
  </w:style>
  <w:style w:type="paragraph" w:customStyle="1" w:styleId="11">
    <w:name w:val="Знак1 Знак Знак Знак"/>
    <w:basedOn w:val="a"/>
    <w:autoRedefine/>
    <w:rsid w:val="003310F8"/>
    <w:pPr>
      <w:suppressAutoHyphens w:val="0"/>
      <w:spacing w:after="160" w:line="240" w:lineRule="exact"/>
    </w:pPr>
    <w:rPr>
      <w:rFonts w:eastAsia="SimSun"/>
      <w:b/>
      <w:sz w:val="28"/>
      <w:lang w:val="en-US" w:eastAsia="en-US"/>
    </w:rPr>
  </w:style>
  <w:style w:type="character" w:customStyle="1" w:styleId="s0">
    <w:name w:val="s0"/>
    <w:rsid w:val="00B576C8"/>
    <w:rPr>
      <w:rFonts w:ascii="Times New Roman" w:hAnsi="Times New Roman" w:cs="Times New Roman"/>
      <w:b w:val="0"/>
      <w:bCs w:val="0"/>
      <w:i w:val="0"/>
      <w:iCs w:val="0"/>
      <w:strike w:val="0"/>
      <w:dstrike w:val="0"/>
      <w:color w:val="000000"/>
      <w:sz w:val="32"/>
      <w:szCs w:val="32"/>
      <w:u w:val="none"/>
    </w:rPr>
  </w:style>
  <w:style w:type="paragraph" w:styleId="ad">
    <w:name w:val="Plain Text"/>
    <w:aliases w:val="Знак Знак Знак,Знак Знак"/>
    <w:basedOn w:val="a"/>
    <w:link w:val="ae"/>
    <w:uiPriority w:val="99"/>
    <w:rsid w:val="006B571C"/>
    <w:pPr>
      <w:suppressAutoHyphens w:val="0"/>
    </w:pPr>
    <w:rPr>
      <w:rFonts w:ascii="Courier New" w:hAnsi="Courier New"/>
      <w:sz w:val="20"/>
      <w:szCs w:val="20"/>
    </w:rPr>
  </w:style>
  <w:style w:type="character" w:customStyle="1" w:styleId="ae">
    <w:name w:val="Текст Знак"/>
    <w:aliases w:val="Знак Знак Знак Знак,Знак Знак Знак1"/>
    <w:link w:val="ad"/>
    <w:uiPriority w:val="99"/>
    <w:rsid w:val="006B571C"/>
    <w:rPr>
      <w:rFonts w:ascii="Courier New" w:eastAsia="Times New Roman" w:hAnsi="Courier New" w:cs="Courier New"/>
    </w:rPr>
  </w:style>
  <w:style w:type="paragraph" w:styleId="af">
    <w:name w:val="Body Text"/>
    <w:basedOn w:val="a"/>
    <w:link w:val="af0"/>
    <w:rsid w:val="006B571C"/>
    <w:pPr>
      <w:suppressAutoHyphens w:val="0"/>
      <w:spacing w:after="120"/>
    </w:pPr>
  </w:style>
  <w:style w:type="character" w:customStyle="1" w:styleId="af0">
    <w:name w:val="Основной текст Знак"/>
    <w:link w:val="af"/>
    <w:rsid w:val="006B571C"/>
    <w:rPr>
      <w:rFonts w:ascii="Times New Roman" w:eastAsia="Times New Roman" w:hAnsi="Times New Roman"/>
      <w:sz w:val="24"/>
      <w:szCs w:val="24"/>
    </w:rPr>
  </w:style>
  <w:style w:type="paragraph" w:styleId="af1">
    <w:name w:val="Body Text First Indent"/>
    <w:basedOn w:val="af"/>
    <w:link w:val="af2"/>
    <w:uiPriority w:val="99"/>
    <w:rsid w:val="006B571C"/>
    <w:pPr>
      <w:ind w:firstLine="210"/>
    </w:pPr>
  </w:style>
  <w:style w:type="character" w:customStyle="1" w:styleId="af2">
    <w:name w:val="Красная строка Знак"/>
    <w:basedOn w:val="af0"/>
    <w:link w:val="af1"/>
    <w:uiPriority w:val="99"/>
    <w:rsid w:val="006B571C"/>
    <w:rPr>
      <w:rFonts w:ascii="Times New Roman" w:eastAsia="Times New Roman" w:hAnsi="Times New Roman"/>
      <w:sz w:val="24"/>
      <w:szCs w:val="24"/>
    </w:rPr>
  </w:style>
  <w:style w:type="paragraph" w:styleId="af3">
    <w:name w:val="List"/>
    <w:basedOn w:val="a"/>
    <w:rsid w:val="006B571C"/>
    <w:pPr>
      <w:suppressAutoHyphens w:val="0"/>
      <w:ind w:left="283" w:hanging="283"/>
    </w:pPr>
    <w:rPr>
      <w:lang w:val="ru-RU" w:eastAsia="ru-RU"/>
    </w:rPr>
  </w:style>
  <w:style w:type="paragraph" w:customStyle="1" w:styleId="BodyText1">
    <w:name w:val="Body Text1"/>
    <w:basedOn w:val="a"/>
    <w:rsid w:val="006B571C"/>
    <w:pPr>
      <w:suppressAutoHyphens w:val="0"/>
      <w:snapToGrid w:val="0"/>
      <w:spacing w:after="120"/>
    </w:pPr>
    <w:rPr>
      <w:szCs w:val="20"/>
      <w:lang w:val="ru-RU" w:eastAsia="ru-RU"/>
    </w:rPr>
  </w:style>
  <w:style w:type="paragraph" w:customStyle="1" w:styleId="12">
    <w:name w:val="Обычный1"/>
    <w:rsid w:val="006B571C"/>
    <w:rPr>
      <w:rFonts w:ascii="Arial" w:eastAsia="Times New Roman" w:hAnsi="Arial"/>
      <w:snapToGrid w:val="0"/>
      <w:sz w:val="24"/>
    </w:rPr>
  </w:style>
  <w:style w:type="paragraph" w:styleId="31">
    <w:name w:val="Body Text Indent 3"/>
    <w:basedOn w:val="a"/>
    <w:link w:val="32"/>
    <w:rsid w:val="006B571C"/>
    <w:pPr>
      <w:suppressAutoHyphens w:val="0"/>
      <w:spacing w:after="120"/>
      <w:ind w:left="283"/>
    </w:pPr>
    <w:rPr>
      <w:sz w:val="16"/>
      <w:szCs w:val="16"/>
    </w:rPr>
  </w:style>
  <w:style w:type="character" w:customStyle="1" w:styleId="32">
    <w:name w:val="Основной текст с отступом 3 Знак"/>
    <w:link w:val="31"/>
    <w:rsid w:val="006B571C"/>
    <w:rPr>
      <w:rFonts w:ascii="Times New Roman" w:eastAsia="Times New Roman" w:hAnsi="Times New Roman"/>
      <w:sz w:val="16"/>
      <w:szCs w:val="16"/>
    </w:rPr>
  </w:style>
  <w:style w:type="character" w:styleId="af4">
    <w:name w:val="Hyperlink"/>
    <w:uiPriority w:val="99"/>
    <w:rsid w:val="006B571C"/>
    <w:rPr>
      <w:color w:val="0000FF"/>
      <w:u w:val="single"/>
    </w:rPr>
  </w:style>
  <w:style w:type="paragraph" w:styleId="af5">
    <w:name w:val="header"/>
    <w:basedOn w:val="a"/>
    <w:link w:val="af6"/>
    <w:uiPriority w:val="99"/>
    <w:unhideWhenUsed/>
    <w:rsid w:val="001F152A"/>
    <w:pPr>
      <w:tabs>
        <w:tab w:val="center" w:pos="4677"/>
        <w:tab w:val="right" w:pos="9355"/>
      </w:tabs>
    </w:pPr>
  </w:style>
  <w:style w:type="character" w:customStyle="1" w:styleId="af6">
    <w:name w:val="Верхний колонтитул Знак"/>
    <w:link w:val="af5"/>
    <w:uiPriority w:val="99"/>
    <w:rsid w:val="001F152A"/>
    <w:rPr>
      <w:rFonts w:ascii="Times New Roman" w:eastAsia="Times New Roman" w:hAnsi="Times New Roman"/>
      <w:sz w:val="24"/>
      <w:szCs w:val="24"/>
      <w:lang w:val="kk-KZ" w:eastAsia="ar-SA"/>
    </w:rPr>
  </w:style>
  <w:style w:type="paragraph" w:styleId="af7">
    <w:name w:val="footer"/>
    <w:basedOn w:val="a"/>
    <w:link w:val="af8"/>
    <w:uiPriority w:val="99"/>
    <w:unhideWhenUsed/>
    <w:rsid w:val="001F152A"/>
    <w:pPr>
      <w:tabs>
        <w:tab w:val="center" w:pos="4677"/>
        <w:tab w:val="right" w:pos="9355"/>
      </w:tabs>
    </w:pPr>
  </w:style>
  <w:style w:type="character" w:customStyle="1" w:styleId="af8">
    <w:name w:val="Нижний колонтитул Знак"/>
    <w:link w:val="af7"/>
    <w:uiPriority w:val="99"/>
    <w:rsid w:val="001F152A"/>
    <w:rPr>
      <w:rFonts w:ascii="Times New Roman" w:eastAsia="Times New Roman" w:hAnsi="Times New Roman"/>
      <w:sz w:val="24"/>
      <w:szCs w:val="24"/>
      <w:lang w:val="kk-KZ" w:eastAsia="ar-SA"/>
    </w:rPr>
  </w:style>
  <w:style w:type="paragraph" w:customStyle="1" w:styleId="13">
    <w:name w:val="1"/>
    <w:basedOn w:val="a"/>
    <w:autoRedefine/>
    <w:rsid w:val="005D07B3"/>
    <w:pPr>
      <w:suppressAutoHyphens w:val="0"/>
      <w:spacing w:after="160" w:line="240" w:lineRule="exact"/>
    </w:pPr>
    <w:rPr>
      <w:rFonts w:eastAsia="SimSun"/>
      <w:b/>
      <w:sz w:val="28"/>
      <w:lang w:val="en-US" w:eastAsia="en-US"/>
    </w:rPr>
  </w:style>
  <w:style w:type="paragraph" w:styleId="HTML">
    <w:name w:val="HTML Preformatted"/>
    <w:basedOn w:val="a"/>
    <w:link w:val="HTML0"/>
    <w:rsid w:val="007F0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olor w:val="000000"/>
    </w:rPr>
  </w:style>
  <w:style w:type="character" w:customStyle="1" w:styleId="HTML0">
    <w:name w:val="Стандартный HTML Знак"/>
    <w:link w:val="HTML"/>
    <w:rsid w:val="007F0A14"/>
    <w:rPr>
      <w:rFonts w:ascii="Courier New" w:eastAsia="Times New Roman" w:hAnsi="Courier New" w:cs="Courier New"/>
      <w:color w:val="000000"/>
      <w:sz w:val="24"/>
      <w:szCs w:val="24"/>
    </w:rPr>
  </w:style>
  <w:style w:type="paragraph" w:styleId="af9">
    <w:name w:val="Balloon Text"/>
    <w:basedOn w:val="a"/>
    <w:link w:val="afa"/>
    <w:uiPriority w:val="99"/>
    <w:semiHidden/>
    <w:unhideWhenUsed/>
    <w:rsid w:val="00EC025E"/>
    <w:rPr>
      <w:rFonts w:ascii="Tahoma" w:hAnsi="Tahoma"/>
      <w:sz w:val="16"/>
      <w:szCs w:val="16"/>
    </w:rPr>
  </w:style>
  <w:style w:type="character" w:customStyle="1" w:styleId="afa">
    <w:name w:val="Текст выноски Знак"/>
    <w:link w:val="af9"/>
    <w:uiPriority w:val="99"/>
    <w:semiHidden/>
    <w:rsid w:val="00EC025E"/>
    <w:rPr>
      <w:rFonts w:ascii="Tahoma" w:eastAsia="Times New Roman" w:hAnsi="Tahoma" w:cs="Tahoma"/>
      <w:sz w:val="16"/>
      <w:szCs w:val="16"/>
      <w:lang w:val="kk-KZ" w:eastAsia="ar-SA"/>
    </w:rPr>
  </w:style>
  <w:style w:type="paragraph" w:styleId="afb">
    <w:name w:val="Normal (Web)"/>
    <w:aliases w:val="Обычный (Web)"/>
    <w:basedOn w:val="a"/>
    <w:link w:val="afc"/>
    <w:rsid w:val="009821DD"/>
    <w:pPr>
      <w:spacing w:before="280" w:after="280"/>
    </w:pPr>
  </w:style>
  <w:style w:type="character" w:customStyle="1" w:styleId="afc">
    <w:name w:val="Обычный (веб) Знак"/>
    <w:aliases w:val="Обычный (Web) Знак"/>
    <w:link w:val="afb"/>
    <w:rsid w:val="009821DD"/>
    <w:rPr>
      <w:rFonts w:ascii="Times New Roman" w:eastAsia="Times New Roman" w:hAnsi="Times New Roman"/>
      <w:sz w:val="24"/>
      <w:szCs w:val="24"/>
      <w:lang w:eastAsia="ar-SA"/>
    </w:rPr>
  </w:style>
  <w:style w:type="character" w:customStyle="1" w:styleId="fullpost">
    <w:name w:val="fullpost"/>
    <w:basedOn w:val="a0"/>
    <w:rsid w:val="009821DD"/>
  </w:style>
  <w:style w:type="character" w:customStyle="1" w:styleId="apple-converted-space">
    <w:name w:val="apple-converted-space"/>
    <w:basedOn w:val="a0"/>
    <w:rsid w:val="003D124D"/>
  </w:style>
  <w:style w:type="character" w:customStyle="1" w:styleId="hps">
    <w:name w:val="hps"/>
    <w:rsid w:val="00A302F7"/>
  </w:style>
  <w:style w:type="table" w:styleId="afd">
    <w:name w:val="Table Grid"/>
    <w:basedOn w:val="a1"/>
    <w:rsid w:val="00352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rsid w:val="003F5563"/>
    <w:rPr>
      <w:rFonts w:ascii="Times New Roman" w:hAnsi="Times New Roman" w:cs="Times New Roman"/>
      <w:b/>
      <w:bCs/>
      <w:i w:val="0"/>
      <w:iCs w:val="0"/>
      <w:strike w:val="0"/>
      <w:dstrike w:val="0"/>
      <w:color w:val="000000"/>
      <w:sz w:val="32"/>
      <w:szCs w:val="32"/>
      <w:u w:val="none"/>
    </w:rPr>
  </w:style>
  <w:style w:type="paragraph" w:customStyle="1" w:styleId="11055">
    <w:name w:val="Стиль 11 пт Черный Первая строка:  0 см Перед:  5 пт После:  5 ..."/>
    <w:basedOn w:val="a"/>
    <w:rsid w:val="003F5563"/>
    <w:pPr>
      <w:suppressAutoHyphens w:val="0"/>
      <w:jc w:val="both"/>
    </w:pPr>
    <w:rPr>
      <w:color w:val="000000"/>
      <w:sz w:val="22"/>
      <w:szCs w:val="22"/>
      <w:lang w:val="ru-RU" w:eastAsia="ru-RU"/>
    </w:rPr>
  </w:style>
  <w:style w:type="paragraph" w:customStyle="1" w:styleId="afe">
    <w:name w:val="Рисунки"/>
    <w:basedOn w:val="a"/>
    <w:rsid w:val="00583FA5"/>
    <w:pPr>
      <w:tabs>
        <w:tab w:val="left" w:pos="340"/>
      </w:tabs>
      <w:suppressAutoHyphens w:val="0"/>
      <w:jc w:val="center"/>
    </w:pPr>
    <w:rPr>
      <w:rFonts w:eastAsia="Calibri"/>
      <w:b/>
      <w:color w:val="000000"/>
      <w:sz w:val="28"/>
      <w:szCs w:val="20"/>
      <w:lang w:val="ru-RU" w:eastAsia="ru-RU"/>
    </w:rPr>
  </w:style>
  <w:style w:type="paragraph" w:customStyle="1" w:styleId="aff">
    <w:name w:val="Статья"/>
    <w:basedOn w:val="a"/>
    <w:link w:val="aff0"/>
    <w:uiPriority w:val="99"/>
    <w:rsid w:val="00583FA5"/>
    <w:pPr>
      <w:tabs>
        <w:tab w:val="left" w:pos="340"/>
      </w:tabs>
      <w:suppressAutoHyphens w:val="0"/>
      <w:ind w:firstLine="340"/>
      <w:jc w:val="both"/>
    </w:pPr>
    <w:rPr>
      <w:rFonts w:eastAsia="Calibri"/>
      <w:color w:val="000000"/>
      <w:sz w:val="28"/>
      <w:szCs w:val="20"/>
    </w:rPr>
  </w:style>
  <w:style w:type="character" w:customStyle="1" w:styleId="aff0">
    <w:name w:val="Статья Знак Знак"/>
    <w:link w:val="aff"/>
    <w:uiPriority w:val="99"/>
    <w:locked/>
    <w:rsid w:val="00583FA5"/>
    <w:rPr>
      <w:rFonts w:ascii="Times New Roman" w:hAnsi="Times New Roman"/>
      <w:color w:val="000000"/>
      <w:sz w:val="28"/>
    </w:rPr>
  </w:style>
  <w:style w:type="paragraph" w:customStyle="1" w:styleId="110">
    <w:name w:val="Знак1 Знак Знак1 Знак Знак Знак Знак Знак Знак Знак"/>
    <w:basedOn w:val="a"/>
    <w:autoRedefine/>
    <w:rsid w:val="00144433"/>
    <w:pPr>
      <w:suppressAutoHyphens w:val="0"/>
      <w:spacing w:after="160" w:line="240" w:lineRule="exact"/>
    </w:pPr>
    <w:rPr>
      <w:rFonts w:eastAsia="SimSun"/>
      <w:b/>
      <w:sz w:val="28"/>
      <w:lang w:val="en-US" w:eastAsia="en-US"/>
    </w:rPr>
  </w:style>
  <w:style w:type="paragraph" w:customStyle="1" w:styleId="Standard">
    <w:name w:val="Standard"/>
    <w:rsid w:val="009B56CF"/>
    <w:pPr>
      <w:widowControl w:val="0"/>
      <w:suppressAutoHyphens/>
      <w:autoSpaceDN w:val="0"/>
      <w:textAlignment w:val="baseline"/>
    </w:pPr>
    <w:rPr>
      <w:rFonts w:ascii="Liberation Serif" w:eastAsia="WenQuanYi Zen Hei" w:hAnsi="Liberation Serif" w:cs="Lohit Devanagari"/>
      <w:kern w:val="3"/>
      <w:sz w:val="24"/>
      <w:szCs w:val="24"/>
      <w:lang w:eastAsia="zh-CN" w:bidi="hi-IN"/>
    </w:rPr>
  </w:style>
  <w:style w:type="paragraph" w:customStyle="1" w:styleId="TableContents">
    <w:name w:val="Table Contents"/>
    <w:basedOn w:val="Standard"/>
    <w:rsid w:val="009B56CF"/>
    <w:pPr>
      <w:suppressLineNumbers/>
    </w:pPr>
  </w:style>
  <w:style w:type="paragraph" w:customStyle="1" w:styleId="14">
    <w:name w:val="Без интервала1"/>
    <w:rsid w:val="002F0FA3"/>
    <w:pPr>
      <w:widowControl w:val="0"/>
      <w:suppressAutoHyphens/>
      <w:spacing w:line="100" w:lineRule="atLeast"/>
    </w:pPr>
    <w:rPr>
      <w:rFonts w:ascii="Times New Roman" w:eastAsia="Arial Unicode MS" w:hAnsi="Times New Roman" w:cs="Tahoma"/>
      <w:color w:val="000000"/>
      <w:sz w:val="24"/>
      <w:szCs w:val="24"/>
      <w:lang w:val="en-US" w:eastAsia="zh-CN" w:bidi="en-US"/>
    </w:rPr>
  </w:style>
  <w:style w:type="paragraph" w:customStyle="1" w:styleId="15">
    <w:name w:val="Основной текст1"/>
    <w:basedOn w:val="a"/>
    <w:rsid w:val="001A3FDE"/>
    <w:pPr>
      <w:suppressAutoHyphens w:val="0"/>
      <w:snapToGrid w:val="0"/>
      <w:spacing w:after="120"/>
    </w:pPr>
    <w:rPr>
      <w:szCs w:val="20"/>
      <w:lang w:val="ru-RU" w:eastAsia="ru-RU"/>
    </w:rPr>
  </w:style>
  <w:style w:type="paragraph" w:customStyle="1" w:styleId="16">
    <w:name w:val="Абзац списка1"/>
    <w:basedOn w:val="a"/>
    <w:rsid w:val="00E70447"/>
    <w:pPr>
      <w:spacing w:after="200" w:line="276" w:lineRule="auto"/>
      <w:ind w:left="720"/>
    </w:pPr>
    <w:rPr>
      <w:szCs w:val="22"/>
      <w:lang w:eastAsia="en-US"/>
    </w:rPr>
  </w:style>
  <w:style w:type="paragraph" w:customStyle="1" w:styleId="aff1">
    <w:name w:val="Отчет заголовок"/>
    <w:basedOn w:val="aff2"/>
    <w:rsid w:val="000F2A61"/>
    <w:rPr>
      <w:b/>
      <w:bCs/>
    </w:rPr>
  </w:style>
  <w:style w:type="paragraph" w:customStyle="1" w:styleId="aff2">
    <w:name w:val="Отчет"/>
    <w:basedOn w:val="a"/>
    <w:link w:val="aff3"/>
    <w:rsid w:val="000F2A61"/>
    <w:pPr>
      <w:shd w:val="clear" w:color="auto" w:fill="FFFFFF"/>
      <w:tabs>
        <w:tab w:val="left" w:pos="340"/>
      </w:tabs>
      <w:suppressAutoHyphens w:val="0"/>
      <w:ind w:firstLine="709"/>
      <w:jc w:val="both"/>
    </w:pPr>
    <w:rPr>
      <w:color w:val="000000"/>
      <w:szCs w:val="20"/>
    </w:rPr>
  </w:style>
  <w:style w:type="character" w:customStyle="1" w:styleId="aff3">
    <w:name w:val="Отчет Знак"/>
    <w:link w:val="aff2"/>
    <w:rsid w:val="000F2A61"/>
    <w:rPr>
      <w:rFonts w:ascii="Times New Roman" w:eastAsia="Times New Roman" w:hAnsi="Times New Roman"/>
      <w:color w:val="000000"/>
      <w:sz w:val="24"/>
      <w:shd w:val="clear" w:color="auto" w:fill="FFFFFF"/>
    </w:rPr>
  </w:style>
  <w:style w:type="paragraph" w:customStyle="1" w:styleId="aff4">
    <w:name w:val="Отчет Таблица"/>
    <w:basedOn w:val="afe"/>
    <w:rsid w:val="00F91CFF"/>
    <w:rPr>
      <w:rFonts w:eastAsia="Times New Roman"/>
      <w:bCs/>
      <w:sz w:val="24"/>
      <w:szCs w:val="28"/>
    </w:rPr>
  </w:style>
  <w:style w:type="paragraph" w:customStyle="1" w:styleId="aff5">
    <w:name w:val="Формула"/>
    <w:basedOn w:val="aff2"/>
    <w:rsid w:val="00F91CFF"/>
    <w:pPr>
      <w:ind w:firstLine="0"/>
      <w:jc w:val="center"/>
    </w:pPr>
  </w:style>
  <w:style w:type="paragraph" w:customStyle="1" w:styleId="aff6">
    <w:name w:val="Содержимое таблицы"/>
    <w:basedOn w:val="a"/>
    <w:rsid w:val="00946E8F"/>
    <w:pPr>
      <w:widowControl w:val="0"/>
      <w:suppressLineNumbers/>
    </w:pPr>
    <w:rPr>
      <w:rFonts w:eastAsia="Droid Sans Fallback" w:cs="Droid Sans Devanagari"/>
      <w:kern w:val="1"/>
      <w:lang w:val="ru-RU" w:eastAsia="zh-CN" w:bidi="hi-IN"/>
    </w:rPr>
  </w:style>
  <w:style w:type="character" w:customStyle="1" w:styleId="documenttype2">
    <w:name w:val="documenttype2"/>
    <w:basedOn w:val="a0"/>
    <w:rsid w:val="00A37B87"/>
  </w:style>
  <w:style w:type="character" w:customStyle="1" w:styleId="mathjax1">
    <w:name w:val="mathjax1"/>
    <w:rsid w:val="00A37B87"/>
    <w:rPr>
      <w:b w:val="0"/>
      <w:bCs w:val="0"/>
      <w:i w:val="0"/>
      <w:iCs w:val="0"/>
      <w:caps w:val="0"/>
      <w:vanish w:val="0"/>
      <w:webHidden w:val="0"/>
      <w:spacing w:val="0"/>
      <w:sz w:val="24"/>
      <w:szCs w:val="24"/>
      <w:bdr w:val="none" w:sz="0" w:space="0" w:color="auto" w:frame="1"/>
      <w:rtl w:val="0"/>
      <w:specVanish w:val="0"/>
    </w:rPr>
  </w:style>
  <w:style w:type="character" w:customStyle="1" w:styleId="print">
    <w:name w:val="print"/>
    <w:rsid w:val="00A37B87"/>
  </w:style>
  <w:style w:type="character" w:customStyle="1" w:styleId="article-headermeta-info-label">
    <w:name w:val="article-header__meta-info-label"/>
    <w:basedOn w:val="a0"/>
    <w:rsid w:val="00A37B87"/>
  </w:style>
  <w:style w:type="character" w:customStyle="1" w:styleId="article-headermeta-info-data">
    <w:name w:val="article-header__meta-info-data"/>
    <w:basedOn w:val="a0"/>
    <w:rsid w:val="00A37B87"/>
  </w:style>
  <w:style w:type="character" w:customStyle="1" w:styleId="a9">
    <w:name w:val="Абзац списка Знак"/>
    <w:link w:val="a8"/>
    <w:uiPriority w:val="34"/>
    <w:rsid w:val="002672BA"/>
    <w:rPr>
      <w:rFonts w:ascii="Times New Roman" w:hAnsi="Times New Roman"/>
      <w:sz w:val="24"/>
      <w:szCs w:val="22"/>
      <w:lang w:val="kk-KZ" w:eastAsia="en-US"/>
    </w:rPr>
  </w:style>
  <w:style w:type="paragraph" w:styleId="21">
    <w:name w:val="Body Text 2"/>
    <w:basedOn w:val="a"/>
    <w:link w:val="22"/>
    <w:uiPriority w:val="99"/>
    <w:semiHidden/>
    <w:unhideWhenUsed/>
    <w:rsid w:val="00594064"/>
    <w:pPr>
      <w:spacing w:after="120" w:line="480" w:lineRule="auto"/>
    </w:pPr>
  </w:style>
  <w:style w:type="character" w:customStyle="1" w:styleId="22">
    <w:name w:val="Основной текст 2 Знак"/>
    <w:link w:val="21"/>
    <w:uiPriority w:val="99"/>
    <w:semiHidden/>
    <w:rsid w:val="00594064"/>
    <w:rPr>
      <w:rFonts w:ascii="Times New Roman" w:eastAsia="Times New Roman" w:hAnsi="Times New Roman"/>
      <w:sz w:val="24"/>
      <w:szCs w:val="24"/>
      <w:lang w:val="kk-KZ" w:eastAsia="ar-SA"/>
    </w:rPr>
  </w:style>
  <w:style w:type="paragraph" w:customStyle="1" w:styleId="Default">
    <w:name w:val="Default"/>
    <w:rsid w:val="00227A24"/>
    <w:pPr>
      <w:autoSpaceDE w:val="0"/>
      <w:autoSpaceDN w:val="0"/>
      <w:adjustRightInd w:val="0"/>
    </w:pPr>
    <w:rPr>
      <w:rFonts w:ascii="Times New Roman" w:hAnsi="Times New Roman"/>
      <w:color w:val="000000"/>
      <w:sz w:val="24"/>
      <w:szCs w:val="24"/>
    </w:rPr>
  </w:style>
  <w:style w:type="paragraph" w:customStyle="1" w:styleId="120">
    <w:name w:val="Отчет 12 пт"/>
    <w:link w:val="121"/>
    <w:rsid w:val="00905AC7"/>
    <w:pPr>
      <w:ind w:firstLine="709"/>
      <w:jc w:val="both"/>
    </w:pPr>
    <w:rPr>
      <w:rFonts w:ascii="Times New Roman" w:eastAsia="Times New Roman" w:hAnsi="Times New Roman"/>
      <w:color w:val="000080"/>
      <w:sz w:val="24"/>
      <w:szCs w:val="28"/>
    </w:rPr>
  </w:style>
  <w:style w:type="character" w:customStyle="1" w:styleId="121">
    <w:name w:val="Отчет 12 пт Знак"/>
    <w:link w:val="120"/>
    <w:rsid w:val="00905AC7"/>
    <w:rPr>
      <w:rFonts w:ascii="Times New Roman" w:eastAsia="Times New Roman" w:hAnsi="Times New Roman"/>
      <w:color w:val="000080"/>
      <w:sz w:val="24"/>
      <w:szCs w:val="28"/>
      <w:lang w:bidi="ar-SA"/>
    </w:rPr>
  </w:style>
  <w:style w:type="paragraph" w:customStyle="1" w:styleId="122">
    <w:name w:val="Отчет 12 пт + По центру"/>
    <w:basedOn w:val="120"/>
    <w:rsid w:val="00905AC7"/>
    <w:pPr>
      <w:jc w:val="center"/>
    </w:pPr>
    <w:rPr>
      <w:szCs w:val="20"/>
    </w:rPr>
  </w:style>
  <w:style w:type="paragraph" w:customStyle="1" w:styleId="aff7">
    <w:name w:val="Экран"/>
    <w:basedOn w:val="a"/>
    <w:rsid w:val="00A8319E"/>
    <w:pPr>
      <w:tabs>
        <w:tab w:val="left" w:pos="340"/>
      </w:tabs>
      <w:suppressAutoHyphens w:val="0"/>
      <w:jc w:val="center"/>
    </w:pPr>
    <w:rPr>
      <w:color w:val="0000FF"/>
      <w:sz w:val="40"/>
      <w:szCs w:val="20"/>
      <w:lang w:val="ru-RU" w:eastAsia="ru-RU"/>
    </w:rPr>
  </w:style>
  <w:style w:type="character" w:customStyle="1" w:styleId="aff8">
    <w:name w:val="Отчет полужирный центр Знак"/>
    <w:link w:val="aff9"/>
    <w:rsid w:val="00A8319E"/>
    <w:rPr>
      <w:b/>
      <w:bCs/>
      <w:color w:val="000080"/>
      <w:sz w:val="24"/>
      <w:szCs w:val="28"/>
    </w:rPr>
  </w:style>
  <w:style w:type="paragraph" w:customStyle="1" w:styleId="aff9">
    <w:name w:val="Отчет полужирный центр"/>
    <w:basedOn w:val="a"/>
    <w:link w:val="aff8"/>
    <w:rsid w:val="00A8319E"/>
    <w:pPr>
      <w:suppressAutoHyphens w:val="0"/>
      <w:jc w:val="center"/>
    </w:pPr>
    <w:rPr>
      <w:rFonts w:ascii="Calibri" w:eastAsia="Calibri" w:hAnsi="Calibri"/>
      <w:b/>
      <w:bCs/>
      <w:color w:val="000080"/>
      <w:szCs w:val="28"/>
    </w:rPr>
  </w:style>
  <w:style w:type="paragraph" w:customStyle="1" w:styleId="affa">
    <w:name w:val="Отчет полужирный"/>
    <w:basedOn w:val="120"/>
    <w:link w:val="affb"/>
    <w:rsid w:val="00601F75"/>
    <w:rPr>
      <w:b/>
      <w:bCs/>
    </w:rPr>
  </w:style>
  <w:style w:type="character" w:customStyle="1" w:styleId="affb">
    <w:name w:val="Отчет полужирный Знак Знак"/>
    <w:link w:val="affa"/>
    <w:rsid w:val="00601F75"/>
    <w:rPr>
      <w:rFonts w:ascii="Times New Roman" w:eastAsia="Times New Roman" w:hAnsi="Times New Roman"/>
      <w:b/>
      <w:bCs/>
      <w:color w:val="000080"/>
      <w:sz w:val="24"/>
      <w:szCs w:val="28"/>
    </w:rPr>
  </w:style>
  <w:style w:type="character" w:styleId="affc">
    <w:name w:val="Strong"/>
    <w:uiPriority w:val="22"/>
    <w:qFormat/>
    <w:rsid w:val="003D4DD9"/>
    <w:rPr>
      <w:b/>
      <w:bCs/>
    </w:rPr>
  </w:style>
  <w:style w:type="character" w:customStyle="1" w:styleId="285pt">
    <w:name w:val="Основной текст (2) + 8;5 pt;Полужирный;Малые прописные"/>
    <w:rsid w:val="003D4DD9"/>
    <w:rPr>
      <w:rFonts w:ascii="Times New Roman" w:eastAsia="Times New Roman" w:hAnsi="Times New Roman"/>
      <w:b/>
      <w:bCs/>
      <w:smallCaps/>
      <w:color w:val="000000"/>
      <w:spacing w:val="0"/>
      <w:w w:val="100"/>
      <w:position w:val="0"/>
      <w:sz w:val="17"/>
      <w:szCs w:val="17"/>
      <w:shd w:val="clear" w:color="auto" w:fill="FFFFFF"/>
      <w:lang w:val="ru-RU" w:eastAsia="ru-RU" w:bidi="ru-RU"/>
    </w:rPr>
  </w:style>
  <w:style w:type="character" w:customStyle="1" w:styleId="23">
    <w:name w:val="Основной текст (2) + Малые прописные"/>
    <w:rsid w:val="003D4DD9"/>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character" w:customStyle="1" w:styleId="mi">
    <w:name w:val="mi"/>
    <w:rsid w:val="003D4DD9"/>
  </w:style>
  <w:style w:type="character" w:customStyle="1" w:styleId="mn">
    <w:name w:val="mn"/>
    <w:rsid w:val="003D4DD9"/>
  </w:style>
  <w:style w:type="character" w:customStyle="1" w:styleId="mo">
    <w:name w:val="mo"/>
    <w:rsid w:val="003D4DD9"/>
  </w:style>
  <w:style w:type="character" w:customStyle="1" w:styleId="mtext">
    <w:name w:val="mtext"/>
    <w:rsid w:val="003D4DD9"/>
  </w:style>
  <w:style w:type="paragraph" w:customStyle="1" w:styleId="mb-0">
    <w:name w:val="mb-0"/>
    <w:basedOn w:val="a"/>
    <w:rsid w:val="004D414B"/>
    <w:pPr>
      <w:suppressAutoHyphens w:val="0"/>
      <w:spacing w:before="100" w:beforeAutospacing="1"/>
    </w:pPr>
    <w:rPr>
      <w:lang w:val="ru-RU" w:eastAsia="ru-RU"/>
    </w:rPr>
  </w:style>
  <w:style w:type="character" w:customStyle="1" w:styleId="nowrap1">
    <w:name w:val="nowrap1"/>
    <w:rsid w:val="004D414B"/>
  </w:style>
  <w:style w:type="character" w:styleId="affd">
    <w:name w:val="Subtle Emphasis"/>
    <w:uiPriority w:val="19"/>
    <w:qFormat/>
    <w:rsid w:val="004D414B"/>
    <w:rPr>
      <w:i/>
      <w:iCs/>
      <w:color w:val="808080"/>
    </w:rPr>
  </w:style>
  <w:style w:type="character" w:styleId="HTML1">
    <w:name w:val="HTML Typewriter"/>
    <w:rsid w:val="00EA4C93"/>
    <w:rPr>
      <w:rFonts w:ascii="Courier New" w:eastAsia="Times New Roman" w:hAnsi="Courier New" w:cs="Courier New"/>
      <w:sz w:val="20"/>
      <w:szCs w:val="20"/>
    </w:rPr>
  </w:style>
  <w:style w:type="character" w:customStyle="1" w:styleId="33">
    <w:name w:val="Основной текст (3)_"/>
    <w:link w:val="34"/>
    <w:rsid w:val="009B5C41"/>
    <w:rPr>
      <w:rFonts w:ascii="Times New Roman" w:eastAsia="Times New Roman" w:hAnsi="Times New Roman"/>
      <w:sz w:val="17"/>
      <w:szCs w:val="17"/>
      <w:shd w:val="clear" w:color="auto" w:fill="FFFFFF"/>
      <w:lang w:val="en-US" w:eastAsia="en-US" w:bidi="en-US"/>
    </w:rPr>
  </w:style>
  <w:style w:type="character" w:customStyle="1" w:styleId="35">
    <w:name w:val="Основной текст (3) + Курсив"/>
    <w:rsid w:val="009B5C41"/>
    <w:rPr>
      <w:rFonts w:ascii="Times New Roman" w:eastAsia="Times New Roman" w:hAnsi="Times New Roman"/>
      <w:i/>
      <w:iCs/>
      <w:color w:val="000000"/>
      <w:spacing w:val="0"/>
      <w:w w:val="100"/>
      <w:position w:val="0"/>
      <w:sz w:val="17"/>
      <w:szCs w:val="17"/>
      <w:shd w:val="clear" w:color="auto" w:fill="FFFFFF"/>
      <w:lang w:val="en-US" w:eastAsia="en-US" w:bidi="en-US"/>
    </w:rPr>
  </w:style>
  <w:style w:type="character" w:customStyle="1" w:styleId="39pt">
    <w:name w:val="Основной текст (3) + 9 pt;Курсив"/>
    <w:rsid w:val="009B5C41"/>
    <w:rPr>
      <w:rFonts w:ascii="Times New Roman" w:eastAsia="Times New Roman" w:hAnsi="Times New Roman"/>
      <w:i/>
      <w:iCs/>
      <w:color w:val="000000"/>
      <w:spacing w:val="0"/>
      <w:w w:val="100"/>
      <w:position w:val="0"/>
      <w:sz w:val="18"/>
      <w:szCs w:val="18"/>
      <w:shd w:val="clear" w:color="auto" w:fill="FFFFFF"/>
      <w:lang w:val="en-US" w:eastAsia="en-US" w:bidi="en-US"/>
    </w:rPr>
  </w:style>
  <w:style w:type="paragraph" w:customStyle="1" w:styleId="34">
    <w:name w:val="Основной текст (3)"/>
    <w:basedOn w:val="a"/>
    <w:link w:val="33"/>
    <w:rsid w:val="009B5C41"/>
    <w:pPr>
      <w:widowControl w:val="0"/>
      <w:shd w:val="clear" w:color="auto" w:fill="FFFFFF"/>
      <w:suppressAutoHyphens w:val="0"/>
      <w:spacing w:after="300" w:line="216" w:lineRule="exact"/>
      <w:jc w:val="both"/>
    </w:pPr>
    <w:rPr>
      <w:sz w:val="17"/>
      <w:szCs w:val="17"/>
      <w:lang w:val="en-US" w:eastAsia="en-US" w:bidi="en-US"/>
    </w:rPr>
  </w:style>
  <w:style w:type="character" w:customStyle="1" w:styleId="doi">
    <w:name w:val="doi"/>
    <w:rsid w:val="009B5C41"/>
  </w:style>
  <w:style w:type="character" w:customStyle="1" w:styleId="doi-field">
    <w:name w:val="doi-field"/>
    <w:rsid w:val="009B5C41"/>
  </w:style>
  <w:style w:type="character" w:customStyle="1" w:styleId="wd-jnl-art-breadcrumb-title">
    <w:name w:val="wd-jnl-art-breadcrumb-title"/>
    <w:rsid w:val="00275672"/>
  </w:style>
  <w:style w:type="character" w:customStyle="1" w:styleId="wd-jnl-art-breadcrumb-vol">
    <w:name w:val="wd-jnl-art-breadcrumb-vol"/>
    <w:rsid w:val="00275672"/>
  </w:style>
  <w:style w:type="character" w:customStyle="1" w:styleId="wd-jnl-art-breadcrumb-issue">
    <w:name w:val="wd-jnl-art-breadcrumb-issue"/>
    <w:rsid w:val="00275672"/>
  </w:style>
  <w:style w:type="character" w:styleId="HTML2">
    <w:name w:val="HTML Cite"/>
    <w:uiPriority w:val="99"/>
    <w:semiHidden/>
    <w:unhideWhenUsed/>
    <w:rsid w:val="00275672"/>
    <w:rPr>
      <w:i/>
      <w:iCs/>
    </w:rPr>
  </w:style>
  <w:style w:type="character" w:customStyle="1" w:styleId="list-identifier">
    <w:name w:val="list-identifier"/>
    <w:rsid w:val="000C2855"/>
  </w:style>
  <w:style w:type="character" w:styleId="affe">
    <w:name w:val="FollowedHyperlink"/>
    <w:uiPriority w:val="99"/>
    <w:semiHidden/>
    <w:unhideWhenUsed/>
    <w:rsid w:val="00BD09C0"/>
    <w:rPr>
      <w:color w:val="800080"/>
      <w:u w:val="single"/>
    </w:rPr>
  </w:style>
  <w:style w:type="character" w:customStyle="1" w:styleId="arxivid">
    <w:name w:val="arxivid"/>
    <w:rsid w:val="005A6EE8"/>
  </w:style>
  <w:style w:type="character" w:customStyle="1" w:styleId="label2">
    <w:name w:val="label2"/>
    <w:rsid w:val="00AE23FD"/>
  </w:style>
  <w:style w:type="character" w:customStyle="1" w:styleId="databold">
    <w:name w:val="data_bold"/>
    <w:rsid w:val="00AE23FD"/>
  </w:style>
  <w:style w:type="character" w:customStyle="1" w:styleId="inlineblock">
    <w:name w:val="inlineblock"/>
    <w:rsid w:val="00AE23FD"/>
  </w:style>
  <w:style w:type="paragraph" w:customStyle="1" w:styleId="afff">
    <w:name w:val="Строка ссылки"/>
    <w:basedOn w:val="af"/>
    <w:rsid w:val="000B5FAE"/>
    <w:pPr>
      <w:spacing w:line="276" w:lineRule="auto"/>
    </w:pPr>
    <w:rPr>
      <w:rFonts w:ascii="Calibri" w:eastAsia="Calibri" w:hAnsi="Calibri"/>
      <w:sz w:val="22"/>
      <w:szCs w:val="22"/>
      <w:lang w:val="ru-RU" w:eastAsia="en-US"/>
    </w:rPr>
  </w:style>
  <w:style w:type="character" w:customStyle="1" w:styleId="bold">
    <w:name w:val="bold"/>
    <w:uiPriority w:val="99"/>
    <w:rsid w:val="006B35C9"/>
    <w:rPr>
      <w:rFonts w:cs="Times New Roman"/>
      <w:b/>
      <w:bCs/>
    </w:rPr>
  </w:style>
  <w:style w:type="character" w:customStyle="1" w:styleId="author">
    <w:name w:val="author"/>
    <w:rsid w:val="006B35C9"/>
  </w:style>
  <w:style w:type="character" w:customStyle="1" w:styleId="aps-inline-formula">
    <w:name w:val="aps-inline-formula"/>
    <w:rsid w:val="006B35C9"/>
  </w:style>
  <w:style w:type="character" w:customStyle="1" w:styleId="mjx-char2">
    <w:name w:val="mjx-char2"/>
    <w:rsid w:val="006B35C9"/>
    <w:rPr>
      <w:vanish w:val="0"/>
      <w:webHidden w:val="0"/>
      <w:specVanish/>
    </w:rPr>
  </w:style>
  <w:style w:type="paragraph" w:customStyle="1" w:styleId="111">
    <w:name w:val="Знак1 Знак Знак Знак1"/>
    <w:basedOn w:val="a"/>
    <w:autoRedefine/>
    <w:rsid w:val="008539E2"/>
    <w:pPr>
      <w:suppressAutoHyphens w:val="0"/>
      <w:spacing w:after="160" w:line="240" w:lineRule="exact"/>
    </w:pPr>
    <w:rPr>
      <w:rFonts w:eastAsia="SimSun"/>
      <w:b/>
      <w:sz w:val="28"/>
      <w:lang w:val="en-US" w:eastAsia="en-US"/>
    </w:rPr>
  </w:style>
  <w:style w:type="paragraph" w:customStyle="1" w:styleId="112">
    <w:name w:val="Обычный11"/>
    <w:rsid w:val="008539E2"/>
    <w:rPr>
      <w:rFonts w:ascii="Arial" w:eastAsia="Times New Roman" w:hAnsi="Arial"/>
      <w:snapToGrid w:val="0"/>
      <w:sz w:val="24"/>
    </w:rPr>
  </w:style>
  <w:style w:type="paragraph" w:customStyle="1" w:styleId="1110">
    <w:name w:val="Знак1 Знак Знак1 Знак Знак Знак Знак Знак Знак Знак1"/>
    <w:basedOn w:val="a"/>
    <w:autoRedefine/>
    <w:rsid w:val="008539E2"/>
    <w:pPr>
      <w:suppressAutoHyphens w:val="0"/>
      <w:spacing w:after="160" w:line="240" w:lineRule="exact"/>
    </w:pPr>
    <w:rPr>
      <w:rFonts w:eastAsia="SimSun"/>
      <w:b/>
      <w:sz w:val="28"/>
      <w:lang w:val="en-US" w:eastAsia="en-US"/>
    </w:rPr>
  </w:style>
  <w:style w:type="paragraph" w:customStyle="1" w:styleId="113">
    <w:name w:val="Без интервала11"/>
    <w:rsid w:val="008539E2"/>
    <w:pPr>
      <w:widowControl w:val="0"/>
      <w:suppressAutoHyphens/>
      <w:spacing w:line="100" w:lineRule="atLeast"/>
    </w:pPr>
    <w:rPr>
      <w:rFonts w:ascii="Times New Roman" w:eastAsia="Arial Unicode MS" w:hAnsi="Times New Roman" w:cs="Tahoma"/>
      <w:color w:val="000000"/>
      <w:sz w:val="24"/>
      <w:szCs w:val="24"/>
      <w:lang w:val="en-US" w:eastAsia="zh-CN" w:bidi="en-US"/>
    </w:rPr>
  </w:style>
  <w:style w:type="paragraph" w:customStyle="1" w:styleId="114">
    <w:name w:val="Основной текст11"/>
    <w:basedOn w:val="a"/>
    <w:rsid w:val="008539E2"/>
    <w:pPr>
      <w:suppressAutoHyphens w:val="0"/>
      <w:snapToGrid w:val="0"/>
      <w:spacing w:after="120"/>
    </w:pPr>
    <w:rPr>
      <w:szCs w:val="20"/>
      <w:lang w:val="ru-RU" w:eastAsia="ru-RU"/>
    </w:rPr>
  </w:style>
  <w:style w:type="paragraph" w:customStyle="1" w:styleId="115">
    <w:name w:val="Абзац списка11"/>
    <w:basedOn w:val="a"/>
    <w:rsid w:val="008539E2"/>
    <w:pPr>
      <w:spacing w:after="200" w:line="276" w:lineRule="auto"/>
      <w:ind w:left="720"/>
    </w:pPr>
    <w:rPr>
      <w:szCs w:val="22"/>
      <w:lang w:eastAsia="en-US"/>
    </w:rPr>
  </w:style>
  <w:style w:type="character" w:customStyle="1" w:styleId="a7">
    <w:name w:val="Без интервала Знак"/>
    <w:link w:val="a6"/>
    <w:uiPriority w:val="1"/>
    <w:rsid w:val="00F33DFC"/>
    <w:rPr>
      <w:rFonts w:ascii="Times New Roman" w:eastAsia="Times New Roman" w:hAnsi="Times New Roman"/>
      <w:sz w:val="24"/>
      <w:szCs w:val="22"/>
      <w:lang w:bidi="ar-SA"/>
    </w:rPr>
  </w:style>
  <w:style w:type="paragraph" w:customStyle="1" w:styleId="afff0">
    <w:name w:val="Отчет центр"/>
    <w:basedOn w:val="a"/>
    <w:rsid w:val="004F50FC"/>
    <w:pPr>
      <w:suppressAutoHyphens w:val="0"/>
      <w:jc w:val="center"/>
    </w:pPr>
    <w:rPr>
      <w:szCs w:val="20"/>
      <w:lang w:val="ru-RU" w:eastAsia="ru-RU"/>
    </w:rPr>
  </w:style>
  <w:style w:type="paragraph" w:customStyle="1" w:styleId="afff1">
    <w:name w:val="Рисунок"/>
    <w:basedOn w:val="a"/>
    <w:rsid w:val="00560060"/>
    <w:pPr>
      <w:widowControl w:val="0"/>
      <w:spacing w:before="120" w:after="120"/>
      <w:jc w:val="center"/>
    </w:pPr>
    <w:rPr>
      <w:rFonts w:eastAsia="Arial Unicode MS" w:cs="Tahoma"/>
      <w:b/>
      <w:color w:val="000000"/>
      <w:lang w:val="en-US" w:eastAsia="en-US"/>
    </w:rPr>
  </w:style>
  <w:style w:type="character" w:customStyle="1" w:styleId="FontStyle304">
    <w:name w:val="Font Style304"/>
    <w:rsid w:val="00290175"/>
    <w:rPr>
      <w:rFonts w:ascii="Century Schoolbook" w:hAnsi="Century Schoolbook" w:cs="Century Schoolbook"/>
      <w:sz w:val="24"/>
      <w:szCs w:val="24"/>
    </w:rPr>
  </w:style>
  <w:style w:type="paragraph" w:customStyle="1" w:styleId="0">
    <w:name w:val="Отчет0"/>
    <w:basedOn w:val="aff2"/>
    <w:rsid w:val="00983D25"/>
    <w:pPr>
      <w:ind w:firstLine="0"/>
    </w:pPr>
    <w:rPr>
      <w:lang w:val="ru-RU" w:eastAsia="ru-RU"/>
    </w:rPr>
  </w:style>
  <w:style w:type="paragraph" w:customStyle="1" w:styleId="afff3">
    <w:name w:val="Сценарий"/>
    <w:basedOn w:val="a"/>
    <w:rsid w:val="00983D25"/>
    <w:pPr>
      <w:tabs>
        <w:tab w:val="left" w:pos="340"/>
      </w:tabs>
      <w:suppressAutoHyphens w:val="0"/>
      <w:jc w:val="both"/>
    </w:pPr>
    <w:rPr>
      <w:color w:val="000080"/>
      <w:sz w:val="40"/>
      <w:szCs w:val="28"/>
      <w:lang w:val="ru-RU" w:eastAsia="ru-RU"/>
    </w:rPr>
  </w:style>
  <w:style w:type="character" w:customStyle="1" w:styleId="afff4">
    <w:name w:val="Курсив"/>
    <w:rsid w:val="00983D25"/>
    <w:rPr>
      <w:i/>
      <w:iCs/>
      <w:color w:val="000080"/>
      <w:sz w:val="32"/>
    </w:rPr>
  </w:style>
  <w:style w:type="paragraph" w:customStyle="1" w:styleId="western">
    <w:name w:val="western"/>
    <w:basedOn w:val="a"/>
    <w:rsid w:val="00C601D0"/>
    <w:pPr>
      <w:suppressAutoHyphens w:val="0"/>
      <w:spacing w:before="100" w:beforeAutospacing="1" w:after="100" w:afterAutospacing="1"/>
    </w:pPr>
    <w:rPr>
      <w:lang w:val="ru-RU" w:eastAsia="ru-RU"/>
    </w:rPr>
  </w:style>
  <w:style w:type="character" w:customStyle="1" w:styleId="title-text">
    <w:name w:val="title-text"/>
    <w:rsid w:val="006C1A71"/>
  </w:style>
  <w:style w:type="character" w:customStyle="1" w:styleId="sr-only">
    <w:name w:val="sr-only"/>
    <w:rsid w:val="006C1A71"/>
  </w:style>
  <w:style w:type="character" w:customStyle="1" w:styleId="text">
    <w:name w:val="text"/>
    <w:rsid w:val="006C1A71"/>
  </w:style>
  <w:style w:type="character" w:customStyle="1" w:styleId="author-ref">
    <w:name w:val="author-ref"/>
    <w:rsid w:val="006C1A71"/>
  </w:style>
  <w:style w:type="paragraph" w:customStyle="1" w:styleId="afff5">
    <w:name w:val="Стиль центр"/>
    <w:basedOn w:val="aff2"/>
    <w:rsid w:val="00D615DE"/>
    <w:pPr>
      <w:shd w:val="clear" w:color="auto" w:fill="auto"/>
      <w:ind w:firstLine="0"/>
      <w:jc w:val="center"/>
    </w:pPr>
    <w:rPr>
      <w:color w:val="auto"/>
      <w:lang w:val="ru-RU" w:eastAsia="ru-RU"/>
    </w:rPr>
  </w:style>
  <w:style w:type="paragraph" w:customStyle="1" w:styleId="rmcruefj">
    <w:name w:val="rmcruefj"/>
    <w:basedOn w:val="a"/>
    <w:rsid w:val="00D878CA"/>
    <w:pPr>
      <w:suppressAutoHyphens w:val="0"/>
      <w:spacing w:before="100" w:beforeAutospacing="1" w:after="100" w:afterAutospacing="1"/>
    </w:pPr>
    <w:rPr>
      <w:lang w:val="en-US" w:eastAsia="ru-RU" w:bidi="en-US"/>
    </w:rPr>
  </w:style>
  <w:style w:type="character" w:customStyle="1" w:styleId="gmail-authorsnamemailrucssattributepostfixmailrucssattributepostfix">
    <w:name w:val="gmail-authorsname_mailru_css_attribute_postfix_mailru_css_attribute_postfix"/>
    <w:rsid w:val="00430F70"/>
  </w:style>
  <w:style w:type="character" w:customStyle="1" w:styleId="gmail-authorscontactmailrucssattributepostfixmailrucssattributepostfix">
    <w:name w:val="gmail-authorscontact_mailru_css_attribute_postfix_mailru_css_attribute_postfix"/>
    <w:rsid w:val="00430F70"/>
  </w:style>
  <w:style w:type="character" w:customStyle="1" w:styleId="gmail-journaltitlemailrucssattributepostfixmailrucssattributepostfix">
    <w:name w:val="gmail-journaltitle_mailru_css_attribute_postfix_mailru_css_attribute_postfix"/>
    <w:rsid w:val="00430F70"/>
  </w:style>
  <w:style w:type="character" w:customStyle="1" w:styleId="gmail-bibliographic-informationtitlemailrucssattributepostfixmailrucssattributepostfix">
    <w:name w:val="gmail-bibliographic-informationtitle_mailru_css_attribute_postfix_mailru_css_attribute_postfix"/>
    <w:rsid w:val="00430F70"/>
  </w:style>
  <w:style w:type="character" w:customStyle="1" w:styleId="fontstyle01">
    <w:name w:val="fontstyle01"/>
    <w:rsid w:val="003B22E5"/>
    <w:rPr>
      <w:rFonts w:ascii="Newton-Regular" w:hAnsi="Newton-Regular" w:hint="default"/>
      <w:b w:val="0"/>
      <w:bCs w:val="0"/>
      <w:i w:val="0"/>
      <w:iCs w:val="0"/>
      <w:color w:val="000000"/>
      <w:sz w:val="22"/>
      <w:szCs w:val="22"/>
    </w:rPr>
  </w:style>
  <w:style w:type="paragraph" w:customStyle="1" w:styleId="123">
    <w:name w:val="12 пт"/>
    <w:basedOn w:val="a"/>
    <w:link w:val="124"/>
    <w:rsid w:val="00300F7E"/>
    <w:pPr>
      <w:tabs>
        <w:tab w:val="left" w:pos="340"/>
      </w:tabs>
      <w:suppressAutoHyphens w:val="0"/>
      <w:spacing w:line="264" w:lineRule="auto"/>
      <w:ind w:firstLine="567"/>
      <w:jc w:val="both"/>
    </w:pPr>
    <w:rPr>
      <w:color w:val="000080"/>
      <w:szCs w:val="28"/>
    </w:rPr>
  </w:style>
  <w:style w:type="paragraph" w:customStyle="1" w:styleId="125">
    <w:name w:val="Экран + 12 пт"/>
    <w:basedOn w:val="a"/>
    <w:link w:val="126"/>
    <w:rsid w:val="00AF30CD"/>
    <w:pPr>
      <w:tabs>
        <w:tab w:val="left" w:pos="340"/>
      </w:tabs>
      <w:suppressAutoHyphens w:val="0"/>
      <w:jc w:val="center"/>
    </w:pPr>
    <w:rPr>
      <w:color w:val="000080"/>
      <w:szCs w:val="20"/>
    </w:rPr>
  </w:style>
  <w:style w:type="character" w:customStyle="1" w:styleId="124">
    <w:name w:val="12 пт Знак"/>
    <w:link w:val="123"/>
    <w:rsid w:val="0022622B"/>
    <w:rPr>
      <w:rFonts w:ascii="Times New Roman" w:eastAsia="Times New Roman" w:hAnsi="Times New Roman"/>
      <w:color w:val="000080"/>
      <w:sz w:val="24"/>
      <w:szCs w:val="28"/>
    </w:rPr>
  </w:style>
  <w:style w:type="paragraph" w:customStyle="1" w:styleId="1200">
    <w:name w:val="12 пт0"/>
    <w:basedOn w:val="123"/>
    <w:next w:val="123"/>
    <w:link w:val="1201"/>
    <w:rsid w:val="002E67D0"/>
    <w:pPr>
      <w:spacing w:line="240" w:lineRule="auto"/>
      <w:ind w:firstLine="0"/>
    </w:pPr>
  </w:style>
  <w:style w:type="character" w:customStyle="1" w:styleId="1201">
    <w:name w:val="12 пт0 Знак"/>
    <w:basedOn w:val="124"/>
    <w:link w:val="1200"/>
    <w:rsid w:val="002E67D0"/>
    <w:rPr>
      <w:rFonts w:ascii="Times New Roman" w:eastAsia="Times New Roman" w:hAnsi="Times New Roman"/>
      <w:color w:val="000080"/>
      <w:sz w:val="24"/>
      <w:szCs w:val="28"/>
    </w:rPr>
  </w:style>
  <w:style w:type="character" w:customStyle="1" w:styleId="126">
    <w:name w:val="Экран + 12 пт Знак"/>
    <w:link w:val="125"/>
    <w:rsid w:val="0042743B"/>
    <w:rPr>
      <w:rFonts w:ascii="Times New Roman" w:eastAsia="Times New Roman" w:hAnsi="Times New Roman"/>
      <w:color w:val="000080"/>
      <w:sz w:val="24"/>
    </w:rPr>
  </w:style>
  <w:style w:type="character" w:customStyle="1" w:styleId="articlecitationvolume">
    <w:name w:val="articlecitation_volume"/>
    <w:rsid w:val="008271AE"/>
  </w:style>
  <w:style w:type="character" w:customStyle="1" w:styleId="articlecitationpages">
    <w:name w:val="articlecitation_pages"/>
    <w:rsid w:val="008271AE"/>
  </w:style>
  <w:style w:type="paragraph" w:styleId="afff6">
    <w:name w:val="Revision"/>
    <w:hidden/>
    <w:uiPriority w:val="99"/>
    <w:semiHidden/>
    <w:rsid w:val="00513A10"/>
    <w:rPr>
      <w:rFonts w:ascii="Times New Roman" w:eastAsia="Times New Roman" w:hAnsi="Times New Roman"/>
      <w:sz w:val="24"/>
      <w:szCs w:val="24"/>
      <w:lang w:val="kk-KZ" w:eastAsia="ar-SA"/>
    </w:rPr>
  </w:style>
  <w:style w:type="character" w:customStyle="1" w:styleId="journaltitle">
    <w:name w:val="journaltitle"/>
    <w:basedOn w:val="a0"/>
    <w:rsid w:val="00935749"/>
  </w:style>
  <w:style w:type="character" w:customStyle="1" w:styleId="articlecitationyear">
    <w:name w:val="articlecitation_year"/>
    <w:basedOn w:val="a0"/>
    <w:rsid w:val="00935749"/>
  </w:style>
  <w:style w:type="character" w:customStyle="1" w:styleId="tlid-translation">
    <w:name w:val="tlid-translation"/>
    <w:basedOn w:val="a0"/>
    <w:rsid w:val="00124A83"/>
  </w:style>
  <w:style w:type="character" w:customStyle="1" w:styleId="extended-textshort">
    <w:name w:val="extended-text__short"/>
    <w:basedOn w:val="a0"/>
    <w:rsid w:val="003661B4"/>
  </w:style>
  <w:style w:type="character" w:customStyle="1" w:styleId="msqrt">
    <w:name w:val="msqrt"/>
    <w:basedOn w:val="a0"/>
    <w:rsid w:val="0039376D"/>
  </w:style>
  <w:style w:type="paragraph" w:customStyle="1" w:styleId="00">
    <w:name w:val="Отчет0 ц"/>
    <w:basedOn w:val="aff2"/>
    <w:link w:val="01"/>
    <w:rsid w:val="0001394D"/>
    <w:pPr>
      <w:shd w:val="clear" w:color="auto" w:fill="auto"/>
      <w:ind w:firstLine="0"/>
      <w:jc w:val="center"/>
    </w:pPr>
    <w:rPr>
      <w:color w:val="000080"/>
      <w:lang w:val="ru-RU" w:eastAsia="ru-RU"/>
    </w:rPr>
  </w:style>
  <w:style w:type="character" w:customStyle="1" w:styleId="01">
    <w:name w:val="Отчет0 ц Знак"/>
    <w:basedOn w:val="aff3"/>
    <w:link w:val="00"/>
    <w:rsid w:val="0001394D"/>
    <w:rPr>
      <w:rFonts w:ascii="Times New Roman" w:eastAsia="Times New Roman" w:hAnsi="Times New Roman"/>
      <w:color w:val="000080"/>
      <w:sz w:val="24"/>
      <w:shd w:val="clear" w:color="auto" w:fill="FFFFFF"/>
    </w:rPr>
  </w:style>
  <w:style w:type="paragraph" w:customStyle="1" w:styleId="02">
    <w:name w:val="Текст0"/>
    <w:basedOn w:val="a"/>
    <w:link w:val="03"/>
    <w:rsid w:val="0001394D"/>
    <w:pPr>
      <w:tabs>
        <w:tab w:val="left" w:pos="340"/>
      </w:tabs>
      <w:suppressAutoHyphens w:val="0"/>
      <w:spacing w:line="288" w:lineRule="auto"/>
      <w:jc w:val="both"/>
    </w:pPr>
    <w:rPr>
      <w:color w:val="000080"/>
      <w:szCs w:val="28"/>
      <w:lang w:val="en-US" w:eastAsia="ru-RU"/>
    </w:rPr>
  </w:style>
  <w:style w:type="paragraph" w:customStyle="1" w:styleId="012">
    <w:name w:val="Текст0 12 ж"/>
    <w:basedOn w:val="02"/>
    <w:link w:val="0120"/>
    <w:rsid w:val="0001394D"/>
    <w:rPr>
      <w:b/>
      <w:bCs/>
    </w:rPr>
  </w:style>
  <w:style w:type="character" w:customStyle="1" w:styleId="03">
    <w:name w:val="Текст0 Знак"/>
    <w:basedOn w:val="a0"/>
    <w:link w:val="02"/>
    <w:rsid w:val="0001394D"/>
    <w:rPr>
      <w:rFonts w:ascii="Times New Roman" w:eastAsia="Times New Roman" w:hAnsi="Times New Roman"/>
      <w:color w:val="000080"/>
      <w:sz w:val="24"/>
      <w:szCs w:val="28"/>
      <w:lang w:val="en-US"/>
    </w:rPr>
  </w:style>
  <w:style w:type="character" w:customStyle="1" w:styleId="0120">
    <w:name w:val="Текст0 12 ж Знак Знак"/>
    <w:basedOn w:val="03"/>
    <w:link w:val="012"/>
    <w:rsid w:val="0001394D"/>
    <w:rPr>
      <w:rFonts w:ascii="Times New Roman" w:eastAsia="Times New Roman" w:hAnsi="Times New Roman"/>
      <w:b/>
      <w:bCs/>
      <w:color w:val="000080"/>
      <w:sz w:val="24"/>
      <w:szCs w:val="28"/>
      <w:lang w:val="en-US"/>
    </w:rPr>
  </w:style>
  <w:style w:type="paragraph" w:customStyle="1" w:styleId="160">
    <w:name w:val="16 Текст"/>
    <w:basedOn w:val="a"/>
    <w:link w:val="161"/>
    <w:semiHidden/>
    <w:rsid w:val="0001394D"/>
    <w:pPr>
      <w:tabs>
        <w:tab w:val="left" w:pos="340"/>
      </w:tabs>
      <w:suppressAutoHyphens w:val="0"/>
      <w:spacing w:line="288" w:lineRule="auto"/>
      <w:ind w:firstLine="567"/>
      <w:jc w:val="both"/>
    </w:pPr>
    <w:rPr>
      <w:color w:val="000000"/>
      <w:sz w:val="32"/>
      <w:szCs w:val="28"/>
      <w:lang w:val="ru-RU" w:eastAsia="ru-RU"/>
    </w:rPr>
  </w:style>
  <w:style w:type="character" w:customStyle="1" w:styleId="161">
    <w:name w:val="16 Текст Знак Знак"/>
    <w:basedOn w:val="a0"/>
    <w:link w:val="160"/>
    <w:semiHidden/>
    <w:rsid w:val="0001394D"/>
    <w:rPr>
      <w:rFonts w:ascii="Times New Roman" w:eastAsia="Times New Roman" w:hAnsi="Times New Roman"/>
      <w:color w:val="000000"/>
      <w:sz w:val="32"/>
      <w:szCs w:val="28"/>
    </w:rPr>
  </w:style>
  <w:style w:type="paragraph" w:customStyle="1" w:styleId="04">
    <w:name w:val="Отчет0 ж"/>
    <w:basedOn w:val="aff2"/>
    <w:link w:val="05"/>
    <w:rsid w:val="0001394D"/>
    <w:pPr>
      <w:shd w:val="clear" w:color="auto" w:fill="auto"/>
      <w:ind w:firstLine="0"/>
    </w:pPr>
    <w:rPr>
      <w:b/>
      <w:bCs/>
      <w:color w:val="000080"/>
      <w:lang w:val="ru-RU" w:eastAsia="ru-RU"/>
    </w:rPr>
  </w:style>
  <w:style w:type="character" w:customStyle="1" w:styleId="05">
    <w:name w:val="Отчет0 ж Знак Знак"/>
    <w:basedOn w:val="a0"/>
    <w:link w:val="04"/>
    <w:rsid w:val="0001394D"/>
    <w:rPr>
      <w:rFonts w:ascii="Times New Roman" w:eastAsia="Times New Roman" w:hAnsi="Times New Roman"/>
      <w:b/>
      <w:bCs/>
      <w:color w:val="000080"/>
      <w:sz w:val="24"/>
    </w:rPr>
  </w:style>
  <w:style w:type="paragraph" w:customStyle="1" w:styleId="afff7">
    <w:name w:val="Отчет ц"/>
    <w:basedOn w:val="aff2"/>
    <w:rsid w:val="0001394D"/>
    <w:pPr>
      <w:shd w:val="clear" w:color="auto" w:fill="auto"/>
      <w:ind w:firstLine="0"/>
      <w:jc w:val="center"/>
    </w:pPr>
    <w:rPr>
      <w:color w:val="000080"/>
      <w:lang w:val="ru-RU" w:eastAsia="ru-RU"/>
    </w:rPr>
  </w:style>
  <w:style w:type="table" w:styleId="17">
    <w:name w:val="Table Grid 1"/>
    <w:basedOn w:val="a1"/>
    <w:rsid w:val="0001394D"/>
    <w:pPr>
      <w:tabs>
        <w:tab w:val="left" w:pos="340"/>
      </w:tabs>
      <w:spacing w:line="288" w:lineRule="auto"/>
      <w:ind w:firstLine="567"/>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extBody">
    <w:name w:val="Text Body"/>
    <w:basedOn w:val="a"/>
    <w:rsid w:val="00C81471"/>
    <w:pPr>
      <w:widowControl w:val="0"/>
      <w:spacing w:after="140" w:line="288" w:lineRule="auto"/>
    </w:pPr>
    <w:rPr>
      <w:rFonts w:ascii="FreeSerif" w:eastAsia="DejaVu Sans" w:hAnsi="FreeSerif" w:cs="FreeSans"/>
      <w:color w:val="00000A"/>
      <w:lang w:val="ru-RU" w:eastAsia="zh-CN" w:bidi="hi-IN"/>
    </w:rPr>
  </w:style>
</w:styles>
</file>

<file path=word/webSettings.xml><?xml version="1.0" encoding="utf-8"?>
<w:webSettings xmlns:r="http://schemas.openxmlformats.org/officeDocument/2006/relationships" xmlns:w="http://schemas.openxmlformats.org/wordprocessingml/2006/main">
  <w:divs>
    <w:div w:id="38360725">
      <w:bodyDiv w:val="1"/>
      <w:marLeft w:val="0"/>
      <w:marRight w:val="0"/>
      <w:marTop w:val="0"/>
      <w:marBottom w:val="0"/>
      <w:divBdr>
        <w:top w:val="none" w:sz="0" w:space="0" w:color="auto"/>
        <w:left w:val="none" w:sz="0" w:space="0" w:color="auto"/>
        <w:bottom w:val="none" w:sz="0" w:space="0" w:color="auto"/>
        <w:right w:val="none" w:sz="0" w:space="0" w:color="auto"/>
      </w:divBdr>
      <w:divsChild>
        <w:div w:id="474640936">
          <w:marLeft w:val="0"/>
          <w:marRight w:val="0"/>
          <w:marTop w:val="0"/>
          <w:marBottom w:val="0"/>
          <w:divBdr>
            <w:top w:val="none" w:sz="0" w:space="0" w:color="auto"/>
            <w:left w:val="none" w:sz="0" w:space="0" w:color="auto"/>
            <w:bottom w:val="none" w:sz="0" w:space="0" w:color="auto"/>
            <w:right w:val="none" w:sz="0" w:space="0" w:color="auto"/>
          </w:divBdr>
          <w:divsChild>
            <w:div w:id="716783207">
              <w:marLeft w:val="0"/>
              <w:marRight w:val="0"/>
              <w:marTop w:val="0"/>
              <w:marBottom w:val="0"/>
              <w:divBdr>
                <w:top w:val="none" w:sz="0" w:space="0" w:color="auto"/>
                <w:left w:val="none" w:sz="0" w:space="0" w:color="auto"/>
                <w:bottom w:val="none" w:sz="0" w:space="0" w:color="auto"/>
                <w:right w:val="none" w:sz="0" w:space="0" w:color="auto"/>
              </w:divBdr>
              <w:divsChild>
                <w:div w:id="105543569">
                  <w:marLeft w:val="0"/>
                  <w:marRight w:val="0"/>
                  <w:marTop w:val="0"/>
                  <w:marBottom w:val="0"/>
                  <w:divBdr>
                    <w:top w:val="none" w:sz="0" w:space="0" w:color="auto"/>
                    <w:left w:val="none" w:sz="0" w:space="0" w:color="auto"/>
                    <w:bottom w:val="none" w:sz="0" w:space="0" w:color="auto"/>
                    <w:right w:val="none" w:sz="0" w:space="0" w:color="auto"/>
                  </w:divBdr>
                  <w:divsChild>
                    <w:div w:id="457334240">
                      <w:marLeft w:val="0"/>
                      <w:marRight w:val="0"/>
                      <w:marTop w:val="0"/>
                      <w:marBottom w:val="0"/>
                      <w:divBdr>
                        <w:top w:val="none" w:sz="0" w:space="0" w:color="auto"/>
                        <w:left w:val="none" w:sz="0" w:space="0" w:color="auto"/>
                        <w:bottom w:val="none" w:sz="0" w:space="0" w:color="auto"/>
                        <w:right w:val="none" w:sz="0" w:space="0" w:color="auto"/>
                      </w:divBdr>
                      <w:divsChild>
                        <w:div w:id="1826630947">
                          <w:marLeft w:val="0"/>
                          <w:marRight w:val="0"/>
                          <w:marTop w:val="0"/>
                          <w:marBottom w:val="0"/>
                          <w:divBdr>
                            <w:top w:val="none" w:sz="0" w:space="0" w:color="auto"/>
                            <w:left w:val="none" w:sz="0" w:space="0" w:color="auto"/>
                            <w:bottom w:val="none" w:sz="0" w:space="0" w:color="auto"/>
                            <w:right w:val="none" w:sz="0" w:space="0" w:color="auto"/>
                          </w:divBdr>
                          <w:divsChild>
                            <w:div w:id="712734434">
                              <w:marLeft w:val="0"/>
                              <w:marRight w:val="0"/>
                              <w:marTop w:val="0"/>
                              <w:marBottom w:val="0"/>
                              <w:divBdr>
                                <w:top w:val="none" w:sz="0" w:space="0" w:color="auto"/>
                                <w:left w:val="none" w:sz="0" w:space="0" w:color="auto"/>
                                <w:bottom w:val="none" w:sz="0" w:space="0" w:color="auto"/>
                                <w:right w:val="none" w:sz="0" w:space="0" w:color="auto"/>
                              </w:divBdr>
                              <w:divsChild>
                                <w:div w:id="2096398066">
                                  <w:marLeft w:val="0"/>
                                  <w:marRight w:val="0"/>
                                  <w:marTop w:val="0"/>
                                  <w:marBottom w:val="0"/>
                                  <w:divBdr>
                                    <w:top w:val="none" w:sz="0" w:space="0" w:color="auto"/>
                                    <w:left w:val="none" w:sz="0" w:space="0" w:color="auto"/>
                                    <w:bottom w:val="none" w:sz="0" w:space="0" w:color="auto"/>
                                    <w:right w:val="none" w:sz="0" w:space="0" w:color="auto"/>
                                  </w:divBdr>
                                  <w:divsChild>
                                    <w:div w:id="36242993">
                                      <w:marLeft w:val="0"/>
                                      <w:marRight w:val="0"/>
                                      <w:marTop w:val="0"/>
                                      <w:marBottom w:val="0"/>
                                      <w:divBdr>
                                        <w:top w:val="none" w:sz="0" w:space="0" w:color="auto"/>
                                        <w:left w:val="none" w:sz="0" w:space="0" w:color="auto"/>
                                        <w:bottom w:val="none" w:sz="0" w:space="0" w:color="auto"/>
                                        <w:right w:val="none" w:sz="0" w:space="0" w:color="auto"/>
                                      </w:divBdr>
                                      <w:divsChild>
                                        <w:div w:id="2006662005">
                                          <w:marLeft w:val="0"/>
                                          <w:marRight w:val="0"/>
                                          <w:marTop w:val="0"/>
                                          <w:marBottom w:val="495"/>
                                          <w:divBdr>
                                            <w:top w:val="none" w:sz="0" w:space="0" w:color="auto"/>
                                            <w:left w:val="none" w:sz="0" w:space="0" w:color="auto"/>
                                            <w:bottom w:val="none" w:sz="0" w:space="0" w:color="auto"/>
                                            <w:right w:val="none" w:sz="0" w:space="0" w:color="auto"/>
                                          </w:divBdr>
                                          <w:divsChild>
                                            <w:div w:id="3831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935503">
      <w:bodyDiv w:val="1"/>
      <w:marLeft w:val="0"/>
      <w:marRight w:val="0"/>
      <w:marTop w:val="0"/>
      <w:marBottom w:val="0"/>
      <w:divBdr>
        <w:top w:val="none" w:sz="0" w:space="0" w:color="auto"/>
        <w:left w:val="none" w:sz="0" w:space="0" w:color="auto"/>
        <w:bottom w:val="none" w:sz="0" w:space="0" w:color="auto"/>
        <w:right w:val="none" w:sz="0" w:space="0" w:color="auto"/>
      </w:divBdr>
      <w:divsChild>
        <w:div w:id="923034010">
          <w:marLeft w:val="0"/>
          <w:marRight w:val="0"/>
          <w:marTop w:val="0"/>
          <w:marBottom w:val="0"/>
          <w:divBdr>
            <w:top w:val="none" w:sz="0" w:space="0" w:color="auto"/>
            <w:left w:val="none" w:sz="0" w:space="0" w:color="auto"/>
            <w:bottom w:val="none" w:sz="0" w:space="0" w:color="auto"/>
            <w:right w:val="none" w:sz="0" w:space="0" w:color="auto"/>
          </w:divBdr>
          <w:divsChild>
            <w:div w:id="1228491526">
              <w:marLeft w:val="0"/>
              <w:marRight w:val="0"/>
              <w:marTop w:val="0"/>
              <w:marBottom w:val="0"/>
              <w:divBdr>
                <w:top w:val="none" w:sz="0" w:space="0" w:color="auto"/>
                <w:left w:val="none" w:sz="0" w:space="0" w:color="auto"/>
                <w:bottom w:val="none" w:sz="0" w:space="0" w:color="auto"/>
                <w:right w:val="none" w:sz="0" w:space="0" w:color="auto"/>
              </w:divBdr>
              <w:divsChild>
                <w:div w:id="1754819894">
                  <w:marLeft w:val="0"/>
                  <w:marRight w:val="0"/>
                  <w:marTop w:val="0"/>
                  <w:marBottom w:val="0"/>
                  <w:divBdr>
                    <w:top w:val="none" w:sz="0" w:space="0" w:color="auto"/>
                    <w:left w:val="none" w:sz="0" w:space="0" w:color="auto"/>
                    <w:bottom w:val="none" w:sz="0" w:space="0" w:color="auto"/>
                    <w:right w:val="none" w:sz="0" w:space="0" w:color="auto"/>
                  </w:divBdr>
                  <w:divsChild>
                    <w:div w:id="1570460841">
                      <w:marLeft w:val="0"/>
                      <w:marRight w:val="0"/>
                      <w:marTop w:val="0"/>
                      <w:marBottom w:val="0"/>
                      <w:divBdr>
                        <w:top w:val="none" w:sz="0" w:space="0" w:color="auto"/>
                        <w:left w:val="none" w:sz="0" w:space="0" w:color="auto"/>
                        <w:bottom w:val="none" w:sz="0" w:space="0" w:color="auto"/>
                        <w:right w:val="none" w:sz="0" w:space="0" w:color="auto"/>
                      </w:divBdr>
                      <w:divsChild>
                        <w:div w:id="775095502">
                          <w:marLeft w:val="0"/>
                          <w:marRight w:val="0"/>
                          <w:marTop w:val="0"/>
                          <w:marBottom w:val="0"/>
                          <w:divBdr>
                            <w:top w:val="none" w:sz="0" w:space="0" w:color="auto"/>
                            <w:left w:val="none" w:sz="0" w:space="0" w:color="auto"/>
                            <w:bottom w:val="none" w:sz="0" w:space="0" w:color="auto"/>
                            <w:right w:val="none" w:sz="0" w:space="0" w:color="auto"/>
                          </w:divBdr>
                          <w:divsChild>
                            <w:div w:id="1709603726">
                              <w:marLeft w:val="0"/>
                              <w:marRight w:val="0"/>
                              <w:marTop w:val="0"/>
                              <w:marBottom w:val="0"/>
                              <w:divBdr>
                                <w:top w:val="none" w:sz="0" w:space="0" w:color="auto"/>
                                <w:left w:val="none" w:sz="0" w:space="0" w:color="auto"/>
                                <w:bottom w:val="none" w:sz="0" w:space="0" w:color="auto"/>
                                <w:right w:val="none" w:sz="0" w:space="0" w:color="auto"/>
                              </w:divBdr>
                              <w:divsChild>
                                <w:div w:id="1959949710">
                                  <w:marLeft w:val="0"/>
                                  <w:marRight w:val="0"/>
                                  <w:marTop w:val="0"/>
                                  <w:marBottom w:val="0"/>
                                  <w:divBdr>
                                    <w:top w:val="none" w:sz="0" w:space="0" w:color="auto"/>
                                    <w:left w:val="none" w:sz="0" w:space="0" w:color="auto"/>
                                    <w:bottom w:val="none" w:sz="0" w:space="0" w:color="auto"/>
                                    <w:right w:val="none" w:sz="0" w:space="0" w:color="auto"/>
                                  </w:divBdr>
                                  <w:divsChild>
                                    <w:div w:id="1889952701">
                                      <w:marLeft w:val="0"/>
                                      <w:marRight w:val="0"/>
                                      <w:marTop w:val="0"/>
                                      <w:marBottom w:val="0"/>
                                      <w:divBdr>
                                        <w:top w:val="none" w:sz="0" w:space="0" w:color="auto"/>
                                        <w:left w:val="none" w:sz="0" w:space="0" w:color="auto"/>
                                        <w:bottom w:val="none" w:sz="0" w:space="0" w:color="auto"/>
                                        <w:right w:val="none" w:sz="0" w:space="0" w:color="auto"/>
                                      </w:divBdr>
                                      <w:divsChild>
                                        <w:div w:id="430973734">
                                          <w:marLeft w:val="0"/>
                                          <w:marRight w:val="0"/>
                                          <w:marTop w:val="0"/>
                                          <w:marBottom w:val="495"/>
                                          <w:divBdr>
                                            <w:top w:val="none" w:sz="0" w:space="0" w:color="auto"/>
                                            <w:left w:val="none" w:sz="0" w:space="0" w:color="auto"/>
                                            <w:bottom w:val="none" w:sz="0" w:space="0" w:color="auto"/>
                                            <w:right w:val="none" w:sz="0" w:space="0" w:color="auto"/>
                                          </w:divBdr>
                                          <w:divsChild>
                                            <w:div w:id="237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415175">
      <w:bodyDiv w:val="1"/>
      <w:marLeft w:val="0"/>
      <w:marRight w:val="0"/>
      <w:marTop w:val="0"/>
      <w:marBottom w:val="0"/>
      <w:divBdr>
        <w:top w:val="none" w:sz="0" w:space="0" w:color="auto"/>
        <w:left w:val="none" w:sz="0" w:space="0" w:color="auto"/>
        <w:bottom w:val="none" w:sz="0" w:space="0" w:color="auto"/>
        <w:right w:val="none" w:sz="0" w:space="0" w:color="auto"/>
      </w:divBdr>
    </w:div>
    <w:div w:id="68235246">
      <w:bodyDiv w:val="1"/>
      <w:marLeft w:val="0"/>
      <w:marRight w:val="0"/>
      <w:marTop w:val="0"/>
      <w:marBottom w:val="0"/>
      <w:divBdr>
        <w:top w:val="none" w:sz="0" w:space="0" w:color="auto"/>
        <w:left w:val="none" w:sz="0" w:space="0" w:color="auto"/>
        <w:bottom w:val="none" w:sz="0" w:space="0" w:color="auto"/>
        <w:right w:val="none" w:sz="0" w:space="0" w:color="auto"/>
      </w:divBdr>
      <w:divsChild>
        <w:div w:id="86315596">
          <w:marLeft w:val="0"/>
          <w:marRight w:val="0"/>
          <w:marTop w:val="0"/>
          <w:marBottom w:val="0"/>
          <w:divBdr>
            <w:top w:val="none" w:sz="0" w:space="0" w:color="auto"/>
            <w:left w:val="none" w:sz="0" w:space="0" w:color="auto"/>
            <w:bottom w:val="none" w:sz="0" w:space="0" w:color="auto"/>
            <w:right w:val="none" w:sz="0" w:space="0" w:color="auto"/>
          </w:divBdr>
          <w:divsChild>
            <w:div w:id="1194029407">
              <w:marLeft w:val="0"/>
              <w:marRight w:val="0"/>
              <w:marTop w:val="0"/>
              <w:marBottom w:val="0"/>
              <w:divBdr>
                <w:top w:val="none" w:sz="0" w:space="0" w:color="auto"/>
                <w:left w:val="none" w:sz="0" w:space="0" w:color="auto"/>
                <w:bottom w:val="none" w:sz="0" w:space="0" w:color="auto"/>
                <w:right w:val="none" w:sz="0" w:space="0" w:color="auto"/>
              </w:divBdr>
              <w:divsChild>
                <w:div w:id="1948343888">
                  <w:marLeft w:val="0"/>
                  <w:marRight w:val="0"/>
                  <w:marTop w:val="0"/>
                  <w:marBottom w:val="0"/>
                  <w:divBdr>
                    <w:top w:val="none" w:sz="0" w:space="0" w:color="auto"/>
                    <w:left w:val="none" w:sz="0" w:space="0" w:color="auto"/>
                    <w:bottom w:val="none" w:sz="0" w:space="0" w:color="auto"/>
                    <w:right w:val="none" w:sz="0" w:space="0" w:color="auto"/>
                  </w:divBdr>
                  <w:divsChild>
                    <w:div w:id="1461650782">
                      <w:marLeft w:val="0"/>
                      <w:marRight w:val="0"/>
                      <w:marTop w:val="0"/>
                      <w:marBottom w:val="0"/>
                      <w:divBdr>
                        <w:top w:val="none" w:sz="0" w:space="0" w:color="auto"/>
                        <w:left w:val="none" w:sz="0" w:space="0" w:color="auto"/>
                        <w:bottom w:val="none" w:sz="0" w:space="0" w:color="auto"/>
                        <w:right w:val="none" w:sz="0" w:space="0" w:color="auto"/>
                      </w:divBdr>
                      <w:divsChild>
                        <w:div w:id="711661218">
                          <w:marLeft w:val="0"/>
                          <w:marRight w:val="0"/>
                          <w:marTop w:val="0"/>
                          <w:marBottom w:val="0"/>
                          <w:divBdr>
                            <w:top w:val="none" w:sz="0" w:space="0" w:color="auto"/>
                            <w:left w:val="none" w:sz="0" w:space="0" w:color="auto"/>
                            <w:bottom w:val="none" w:sz="0" w:space="0" w:color="auto"/>
                            <w:right w:val="none" w:sz="0" w:space="0" w:color="auto"/>
                          </w:divBdr>
                          <w:divsChild>
                            <w:div w:id="538972272">
                              <w:marLeft w:val="0"/>
                              <w:marRight w:val="0"/>
                              <w:marTop w:val="0"/>
                              <w:marBottom w:val="0"/>
                              <w:divBdr>
                                <w:top w:val="none" w:sz="0" w:space="0" w:color="auto"/>
                                <w:left w:val="none" w:sz="0" w:space="0" w:color="auto"/>
                                <w:bottom w:val="none" w:sz="0" w:space="0" w:color="auto"/>
                                <w:right w:val="none" w:sz="0" w:space="0" w:color="auto"/>
                              </w:divBdr>
                              <w:divsChild>
                                <w:div w:id="802163013">
                                  <w:marLeft w:val="0"/>
                                  <w:marRight w:val="0"/>
                                  <w:marTop w:val="0"/>
                                  <w:marBottom w:val="0"/>
                                  <w:divBdr>
                                    <w:top w:val="none" w:sz="0" w:space="0" w:color="auto"/>
                                    <w:left w:val="none" w:sz="0" w:space="0" w:color="auto"/>
                                    <w:bottom w:val="none" w:sz="0" w:space="0" w:color="auto"/>
                                    <w:right w:val="none" w:sz="0" w:space="0" w:color="auto"/>
                                  </w:divBdr>
                                  <w:divsChild>
                                    <w:div w:id="1957785572">
                                      <w:marLeft w:val="0"/>
                                      <w:marRight w:val="0"/>
                                      <w:marTop w:val="0"/>
                                      <w:marBottom w:val="0"/>
                                      <w:divBdr>
                                        <w:top w:val="none" w:sz="0" w:space="0" w:color="auto"/>
                                        <w:left w:val="none" w:sz="0" w:space="0" w:color="auto"/>
                                        <w:bottom w:val="none" w:sz="0" w:space="0" w:color="auto"/>
                                        <w:right w:val="none" w:sz="0" w:space="0" w:color="auto"/>
                                      </w:divBdr>
                                      <w:divsChild>
                                        <w:div w:id="1025787992">
                                          <w:marLeft w:val="0"/>
                                          <w:marRight w:val="0"/>
                                          <w:marTop w:val="0"/>
                                          <w:marBottom w:val="495"/>
                                          <w:divBdr>
                                            <w:top w:val="none" w:sz="0" w:space="0" w:color="auto"/>
                                            <w:left w:val="none" w:sz="0" w:space="0" w:color="auto"/>
                                            <w:bottom w:val="none" w:sz="0" w:space="0" w:color="auto"/>
                                            <w:right w:val="none" w:sz="0" w:space="0" w:color="auto"/>
                                          </w:divBdr>
                                          <w:divsChild>
                                            <w:div w:id="169056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117500">
      <w:bodyDiv w:val="1"/>
      <w:marLeft w:val="0"/>
      <w:marRight w:val="0"/>
      <w:marTop w:val="0"/>
      <w:marBottom w:val="0"/>
      <w:divBdr>
        <w:top w:val="none" w:sz="0" w:space="0" w:color="auto"/>
        <w:left w:val="none" w:sz="0" w:space="0" w:color="auto"/>
        <w:bottom w:val="none" w:sz="0" w:space="0" w:color="auto"/>
        <w:right w:val="none" w:sz="0" w:space="0" w:color="auto"/>
      </w:divBdr>
      <w:divsChild>
        <w:div w:id="1005088008">
          <w:marLeft w:val="0"/>
          <w:marRight w:val="0"/>
          <w:marTop w:val="0"/>
          <w:marBottom w:val="0"/>
          <w:divBdr>
            <w:top w:val="none" w:sz="0" w:space="0" w:color="auto"/>
            <w:left w:val="none" w:sz="0" w:space="0" w:color="auto"/>
            <w:bottom w:val="none" w:sz="0" w:space="0" w:color="auto"/>
            <w:right w:val="none" w:sz="0" w:space="0" w:color="auto"/>
          </w:divBdr>
          <w:divsChild>
            <w:div w:id="1309555020">
              <w:marLeft w:val="0"/>
              <w:marRight w:val="0"/>
              <w:marTop w:val="0"/>
              <w:marBottom w:val="0"/>
              <w:divBdr>
                <w:top w:val="none" w:sz="0" w:space="0" w:color="auto"/>
                <w:left w:val="none" w:sz="0" w:space="0" w:color="auto"/>
                <w:bottom w:val="none" w:sz="0" w:space="0" w:color="auto"/>
                <w:right w:val="none" w:sz="0" w:space="0" w:color="auto"/>
              </w:divBdr>
              <w:divsChild>
                <w:div w:id="9337002">
                  <w:marLeft w:val="0"/>
                  <w:marRight w:val="0"/>
                  <w:marTop w:val="0"/>
                  <w:marBottom w:val="0"/>
                  <w:divBdr>
                    <w:top w:val="none" w:sz="0" w:space="0" w:color="auto"/>
                    <w:left w:val="none" w:sz="0" w:space="0" w:color="auto"/>
                    <w:bottom w:val="none" w:sz="0" w:space="0" w:color="auto"/>
                    <w:right w:val="none" w:sz="0" w:space="0" w:color="auto"/>
                  </w:divBdr>
                  <w:divsChild>
                    <w:div w:id="573442632">
                      <w:marLeft w:val="0"/>
                      <w:marRight w:val="0"/>
                      <w:marTop w:val="0"/>
                      <w:marBottom w:val="0"/>
                      <w:divBdr>
                        <w:top w:val="none" w:sz="0" w:space="0" w:color="auto"/>
                        <w:left w:val="none" w:sz="0" w:space="0" w:color="auto"/>
                        <w:bottom w:val="none" w:sz="0" w:space="0" w:color="auto"/>
                        <w:right w:val="none" w:sz="0" w:space="0" w:color="auto"/>
                      </w:divBdr>
                      <w:divsChild>
                        <w:div w:id="967661648">
                          <w:marLeft w:val="0"/>
                          <w:marRight w:val="0"/>
                          <w:marTop w:val="0"/>
                          <w:marBottom w:val="0"/>
                          <w:divBdr>
                            <w:top w:val="none" w:sz="0" w:space="0" w:color="auto"/>
                            <w:left w:val="none" w:sz="0" w:space="0" w:color="auto"/>
                            <w:bottom w:val="none" w:sz="0" w:space="0" w:color="auto"/>
                            <w:right w:val="none" w:sz="0" w:space="0" w:color="auto"/>
                          </w:divBdr>
                          <w:divsChild>
                            <w:div w:id="1212958323">
                              <w:marLeft w:val="0"/>
                              <w:marRight w:val="0"/>
                              <w:marTop w:val="0"/>
                              <w:marBottom w:val="0"/>
                              <w:divBdr>
                                <w:top w:val="none" w:sz="0" w:space="0" w:color="auto"/>
                                <w:left w:val="none" w:sz="0" w:space="0" w:color="auto"/>
                                <w:bottom w:val="none" w:sz="0" w:space="0" w:color="auto"/>
                                <w:right w:val="none" w:sz="0" w:space="0" w:color="auto"/>
                              </w:divBdr>
                              <w:divsChild>
                                <w:div w:id="743335898">
                                  <w:marLeft w:val="0"/>
                                  <w:marRight w:val="0"/>
                                  <w:marTop w:val="0"/>
                                  <w:marBottom w:val="0"/>
                                  <w:divBdr>
                                    <w:top w:val="none" w:sz="0" w:space="0" w:color="auto"/>
                                    <w:left w:val="none" w:sz="0" w:space="0" w:color="auto"/>
                                    <w:bottom w:val="none" w:sz="0" w:space="0" w:color="auto"/>
                                    <w:right w:val="none" w:sz="0" w:space="0" w:color="auto"/>
                                  </w:divBdr>
                                  <w:divsChild>
                                    <w:div w:id="1480532395">
                                      <w:marLeft w:val="0"/>
                                      <w:marRight w:val="0"/>
                                      <w:marTop w:val="0"/>
                                      <w:marBottom w:val="0"/>
                                      <w:divBdr>
                                        <w:top w:val="none" w:sz="0" w:space="0" w:color="auto"/>
                                        <w:left w:val="none" w:sz="0" w:space="0" w:color="auto"/>
                                        <w:bottom w:val="none" w:sz="0" w:space="0" w:color="auto"/>
                                        <w:right w:val="none" w:sz="0" w:space="0" w:color="auto"/>
                                      </w:divBdr>
                                      <w:divsChild>
                                        <w:div w:id="554512246">
                                          <w:marLeft w:val="0"/>
                                          <w:marRight w:val="0"/>
                                          <w:marTop w:val="0"/>
                                          <w:marBottom w:val="0"/>
                                          <w:divBdr>
                                            <w:top w:val="none" w:sz="0" w:space="0" w:color="auto"/>
                                            <w:left w:val="none" w:sz="0" w:space="0" w:color="auto"/>
                                            <w:bottom w:val="none" w:sz="0" w:space="0" w:color="auto"/>
                                            <w:right w:val="none" w:sz="0" w:space="0" w:color="auto"/>
                                          </w:divBdr>
                                          <w:divsChild>
                                            <w:div w:id="731347700">
                                              <w:marLeft w:val="0"/>
                                              <w:marRight w:val="0"/>
                                              <w:marTop w:val="0"/>
                                              <w:marBottom w:val="495"/>
                                              <w:divBdr>
                                                <w:top w:val="none" w:sz="0" w:space="0" w:color="auto"/>
                                                <w:left w:val="none" w:sz="0" w:space="0" w:color="auto"/>
                                                <w:bottom w:val="none" w:sz="0" w:space="0" w:color="auto"/>
                                                <w:right w:val="none" w:sz="0" w:space="0" w:color="auto"/>
                                              </w:divBdr>
                                              <w:divsChild>
                                                <w:div w:id="59994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031303">
      <w:bodyDiv w:val="1"/>
      <w:marLeft w:val="0"/>
      <w:marRight w:val="0"/>
      <w:marTop w:val="0"/>
      <w:marBottom w:val="0"/>
      <w:divBdr>
        <w:top w:val="none" w:sz="0" w:space="0" w:color="auto"/>
        <w:left w:val="none" w:sz="0" w:space="0" w:color="auto"/>
        <w:bottom w:val="none" w:sz="0" w:space="0" w:color="auto"/>
        <w:right w:val="none" w:sz="0" w:space="0" w:color="auto"/>
      </w:divBdr>
    </w:div>
    <w:div w:id="169032106">
      <w:bodyDiv w:val="1"/>
      <w:marLeft w:val="0"/>
      <w:marRight w:val="0"/>
      <w:marTop w:val="0"/>
      <w:marBottom w:val="0"/>
      <w:divBdr>
        <w:top w:val="none" w:sz="0" w:space="0" w:color="auto"/>
        <w:left w:val="none" w:sz="0" w:space="0" w:color="auto"/>
        <w:bottom w:val="none" w:sz="0" w:space="0" w:color="auto"/>
        <w:right w:val="none" w:sz="0" w:space="0" w:color="auto"/>
      </w:divBdr>
    </w:div>
    <w:div w:id="232273867">
      <w:bodyDiv w:val="1"/>
      <w:marLeft w:val="0"/>
      <w:marRight w:val="0"/>
      <w:marTop w:val="0"/>
      <w:marBottom w:val="0"/>
      <w:divBdr>
        <w:top w:val="none" w:sz="0" w:space="0" w:color="auto"/>
        <w:left w:val="none" w:sz="0" w:space="0" w:color="auto"/>
        <w:bottom w:val="none" w:sz="0" w:space="0" w:color="auto"/>
        <w:right w:val="none" w:sz="0" w:space="0" w:color="auto"/>
      </w:divBdr>
      <w:divsChild>
        <w:div w:id="711150965">
          <w:marLeft w:val="0"/>
          <w:marRight w:val="0"/>
          <w:marTop w:val="0"/>
          <w:marBottom w:val="0"/>
          <w:divBdr>
            <w:top w:val="none" w:sz="0" w:space="0" w:color="auto"/>
            <w:left w:val="none" w:sz="0" w:space="0" w:color="auto"/>
            <w:bottom w:val="none" w:sz="0" w:space="0" w:color="auto"/>
            <w:right w:val="none" w:sz="0" w:space="0" w:color="auto"/>
          </w:divBdr>
          <w:divsChild>
            <w:div w:id="2095321968">
              <w:marLeft w:val="0"/>
              <w:marRight w:val="0"/>
              <w:marTop w:val="0"/>
              <w:marBottom w:val="0"/>
              <w:divBdr>
                <w:top w:val="none" w:sz="0" w:space="0" w:color="auto"/>
                <w:left w:val="none" w:sz="0" w:space="0" w:color="auto"/>
                <w:bottom w:val="none" w:sz="0" w:space="0" w:color="auto"/>
                <w:right w:val="none" w:sz="0" w:space="0" w:color="auto"/>
              </w:divBdr>
              <w:divsChild>
                <w:div w:id="399596887">
                  <w:marLeft w:val="0"/>
                  <w:marRight w:val="0"/>
                  <w:marTop w:val="0"/>
                  <w:marBottom w:val="0"/>
                  <w:divBdr>
                    <w:top w:val="none" w:sz="0" w:space="0" w:color="auto"/>
                    <w:left w:val="none" w:sz="0" w:space="0" w:color="auto"/>
                    <w:bottom w:val="none" w:sz="0" w:space="0" w:color="auto"/>
                    <w:right w:val="none" w:sz="0" w:space="0" w:color="auto"/>
                  </w:divBdr>
                  <w:divsChild>
                    <w:div w:id="949705224">
                      <w:marLeft w:val="0"/>
                      <w:marRight w:val="0"/>
                      <w:marTop w:val="0"/>
                      <w:marBottom w:val="0"/>
                      <w:divBdr>
                        <w:top w:val="none" w:sz="0" w:space="0" w:color="auto"/>
                        <w:left w:val="none" w:sz="0" w:space="0" w:color="auto"/>
                        <w:bottom w:val="none" w:sz="0" w:space="0" w:color="auto"/>
                        <w:right w:val="none" w:sz="0" w:space="0" w:color="auto"/>
                      </w:divBdr>
                      <w:divsChild>
                        <w:div w:id="1530219660">
                          <w:marLeft w:val="0"/>
                          <w:marRight w:val="0"/>
                          <w:marTop w:val="0"/>
                          <w:marBottom w:val="0"/>
                          <w:divBdr>
                            <w:top w:val="none" w:sz="0" w:space="0" w:color="auto"/>
                            <w:left w:val="none" w:sz="0" w:space="0" w:color="auto"/>
                            <w:bottom w:val="none" w:sz="0" w:space="0" w:color="auto"/>
                            <w:right w:val="none" w:sz="0" w:space="0" w:color="auto"/>
                          </w:divBdr>
                          <w:divsChild>
                            <w:div w:id="912932774">
                              <w:marLeft w:val="0"/>
                              <w:marRight w:val="0"/>
                              <w:marTop w:val="0"/>
                              <w:marBottom w:val="0"/>
                              <w:divBdr>
                                <w:top w:val="none" w:sz="0" w:space="0" w:color="auto"/>
                                <w:left w:val="none" w:sz="0" w:space="0" w:color="auto"/>
                                <w:bottom w:val="none" w:sz="0" w:space="0" w:color="auto"/>
                                <w:right w:val="none" w:sz="0" w:space="0" w:color="auto"/>
                              </w:divBdr>
                              <w:divsChild>
                                <w:div w:id="62488162">
                                  <w:marLeft w:val="0"/>
                                  <w:marRight w:val="0"/>
                                  <w:marTop w:val="0"/>
                                  <w:marBottom w:val="0"/>
                                  <w:divBdr>
                                    <w:top w:val="none" w:sz="0" w:space="0" w:color="auto"/>
                                    <w:left w:val="none" w:sz="0" w:space="0" w:color="auto"/>
                                    <w:bottom w:val="none" w:sz="0" w:space="0" w:color="auto"/>
                                    <w:right w:val="none" w:sz="0" w:space="0" w:color="auto"/>
                                  </w:divBdr>
                                  <w:divsChild>
                                    <w:div w:id="1060863358">
                                      <w:marLeft w:val="0"/>
                                      <w:marRight w:val="0"/>
                                      <w:marTop w:val="0"/>
                                      <w:marBottom w:val="0"/>
                                      <w:divBdr>
                                        <w:top w:val="none" w:sz="0" w:space="0" w:color="auto"/>
                                        <w:left w:val="none" w:sz="0" w:space="0" w:color="auto"/>
                                        <w:bottom w:val="none" w:sz="0" w:space="0" w:color="auto"/>
                                        <w:right w:val="none" w:sz="0" w:space="0" w:color="auto"/>
                                      </w:divBdr>
                                      <w:divsChild>
                                        <w:div w:id="736173223">
                                          <w:marLeft w:val="0"/>
                                          <w:marRight w:val="0"/>
                                          <w:marTop w:val="0"/>
                                          <w:marBottom w:val="0"/>
                                          <w:divBdr>
                                            <w:top w:val="none" w:sz="0" w:space="0" w:color="auto"/>
                                            <w:left w:val="none" w:sz="0" w:space="0" w:color="auto"/>
                                            <w:bottom w:val="none" w:sz="0" w:space="0" w:color="auto"/>
                                            <w:right w:val="none" w:sz="0" w:space="0" w:color="auto"/>
                                          </w:divBdr>
                                          <w:divsChild>
                                            <w:div w:id="1069425037">
                                              <w:marLeft w:val="0"/>
                                              <w:marRight w:val="0"/>
                                              <w:marTop w:val="0"/>
                                              <w:marBottom w:val="495"/>
                                              <w:divBdr>
                                                <w:top w:val="none" w:sz="0" w:space="0" w:color="auto"/>
                                                <w:left w:val="none" w:sz="0" w:space="0" w:color="auto"/>
                                                <w:bottom w:val="none" w:sz="0" w:space="0" w:color="auto"/>
                                                <w:right w:val="none" w:sz="0" w:space="0" w:color="auto"/>
                                              </w:divBdr>
                                              <w:divsChild>
                                                <w:div w:id="9903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984631">
      <w:bodyDiv w:val="1"/>
      <w:marLeft w:val="0"/>
      <w:marRight w:val="0"/>
      <w:marTop w:val="0"/>
      <w:marBottom w:val="0"/>
      <w:divBdr>
        <w:top w:val="none" w:sz="0" w:space="0" w:color="auto"/>
        <w:left w:val="none" w:sz="0" w:space="0" w:color="auto"/>
        <w:bottom w:val="none" w:sz="0" w:space="0" w:color="auto"/>
        <w:right w:val="none" w:sz="0" w:space="0" w:color="auto"/>
      </w:divBdr>
    </w:div>
    <w:div w:id="341395149">
      <w:bodyDiv w:val="1"/>
      <w:marLeft w:val="0"/>
      <w:marRight w:val="0"/>
      <w:marTop w:val="0"/>
      <w:marBottom w:val="0"/>
      <w:divBdr>
        <w:top w:val="none" w:sz="0" w:space="0" w:color="auto"/>
        <w:left w:val="none" w:sz="0" w:space="0" w:color="auto"/>
        <w:bottom w:val="none" w:sz="0" w:space="0" w:color="auto"/>
        <w:right w:val="none" w:sz="0" w:space="0" w:color="auto"/>
      </w:divBdr>
    </w:div>
    <w:div w:id="360710644">
      <w:bodyDiv w:val="1"/>
      <w:marLeft w:val="0"/>
      <w:marRight w:val="0"/>
      <w:marTop w:val="0"/>
      <w:marBottom w:val="0"/>
      <w:divBdr>
        <w:top w:val="none" w:sz="0" w:space="0" w:color="auto"/>
        <w:left w:val="none" w:sz="0" w:space="0" w:color="auto"/>
        <w:bottom w:val="none" w:sz="0" w:space="0" w:color="auto"/>
        <w:right w:val="none" w:sz="0" w:space="0" w:color="auto"/>
      </w:divBdr>
      <w:divsChild>
        <w:div w:id="128211260">
          <w:marLeft w:val="0"/>
          <w:marRight w:val="0"/>
          <w:marTop w:val="0"/>
          <w:marBottom w:val="0"/>
          <w:divBdr>
            <w:top w:val="none" w:sz="0" w:space="0" w:color="auto"/>
            <w:left w:val="none" w:sz="0" w:space="0" w:color="auto"/>
            <w:bottom w:val="none" w:sz="0" w:space="0" w:color="auto"/>
            <w:right w:val="none" w:sz="0" w:space="0" w:color="auto"/>
          </w:divBdr>
        </w:div>
      </w:divsChild>
    </w:div>
    <w:div w:id="382758993">
      <w:bodyDiv w:val="1"/>
      <w:marLeft w:val="0"/>
      <w:marRight w:val="0"/>
      <w:marTop w:val="0"/>
      <w:marBottom w:val="0"/>
      <w:divBdr>
        <w:top w:val="none" w:sz="0" w:space="0" w:color="auto"/>
        <w:left w:val="none" w:sz="0" w:space="0" w:color="auto"/>
        <w:bottom w:val="none" w:sz="0" w:space="0" w:color="auto"/>
        <w:right w:val="none" w:sz="0" w:space="0" w:color="auto"/>
      </w:divBdr>
    </w:div>
    <w:div w:id="402992696">
      <w:bodyDiv w:val="1"/>
      <w:marLeft w:val="0"/>
      <w:marRight w:val="0"/>
      <w:marTop w:val="0"/>
      <w:marBottom w:val="0"/>
      <w:divBdr>
        <w:top w:val="none" w:sz="0" w:space="0" w:color="auto"/>
        <w:left w:val="none" w:sz="0" w:space="0" w:color="auto"/>
        <w:bottom w:val="none" w:sz="0" w:space="0" w:color="auto"/>
        <w:right w:val="none" w:sz="0" w:space="0" w:color="auto"/>
      </w:divBdr>
      <w:divsChild>
        <w:div w:id="1843741708">
          <w:marLeft w:val="0"/>
          <w:marRight w:val="0"/>
          <w:marTop w:val="0"/>
          <w:marBottom w:val="0"/>
          <w:divBdr>
            <w:top w:val="none" w:sz="0" w:space="0" w:color="auto"/>
            <w:left w:val="none" w:sz="0" w:space="0" w:color="auto"/>
            <w:bottom w:val="none" w:sz="0" w:space="0" w:color="auto"/>
            <w:right w:val="none" w:sz="0" w:space="0" w:color="auto"/>
          </w:divBdr>
          <w:divsChild>
            <w:div w:id="1179730621">
              <w:marLeft w:val="0"/>
              <w:marRight w:val="0"/>
              <w:marTop w:val="0"/>
              <w:marBottom w:val="0"/>
              <w:divBdr>
                <w:top w:val="none" w:sz="0" w:space="0" w:color="auto"/>
                <w:left w:val="none" w:sz="0" w:space="0" w:color="auto"/>
                <w:bottom w:val="none" w:sz="0" w:space="0" w:color="auto"/>
                <w:right w:val="none" w:sz="0" w:space="0" w:color="auto"/>
              </w:divBdr>
              <w:divsChild>
                <w:div w:id="208804120">
                  <w:marLeft w:val="0"/>
                  <w:marRight w:val="0"/>
                  <w:marTop w:val="0"/>
                  <w:marBottom w:val="0"/>
                  <w:divBdr>
                    <w:top w:val="none" w:sz="0" w:space="0" w:color="auto"/>
                    <w:left w:val="none" w:sz="0" w:space="0" w:color="auto"/>
                    <w:bottom w:val="none" w:sz="0" w:space="0" w:color="auto"/>
                    <w:right w:val="none" w:sz="0" w:space="0" w:color="auto"/>
                  </w:divBdr>
                  <w:divsChild>
                    <w:div w:id="1684630432">
                      <w:marLeft w:val="0"/>
                      <w:marRight w:val="0"/>
                      <w:marTop w:val="0"/>
                      <w:marBottom w:val="0"/>
                      <w:divBdr>
                        <w:top w:val="none" w:sz="0" w:space="0" w:color="auto"/>
                        <w:left w:val="none" w:sz="0" w:space="0" w:color="auto"/>
                        <w:bottom w:val="none" w:sz="0" w:space="0" w:color="auto"/>
                        <w:right w:val="none" w:sz="0" w:space="0" w:color="auto"/>
                      </w:divBdr>
                      <w:divsChild>
                        <w:div w:id="1995913689">
                          <w:marLeft w:val="0"/>
                          <w:marRight w:val="0"/>
                          <w:marTop w:val="0"/>
                          <w:marBottom w:val="0"/>
                          <w:divBdr>
                            <w:top w:val="none" w:sz="0" w:space="0" w:color="auto"/>
                            <w:left w:val="none" w:sz="0" w:space="0" w:color="auto"/>
                            <w:bottom w:val="none" w:sz="0" w:space="0" w:color="auto"/>
                            <w:right w:val="none" w:sz="0" w:space="0" w:color="auto"/>
                          </w:divBdr>
                          <w:divsChild>
                            <w:div w:id="1528562705">
                              <w:marLeft w:val="0"/>
                              <w:marRight w:val="0"/>
                              <w:marTop w:val="0"/>
                              <w:marBottom w:val="0"/>
                              <w:divBdr>
                                <w:top w:val="none" w:sz="0" w:space="0" w:color="auto"/>
                                <w:left w:val="none" w:sz="0" w:space="0" w:color="auto"/>
                                <w:bottom w:val="none" w:sz="0" w:space="0" w:color="auto"/>
                                <w:right w:val="none" w:sz="0" w:space="0" w:color="auto"/>
                              </w:divBdr>
                              <w:divsChild>
                                <w:div w:id="524101170">
                                  <w:marLeft w:val="0"/>
                                  <w:marRight w:val="0"/>
                                  <w:marTop w:val="0"/>
                                  <w:marBottom w:val="0"/>
                                  <w:divBdr>
                                    <w:top w:val="none" w:sz="0" w:space="0" w:color="auto"/>
                                    <w:left w:val="none" w:sz="0" w:space="0" w:color="auto"/>
                                    <w:bottom w:val="none" w:sz="0" w:space="0" w:color="auto"/>
                                    <w:right w:val="none" w:sz="0" w:space="0" w:color="auto"/>
                                  </w:divBdr>
                                  <w:divsChild>
                                    <w:div w:id="1146973316">
                                      <w:marLeft w:val="0"/>
                                      <w:marRight w:val="0"/>
                                      <w:marTop w:val="0"/>
                                      <w:marBottom w:val="0"/>
                                      <w:divBdr>
                                        <w:top w:val="none" w:sz="0" w:space="0" w:color="auto"/>
                                        <w:left w:val="none" w:sz="0" w:space="0" w:color="auto"/>
                                        <w:bottom w:val="none" w:sz="0" w:space="0" w:color="auto"/>
                                        <w:right w:val="none" w:sz="0" w:space="0" w:color="auto"/>
                                      </w:divBdr>
                                      <w:divsChild>
                                        <w:div w:id="1550608169">
                                          <w:marLeft w:val="0"/>
                                          <w:marRight w:val="0"/>
                                          <w:marTop w:val="0"/>
                                          <w:marBottom w:val="495"/>
                                          <w:divBdr>
                                            <w:top w:val="none" w:sz="0" w:space="0" w:color="auto"/>
                                            <w:left w:val="none" w:sz="0" w:space="0" w:color="auto"/>
                                            <w:bottom w:val="none" w:sz="0" w:space="0" w:color="auto"/>
                                            <w:right w:val="none" w:sz="0" w:space="0" w:color="auto"/>
                                          </w:divBdr>
                                          <w:divsChild>
                                            <w:div w:id="8361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3770169">
      <w:bodyDiv w:val="1"/>
      <w:marLeft w:val="0"/>
      <w:marRight w:val="0"/>
      <w:marTop w:val="0"/>
      <w:marBottom w:val="0"/>
      <w:divBdr>
        <w:top w:val="none" w:sz="0" w:space="0" w:color="auto"/>
        <w:left w:val="none" w:sz="0" w:space="0" w:color="auto"/>
        <w:bottom w:val="none" w:sz="0" w:space="0" w:color="auto"/>
        <w:right w:val="none" w:sz="0" w:space="0" w:color="auto"/>
      </w:divBdr>
      <w:divsChild>
        <w:div w:id="160967497">
          <w:marLeft w:val="0"/>
          <w:marRight w:val="0"/>
          <w:marTop w:val="0"/>
          <w:marBottom w:val="0"/>
          <w:divBdr>
            <w:top w:val="none" w:sz="0" w:space="0" w:color="auto"/>
            <w:left w:val="none" w:sz="0" w:space="0" w:color="auto"/>
            <w:bottom w:val="none" w:sz="0" w:space="0" w:color="auto"/>
            <w:right w:val="none" w:sz="0" w:space="0" w:color="auto"/>
          </w:divBdr>
        </w:div>
      </w:divsChild>
    </w:div>
    <w:div w:id="460416046">
      <w:bodyDiv w:val="1"/>
      <w:marLeft w:val="0"/>
      <w:marRight w:val="0"/>
      <w:marTop w:val="0"/>
      <w:marBottom w:val="0"/>
      <w:divBdr>
        <w:top w:val="none" w:sz="0" w:space="0" w:color="auto"/>
        <w:left w:val="none" w:sz="0" w:space="0" w:color="auto"/>
        <w:bottom w:val="none" w:sz="0" w:space="0" w:color="auto"/>
        <w:right w:val="none" w:sz="0" w:space="0" w:color="auto"/>
      </w:divBdr>
    </w:div>
    <w:div w:id="463929745">
      <w:bodyDiv w:val="1"/>
      <w:marLeft w:val="0"/>
      <w:marRight w:val="0"/>
      <w:marTop w:val="0"/>
      <w:marBottom w:val="0"/>
      <w:divBdr>
        <w:top w:val="none" w:sz="0" w:space="0" w:color="auto"/>
        <w:left w:val="none" w:sz="0" w:space="0" w:color="auto"/>
        <w:bottom w:val="none" w:sz="0" w:space="0" w:color="auto"/>
        <w:right w:val="none" w:sz="0" w:space="0" w:color="auto"/>
      </w:divBdr>
      <w:divsChild>
        <w:div w:id="130559744">
          <w:marLeft w:val="0"/>
          <w:marRight w:val="0"/>
          <w:marTop w:val="0"/>
          <w:marBottom w:val="0"/>
          <w:divBdr>
            <w:top w:val="none" w:sz="0" w:space="0" w:color="auto"/>
            <w:left w:val="none" w:sz="0" w:space="0" w:color="auto"/>
            <w:bottom w:val="none" w:sz="0" w:space="0" w:color="auto"/>
            <w:right w:val="none" w:sz="0" w:space="0" w:color="auto"/>
          </w:divBdr>
          <w:divsChild>
            <w:div w:id="1189415023">
              <w:marLeft w:val="0"/>
              <w:marRight w:val="0"/>
              <w:marTop w:val="0"/>
              <w:marBottom w:val="0"/>
              <w:divBdr>
                <w:top w:val="none" w:sz="0" w:space="0" w:color="auto"/>
                <w:left w:val="none" w:sz="0" w:space="0" w:color="auto"/>
                <w:bottom w:val="none" w:sz="0" w:space="0" w:color="auto"/>
                <w:right w:val="none" w:sz="0" w:space="0" w:color="auto"/>
              </w:divBdr>
              <w:divsChild>
                <w:div w:id="1496652133">
                  <w:marLeft w:val="0"/>
                  <w:marRight w:val="0"/>
                  <w:marTop w:val="0"/>
                  <w:marBottom w:val="0"/>
                  <w:divBdr>
                    <w:top w:val="none" w:sz="0" w:space="0" w:color="auto"/>
                    <w:left w:val="none" w:sz="0" w:space="0" w:color="auto"/>
                    <w:bottom w:val="none" w:sz="0" w:space="0" w:color="auto"/>
                    <w:right w:val="none" w:sz="0" w:space="0" w:color="auto"/>
                  </w:divBdr>
                  <w:divsChild>
                    <w:div w:id="1763452102">
                      <w:marLeft w:val="0"/>
                      <w:marRight w:val="0"/>
                      <w:marTop w:val="0"/>
                      <w:marBottom w:val="0"/>
                      <w:divBdr>
                        <w:top w:val="none" w:sz="0" w:space="0" w:color="auto"/>
                        <w:left w:val="none" w:sz="0" w:space="0" w:color="auto"/>
                        <w:bottom w:val="none" w:sz="0" w:space="0" w:color="auto"/>
                        <w:right w:val="none" w:sz="0" w:space="0" w:color="auto"/>
                      </w:divBdr>
                      <w:divsChild>
                        <w:div w:id="623466138">
                          <w:marLeft w:val="0"/>
                          <w:marRight w:val="0"/>
                          <w:marTop w:val="0"/>
                          <w:marBottom w:val="0"/>
                          <w:divBdr>
                            <w:top w:val="none" w:sz="0" w:space="0" w:color="auto"/>
                            <w:left w:val="none" w:sz="0" w:space="0" w:color="auto"/>
                            <w:bottom w:val="none" w:sz="0" w:space="0" w:color="auto"/>
                            <w:right w:val="none" w:sz="0" w:space="0" w:color="auto"/>
                          </w:divBdr>
                          <w:divsChild>
                            <w:div w:id="1596480179">
                              <w:marLeft w:val="0"/>
                              <w:marRight w:val="0"/>
                              <w:marTop w:val="0"/>
                              <w:marBottom w:val="0"/>
                              <w:divBdr>
                                <w:top w:val="none" w:sz="0" w:space="0" w:color="auto"/>
                                <w:left w:val="none" w:sz="0" w:space="0" w:color="auto"/>
                                <w:bottom w:val="none" w:sz="0" w:space="0" w:color="auto"/>
                                <w:right w:val="none" w:sz="0" w:space="0" w:color="auto"/>
                              </w:divBdr>
                              <w:divsChild>
                                <w:div w:id="538861927">
                                  <w:marLeft w:val="0"/>
                                  <w:marRight w:val="0"/>
                                  <w:marTop w:val="0"/>
                                  <w:marBottom w:val="0"/>
                                  <w:divBdr>
                                    <w:top w:val="none" w:sz="0" w:space="0" w:color="auto"/>
                                    <w:left w:val="none" w:sz="0" w:space="0" w:color="auto"/>
                                    <w:bottom w:val="none" w:sz="0" w:space="0" w:color="auto"/>
                                    <w:right w:val="none" w:sz="0" w:space="0" w:color="auto"/>
                                  </w:divBdr>
                                  <w:divsChild>
                                    <w:div w:id="1986743235">
                                      <w:marLeft w:val="0"/>
                                      <w:marRight w:val="0"/>
                                      <w:marTop w:val="0"/>
                                      <w:marBottom w:val="0"/>
                                      <w:divBdr>
                                        <w:top w:val="none" w:sz="0" w:space="0" w:color="auto"/>
                                        <w:left w:val="none" w:sz="0" w:space="0" w:color="auto"/>
                                        <w:bottom w:val="none" w:sz="0" w:space="0" w:color="auto"/>
                                        <w:right w:val="none" w:sz="0" w:space="0" w:color="auto"/>
                                      </w:divBdr>
                                      <w:divsChild>
                                        <w:div w:id="1347517108">
                                          <w:marLeft w:val="0"/>
                                          <w:marRight w:val="0"/>
                                          <w:marTop w:val="0"/>
                                          <w:marBottom w:val="0"/>
                                          <w:divBdr>
                                            <w:top w:val="none" w:sz="0" w:space="0" w:color="auto"/>
                                            <w:left w:val="none" w:sz="0" w:space="0" w:color="auto"/>
                                            <w:bottom w:val="none" w:sz="0" w:space="0" w:color="auto"/>
                                            <w:right w:val="none" w:sz="0" w:space="0" w:color="auto"/>
                                          </w:divBdr>
                                          <w:divsChild>
                                            <w:div w:id="214859173">
                                              <w:marLeft w:val="0"/>
                                              <w:marRight w:val="0"/>
                                              <w:marTop w:val="0"/>
                                              <w:marBottom w:val="495"/>
                                              <w:divBdr>
                                                <w:top w:val="none" w:sz="0" w:space="0" w:color="auto"/>
                                                <w:left w:val="none" w:sz="0" w:space="0" w:color="auto"/>
                                                <w:bottom w:val="none" w:sz="0" w:space="0" w:color="auto"/>
                                                <w:right w:val="none" w:sz="0" w:space="0" w:color="auto"/>
                                              </w:divBdr>
                                              <w:divsChild>
                                                <w:div w:id="17572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6916670">
      <w:bodyDiv w:val="1"/>
      <w:marLeft w:val="0"/>
      <w:marRight w:val="0"/>
      <w:marTop w:val="0"/>
      <w:marBottom w:val="0"/>
      <w:divBdr>
        <w:top w:val="none" w:sz="0" w:space="0" w:color="auto"/>
        <w:left w:val="none" w:sz="0" w:space="0" w:color="auto"/>
        <w:bottom w:val="none" w:sz="0" w:space="0" w:color="auto"/>
        <w:right w:val="none" w:sz="0" w:space="0" w:color="auto"/>
      </w:divBdr>
      <w:divsChild>
        <w:div w:id="771584536">
          <w:marLeft w:val="0"/>
          <w:marRight w:val="0"/>
          <w:marTop w:val="0"/>
          <w:marBottom w:val="0"/>
          <w:divBdr>
            <w:top w:val="none" w:sz="0" w:space="0" w:color="auto"/>
            <w:left w:val="none" w:sz="0" w:space="0" w:color="auto"/>
            <w:bottom w:val="none" w:sz="0" w:space="0" w:color="auto"/>
            <w:right w:val="none" w:sz="0" w:space="0" w:color="auto"/>
          </w:divBdr>
          <w:divsChild>
            <w:div w:id="188642927">
              <w:marLeft w:val="0"/>
              <w:marRight w:val="0"/>
              <w:marTop w:val="0"/>
              <w:marBottom w:val="0"/>
              <w:divBdr>
                <w:top w:val="none" w:sz="0" w:space="0" w:color="auto"/>
                <w:left w:val="none" w:sz="0" w:space="0" w:color="auto"/>
                <w:bottom w:val="none" w:sz="0" w:space="0" w:color="auto"/>
                <w:right w:val="none" w:sz="0" w:space="0" w:color="auto"/>
              </w:divBdr>
              <w:divsChild>
                <w:div w:id="179204871">
                  <w:marLeft w:val="0"/>
                  <w:marRight w:val="0"/>
                  <w:marTop w:val="0"/>
                  <w:marBottom w:val="0"/>
                  <w:divBdr>
                    <w:top w:val="none" w:sz="0" w:space="0" w:color="auto"/>
                    <w:left w:val="none" w:sz="0" w:space="0" w:color="auto"/>
                    <w:bottom w:val="none" w:sz="0" w:space="0" w:color="auto"/>
                    <w:right w:val="none" w:sz="0" w:space="0" w:color="auto"/>
                  </w:divBdr>
                  <w:divsChild>
                    <w:div w:id="303392322">
                      <w:marLeft w:val="0"/>
                      <w:marRight w:val="0"/>
                      <w:marTop w:val="0"/>
                      <w:marBottom w:val="0"/>
                      <w:divBdr>
                        <w:top w:val="none" w:sz="0" w:space="0" w:color="auto"/>
                        <w:left w:val="none" w:sz="0" w:space="0" w:color="auto"/>
                        <w:bottom w:val="none" w:sz="0" w:space="0" w:color="auto"/>
                        <w:right w:val="none" w:sz="0" w:space="0" w:color="auto"/>
                      </w:divBdr>
                      <w:divsChild>
                        <w:div w:id="1846018719">
                          <w:marLeft w:val="0"/>
                          <w:marRight w:val="0"/>
                          <w:marTop w:val="0"/>
                          <w:marBottom w:val="0"/>
                          <w:divBdr>
                            <w:top w:val="none" w:sz="0" w:space="0" w:color="auto"/>
                            <w:left w:val="none" w:sz="0" w:space="0" w:color="auto"/>
                            <w:bottom w:val="none" w:sz="0" w:space="0" w:color="auto"/>
                            <w:right w:val="none" w:sz="0" w:space="0" w:color="auto"/>
                          </w:divBdr>
                          <w:divsChild>
                            <w:div w:id="638925320">
                              <w:marLeft w:val="0"/>
                              <w:marRight w:val="0"/>
                              <w:marTop w:val="0"/>
                              <w:marBottom w:val="0"/>
                              <w:divBdr>
                                <w:top w:val="none" w:sz="0" w:space="0" w:color="auto"/>
                                <w:left w:val="none" w:sz="0" w:space="0" w:color="auto"/>
                                <w:bottom w:val="none" w:sz="0" w:space="0" w:color="auto"/>
                                <w:right w:val="none" w:sz="0" w:space="0" w:color="auto"/>
                              </w:divBdr>
                              <w:divsChild>
                                <w:div w:id="1466196970">
                                  <w:marLeft w:val="0"/>
                                  <w:marRight w:val="0"/>
                                  <w:marTop w:val="0"/>
                                  <w:marBottom w:val="0"/>
                                  <w:divBdr>
                                    <w:top w:val="none" w:sz="0" w:space="0" w:color="auto"/>
                                    <w:left w:val="none" w:sz="0" w:space="0" w:color="auto"/>
                                    <w:bottom w:val="none" w:sz="0" w:space="0" w:color="auto"/>
                                    <w:right w:val="none" w:sz="0" w:space="0" w:color="auto"/>
                                  </w:divBdr>
                                  <w:divsChild>
                                    <w:div w:id="479033091">
                                      <w:marLeft w:val="0"/>
                                      <w:marRight w:val="0"/>
                                      <w:marTop w:val="0"/>
                                      <w:marBottom w:val="0"/>
                                      <w:divBdr>
                                        <w:top w:val="none" w:sz="0" w:space="0" w:color="auto"/>
                                        <w:left w:val="none" w:sz="0" w:space="0" w:color="auto"/>
                                        <w:bottom w:val="none" w:sz="0" w:space="0" w:color="auto"/>
                                        <w:right w:val="none" w:sz="0" w:space="0" w:color="auto"/>
                                      </w:divBdr>
                                      <w:divsChild>
                                        <w:div w:id="2101439873">
                                          <w:marLeft w:val="0"/>
                                          <w:marRight w:val="0"/>
                                          <w:marTop w:val="0"/>
                                          <w:marBottom w:val="495"/>
                                          <w:divBdr>
                                            <w:top w:val="none" w:sz="0" w:space="0" w:color="auto"/>
                                            <w:left w:val="none" w:sz="0" w:space="0" w:color="auto"/>
                                            <w:bottom w:val="none" w:sz="0" w:space="0" w:color="auto"/>
                                            <w:right w:val="none" w:sz="0" w:space="0" w:color="auto"/>
                                          </w:divBdr>
                                          <w:divsChild>
                                            <w:div w:id="126584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631433">
      <w:bodyDiv w:val="1"/>
      <w:marLeft w:val="0"/>
      <w:marRight w:val="0"/>
      <w:marTop w:val="0"/>
      <w:marBottom w:val="0"/>
      <w:divBdr>
        <w:top w:val="none" w:sz="0" w:space="0" w:color="auto"/>
        <w:left w:val="none" w:sz="0" w:space="0" w:color="auto"/>
        <w:bottom w:val="none" w:sz="0" w:space="0" w:color="auto"/>
        <w:right w:val="none" w:sz="0" w:space="0" w:color="auto"/>
      </w:divBdr>
      <w:divsChild>
        <w:div w:id="1142305760">
          <w:marLeft w:val="0"/>
          <w:marRight w:val="0"/>
          <w:marTop w:val="0"/>
          <w:marBottom w:val="0"/>
          <w:divBdr>
            <w:top w:val="none" w:sz="0" w:space="0" w:color="auto"/>
            <w:left w:val="none" w:sz="0" w:space="0" w:color="auto"/>
            <w:bottom w:val="none" w:sz="0" w:space="0" w:color="auto"/>
            <w:right w:val="none" w:sz="0" w:space="0" w:color="auto"/>
          </w:divBdr>
          <w:divsChild>
            <w:div w:id="2026201984">
              <w:marLeft w:val="0"/>
              <w:marRight w:val="0"/>
              <w:marTop w:val="0"/>
              <w:marBottom w:val="0"/>
              <w:divBdr>
                <w:top w:val="none" w:sz="0" w:space="0" w:color="auto"/>
                <w:left w:val="none" w:sz="0" w:space="0" w:color="auto"/>
                <w:bottom w:val="none" w:sz="0" w:space="0" w:color="auto"/>
                <w:right w:val="none" w:sz="0" w:space="0" w:color="auto"/>
              </w:divBdr>
              <w:divsChild>
                <w:div w:id="718864757">
                  <w:marLeft w:val="0"/>
                  <w:marRight w:val="0"/>
                  <w:marTop w:val="0"/>
                  <w:marBottom w:val="0"/>
                  <w:divBdr>
                    <w:top w:val="none" w:sz="0" w:space="0" w:color="auto"/>
                    <w:left w:val="none" w:sz="0" w:space="0" w:color="auto"/>
                    <w:bottom w:val="none" w:sz="0" w:space="0" w:color="auto"/>
                    <w:right w:val="none" w:sz="0" w:space="0" w:color="auto"/>
                  </w:divBdr>
                  <w:divsChild>
                    <w:div w:id="109324715">
                      <w:marLeft w:val="0"/>
                      <w:marRight w:val="0"/>
                      <w:marTop w:val="0"/>
                      <w:marBottom w:val="0"/>
                      <w:divBdr>
                        <w:top w:val="none" w:sz="0" w:space="0" w:color="auto"/>
                        <w:left w:val="none" w:sz="0" w:space="0" w:color="auto"/>
                        <w:bottom w:val="none" w:sz="0" w:space="0" w:color="auto"/>
                        <w:right w:val="none" w:sz="0" w:space="0" w:color="auto"/>
                      </w:divBdr>
                      <w:divsChild>
                        <w:div w:id="1849320442">
                          <w:marLeft w:val="0"/>
                          <w:marRight w:val="0"/>
                          <w:marTop w:val="0"/>
                          <w:marBottom w:val="0"/>
                          <w:divBdr>
                            <w:top w:val="none" w:sz="0" w:space="0" w:color="auto"/>
                            <w:left w:val="none" w:sz="0" w:space="0" w:color="auto"/>
                            <w:bottom w:val="none" w:sz="0" w:space="0" w:color="auto"/>
                            <w:right w:val="none" w:sz="0" w:space="0" w:color="auto"/>
                          </w:divBdr>
                          <w:divsChild>
                            <w:div w:id="739862018">
                              <w:marLeft w:val="0"/>
                              <w:marRight w:val="0"/>
                              <w:marTop w:val="0"/>
                              <w:marBottom w:val="0"/>
                              <w:divBdr>
                                <w:top w:val="none" w:sz="0" w:space="0" w:color="auto"/>
                                <w:left w:val="none" w:sz="0" w:space="0" w:color="auto"/>
                                <w:bottom w:val="none" w:sz="0" w:space="0" w:color="auto"/>
                                <w:right w:val="none" w:sz="0" w:space="0" w:color="auto"/>
                              </w:divBdr>
                              <w:divsChild>
                                <w:div w:id="279075314">
                                  <w:marLeft w:val="0"/>
                                  <w:marRight w:val="0"/>
                                  <w:marTop w:val="0"/>
                                  <w:marBottom w:val="0"/>
                                  <w:divBdr>
                                    <w:top w:val="none" w:sz="0" w:space="0" w:color="auto"/>
                                    <w:left w:val="none" w:sz="0" w:space="0" w:color="auto"/>
                                    <w:bottom w:val="none" w:sz="0" w:space="0" w:color="auto"/>
                                    <w:right w:val="none" w:sz="0" w:space="0" w:color="auto"/>
                                  </w:divBdr>
                                  <w:divsChild>
                                    <w:div w:id="593175538">
                                      <w:marLeft w:val="0"/>
                                      <w:marRight w:val="0"/>
                                      <w:marTop w:val="0"/>
                                      <w:marBottom w:val="0"/>
                                      <w:divBdr>
                                        <w:top w:val="none" w:sz="0" w:space="0" w:color="auto"/>
                                        <w:left w:val="none" w:sz="0" w:space="0" w:color="auto"/>
                                        <w:bottom w:val="none" w:sz="0" w:space="0" w:color="auto"/>
                                        <w:right w:val="none" w:sz="0" w:space="0" w:color="auto"/>
                                      </w:divBdr>
                                      <w:divsChild>
                                        <w:div w:id="379863345">
                                          <w:marLeft w:val="0"/>
                                          <w:marRight w:val="0"/>
                                          <w:marTop w:val="0"/>
                                          <w:marBottom w:val="0"/>
                                          <w:divBdr>
                                            <w:top w:val="none" w:sz="0" w:space="0" w:color="auto"/>
                                            <w:left w:val="none" w:sz="0" w:space="0" w:color="auto"/>
                                            <w:bottom w:val="none" w:sz="0" w:space="0" w:color="auto"/>
                                            <w:right w:val="none" w:sz="0" w:space="0" w:color="auto"/>
                                          </w:divBdr>
                                          <w:divsChild>
                                            <w:div w:id="659234145">
                                              <w:marLeft w:val="0"/>
                                              <w:marRight w:val="0"/>
                                              <w:marTop w:val="0"/>
                                              <w:marBottom w:val="495"/>
                                              <w:divBdr>
                                                <w:top w:val="none" w:sz="0" w:space="0" w:color="auto"/>
                                                <w:left w:val="none" w:sz="0" w:space="0" w:color="auto"/>
                                                <w:bottom w:val="none" w:sz="0" w:space="0" w:color="auto"/>
                                                <w:right w:val="none" w:sz="0" w:space="0" w:color="auto"/>
                                              </w:divBdr>
                                              <w:divsChild>
                                                <w:div w:id="2038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7374547">
      <w:bodyDiv w:val="1"/>
      <w:marLeft w:val="0"/>
      <w:marRight w:val="0"/>
      <w:marTop w:val="0"/>
      <w:marBottom w:val="0"/>
      <w:divBdr>
        <w:top w:val="none" w:sz="0" w:space="0" w:color="auto"/>
        <w:left w:val="none" w:sz="0" w:space="0" w:color="auto"/>
        <w:bottom w:val="none" w:sz="0" w:space="0" w:color="auto"/>
        <w:right w:val="none" w:sz="0" w:space="0" w:color="auto"/>
      </w:divBdr>
      <w:divsChild>
        <w:div w:id="851606130">
          <w:marLeft w:val="0"/>
          <w:marRight w:val="0"/>
          <w:marTop w:val="0"/>
          <w:marBottom w:val="0"/>
          <w:divBdr>
            <w:top w:val="none" w:sz="0" w:space="0" w:color="auto"/>
            <w:left w:val="none" w:sz="0" w:space="0" w:color="auto"/>
            <w:bottom w:val="none" w:sz="0" w:space="0" w:color="auto"/>
            <w:right w:val="none" w:sz="0" w:space="0" w:color="auto"/>
          </w:divBdr>
          <w:divsChild>
            <w:div w:id="852960346">
              <w:marLeft w:val="0"/>
              <w:marRight w:val="0"/>
              <w:marTop w:val="0"/>
              <w:marBottom w:val="0"/>
              <w:divBdr>
                <w:top w:val="none" w:sz="0" w:space="0" w:color="auto"/>
                <w:left w:val="none" w:sz="0" w:space="0" w:color="auto"/>
                <w:bottom w:val="none" w:sz="0" w:space="0" w:color="auto"/>
                <w:right w:val="none" w:sz="0" w:space="0" w:color="auto"/>
              </w:divBdr>
              <w:divsChild>
                <w:div w:id="994449901">
                  <w:marLeft w:val="0"/>
                  <w:marRight w:val="0"/>
                  <w:marTop w:val="0"/>
                  <w:marBottom w:val="0"/>
                  <w:divBdr>
                    <w:top w:val="none" w:sz="0" w:space="0" w:color="auto"/>
                    <w:left w:val="none" w:sz="0" w:space="0" w:color="auto"/>
                    <w:bottom w:val="none" w:sz="0" w:space="0" w:color="auto"/>
                    <w:right w:val="none" w:sz="0" w:space="0" w:color="auto"/>
                  </w:divBdr>
                  <w:divsChild>
                    <w:div w:id="1024943346">
                      <w:marLeft w:val="0"/>
                      <w:marRight w:val="0"/>
                      <w:marTop w:val="0"/>
                      <w:marBottom w:val="0"/>
                      <w:divBdr>
                        <w:top w:val="none" w:sz="0" w:space="0" w:color="auto"/>
                        <w:left w:val="none" w:sz="0" w:space="0" w:color="auto"/>
                        <w:bottom w:val="none" w:sz="0" w:space="0" w:color="auto"/>
                        <w:right w:val="none" w:sz="0" w:space="0" w:color="auto"/>
                      </w:divBdr>
                      <w:divsChild>
                        <w:div w:id="274021138">
                          <w:marLeft w:val="0"/>
                          <w:marRight w:val="0"/>
                          <w:marTop w:val="0"/>
                          <w:marBottom w:val="0"/>
                          <w:divBdr>
                            <w:top w:val="none" w:sz="0" w:space="0" w:color="auto"/>
                            <w:left w:val="none" w:sz="0" w:space="0" w:color="auto"/>
                            <w:bottom w:val="none" w:sz="0" w:space="0" w:color="auto"/>
                            <w:right w:val="none" w:sz="0" w:space="0" w:color="auto"/>
                          </w:divBdr>
                          <w:divsChild>
                            <w:div w:id="1152285431">
                              <w:marLeft w:val="0"/>
                              <w:marRight w:val="0"/>
                              <w:marTop w:val="0"/>
                              <w:marBottom w:val="0"/>
                              <w:divBdr>
                                <w:top w:val="none" w:sz="0" w:space="0" w:color="auto"/>
                                <w:left w:val="none" w:sz="0" w:space="0" w:color="auto"/>
                                <w:bottom w:val="none" w:sz="0" w:space="0" w:color="auto"/>
                                <w:right w:val="none" w:sz="0" w:space="0" w:color="auto"/>
                              </w:divBdr>
                              <w:divsChild>
                                <w:div w:id="1605729597">
                                  <w:marLeft w:val="0"/>
                                  <w:marRight w:val="0"/>
                                  <w:marTop w:val="0"/>
                                  <w:marBottom w:val="0"/>
                                  <w:divBdr>
                                    <w:top w:val="none" w:sz="0" w:space="0" w:color="auto"/>
                                    <w:left w:val="none" w:sz="0" w:space="0" w:color="auto"/>
                                    <w:bottom w:val="none" w:sz="0" w:space="0" w:color="auto"/>
                                    <w:right w:val="none" w:sz="0" w:space="0" w:color="auto"/>
                                  </w:divBdr>
                                  <w:divsChild>
                                    <w:div w:id="130367868">
                                      <w:marLeft w:val="0"/>
                                      <w:marRight w:val="0"/>
                                      <w:marTop w:val="0"/>
                                      <w:marBottom w:val="0"/>
                                      <w:divBdr>
                                        <w:top w:val="none" w:sz="0" w:space="0" w:color="auto"/>
                                        <w:left w:val="none" w:sz="0" w:space="0" w:color="auto"/>
                                        <w:bottom w:val="none" w:sz="0" w:space="0" w:color="auto"/>
                                        <w:right w:val="none" w:sz="0" w:space="0" w:color="auto"/>
                                      </w:divBdr>
                                      <w:divsChild>
                                        <w:div w:id="975640988">
                                          <w:marLeft w:val="0"/>
                                          <w:marRight w:val="0"/>
                                          <w:marTop w:val="0"/>
                                          <w:marBottom w:val="495"/>
                                          <w:divBdr>
                                            <w:top w:val="none" w:sz="0" w:space="0" w:color="auto"/>
                                            <w:left w:val="none" w:sz="0" w:space="0" w:color="auto"/>
                                            <w:bottom w:val="none" w:sz="0" w:space="0" w:color="auto"/>
                                            <w:right w:val="none" w:sz="0" w:space="0" w:color="auto"/>
                                          </w:divBdr>
                                          <w:divsChild>
                                            <w:div w:id="171935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5917322">
      <w:bodyDiv w:val="1"/>
      <w:marLeft w:val="0"/>
      <w:marRight w:val="0"/>
      <w:marTop w:val="0"/>
      <w:marBottom w:val="0"/>
      <w:divBdr>
        <w:top w:val="none" w:sz="0" w:space="0" w:color="auto"/>
        <w:left w:val="none" w:sz="0" w:space="0" w:color="auto"/>
        <w:bottom w:val="none" w:sz="0" w:space="0" w:color="auto"/>
        <w:right w:val="none" w:sz="0" w:space="0" w:color="auto"/>
      </w:divBdr>
      <w:divsChild>
        <w:div w:id="784273210">
          <w:marLeft w:val="0"/>
          <w:marRight w:val="0"/>
          <w:marTop w:val="0"/>
          <w:marBottom w:val="0"/>
          <w:divBdr>
            <w:top w:val="none" w:sz="0" w:space="0" w:color="auto"/>
            <w:left w:val="none" w:sz="0" w:space="0" w:color="auto"/>
            <w:bottom w:val="none" w:sz="0" w:space="0" w:color="auto"/>
            <w:right w:val="none" w:sz="0" w:space="0" w:color="auto"/>
          </w:divBdr>
          <w:divsChild>
            <w:div w:id="1369070249">
              <w:marLeft w:val="0"/>
              <w:marRight w:val="0"/>
              <w:marTop w:val="0"/>
              <w:marBottom w:val="0"/>
              <w:divBdr>
                <w:top w:val="none" w:sz="0" w:space="0" w:color="auto"/>
                <w:left w:val="none" w:sz="0" w:space="0" w:color="auto"/>
                <w:bottom w:val="none" w:sz="0" w:space="0" w:color="auto"/>
                <w:right w:val="none" w:sz="0" w:space="0" w:color="auto"/>
              </w:divBdr>
              <w:divsChild>
                <w:div w:id="1748528618">
                  <w:marLeft w:val="0"/>
                  <w:marRight w:val="0"/>
                  <w:marTop w:val="0"/>
                  <w:marBottom w:val="0"/>
                  <w:divBdr>
                    <w:top w:val="none" w:sz="0" w:space="0" w:color="auto"/>
                    <w:left w:val="none" w:sz="0" w:space="0" w:color="auto"/>
                    <w:bottom w:val="none" w:sz="0" w:space="0" w:color="auto"/>
                    <w:right w:val="none" w:sz="0" w:space="0" w:color="auto"/>
                  </w:divBdr>
                  <w:divsChild>
                    <w:div w:id="2069643178">
                      <w:marLeft w:val="0"/>
                      <w:marRight w:val="0"/>
                      <w:marTop w:val="0"/>
                      <w:marBottom w:val="0"/>
                      <w:divBdr>
                        <w:top w:val="none" w:sz="0" w:space="0" w:color="auto"/>
                        <w:left w:val="none" w:sz="0" w:space="0" w:color="auto"/>
                        <w:bottom w:val="none" w:sz="0" w:space="0" w:color="auto"/>
                        <w:right w:val="none" w:sz="0" w:space="0" w:color="auto"/>
                      </w:divBdr>
                      <w:divsChild>
                        <w:div w:id="398285406">
                          <w:marLeft w:val="0"/>
                          <w:marRight w:val="0"/>
                          <w:marTop w:val="0"/>
                          <w:marBottom w:val="0"/>
                          <w:divBdr>
                            <w:top w:val="none" w:sz="0" w:space="0" w:color="auto"/>
                            <w:left w:val="none" w:sz="0" w:space="0" w:color="auto"/>
                            <w:bottom w:val="none" w:sz="0" w:space="0" w:color="auto"/>
                            <w:right w:val="none" w:sz="0" w:space="0" w:color="auto"/>
                          </w:divBdr>
                          <w:divsChild>
                            <w:div w:id="2122063064">
                              <w:marLeft w:val="0"/>
                              <w:marRight w:val="0"/>
                              <w:marTop w:val="0"/>
                              <w:marBottom w:val="0"/>
                              <w:divBdr>
                                <w:top w:val="none" w:sz="0" w:space="0" w:color="auto"/>
                                <w:left w:val="none" w:sz="0" w:space="0" w:color="auto"/>
                                <w:bottom w:val="none" w:sz="0" w:space="0" w:color="auto"/>
                                <w:right w:val="none" w:sz="0" w:space="0" w:color="auto"/>
                              </w:divBdr>
                              <w:divsChild>
                                <w:div w:id="380441117">
                                  <w:marLeft w:val="0"/>
                                  <w:marRight w:val="0"/>
                                  <w:marTop w:val="0"/>
                                  <w:marBottom w:val="0"/>
                                  <w:divBdr>
                                    <w:top w:val="none" w:sz="0" w:space="0" w:color="auto"/>
                                    <w:left w:val="none" w:sz="0" w:space="0" w:color="auto"/>
                                    <w:bottom w:val="none" w:sz="0" w:space="0" w:color="auto"/>
                                    <w:right w:val="none" w:sz="0" w:space="0" w:color="auto"/>
                                  </w:divBdr>
                                  <w:divsChild>
                                    <w:div w:id="1811940513">
                                      <w:marLeft w:val="0"/>
                                      <w:marRight w:val="0"/>
                                      <w:marTop w:val="0"/>
                                      <w:marBottom w:val="0"/>
                                      <w:divBdr>
                                        <w:top w:val="none" w:sz="0" w:space="0" w:color="auto"/>
                                        <w:left w:val="none" w:sz="0" w:space="0" w:color="auto"/>
                                        <w:bottom w:val="none" w:sz="0" w:space="0" w:color="auto"/>
                                        <w:right w:val="none" w:sz="0" w:space="0" w:color="auto"/>
                                      </w:divBdr>
                                      <w:divsChild>
                                        <w:div w:id="1305308694">
                                          <w:marLeft w:val="0"/>
                                          <w:marRight w:val="0"/>
                                          <w:marTop w:val="0"/>
                                          <w:marBottom w:val="495"/>
                                          <w:divBdr>
                                            <w:top w:val="none" w:sz="0" w:space="0" w:color="auto"/>
                                            <w:left w:val="none" w:sz="0" w:space="0" w:color="auto"/>
                                            <w:bottom w:val="none" w:sz="0" w:space="0" w:color="auto"/>
                                            <w:right w:val="none" w:sz="0" w:space="0" w:color="auto"/>
                                          </w:divBdr>
                                          <w:divsChild>
                                            <w:div w:id="194572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4943540">
      <w:bodyDiv w:val="1"/>
      <w:marLeft w:val="0"/>
      <w:marRight w:val="0"/>
      <w:marTop w:val="0"/>
      <w:marBottom w:val="0"/>
      <w:divBdr>
        <w:top w:val="none" w:sz="0" w:space="0" w:color="auto"/>
        <w:left w:val="none" w:sz="0" w:space="0" w:color="auto"/>
        <w:bottom w:val="none" w:sz="0" w:space="0" w:color="auto"/>
        <w:right w:val="none" w:sz="0" w:space="0" w:color="auto"/>
      </w:divBdr>
      <w:divsChild>
        <w:div w:id="1189878780">
          <w:marLeft w:val="0"/>
          <w:marRight w:val="0"/>
          <w:marTop w:val="0"/>
          <w:marBottom w:val="0"/>
          <w:divBdr>
            <w:top w:val="none" w:sz="0" w:space="0" w:color="auto"/>
            <w:left w:val="none" w:sz="0" w:space="0" w:color="auto"/>
            <w:bottom w:val="none" w:sz="0" w:space="0" w:color="auto"/>
            <w:right w:val="none" w:sz="0" w:space="0" w:color="auto"/>
          </w:divBdr>
          <w:divsChild>
            <w:div w:id="1421292756">
              <w:marLeft w:val="0"/>
              <w:marRight w:val="0"/>
              <w:marTop w:val="0"/>
              <w:marBottom w:val="0"/>
              <w:divBdr>
                <w:top w:val="none" w:sz="0" w:space="0" w:color="auto"/>
                <w:left w:val="none" w:sz="0" w:space="0" w:color="auto"/>
                <w:bottom w:val="none" w:sz="0" w:space="0" w:color="auto"/>
                <w:right w:val="none" w:sz="0" w:space="0" w:color="auto"/>
              </w:divBdr>
              <w:divsChild>
                <w:div w:id="2108188024">
                  <w:marLeft w:val="0"/>
                  <w:marRight w:val="0"/>
                  <w:marTop w:val="0"/>
                  <w:marBottom w:val="0"/>
                  <w:divBdr>
                    <w:top w:val="none" w:sz="0" w:space="0" w:color="auto"/>
                    <w:left w:val="none" w:sz="0" w:space="0" w:color="auto"/>
                    <w:bottom w:val="none" w:sz="0" w:space="0" w:color="auto"/>
                    <w:right w:val="none" w:sz="0" w:space="0" w:color="auto"/>
                  </w:divBdr>
                  <w:divsChild>
                    <w:div w:id="425417701">
                      <w:marLeft w:val="0"/>
                      <w:marRight w:val="0"/>
                      <w:marTop w:val="0"/>
                      <w:marBottom w:val="0"/>
                      <w:divBdr>
                        <w:top w:val="none" w:sz="0" w:space="0" w:color="auto"/>
                        <w:left w:val="none" w:sz="0" w:space="0" w:color="auto"/>
                        <w:bottom w:val="none" w:sz="0" w:space="0" w:color="auto"/>
                        <w:right w:val="none" w:sz="0" w:space="0" w:color="auto"/>
                      </w:divBdr>
                      <w:divsChild>
                        <w:div w:id="1602950226">
                          <w:marLeft w:val="0"/>
                          <w:marRight w:val="0"/>
                          <w:marTop w:val="0"/>
                          <w:marBottom w:val="0"/>
                          <w:divBdr>
                            <w:top w:val="none" w:sz="0" w:space="0" w:color="auto"/>
                            <w:left w:val="none" w:sz="0" w:space="0" w:color="auto"/>
                            <w:bottom w:val="none" w:sz="0" w:space="0" w:color="auto"/>
                            <w:right w:val="none" w:sz="0" w:space="0" w:color="auto"/>
                          </w:divBdr>
                          <w:divsChild>
                            <w:div w:id="1880119598">
                              <w:marLeft w:val="0"/>
                              <w:marRight w:val="0"/>
                              <w:marTop w:val="0"/>
                              <w:marBottom w:val="0"/>
                              <w:divBdr>
                                <w:top w:val="none" w:sz="0" w:space="0" w:color="auto"/>
                                <w:left w:val="none" w:sz="0" w:space="0" w:color="auto"/>
                                <w:bottom w:val="none" w:sz="0" w:space="0" w:color="auto"/>
                                <w:right w:val="none" w:sz="0" w:space="0" w:color="auto"/>
                              </w:divBdr>
                              <w:divsChild>
                                <w:div w:id="552735201">
                                  <w:marLeft w:val="0"/>
                                  <w:marRight w:val="0"/>
                                  <w:marTop w:val="0"/>
                                  <w:marBottom w:val="0"/>
                                  <w:divBdr>
                                    <w:top w:val="none" w:sz="0" w:space="0" w:color="auto"/>
                                    <w:left w:val="none" w:sz="0" w:space="0" w:color="auto"/>
                                    <w:bottom w:val="none" w:sz="0" w:space="0" w:color="auto"/>
                                    <w:right w:val="none" w:sz="0" w:space="0" w:color="auto"/>
                                  </w:divBdr>
                                  <w:divsChild>
                                    <w:div w:id="346442304">
                                      <w:marLeft w:val="0"/>
                                      <w:marRight w:val="0"/>
                                      <w:marTop w:val="0"/>
                                      <w:marBottom w:val="0"/>
                                      <w:divBdr>
                                        <w:top w:val="none" w:sz="0" w:space="0" w:color="auto"/>
                                        <w:left w:val="none" w:sz="0" w:space="0" w:color="auto"/>
                                        <w:bottom w:val="none" w:sz="0" w:space="0" w:color="auto"/>
                                        <w:right w:val="none" w:sz="0" w:space="0" w:color="auto"/>
                                      </w:divBdr>
                                      <w:divsChild>
                                        <w:div w:id="215701914">
                                          <w:marLeft w:val="0"/>
                                          <w:marRight w:val="0"/>
                                          <w:marTop w:val="0"/>
                                          <w:marBottom w:val="0"/>
                                          <w:divBdr>
                                            <w:top w:val="none" w:sz="0" w:space="0" w:color="auto"/>
                                            <w:left w:val="none" w:sz="0" w:space="0" w:color="auto"/>
                                            <w:bottom w:val="none" w:sz="0" w:space="0" w:color="auto"/>
                                            <w:right w:val="none" w:sz="0" w:space="0" w:color="auto"/>
                                          </w:divBdr>
                                          <w:divsChild>
                                            <w:div w:id="1761950814">
                                              <w:marLeft w:val="0"/>
                                              <w:marRight w:val="0"/>
                                              <w:marTop w:val="0"/>
                                              <w:marBottom w:val="495"/>
                                              <w:divBdr>
                                                <w:top w:val="none" w:sz="0" w:space="0" w:color="auto"/>
                                                <w:left w:val="none" w:sz="0" w:space="0" w:color="auto"/>
                                                <w:bottom w:val="none" w:sz="0" w:space="0" w:color="auto"/>
                                                <w:right w:val="none" w:sz="0" w:space="0" w:color="auto"/>
                                              </w:divBdr>
                                              <w:divsChild>
                                                <w:div w:id="113202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8098553">
      <w:bodyDiv w:val="1"/>
      <w:marLeft w:val="0"/>
      <w:marRight w:val="0"/>
      <w:marTop w:val="0"/>
      <w:marBottom w:val="0"/>
      <w:divBdr>
        <w:top w:val="none" w:sz="0" w:space="0" w:color="auto"/>
        <w:left w:val="none" w:sz="0" w:space="0" w:color="auto"/>
        <w:bottom w:val="none" w:sz="0" w:space="0" w:color="auto"/>
        <w:right w:val="none" w:sz="0" w:space="0" w:color="auto"/>
      </w:divBdr>
      <w:divsChild>
        <w:div w:id="1033731502">
          <w:marLeft w:val="0"/>
          <w:marRight w:val="0"/>
          <w:marTop w:val="0"/>
          <w:marBottom w:val="0"/>
          <w:divBdr>
            <w:top w:val="none" w:sz="0" w:space="0" w:color="auto"/>
            <w:left w:val="none" w:sz="0" w:space="0" w:color="auto"/>
            <w:bottom w:val="none" w:sz="0" w:space="0" w:color="auto"/>
            <w:right w:val="none" w:sz="0" w:space="0" w:color="auto"/>
          </w:divBdr>
          <w:divsChild>
            <w:div w:id="1656490340">
              <w:marLeft w:val="0"/>
              <w:marRight w:val="0"/>
              <w:marTop w:val="0"/>
              <w:marBottom w:val="0"/>
              <w:divBdr>
                <w:top w:val="none" w:sz="0" w:space="0" w:color="auto"/>
                <w:left w:val="none" w:sz="0" w:space="0" w:color="auto"/>
                <w:bottom w:val="none" w:sz="0" w:space="0" w:color="auto"/>
                <w:right w:val="none" w:sz="0" w:space="0" w:color="auto"/>
              </w:divBdr>
              <w:divsChild>
                <w:div w:id="683283910">
                  <w:marLeft w:val="0"/>
                  <w:marRight w:val="0"/>
                  <w:marTop w:val="0"/>
                  <w:marBottom w:val="0"/>
                  <w:divBdr>
                    <w:top w:val="none" w:sz="0" w:space="0" w:color="auto"/>
                    <w:left w:val="none" w:sz="0" w:space="0" w:color="auto"/>
                    <w:bottom w:val="none" w:sz="0" w:space="0" w:color="auto"/>
                    <w:right w:val="none" w:sz="0" w:space="0" w:color="auto"/>
                  </w:divBdr>
                  <w:divsChild>
                    <w:div w:id="1410688091">
                      <w:marLeft w:val="0"/>
                      <w:marRight w:val="0"/>
                      <w:marTop w:val="0"/>
                      <w:marBottom w:val="0"/>
                      <w:divBdr>
                        <w:top w:val="none" w:sz="0" w:space="0" w:color="auto"/>
                        <w:left w:val="none" w:sz="0" w:space="0" w:color="auto"/>
                        <w:bottom w:val="none" w:sz="0" w:space="0" w:color="auto"/>
                        <w:right w:val="none" w:sz="0" w:space="0" w:color="auto"/>
                      </w:divBdr>
                      <w:divsChild>
                        <w:div w:id="693115434">
                          <w:marLeft w:val="0"/>
                          <w:marRight w:val="0"/>
                          <w:marTop w:val="0"/>
                          <w:marBottom w:val="0"/>
                          <w:divBdr>
                            <w:top w:val="none" w:sz="0" w:space="0" w:color="auto"/>
                            <w:left w:val="none" w:sz="0" w:space="0" w:color="auto"/>
                            <w:bottom w:val="none" w:sz="0" w:space="0" w:color="auto"/>
                            <w:right w:val="none" w:sz="0" w:space="0" w:color="auto"/>
                          </w:divBdr>
                          <w:divsChild>
                            <w:div w:id="396704927">
                              <w:marLeft w:val="0"/>
                              <w:marRight w:val="0"/>
                              <w:marTop w:val="0"/>
                              <w:marBottom w:val="0"/>
                              <w:divBdr>
                                <w:top w:val="none" w:sz="0" w:space="0" w:color="auto"/>
                                <w:left w:val="none" w:sz="0" w:space="0" w:color="auto"/>
                                <w:bottom w:val="none" w:sz="0" w:space="0" w:color="auto"/>
                                <w:right w:val="none" w:sz="0" w:space="0" w:color="auto"/>
                              </w:divBdr>
                              <w:divsChild>
                                <w:div w:id="584072720">
                                  <w:marLeft w:val="0"/>
                                  <w:marRight w:val="0"/>
                                  <w:marTop w:val="0"/>
                                  <w:marBottom w:val="0"/>
                                  <w:divBdr>
                                    <w:top w:val="none" w:sz="0" w:space="0" w:color="auto"/>
                                    <w:left w:val="none" w:sz="0" w:space="0" w:color="auto"/>
                                    <w:bottom w:val="none" w:sz="0" w:space="0" w:color="auto"/>
                                    <w:right w:val="none" w:sz="0" w:space="0" w:color="auto"/>
                                  </w:divBdr>
                                  <w:divsChild>
                                    <w:div w:id="1572737323">
                                      <w:marLeft w:val="0"/>
                                      <w:marRight w:val="0"/>
                                      <w:marTop w:val="0"/>
                                      <w:marBottom w:val="0"/>
                                      <w:divBdr>
                                        <w:top w:val="none" w:sz="0" w:space="0" w:color="auto"/>
                                        <w:left w:val="none" w:sz="0" w:space="0" w:color="auto"/>
                                        <w:bottom w:val="none" w:sz="0" w:space="0" w:color="auto"/>
                                        <w:right w:val="none" w:sz="0" w:space="0" w:color="auto"/>
                                      </w:divBdr>
                                      <w:divsChild>
                                        <w:div w:id="930891366">
                                          <w:marLeft w:val="0"/>
                                          <w:marRight w:val="0"/>
                                          <w:marTop w:val="0"/>
                                          <w:marBottom w:val="495"/>
                                          <w:divBdr>
                                            <w:top w:val="none" w:sz="0" w:space="0" w:color="auto"/>
                                            <w:left w:val="none" w:sz="0" w:space="0" w:color="auto"/>
                                            <w:bottom w:val="none" w:sz="0" w:space="0" w:color="auto"/>
                                            <w:right w:val="none" w:sz="0" w:space="0" w:color="auto"/>
                                          </w:divBdr>
                                          <w:divsChild>
                                            <w:div w:id="5697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7605711">
      <w:bodyDiv w:val="1"/>
      <w:marLeft w:val="0"/>
      <w:marRight w:val="0"/>
      <w:marTop w:val="0"/>
      <w:marBottom w:val="0"/>
      <w:divBdr>
        <w:top w:val="none" w:sz="0" w:space="0" w:color="auto"/>
        <w:left w:val="none" w:sz="0" w:space="0" w:color="auto"/>
        <w:bottom w:val="none" w:sz="0" w:space="0" w:color="auto"/>
        <w:right w:val="none" w:sz="0" w:space="0" w:color="auto"/>
      </w:divBdr>
      <w:divsChild>
        <w:div w:id="395517945">
          <w:marLeft w:val="0"/>
          <w:marRight w:val="0"/>
          <w:marTop w:val="0"/>
          <w:marBottom w:val="0"/>
          <w:divBdr>
            <w:top w:val="none" w:sz="0" w:space="0" w:color="auto"/>
            <w:left w:val="none" w:sz="0" w:space="0" w:color="auto"/>
            <w:bottom w:val="none" w:sz="0" w:space="0" w:color="auto"/>
            <w:right w:val="none" w:sz="0" w:space="0" w:color="auto"/>
          </w:divBdr>
          <w:divsChild>
            <w:div w:id="43605316">
              <w:marLeft w:val="0"/>
              <w:marRight w:val="0"/>
              <w:marTop w:val="0"/>
              <w:marBottom w:val="0"/>
              <w:divBdr>
                <w:top w:val="none" w:sz="0" w:space="0" w:color="auto"/>
                <w:left w:val="none" w:sz="0" w:space="0" w:color="auto"/>
                <w:bottom w:val="none" w:sz="0" w:space="0" w:color="auto"/>
                <w:right w:val="none" w:sz="0" w:space="0" w:color="auto"/>
              </w:divBdr>
              <w:divsChild>
                <w:div w:id="807357882">
                  <w:marLeft w:val="0"/>
                  <w:marRight w:val="0"/>
                  <w:marTop w:val="0"/>
                  <w:marBottom w:val="0"/>
                  <w:divBdr>
                    <w:top w:val="none" w:sz="0" w:space="0" w:color="auto"/>
                    <w:left w:val="none" w:sz="0" w:space="0" w:color="auto"/>
                    <w:bottom w:val="none" w:sz="0" w:space="0" w:color="auto"/>
                    <w:right w:val="none" w:sz="0" w:space="0" w:color="auto"/>
                  </w:divBdr>
                  <w:divsChild>
                    <w:div w:id="119306336">
                      <w:marLeft w:val="0"/>
                      <w:marRight w:val="0"/>
                      <w:marTop w:val="0"/>
                      <w:marBottom w:val="0"/>
                      <w:divBdr>
                        <w:top w:val="none" w:sz="0" w:space="0" w:color="auto"/>
                        <w:left w:val="none" w:sz="0" w:space="0" w:color="auto"/>
                        <w:bottom w:val="none" w:sz="0" w:space="0" w:color="auto"/>
                        <w:right w:val="none" w:sz="0" w:space="0" w:color="auto"/>
                      </w:divBdr>
                      <w:divsChild>
                        <w:div w:id="628316326">
                          <w:marLeft w:val="0"/>
                          <w:marRight w:val="0"/>
                          <w:marTop w:val="0"/>
                          <w:marBottom w:val="0"/>
                          <w:divBdr>
                            <w:top w:val="none" w:sz="0" w:space="0" w:color="auto"/>
                            <w:left w:val="none" w:sz="0" w:space="0" w:color="auto"/>
                            <w:bottom w:val="none" w:sz="0" w:space="0" w:color="auto"/>
                            <w:right w:val="none" w:sz="0" w:space="0" w:color="auto"/>
                          </w:divBdr>
                          <w:divsChild>
                            <w:div w:id="675693594">
                              <w:marLeft w:val="0"/>
                              <w:marRight w:val="0"/>
                              <w:marTop w:val="0"/>
                              <w:marBottom w:val="0"/>
                              <w:divBdr>
                                <w:top w:val="none" w:sz="0" w:space="0" w:color="auto"/>
                                <w:left w:val="none" w:sz="0" w:space="0" w:color="auto"/>
                                <w:bottom w:val="none" w:sz="0" w:space="0" w:color="auto"/>
                                <w:right w:val="none" w:sz="0" w:space="0" w:color="auto"/>
                              </w:divBdr>
                              <w:divsChild>
                                <w:div w:id="877621600">
                                  <w:marLeft w:val="0"/>
                                  <w:marRight w:val="0"/>
                                  <w:marTop w:val="0"/>
                                  <w:marBottom w:val="0"/>
                                  <w:divBdr>
                                    <w:top w:val="none" w:sz="0" w:space="0" w:color="auto"/>
                                    <w:left w:val="none" w:sz="0" w:space="0" w:color="auto"/>
                                    <w:bottom w:val="none" w:sz="0" w:space="0" w:color="auto"/>
                                    <w:right w:val="none" w:sz="0" w:space="0" w:color="auto"/>
                                  </w:divBdr>
                                  <w:divsChild>
                                    <w:div w:id="1960061849">
                                      <w:marLeft w:val="0"/>
                                      <w:marRight w:val="0"/>
                                      <w:marTop w:val="0"/>
                                      <w:marBottom w:val="0"/>
                                      <w:divBdr>
                                        <w:top w:val="none" w:sz="0" w:space="0" w:color="auto"/>
                                        <w:left w:val="none" w:sz="0" w:space="0" w:color="auto"/>
                                        <w:bottom w:val="none" w:sz="0" w:space="0" w:color="auto"/>
                                        <w:right w:val="none" w:sz="0" w:space="0" w:color="auto"/>
                                      </w:divBdr>
                                      <w:divsChild>
                                        <w:div w:id="1658993468">
                                          <w:marLeft w:val="0"/>
                                          <w:marRight w:val="0"/>
                                          <w:marTop w:val="0"/>
                                          <w:marBottom w:val="495"/>
                                          <w:divBdr>
                                            <w:top w:val="none" w:sz="0" w:space="0" w:color="auto"/>
                                            <w:left w:val="none" w:sz="0" w:space="0" w:color="auto"/>
                                            <w:bottom w:val="none" w:sz="0" w:space="0" w:color="auto"/>
                                            <w:right w:val="none" w:sz="0" w:space="0" w:color="auto"/>
                                          </w:divBdr>
                                          <w:divsChild>
                                            <w:div w:id="78947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3459252">
      <w:bodyDiv w:val="1"/>
      <w:marLeft w:val="0"/>
      <w:marRight w:val="0"/>
      <w:marTop w:val="0"/>
      <w:marBottom w:val="0"/>
      <w:divBdr>
        <w:top w:val="none" w:sz="0" w:space="0" w:color="auto"/>
        <w:left w:val="none" w:sz="0" w:space="0" w:color="auto"/>
        <w:bottom w:val="none" w:sz="0" w:space="0" w:color="auto"/>
        <w:right w:val="none" w:sz="0" w:space="0" w:color="auto"/>
      </w:divBdr>
    </w:div>
    <w:div w:id="699472514">
      <w:bodyDiv w:val="1"/>
      <w:marLeft w:val="0"/>
      <w:marRight w:val="0"/>
      <w:marTop w:val="0"/>
      <w:marBottom w:val="0"/>
      <w:divBdr>
        <w:top w:val="none" w:sz="0" w:space="0" w:color="auto"/>
        <w:left w:val="none" w:sz="0" w:space="0" w:color="auto"/>
        <w:bottom w:val="none" w:sz="0" w:space="0" w:color="auto"/>
        <w:right w:val="none" w:sz="0" w:space="0" w:color="auto"/>
      </w:divBdr>
    </w:div>
    <w:div w:id="717172254">
      <w:bodyDiv w:val="1"/>
      <w:marLeft w:val="0"/>
      <w:marRight w:val="0"/>
      <w:marTop w:val="0"/>
      <w:marBottom w:val="0"/>
      <w:divBdr>
        <w:top w:val="none" w:sz="0" w:space="0" w:color="auto"/>
        <w:left w:val="none" w:sz="0" w:space="0" w:color="auto"/>
        <w:bottom w:val="none" w:sz="0" w:space="0" w:color="auto"/>
        <w:right w:val="none" w:sz="0" w:space="0" w:color="auto"/>
      </w:divBdr>
      <w:divsChild>
        <w:div w:id="1072897591">
          <w:marLeft w:val="0"/>
          <w:marRight w:val="0"/>
          <w:marTop w:val="0"/>
          <w:marBottom w:val="0"/>
          <w:divBdr>
            <w:top w:val="none" w:sz="0" w:space="0" w:color="auto"/>
            <w:left w:val="none" w:sz="0" w:space="0" w:color="auto"/>
            <w:bottom w:val="none" w:sz="0" w:space="0" w:color="auto"/>
            <w:right w:val="none" w:sz="0" w:space="0" w:color="auto"/>
          </w:divBdr>
          <w:divsChild>
            <w:div w:id="616180277">
              <w:marLeft w:val="0"/>
              <w:marRight w:val="0"/>
              <w:marTop w:val="0"/>
              <w:marBottom w:val="0"/>
              <w:divBdr>
                <w:top w:val="none" w:sz="0" w:space="0" w:color="auto"/>
                <w:left w:val="none" w:sz="0" w:space="0" w:color="auto"/>
                <w:bottom w:val="none" w:sz="0" w:space="0" w:color="auto"/>
                <w:right w:val="none" w:sz="0" w:space="0" w:color="auto"/>
              </w:divBdr>
              <w:divsChild>
                <w:div w:id="2072119261">
                  <w:marLeft w:val="0"/>
                  <w:marRight w:val="0"/>
                  <w:marTop w:val="0"/>
                  <w:marBottom w:val="0"/>
                  <w:divBdr>
                    <w:top w:val="none" w:sz="0" w:space="0" w:color="auto"/>
                    <w:left w:val="none" w:sz="0" w:space="0" w:color="auto"/>
                    <w:bottom w:val="none" w:sz="0" w:space="0" w:color="auto"/>
                    <w:right w:val="none" w:sz="0" w:space="0" w:color="auto"/>
                  </w:divBdr>
                  <w:divsChild>
                    <w:div w:id="1779524038">
                      <w:marLeft w:val="0"/>
                      <w:marRight w:val="0"/>
                      <w:marTop w:val="0"/>
                      <w:marBottom w:val="0"/>
                      <w:divBdr>
                        <w:top w:val="none" w:sz="0" w:space="0" w:color="auto"/>
                        <w:left w:val="none" w:sz="0" w:space="0" w:color="auto"/>
                        <w:bottom w:val="none" w:sz="0" w:space="0" w:color="auto"/>
                        <w:right w:val="none" w:sz="0" w:space="0" w:color="auto"/>
                      </w:divBdr>
                      <w:divsChild>
                        <w:div w:id="1757091944">
                          <w:marLeft w:val="0"/>
                          <w:marRight w:val="0"/>
                          <w:marTop w:val="0"/>
                          <w:marBottom w:val="0"/>
                          <w:divBdr>
                            <w:top w:val="none" w:sz="0" w:space="0" w:color="auto"/>
                            <w:left w:val="none" w:sz="0" w:space="0" w:color="auto"/>
                            <w:bottom w:val="none" w:sz="0" w:space="0" w:color="auto"/>
                            <w:right w:val="none" w:sz="0" w:space="0" w:color="auto"/>
                          </w:divBdr>
                          <w:divsChild>
                            <w:div w:id="205216123">
                              <w:marLeft w:val="0"/>
                              <w:marRight w:val="0"/>
                              <w:marTop w:val="0"/>
                              <w:marBottom w:val="0"/>
                              <w:divBdr>
                                <w:top w:val="none" w:sz="0" w:space="0" w:color="auto"/>
                                <w:left w:val="none" w:sz="0" w:space="0" w:color="auto"/>
                                <w:bottom w:val="none" w:sz="0" w:space="0" w:color="auto"/>
                                <w:right w:val="none" w:sz="0" w:space="0" w:color="auto"/>
                              </w:divBdr>
                              <w:divsChild>
                                <w:div w:id="938760989">
                                  <w:marLeft w:val="0"/>
                                  <w:marRight w:val="0"/>
                                  <w:marTop w:val="0"/>
                                  <w:marBottom w:val="0"/>
                                  <w:divBdr>
                                    <w:top w:val="none" w:sz="0" w:space="0" w:color="auto"/>
                                    <w:left w:val="none" w:sz="0" w:space="0" w:color="auto"/>
                                    <w:bottom w:val="none" w:sz="0" w:space="0" w:color="auto"/>
                                    <w:right w:val="none" w:sz="0" w:space="0" w:color="auto"/>
                                  </w:divBdr>
                                  <w:divsChild>
                                    <w:div w:id="1930887770">
                                      <w:marLeft w:val="0"/>
                                      <w:marRight w:val="0"/>
                                      <w:marTop w:val="0"/>
                                      <w:marBottom w:val="0"/>
                                      <w:divBdr>
                                        <w:top w:val="none" w:sz="0" w:space="0" w:color="auto"/>
                                        <w:left w:val="none" w:sz="0" w:space="0" w:color="auto"/>
                                        <w:bottom w:val="none" w:sz="0" w:space="0" w:color="auto"/>
                                        <w:right w:val="none" w:sz="0" w:space="0" w:color="auto"/>
                                      </w:divBdr>
                                      <w:divsChild>
                                        <w:div w:id="1482962297">
                                          <w:marLeft w:val="0"/>
                                          <w:marRight w:val="0"/>
                                          <w:marTop w:val="0"/>
                                          <w:marBottom w:val="495"/>
                                          <w:divBdr>
                                            <w:top w:val="none" w:sz="0" w:space="0" w:color="auto"/>
                                            <w:left w:val="none" w:sz="0" w:space="0" w:color="auto"/>
                                            <w:bottom w:val="none" w:sz="0" w:space="0" w:color="auto"/>
                                            <w:right w:val="none" w:sz="0" w:space="0" w:color="auto"/>
                                          </w:divBdr>
                                          <w:divsChild>
                                            <w:div w:id="17113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1071727">
      <w:bodyDiv w:val="1"/>
      <w:marLeft w:val="0"/>
      <w:marRight w:val="0"/>
      <w:marTop w:val="0"/>
      <w:marBottom w:val="0"/>
      <w:divBdr>
        <w:top w:val="none" w:sz="0" w:space="0" w:color="auto"/>
        <w:left w:val="none" w:sz="0" w:space="0" w:color="auto"/>
        <w:bottom w:val="none" w:sz="0" w:space="0" w:color="auto"/>
        <w:right w:val="none" w:sz="0" w:space="0" w:color="auto"/>
      </w:divBdr>
      <w:divsChild>
        <w:div w:id="1154175837">
          <w:marLeft w:val="0"/>
          <w:marRight w:val="0"/>
          <w:marTop w:val="0"/>
          <w:marBottom w:val="0"/>
          <w:divBdr>
            <w:top w:val="none" w:sz="0" w:space="0" w:color="auto"/>
            <w:left w:val="none" w:sz="0" w:space="0" w:color="auto"/>
            <w:bottom w:val="none" w:sz="0" w:space="0" w:color="auto"/>
            <w:right w:val="none" w:sz="0" w:space="0" w:color="auto"/>
          </w:divBdr>
          <w:divsChild>
            <w:div w:id="1577131235">
              <w:marLeft w:val="0"/>
              <w:marRight w:val="0"/>
              <w:marTop w:val="0"/>
              <w:marBottom w:val="0"/>
              <w:divBdr>
                <w:top w:val="none" w:sz="0" w:space="0" w:color="auto"/>
                <w:left w:val="none" w:sz="0" w:space="0" w:color="auto"/>
                <w:bottom w:val="none" w:sz="0" w:space="0" w:color="auto"/>
                <w:right w:val="none" w:sz="0" w:space="0" w:color="auto"/>
              </w:divBdr>
              <w:divsChild>
                <w:div w:id="860822502">
                  <w:marLeft w:val="0"/>
                  <w:marRight w:val="0"/>
                  <w:marTop w:val="0"/>
                  <w:marBottom w:val="0"/>
                  <w:divBdr>
                    <w:top w:val="none" w:sz="0" w:space="0" w:color="auto"/>
                    <w:left w:val="none" w:sz="0" w:space="0" w:color="auto"/>
                    <w:bottom w:val="none" w:sz="0" w:space="0" w:color="auto"/>
                    <w:right w:val="none" w:sz="0" w:space="0" w:color="auto"/>
                  </w:divBdr>
                  <w:divsChild>
                    <w:div w:id="1731997540">
                      <w:marLeft w:val="0"/>
                      <w:marRight w:val="0"/>
                      <w:marTop w:val="0"/>
                      <w:marBottom w:val="0"/>
                      <w:divBdr>
                        <w:top w:val="none" w:sz="0" w:space="0" w:color="auto"/>
                        <w:left w:val="none" w:sz="0" w:space="0" w:color="auto"/>
                        <w:bottom w:val="none" w:sz="0" w:space="0" w:color="auto"/>
                        <w:right w:val="none" w:sz="0" w:space="0" w:color="auto"/>
                      </w:divBdr>
                      <w:divsChild>
                        <w:div w:id="1003823849">
                          <w:marLeft w:val="0"/>
                          <w:marRight w:val="0"/>
                          <w:marTop w:val="0"/>
                          <w:marBottom w:val="0"/>
                          <w:divBdr>
                            <w:top w:val="none" w:sz="0" w:space="0" w:color="auto"/>
                            <w:left w:val="none" w:sz="0" w:space="0" w:color="auto"/>
                            <w:bottom w:val="none" w:sz="0" w:space="0" w:color="auto"/>
                            <w:right w:val="none" w:sz="0" w:space="0" w:color="auto"/>
                          </w:divBdr>
                          <w:divsChild>
                            <w:div w:id="546990162">
                              <w:marLeft w:val="0"/>
                              <w:marRight w:val="0"/>
                              <w:marTop w:val="0"/>
                              <w:marBottom w:val="0"/>
                              <w:divBdr>
                                <w:top w:val="none" w:sz="0" w:space="0" w:color="auto"/>
                                <w:left w:val="none" w:sz="0" w:space="0" w:color="auto"/>
                                <w:bottom w:val="none" w:sz="0" w:space="0" w:color="auto"/>
                                <w:right w:val="none" w:sz="0" w:space="0" w:color="auto"/>
                              </w:divBdr>
                              <w:divsChild>
                                <w:div w:id="1381783519">
                                  <w:marLeft w:val="0"/>
                                  <w:marRight w:val="0"/>
                                  <w:marTop w:val="0"/>
                                  <w:marBottom w:val="0"/>
                                  <w:divBdr>
                                    <w:top w:val="none" w:sz="0" w:space="0" w:color="auto"/>
                                    <w:left w:val="none" w:sz="0" w:space="0" w:color="auto"/>
                                    <w:bottom w:val="none" w:sz="0" w:space="0" w:color="auto"/>
                                    <w:right w:val="none" w:sz="0" w:space="0" w:color="auto"/>
                                  </w:divBdr>
                                  <w:divsChild>
                                    <w:div w:id="1945454199">
                                      <w:marLeft w:val="0"/>
                                      <w:marRight w:val="0"/>
                                      <w:marTop w:val="0"/>
                                      <w:marBottom w:val="0"/>
                                      <w:divBdr>
                                        <w:top w:val="none" w:sz="0" w:space="0" w:color="auto"/>
                                        <w:left w:val="none" w:sz="0" w:space="0" w:color="auto"/>
                                        <w:bottom w:val="none" w:sz="0" w:space="0" w:color="auto"/>
                                        <w:right w:val="none" w:sz="0" w:space="0" w:color="auto"/>
                                      </w:divBdr>
                                      <w:divsChild>
                                        <w:div w:id="1997686652">
                                          <w:marLeft w:val="0"/>
                                          <w:marRight w:val="0"/>
                                          <w:marTop w:val="0"/>
                                          <w:marBottom w:val="0"/>
                                          <w:divBdr>
                                            <w:top w:val="none" w:sz="0" w:space="0" w:color="auto"/>
                                            <w:left w:val="none" w:sz="0" w:space="0" w:color="auto"/>
                                            <w:bottom w:val="none" w:sz="0" w:space="0" w:color="auto"/>
                                            <w:right w:val="none" w:sz="0" w:space="0" w:color="auto"/>
                                          </w:divBdr>
                                          <w:divsChild>
                                            <w:div w:id="896823137">
                                              <w:marLeft w:val="0"/>
                                              <w:marRight w:val="0"/>
                                              <w:marTop w:val="0"/>
                                              <w:marBottom w:val="495"/>
                                              <w:divBdr>
                                                <w:top w:val="none" w:sz="0" w:space="0" w:color="auto"/>
                                                <w:left w:val="none" w:sz="0" w:space="0" w:color="auto"/>
                                                <w:bottom w:val="none" w:sz="0" w:space="0" w:color="auto"/>
                                                <w:right w:val="none" w:sz="0" w:space="0" w:color="auto"/>
                                              </w:divBdr>
                                              <w:divsChild>
                                                <w:div w:id="351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2045965">
      <w:bodyDiv w:val="1"/>
      <w:marLeft w:val="0"/>
      <w:marRight w:val="0"/>
      <w:marTop w:val="0"/>
      <w:marBottom w:val="0"/>
      <w:divBdr>
        <w:top w:val="none" w:sz="0" w:space="0" w:color="auto"/>
        <w:left w:val="none" w:sz="0" w:space="0" w:color="auto"/>
        <w:bottom w:val="none" w:sz="0" w:space="0" w:color="auto"/>
        <w:right w:val="none" w:sz="0" w:space="0" w:color="auto"/>
      </w:divBdr>
      <w:divsChild>
        <w:div w:id="1679579270">
          <w:marLeft w:val="0"/>
          <w:marRight w:val="0"/>
          <w:marTop w:val="0"/>
          <w:marBottom w:val="0"/>
          <w:divBdr>
            <w:top w:val="none" w:sz="0" w:space="0" w:color="auto"/>
            <w:left w:val="none" w:sz="0" w:space="0" w:color="auto"/>
            <w:bottom w:val="none" w:sz="0" w:space="0" w:color="auto"/>
            <w:right w:val="none" w:sz="0" w:space="0" w:color="auto"/>
          </w:divBdr>
          <w:divsChild>
            <w:div w:id="1297490669">
              <w:marLeft w:val="0"/>
              <w:marRight w:val="0"/>
              <w:marTop w:val="0"/>
              <w:marBottom w:val="0"/>
              <w:divBdr>
                <w:top w:val="none" w:sz="0" w:space="0" w:color="auto"/>
                <w:left w:val="none" w:sz="0" w:space="0" w:color="auto"/>
                <w:bottom w:val="none" w:sz="0" w:space="0" w:color="auto"/>
                <w:right w:val="none" w:sz="0" w:space="0" w:color="auto"/>
              </w:divBdr>
              <w:divsChild>
                <w:div w:id="519510994">
                  <w:marLeft w:val="0"/>
                  <w:marRight w:val="0"/>
                  <w:marTop w:val="0"/>
                  <w:marBottom w:val="0"/>
                  <w:divBdr>
                    <w:top w:val="none" w:sz="0" w:space="0" w:color="auto"/>
                    <w:left w:val="none" w:sz="0" w:space="0" w:color="auto"/>
                    <w:bottom w:val="none" w:sz="0" w:space="0" w:color="auto"/>
                    <w:right w:val="none" w:sz="0" w:space="0" w:color="auto"/>
                  </w:divBdr>
                  <w:divsChild>
                    <w:div w:id="205802906">
                      <w:marLeft w:val="0"/>
                      <w:marRight w:val="0"/>
                      <w:marTop w:val="0"/>
                      <w:marBottom w:val="0"/>
                      <w:divBdr>
                        <w:top w:val="none" w:sz="0" w:space="0" w:color="auto"/>
                        <w:left w:val="none" w:sz="0" w:space="0" w:color="auto"/>
                        <w:bottom w:val="none" w:sz="0" w:space="0" w:color="auto"/>
                        <w:right w:val="none" w:sz="0" w:space="0" w:color="auto"/>
                      </w:divBdr>
                      <w:divsChild>
                        <w:div w:id="602804279">
                          <w:marLeft w:val="0"/>
                          <w:marRight w:val="0"/>
                          <w:marTop w:val="0"/>
                          <w:marBottom w:val="0"/>
                          <w:divBdr>
                            <w:top w:val="none" w:sz="0" w:space="0" w:color="auto"/>
                            <w:left w:val="none" w:sz="0" w:space="0" w:color="auto"/>
                            <w:bottom w:val="none" w:sz="0" w:space="0" w:color="auto"/>
                            <w:right w:val="none" w:sz="0" w:space="0" w:color="auto"/>
                          </w:divBdr>
                          <w:divsChild>
                            <w:div w:id="978418290">
                              <w:marLeft w:val="0"/>
                              <w:marRight w:val="0"/>
                              <w:marTop w:val="0"/>
                              <w:marBottom w:val="0"/>
                              <w:divBdr>
                                <w:top w:val="none" w:sz="0" w:space="0" w:color="auto"/>
                                <w:left w:val="none" w:sz="0" w:space="0" w:color="auto"/>
                                <w:bottom w:val="none" w:sz="0" w:space="0" w:color="auto"/>
                                <w:right w:val="none" w:sz="0" w:space="0" w:color="auto"/>
                              </w:divBdr>
                              <w:divsChild>
                                <w:div w:id="1825663832">
                                  <w:marLeft w:val="0"/>
                                  <w:marRight w:val="0"/>
                                  <w:marTop w:val="0"/>
                                  <w:marBottom w:val="0"/>
                                  <w:divBdr>
                                    <w:top w:val="none" w:sz="0" w:space="0" w:color="auto"/>
                                    <w:left w:val="none" w:sz="0" w:space="0" w:color="auto"/>
                                    <w:bottom w:val="none" w:sz="0" w:space="0" w:color="auto"/>
                                    <w:right w:val="none" w:sz="0" w:space="0" w:color="auto"/>
                                  </w:divBdr>
                                  <w:divsChild>
                                    <w:div w:id="1351567708">
                                      <w:marLeft w:val="0"/>
                                      <w:marRight w:val="0"/>
                                      <w:marTop w:val="0"/>
                                      <w:marBottom w:val="0"/>
                                      <w:divBdr>
                                        <w:top w:val="none" w:sz="0" w:space="0" w:color="auto"/>
                                        <w:left w:val="none" w:sz="0" w:space="0" w:color="auto"/>
                                        <w:bottom w:val="none" w:sz="0" w:space="0" w:color="auto"/>
                                        <w:right w:val="none" w:sz="0" w:space="0" w:color="auto"/>
                                      </w:divBdr>
                                      <w:divsChild>
                                        <w:div w:id="296878666">
                                          <w:marLeft w:val="0"/>
                                          <w:marRight w:val="0"/>
                                          <w:marTop w:val="0"/>
                                          <w:marBottom w:val="0"/>
                                          <w:divBdr>
                                            <w:top w:val="none" w:sz="0" w:space="0" w:color="auto"/>
                                            <w:left w:val="none" w:sz="0" w:space="0" w:color="auto"/>
                                            <w:bottom w:val="none" w:sz="0" w:space="0" w:color="auto"/>
                                            <w:right w:val="none" w:sz="0" w:space="0" w:color="auto"/>
                                          </w:divBdr>
                                          <w:divsChild>
                                            <w:div w:id="186215402">
                                              <w:marLeft w:val="0"/>
                                              <w:marRight w:val="0"/>
                                              <w:marTop w:val="0"/>
                                              <w:marBottom w:val="495"/>
                                              <w:divBdr>
                                                <w:top w:val="none" w:sz="0" w:space="0" w:color="auto"/>
                                                <w:left w:val="none" w:sz="0" w:space="0" w:color="auto"/>
                                                <w:bottom w:val="none" w:sz="0" w:space="0" w:color="auto"/>
                                                <w:right w:val="none" w:sz="0" w:space="0" w:color="auto"/>
                                              </w:divBdr>
                                              <w:divsChild>
                                                <w:div w:id="23143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6255658">
      <w:bodyDiv w:val="1"/>
      <w:marLeft w:val="0"/>
      <w:marRight w:val="0"/>
      <w:marTop w:val="0"/>
      <w:marBottom w:val="0"/>
      <w:divBdr>
        <w:top w:val="none" w:sz="0" w:space="0" w:color="auto"/>
        <w:left w:val="none" w:sz="0" w:space="0" w:color="auto"/>
        <w:bottom w:val="none" w:sz="0" w:space="0" w:color="auto"/>
        <w:right w:val="none" w:sz="0" w:space="0" w:color="auto"/>
      </w:divBdr>
      <w:divsChild>
        <w:div w:id="859007285">
          <w:marLeft w:val="0"/>
          <w:marRight w:val="0"/>
          <w:marTop w:val="0"/>
          <w:marBottom w:val="0"/>
          <w:divBdr>
            <w:top w:val="none" w:sz="0" w:space="0" w:color="auto"/>
            <w:left w:val="none" w:sz="0" w:space="0" w:color="auto"/>
            <w:bottom w:val="none" w:sz="0" w:space="0" w:color="auto"/>
            <w:right w:val="none" w:sz="0" w:space="0" w:color="auto"/>
          </w:divBdr>
          <w:divsChild>
            <w:div w:id="1382090817">
              <w:marLeft w:val="0"/>
              <w:marRight w:val="0"/>
              <w:marTop w:val="0"/>
              <w:marBottom w:val="0"/>
              <w:divBdr>
                <w:top w:val="none" w:sz="0" w:space="0" w:color="auto"/>
                <w:left w:val="none" w:sz="0" w:space="0" w:color="auto"/>
                <w:bottom w:val="none" w:sz="0" w:space="0" w:color="auto"/>
                <w:right w:val="none" w:sz="0" w:space="0" w:color="auto"/>
              </w:divBdr>
              <w:divsChild>
                <w:div w:id="1015108142">
                  <w:marLeft w:val="0"/>
                  <w:marRight w:val="0"/>
                  <w:marTop w:val="0"/>
                  <w:marBottom w:val="0"/>
                  <w:divBdr>
                    <w:top w:val="none" w:sz="0" w:space="0" w:color="auto"/>
                    <w:left w:val="none" w:sz="0" w:space="0" w:color="auto"/>
                    <w:bottom w:val="none" w:sz="0" w:space="0" w:color="auto"/>
                    <w:right w:val="none" w:sz="0" w:space="0" w:color="auto"/>
                  </w:divBdr>
                  <w:divsChild>
                    <w:div w:id="2140613436">
                      <w:marLeft w:val="0"/>
                      <w:marRight w:val="0"/>
                      <w:marTop w:val="0"/>
                      <w:marBottom w:val="0"/>
                      <w:divBdr>
                        <w:top w:val="none" w:sz="0" w:space="0" w:color="auto"/>
                        <w:left w:val="none" w:sz="0" w:space="0" w:color="auto"/>
                        <w:bottom w:val="none" w:sz="0" w:space="0" w:color="auto"/>
                        <w:right w:val="none" w:sz="0" w:space="0" w:color="auto"/>
                      </w:divBdr>
                      <w:divsChild>
                        <w:div w:id="2024235732">
                          <w:marLeft w:val="0"/>
                          <w:marRight w:val="0"/>
                          <w:marTop w:val="0"/>
                          <w:marBottom w:val="0"/>
                          <w:divBdr>
                            <w:top w:val="none" w:sz="0" w:space="0" w:color="auto"/>
                            <w:left w:val="none" w:sz="0" w:space="0" w:color="auto"/>
                            <w:bottom w:val="none" w:sz="0" w:space="0" w:color="auto"/>
                            <w:right w:val="none" w:sz="0" w:space="0" w:color="auto"/>
                          </w:divBdr>
                          <w:divsChild>
                            <w:div w:id="1596553668">
                              <w:marLeft w:val="0"/>
                              <w:marRight w:val="0"/>
                              <w:marTop w:val="0"/>
                              <w:marBottom w:val="0"/>
                              <w:divBdr>
                                <w:top w:val="none" w:sz="0" w:space="0" w:color="auto"/>
                                <w:left w:val="none" w:sz="0" w:space="0" w:color="auto"/>
                                <w:bottom w:val="none" w:sz="0" w:space="0" w:color="auto"/>
                                <w:right w:val="none" w:sz="0" w:space="0" w:color="auto"/>
                              </w:divBdr>
                              <w:divsChild>
                                <w:div w:id="567111003">
                                  <w:marLeft w:val="0"/>
                                  <w:marRight w:val="0"/>
                                  <w:marTop w:val="0"/>
                                  <w:marBottom w:val="0"/>
                                  <w:divBdr>
                                    <w:top w:val="none" w:sz="0" w:space="0" w:color="auto"/>
                                    <w:left w:val="none" w:sz="0" w:space="0" w:color="auto"/>
                                    <w:bottom w:val="none" w:sz="0" w:space="0" w:color="auto"/>
                                    <w:right w:val="none" w:sz="0" w:space="0" w:color="auto"/>
                                  </w:divBdr>
                                  <w:divsChild>
                                    <w:div w:id="742679139">
                                      <w:marLeft w:val="0"/>
                                      <w:marRight w:val="0"/>
                                      <w:marTop w:val="0"/>
                                      <w:marBottom w:val="0"/>
                                      <w:divBdr>
                                        <w:top w:val="none" w:sz="0" w:space="0" w:color="auto"/>
                                        <w:left w:val="none" w:sz="0" w:space="0" w:color="auto"/>
                                        <w:bottom w:val="none" w:sz="0" w:space="0" w:color="auto"/>
                                        <w:right w:val="none" w:sz="0" w:space="0" w:color="auto"/>
                                      </w:divBdr>
                                      <w:divsChild>
                                        <w:div w:id="1767769773">
                                          <w:marLeft w:val="0"/>
                                          <w:marRight w:val="0"/>
                                          <w:marTop w:val="0"/>
                                          <w:marBottom w:val="0"/>
                                          <w:divBdr>
                                            <w:top w:val="none" w:sz="0" w:space="0" w:color="auto"/>
                                            <w:left w:val="none" w:sz="0" w:space="0" w:color="auto"/>
                                            <w:bottom w:val="none" w:sz="0" w:space="0" w:color="auto"/>
                                            <w:right w:val="none" w:sz="0" w:space="0" w:color="auto"/>
                                          </w:divBdr>
                                          <w:divsChild>
                                            <w:div w:id="1629628548">
                                              <w:marLeft w:val="0"/>
                                              <w:marRight w:val="0"/>
                                              <w:marTop w:val="0"/>
                                              <w:marBottom w:val="495"/>
                                              <w:divBdr>
                                                <w:top w:val="none" w:sz="0" w:space="0" w:color="auto"/>
                                                <w:left w:val="none" w:sz="0" w:space="0" w:color="auto"/>
                                                <w:bottom w:val="none" w:sz="0" w:space="0" w:color="auto"/>
                                                <w:right w:val="none" w:sz="0" w:space="0" w:color="auto"/>
                                              </w:divBdr>
                                              <w:divsChild>
                                                <w:div w:id="3724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3760700">
      <w:bodyDiv w:val="1"/>
      <w:marLeft w:val="0"/>
      <w:marRight w:val="0"/>
      <w:marTop w:val="0"/>
      <w:marBottom w:val="0"/>
      <w:divBdr>
        <w:top w:val="none" w:sz="0" w:space="0" w:color="auto"/>
        <w:left w:val="none" w:sz="0" w:space="0" w:color="auto"/>
        <w:bottom w:val="none" w:sz="0" w:space="0" w:color="auto"/>
        <w:right w:val="none" w:sz="0" w:space="0" w:color="auto"/>
      </w:divBdr>
    </w:div>
    <w:div w:id="975181742">
      <w:bodyDiv w:val="1"/>
      <w:marLeft w:val="0"/>
      <w:marRight w:val="0"/>
      <w:marTop w:val="0"/>
      <w:marBottom w:val="0"/>
      <w:divBdr>
        <w:top w:val="none" w:sz="0" w:space="0" w:color="auto"/>
        <w:left w:val="none" w:sz="0" w:space="0" w:color="auto"/>
        <w:bottom w:val="none" w:sz="0" w:space="0" w:color="auto"/>
        <w:right w:val="none" w:sz="0" w:space="0" w:color="auto"/>
      </w:divBdr>
      <w:divsChild>
        <w:div w:id="101269663">
          <w:marLeft w:val="0"/>
          <w:marRight w:val="0"/>
          <w:marTop w:val="0"/>
          <w:marBottom w:val="0"/>
          <w:divBdr>
            <w:top w:val="none" w:sz="0" w:space="0" w:color="auto"/>
            <w:left w:val="none" w:sz="0" w:space="0" w:color="auto"/>
            <w:bottom w:val="none" w:sz="0" w:space="0" w:color="auto"/>
            <w:right w:val="none" w:sz="0" w:space="0" w:color="auto"/>
          </w:divBdr>
          <w:divsChild>
            <w:div w:id="494877073">
              <w:marLeft w:val="0"/>
              <w:marRight w:val="0"/>
              <w:marTop w:val="0"/>
              <w:marBottom w:val="0"/>
              <w:divBdr>
                <w:top w:val="none" w:sz="0" w:space="0" w:color="auto"/>
                <w:left w:val="none" w:sz="0" w:space="0" w:color="auto"/>
                <w:bottom w:val="none" w:sz="0" w:space="0" w:color="auto"/>
                <w:right w:val="none" w:sz="0" w:space="0" w:color="auto"/>
              </w:divBdr>
              <w:divsChild>
                <w:div w:id="1426148528">
                  <w:marLeft w:val="0"/>
                  <w:marRight w:val="0"/>
                  <w:marTop w:val="0"/>
                  <w:marBottom w:val="0"/>
                  <w:divBdr>
                    <w:top w:val="none" w:sz="0" w:space="0" w:color="auto"/>
                    <w:left w:val="none" w:sz="0" w:space="0" w:color="auto"/>
                    <w:bottom w:val="none" w:sz="0" w:space="0" w:color="auto"/>
                    <w:right w:val="none" w:sz="0" w:space="0" w:color="auto"/>
                  </w:divBdr>
                  <w:divsChild>
                    <w:div w:id="1586374184">
                      <w:marLeft w:val="0"/>
                      <w:marRight w:val="0"/>
                      <w:marTop w:val="0"/>
                      <w:marBottom w:val="0"/>
                      <w:divBdr>
                        <w:top w:val="none" w:sz="0" w:space="0" w:color="auto"/>
                        <w:left w:val="none" w:sz="0" w:space="0" w:color="auto"/>
                        <w:bottom w:val="none" w:sz="0" w:space="0" w:color="auto"/>
                        <w:right w:val="none" w:sz="0" w:space="0" w:color="auto"/>
                      </w:divBdr>
                      <w:divsChild>
                        <w:div w:id="898246051">
                          <w:marLeft w:val="0"/>
                          <w:marRight w:val="0"/>
                          <w:marTop w:val="0"/>
                          <w:marBottom w:val="0"/>
                          <w:divBdr>
                            <w:top w:val="none" w:sz="0" w:space="0" w:color="auto"/>
                            <w:left w:val="none" w:sz="0" w:space="0" w:color="auto"/>
                            <w:bottom w:val="none" w:sz="0" w:space="0" w:color="auto"/>
                            <w:right w:val="none" w:sz="0" w:space="0" w:color="auto"/>
                          </w:divBdr>
                          <w:divsChild>
                            <w:div w:id="390811672">
                              <w:marLeft w:val="0"/>
                              <w:marRight w:val="0"/>
                              <w:marTop w:val="0"/>
                              <w:marBottom w:val="0"/>
                              <w:divBdr>
                                <w:top w:val="none" w:sz="0" w:space="0" w:color="auto"/>
                                <w:left w:val="none" w:sz="0" w:space="0" w:color="auto"/>
                                <w:bottom w:val="none" w:sz="0" w:space="0" w:color="auto"/>
                                <w:right w:val="none" w:sz="0" w:space="0" w:color="auto"/>
                              </w:divBdr>
                              <w:divsChild>
                                <w:div w:id="1397706004">
                                  <w:marLeft w:val="0"/>
                                  <w:marRight w:val="0"/>
                                  <w:marTop w:val="0"/>
                                  <w:marBottom w:val="0"/>
                                  <w:divBdr>
                                    <w:top w:val="none" w:sz="0" w:space="0" w:color="auto"/>
                                    <w:left w:val="none" w:sz="0" w:space="0" w:color="auto"/>
                                    <w:bottom w:val="none" w:sz="0" w:space="0" w:color="auto"/>
                                    <w:right w:val="none" w:sz="0" w:space="0" w:color="auto"/>
                                  </w:divBdr>
                                  <w:divsChild>
                                    <w:div w:id="1529101762">
                                      <w:marLeft w:val="0"/>
                                      <w:marRight w:val="0"/>
                                      <w:marTop w:val="0"/>
                                      <w:marBottom w:val="0"/>
                                      <w:divBdr>
                                        <w:top w:val="none" w:sz="0" w:space="0" w:color="auto"/>
                                        <w:left w:val="none" w:sz="0" w:space="0" w:color="auto"/>
                                        <w:bottom w:val="none" w:sz="0" w:space="0" w:color="auto"/>
                                        <w:right w:val="none" w:sz="0" w:space="0" w:color="auto"/>
                                      </w:divBdr>
                                      <w:divsChild>
                                        <w:div w:id="604775202">
                                          <w:marLeft w:val="0"/>
                                          <w:marRight w:val="0"/>
                                          <w:marTop w:val="0"/>
                                          <w:marBottom w:val="495"/>
                                          <w:divBdr>
                                            <w:top w:val="none" w:sz="0" w:space="0" w:color="auto"/>
                                            <w:left w:val="none" w:sz="0" w:space="0" w:color="auto"/>
                                            <w:bottom w:val="none" w:sz="0" w:space="0" w:color="auto"/>
                                            <w:right w:val="none" w:sz="0" w:space="0" w:color="auto"/>
                                          </w:divBdr>
                                          <w:divsChild>
                                            <w:div w:id="74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4549649">
      <w:bodyDiv w:val="1"/>
      <w:marLeft w:val="0"/>
      <w:marRight w:val="0"/>
      <w:marTop w:val="0"/>
      <w:marBottom w:val="0"/>
      <w:divBdr>
        <w:top w:val="none" w:sz="0" w:space="0" w:color="auto"/>
        <w:left w:val="none" w:sz="0" w:space="0" w:color="auto"/>
        <w:bottom w:val="none" w:sz="0" w:space="0" w:color="auto"/>
        <w:right w:val="none" w:sz="0" w:space="0" w:color="auto"/>
      </w:divBdr>
      <w:divsChild>
        <w:div w:id="1720284063">
          <w:marLeft w:val="0"/>
          <w:marRight w:val="0"/>
          <w:marTop w:val="0"/>
          <w:marBottom w:val="0"/>
          <w:divBdr>
            <w:top w:val="none" w:sz="0" w:space="0" w:color="auto"/>
            <w:left w:val="none" w:sz="0" w:space="0" w:color="auto"/>
            <w:bottom w:val="none" w:sz="0" w:space="0" w:color="auto"/>
            <w:right w:val="none" w:sz="0" w:space="0" w:color="auto"/>
          </w:divBdr>
          <w:divsChild>
            <w:div w:id="1190141706">
              <w:marLeft w:val="0"/>
              <w:marRight w:val="0"/>
              <w:marTop w:val="0"/>
              <w:marBottom w:val="0"/>
              <w:divBdr>
                <w:top w:val="none" w:sz="0" w:space="0" w:color="auto"/>
                <w:left w:val="none" w:sz="0" w:space="0" w:color="auto"/>
                <w:bottom w:val="none" w:sz="0" w:space="0" w:color="auto"/>
                <w:right w:val="none" w:sz="0" w:space="0" w:color="auto"/>
              </w:divBdr>
              <w:divsChild>
                <w:div w:id="1390571696">
                  <w:marLeft w:val="0"/>
                  <w:marRight w:val="0"/>
                  <w:marTop w:val="0"/>
                  <w:marBottom w:val="0"/>
                  <w:divBdr>
                    <w:top w:val="none" w:sz="0" w:space="0" w:color="auto"/>
                    <w:left w:val="none" w:sz="0" w:space="0" w:color="auto"/>
                    <w:bottom w:val="none" w:sz="0" w:space="0" w:color="auto"/>
                    <w:right w:val="none" w:sz="0" w:space="0" w:color="auto"/>
                  </w:divBdr>
                  <w:divsChild>
                    <w:div w:id="494996750">
                      <w:marLeft w:val="0"/>
                      <w:marRight w:val="0"/>
                      <w:marTop w:val="0"/>
                      <w:marBottom w:val="0"/>
                      <w:divBdr>
                        <w:top w:val="none" w:sz="0" w:space="0" w:color="auto"/>
                        <w:left w:val="none" w:sz="0" w:space="0" w:color="auto"/>
                        <w:bottom w:val="none" w:sz="0" w:space="0" w:color="auto"/>
                        <w:right w:val="none" w:sz="0" w:space="0" w:color="auto"/>
                      </w:divBdr>
                      <w:divsChild>
                        <w:div w:id="549999406">
                          <w:marLeft w:val="0"/>
                          <w:marRight w:val="0"/>
                          <w:marTop w:val="0"/>
                          <w:marBottom w:val="0"/>
                          <w:divBdr>
                            <w:top w:val="none" w:sz="0" w:space="0" w:color="auto"/>
                            <w:left w:val="none" w:sz="0" w:space="0" w:color="auto"/>
                            <w:bottom w:val="none" w:sz="0" w:space="0" w:color="auto"/>
                            <w:right w:val="none" w:sz="0" w:space="0" w:color="auto"/>
                          </w:divBdr>
                          <w:divsChild>
                            <w:div w:id="751436381">
                              <w:marLeft w:val="0"/>
                              <w:marRight w:val="0"/>
                              <w:marTop w:val="0"/>
                              <w:marBottom w:val="0"/>
                              <w:divBdr>
                                <w:top w:val="none" w:sz="0" w:space="0" w:color="auto"/>
                                <w:left w:val="none" w:sz="0" w:space="0" w:color="auto"/>
                                <w:bottom w:val="none" w:sz="0" w:space="0" w:color="auto"/>
                                <w:right w:val="none" w:sz="0" w:space="0" w:color="auto"/>
                              </w:divBdr>
                              <w:divsChild>
                                <w:div w:id="1966962117">
                                  <w:marLeft w:val="0"/>
                                  <w:marRight w:val="0"/>
                                  <w:marTop w:val="0"/>
                                  <w:marBottom w:val="0"/>
                                  <w:divBdr>
                                    <w:top w:val="none" w:sz="0" w:space="0" w:color="auto"/>
                                    <w:left w:val="none" w:sz="0" w:space="0" w:color="auto"/>
                                    <w:bottom w:val="none" w:sz="0" w:space="0" w:color="auto"/>
                                    <w:right w:val="none" w:sz="0" w:space="0" w:color="auto"/>
                                  </w:divBdr>
                                  <w:divsChild>
                                    <w:div w:id="1082140915">
                                      <w:marLeft w:val="0"/>
                                      <w:marRight w:val="0"/>
                                      <w:marTop w:val="0"/>
                                      <w:marBottom w:val="0"/>
                                      <w:divBdr>
                                        <w:top w:val="none" w:sz="0" w:space="0" w:color="auto"/>
                                        <w:left w:val="none" w:sz="0" w:space="0" w:color="auto"/>
                                        <w:bottom w:val="none" w:sz="0" w:space="0" w:color="auto"/>
                                        <w:right w:val="none" w:sz="0" w:space="0" w:color="auto"/>
                                      </w:divBdr>
                                      <w:divsChild>
                                        <w:div w:id="219487703">
                                          <w:marLeft w:val="0"/>
                                          <w:marRight w:val="0"/>
                                          <w:marTop w:val="0"/>
                                          <w:marBottom w:val="0"/>
                                          <w:divBdr>
                                            <w:top w:val="none" w:sz="0" w:space="0" w:color="auto"/>
                                            <w:left w:val="none" w:sz="0" w:space="0" w:color="auto"/>
                                            <w:bottom w:val="none" w:sz="0" w:space="0" w:color="auto"/>
                                            <w:right w:val="none" w:sz="0" w:space="0" w:color="auto"/>
                                          </w:divBdr>
                                          <w:divsChild>
                                            <w:div w:id="1241016131">
                                              <w:marLeft w:val="0"/>
                                              <w:marRight w:val="0"/>
                                              <w:marTop w:val="0"/>
                                              <w:marBottom w:val="495"/>
                                              <w:divBdr>
                                                <w:top w:val="none" w:sz="0" w:space="0" w:color="auto"/>
                                                <w:left w:val="none" w:sz="0" w:space="0" w:color="auto"/>
                                                <w:bottom w:val="none" w:sz="0" w:space="0" w:color="auto"/>
                                                <w:right w:val="none" w:sz="0" w:space="0" w:color="auto"/>
                                              </w:divBdr>
                                              <w:divsChild>
                                                <w:div w:id="56553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4359979">
      <w:bodyDiv w:val="1"/>
      <w:marLeft w:val="0"/>
      <w:marRight w:val="0"/>
      <w:marTop w:val="0"/>
      <w:marBottom w:val="0"/>
      <w:divBdr>
        <w:top w:val="none" w:sz="0" w:space="0" w:color="auto"/>
        <w:left w:val="none" w:sz="0" w:space="0" w:color="auto"/>
        <w:bottom w:val="none" w:sz="0" w:space="0" w:color="auto"/>
        <w:right w:val="none" w:sz="0" w:space="0" w:color="auto"/>
      </w:divBdr>
    </w:div>
    <w:div w:id="1031800565">
      <w:bodyDiv w:val="1"/>
      <w:marLeft w:val="0"/>
      <w:marRight w:val="0"/>
      <w:marTop w:val="0"/>
      <w:marBottom w:val="0"/>
      <w:divBdr>
        <w:top w:val="none" w:sz="0" w:space="0" w:color="auto"/>
        <w:left w:val="none" w:sz="0" w:space="0" w:color="auto"/>
        <w:bottom w:val="none" w:sz="0" w:space="0" w:color="auto"/>
        <w:right w:val="none" w:sz="0" w:space="0" w:color="auto"/>
      </w:divBdr>
      <w:divsChild>
        <w:div w:id="1939175694">
          <w:marLeft w:val="0"/>
          <w:marRight w:val="0"/>
          <w:marTop w:val="0"/>
          <w:marBottom w:val="0"/>
          <w:divBdr>
            <w:top w:val="none" w:sz="0" w:space="0" w:color="auto"/>
            <w:left w:val="none" w:sz="0" w:space="0" w:color="auto"/>
            <w:bottom w:val="none" w:sz="0" w:space="0" w:color="auto"/>
            <w:right w:val="none" w:sz="0" w:space="0" w:color="auto"/>
          </w:divBdr>
          <w:divsChild>
            <w:div w:id="1580870095">
              <w:marLeft w:val="0"/>
              <w:marRight w:val="0"/>
              <w:marTop w:val="0"/>
              <w:marBottom w:val="0"/>
              <w:divBdr>
                <w:top w:val="none" w:sz="0" w:space="0" w:color="auto"/>
                <w:left w:val="none" w:sz="0" w:space="0" w:color="auto"/>
                <w:bottom w:val="none" w:sz="0" w:space="0" w:color="auto"/>
                <w:right w:val="none" w:sz="0" w:space="0" w:color="auto"/>
              </w:divBdr>
              <w:divsChild>
                <w:div w:id="1765422173">
                  <w:marLeft w:val="0"/>
                  <w:marRight w:val="0"/>
                  <w:marTop w:val="0"/>
                  <w:marBottom w:val="0"/>
                  <w:divBdr>
                    <w:top w:val="none" w:sz="0" w:space="0" w:color="auto"/>
                    <w:left w:val="none" w:sz="0" w:space="0" w:color="auto"/>
                    <w:bottom w:val="none" w:sz="0" w:space="0" w:color="auto"/>
                    <w:right w:val="none" w:sz="0" w:space="0" w:color="auto"/>
                  </w:divBdr>
                  <w:divsChild>
                    <w:div w:id="282927836">
                      <w:marLeft w:val="0"/>
                      <w:marRight w:val="0"/>
                      <w:marTop w:val="0"/>
                      <w:marBottom w:val="0"/>
                      <w:divBdr>
                        <w:top w:val="none" w:sz="0" w:space="0" w:color="auto"/>
                        <w:left w:val="none" w:sz="0" w:space="0" w:color="auto"/>
                        <w:bottom w:val="none" w:sz="0" w:space="0" w:color="auto"/>
                        <w:right w:val="none" w:sz="0" w:space="0" w:color="auto"/>
                      </w:divBdr>
                      <w:divsChild>
                        <w:div w:id="2108765925">
                          <w:marLeft w:val="0"/>
                          <w:marRight w:val="0"/>
                          <w:marTop w:val="0"/>
                          <w:marBottom w:val="0"/>
                          <w:divBdr>
                            <w:top w:val="none" w:sz="0" w:space="0" w:color="auto"/>
                            <w:left w:val="none" w:sz="0" w:space="0" w:color="auto"/>
                            <w:bottom w:val="none" w:sz="0" w:space="0" w:color="auto"/>
                            <w:right w:val="none" w:sz="0" w:space="0" w:color="auto"/>
                          </w:divBdr>
                          <w:divsChild>
                            <w:div w:id="680207442">
                              <w:marLeft w:val="0"/>
                              <w:marRight w:val="0"/>
                              <w:marTop w:val="0"/>
                              <w:marBottom w:val="0"/>
                              <w:divBdr>
                                <w:top w:val="none" w:sz="0" w:space="0" w:color="auto"/>
                                <w:left w:val="none" w:sz="0" w:space="0" w:color="auto"/>
                                <w:bottom w:val="none" w:sz="0" w:space="0" w:color="auto"/>
                                <w:right w:val="none" w:sz="0" w:space="0" w:color="auto"/>
                              </w:divBdr>
                              <w:divsChild>
                                <w:div w:id="705063537">
                                  <w:marLeft w:val="0"/>
                                  <w:marRight w:val="0"/>
                                  <w:marTop w:val="0"/>
                                  <w:marBottom w:val="0"/>
                                  <w:divBdr>
                                    <w:top w:val="none" w:sz="0" w:space="0" w:color="auto"/>
                                    <w:left w:val="none" w:sz="0" w:space="0" w:color="auto"/>
                                    <w:bottom w:val="none" w:sz="0" w:space="0" w:color="auto"/>
                                    <w:right w:val="none" w:sz="0" w:space="0" w:color="auto"/>
                                  </w:divBdr>
                                  <w:divsChild>
                                    <w:div w:id="893393306">
                                      <w:marLeft w:val="0"/>
                                      <w:marRight w:val="0"/>
                                      <w:marTop w:val="0"/>
                                      <w:marBottom w:val="0"/>
                                      <w:divBdr>
                                        <w:top w:val="none" w:sz="0" w:space="0" w:color="auto"/>
                                        <w:left w:val="none" w:sz="0" w:space="0" w:color="auto"/>
                                        <w:bottom w:val="none" w:sz="0" w:space="0" w:color="auto"/>
                                        <w:right w:val="none" w:sz="0" w:space="0" w:color="auto"/>
                                      </w:divBdr>
                                      <w:divsChild>
                                        <w:div w:id="711418952">
                                          <w:marLeft w:val="0"/>
                                          <w:marRight w:val="0"/>
                                          <w:marTop w:val="0"/>
                                          <w:marBottom w:val="495"/>
                                          <w:divBdr>
                                            <w:top w:val="none" w:sz="0" w:space="0" w:color="auto"/>
                                            <w:left w:val="none" w:sz="0" w:space="0" w:color="auto"/>
                                            <w:bottom w:val="none" w:sz="0" w:space="0" w:color="auto"/>
                                            <w:right w:val="none" w:sz="0" w:space="0" w:color="auto"/>
                                          </w:divBdr>
                                          <w:divsChild>
                                            <w:div w:id="41860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7895480">
      <w:bodyDiv w:val="1"/>
      <w:marLeft w:val="0"/>
      <w:marRight w:val="0"/>
      <w:marTop w:val="0"/>
      <w:marBottom w:val="0"/>
      <w:divBdr>
        <w:top w:val="none" w:sz="0" w:space="0" w:color="auto"/>
        <w:left w:val="none" w:sz="0" w:space="0" w:color="auto"/>
        <w:bottom w:val="none" w:sz="0" w:space="0" w:color="auto"/>
        <w:right w:val="none" w:sz="0" w:space="0" w:color="auto"/>
      </w:divBdr>
      <w:divsChild>
        <w:div w:id="485785407">
          <w:marLeft w:val="547"/>
          <w:marRight w:val="0"/>
          <w:marTop w:val="0"/>
          <w:marBottom w:val="0"/>
          <w:divBdr>
            <w:top w:val="none" w:sz="0" w:space="0" w:color="auto"/>
            <w:left w:val="none" w:sz="0" w:space="0" w:color="auto"/>
            <w:bottom w:val="none" w:sz="0" w:space="0" w:color="auto"/>
            <w:right w:val="none" w:sz="0" w:space="0" w:color="auto"/>
          </w:divBdr>
        </w:div>
        <w:div w:id="1150556180">
          <w:marLeft w:val="547"/>
          <w:marRight w:val="0"/>
          <w:marTop w:val="0"/>
          <w:marBottom w:val="0"/>
          <w:divBdr>
            <w:top w:val="none" w:sz="0" w:space="0" w:color="auto"/>
            <w:left w:val="none" w:sz="0" w:space="0" w:color="auto"/>
            <w:bottom w:val="none" w:sz="0" w:space="0" w:color="auto"/>
            <w:right w:val="none" w:sz="0" w:space="0" w:color="auto"/>
          </w:divBdr>
        </w:div>
      </w:divsChild>
    </w:div>
    <w:div w:id="1099594225">
      <w:bodyDiv w:val="1"/>
      <w:marLeft w:val="0"/>
      <w:marRight w:val="0"/>
      <w:marTop w:val="0"/>
      <w:marBottom w:val="0"/>
      <w:divBdr>
        <w:top w:val="none" w:sz="0" w:space="0" w:color="auto"/>
        <w:left w:val="none" w:sz="0" w:space="0" w:color="auto"/>
        <w:bottom w:val="none" w:sz="0" w:space="0" w:color="auto"/>
        <w:right w:val="none" w:sz="0" w:space="0" w:color="auto"/>
      </w:divBdr>
      <w:divsChild>
        <w:div w:id="1524200738">
          <w:marLeft w:val="0"/>
          <w:marRight w:val="0"/>
          <w:marTop w:val="0"/>
          <w:marBottom w:val="0"/>
          <w:divBdr>
            <w:top w:val="none" w:sz="0" w:space="0" w:color="auto"/>
            <w:left w:val="none" w:sz="0" w:space="0" w:color="auto"/>
            <w:bottom w:val="none" w:sz="0" w:space="0" w:color="auto"/>
            <w:right w:val="none" w:sz="0" w:space="0" w:color="auto"/>
          </w:divBdr>
          <w:divsChild>
            <w:div w:id="866331687">
              <w:marLeft w:val="0"/>
              <w:marRight w:val="0"/>
              <w:marTop w:val="0"/>
              <w:marBottom w:val="0"/>
              <w:divBdr>
                <w:top w:val="none" w:sz="0" w:space="0" w:color="auto"/>
                <w:left w:val="none" w:sz="0" w:space="0" w:color="auto"/>
                <w:bottom w:val="none" w:sz="0" w:space="0" w:color="auto"/>
                <w:right w:val="none" w:sz="0" w:space="0" w:color="auto"/>
              </w:divBdr>
              <w:divsChild>
                <w:div w:id="720514810">
                  <w:marLeft w:val="0"/>
                  <w:marRight w:val="0"/>
                  <w:marTop w:val="0"/>
                  <w:marBottom w:val="0"/>
                  <w:divBdr>
                    <w:top w:val="none" w:sz="0" w:space="0" w:color="auto"/>
                    <w:left w:val="none" w:sz="0" w:space="0" w:color="auto"/>
                    <w:bottom w:val="none" w:sz="0" w:space="0" w:color="auto"/>
                    <w:right w:val="none" w:sz="0" w:space="0" w:color="auto"/>
                  </w:divBdr>
                  <w:divsChild>
                    <w:div w:id="963928716">
                      <w:marLeft w:val="0"/>
                      <w:marRight w:val="0"/>
                      <w:marTop w:val="0"/>
                      <w:marBottom w:val="0"/>
                      <w:divBdr>
                        <w:top w:val="none" w:sz="0" w:space="0" w:color="auto"/>
                        <w:left w:val="none" w:sz="0" w:space="0" w:color="auto"/>
                        <w:bottom w:val="none" w:sz="0" w:space="0" w:color="auto"/>
                        <w:right w:val="none" w:sz="0" w:space="0" w:color="auto"/>
                      </w:divBdr>
                      <w:divsChild>
                        <w:div w:id="1930040933">
                          <w:marLeft w:val="0"/>
                          <w:marRight w:val="0"/>
                          <w:marTop w:val="0"/>
                          <w:marBottom w:val="0"/>
                          <w:divBdr>
                            <w:top w:val="none" w:sz="0" w:space="0" w:color="auto"/>
                            <w:left w:val="none" w:sz="0" w:space="0" w:color="auto"/>
                            <w:bottom w:val="none" w:sz="0" w:space="0" w:color="auto"/>
                            <w:right w:val="none" w:sz="0" w:space="0" w:color="auto"/>
                          </w:divBdr>
                          <w:divsChild>
                            <w:div w:id="1304120802">
                              <w:marLeft w:val="0"/>
                              <w:marRight w:val="0"/>
                              <w:marTop w:val="0"/>
                              <w:marBottom w:val="0"/>
                              <w:divBdr>
                                <w:top w:val="none" w:sz="0" w:space="0" w:color="auto"/>
                                <w:left w:val="none" w:sz="0" w:space="0" w:color="auto"/>
                                <w:bottom w:val="none" w:sz="0" w:space="0" w:color="auto"/>
                                <w:right w:val="none" w:sz="0" w:space="0" w:color="auto"/>
                              </w:divBdr>
                              <w:divsChild>
                                <w:div w:id="1836606082">
                                  <w:marLeft w:val="0"/>
                                  <w:marRight w:val="0"/>
                                  <w:marTop w:val="0"/>
                                  <w:marBottom w:val="0"/>
                                  <w:divBdr>
                                    <w:top w:val="none" w:sz="0" w:space="0" w:color="auto"/>
                                    <w:left w:val="none" w:sz="0" w:space="0" w:color="auto"/>
                                    <w:bottom w:val="none" w:sz="0" w:space="0" w:color="auto"/>
                                    <w:right w:val="none" w:sz="0" w:space="0" w:color="auto"/>
                                  </w:divBdr>
                                  <w:divsChild>
                                    <w:div w:id="690645326">
                                      <w:marLeft w:val="0"/>
                                      <w:marRight w:val="0"/>
                                      <w:marTop w:val="0"/>
                                      <w:marBottom w:val="0"/>
                                      <w:divBdr>
                                        <w:top w:val="none" w:sz="0" w:space="0" w:color="auto"/>
                                        <w:left w:val="none" w:sz="0" w:space="0" w:color="auto"/>
                                        <w:bottom w:val="none" w:sz="0" w:space="0" w:color="auto"/>
                                        <w:right w:val="none" w:sz="0" w:space="0" w:color="auto"/>
                                      </w:divBdr>
                                      <w:divsChild>
                                        <w:div w:id="898130688">
                                          <w:marLeft w:val="0"/>
                                          <w:marRight w:val="0"/>
                                          <w:marTop w:val="0"/>
                                          <w:marBottom w:val="495"/>
                                          <w:divBdr>
                                            <w:top w:val="none" w:sz="0" w:space="0" w:color="auto"/>
                                            <w:left w:val="none" w:sz="0" w:space="0" w:color="auto"/>
                                            <w:bottom w:val="none" w:sz="0" w:space="0" w:color="auto"/>
                                            <w:right w:val="none" w:sz="0" w:space="0" w:color="auto"/>
                                          </w:divBdr>
                                          <w:divsChild>
                                            <w:div w:id="11439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3767570">
      <w:bodyDiv w:val="1"/>
      <w:marLeft w:val="0"/>
      <w:marRight w:val="0"/>
      <w:marTop w:val="0"/>
      <w:marBottom w:val="0"/>
      <w:divBdr>
        <w:top w:val="none" w:sz="0" w:space="0" w:color="auto"/>
        <w:left w:val="none" w:sz="0" w:space="0" w:color="auto"/>
        <w:bottom w:val="none" w:sz="0" w:space="0" w:color="auto"/>
        <w:right w:val="none" w:sz="0" w:space="0" w:color="auto"/>
      </w:divBdr>
      <w:divsChild>
        <w:div w:id="833884913">
          <w:marLeft w:val="0"/>
          <w:marRight w:val="0"/>
          <w:marTop w:val="0"/>
          <w:marBottom w:val="0"/>
          <w:divBdr>
            <w:top w:val="none" w:sz="0" w:space="0" w:color="auto"/>
            <w:left w:val="none" w:sz="0" w:space="0" w:color="auto"/>
            <w:bottom w:val="none" w:sz="0" w:space="0" w:color="auto"/>
            <w:right w:val="none" w:sz="0" w:space="0" w:color="auto"/>
          </w:divBdr>
          <w:divsChild>
            <w:div w:id="1405496461">
              <w:marLeft w:val="0"/>
              <w:marRight w:val="0"/>
              <w:marTop w:val="0"/>
              <w:marBottom w:val="0"/>
              <w:divBdr>
                <w:top w:val="none" w:sz="0" w:space="0" w:color="auto"/>
                <w:left w:val="none" w:sz="0" w:space="0" w:color="auto"/>
                <w:bottom w:val="none" w:sz="0" w:space="0" w:color="auto"/>
                <w:right w:val="none" w:sz="0" w:space="0" w:color="auto"/>
              </w:divBdr>
              <w:divsChild>
                <w:div w:id="2049450926">
                  <w:marLeft w:val="0"/>
                  <w:marRight w:val="0"/>
                  <w:marTop w:val="0"/>
                  <w:marBottom w:val="0"/>
                  <w:divBdr>
                    <w:top w:val="none" w:sz="0" w:space="0" w:color="auto"/>
                    <w:left w:val="none" w:sz="0" w:space="0" w:color="auto"/>
                    <w:bottom w:val="none" w:sz="0" w:space="0" w:color="auto"/>
                    <w:right w:val="none" w:sz="0" w:space="0" w:color="auto"/>
                  </w:divBdr>
                  <w:divsChild>
                    <w:div w:id="636686991">
                      <w:marLeft w:val="0"/>
                      <w:marRight w:val="0"/>
                      <w:marTop w:val="0"/>
                      <w:marBottom w:val="0"/>
                      <w:divBdr>
                        <w:top w:val="none" w:sz="0" w:space="0" w:color="auto"/>
                        <w:left w:val="none" w:sz="0" w:space="0" w:color="auto"/>
                        <w:bottom w:val="none" w:sz="0" w:space="0" w:color="auto"/>
                        <w:right w:val="none" w:sz="0" w:space="0" w:color="auto"/>
                      </w:divBdr>
                      <w:divsChild>
                        <w:div w:id="615716152">
                          <w:marLeft w:val="0"/>
                          <w:marRight w:val="0"/>
                          <w:marTop w:val="0"/>
                          <w:marBottom w:val="0"/>
                          <w:divBdr>
                            <w:top w:val="none" w:sz="0" w:space="0" w:color="auto"/>
                            <w:left w:val="none" w:sz="0" w:space="0" w:color="auto"/>
                            <w:bottom w:val="none" w:sz="0" w:space="0" w:color="auto"/>
                            <w:right w:val="none" w:sz="0" w:space="0" w:color="auto"/>
                          </w:divBdr>
                          <w:divsChild>
                            <w:div w:id="484586747">
                              <w:marLeft w:val="0"/>
                              <w:marRight w:val="0"/>
                              <w:marTop w:val="0"/>
                              <w:marBottom w:val="0"/>
                              <w:divBdr>
                                <w:top w:val="none" w:sz="0" w:space="0" w:color="auto"/>
                                <w:left w:val="none" w:sz="0" w:space="0" w:color="auto"/>
                                <w:bottom w:val="none" w:sz="0" w:space="0" w:color="auto"/>
                                <w:right w:val="none" w:sz="0" w:space="0" w:color="auto"/>
                              </w:divBdr>
                              <w:divsChild>
                                <w:div w:id="379133174">
                                  <w:marLeft w:val="0"/>
                                  <w:marRight w:val="0"/>
                                  <w:marTop w:val="0"/>
                                  <w:marBottom w:val="0"/>
                                  <w:divBdr>
                                    <w:top w:val="none" w:sz="0" w:space="0" w:color="auto"/>
                                    <w:left w:val="none" w:sz="0" w:space="0" w:color="auto"/>
                                    <w:bottom w:val="none" w:sz="0" w:space="0" w:color="auto"/>
                                    <w:right w:val="none" w:sz="0" w:space="0" w:color="auto"/>
                                  </w:divBdr>
                                  <w:divsChild>
                                    <w:div w:id="1577667973">
                                      <w:marLeft w:val="0"/>
                                      <w:marRight w:val="0"/>
                                      <w:marTop w:val="0"/>
                                      <w:marBottom w:val="0"/>
                                      <w:divBdr>
                                        <w:top w:val="none" w:sz="0" w:space="0" w:color="auto"/>
                                        <w:left w:val="none" w:sz="0" w:space="0" w:color="auto"/>
                                        <w:bottom w:val="none" w:sz="0" w:space="0" w:color="auto"/>
                                        <w:right w:val="none" w:sz="0" w:space="0" w:color="auto"/>
                                      </w:divBdr>
                                      <w:divsChild>
                                        <w:div w:id="1078818990">
                                          <w:marLeft w:val="0"/>
                                          <w:marRight w:val="0"/>
                                          <w:marTop w:val="0"/>
                                          <w:marBottom w:val="495"/>
                                          <w:divBdr>
                                            <w:top w:val="none" w:sz="0" w:space="0" w:color="auto"/>
                                            <w:left w:val="none" w:sz="0" w:space="0" w:color="auto"/>
                                            <w:bottom w:val="none" w:sz="0" w:space="0" w:color="auto"/>
                                            <w:right w:val="none" w:sz="0" w:space="0" w:color="auto"/>
                                          </w:divBdr>
                                          <w:divsChild>
                                            <w:div w:id="10061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0827039">
      <w:bodyDiv w:val="1"/>
      <w:marLeft w:val="0"/>
      <w:marRight w:val="0"/>
      <w:marTop w:val="0"/>
      <w:marBottom w:val="0"/>
      <w:divBdr>
        <w:top w:val="none" w:sz="0" w:space="0" w:color="auto"/>
        <w:left w:val="none" w:sz="0" w:space="0" w:color="auto"/>
        <w:bottom w:val="none" w:sz="0" w:space="0" w:color="auto"/>
        <w:right w:val="none" w:sz="0" w:space="0" w:color="auto"/>
      </w:divBdr>
      <w:divsChild>
        <w:div w:id="1851217711">
          <w:marLeft w:val="0"/>
          <w:marRight w:val="0"/>
          <w:marTop w:val="0"/>
          <w:marBottom w:val="0"/>
          <w:divBdr>
            <w:top w:val="none" w:sz="0" w:space="0" w:color="auto"/>
            <w:left w:val="none" w:sz="0" w:space="0" w:color="auto"/>
            <w:bottom w:val="none" w:sz="0" w:space="0" w:color="auto"/>
            <w:right w:val="none" w:sz="0" w:space="0" w:color="auto"/>
          </w:divBdr>
          <w:divsChild>
            <w:div w:id="1807697344">
              <w:marLeft w:val="0"/>
              <w:marRight w:val="0"/>
              <w:marTop w:val="0"/>
              <w:marBottom w:val="0"/>
              <w:divBdr>
                <w:top w:val="none" w:sz="0" w:space="0" w:color="auto"/>
                <w:left w:val="none" w:sz="0" w:space="0" w:color="auto"/>
                <w:bottom w:val="none" w:sz="0" w:space="0" w:color="auto"/>
                <w:right w:val="none" w:sz="0" w:space="0" w:color="auto"/>
              </w:divBdr>
              <w:divsChild>
                <w:div w:id="840003384">
                  <w:marLeft w:val="0"/>
                  <w:marRight w:val="0"/>
                  <w:marTop w:val="0"/>
                  <w:marBottom w:val="0"/>
                  <w:divBdr>
                    <w:top w:val="none" w:sz="0" w:space="0" w:color="auto"/>
                    <w:left w:val="none" w:sz="0" w:space="0" w:color="auto"/>
                    <w:bottom w:val="none" w:sz="0" w:space="0" w:color="auto"/>
                    <w:right w:val="none" w:sz="0" w:space="0" w:color="auto"/>
                  </w:divBdr>
                  <w:divsChild>
                    <w:div w:id="958224074">
                      <w:marLeft w:val="0"/>
                      <w:marRight w:val="0"/>
                      <w:marTop w:val="0"/>
                      <w:marBottom w:val="0"/>
                      <w:divBdr>
                        <w:top w:val="none" w:sz="0" w:space="0" w:color="auto"/>
                        <w:left w:val="none" w:sz="0" w:space="0" w:color="auto"/>
                        <w:bottom w:val="none" w:sz="0" w:space="0" w:color="auto"/>
                        <w:right w:val="none" w:sz="0" w:space="0" w:color="auto"/>
                      </w:divBdr>
                      <w:divsChild>
                        <w:div w:id="2102942851">
                          <w:marLeft w:val="0"/>
                          <w:marRight w:val="0"/>
                          <w:marTop w:val="0"/>
                          <w:marBottom w:val="0"/>
                          <w:divBdr>
                            <w:top w:val="none" w:sz="0" w:space="0" w:color="auto"/>
                            <w:left w:val="none" w:sz="0" w:space="0" w:color="auto"/>
                            <w:bottom w:val="none" w:sz="0" w:space="0" w:color="auto"/>
                            <w:right w:val="none" w:sz="0" w:space="0" w:color="auto"/>
                          </w:divBdr>
                          <w:divsChild>
                            <w:div w:id="1366716020">
                              <w:marLeft w:val="0"/>
                              <w:marRight w:val="0"/>
                              <w:marTop w:val="0"/>
                              <w:marBottom w:val="0"/>
                              <w:divBdr>
                                <w:top w:val="none" w:sz="0" w:space="0" w:color="auto"/>
                                <w:left w:val="none" w:sz="0" w:space="0" w:color="auto"/>
                                <w:bottom w:val="none" w:sz="0" w:space="0" w:color="auto"/>
                                <w:right w:val="none" w:sz="0" w:space="0" w:color="auto"/>
                              </w:divBdr>
                              <w:divsChild>
                                <w:div w:id="1528521317">
                                  <w:marLeft w:val="0"/>
                                  <w:marRight w:val="0"/>
                                  <w:marTop w:val="0"/>
                                  <w:marBottom w:val="0"/>
                                  <w:divBdr>
                                    <w:top w:val="none" w:sz="0" w:space="0" w:color="auto"/>
                                    <w:left w:val="none" w:sz="0" w:space="0" w:color="auto"/>
                                    <w:bottom w:val="none" w:sz="0" w:space="0" w:color="auto"/>
                                    <w:right w:val="none" w:sz="0" w:space="0" w:color="auto"/>
                                  </w:divBdr>
                                  <w:divsChild>
                                    <w:div w:id="1953900302">
                                      <w:marLeft w:val="0"/>
                                      <w:marRight w:val="0"/>
                                      <w:marTop w:val="0"/>
                                      <w:marBottom w:val="0"/>
                                      <w:divBdr>
                                        <w:top w:val="none" w:sz="0" w:space="0" w:color="auto"/>
                                        <w:left w:val="none" w:sz="0" w:space="0" w:color="auto"/>
                                        <w:bottom w:val="none" w:sz="0" w:space="0" w:color="auto"/>
                                        <w:right w:val="none" w:sz="0" w:space="0" w:color="auto"/>
                                      </w:divBdr>
                                      <w:divsChild>
                                        <w:div w:id="144199979">
                                          <w:marLeft w:val="0"/>
                                          <w:marRight w:val="0"/>
                                          <w:marTop w:val="0"/>
                                          <w:marBottom w:val="495"/>
                                          <w:divBdr>
                                            <w:top w:val="none" w:sz="0" w:space="0" w:color="auto"/>
                                            <w:left w:val="none" w:sz="0" w:space="0" w:color="auto"/>
                                            <w:bottom w:val="none" w:sz="0" w:space="0" w:color="auto"/>
                                            <w:right w:val="none" w:sz="0" w:space="0" w:color="auto"/>
                                          </w:divBdr>
                                          <w:divsChild>
                                            <w:div w:id="12587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5272270">
      <w:bodyDiv w:val="1"/>
      <w:marLeft w:val="0"/>
      <w:marRight w:val="0"/>
      <w:marTop w:val="0"/>
      <w:marBottom w:val="0"/>
      <w:divBdr>
        <w:top w:val="none" w:sz="0" w:space="0" w:color="auto"/>
        <w:left w:val="none" w:sz="0" w:space="0" w:color="auto"/>
        <w:bottom w:val="none" w:sz="0" w:space="0" w:color="auto"/>
        <w:right w:val="none" w:sz="0" w:space="0" w:color="auto"/>
      </w:divBdr>
      <w:divsChild>
        <w:div w:id="619342053">
          <w:marLeft w:val="0"/>
          <w:marRight w:val="0"/>
          <w:marTop w:val="0"/>
          <w:marBottom w:val="0"/>
          <w:divBdr>
            <w:top w:val="none" w:sz="0" w:space="0" w:color="auto"/>
            <w:left w:val="none" w:sz="0" w:space="0" w:color="auto"/>
            <w:bottom w:val="none" w:sz="0" w:space="0" w:color="auto"/>
            <w:right w:val="none" w:sz="0" w:space="0" w:color="auto"/>
          </w:divBdr>
          <w:divsChild>
            <w:div w:id="14359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66931">
      <w:bodyDiv w:val="1"/>
      <w:marLeft w:val="0"/>
      <w:marRight w:val="0"/>
      <w:marTop w:val="0"/>
      <w:marBottom w:val="0"/>
      <w:divBdr>
        <w:top w:val="none" w:sz="0" w:space="0" w:color="auto"/>
        <w:left w:val="none" w:sz="0" w:space="0" w:color="auto"/>
        <w:bottom w:val="none" w:sz="0" w:space="0" w:color="auto"/>
        <w:right w:val="none" w:sz="0" w:space="0" w:color="auto"/>
      </w:divBdr>
      <w:divsChild>
        <w:div w:id="1090808945">
          <w:marLeft w:val="0"/>
          <w:marRight w:val="0"/>
          <w:marTop w:val="0"/>
          <w:marBottom w:val="0"/>
          <w:divBdr>
            <w:top w:val="none" w:sz="0" w:space="0" w:color="auto"/>
            <w:left w:val="none" w:sz="0" w:space="0" w:color="auto"/>
            <w:bottom w:val="none" w:sz="0" w:space="0" w:color="auto"/>
            <w:right w:val="none" w:sz="0" w:space="0" w:color="auto"/>
          </w:divBdr>
          <w:divsChild>
            <w:div w:id="189926402">
              <w:marLeft w:val="0"/>
              <w:marRight w:val="0"/>
              <w:marTop w:val="0"/>
              <w:marBottom w:val="0"/>
              <w:divBdr>
                <w:top w:val="none" w:sz="0" w:space="0" w:color="auto"/>
                <w:left w:val="none" w:sz="0" w:space="0" w:color="auto"/>
                <w:bottom w:val="none" w:sz="0" w:space="0" w:color="auto"/>
                <w:right w:val="none" w:sz="0" w:space="0" w:color="auto"/>
              </w:divBdr>
              <w:divsChild>
                <w:div w:id="366218985">
                  <w:marLeft w:val="0"/>
                  <w:marRight w:val="0"/>
                  <w:marTop w:val="0"/>
                  <w:marBottom w:val="0"/>
                  <w:divBdr>
                    <w:top w:val="none" w:sz="0" w:space="0" w:color="auto"/>
                    <w:left w:val="none" w:sz="0" w:space="0" w:color="auto"/>
                    <w:bottom w:val="none" w:sz="0" w:space="0" w:color="auto"/>
                    <w:right w:val="none" w:sz="0" w:space="0" w:color="auto"/>
                  </w:divBdr>
                  <w:divsChild>
                    <w:div w:id="1430002660">
                      <w:marLeft w:val="0"/>
                      <w:marRight w:val="0"/>
                      <w:marTop w:val="0"/>
                      <w:marBottom w:val="0"/>
                      <w:divBdr>
                        <w:top w:val="none" w:sz="0" w:space="0" w:color="auto"/>
                        <w:left w:val="none" w:sz="0" w:space="0" w:color="auto"/>
                        <w:bottom w:val="none" w:sz="0" w:space="0" w:color="auto"/>
                        <w:right w:val="none" w:sz="0" w:space="0" w:color="auto"/>
                      </w:divBdr>
                      <w:divsChild>
                        <w:div w:id="219480613">
                          <w:marLeft w:val="0"/>
                          <w:marRight w:val="0"/>
                          <w:marTop w:val="45"/>
                          <w:marBottom w:val="0"/>
                          <w:divBdr>
                            <w:top w:val="none" w:sz="0" w:space="0" w:color="auto"/>
                            <w:left w:val="none" w:sz="0" w:space="0" w:color="auto"/>
                            <w:bottom w:val="none" w:sz="0" w:space="0" w:color="auto"/>
                            <w:right w:val="none" w:sz="0" w:space="0" w:color="auto"/>
                          </w:divBdr>
                          <w:divsChild>
                            <w:div w:id="1418595142">
                              <w:marLeft w:val="0"/>
                              <w:marRight w:val="0"/>
                              <w:marTop w:val="0"/>
                              <w:marBottom w:val="0"/>
                              <w:divBdr>
                                <w:top w:val="none" w:sz="0" w:space="0" w:color="auto"/>
                                <w:left w:val="none" w:sz="0" w:space="0" w:color="auto"/>
                                <w:bottom w:val="none" w:sz="0" w:space="0" w:color="auto"/>
                                <w:right w:val="none" w:sz="0" w:space="0" w:color="auto"/>
                              </w:divBdr>
                              <w:divsChild>
                                <w:div w:id="295988837">
                                  <w:marLeft w:val="2070"/>
                                  <w:marRight w:val="3810"/>
                                  <w:marTop w:val="0"/>
                                  <w:marBottom w:val="0"/>
                                  <w:divBdr>
                                    <w:top w:val="none" w:sz="0" w:space="0" w:color="auto"/>
                                    <w:left w:val="none" w:sz="0" w:space="0" w:color="auto"/>
                                    <w:bottom w:val="none" w:sz="0" w:space="0" w:color="auto"/>
                                    <w:right w:val="none" w:sz="0" w:space="0" w:color="auto"/>
                                  </w:divBdr>
                                  <w:divsChild>
                                    <w:div w:id="1771122765">
                                      <w:marLeft w:val="0"/>
                                      <w:marRight w:val="0"/>
                                      <w:marTop w:val="0"/>
                                      <w:marBottom w:val="0"/>
                                      <w:divBdr>
                                        <w:top w:val="none" w:sz="0" w:space="0" w:color="auto"/>
                                        <w:left w:val="none" w:sz="0" w:space="0" w:color="auto"/>
                                        <w:bottom w:val="none" w:sz="0" w:space="0" w:color="auto"/>
                                        <w:right w:val="none" w:sz="0" w:space="0" w:color="auto"/>
                                      </w:divBdr>
                                      <w:divsChild>
                                        <w:div w:id="647832051">
                                          <w:marLeft w:val="0"/>
                                          <w:marRight w:val="0"/>
                                          <w:marTop w:val="0"/>
                                          <w:marBottom w:val="0"/>
                                          <w:divBdr>
                                            <w:top w:val="none" w:sz="0" w:space="0" w:color="auto"/>
                                            <w:left w:val="none" w:sz="0" w:space="0" w:color="auto"/>
                                            <w:bottom w:val="none" w:sz="0" w:space="0" w:color="auto"/>
                                            <w:right w:val="none" w:sz="0" w:space="0" w:color="auto"/>
                                          </w:divBdr>
                                          <w:divsChild>
                                            <w:div w:id="641691233">
                                              <w:marLeft w:val="0"/>
                                              <w:marRight w:val="0"/>
                                              <w:marTop w:val="0"/>
                                              <w:marBottom w:val="0"/>
                                              <w:divBdr>
                                                <w:top w:val="none" w:sz="0" w:space="0" w:color="auto"/>
                                                <w:left w:val="none" w:sz="0" w:space="0" w:color="auto"/>
                                                <w:bottom w:val="none" w:sz="0" w:space="0" w:color="auto"/>
                                                <w:right w:val="none" w:sz="0" w:space="0" w:color="auto"/>
                                              </w:divBdr>
                                              <w:divsChild>
                                                <w:div w:id="522206387">
                                                  <w:marLeft w:val="0"/>
                                                  <w:marRight w:val="0"/>
                                                  <w:marTop w:val="0"/>
                                                  <w:marBottom w:val="0"/>
                                                  <w:divBdr>
                                                    <w:top w:val="none" w:sz="0" w:space="0" w:color="auto"/>
                                                    <w:left w:val="none" w:sz="0" w:space="0" w:color="auto"/>
                                                    <w:bottom w:val="none" w:sz="0" w:space="0" w:color="auto"/>
                                                    <w:right w:val="none" w:sz="0" w:space="0" w:color="auto"/>
                                                  </w:divBdr>
                                                  <w:divsChild>
                                                    <w:div w:id="738289755">
                                                      <w:marLeft w:val="0"/>
                                                      <w:marRight w:val="0"/>
                                                      <w:marTop w:val="0"/>
                                                      <w:marBottom w:val="0"/>
                                                      <w:divBdr>
                                                        <w:top w:val="none" w:sz="0" w:space="0" w:color="auto"/>
                                                        <w:left w:val="none" w:sz="0" w:space="0" w:color="auto"/>
                                                        <w:bottom w:val="none" w:sz="0" w:space="0" w:color="auto"/>
                                                        <w:right w:val="none" w:sz="0" w:space="0" w:color="auto"/>
                                                      </w:divBdr>
                                                      <w:divsChild>
                                                        <w:div w:id="1672681868">
                                                          <w:marLeft w:val="0"/>
                                                          <w:marRight w:val="0"/>
                                                          <w:marTop w:val="0"/>
                                                          <w:marBottom w:val="0"/>
                                                          <w:divBdr>
                                                            <w:top w:val="none" w:sz="0" w:space="0" w:color="auto"/>
                                                            <w:left w:val="none" w:sz="0" w:space="0" w:color="auto"/>
                                                            <w:bottom w:val="none" w:sz="0" w:space="0" w:color="auto"/>
                                                            <w:right w:val="none" w:sz="0" w:space="0" w:color="auto"/>
                                                          </w:divBdr>
                                                          <w:divsChild>
                                                            <w:div w:id="1194151280">
                                                              <w:marLeft w:val="0"/>
                                                              <w:marRight w:val="0"/>
                                                              <w:marTop w:val="0"/>
                                                              <w:marBottom w:val="345"/>
                                                              <w:divBdr>
                                                                <w:top w:val="none" w:sz="0" w:space="0" w:color="auto"/>
                                                                <w:left w:val="none" w:sz="0" w:space="0" w:color="auto"/>
                                                                <w:bottom w:val="none" w:sz="0" w:space="0" w:color="auto"/>
                                                                <w:right w:val="none" w:sz="0" w:space="0" w:color="auto"/>
                                                              </w:divBdr>
                                                              <w:divsChild>
                                                                <w:div w:id="1869298884">
                                                                  <w:marLeft w:val="0"/>
                                                                  <w:marRight w:val="0"/>
                                                                  <w:marTop w:val="0"/>
                                                                  <w:marBottom w:val="0"/>
                                                                  <w:divBdr>
                                                                    <w:top w:val="none" w:sz="0" w:space="0" w:color="auto"/>
                                                                    <w:left w:val="none" w:sz="0" w:space="0" w:color="auto"/>
                                                                    <w:bottom w:val="none" w:sz="0" w:space="0" w:color="auto"/>
                                                                    <w:right w:val="none" w:sz="0" w:space="0" w:color="auto"/>
                                                                  </w:divBdr>
                                                                  <w:divsChild>
                                                                    <w:div w:id="1781989729">
                                                                      <w:marLeft w:val="0"/>
                                                                      <w:marRight w:val="0"/>
                                                                      <w:marTop w:val="0"/>
                                                                      <w:marBottom w:val="0"/>
                                                                      <w:divBdr>
                                                                        <w:top w:val="none" w:sz="0" w:space="0" w:color="auto"/>
                                                                        <w:left w:val="none" w:sz="0" w:space="0" w:color="auto"/>
                                                                        <w:bottom w:val="none" w:sz="0" w:space="0" w:color="auto"/>
                                                                        <w:right w:val="none" w:sz="0" w:space="0" w:color="auto"/>
                                                                      </w:divBdr>
                                                                      <w:divsChild>
                                                                        <w:div w:id="528420334">
                                                                          <w:marLeft w:val="0"/>
                                                                          <w:marRight w:val="0"/>
                                                                          <w:marTop w:val="0"/>
                                                                          <w:marBottom w:val="0"/>
                                                                          <w:divBdr>
                                                                            <w:top w:val="none" w:sz="0" w:space="0" w:color="auto"/>
                                                                            <w:left w:val="none" w:sz="0" w:space="0" w:color="auto"/>
                                                                            <w:bottom w:val="none" w:sz="0" w:space="0" w:color="auto"/>
                                                                            <w:right w:val="none" w:sz="0" w:space="0" w:color="auto"/>
                                                                          </w:divBdr>
                                                                          <w:divsChild>
                                                                            <w:div w:id="104464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8026033">
      <w:bodyDiv w:val="1"/>
      <w:marLeft w:val="0"/>
      <w:marRight w:val="0"/>
      <w:marTop w:val="0"/>
      <w:marBottom w:val="0"/>
      <w:divBdr>
        <w:top w:val="none" w:sz="0" w:space="0" w:color="auto"/>
        <w:left w:val="none" w:sz="0" w:space="0" w:color="auto"/>
        <w:bottom w:val="none" w:sz="0" w:space="0" w:color="auto"/>
        <w:right w:val="none" w:sz="0" w:space="0" w:color="auto"/>
      </w:divBdr>
      <w:divsChild>
        <w:div w:id="2092656389">
          <w:marLeft w:val="0"/>
          <w:marRight w:val="0"/>
          <w:marTop w:val="0"/>
          <w:marBottom w:val="0"/>
          <w:divBdr>
            <w:top w:val="none" w:sz="0" w:space="0" w:color="auto"/>
            <w:left w:val="none" w:sz="0" w:space="0" w:color="auto"/>
            <w:bottom w:val="none" w:sz="0" w:space="0" w:color="auto"/>
            <w:right w:val="none" w:sz="0" w:space="0" w:color="auto"/>
          </w:divBdr>
          <w:divsChild>
            <w:div w:id="546529647">
              <w:marLeft w:val="0"/>
              <w:marRight w:val="0"/>
              <w:marTop w:val="0"/>
              <w:marBottom w:val="0"/>
              <w:divBdr>
                <w:top w:val="none" w:sz="0" w:space="0" w:color="auto"/>
                <w:left w:val="none" w:sz="0" w:space="0" w:color="auto"/>
                <w:bottom w:val="none" w:sz="0" w:space="0" w:color="auto"/>
                <w:right w:val="none" w:sz="0" w:space="0" w:color="auto"/>
              </w:divBdr>
              <w:divsChild>
                <w:div w:id="1101685908">
                  <w:marLeft w:val="0"/>
                  <w:marRight w:val="0"/>
                  <w:marTop w:val="0"/>
                  <w:marBottom w:val="0"/>
                  <w:divBdr>
                    <w:top w:val="none" w:sz="0" w:space="0" w:color="auto"/>
                    <w:left w:val="none" w:sz="0" w:space="0" w:color="auto"/>
                    <w:bottom w:val="none" w:sz="0" w:space="0" w:color="auto"/>
                    <w:right w:val="none" w:sz="0" w:space="0" w:color="auto"/>
                  </w:divBdr>
                  <w:divsChild>
                    <w:div w:id="461314355">
                      <w:marLeft w:val="0"/>
                      <w:marRight w:val="0"/>
                      <w:marTop w:val="0"/>
                      <w:marBottom w:val="0"/>
                      <w:divBdr>
                        <w:top w:val="none" w:sz="0" w:space="0" w:color="auto"/>
                        <w:left w:val="none" w:sz="0" w:space="0" w:color="auto"/>
                        <w:bottom w:val="none" w:sz="0" w:space="0" w:color="auto"/>
                        <w:right w:val="none" w:sz="0" w:space="0" w:color="auto"/>
                      </w:divBdr>
                      <w:divsChild>
                        <w:div w:id="3092921">
                          <w:marLeft w:val="0"/>
                          <w:marRight w:val="0"/>
                          <w:marTop w:val="0"/>
                          <w:marBottom w:val="0"/>
                          <w:divBdr>
                            <w:top w:val="none" w:sz="0" w:space="0" w:color="auto"/>
                            <w:left w:val="none" w:sz="0" w:space="0" w:color="auto"/>
                            <w:bottom w:val="none" w:sz="0" w:space="0" w:color="auto"/>
                            <w:right w:val="none" w:sz="0" w:space="0" w:color="auto"/>
                          </w:divBdr>
                          <w:divsChild>
                            <w:div w:id="1511677511">
                              <w:marLeft w:val="0"/>
                              <w:marRight w:val="0"/>
                              <w:marTop w:val="0"/>
                              <w:marBottom w:val="0"/>
                              <w:divBdr>
                                <w:top w:val="none" w:sz="0" w:space="0" w:color="auto"/>
                                <w:left w:val="none" w:sz="0" w:space="0" w:color="auto"/>
                                <w:bottom w:val="none" w:sz="0" w:space="0" w:color="auto"/>
                                <w:right w:val="none" w:sz="0" w:space="0" w:color="auto"/>
                              </w:divBdr>
                              <w:divsChild>
                                <w:div w:id="590819517">
                                  <w:marLeft w:val="0"/>
                                  <w:marRight w:val="0"/>
                                  <w:marTop w:val="0"/>
                                  <w:marBottom w:val="0"/>
                                  <w:divBdr>
                                    <w:top w:val="none" w:sz="0" w:space="0" w:color="auto"/>
                                    <w:left w:val="none" w:sz="0" w:space="0" w:color="auto"/>
                                    <w:bottom w:val="none" w:sz="0" w:space="0" w:color="auto"/>
                                    <w:right w:val="none" w:sz="0" w:space="0" w:color="auto"/>
                                  </w:divBdr>
                                  <w:divsChild>
                                    <w:div w:id="1823083575">
                                      <w:marLeft w:val="0"/>
                                      <w:marRight w:val="0"/>
                                      <w:marTop w:val="0"/>
                                      <w:marBottom w:val="0"/>
                                      <w:divBdr>
                                        <w:top w:val="none" w:sz="0" w:space="0" w:color="auto"/>
                                        <w:left w:val="none" w:sz="0" w:space="0" w:color="auto"/>
                                        <w:bottom w:val="none" w:sz="0" w:space="0" w:color="auto"/>
                                        <w:right w:val="none" w:sz="0" w:space="0" w:color="auto"/>
                                      </w:divBdr>
                                      <w:divsChild>
                                        <w:div w:id="646664150">
                                          <w:marLeft w:val="0"/>
                                          <w:marRight w:val="0"/>
                                          <w:marTop w:val="0"/>
                                          <w:marBottom w:val="0"/>
                                          <w:divBdr>
                                            <w:top w:val="none" w:sz="0" w:space="0" w:color="auto"/>
                                            <w:left w:val="none" w:sz="0" w:space="0" w:color="auto"/>
                                            <w:bottom w:val="none" w:sz="0" w:space="0" w:color="auto"/>
                                            <w:right w:val="none" w:sz="0" w:space="0" w:color="auto"/>
                                          </w:divBdr>
                                          <w:divsChild>
                                            <w:div w:id="106241250">
                                              <w:marLeft w:val="0"/>
                                              <w:marRight w:val="0"/>
                                              <w:marTop w:val="0"/>
                                              <w:marBottom w:val="495"/>
                                              <w:divBdr>
                                                <w:top w:val="none" w:sz="0" w:space="0" w:color="auto"/>
                                                <w:left w:val="none" w:sz="0" w:space="0" w:color="auto"/>
                                                <w:bottom w:val="none" w:sz="0" w:space="0" w:color="auto"/>
                                                <w:right w:val="none" w:sz="0" w:space="0" w:color="auto"/>
                                              </w:divBdr>
                                              <w:divsChild>
                                                <w:div w:id="556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7102144">
      <w:bodyDiv w:val="1"/>
      <w:marLeft w:val="0"/>
      <w:marRight w:val="0"/>
      <w:marTop w:val="0"/>
      <w:marBottom w:val="0"/>
      <w:divBdr>
        <w:top w:val="none" w:sz="0" w:space="0" w:color="auto"/>
        <w:left w:val="none" w:sz="0" w:space="0" w:color="auto"/>
        <w:bottom w:val="none" w:sz="0" w:space="0" w:color="auto"/>
        <w:right w:val="none" w:sz="0" w:space="0" w:color="auto"/>
      </w:divBdr>
      <w:divsChild>
        <w:div w:id="91780346">
          <w:marLeft w:val="0"/>
          <w:marRight w:val="0"/>
          <w:marTop w:val="0"/>
          <w:marBottom w:val="0"/>
          <w:divBdr>
            <w:top w:val="none" w:sz="0" w:space="0" w:color="auto"/>
            <w:left w:val="none" w:sz="0" w:space="0" w:color="auto"/>
            <w:bottom w:val="none" w:sz="0" w:space="0" w:color="auto"/>
            <w:right w:val="none" w:sz="0" w:space="0" w:color="auto"/>
          </w:divBdr>
          <w:divsChild>
            <w:div w:id="330452991">
              <w:marLeft w:val="0"/>
              <w:marRight w:val="0"/>
              <w:marTop w:val="0"/>
              <w:marBottom w:val="0"/>
              <w:divBdr>
                <w:top w:val="none" w:sz="0" w:space="0" w:color="auto"/>
                <w:left w:val="none" w:sz="0" w:space="0" w:color="auto"/>
                <w:bottom w:val="none" w:sz="0" w:space="0" w:color="auto"/>
                <w:right w:val="none" w:sz="0" w:space="0" w:color="auto"/>
              </w:divBdr>
              <w:divsChild>
                <w:div w:id="1829207580">
                  <w:marLeft w:val="0"/>
                  <w:marRight w:val="0"/>
                  <w:marTop w:val="0"/>
                  <w:marBottom w:val="0"/>
                  <w:divBdr>
                    <w:top w:val="none" w:sz="0" w:space="0" w:color="auto"/>
                    <w:left w:val="none" w:sz="0" w:space="0" w:color="auto"/>
                    <w:bottom w:val="none" w:sz="0" w:space="0" w:color="auto"/>
                    <w:right w:val="none" w:sz="0" w:space="0" w:color="auto"/>
                  </w:divBdr>
                  <w:divsChild>
                    <w:div w:id="949164283">
                      <w:marLeft w:val="0"/>
                      <w:marRight w:val="0"/>
                      <w:marTop w:val="0"/>
                      <w:marBottom w:val="0"/>
                      <w:divBdr>
                        <w:top w:val="none" w:sz="0" w:space="0" w:color="auto"/>
                        <w:left w:val="none" w:sz="0" w:space="0" w:color="auto"/>
                        <w:bottom w:val="none" w:sz="0" w:space="0" w:color="auto"/>
                        <w:right w:val="none" w:sz="0" w:space="0" w:color="auto"/>
                      </w:divBdr>
                      <w:divsChild>
                        <w:div w:id="1459489117">
                          <w:marLeft w:val="0"/>
                          <w:marRight w:val="0"/>
                          <w:marTop w:val="0"/>
                          <w:marBottom w:val="0"/>
                          <w:divBdr>
                            <w:top w:val="none" w:sz="0" w:space="0" w:color="auto"/>
                            <w:left w:val="none" w:sz="0" w:space="0" w:color="auto"/>
                            <w:bottom w:val="none" w:sz="0" w:space="0" w:color="auto"/>
                            <w:right w:val="none" w:sz="0" w:space="0" w:color="auto"/>
                          </w:divBdr>
                          <w:divsChild>
                            <w:div w:id="1005203855">
                              <w:marLeft w:val="0"/>
                              <w:marRight w:val="0"/>
                              <w:marTop w:val="0"/>
                              <w:marBottom w:val="0"/>
                              <w:divBdr>
                                <w:top w:val="none" w:sz="0" w:space="0" w:color="auto"/>
                                <w:left w:val="none" w:sz="0" w:space="0" w:color="auto"/>
                                <w:bottom w:val="none" w:sz="0" w:space="0" w:color="auto"/>
                                <w:right w:val="none" w:sz="0" w:space="0" w:color="auto"/>
                              </w:divBdr>
                              <w:divsChild>
                                <w:div w:id="1623881858">
                                  <w:marLeft w:val="0"/>
                                  <w:marRight w:val="0"/>
                                  <w:marTop w:val="0"/>
                                  <w:marBottom w:val="0"/>
                                  <w:divBdr>
                                    <w:top w:val="none" w:sz="0" w:space="0" w:color="auto"/>
                                    <w:left w:val="none" w:sz="0" w:space="0" w:color="auto"/>
                                    <w:bottom w:val="none" w:sz="0" w:space="0" w:color="auto"/>
                                    <w:right w:val="none" w:sz="0" w:space="0" w:color="auto"/>
                                  </w:divBdr>
                                  <w:divsChild>
                                    <w:div w:id="310447404">
                                      <w:marLeft w:val="0"/>
                                      <w:marRight w:val="0"/>
                                      <w:marTop w:val="0"/>
                                      <w:marBottom w:val="0"/>
                                      <w:divBdr>
                                        <w:top w:val="none" w:sz="0" w:space="0" w:color="auto"/>
                                        <w:left w:val="none" w:sz="0" w:space="0" w:color="auto"/>
                                        <w:bottom w:val="none" w:sz="0" w:space="0" w:color="auto"/>
                                        <w:right w:val="none" w:sz="0" w:space="0" w:color="auto"/>
                                      </w:divBdr>
                                      <w:divsChild>
                                        <w:div w:id="809402210">
                                          <w:marLeft w:val="0"/>
                                          <w:marRight w:val="0"/>
                                          <w:marTop w:val="0"/>
                                          <w:marBottom w:val="495"/>
                                          <w:divBdr>
                                            <w:top w:val="none" w:sz="0" w:space="0" w:color="auto"/>
                                            <w:left w:val="none" w:sz="0" w:space="0" w:color="auto"/>
                                            <w:bottom w:val="none" w:sz="0" w:space="0" w:color="auto"/>
                                            <w:right w:val="none" w:sz="0" w:space="0" w:color="auto"/>
                                          </w:divBdr>
                                          <w:divsChild>
                                            <w:div w:id="211701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0373575">
      <w:bodyDiv w:val="1"/>
      <w:marLeft w:val="0"/>
      <w:marRight w:val="0"/>
      <w:marTop w:val="0"/>
      <w:marBottom w:val="0"/>
      <w:divBdr>
        <w:top w:val="none" w:sz="0" w:space="0" w:color="auto"/>
        <w:left w:val="none" w:sz="0" w:space="0" w:color="auto"/>
        <w:bottom w:val="none" w:sz="0" w:space="0" w:color="auto"/>
        <w:right w:val="none" w:sz="0" w:space="0" w:color="auto"/>
      </w:divBdr>
      <w:divsChild>
        <w:div w:id="1380856350">
          <w:marLeft w:val="0"/>
          <w:marRight w:val="0"/>
          <w:marTop w:val="0"/>
          <w:marBottom w:val="0"/>
          <w:divBdr>
            <w:top w:val="none" w:sz="0" w:space="0" w:color="auto"/>
            <w:left w:val="none" w:sz="0" w:space="0" w:color="auto"/>
            <w:bottom w:val="none" w:sz="0" w:space="0" w:color="auto"/>
            <w:right w:val="none" w:sz="0" w:space="0" w:color="auto"/>
          </w:divBdr>
          <w:divsChild>
            <w:div w:id="806044365">
              <w:marLeft w:val="0"/>
              <w:marRight w:val="0"/>
              <w:marTop w:val="0"/>
              <w:marBottom w:val="0"/>
              <w:divBdr>
                <w:top w:val="none" w:sz="0" w:space="0" w:color="auto"/>
                <w:left w:val="none" w:sz="0" w:space="0" w:color="auto"/>
                <w:bottom w:val="none" w:sz="0" w:space="0" w:color="auto"/>
                <w:right w:val="none" w:sz="0" w:space="0" w:color="auto"/>
              </w:divBdr>
              <w:divsChild>
                <w:div w:id="1545215867">
                  <w:marLeft w:val="0"/>
                  <w:marRight w:val="0"/>
                  <w:marTop w:val="0"/>
                  <w:marBottom w:val="0"/>
                  <w:divBdr>
                    <w:top w:val="none" w:sz="0" w:space="0" w:color="auto"/>
                    <w:left w:val="none" w:sz="0" w:space="0" w:color="auto"/>
                    <w:bottom w:val="none" w:sz="0" w:space="0" w:color="auto"/>
                    <w:right w:val="none" w:sz="0" w:space="0" w:color="auto"/>
                  </w:divBdr>
                  <w:divsChild>
                    <w:div w:id="961181957">
                      <w:marLeft w:val="0"/>
                      <w:marRight w:val="0"/>
                      <w:marTop w:val="0"/>
                      <w:marBottom w:val="0"/>
                      <w:divBdr>
                        <w:top w:val="none" w:sz="0" w:space="0" w:color="auto"/>
                        <w:left w:val="none" w:sz="0" w:space="0" w:color="auto"/>
                        <w:bottom w:val="none" w:sz="0" w:space="0" w:color="auto"/>
                        <w:right w:val="none" w:sz="0" w:space="0" w:color="auto"/>
                      </w:divBdr>
                      <w:divsChild>
                        <w:div w:id="2030177369">
                          <w:marLeft w:val="0"/>
                          <w:marRight w:val="0"/>
                          <w:marTop w:val="0"/>
                          <w:marBottom w:val="0"/>
                          <w:divBdr>
                            <w:top w:val="none" w:sz="0" w:space="0" w:color="auto"/>
                            <w:left w:val="none" w:sz="0" w:space="0" w:color="auto"/>
                            <w:bottom w:val="none" w:sz="0" w:space="0" w:color="auto"/>
                            <w:right w:val="none" w:sz="0" w:space="0" w:color="auto"/>
                          </w:divBdr>
                          <w:divsChild>
                            <w:div w:id="1813326003">
                              <w:marLeft w:val="0"/>
                              <w:marRight w:val="0"/>
                              <w:marTop w:val="0"/>
                              <w:marBottom w:val="0"/>
                              <w:divBdr>
                                <w:top w:val="none" w:sz="0" w:space="0" w:color="auto"/>
                                <w:left w:val="none" w:sz="0" w:space="0" w:color="auto"/>
                                <w:bottom w:val="none" w:sz="0" w:space="0" w:color="auto"/>
                                <w:right w:val="none" w:sz="0" w:space="0" w:color="auto"/>
                              </w:divBdr>
                              <w:divsChild>
                                <w:div w:id="948194976">
                                  <w:marLeft w:val="0"/>
                                  <w:marRight w:val="0"/>
                                  <w:marTop w:val="0"/>
                                  <w:marBottom w:val="0"/>
                                  <w:divBdr>
                                    <w:top w:val="none" w:sz="0" w:space="0" w:color="auto"/>
                                    <w:left w:val="none" w:sz="0" w:space="0" w:color="auto"/>
                                    <w:bottom w:val="none" w:sz="0" w:space="0" w:color="auto"/>
                                    <w:right w:val="none" w:sz="0" w:space="0" w:color="auto"/>
                                  </w:divBdr>
                                  <w:divsChild>
                                    <w:div w:id="1144857220">
                                      <w:marLeft w:val="0"/>
                                      <w:marRight w:val="0"/>
                                      <w:marTop w:val="0"/>
                                      <w:marBottom w:val="0"/>
                                      <w:divBdr>
                                        <w:top w:val="none" w:sz="0" w:space="0" w:color="auto"/>
                                        <w:left w:val="none" w:sz="0" w:space="0" w:color="auto"/>
                                        <w:bottom w:val="none" w:sz="0" w:space="0" w:color="auto"/>
                                        <w:right w:val="none" w:sz="0" w:space="0" w:color="auto"/>
                                      </w:divBdr>
                                      <w:divsChild>
                                        <w:div w:id="315652009">
                                          <w:marLeft w:val="0"/>
                                          <w:marRight w:val="0"/>
                                          <w:marTop w:val="0"/>
                                          <w:marBottom w:val="0"/>
                                          <w:divBdr>
                                            <w:top w:val="none" w:sz="0" w:space="0" w:color="auto"/>
                                            <w:left w:val="none" w:sz="0" w:space="0" w:color="auto"/>
                                            <w:bottom w:val="none" w:sz="0" w:space="0" w:color="auto"/>
                                            <w:right w:val="none" w:sz="0" w:space="0" w:color="auto"/>
                                          </w:divBdr>
                                          <w:divsChild>
                                            <w:div w:id="2108425050">
                                              <w:marLeft w:val="0"/>
                                              <w:marRight w:val="0"/>
                                              <w:marTop w:val="0"/>
                                              <w:marBottom w:val="495"/>
                                              <w:divBdr>
                                                <w:top w:val="none" w:sz="0" w:space="0" w:color="auto"/>
                                                <w:left w:val="none" w:sz="0" w:space="0" w:color="auto"/>
                                                <w:bottom w:val="none" w:sz="0" w:space="0" w:color="auto"/>
                                                <w:right w:val="none" w:sz="0" w:space="0" w:color="auto"/>
                                              </w:divBdr>
                                              <w:divsChild>
                                                <w:div w:id="7205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9039539">
      <w:bodyDiv w:val="1"/>
      <w:marLeft w:val="0"/>
      <w:marRight w:val="0"/>
      <w:marTop w:val="0"/>
      <w:marBottom w:val="0"/>
      <w:divBdr>
        <w:top w:val="none" w:sz="0" w:space="0" w:color="auto"/>
        <w:left w:val="none" w:sz="0" w:space="0" w:color="auto"/>
        <w:bottom w:val="none" w:sz="0" w:space="0" w:color="auto"/>
        <w:right w:val="none" w:sz="0" w:space="0" w:color="auto"/>
      </w:divBdr>
      <w:divsChild>
        <w:div w:id="94057464">
          <w:marLeft w:val="0"/>
          <w:marRight w:val="0"/>
          <w:marTop w:val="0"/>
          <w:marBottom w:val="0"/>
          <w:divBdr>
            <w:top w:val="none" w:sz="0" w:space="0" w:color="auto"/>
            <w:left w:val="none" w:sz="0" w:space="0" w:color="auto"/>
            <w:bottom w:val="none" w:sz="0" w:space="0" w:color="auto"/>
            <w:right w:val="none" w:sz="0" w:space="0" w:color="auto"/>
          </w:divBdr>
          <w:divsChild>
            <w:div w:id="1864204020">
              <w:marLeft w:val="0"/>
              <w:marRight w:val="0"/>
              <w:marTop w:val="0"/>
              <w:marBottom w:val="0"/>
              <w:divBdr>
                <w:top w:val="none" w:sz="0" w:space="0" w:color="auto"/>
                <w:left w:val="none" w:sz="0" w:space="0" w:color="auto"/>
                <w:bottom w:val="none" w:sz="0" w:space="0" w:color="auto"/>
                <w:right w:val="none" w:sz="0" w:space="0" w:color="auto"/>
              </w:divBdr>
              <w:divsChild>
                <w:div w:id="1425616505">
                  <w:marLeft w:val="0"/>
                  <w:marRight w:val="0"/>
                  <w:marTop w:val="0"/>
                  <w:marBottom w:val="0"/>
                  <w:divBdr>
                    <w:top w:val="none" w:sz="0" w:space="0" w:color="auto"/>
                    <w:left w:val="none" w:sz="0" w:space="0" w:color="auto"/>
                    <w:bottom w:val="none" w:sz="0" w:space="0" w:color="auto"/>
                    <w:right w:val="none" w:sz="0" w:space="0" w:color="auto"/>
                  </w:divBdr>
                  <w:divsChild>
                    <w:div w:id="127358807">
                      <w:marLeft w:val="0"/>
                      <w:marRight w:val="0"/>
                      <w:marTop w:val="0"/>
                      <w:marBottom w:val="0"/>
                      <w:divBdr>
                        <w:top w:val="none" w:sz="0" w:space="0" w:color="auto"/>
                        <w:left w:val="none" w:sz="0" w:space="0" w:color="auto"/>
                        <w:bottom w:val="none" w:sz="0" w:space="0" w:color="auto"/>
                        <w:right w:val="none" w:sz="0" w:space="0" w:color="auto"/>
                      </w:divBdr>
                      <w:divsChild>
                        <w:div w:id="1649556504">
                          <w:marLeft w:val="0"/>
                          <w:marRight w:val="0"/>
                          <w:marTop w:val="0"/>
                          <w:marBottom w:val="0"/>
                          <w:divBdr>
                            <w:top w:val="none" w:sz="0" w:space="0" w:color="auto"/>
                            <w:left w:val="none" w:sz="0" w:space="0" w:color="auto"/>
                            <w:bottom w:val="none" w:sz="0" w:space="0" w:color="auto"/>
                            <w:right w:val="none" w:sz="0" w:space="0" w:color="auto"/>
                          </w:divBdr>
                          <w:divsChild>
                            <w:div w:id="1621909159">
                              <w:marLeft w:val="0"/>
                              <w:marRight w:val="0"/>
                              <w:marTop w:val="0"/>
                              <w:marBottom w:val="0"/>
                              <w:divBdr>
                                <w:top w:val="none" w:sz="0" w:space="0" w:color="auto"/>
                                <w:left w:val="none" w:sz="0" w:space="0" w:color="auto"/>
                                <w:bottom w:val="none" w:sz="0" w:space="0" w:color="auto"/>
                                <w:right w:val="none" w:sz="0" w:space="0" w:color="auto"/>
                              </w:divBdr>
                              <w:divsChild>
                                <w:div w:id="415327558">
                                  <w:marLeft w:val="0"/>
                                  <w:marRight w:val="0"/>
                                  <w:marTop w:val="0"/>
                                  <w:marBottom w:val="0"/>
                                  <w:divBdr>
                                    <w:top w:val="none" w:sz="0" w:space="0" w:color="auto"/>
                                    <w:left w:val="none" w:sz="0" w:space="0" w:color="auto"/>
                                    <w:bottom w:val="none" w:sz="0" w:space="0" w:color="auto"/>
                                    <w:right w:val="none" w:sz="0" w:space="0" w:color="auto"/>
                                  </w:divBdr>
                                  <w:divsChild>
                                    <w:div w:id="1023241718">
                                      <w:marLeft w:val="0"/>
                                      <w:marRight w:val="0"/>
                                      <w:marTop w:val="0"/>
                                      <w:marBottom w:val="0"/>
                                      <w:divBdr>
                                        <w:top w:val="none" w:sz="0" w:space="0" w:color="auto"/>
                                        <w:left w:val="none" w:sz="0" w:space="0" w:color="auto"/>
                                        <w:bottom w:val="none" w:sz="0" w:space="0" w:color="auto"/>
                                        <w:right w:val="none" w:sz="0" w:space="0" w:color="auto"/>
                                      </w:divBdr>
                                      <w:divsChild>
                                        <w:div w:id="144013349">
                                          <w:marLeft w:val="0"/>
                                          <w:marRight w:val="0"/>
                                          <w:marTop w:val="0"/>
                                          <w:marBottom w:val="0"/>
                                          <w:divBdr>
                                            <w:top w:val="none" w:sz="0" w:space="0" w:color="auto"/>
                                            <w:left w:val="none" w:sz="0" w:space="0" w:color="auto"/>
                                            <w:bottom w:val="none" w:sz="0" w:space="0" w:color="auto"/>
                                            <w:right w:val="none" w:sz="0" w:space="0" w:color="auto"/>
                                          </w:divBdr>
                                          <w:divsChild>
                                            <w:div w:id="420953192">
                                              <w:marLeft w:val="0"/>
                                              <w:marRight w:val="0"/>
                                              <w:marTop w:val="0"/>
                                              <w:marBottom w:val="495"/>
                                              <w:divBdr>
                                                <w:top w:val="none" w:sz="0" w:space="0" w:color="auto"/>
                                                <w:left w:val="none" w:sz="0" w:space="0" w:color="auto"/>
                                                <w:bottom w:val="none" w:sz="0" w:space="0" w:color="auto"/>
                                                <w:right w:val="none" w:sz="0" w:space="0" w:color="auto"/>
                                              </w:divBdr>
                                              <w:divsChild>
                                                <w:div w:id="14685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643507">
      <w:bodyDiv w:val="1"/>
      <w:marLeft w:val="0"/>
      <w:marRight w:val="0"/>
      <w:marTop w:val="0"/>
      <w:marBottom w:val="0"/>
      <w:divBdr>
        <w:top w:val="none" w:sz="0" w:space="0" w:color="auto"/>
        <w:left w:val="none" w:sz="0" w:space="0" w:color="auto"/>
        <w:bottom w:val="none" w:sz="0" w:space="0" w:color="auto"/>
        <w:right w:val="none" w:sz="0" w:space="0" w:color="auto"/>
      </w:divBdr>
    </w:div>
    <w:div w:id="1410732989">
      <w:bodyDiv w:val="1"/>
      <w:marLeft w:val="0"/>
      <w:marRight w:val="0"/>
      <w:marTop w:val="0"/>
      <w:marBottom w:val="0"/>
      <w:divBdr>
        <w:top w:val="none" w:sz="0" w:space="0" w:color="auto"/>
        <w:left w:val="none" w:sz="0" w:space="0" w:color="auto"/>
        <w:bottom w:val="none" w:sz="0" w:space="0" w:color="auto"/>
        <w:right w:val="none" w:sz="0" w:space="0" w:color="auto"/>
      </w:divBdr>
      <w:divsChild>
        <w:div w:id="1476336200">
          <w:marLeft w:val="0"/>
          <w:marRight w:val="0"/>
          <w:marTop w:val="0"/>
          <w:marBottom w:val="0"/>
          <w:divBdr>
            <w:top w:val="none" w:sz="0" w:space="0" w:color="auto"/>
            <w:left w:val="none" w:sz="0" w:space="0" w:color="auto"/>
            <w:bottom w:val="none" w:sz="0" w:space="0" w:color="auto"/>
            <w:right w:val="none" w:sz="0" w:space="0" w:color="auto"/>
          </w:divBdr>
          <w:divsChild>
            <w:div w:id="1989699517">
              <w:marLeft w:val="0"/>
              <w:marRight w:val="0"/>
              <w:marTop w:val="0"/>
              <w:marBottom w:val="0"/>
              <w:divBdr>
                <w:top w:val="none" w:sz="0" w:space="0" w:color="auto"/>
                <w:left w:val="none" w:sz="0" w:space="0" w:color="auto"/>
                <w:bottom w:val="none" w:sz="0" w:space="0" w:color="auto"/>
                <w:right w:val="none" w:sz="0" w:space="0" w:color="auto"/>
              </w:divBdr>
              <w:divsChild>
                <w:div w:id="1587350131">
                  <w:marLeft w:val="0"/>
                  <w:marRight w:val="0"/>
                  <w:marTop w:val="0"/>
                  <w:marBottom w:val="0"/>
                  <w:divBdr>
                    <w:top w:val="none" w:sz="0" w:space="0" w:color="auto"/>
                    <w:left w:val="none" w:sz="0" w:space="0" w:color="auto"/>
                    <w:bottom w:val="none" w:sz="0" w:space="0" w:color="auto"/>
                    <w:right w:val="none" w:sz="0" w:space="0" w:color="auto"/>
                  </w:divBdr>
                  <w:divsChild>
                    <w:div w:id="450317940">
                      <w:marLeft w:val="0"/>
                      <w:marRight w:val="0"/>
                      <w:marTop w:val="0"/>
                      <w:marBottom w:val="0"/>
                      <w:divBdr>
                        <w:top w:val="none" w:sz="0" w:space="0" w:color="auto"/>
                        <w:left w:val="none" w:sz="0" w:space="0" w:color="auto"/>
                        <w:bottom w:val="none" w:sz="0" w:space="0" w:color="auto"/>
                        <w:right w:val="none" w:sz="0" w:space="0" w:color="auto"/>
                      </w:divBdr>
                      <w:divsChild>
                        <w:div w:id="1455950275">
                          <w:marLeft w:val="0"/>
                          <w:marRight w:val="0"/>
                          <w:marTop w:val="0"/>
                          <w:marBottom w:val="0"/>
                          <w:divBdr>
                            <w:top w:val="none" w:sz="0" w:space="0" w:color="auto"/>
                            <w:left w:val="none" w:sz="0" w:space="0" w:color="auto"/>
                            <w:bottom w:val="none" w:sz="0" w:space="0" w:color="auto"/>
                            <w:right w:val="none" w:sz="0" w:space="0" w:color="auto"/>
                          </w:divBdr>
                          <w:divsChild>
                            <w:div w:id="1468744180">
                              <w:marLeft w:val="0"/>
                              <w:marRight w:val="0"/>
                              <w:marTop w:val="0"/>
                              <w:marBottom w:val="0"/>
                              <w:divBdr>
                                <w:top w:val="none" w:sz="0" w:space="0" w:color="auto"/>
                                <w:left w:val="none" w:sz="0" w:space="0" w:color="auto"/>
                                <w:bottom w:val="none" w:sz="0" w:space="0" w:color="auto"/>
                                <w:right w:val="none" w:sz="0" w:space="0" w:color="auto"/>
                              </w:divBdr>
                              <w:divsChild>
                                <w:div w:id="167869704">
                                  <w:marLeft w:val="0"/>
                                  <w:marRight w:val="0"/>
                                  <w:marTop w:val="0"/>
                                  <w:marBottom w:val="0"/>
                                  <w:divBdr>
                                    <w:top w:val="none" w:sz="0" w:space="0" w:color="auto"/>
                                    <w:left w:val="none" w:sz="0" w:space="0" w:color="auto"/>
                                    <w:bottom w:val="none" w:sz="0" w:space="0" w:color="auto"/>
                                    <w:right w:val="none" w:sz="0" w:space="0" w:color="auto"/>
                                  </w:divBdr>
                                  <w:divsChild>
                                    <w:div w:id="424107125">
                                      <w:marLeft w:val="0"/>
                                      <w:marRight w:val="0"/>
                                      <w:marTop w:val="0"/>
                                      <w:marBottom w:val="0"/>
                                      <w:divBdr>
                                        <w:top w:val="none" w:sz="0" w:space="0" w:color="auto"/>
                                        <w:left w:val="none" w:sz="0" w:space="0" w:color="auto"/>
                                        <w:bottom w:val="none" w:sz="0" w:space="0" w:color="auto"/>
                                        <w:right w:val="none" w:sz="0" w:space="0" w:color="auto"/>
                                      </w:divBdr>
                                      <w:divsChild>
                                        <w:div w:id="1980765159">
                                          <w:marLeft w:val="0"/>
                                          <w:marRight w:val="0"/>
                                          <w:marTop w:val="0"/>
                                          <w:marBottom w:val="495"/>
                                          <w:divBdr>
                                            <w:top w:val="none" w:sz="0" w:space="0" w:color="auto"/>
                                            <w:left w:val="none" w:sz="0" w:space="0" w:color="auto"/>
                                            <w:bottom w:val="none" w:sz="0" w:space="0" w:color="auto"/>
                                            <w:right w:val="none" w:sz="0" w:space="0" w:color="auto"/>
                                          </w:divBdr>
                                          <w:divsChild>
                                            <w:div w:id="183560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7724">
      <w:bodyDiv w:val="1"/>
      <w:marLeft w:val="0"/>
      <w:marRight w:val="0"/>
      <w:marTop w:val="0"/>
      <w:marBottom w:val="0"/>
      <w:divBdr>
        <w:top w:val="none" w:sz="0" w:space="0" w:color="auto"/>
        <w:left w:val="none" w:sz="0" w:space="0" w:color="auto"/>
        <w:bottom w:val="none" w:sz="0" w:space="0" w:color="auto"/>
        <w:right w:val="none" w:sz="0" w:space="0" w:color="auto"/>
      </w:divBdr>
      <w:divsChild>
        <w:div w:id="1078866122">
          <w:marLeft w:val="0"/>
          <w:marRight w:val="0"/>
          <w:marTop w:val="0"/>
          <w:marBottom w:val="120"/>
          <w:divBdr>
            <w:top w:val="none" w:sz="0" w:space="0" w:color="auto"/>
            <w:left w:val="none" w:sz="0" w:space="0" w:color="auto"/>
            <w:bottom w:val="none" w:sz="0" w:space="0" w:color="auto"/>
            <w:right w:val="none" w:sz="0" w:space="0" w:color="auto"/>
          </w:divBdr>
          <w:divsChild>
            <w:div w:id="958991369">
              <w:marLeft w:val="0"/>
              <w:marRight w:val="0"/>
              <w:marTop w:val="0"/>
              <w:marBottom w:val="0"/>
              <w:divBdr>
                <w:top w:val="none" w:sz="0" w:space="0" w:color="auto"/>
                <w:left w:val="none" w:sz="0" w:space="0" w:color="auto"/>
                <w:bottom w:val="none" w:sz="0" w:space="0" w:color="auto"/>
                <w:right w:val="none" w:sz="0" w:space="0" w:color="auto"/>
              </w:divBdr>
              <w:divsChild>
                <w:div w:id="1257206523">
                  <w:marLeft w:val="0"/>
                  <w:marRight w:val="0"/>
                  <w:marTop w:val="0"/>
                  <w:marBottom w:val="0"/>
                  <w:divBdr>
                    <w:top w:val="none" w:sz="0" w:space="0" w:color="auto"/>
                    <w:left w:val="none" w:sz="0" w:space="0" w:color="auto"/>
                    <w:bottom w:val="none" w:sz="0" w:space="0" w:color="auto"/>
                    <w:right w:val="none" w:sz="0" w:space="0" w:color="auto"/>
                  </w:divBdr>
                  <w:divsChild>
                    <w:div w:id="66882646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448504785">
      <w:bodyDiv w:val="1"/>
      <w:marLeft w:val="0"/>
      <w:marRight w:val="0"/>
      <w:marTop w:val="0"/>
      <w:marBottom w:val="0"/>
      <w:divBdr>
        <w:top w:val="none" w:sz="0" w:space="0" w:color="auto"/>
        <w:left w:val="none" w:sz="0" w:space="0" w:color="auto"/>
        <w:bottom w:val="none" w:sz="0" w:space="0" w:color="auto"/>
        <w:right w:val="none" w:sz="0" w:space="0" w:color="auto"/>
      </w:divBdr>
    </w:div>
    <w:div w:id="1451172074">
      <w:bodyDiv w:val="1"/>
      <w:marLeft w:val="0"/>
      <w:marRight w:val="0"/>
      <w:marTop w:val="0"/>
      <w:marBottom w:val="0"/>
      <w:divBdr>
        <w:top w:val="none" w:sz="0" w:space="0" w:color="auto"/>
        <w:left w:val="none" w:sz="0" w:space="0" w:color="auto"/>
        <w:bottom w:val="none" w:sz="0" w:space="0" w:color="auto"/>
        <w:right w:val="none" w:sz="0" w:space="0" w:color="auto"/>
      </w:divBdr>
    </w:div>
    <w:div w:id="1452046611">
      <w:bodyDiv w:val="1"/>
      <w:marLeft w:val="0"/>
      <w:marRight w:val="0"/>
      <w:marTop w:val="0"/>
      <w:marBottom w:val="0"/>
      <w:divBdr>
        <w:top w:val="none" w:sz="0" w:space="0" w:color="auto"/>
        <w:left w:val="none" w:sz="0" w:space="0" w:color="auto"/>
        <w:bottom w:val="none" w:sz="0" w:space="0" w:color="auto"/>
        <w:right w:val="none" w:sz="0" w:space="0" w:color="auto"/>
      </w:divBdr>
    </w:div>
    <w:div w:id="1457139735">
      <w:bodyDiv w:val="1"/>
      <w:marLeft w:val="0"/>
      <w:marRight w:val="0"/>
      <w:marTop w:val="0"/>
      <w:marBottom w:val="0"/>
      <w:divBdr>
        <w:top w:val="none" w:sz="0" w:space="0" w:color="auto"/>
        <w:left w:val="none" w:sz="0" w:space="0" w:color="auto"/>
        <w:bottom w:val="none" w:sz="0" w:space="0" w:color="auto"/>
        <w:right w:val="none" w:sz="0" w:space="0" w:color="auto"/>
      </w:divBdr>
      <w:divsChild>
        <w:div w:id="1776749441">
          <w:marLeft w:val="0"/>
          <w:marRight w:val="0"/>
          <w:marTop w:val="0"/>
          <w:marBottom w:val="0"/>
          <w:divBdr>
            <w:top w:val="none" w:sz="0" w:space="0" w:color="auto"/>
            <w:left w:val="none" w:sz="0" w:space="0" w:color="auto"/>
            <w:bottom w:val="none" w:sz="0" w:space="0" w:color="auto"/>
            <w:right w:val="none" w:sz="0" w:space="0" w:color="auto"/>
          </w:divBdr>
          <w:divsChild>
            <w:div w:id="1368794871">
              <w:marLeft w:val="0"/>
              <w:marRight w:val="0"/>
              <w:marTop w:val="0"/>
              <w:marBottom w:val="0"/>
              <w:divBdr>
                <w:top w:val="none" w:sz="0" w:space="0" w:color="auto"/>
                <w:left w:val="none" w:sz="0" w:space="0" w:color="auto"/>
                <w:bottom w:val="none" w:sz="0" w:space="0" w:color="auto"/>
                <w:right w:val="none" w:sz="0" w:space="0" w:color="auto"/>
              </w:divBdr>
              <w:divsChild>
                <w:div w:id="333384076">
                  <w:marLeft w:val="0"/>
                  <w:marRight w:val="0"/>
                  <w:marTop w:val="0"/>
                  <w:marBottom w:val="0"/>
                  <w:divBdr>
                    <w:top w:val="none" w:sz="0" w:space="0" w:color="auto"/>
                    <w:left w:val="none" w:sz="0" w:space="0" w:color="auto"/>
                    <w:bottom w:val="none" w:sz="0" w:space="0" w:color="auto"/>
                    <w:right w:val="none" w:sz="0" w:space="0" w:color="auto"/>
                  </w:divBdr>
                  <w:divsChild>
                    <w:div w:id="338122055">
                      <w:marLeft w:val="0"/>
                      <w:marRight w:val="0"/>
                      <w:marTop w:val="0"/>
                      <w:marBottom w:val="0"/>
                      <w:divBdr>
                        <w:top w:val="none" w:sz="0" w:space="0" w:color="auto"/>
                        <w:left w:val="none" w:sz="0" w:space="0" w:color="auto"/>
                        <w:bottom w:val="none" w:sz="0" w:space="0" w:color="auto"/>
                        <w:right w:val="none" w:sz="0" w:space="0" w:color="auto"/>
                      </w:divBdr>
                      <w:divsChild>
                        <w:div w:id="464007422">
                          <w:marLeft w:val="0"/>
                          <w:marRight w:val="0"/>
                          <w:marTop w:val="0"/>
                          <w:marBottom w:val="0"/>
                          <w:divBdr>
                            <w:top w:val="none" w:sz="0" w:space="0" w:color="auto"/>
                            <w:left w:val="none" w:sz="0" w:space="0" w:color="auto"/>
                            <w:bottom w:val="none" w:sz="0" w:space="0" w:color="auto"/>
                            <w:right w:val="none" w:sz="0" w:space="0" w:color="auto"/>
                          </w:divBdr>
                          <w:divsChild>
                            <w:div w:id="1141769584">
                              <w:marLeft w:val="0"/>
                              <w:marRight w:val="0"/>
                              <w:marTop w:val="0"/>
                              <w:marBottom w:val="0"/>
                              <w:divBdr>
                                <w:top w:val="none" w:sz="0" w:space="0" w:color="auto"/>
                                <w:left w:val="none" w:sz="0" w:space="0" w:color="auto"/>
                                <w:bottom w:val="none" w:sz="0" w:space="0" w:color="auto"/>
                                <w:right w:val="none" w:sz="0" w:space="0" w:color="auto"/>
                              </w:divBdr>
                              <w:divsChild>
                                <w:div w:id="1806199086">
                                  <w:marLeft w:val="0"/>
                                  <w:marRight w:val="0"/>
                                  <w:marTop w:val="0"/>
                                  <w:marBottom w:val="0"/>
                                  <w:divBdr>
                                    <w:top w:val="none" w:sz="0" w:space="0" w:color="auto"/>
                                    <w:left w:val="none" w:sz="0" w:space="0" w:color="auto"/>
                                    <w:bottom w:val="none" w:sz="0" w:space="0" w:color="auto"/>
                                    <w:right w:val="none" w:sz="0" w:space="0" w:color="auto"/>
                                  </w:divBdr>
                                  <w:divsChild>
                                    <w:div w:id="2073429535">
                                      <w:marLeft w:val="0"/>
                                      <w:marRight w:val="0"/>
                                      <w:marTop w:val="0"/>
                                      <w:marBottom w:val="0"/>
                                      <w:divBdr>
                                        <w:top w:val="none" w:sz="0" w:space="0" w:color="auto"/>
                                        <w:left w:val="none" w:sz="0" w:space="0" w:color="auto"/>
                                        <w:bottom w:val="none" w:sz="0" w:space="0" w:color="auto"/>
                                        <w:right w:val="none" w:sz="0" w:space="0" w:color="auto"/>
                                      </w:divBdr>
                                      <w:divsChild>
                                        <w:div w:id="163059657">
                                          <w:marLeft w:val="0"/>
                                          <w:marRight w:val="0"/>
                                          <w:marTop w:val="0"/>
                                          <w:marBottom w:val="495"/>
                                          <w:divBdr>
                                            <w:top w:val="none" w:sz="0" w:space="0" w:color="auto"/>
                                            <w:left w:val="none" w:sz="0" w:space="0" w:color="auto"/>
                                            <w:bottom w:val="none" w:sz="0" w:space="0" w:color="auto"/>
                                            <w:right w:val="none" w:sz="0" w:space="0" w:color="auto"/>
                                          </w:divBdr>
                                          <w:divsChild>
                                            <w:div w:id="211651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186079">
      <w:bodyDiv w:val="1"/>
      <w:marLeft w:val="0"/>
      <w:marRight w:val="0"/>
      <w:marTop w:val="0"/>
      <w:marBottom w:val="0"/>
      <w:divBdr>
        <w:top w:val="none" w:sz="0" w:space="0" w:color="auto"/>
        <w:left w:val="none" w:sz="0" w:space="0" w:color="auto"/>
        <w:bottom w:val="none" w:sz="0" w:space="0" w:color="auto"/>
        <w:right w:val="none" w:sz="0" w:space="0" w:color="auto"/>
      </w:divBdr>
      <w:divsChild>
        <w:div w:id="1575621442">
          <w:marLeft w:val="0"/>
          <w:marRight w:val="0"/>
          <w:marTop w:val="0"/>
          <w:marBottom w:val="0"/>
          <w:divBdr>
            <w:top w:val="none" w:sz="0" w:space="0" w:color="auto"/>
            <w:left w:val="none" w:sz="0" w:space="0" w:color="auto"/>
            <w:bottom w:val="none" w:sz="0" w:space="0" w:color="auto"/>
            <w:right w:val="none" w:sz="0" w:space="0" w:color="auto"/>
          </w:divBdr>
          <w:divsChild>
            <w:div w:id="374891102">
              <w:marLeft w:val="0"/>
              <w:marRight w:val="0"/>
              <w:marTop w:val="0"/>
              <w:marBottom w:val="0"/>
              <w:divBdr>
                <w:top w:val="none" w:sz="0" w:space="0" w:color="auto"/>
                <w:left w:val="none" w:sz="0" w:space="0" w:color="auto"/>
                <w:bottom w:val="none" w:sz="0" w:space="0" w:color="auto"/>
                <w:right w:val="none" w:sz="0" w:space="0" w:color="auto"/>
              </w:divBdr>
              <w:divsChild>
                <w:div w:id="769547905">
                  <w:marLeft w:val="0"/>
                  <w:marRight w:val="0"/>
                  <w:marTop w:val="0"/>
                  <w:marBottom w:val="0"/>
                  <w:divBdr>
                    <w:top w:val="none" w:sz="0" w:space="0" w:color="auto"/>
                    <w:left w:val="none" w:sz="0" w:space="0" w:color="auto"/>
                    <w:bottom w:val="none" w:sz="0" w:space="0" w:color="auto"/>
                    <w:right w:val="none" w:sz="0" w:space="0" w:color="auto"/>
                  </w:divBdr>
                  <w:divsChild>
                    <w:div w:id="1314724707">
                      <w:marLeft w:val="0"/>
                      <w:marRight w:val="0"/>
                      <w:marTop w:val="0"/>
                      <w:marBottom w:val="0"/>
                      <w:divBdr>
                        <w:top w:val="none" w:sz="0" w:space="0" w:color="auto"/>
                        <w:left w:val="none" w:sz="0" w:space="0" w:color="auto"/>
                        <w:bottom w:val="none" w:sz="0" w:space="0" w:color="auto"/>
                        <w:right w:val="none" w:sz="0" w:space="0" w:color="auto"/>
                      </w:divBdr>
                      <w:divsChild>
                        <w:div w:id="1491213810">
                          <w:marLeft w:val="0"/>
                          <w:marRight w:val="0"/>
                          <w:marTop w:val="0"/>
                          <w:marBottom w:val="0"/>
                          <w:divBdr>
                            <w:top w:val="none" w:sz="0" w:space="0" w:color="auto"/>
                            <w:left w:val="none" w:sz="0" w:space="0" w:color="auto"/>
                            <w:bottom w:val="none" w:sz="0" w:space="0" w:color="auto"/>
                            <w:right w:val="none" w:sz="0" w:space="0" w:color="auto"/>
                          </w:divBdr>
                          <w:divsChild>
                            <w:div w:id="1404257317">
                              <w:marLeft w:val="0"/>
                              <w:marRight w:val="0"/>
                              <w:marTop w:val="0"/>
                              <w:marBottom w:val="0"/>
                              <w:divBdr>
                                <w:top w:val="none" w:sz="0" w:space="0" w:color="auto"/>
                                <w:left w:val="none" w:sz="0" w:space="0" w:color="auto"/>
                                <w:bottom w:val="none" w:sz="0" w:space="0" w:color="auto"/>
                                <w:right w:val="none" w:sz="0" w:space="0" w:color="auto"/>
                              </w:divBdr>
                              <w:divsChild>
                                <w:div w:id="1041200048">
                                  <w:marLeft w:val="0"/>
                                  <w:marRight w:val="0"/>
                                  <w:marTop w:val="0"/>
                                  <w:marBottom w:val="0"/>
                                  <w:divBdr>
                                    <w:top w:val="none" w:sz="0" w:space="0" w:color="auto"/>
                                    <w:left w:val="none" w:sz="0" w:space="0" w:color="auto"/>
                                    <w:bottom w:val="none" w:sz="0" w:space="0" w:color="auto"/>
                                    <w:right w:val="none" w:sz="0" w:space="0" w:color="auto"/>
                                  </w:divBdr>
                                  <w:divsChild>
                                    <w:div w:id="102382191">
                                      <w:marLeft w:val="0"/>
                                      <w:marRight w:val="0"/>
                                      <w:marTop w:val="0"/>
                                      <w:marBottom w:val="0"/>
                                      <w:divBdr>
                                        <w:top w:val="none" w:sz="0" w:space="0" w:color="auto"/>
                                        <w:left w:val="none" w:sz="0" w:space="0" w:color="auto"/>
                                        <w:bottom w:val="none" w:sz="0" w:space="0" w:color="auto"/>
                                        <w:right w:val="none" w:sz="0" w:space="0" w:color="auto"/>
                                      </w:divBdr>
                                      <w:divsChild>
                                        <w:div w:id="1360231089">
                                          <w:marLeft w:val="0"/>
                                          <w:marRight w:val="0"/>
                                          <w:marTop w:val="0"/>
                                          <w:marBottom w:val="495"/>
                                          <w:divBdr>
                                            <w:top w:val="none" w:sz="0" w:space="0" w:color="auto"/>
                                            <w:left w:val="none" w:sz="0" w:space="0" w:color="auto"/>
                                            <w:bottom w:val="none" w:sz="0" w:space="0" w:color="auto"/>
                                            <w:right w:val="none" w:sz="0" w:space="0" w:color="auto"/>
                                          </w:divBdr>
                                          <w:divsChild>
                                            <w:div w:id="102736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5294711">
      <w:bodyDiv w:val="1"/>
      <w:marLeft w:val="0"/>
      <w:marRight w:val="0"/>
      <w:marTop w:val="0"/>
      <w:marBottom w:val="0"/>
      <w:divBdr>
        <w:top w:val="none" w:sz="0" w:space="0" w:color="auto"/>
        <w:left w:val="none" w:sz="0" w:space="0" w:color="auto"/>
        <w:bottom w:val="none" w:sz="0" w:space="0" w:color="auto"/>
        <w:right w:val="none" w:sz="0" w:space="0" w:color="auto"/>
      </w:divBdr>
      <w:divsChild>
        <w:div w:id="1136023667">
          <w:marLeft w:val="0"/>
          <w:marRight w:val="0"/>
          <w:marTop w:val="0"/>
          <w:marBottom w:val="0"/>
          <w:divBdr>
            <w:top w:val="none" w:sz="0" w:space="0" w:color="auto"/>
            <w:left w:val="none" w:sz="0" w:space="0" w:color="auto"/>
            <w:bottom w:val="none" w:sz="0" w:space="0" w:color="auto"/>
            <w:right w:val="none" w:sz="0" w:space="0" w:color="auto"/>
          </w:divBdr>
          <w:divsChild>
            <w:div w:id="1085879768">
              <w:marLeft w:val="0"/>
              <w:marRight w:val="0"/>
              <w:marTop w:val="0"/>
              <w:marBottom w:val="0"/>
              <w:divBdr>
                <w:top w:val="none" w:sz="0" w:space="0" w:color="auto"/>
                <w:left w:val="none" w:sz="0" w:space="0" w:color="auto"/>
                <w:bottom w:val="none" w:sz="0" w:space="0" w:color="auto"/>
                <w:right w:val="none" w:sz="0" w:space="0" w:color="auto"/>
              </w:divBdr>
              <w:divsChild>
                <w:div w:id="1637837846">
                  <w:marLeft w:val="0"/>
                  <w:marRight w:val="0"/>
                  <w:marTop w:val="0"/>
                  <w:marBottom w:val="0"/>
                  <w:divBdr>
                    <w:top w:val="none" w:sz="0" w:space="0" w:color="auto"/>
                    <w:left w:val="none" w:sz="0" w:space="0" w:color="auto"/>
                    <w:bottom w:val="none" w:sz="0" w:space="0" w:color="auto"/>
                    <w:right w:val="none" w:sz="0" w:space="0" w:color="auto"/>
                  </w:divBdr>
                  <w:divsChild>
                    <w:div w:id="580019066">
                      <w:marLeft w:val="0"/>
                      <w:marRight w:val="0"/>
                      <w:marTop w:val="0"/>
                      <w:marBottom w:val="0"/>
                      <w:divBdr>
                        <w:top w:val="none" w:sz="0" w:space="0" w:color="auto"/>
                        <w:left w:val="none" w:sz="0" w:space="0" w:color="auto"/>
                        <w:bottom w:val="none" w:sz="0" w:space="0" w:color="auto"/>
                        <w:right w:val="none" w:sz="0" w:space="0" w:color="auto"/>
                      </w:divBdr>
                      <w:divsChild>
                        <w:div w:id="1925793704">
                          <w:marLeft w:val="0"/>
                          <w:marRight w:val="0"/>
                          <w:marTop w:val="0"/>
                          <w:marBottom w:val="0"/>
                          <w:divBdr>
                            <w:top w:val="none" w:sz="0" w:space="0" w:color="auto"/>
                            <w:left w:val="none" w:sz="0" w:space="0" w:color="auto"/>
                            <w:bottom w:val="none" w:sz="0" w:space="0" w:color="auto"/>
                            <w:right w:val="none" w:sz="0" w:space="0" w:color="auto"/>
                          </w:divBdr>
                          <w:divsChild>
                            <w:div w:id="957763759">
                              <w:marLeft w:val="0"/>
                              <w:marRight w:val="0"/>
                              <w:marTop w:val="0"/>
                              <w:marBottom w:val="0"/>
                              <w:divBdr>
                                <w:top w:val="none" w:sz="0" w:space="0" w:color="auto"/>
                                <w:left w:val="none" w:sz="0" w:space="0" w:color="auto"/>
                                <w:bottom w:val="none" w:sz="0" w:space="0" w:color="auto"/>
                                <w:right w:val="none" w:sz="0" w:space="0" w:color="auto"/>
                              </w:divBdr>
                              <w:divsChild>
                                <w:div w:id="395051480">
                                  <w:marLeft w:val="0"/>
                                  <w:marRight w:val="0"/>
                                  <w:marTop w:val="0"/>
                                  <w:marBottom w:val="0"/>
                                  <w:divBdr>
                                    <w:top w:val="none" w:sz="0" w:space="0" w:color="auto"/>
                                    <w:left w:val="none" w:sz="0" w:space="0" w:color="auto"/>
                                    <w:bottom w:val="none" w:sz="0" w:space="0" w:color="auto"/>
                                    <w:right w:val="none" w:sz="0" w:space="0" w:color="auto"/>
                                  </w:divBdr>
                                  <w:divsChild>
                                    <w:div w:id="1859390756">
                                      <w:marLeft w:val="0"/>
                                      <w:marRight w:val="0"/>
                                      <w:marTop w:val="0"/>
                                      <w:marBottom w:val="0"/>
                                      <w:divBdr>
                                        <w:top w:val="none" w:sz="0" w:space="0" w:color="auto"/>
                                        <w:left w:val="none" w:sz="0" w:space="0" w:color="auto"/>
                                        <w:bottom w:val="none" w:sz="0" w:space="0" w:color="auto"/>
                                        <w:right w:val="none" w:sz="0" w:space="0" w:color="auto"/>
                                      </w:divBdr>
                                      <w:divsChild>
                                        <w:div w:id="1048262819">
                                          <w:marLeft w:val="0"/>
                                          <w:marRight w:val="0"/>
                                          <w:marTop w:val="0"/>
                                          <w:marBottom w:val="495"/>
                                          <w:divBdr>
                                            <w:top w:val="none" w:sz="0" w:space="0" w:color="auto"/>
                                            <w:left w:val="none" w:sz="0" w:space="0" w:color="auto"/>
                                            <w:bottom w:val="none" w:sz="0" w:space="0" w:color="auto"/>
                                            <w:right w:val="none" w:sz="0" w:space="0" w:color="auto"/>
                                          </w:divBdr>
                                          <w:divsChild>
                                            <w:div w:id="16154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9543624">
      <w:bodyDiv w:val="1"/>
      <w:marLeft w:val="0"/>
      <w:marRight w:val="0"/>
      <w:marTop w:val="0"/>
      <w:marBottom w:val="0"/>
      <w:divBdr>
        <w:top w:val="none" w:sz="0" w:space="0" w:color="auto"/>
        <w:left w:val="none" w:sz="0" w:space="0" w:color="auto"/>
        <w:bottom w:val="none" w:sz="0" w:space="0" w:color="auto"/>
        <w:right w:val="none" w:sz="0" w:space="0" w:color="auto"/>
      </w:divBdr>
      <w:divsChild>
        <w:div w:id="778767613">
          <w:marLeft w:val="0"/>
          <w:marRight w:val="0"/>
          <w:marTop w:val="0"/>
          <w:marBottom w:val="0"/>
          <w:divBdr>
            <w:top w:val="none" w:sz="0" w:space="0" w:color="auto"/>
            <w:left w:val="none" w:sz="0" w:space="0" w:color="auto"/>
            <w:bottom w:val="none" w:sz="0" w:space="0" w:color="auto"/>
            <w:right w:val="none" w:sz="0" w:space="0" w:color="auto"/>
          </w:divBdr>
          <w:divsChild>
            <w:div w:id="1989895817">
              <w:marLeft w:val="0"/>
              <w:marRight w:val="0"/>
              <w:marTop w:val="0"/>
              <w:marBottom w:val="0"/>
              <w:divBdr>
                <w:top w:val="none" w:sz="0" w:space="0" w:color="auto"/>
                <w:left w:val="none" w:sz="0" w:space="0" w:color="auto"/>
                <w:bottom w:val="none" w:sz="0" w:space="0" w:color="auto"/>
                <w:right w:val="none" w:sz="0" w:space="0" w:color="auto"/>
              </w:divBdr>
              <w:divsChild>
                <w:div w:id="713239308">
                  <w:marLeft w:val="0"/>
                  <w:marRight w:val="0"/>
                  <w:marTop w:val="0"/>
                  <w:marBottom w:val="0"/>
                  <w:divBdr>
                    <w:top w:val="none" w:sz="0" w:space="0" w:color="auto"/>
                    <w:left w:val="none" w:sz="0" w:space="0" w:color="auto"/>
                    <w:bottom w:val="none" w:sz="0" w:space="0" w:color="auto"/>
                    <w:right w:val="none" w:sz="0" w:space="0" w:color="auto"/>
                  </w:divBdr>
                  <w:divsChild>
                    <w:div w:id="1356924636">
                      <w:marLeft w:val="0"/>
                      <w:marRight w:val="0"/>
                      <w:marTop w:val="0"/>
                      <w:marBottom w:val="0"/>
                      <w:divBdr>
                        <w:top w:val="none" w:sz="0" w:space="0" w:color="auto"/>
                        <w:left w:val="none" w:sz="0" w:space="0" w:color="auto"/>
                        <w:bottom w:val="none" w:sz="0" w:space="0" w:color="auto"/>
                        <w:right w:val="none" w:sz="0" w:space="0" w:color="auto"/>
                      </w:divBdr>
                      <w:divsChild>
                        <w:div w:id="1870991887">
                          <w:marLeft w:val="0"/>
                          <w:marRight w:val="0"/>
                          <w:marTop w:val="0"/>
                          <w:marBottom w:val="0"/>
                          <w:divBdr>
                            <w:top w:val="none" w:sz="0" w:space="0" w:color="auto"/>
                            <w:left w:val="none" w:sz="0" w:space="0" w:color="auto"/>
                            <w:bottom w:val="none" w:sz="0" w:space="0" w:color="auto"/>
                            <w:right w:val="none" w:sz="0" w:space="0" w:color="auto"/>
                          </w:divBdr>
                          <w:divsChild>
                            <w:div w:id="130439187">
                              <w:marLeft w:val="0"/>
                              <w:marRight w:val="0"/>
                              <w:marTop w:val="0"/>
                              <w:marBottom w:val="0"/>
                              <w:divBdr>
                                <w:top w:val="none" w:sz="0" w:space="0" w:color="auto"/>
                                <w:left w:val="none" w:sz="0" w:space="0" w:color="auto"/>
                                <w:bottom w:val="none" w:sz="0" w:space="0" w:color="auto"/>
                                <w:right w:val="none" w:sz="0" w:space="0" w:color="auto"/>
                              </w:divBdr>
                              <w:divsChild>
                                <w:div w:id="1944026177">
                                  <w:marLeft w:val="0"/>
                                  <w:marRight w:val="0"/>
                                  <w:marTop w:val="0"/>
                                  <w:marBottom w:val="0"/>
                                  <w:divBdr>
                                    <w:top w:val="none" w:sz="0" w:space="0" w:color="auto"/>
                                    <w:left w:val="none" w:sz="0" w:space="0" w:color="auto"/>
                                    <w:bottom w:val="none" w:sz="0" w:space="0" w:color="auto"/>
                                    <w:right w:val="none" w:sz="0" w:space="0" w:color="auto"/>
                                  </w:divBdr>
                                  <w:divsChild>
                                    <w:div w:id="1953512151">
                                      <w:marLeft w:val="0"/>
                                      <w:marRight w:val="0"/>
                                      <w:marTop w:val="0"/>
                                      <w:marBottom w:val="0"/>
                                      <w:divBdr>
                                        <w:top w:val="none" w:sz="0" w:space="0" w:color="auto"/>
                                        <w:left w:val="none" w:sz="0" w:space="0" w:color="auto"/>
                                        <w:bottom w:val="none" w:sz="0" w:space="0" w:color="auto"/>
                                        <w:right w:val="none" w:sz="0" w:space="0" w:color="auto"/>
                                      </w:divBdr>
                                      <w:divsChild>
                                        <w:div w:id="1289628258">
                                          <w:marLeft w:val="0"/>
                                          <w:marRight w:val="0"/>
                                          <w:marTop w:val="0"/>
                                          <w:marBottom w:val="0"/>
                                          <w:divBdr>
                                            <w:top w:val="none" w:sz="0" w:space="0" w:color="auto"/>
                                            <w:left w:val="none" w:sz="0" w:space="0" w:color="auto"/>
                                            <w:bottom w:val="none" w:sz="0" w:space="0" w:color="auto"/>
                                            <w:right w:val="none" w:sz="0" w:space="0" w:color="auto"/>
                                          </w:divBdr>
                                          <w:divsChild>
                                            <w:div w:id="1790666187">
                                              <w:marLeft w:val="0"/>
                                              <w:marRight w:val="0"/>
                                              <w:marTop w:val="0"/>
                                              <w:marBottom w:val="495"/>
                                              <w:divBdr>
                                                <w:top w:val="none" w:sz="0" w:space="0" w:color="auto"/>
                                                <w:left w:val="none" w:sz="0" w:space="0" w:color="auto"/>
                                                <w:bottom w:val="none" w:sz="0" w:space="0" w:color="auto"/>
                                                <w:right w:val="none" w:sz="0" w:space="0" w:color="auto"/>
                                              </w:divBdr>
                                              <w:divsChild>
                                                <w:div w:id="129047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273847">
      <w:bodyDiv w:val="1"/>
      <w:marLeft w:val="0"/>
      <w:marRight w:val="0"/>
      <w:marTop w:val="0"/>
      <w:marBottom w:val="0"/>
      <w:divBdr>
        <w:top w:val="none" w:sz="0" w:space="0" w:color="auto"/>
        <w:left w:val="none" w:sz="0" w:space="0" w:color="auto"/>
        <w:bottom w:val="none" w:sz="0" w:space="0" w:color="auto"/>
        <w:right w:val="none" w:sz="0" w:space="0" w:color="auto"/>
      </w:divBdr>
      <w:divsChild>
        <w:div w:id="1104348049">
          <w:marLeft w:val="0"/>
          <w:marRight w:val="0"/>
          <w:marTop w:val="0"/>
          <w:marBottom w:val="0"/>
          <w:divBdr>
            <w:top w:val="none" w:sz="0" w:space="0" w:color="auto"/>
            <w:left w:val="none" w:sz="0" w:space="0" w:color="auto"/>
            <w:bottom w:val="none" w:sz="0" w:space="0" w:color="auto"/>
            <w:right w:val="none" w:sz="0" w:space="0" w:color="auto"/>
          </w:divBdr>
          <w:divsChild>
            <w:div w:id="335573091">
              <w:marLeft w:val="0"/>
              <w:marRight w:val="0"/>
              <w:marTop w:val="0"/>
              <w:marBottom w:val="0"/>
              <w:divBdr>
                <w:top w:val="none" w:sz="0" w:space="0" w:color="auto"/>
                <w:left w:val="none" w:sz="0" w:space="0" w:color="auto"/>
                <w:bottom w:val="none" w:sz="0" w:space="0" w:color="auto"/>
                <w:right w:val="none" w:sz="0" w:space="0" w:color="auto"/>
              </w:divBdr>
              <w:divsChild>
                <w:div w:id="760681884">
                  <w:marLeft w:val="0"/>
                  <w:marRight w:val="0"/>
                  <w:marTop w:val="0"/>
                  <w:marBottom w:val="0"/>
                  <w:divBdr>
                    <w:top w:val="none" w:sz="0" w:space="0" w:color="auto"/>
                    <w:left w:val="none" w:sz="0" w:space="0" w:color="auto"/>
                    <w:bottom w:val="none" w:sz="0" w:space="0" w:color="auto"/>
                    <w:right w:val="none" w:sz="0" w:space="0" w:color="auto"/>
                  </w:divBdr>
                  <w:divsChild>
                    <w:div w:id="641617473">
                      <w:marLeft w:val="0"/>
                      <w:marRight w:val="0"/>
                      <w:marTop w:val="0"/>
                      <w:marBottom w:val="0"/>
                      <w:divBdr>
                        <w:top w:val="none" w:sz="0" w:space="0" w:color="auto"/>
                        <w:left w:val="none" w:sz="0" w:space="0" w:color="auto"/>
                        <w:bottom w:val="none" w:sz="0" w:space="0" w:color="auto"/>
                        <w:right w:val="none" w:sz="0" w:space="0" w:color="auto"/>
                      </w:divBdr>
                      <w:divsChild>
                        <w:div w:id="1013610452">
                          <w:marLeft w:val="0"/>
                          <w:marRight w:val="0"/>
                          <w:marTop w:val="0"/>
                          <w:marBottom w:val="0"/>
                          <w:divBdr>
                            <w:top w:val="none" w:sz="0" w:space="0" w:color="auto"/>
                            <w:left w:val="none" w:sz="0" w:space="0" w:color="auto"/>
                            <w:bottom w:val="none" w:sz="0" w:space="0" w:color="auto"/>
                            <w:right w:val="none" w:sz="0" w:space="0" w:color="auto"/>
                          </w:divBdr>
                          <w:divsChild>
                            <w:div w:id="1098284646">
                              <w:marLeft w:val="0"/>
                              <w:marRight w:val="0"/>
                              <w:marTop w:val="0"/>
                              <w:marBottom w:val="0"/>
                              <w:divBdr>
                                <w:top w:val="none" w:sz="0" w:space="0" w:color="auto"/>
                                <w:left w:val="none" w:sz="0" w:space="0" w:color="auto"/>
                                <w:bottom w:val="none" w:sz="0" w:space="0" w:color="auto"/>
                                <w:right w:val="none" w:sz="0" w:space="0" w:color="auto"/>
                              </w:divBdr>
                              <w:divsChild>
                                <w:div w:id="267468943">
                                  <w:marLeft w:val="0"/>
                                  <w:marRight w:val="0"/>
                                  <w:marTop w:val="0"/>
                                  <w:marBottom w:val="0"/>
                                  <w:divBdr>
                                    <w:top w:val="none" w:sz="0" w:space="0" w:color="auto"/>
                                    <w:left w:val="none" w:sz="0" w:space="0" w:color="auto"/>
                                    <w:bottom w:val="none" w:sz="0" w:space="0" w:color="auto"/>
                                    <w:right w:val="none" w:sz="0" w:space="0" w:color="auto"/>
                                  </w:divBdr>
                                  <w:divsChild>
                                    <w:div w:id="545070402">
                                      <w:marLeft w:val="0"/>
                                      <w:marRight w:val="0"/>
                                      <w:marTop w:val="0"/>
                                      <w:marBottom w:val="0"/>
                                      <w:divBdr>
                                        <w:top w:val="none" w:sz="0" w:space="0" w:color="auto"/>
                                        <w:left w:val="none" w:sz="0" w:space="0" w:color="auto"/>
                                        <w:bottom w:val="none" w:sz="0" w:space="0" w:color="auto"/>
                                        <w:right w:val="none" w:sz="0" w:space="0" w:color="auto"/>
                                      </w:divBdr>
                                      <w:divsChild>
                                        <w:div w:id="2041202530">
                                          <w:marLeft w:val="0"/>
                                          <w:marRight w:val="0"/>
                                          <w:marTop w:val="0"/>
                                          <w:marBottom w:val="0"/>
                                          <w:divBdr>
                                            <w:top w:val="none" w:sz="0" w:space="0" w:color="auto"/>
                                            <w:left w:val="none" w:sz="0" w:space="0" w:color="auto"/>
                                            <w:bottom w:val="none" w:sz="0" w:space="0" w:color="auto"/>
                                            <w:right w:val="none" w:sz="0" w:space="0" w:color="auto"/>
                                          </w:divBdr>
                                          <w:divsChild>
                                            <w:div w:id="1444884340">
                                              <w:marLeft w:val="0"/>
                                              <w:marRight w:val="0"/>
                                              <w:marTop w:val="0"/>
                                              <w:marBottom w:val="495"/>
                                              <w:divBdr>
                                                <w:top w:val="none" w:sz="0" w:space="0" w:color="auto"/>
                                                <w:left w:val="none" w:sz="0" w:space="0" w:color="auto"/>
                                                <w:bottom w:val="none" w:sz="0" w:space="0" w:color="auto"/>
                                                <w:right w:val="none" w:sz="0" w:space="0" w:color="auto"/>
                                              </w:divBdr>
                                              <w:divsChild>
                                                <w:div w:id="84575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8609228">
      <w:bodyDiv w:val="1"/>
      <w:marLeft w:val="0"/>
      <w:marRight w:val="0"/>
      <w:marTop w:val="0"/>
      <w:marBottom w:val="0"/>
      <w:divBdr>
        <w:top w:val="none" w:sz="0" w:space="0" w:color="auto"/>
        <w:left w:val="none" w:sz="0" w:space="0" w:color="auto"/>
        <w:bottom w:val="none" w:sz="0" w:space="0" w:color="auto"/>
        <w:right w:val="none" w:sz="0" w:space="0" w:color="auto"/>
      </w:divBdr>
    </w:div>
    <w:div w:id="1582715109">
      <w:bodyDiv w:val="1"/>
      <w:marLeft w:val="0"/>
      <w:marRight w:val="0"/>
      <w:marTop w:val="0"/>
      <w:marBottom w:val="0"/>
      <w:divBdr>
        <w:top w:val="none" w:sz="0" w:space="0" w:color="auto"/>
        <w:left w:val="none" w:sz="0" w:space="0" w:color="auto"/>
        <w:bottom w:val="none" w:sz="0" w:space="0" w:color="auto"/>
        <w:right w:val="none" w:sz="0" w:space="0" w:color="auto"/>
      </w:divBdr>
      <w:divsChild>
        <w:div w:id="890117348">
          <w:marLeft w:val="0"/>
          <w:marRight w:val="0"/>
          <w:marTop w:val="0"/>
          <w:marBottom w:val="0"/>
          <w:divBdr>
            <w:top w:val="none" w:sz="0" w:space="0" w:color="auto"/>
            <w:left w:val="none" w:sz="0" w:space="0" w:color="auto"/>
            <w:bottom w:val="none" w:sz="0" w:space="0" w:color="auto"/>
            <w:right w:val="none" w:sz="0" w:space="0" w:color="auto"/>
          </w:divBdr>
          <w:divsChild>
            <w:div w:id="652754803">
              <w:marLeft w:val="0"/>
              <w:marRight w:val="0"/>
              <w:marTop w:val="0"/>
              <w:marBottom w:val="0"/>
              <w:divBdr>
                <w:top w:val="none" w:sz="0" w:space="0" w:color="auto"/>
                <w:left w:val="none" w:sz="0" w:space="0" w:color="auto"/>
                <w:bottom w:val="none" w:sz="0" w:space="0" w:color="auto"/>
                <w:right w:val="none" w:sz="0" w:space="0" w:color="auto"/>
              </w:divBdr>
              <w:divsChild>
                <w:div w:id="1594699363">
                  <w:marLeft w:val="0"/>
                  <w:marRight w:val="0"/>
                  <w:marTop w:val="0"/>
                  <w:marBottom w:val="0"/>
                  <w:divBdr>
                    <w:top w:val="none" w:sz="0" w:space="0" w:color="auto"/>
                    <w:left w:val="none" w:sz="0" w:space="0" w:color="auto"/>
                    <w:bottom w:val="none" w:sz="0" w:space="0" w:color="auto"/>
                    <w:right w:val="none" w:sz="0" w:space="0" w:color="auto"/>
                  </w:divBdr>
                  <w:divsChild>
                    <w:div w:id="2034457248">
                      <w:marLeft w:val="0"/>
                      <w:marRight w:val="0"/>
                      <w:marTop w:val="0"/>
                      <w:marBottom w:val="0"/>
                      <w:divBdr>
                        <w:top w:val="none" w:sz="0" w:space="0" w:color="auto"/>
                        <w:left w:val="none" w:sz="0" w:space="0" w:color="auto"/>
                        <w:bottom w:val="none" w:sz="0" w:space="0" w:color="auto"/>
                        <w:right w:val="none" w:sz="0" w:space="0" w:color="auto"/>
                      </w:divBdr>
                      <w:divsChild>
                        <w:div w:id="1202132026">
                          <w:marLeft w:val="0"/>
                          <w:marRight w:val="0"/>
                          <w:marTop w:val="0"/>
                          <w:marBottom w:val="0"/>
                          <w:divBdr>
                            <w:top w:val="none" w:sz="0" w:space="0" w:color="auto"/>
                            <w:left w:val="none" w:sz="0" w:space="0" w:color="auto"/>
                            <w:bottom w:val="none" w:sz="0" w:space="0" w:color="auto"/>
                            <w:right w:val="none" w:sz="0" w:space="0" w:color="auto"/>
                          </w:divBdr>
                          <w:divsChild>
                            <w:div w:id="1597714747">
                              <w:marLeft w:val="0"/>
                              <w:marRight w:val="0"/>
                              <w:marTop w:val="0"/>
                              <w:marBottom w:val="0"/>
                              <w:divBdr>
                                <w:top w:val="none" w:sz="0" w:space="0" w:color="auto"/>
                                <w:left w:val="none" w:sz="0" w:space="0" w:color="auto"/>
                                <w:bottom w:val="none" w:sz="0" w:space="0" w:color="auto"/>
                                <w:right w:val="none" w:sz="0" w:space="0" w:color="auto"/>
                              </w:divBdr>
                              <w:divsChild>
                                <w:div w:id="14812393">
                                  <w:marLeft w:val="0"/>
                                  <w:marRight w:val="0"/>
                                  <w:marTop w:val="0"/>
                                  <w:marBottom w:val="0"/>
                                  <w:divBdr>
                                    <w:top w:val="none" w:sz="0" w:space="0" w:color="auto"/>
                                    <w:left w:val="none" w:sz="0" w:space="0" w:color="auto"/>
                                    <w:bottom w:val="none" w:sz="0" w:space="0" w:color="auto"/>
                                    <w:right w:val="none" w:sz="0" w:space="0" w:color="auto"/>
                                  </w:divBdr>
                                  <w:divsChild>
                                    <w:div w:id="1743789905">
                                      <w:marLeft w:val="0"/>
                                      <w:marRight w:val="0"/>
                                      <w:marTop w:val="0"/>
                                      <w:marBottom w:val="0"/>
                                      <w:divBdr>
                                        <w:top w:val="none" w:sz="0" w:space="0" w:color="auto"/>
                                        <w:left w:val="none" w:sz="0" w:space="0" w:color="auto"/>
                                        <w:bottom w:val="none" w:sz="0" w:space="0" w:color="auto"/>
                                        <w:right w:val="none" w:sz="0" w:space="0" w:color="auto"/>
                                      </w:divBdr>
                                      <w:divsChild>
                                        <w:div w:id="880287655">
                                          <w:marLeft w:val="0"/>
                                          <w:marRight w:val="0"/>
                                          <w:marTop w:val="0"/>
                                          <w:marBottom w:val="0"/>
                                          <w:divBdr>
                                            <w:top w:val="none" w:sz="0" w:space="0" w:color="auto"/>
                                            <w:left w:val="none" w:sz="0" w:space="0" w:color="auto"/>
                                            <w:bottom w:val="none" w:sz="0" w:space="0" w:color="auto"/>
                                            <w:right w:val="none" w:sz="0" w:space="0" w:color="auto"/>
                                          </w:divBdr>
                                          <w:divsChild>
                                            <w:div w:id="1402098782">
                                              <w:marLeft w:val="0"/>
                                              <w:marRight w:val="0"/>
                                              <w:marTop w:val="0"/>
                                              <w:marBottom w:val="495"/>
                                              <w:divBdr>
                                                <w:top w:val="none" w:sz="0" w:space="0" w:color="auto"/>
                                                <w:left w:val="none" w:sz="0" w:space="0" w:color="auto"/>
                                                <w:bottom w:val="none" w:sz="0" w:space="0" w:color="auto"/>
                                                <w:right w:val="none" w:sz="0" w:space="0" w:color="auto"/>
                                              </w:divBdr>
                                              <w:divsChild>
                                                <w:div w:id="8476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6451720">
      <w:bodyDiv w:val="1"/>
      <w:marLeft w:val="0"/>
      <w:marRight w:val="0"/>
      <w:marTop w:val="0"/>
      <w:marBottom w:val="0"/>
      <w:divBdr>
        <w:top w:val="none" w:sz="0" w:space="0" w:color="auto"/>
        <w:left w:val="none" w:sz="0" w:space="0" w:color="auto"/>
        <w:bottom w:val="none" w:sz="0" w:space="0" w:color="auto"/>
        <w:right w:val="none" w:sz="0" w:space="0" w:color="auto"/>
      </w:divBdr>
      <w:divsChild>
        <w:div w:id="1862014950">
          <w:marLeft w:val="0"/>
          <w:marRight w:val="0"/>
          <w:marTop w:val="0"/>
          <w:marBottom w:val="0"/>
          <w:divBdr>
            <w:top w:val="none" w:sz="0" w:space="0" w:color="auto"/>
            <w:left w:val="none" w:sz="0" w:space="0" w:color="auto"/>
            <w:bottom w:val="none" w:sz="0" w:space="0" w:color="auto"/>
            <w:right w:val="none" w:sz="0" w:space="0" w:color="auto"/>
          </w:divBdr>
          <w:divsChild>
            <w:div w:id="1362048654">
              <w:marLeft w:val="0"/>
              <w:marRight w:val="0"/>
              <w:marTop w:val="0"/>
              <w:marBottom w:val="0"/>
              <w:divBdr>
                <w:top w:val="none" w:sz="0" w:space="0" w:color="auto"/>
                <w:left w:val="none" w:sz="0" w:space="0" w:color="auto"/>
                <w:bottom w:val="none" w:sz="0" w:space="0" w:color="auto"/>
                <w:right w:val="none" w:sz="0" w:space="0" w:color="auto"/>
              </w:divBdr>
              <w:divsChild>
                <w:div w:id="1647468496">
                  <w:marLeft w:val="0"/>
                  <w:marRight w:val="0"/>
                  <w:marTop w:val="0"/>
                  <w:marBottom w:val="0"/>
                  <w:divBdr>
                    <w:top w:val="none" w:sz="0" w:space="0" w:color="auto"/>
                    <w:left w:val="none" w:sz="0" w:space="0" w:color="auto"/>
                    <w:bottom w:val="none" w:sz="0" w:space="0" w:color="auto"/>
                    <w:right w:val="none" w:sz="0" w:space="0" w:color="auto"/>
                  </w:divBdr>
                  <w:divsChild>
                    <w:div w:id="391774758">
                      <w:marLeft w:val="0"/>
                      <w:marRight w:val="0"/>
                      <w:marTop w:val="0"/>
                      <w:marBottom w:val="0"/>
                      <w:divBdr>
                        <w:top w:val="none" w:sz="0" w:space="0" w:color="auto"/>
                        <w:left w:val="none" w:sz="0" w:space="0" w:color="auto"/>
                        <w:bottom w:val="none" w:sz="0" w:space="0" w:color="auto"/>
                        <w:right w:val="none" w:sz="0" w:space="0" w:color="auto"/>
                      </w:divBdr>
                      <w:divsChild>
                        <w:div w:id="688144032">
                          <w:marLeft w:val="0"/>
                          <w:marRight w:val="0"/>
                          <w:marTop w:val="0"/>
                          <w:marBottom w:val="0"/>
                          <w:divBdr>
                            <w:top w:val="none" w:sz="0" w:space="0" w:color="auto"/>
                            <w:left w:val="none" w:sz="0" w:space="0" w:color="auto"/>
                            <w:bottom w:val="none" w:sz="0" w:space="0" w:color="auto"/>
                            <w:right w:val="none" w:sz="0" w:space="0" w:color="auto"/>
                          </w:divBdr>
                          <w:divsChild>
                            <w:div w:id="407191124">
                              <w:marLeft w:val="0"/>
                              <w:marRight w:val="0"/>
                              <w:marTop w:val="0"/>
                              <w:marBottom w:val="0"/>
                              <w:divBdr>
                                <w:top w:val="none" w:sz="0" w:space="0" w:color="auto"/>
                                <w:left w:val="none" w:sz="0" w:space="0" w:color="auto"/>
                                <w:bottom w:val="none" w:sz="0" w:space="0" w:color="auto"/>
                                <w:right w:val="none" w:sz="0" w:space="0" w:color="auto"/>
                              </w:divBdr>
                              <w:divsChild>
                                <w:div w:id="2146463449">
                                  <w:marLeft w:val="0"/>
                                  <w:marRight w:val="0"/>
                                  <w:marTop w:val="0"/>
                                  <w:marBottom w:val="0"/>
                                  <w:divBdr>
                                    <w:top w:val="none" w:sz="0" w:space="0" w:color="auto"/>
                                    <w:left w:val="none" w:sz="0" w:space="0" w:color="auto"/>
                                    <w:bottom w:val="none" w:sz="0" w:space="0" w:color="auto"/>
                                    <w:right w:val="none" w:sz="0" w:space="0" w:color="auto"/>
                                  </w:divBdr>
                                  <w:divsChild>
                                    <w:div w:id="1756127832">
                                      <w:marLeft w:val="0"/>
                                      <w:marRight w:val="0"/>
                                      <w:marTop w:val="0"/>
                                      <w:marBottom w:val="0"/>
                                      <w:divBdr>
                                        <w:top w:val="none" w:sz="0" w:space="0" w:color="auto"/>
                                        <w:left w:val="none" w:sz="0" w:space="0" w:color="auto"/>
                                        <w:bottom w:val="none" w:sz="0" w:space="0" w:color="auto"/>
                                        <w:right w:val="none" w:sz="0" w:space="0" w:color="auto"/>
                                      </w:divBdr>
                                      <w:divsChild>
                                        <w:div w:id="268857915">
                                          <w:marLeft w:val="0"/>
                                          <w:marRight w:val="0"/>
                                          <w:marTop w:val="0"/>
                                          <w:marBottom w:val="495"/>
                                          <w:divBdr>
                                            <w:top w:val="none" w:sz="0" w:space="0" w:color="auto"/>
                                            <w:left w:val="none" w:sz="0" w:space="0" w:color="auto"/>
                                            <w:bottom w:val="none" w:sz="0" w:space="0" w:color="auto"/>
                                            <w:right w:val="none" w:sz="0" w:space="0" w:color="auto"/>
                                          </w:divBdr>
                                          <w:divsChild>
                                            <w:div w:id="190448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8202150">
      <w:bodyDiv w:val="1"/>
      <w:marLeft w:val="0"/>
      <w:marRight w:val="0"/>
      <w:marTop w:val="0"/>
      <w:marBottom w:val="0"/>
      <w:divBdr>
        <w:top w:val="none" w:sz="0" w:space="0" w:color="auto"/>
        <w:left w:val="none" w:sz="0" w:space="0" w:color="auto"/>
        <w:bottom w:val="none" w:sz="0" w:space="0" w:color="auto"/>
        <w:right w:val="none" w:sz="0" w:space="0" w:color="auto"/>
      </w:divBdr>
    </w:div>
    <w:div w:id="1677150974">
      <w:bodyDiv w:val="1"/>
      <w:marLeft w:val="0"/>
      <w:marRight w:val="0"/>
      <w:marTop w:val="0"/>
      <w:marBottom w:val="0"/>
      <w:divBdr>
        <w:top w:val="none" w:sz="0" w:space="0" w:color="auto"/>
        <w:left w:val="none" w:sz="0" w:space="0" w:color="auto"/>
        <w:bottom w:val="none" w:sz="0" w:space="0" w:color="auto"/>
        <w:right w:val="none" w:sz="0" w:space="0" w:color="auto"/>
      </w:divBdr>
    </w:div>
    <w:div w:id="1777217268">
      <w:bodyDiv w:val="1"/>
      <w:marLeft w:val="0"/>
      <w:marRight w:val="0"/>
      <w:marTop w:val="0"/>
      <w:marBottom w:val="0"/>
      <w:divBdr>
        <w:top w:val="none" w:sz="0" w:space="0" w:color="auto"/>
        <w:left w:val="none" w:sz="0" w:space="0" w:color="auto"/>
        <w:bottom w:val="none" w:sz="0" w:space="0" w:color="auto"/>
        <w:right w:val="none" w:sz="0" w:space="0" w:color="auto"/>
      </w:divBdr>
      <w:divsChild>
        <w:div w:id="1785494780">
          <w:marLeft w:val="0"/>
          <w:marRight w:val="0"/>
          <w:marTop w:val="0"/>
          <w:marBottom w:val="0"/>
          <w:divBdr>
            <w:top w:val="none" w:sz="0" w:space="0" w:color="auto"/>
            <w:left w:val="none" w:sz="0" w:space="0" w:color="auto"/>
            <w:bottom w:val="none" w:sz="0" w:space="0" w:color="auto"/>
            <w:right w:val="none" w:sz="0" w:space="0" w:color="auto"/>
          </w:divBdr>
          <w:divsChild>
            <w:div w:id="734204048">
              <w:marLeft w:val="0"/>
              <w:marRight w:val="0"/>
              <w:marTop w:val="0"/>
              <w:marBottom w:val="0"/>
              <w:divBdr>
                <w:top w:val="none" w:sz="0" w:space="0" w:color="auto"/>
                <w:left w:val="none" w:sz="0" w:space="0" w:color="auto"/>
                <w:bottom w:val="none" w:sz="0" w:space="0" w:color="auto"/>
                <w:right w:val="none" w:sz="0" w:space="0" w:color="auto"/>
              </w:divBdr>
              <w:divsChild>
                <w:div w:id="1588073768">
                  <w:marLeft w:val="0"/>
                  <w:marRight w:val="0"/>
                  <w:marTop w:val="0"/>
                  <w:marBottom w:val="0"/>
                  <w:divBdr>
                    <w:top w:val="none" w:sz="0" w:space="0" w:color="auto"/>
                    <w:left w:val="none" w:sz="0" w:space="0" w:color="auto"/>
                    <w:bottom w:val="none" w:sz="0" w:space="0" w:color="auto"/>
                    <w:right w:val="none" w:sz="0" w:space="0" w:color="auto"/>
                  </w:divBdr>
                  <w:divsChild>
                    <w:div w:id="2099516960">
                      <w:marLeft w:val="0"/>
                      <w:marRight w:val="0"/>
                      <w:marTop w:val="0"/>
                      <w:marBottom w:val="0"/>
                      <w:divBdr>
                        <w:top w:val="none" w:sz="0" w:space="0" w:color="auto"/>
                        <w:left w:val="none" w:sz="0" w:space="0" w:color="auto"/>
                        <w:bottom w:val="none" w:sz="0" w:space="0" w:color="auto"/>
                        <w:right w:val="none" w:sz="0" w:space="0" w:color="auto"/>
                      </w:divBdr>
                      <w:divsChild>
                        <w:div w:id="1043599111">
                          <w:marLeft w:val="0"/>
                          <w:marRight w:val="0"/>
                          <w:marTop w:val="0"/>
                          <w:marBottom w:val="0"/>
                          <w:divBdr>
                            <w:top w:val="none" w:sz="0" w:space="0" w:color="auto"/>
                            <w:left w:val="none" w:sz="0" w:space="0" w:color="auto"/>
                            <w:bottom w:val="none" w:sz="0" w:space="0" w:color="auto"/>
                            <w:right w:val="none" w:sz="0" w:space="0" w:color="auto"/>
                          </w:divBdr>
                          <w:divsChild>
                            <w:div w:id="1609121878">
                              <w:marLeft w:val="0"/>
                              <w:marRight w:val="0"/>
                              <w:marTop w:val="0"/>
                              <w:marBottom w:val="0"/>
                              <w:divBdr>
                                <w:top w:val="none" w:sz="0" w:space="0" w:color="auto"/>
                                <w:left w:val="none" w:sz="0" w:space="0" w:color="auto"/>
                                <w:bottom w:val="none" w:sz="0" w:space="0" w:color="auto"/>
                                <w:right w:val="none" w:sz="0" w:space="0" w:color="auto"/>
                              </w:divBdr>
                              <w:divsChild>
                                <w:div w:id="838158660">
                                  <w:marLeft w:val="0"/>
                                  <w:marRight w:val="0"/>
                                  <w:marTop w:val="0"/>
                                  <w:marBottom w:val="0"/>
                                  <w:divBdr>
                                    <w:top w:val="none" w:sz="0" w:space="0" w:color="auto"/>
                                    <w:left w:val="none" w:sz="0" w:space="0" w:color="auto"/>
                                    <w:bottom w:val="none" w:sz="0" w:space="0" w:color="auto"/>
                                    <w:right w:val="none" w:sz="0" w:space="0" w:color="auto"/>
                                  </w:divBdr>
                                  <w:divsChild>
                                    <w:div w:id="928468201">
                                      <w:marLeft w:val="0"/>
                                      <w:marRight w:val="0"/>
                                      <w:marTop w:val="0"/>
                                      <w:marBottom w:val="0"/>
                                      <w:divBdr>
                                        <w:top w:val="none" w:sz="0" w:space="0" w:color="auto"/>
                                        <w:left w:val="none" w:sz="0" w:space="0" w:color="auto"/>
                                        <w:bottom w:val="none" w:sz="0" w:space="0" w:color="auto"/>
                                        <w:right w:val="none" w:sz="0" w:space="0" w:color="auto"/>
                                      </w:divBdr>
                                      <w:divsChild>
                                        <w:div w:id="1861428601">
                                          <w:marLeft w:val="0"/>
                                          <w:marRight w:val="0"/>
                                          <w:marTop w:val="0"/>
                                          <w:marBottom w:val="0"/>
                                          <w:divBdr>
                                            <w:top w:val="none" w:sz="0" w:space="0" w:color="auto"/>
                                            <w:left w:val="none" w:sz="0" w:space="0" w:color="auto"/>
                                            <w:bottom w:val="none" w:sz="0" w:space="0" w:color="auto"/>
                                            <w:right w:val="none" w:sz="0" w:space="0" w:color="auto"/>
                                          </w:divBdr>
                                          <w:divsChild>
                                            <w:div w:id="729814591">
                                              <w:marLeft w:val="0"/>
                                              <w:marRight w:val="0"/>
                                              <w:marTop w:val="0"/>
                                              <w:marBottom w:val="495"/>
                                              <w:divBdr>
                                                <w:top w:val="none" w:sz="0" w:space="0" w:color="auto"/>
                                                <w:left w:val="none" w:sz="0" w:space="0" w:color="auto"/>
                                                <w:bottom w:val="none" w:sz="0" w:space="0" w:color="auto"/>
                                                <w:right w:val="none" w:sz="0" w:space="0" w:color="auto"/>
                                              </w:divBdr>
                                              <w:divsChild>
                                                <w:div w:id="16730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4327822">
      <w:bodyDiv w:val="1"/>
      <w:marLeft w:val="0"/>
      <w:marRight w:val="0"/>
      <w:marTop w:val="0"/>
      <w:marBottom w:val="0"/>
      <w:divBdr>
        <w:top w:val="none" w:sz="0" w:space="0" w:color="auto"/>
        <w:left w:val="none" w:sz="0" w:space="0" w:color="auto"/>
        <w:bottom w:val="none" w:sz="0" w:space="0" w:color="auto"/>
        <w:right w:val="none" w:sz="0" w:space="0" w:color="auto"/>
      </w:divBdr>
      <w:divsChild>
        <w:div w:id="225384859">
          <w:marLeft w:val="0"/>
          <w:marRight w:val="0"/>
          <w:marTop w:val="0"/>
          <w:marBottom w:val="0"/>
          <w:divBdr>
            <w:top w:val="none" w:sz="0" w:space="0" w:color="auto"/>
            <w:left w:val="none" w:sz="0" w:space="0" w:color="auto"/>
            <w:bottom w:val="none" w:sz="0" w:space="0" w:color="auto"/>
            <w:right w:val="none" w:sz="0" w:space="0" w:color="auto"/>
          </w:divBdr>
          <w:divsChild>
            <w:div w:id="1963341137">
              <w:marLeft w:val="0"/>
              <w:marRight w:val="0"/>
              <w:marTop w:val="0"/>
              <w:marBottom w:val="0"/>
              <w:divBdr>
                <w:top w:val="none" w:sz="0" w:space="0" w:color="auto"/>
                <w:left w:val="none" w:sz="0" w:space="0" w:color="auto"/>
                <w:bottom w:val="none" w:sz="0" w:space="0" w:color="auto"/>
                <w:right w:val="none" w:sz="0" w:space="0" w:color="auto"/>
              </w:divBdr>
              <w:divsChild>
                <w:div w:id="1042707847">
                  <w:marLeft w:val="0"/>
                  <w:marRight w:val="0"/>
                  <w:marTop w:val="0"/>
                  <w:marBottom w:val="0"/>
                  <w:divBdr>
                    <w:top w:val="none" w:sz="0" w:space="0" w:color="auto"/>
                    <w:left w:val="none" w:sz="0" w:space="0" w:color="auto"/>
                    <w:bottom w:val="none" w:sz="0" w:space="0" w:color="auto"/>
                    <w:right w:val="none" w:sz="0" w:space="0" w:color="auto"/>
                  </w:divBdr>
                  <w:divsChild>
                    <w:div w:id="776291541">
                      <w:marLeft w:val="0"/>
                      <w:marRight w:val="0"/>
                      <w:marTop w:val="0"/>
                      <w:marBottom w:val="0"/>
                      <w:divBdr>
                        <w:top w:val="none" w:sz="0" w:space="0" w:color="auto"/>
                        <w:left w:val="none" w:sz="0" w:space="0" w:color="auto"/>
                        <w:bottom w:val="none" w:sz="0" w:space="0" w:color="auto"/>
                        <w:right w:val="none" w:sz="0" w:space="0" w:color="auto"/>
                      </w:divBdr>
                      <w:divsChild>
                        <w:div w:id="129787258">
                          <w:marLeft w:val="0"/>
                          <w:marRight w:val="0"/>
                          <w:marTop w:val="0"/>
                          <w:marBottom w:val="0"/>
                          <w:divBdr>
                            <w:top w:val="none" w:sz="0" w:space="0" w:color="auto"/>
                            <w:left w:val="none" w:sz="0" w:space="0" w:color="auto"/>
                            <w:bottom w:val="none" w:sz="0" w:space="0" w:color="auto"/>
                            <w:right w:val="none" w:sz="0" w:space="0" w:color="auto"/>
                          </w:divBdr>
                          <w:divsChild>
                            <w:div w:id="637760217">
                              <w:marLeft w:val="0"/>
                              <w:marRight w:val="0"/>
                              <w:marTop w:val="0"/>
                              <w:marBottom w:val="0"/>
                              <w:divBdr>
                                <w:top w:val="none" w:sz="0" w:space="0" w:color="auto"/>
                                <w:left w:val="none" w:sz="0" w:space="0" w:color="auto"/>
                                <w:bottom w:val="none" w:sz="0" w:space="0" w:color="auto"/>
                                <w:right w:val="none" w:sz="0" w:space="0" w:color="auto"/>
                              </w:divBdr>
                              <w:divsChild>
                                <w:div w:id="933170271">
                                  <w:marLeft w:val="0"/>
                                  <w:marRight w:val="0"/>
                                  <w:marTop w:val="0"/>
                                  <w:marBottom w:val="0"/>
                                  <w:divBdr>
                                    <w:top w:val="none" w:sz="0" w:space="0" w:color="auto"/>
                                    <w:left w:val="none" w:sz="0" w:space="0" w:color="auto"/>
                                    <w:bottom w:val="none" w:sz="0" w:space="0" w:color="auto"/>
                                    <w:right w:val="none" w:sz="0" w:space="0" w:color="auto"/>
                                  </w:divBdr>
                                  <w:divsChild>
                                    <w:div w:id="1342003561">
                                      <w:marLeft w:val="0"/>
                                      <w:marRight w:val="0"/>
                                      <w:marTop w:val="0"/>
                                      <w:marBottom w:val="0"/>
                                      <w:divBdr>
                                        <w:top w:val="none" w:sz="0" w:space="0" w:color="auto"/>
                                        <w:left w:val="none" w:sz="0" w:space="0" w:color="auto"/>
                                        <w:bottom w:val="none" w:sz="0" w:space="0" w:color="auto"/>
                                        <w:right w:val="none" w:sz="0" w:space="0" w:color="auto"/>
                                      </w:divBdr>
                                      <w:divsChild>
                                        <w:div w:id="1198354519">
                                          <w:marLeft w:val="0"/>
                                          <w:marRight w:val="0"/>
                                          <w:marTop w:val="0"/>
                                          <w:marBottom w:val="0"/>
                                          <w:divBdr>
                                            <w:top w:val="none" w:sz="0" w:space="0" w:color="auto"/>
                                            <w:left w:val="none" w:sz="0" w:space="0" w:color="auto"/>
                                            <w:bottom w:val="none" w:sz="0" w:space="0" w:color="auto"/>
                                            <w:right w:val="none" w:sz="0" w:space="0" w:color="auto"/>
                                          </w:divBdr>
                                          <w:divsChild>
                                            <w:div w:id="1189374245">
                                              <w:marLeft w:val="0"/>
                                              <w:marRight w:val="0"/>
                                              <w:marTop w:val="0"/>
                                              <w:marBottom w:val="495"/>
                                              <w:divBdr>
                                                <w:top w:val="none" w:sz="0" w:space="0" w:color="auto"/>
                                                <w:left w:val="none" w:sz="0" w:space="0" w:color="auto"/>
                                                <w:bottom w:val="none" w:sz="0" w:space="0" w:color="auto"/>
                                                <w:right w:val="none" w:sz="0" w:space="0" w:color="auto"/>
                                              </w:divBdr>
                                              <w:divsChild>
                                                <w:div w:id="128962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3426260">
      <w:bodyDiv w:val="1"/>
      <w:marLeft w:val="0"/>
      <w:marRight w:val="0"/>
      <w:marTop w:val="0"/>
      <w:marBottom w:val="0"/>
      <w:divBdr>
        <w:top w:val="none" w:sz="0" w:space="0" w:color="auto"/>
        <w:left w:val="none" w:sz="0" w:space="0" w:color="auto"/>
        <w:bottom w:val="none" w:sz="0" w:space="0" w:color="auto"/>
        <w:right w:val="none" w:sz="0" w:space="0" w:color="auto"/>
      </w:divBdr>
      <w:divsChild>
        <w:div w:id="2016229696">
          <w:marLeft w:val="0"/>
          <w:marRight w:val="0"/>
          <w:marTop w:val="0"/>
          <w:marBottom w:val="0"/>
          <w:divBdr>
            <w:top w:val="none" w:sz="0" w:space="0" w:color="auto"/>
            <w:left w:val="none" w:sz="0" w:space="0" w:color="auto"/>
            <w:bottom w:val="none" w:sz="0" w:space="0" w:color="auto"/>
            <w:right w:val="none" w:sz="0" w:space="0" w:color="auto"/>
          </w:divBdr>
          <w:divsChild>
            <w:div w:id="2043703490">
              <w:marLeft w:val="0"/>
              <w:marRight w:val="0"/>
              <w:marTop w:val="0"/>
              <w:marBottom w:val="0"/>
              <w:divBdr>
                <w:top w:val="none" w:sz="0" w:space="0" w:color="auto"/>
                <w:left w:val="none" w:sz="0" w:space="0" w:color="auto"/>
                <w:bottom w:val="none" w:sz="0" w:space="0" w:color="auto"/>
                <w:right w:val="none" w:sz="0" w:space="0" w:color="auto"/>
              </w:divBdr>
              <w:divsChild>
                <w:div w:id="712115697">
                  <w:marLeft w:val="0"/>
                  <w:marRight w:val="0"/>
                  <w:marTop w:val="0"/>
                  <w:marBottom w:val="0"/>
                  <w:divBdr>
                    <w:top w:val="none" w:sz="0" w:space="0" w:color="auto"/>
                    <w:left w:val="none" w:sz="0" w:space="0" w:color="auto"/>
                    <w:bottom w:val="none" w:sz="0" w:space="0" w:color="auto"/>
                    <w:right w:val="none" w:sz="0" w:space="0" w:color="auto"/>
                  </w:divBdr>
                  <w:divsChild>
                    <w:div w:id="66080751">
                      <w:marLeft w:val="0"/>
                      <w:marRight w:val="0"/>
                      <w:marTop w:val="0"/>
                      <w:marBottom w:val="0"/>
                      <w:divBdr>
                        <w:top w:val="none" w:sz="0" w:space="0" w:color="auto"/>
                        <w:left w:val="none" w:sz="0" w:space="0" w:color="auto"/>
                        <w:bottom w:val="none" w:sz="0" w:space="0" w:color="auto"/>
                        <w:right w:val="none" w:sz="0" w:space="0" w:color="auto"/>
                      </w:divBdr>
                      <w:divsChild>
                        <w:div w:id="2044864838">
                          <w:marLeft w:val="0"/>
                          <w:marRight w:val="0"/>
                          <w:marTop w:val="0"/>
                          <w:marBottom w:val="0"/>
                          <w:divBdr>
                            <w:top w:val="none" w:sz="0" w:space="0" w:color="auto"/>
                            <w:left w:val="none" w:sz="0" w:space="0" w:color="auto"/>
                            <w:bottom w:val="none" w:sz="0" w:space="0" w:color="auto"/>
                            <w:right w:val="none" w:sz="0" w:space="0" w:color="auto"/>
                          </w:divBdr>
                          <w:divsChild>
                            <w:div w:id="1075469522">
                              <w:marLeft w:val="0"/>
                              <w:marRight w:val="0"/>
                              <w:marTop w:val="0"/>
                              <w:marBottom w:val="0"/>
                              <w:divBdr>
                                <w:top w:val="none" w:sz="0" w:space="0" w:color="auto"/>
                                <w:left w:val="none" w:sz="0" w:space="0" w:color="auto"/>
                                <w:bottom w:val="none" w:sz="0" w:space="0" w:color="auto"/>
                                <w:right w:val="none" w:sz="0" w:space="0" w:color="auto"/>
                              </w:divBdr>
                              <w:divsChild>
                                <w:div w:id="1541481326">
                                  <w:marLeft w:val="0"/>
                                  <w:marRight w:val="0"/>
                                  <w:marTop w:val="0"/>
                                  <w:marBottom w:val="0"/>
                                  <w:divBdr>
                                    <w:top w:val="none" w:sz="0" w:space="0" w:color="auto"/>
                                    <w:left w:val="none" w:sz="0" w:space="0" w:color="auto"/>
                                    <w:bottom w:val="none" w:sz="0" w:space="0" w:color="auto"/>
                                    <w:right w:val="none" w:sz="0" w:space="0" w:color="auto"/>
                                  </w:divBdr>
                                  <w:divsChild>
                                    <w:div w:id="2052264783">
                                      <w:marLeft w:val="0"/>
                                      <w:marRight w:val="0"/>
                                      <w:marTop w:val="0"/>
                                      <w:marBottom w:val="0"/>
                                      <w:divBdr>
                                        <w:top w:val="none" w:sz="0" w:space="0" w:color="auto"/>
                                        <w:left w:val="none" w:sz="0" w:space="0" w:color="auto"/>
                                        <w:bottom w:val="none" w:sz="0" w:space="0" w:color="auto"/>
                                        <w:right w:val="none" w:sz="0" w:space="0" w:color="auto"/>
                                      </w:divBdr>
                                      <w:divsChild>
                                        <w:div w:id="1147282628">
                                          <w:marLeft w:val="0"/>
                                          <w:marRight w:val="0"/>
                                          <w:marTop w:val="0"/>
                                          <w:marBottom w:val="495"/>
                                          <w:divBdr>
                                            <w:top w:val="none" w:sz="0" w:space="0" w:color="auto"/>
                                            <w:left w:val="none" w:sz="0" w:space="0" w:color="auto"/>
                                            <w:bottom w:val="none" w:sz="0" w:space="0" w:color="auto"/>
                                            <w:right w:val="none" w:sz="0" w:space="0" w:color="auto"/>
                                          </w:divBdr>
                                          <w:divsChild>
                                            <w:div w:id="81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690576">
      <w:bodyDiv w:val="1"/>
      <w:marLeft w:val="0"/>
      <w:marRight w:val="0"/>
      <w:marTop w:val="0"/>
      <w:marBottom w:val="0"/>
      <w:divBdr>
        <w:top w:val="none" w:sz="0" w:space="0" w:color="auto"/>
        <w:left w:val="none" w:sz="0" w:space="0" w:color="auto"/>
        <w:bottom w:val="none" w:sz="0" w:space="0" w:color="auto"/>
        <w:right w:val="none" w:sz="0" w:space="0" w:color="auto"/>
      </w:divBdr>
      <w:divsChild>
        <w:div w:id="1338918229">
          <w:marLeft w:val="0"/>
          <w:marRight w:val="0"/>
          <w:marTop w:val="0"/>
          <w:marBottom w:val="0"/>
          <w:divBdr>
            <w:top w:val="none" w:sz="0" w:space="0" w:color="auto"/>
            <w:left w:val="none" w:sz="0" w:space="0" w:color="auto"/>
            <w:bottom w:val="none" w:sz="0" w:space="0" w:color="auto"/>
            <w:right w:val="none" w:sz="0" w:space="0" w:color="auto"/>
          </w:divBdr>
          <w:divsChild>
            <w:div w:id="1672679978">
              <w:marLeft w:val="0"/>
              <w:marRight w:val="0"/>
              <w:marTop w:val="0"/>
              <w:marBottom w:val="0"/>
              <w:divBdr>
                <w:top w:val="none" w:sz="0" w:space="0" w:color="auto"/>
                <w:left w:val="none" w:sz="0" w:space="0" w:color="auto"/>
                <w:bottom w:val="none" w:sz="0" w:space="0" w:color="auto"/>
                <w:right w:val="none" w:sz="0" w:space="0" w:color="auto"/>
              </w:divBdr>
              <w:divsChild>
                <w:div w:id="1026559410">
                  <w:marLeft w:val="0"/>
                  <w:marRight w:val="0"/>
                  <w:marTop w:val="0"/>
                  <w:marBottom w:val="0"/>
                  <w:divBdr>
                    <w:top w:val="none" w:sz="0" w:space="0" w:color="auto"/>
                    <w:left w:val="none" w:sz="0" w:space="0" w:color="auto"/>
                    <w:bottom w:val="none" w:sz="0" w:space="0" w:color="auto"/>
                    <w:right w:val="none" w:sz="0" w:space="0" w:color="auto"/>
                  </w:divBdr>
                  <w:divsChild>
                    <w:div w:id="842166912">
                      <w:marLeft w:val="0"/>
                      <w:marRight w:val="0"/>
                      <w:marTop w:val="0"/>
                      <w:marBottom w:val="0"/>
                      <w:divBdr>
                        <w:top w:val="none" w:sz="0" w:space="0" w:color="auto"/>
                        <w:left w:val="none" w:sz="0" w:space="0" w:color="auto"/>
                        <w:bottom w:val="none" w:sz="0" w:space="0" w:color="auto"/>
                        <w:right w:val="none" w:sz="0" w:space="0" w:color="auto"/>
                      </w:divBdr>
                      <w:divsChild>
                        <w:div w:id="1577395110">
                          <w:marLeft w:val="0"/>
                          <w:marRight w:val="0"/>
                          <w:marTop w:val="0"/>
                          <w:marBottom w:val="0"/>
                          <w:divBdr>
                            <w:top w:val="none" w:sz="0" w:space="0" w:color="auto"/>
                            <w:left w:val="none" w:sz="0" w:space="0" w:color="auto"/>
                            <w:bottom w:val="none" w:sz="0" w:space="0" w:color="auto"/>
                            <w:right w:val="none" w:sz="0" w:space="0" w:color="auto"/>
                          </w:divBdr>
                          <w:divsChild>
                            <w:div w:id="1785533754">
                              <w:marLeft w:val="0"/>
                              <w:marRight w:val="0"/>
                              <w:marTop w:val="0"/>
                              <w:marBottom w:val="0"/>
                              <w:divBdr>
                                <w:top w:val="none" w:sz="0" w:space="0" w:color="auto"/>
                                <w:left w:val="none" w:sz="0" w:space="0" w:color="auto"/>
                                <w:bottom w:val="none" w:sz="0" w:space="0" w:color="auto"/>
                                <w:right w:val="none" w:sz="0" w:space="0" w:color="auto"/>
                              </w:divBdr>
                              <w:divsChild>
                                <w:div w:id="283269556">
                                  <w:marLeft w:val="0"/>
                                  <w:marRight w:val="0"/>
                                  <w:marTop w:val="0"/>
                                  <w:marBottom w:val="0"/>
                                  <w:divBdr>
                                    <w:top w:val="none" w:sz="0" w:space="0" w:color="auto"/>
                                    <w:left w:val="none" w:sz="0" w:space="0" w:color="auto"/>
                                    <w:bottom w:val="none" w:sz="0" w:space="0" w:color="auto"/>
                                    <w:right w:val="none" w:sz="0" w:space="0" w:color="auto"/>
                                  </w:divBdr>
                                  <w:divsChild>
                                    <w:div w:id="1168710832">
                                      <w:marLeft w:val="0"/>
                                      <w:marRight w:val="0"/>
                                      <w:marTop w:val="0"/>
                                      <w:marBottom w:val="0"/>
                                      <w:divBdr>
                                        <w:top w:val="none" w:sz="0" w:space="0" w:color="auto"/>
                                        <w:left w:val="none" w:sz="0" w:space="0" w:color="auto"/>
                                        <w:bottom w:val="none" w:sz="0" w:space="0" w:color="auto"/>
                                        <w:right w:val="none" w:sz="0" w:space="0" w:color="auto"/>
                                      </w:divBdr>
                                      <w:divsChild>
                                        <w:div w:id="633022639">
                                          <w:marLeft w:val="0"/>
                                          <w:marRight w:val="0"/>
                                          <w:marTop w:val="0"/>
                                          <w:marBottom w:val="0"/>
                                          <w:divBdr>
                                            <w:top w:val="none" w:sz="0" w:space="0" w:color="auto"/>
                                            <w:left w:val="none" w:sz="0" w:space="0" w:color="auto"/>
                                            <w:bottom w:val="none" w:sz="0" w:space="0" w:color="auto"/>
                                            <w:right w:val="none" w:sz="0" w:space="0" w:color="auto"/>
                                          </w:divBdr>
                                          <w:divsChild>
                                            <w:div w:id="459957056">
                                              <w:marLeft w:val="0"/>
                                              <w:marRight w:val="0"/>
                                              <w:marTop w:val="0"/>
                                              <w:marBottom w:val="495"/>
                                              <w:divBdr>
                                                <w:top w:val="none" w:sz="0" w:space="0" w:color="auto"/>
                                                <w:left w:val="none" w:sz="0" w:space="0" w:color="auto"/>
                                                <w:bottom w:val="none" w:sz="0" w:space="0" w:color="auto"/>
                                                <w:right w:val="none" w:sz="0" w:space="0" w:color="auto"/>
                                              </w:divBdr>
                                              <w:divsChild>
                                                <w:div w:id="4952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4027254">
      <w:bodyDiv w:val="1"/>
      <w:marLeft w:val="0"/>
      <w:marRight w:val="0"/>
      <w:marTop w:val="0"/>
      <w:marBottom w:val="0"/>
      <w:divBdr>
        <w:top w:val="none" w:sz="0" w:space="0" w:color="auto"/>
        <w:left w:val="none" w:sz="0" w:space="0" w:color="auto"/>
        <w:bottom w:val="none" w:sz="0" w:space="0" w:color="auto"/>
        <w:right w:val="none" w:sz="0" w:space="0" w:color="auto"/>
      </w:divBdr>
      <w:divsChild>
        <w:div w:id="1435318115">
          <w:marLeft w:val="0"/>
          <w:marRight w:val="0"/>
          <w:marTop w:val="0"/>
          <w:marBottom w:val="0"/>
          <w:divBdr>
            <w:top w:val="none" w:sz="0" w:space="0" w:color="auto"/>
            <w:left w:val="none" w:sz="0" w:space="0" w:color="auto"/>
            <w:bottom w:val="none" w:sz="0" w:space="0" w:color="auto"/>
            <w:right w:val="none" w:sz="0" w:space="0" w:color="auto"/>
          </w:divBdr>
          <w:divsChild>
            <w:div w:id="644940292">
              <w:marLeft w:val="0"/>
              <w:marRight w:val="0"/>
              <w:marTop w:val="0"/>
              <w:marBottom w:val="0"/>
              <w:divBdr>
                <w:top w:val="none" w:sz="0" w:space="0" w:color="auto"/>
                <w:left w:val="none" w:sz="0" w:space="0" w:color="auto"/>
                <w:bottom w:val="none" w:sz="0" w:space="0" w:color="auto"/>
                <w:right w:val="none" w:sz="0" w:space="0" w:color="auto"/>
              </w:divBdr>
              <w:divsChild>
                <w:div w:id="138041157">
                  <w:marLeft w:val="0"/>
                  <w:marRight w:val="0"/>
                  <w:marTop w:val="0"/>
                  <w:marBottom w:val="0"/>
                  <w:divBdr>
                    <w:top w:val="none" w:sz="0" w:space="0" w:color="auto"/>
                    <w:left w:val="none" w:sz="0" w:space="0" w:color="auto"/>
                    <w:bottom w:val="none" w:sz="0" w:space="0" w:color="auto"/>
                    <w:right w:val="none" w:sz="0" w:space="0" w:color="auto"/>
                  </w:divBdr>
                  <w:divsChild>
                    <w:div w:id="1961109844">
                      <w:marLeft w:val="0"/>
                      <w:marRight w:val="0"/>
                      <w:marTop w:val="0"/>
                      <w:marBottom w:val="0"/>
                      <w:divBdr>
                        <w:top w:val="none" w:sz="0" w:space="0" w:color="auto"/>
                        <w:left w:val="none" w:sz="0" w:space="0" w:color="auto"/>
                        <w:bottom w:val="none" w:sz="0" w:space="0" w:color="auto"/>
                        <w:right w:val="none" w:sz="0" w:space="0" w:color="auto"/>
                      </w:divBdr>
                      <w:divsChild>
                        <w:div w:id="244875189">
                          <w:marLeft w:val="0"/>
                          <w:marRight w:val="0"/>
                          <w:marTop w:val="0"/>
                          <w:marBottom w:val="0"/>
                          <w:divBdr>
                            <w:top w:val="none" w:sz="0" w:space="0" w:color="auto"/>
                            <w:left w:val="none" w:sz="0" w:space="0" w:color="auto"/>
                            <w:bottom w:val="none" w:sz="0" w:space="0" w:color="auto"/>
                            <w:right w:val="none" w:sz="0" w:space="0" w:color="auto"/>
                          </w:divBdr>
                          <w:divsChild>
                            <w:div w:id="891576934">
                              <w:marLeft w:val="0"/>
                              <w:marRight w:val="0"/>
                              <w:marTop w:val="0"/>
                              <w:marBottom w:val="0"/>
                              <w:divBdr>
                                <w:top w:val="none" w:sz="0" w:space="0" w:color="auto"/>
                                <w:left w:val="none" w:sz="0" w:space="0" w:color="auto"/>
                                <w:bottom w:val="none" w:sz="0" w:space="0" w:color="auto"/>
                                <w:right w:val="none" w:sz="0" w:space="0" w:color="auto"/>
                              </w:divBdr>
                              <w:divsChild>
                                <w:div w:id="1434667595">
                                  <w:marLeft w:val="0"/>
                                  <w:marRight w:val="0"/>
                                  <w:marTop w:val="0"/>
                                  <w:marBottom w:val="0"/>
                                  <w:divBdr>
                                    <w:top w:val="none" w:sz="0" w:space="0" w:color="auto"/>
                                    <w:left w:val="none" w:sz="0" w:space="0" w:color="auto"/>
                                    <w:bottom w:val="none" w:sz="0" w:space="0" w:color="auto"/>
                                    <w:right w:val="none" w:sz="0" w:space="0" w:color="auto"/>
                                  </w:divBdr>
                                  <w:divsChild>
                                    <w:div w:id="1020350332">
                                      <w:marLeft w:val="0"/>
                                      <w:marRight w:val="0"/>
                                      <w:marTop w:val="0"/>
                                      <w:marBottom w:val="0"/>
                                      <w:divBdr>
                                        <w:top w:val="none" w:sz="0" w:space="0" w:color="auto"/>
                                        <w:left w:val="none" w:sz="0" w:space="0" w:color="auto"/>
                                        <w:bottom w:val="none" w:sz="0" w:space="0" w:color="auto"/>
                                        <w:right w:val="none" w:sz="0" w:space="0" w:color="auto"/>
                                      </w:divBdr>
                                      <w:divsChild>
                                        <w:div w:id="308873318">
                                          <w:marLeft w:val="0"/>
                                          <w:marRight w:val="0"/>
                                          <w:marTop w:val="0"/>
                                          <w:marBottom w:val="495"/>
                                          <w:divBdr>
                                            <w:top w:val="none" w:sz="0" w:space="0" w:color="auto"/>
                                            <w:left w:val="none" w:sz="0" w:space="0" w:color="auto"/>
                                            <w:bottom w:val="none" w:sz="0" w:space="0" w:color="auto"/>
                                            <w:right w:val="none" w:sz="0" w:space="0" w:color="auto"/>
                                          </w:divBdr>
                                          <w:divsChild>
                                            <w:div w:id="11436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7565396">
      <w:bodyDiv w:val="1"/>
      <w:marLeft w:val="0"/>
      <w:marRight w:val="0"/>
      <w:marTop w:val="0"/>
      <w:marBottom w:val="0"/>
      <w:divBdr>
        <w:top w:val="none" w:sz="0" w:space="0" w:color="auto"/>
        <w:left w:val="none" w:sz="0" w:space="0" w:color="auto"/>
        <w:bottom w:val="none" w:sz="0" w:space="0" w:color="auto"/>
        <w:right w:val="none" w:sz="0" w:space="0" w:color="auto"/>
      </w:divBdr>
      <w:divsChild>
        <w:div w:id="2126189939">
          <w:marLeft w:val="0"/>
          <w:marRight w:val="0"/>
          <w:marTop w:val="0"/>
          <w:marBottom w:val="0"/>
          <w:divBdr>
            <w:top w:val="none" w:sz="0" w:space="0" w:color="auto"/>
            <w:left w:val="none" w:sz="0" w:space="0" w:color="auto"/>
            <w:bottom w:val="none" w:sz="0" w:space="0" w:color="auto"/>
            <w:right w:val="none" w:sz="0" w:space="0" w:color="auto"/>
          </w:divBdr>
          <w:divsChild>
            <w:div w:id="1590188068">
              <w:marLeft w:val="0"/>
              <w:marRight w:val="0"/>
              <w:marTop w:val="0"/>
              <w:marBottom w:val="0"/>
              <w:divBdr>
                <w:top w:val="none" w:sz="0" w:space="0" w:color="auto"/>
                <w:left w:val="none" w:sz="0" w:space="0" w:color="auto"/>
                <w:bottom w:val="none" w:sz="0" w:space="0" w:color="auto"/>
                <w:right w:val="none" w:sz="0" w:space="0" w:color="auto"/>
              </w:divBdr>
              <w:divsChild>
                <w:div w:id="241180970">
                  <w:marLeft w:val="0"/>
                  <w:marRight w:val="0"/>
                  <w:marTop w:val="0"/>
                  <w:marBottom w:val="0"/>
                  <w:divBdr>
                    <w:top w:val="none" w:sz="0" w:space="0" w:color="auto"/>
                    <w:left w:val="none" w:sz="0" w:space="0" w:color="auto"/>
                    <w:bottom w:val="none" w:sz="0" w:space="0" w:color="auto"/>
                    <w:right w:val="none" w:sz="0" w:space="0" w:color="auto"/>
                  </w:divBdr>
                  <w:divsChild>
                    <w:div w:id="571426661">
                      <w:marLeft w:val="0"/>
                      <w:marRight w:val="0"/>
                      <w:marTop w:val="0"/>
                      <w:marBottom w:val="0"/>
                      <w:divBdr>
                        <w:top w:val="none" w:sz="0" w:space="0" w:color="auto"/>
                        <w:left w:val="none" w:sz="0" w:space="0" w:color="auto"/>
                        <w:bottom w:val="none" w:sz="0" w:space="0" w:color="auto"/>
                        <w:right w:val="none" w:sz="0" w:space="0" w:color="auto"/>
                      </w:divBdr>
                      <w:divsChild>
                        <w:div w:id="1822696925">
                          <w:marLeft w:val="0"/>
                          <w:marRight w:val="0"/>
                          <w:marTop w:val="0"/>
                          <w:marBottom w:val="0"/>
                          <w:divBdr>
                            <w:top w:val="none" w:sz="0" w:space="0" w:color="auto"/>
                            <w:left w:val="none" w:sz="0" w:space="0" w:color="auto"/>
                            <w:bottom w:val="none" w:sz="0" w:space="0" w:color="auto"/>
                            <w:right w:val="none" w:sz="0" w:space="0" w:color="auto"/>
                          </w:divBdr>
                          <w:divsChild>
                            <w:div w:id="837883708">
                              <w:marLeft w:val="0"/>
                              <w:marRight w:val="0"/>
                              <w:marTop w:val="0"/>
                              <w:marBottom w:val="0"/>
                              <w:divBdr>
                                <w:top w:val="none" w:sz="0" w:space="0" w:color="auto"/>
                                <w:left w:val="none" w:sz="0" w:space="0" w:color="auto"/>
                                <w:bottom w:val="none" w:sz="0" w:space="0" w:color="auto"/>
                                <w:right w:val="none" w:sz="0" w:space="0" w:color="auto"/>
                              </w:divBdr>
                              <w:divsChild>
                                <w:div w:id="921834869">
                                  <w:marLeft w:val="0"/>
                                  <w:marRight w:val="0"/>
                                  <w:marTop w:val="0"/>
                                  <w:marBottom w:val="0"/>
                                  <w:divBdr>
                                    <w:top w:val="none" w:sz="0" w:space="0" w:color="auto"/>
                                    <w:left w:val="none" w:sz="0" w:space="0" w:color="auto"/>
                                    <w:bottom w:val="none" w:sz="0" w:space="0" w:color="auto"/>
                                    <w:right w:val="none" w:sz="0" w:space="0" w:color="auto"/>
                                  </w:divBdr>
                                  <w:divsChild>
                                    <w:div w:id="638267867">
                                      <w:marLeft w:val="0"/>
                                      <w:marRight w:val="0"/>
                                      <w:marTop w:val="0"/>
                                      <w:marBottom w:val="0"/>
                                      <w:divBdr>
                                        <w:top w:val="none" w:sz="0" w:space="0" w:color="auto"/>
                                        <w:left w:val="none" w:sz="0" w:space="0" w:color="auto"/>
                                        <w:bottom w:val="none" w:sz="0" w:space="0" w:color="auto"/>
                                        <w:right w:val="none" w:sz="0" w:space="0" w:color="auto"/>
                                      </w:divBdr>
                                      <w:divsChild>
                                        <w:div w:id="854466983">
                                          <w:marLeft w:val="0"/>
                                          <w:marRight w:val="0"/>
                                          <w:marTop w:val="0"/>
                                          <w:marBottom w:val="495"/>
                                          <w:divBdr>
                                            <w:top w:val="none" w:sz="0" w:space="0" w:color="auto"/>
                                            <w:left w:val="none" w:sz="0" w:space="0" w:color="auto"/>
                                            <w:bottom w:val="none" w:sz="0" w:space="0" w:color="auto"/>
                                            <w:right w:val="none" w:sz="0" w:space="0" w:color="auto"/>
                                          </w:divBdr>
                                          <w:divsChild>
                                            <w:div w:id="19772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8066784">
      <w:bodyDiv w:val="1"/>
      <w:marLeft w:val="0"/>
      <w:marRight w:val="0"/>
      <w:marTop w:val="0"/>
      <w:marBottom w:val="0"/>
      <w:divBdr>
        <w:top w:val="none" w:sz="0" w:space="0" w:color="auto"/>
        <w:left w:val="none" w:sz="0" w:space="0" w:color="auto"/>
        <w:bottom w:val="none" w:sz="0" w:space="0" w:color="auto"/>
        <w:right w:val="none" w:sz="0" w:space="0" w:color="auto"/>
      </w:divBdr>
      <w:divsChild>
        <w:div w:id="1459452539">
          <w:marLeft w:val="0"/>
          <w:marRight w:val="0"/>
          <w:marTop w:val="0"/>
          <w:marBottom w:val="0"/>
          <w:divBdr>
            <w:top w:val="none" w:sz="0" w:space="0" w:color="auto"/>
            <w:left w:val="none" w:sz="0" w:space="0" w:color="auto"/>
            <w:bottom w:val="none" w:sz="0" w:space="0" w:color="auto"/>
            <w:right w:val="none" w:sz="0" w:space="0" w:color="auto"/>
          </w:divBdr>
          <w:divsChild>
            <w:div w:id="1833370022">
              <w:marLeft w:val="0"/>
              <w:marRight w:val="0"/>
              <w:marTop w:val="0"/>
              <w:marBottom w:val="0"/>
              <w:divBdr>
                <w:top w:val="none" w:sz="0" w:space="0" w:color="auto"/>
                <w:left w:val="none" w:sz="0" w:space="0" w:color="auto"/>
                <w:bottom w:val="none" w:sz="0" w:space="0" w:color="auto"/>
                <w:right w:val="none" w:sz="0" w:space="0" w:color="auto"/>
              </w:divBdr>
              <w:divsChild>
                <w:div w:id="175508287">
                  <w:marLeft w:val="0"/>
                  <w:marRight w:val="0"/>
                  <w:marTop w:val="0"/>
                  <w:marBottom w:val="0"/>
                  <w:divBdr>
                    <w:top w:val="none" w:sz="0" w:space="0" w:color="auto"/>
                    <w:left w:val="none" w:sz="0" w:space="0" w:color="auto"/>
                    <w:bottom w:val="none" w:sz="0" w:space="0" w:color="auto"/>
                    <w:right w:val="none" w:sz="0" w:space="0" w:color="auto"/>
                  </w:divBdr>
                  <w:divsChild>
                    <w:div w:id="1925068407">
                      <w:marLeft w:val="0"/>
                      <w:marRight w:val="0"/>
                      <w:marTop w:val="0"/>
                      <w:marBottom w:val="0"/>
                      <w:divBdr>
                        <w:top w:val="none" w:sz="0" w:space="0" w:color="auto"/>
                        <w:left w:val="none" w:sz="0" w:space="0" w:color="auto"/>
                        <w:bottom w:val="none" w:sz="0" w:space="0" w:color="auto"/>
                        <w:right w:val="none" w:sz="0" w:space="0" w:color="auto"/>
                      </w:divBdr>
                      <w:divsChild>
                        <w:div w:id="368647880">
                          <w:marLeft w:val="0"/>
                          <w:marRight w:val="0"/>
                          <w:marTop w:val="0"/>
                          <w:marBottom w:val="0"/>
                          <w:divBdr>
                            <w:top w:val="none" w:sz="0" w:space="0" w:color="auto"/>
                            <w:left w:val="none" w:sz="0" w:space="0" w:color="auto"/>
                            <w:bottom w:val="none" w:sz="0" w:space="0" w:color="auto"/>
                            <w:right w:val="none" w:sz="0" w:space="0" w:color="auto"/>
                          </w:divBdr>
                          <w:divsChild>
                            <w:div w:id="1338465210">
                              <w:marLeft w:val="0"/>
                              <w:marRight w:val="0"/>
                              <w:marTop w:val="0"/>
                              <w:marBottom w:val="0"/>
                              <w:divBdr>
                                <w:top w:val="none" w:sz="0" w:space="0" w:color="auto"/>
                                <w:left w:val="none" w:sz="0" w:space="0" w:color="auto"/>
                                <w:bottom w:val="none" w:sz="0" w:space="0" w:color="auto"/>
                                <w:right w:val="none" w:sz="0" w:space="0" w:color="auto"/>
                              </w:divBdr>
                              <w:divsChild>
                                <w:div w:id="875392573">
                                  <w:marLeft w:val="0"/>
                                  <w:marRight w:val="0"/>
                                  <w:marTop w:val="0"/>
                                  <w:marBottom w:val="0"/>
                                  <w:divBdr>
                                    <w:top w:val="none" w:sz="0" w:space="0" w:color="auto"/>
                                    <w:left w:val="none" w:sz="0" w:space="0" w:color="auto"/>
                                    <w:bottom w:val="none" w:sz="0" w:space="0" w:color="auto"/>
                                    <w:right w:val="none" w:sz="0" w:space="0" w:color="auto"/>
                                  </w:divBdr>
                                  <w:divsChild>
                                    <w:div w:id="1649554597">
                                      <w:marLeft w:val="0"/>
                                      <w:marRight w:val="0"/>
                                      <w:marTop w:val="0"/>
                                      <w:marBottom w:val="0"/>
                                      <w:divBdr>
                                        <w:top w:val="none" w:sz="0" w:space="0" w:color="auto"/>
                                        <w:left w:val="none" w:sz="0" w:space="0" w:color="auto"/>
                                        <w:bottom w:val="none" w:sz="0" w:space="0" w:color="auto"/>
                                        <w:right w:val="none" w:sz="0" w:space="0" w:color="auto"/>
                                      </w:divBdr>
                                      <w:divsChild>
                                        <w:div w:id="1240596496">
                                          <w:marLeft w:val="0"/>
                                          <w:marRight w:val="0"/>
                                          <w:marTop w:val="0"/>
                                          <w:marBottom w:val="495"/>
                                          <w:divBdr>
                                            <w:top w:val="none" w:sz="0" w:space="0" w:color="auto"/>
                                            <w:left w:val="none" w:sz="0" w:space="0" w:color="auto"/>
                                            <w:bottom w:val="none" w:sz="0" w:space="0" w:color="auto"/>
                                            <w:right w:val="none" w:sz="0" w:space="0" w:color="auto"/>
                                          </w:divBdr>
                                          <w:divsChild>
                                            <w:div w:id="13481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0842398">
      <w:bodyDiv w:val="1"/>
      <w:marLeft w:val="0"/>
      <w:marRight w:val="0"/>
      <w:marTop w:val="0"/>
      <w:marBottom w:val="0"/>
      <w:divBdr>
        <w:top w:val="none" w:sz="0" w:space="0" w:color="auto"/>
        <w:left w:val="none" w:sz="0" w:space="0" w:color="auto"/>
        <w:bottom w:val="none" w:sz="0" w:space="0" w:color="auto"/>
        <w:right w:val="none" w:sz="0" w:space="0" w:color="auto"/>
      </w:divBdr>
      <w:divsChild>
        <w:div w:id="858592684">
          <w:marLeft w:val="0"/>
          <w:marRight w:val="0"/>
          <w:marTop w:val="0"/>
          <w:marBottom w:val="0"/>
          <w:divBdr>
            <w:top w:val="none" w:sz="0" w:space="0" w:color="auto"/>
            <w:left w:val="none" w:sz="0" w:space="0" w:color="auto"/>
            <w:bottom w:val="none" w:sz="0" w:space="0" w:color="auto"/>
            <w:right w:val="none" w:sz="0" w:space="0" w:color="auto"/>
          </w:divBdr>
          <w:divsChild>
            <w:div w:id="1941840209">
              <w:marLeft w:val="0"/>
              <w:marRight w:val="0"/>
              <w:marTop w:val="0"/>
              <w:marBottom w:val="0"/>
              <w:divBdr>
                <w:top w:val="none" w:sz="0" w:space="0" w:color="auto"/>
                <w:left w:val="none" w:sz="0" w:space="0" w:color="auto"/>
                <w:bottom w:val="none" w:sz="0" w:space="0" w:color="auto"/>
                <w:right w:val="none" w:sz="0" w:space="0" w:color="auto"/>
              </w:divBdr>
              <w:divsChild>
                <w:div w:id="1529877458">
                  <w:marLeft w:val="0"/>
                  <w:marRight w:val="0"/>
                  <w:marTop w:val="0"/>
                  <w:marBottom w:val="0"/>
                  <w:divBdr>
                    <w:top w:val="none" w:sz="0" w:space="0" w:color="auto"/>
                    <w:left w:val="none" w:sz="0" w:space="0" w:color="auto"/>
                    <w:bottom w:val="none" w:sz="0" w:space="0" w:color="auto"/>
                    <w:right w:val="none" w:sz="0" w:space="0" w:color="auto"/>
                  </w:divBdr>
                  <w:divsChild>
                    <w:div w:id="2044161534">
                      <w:marLeft w:val="0"/>
                      <w:marRight w:val="0"/>
                      <w:marTop w:val="0"/>
                      <w:marBottom w:val="0"/>
                      <w:divBdr>
                        <w:top w:val="none" w:sz="0" w:space="0" w:color="auto"/>
                        <w:left w:val="none" w:sz="0" w:space="0" w:color="auto"/>
                        <w:bottom w:val="none" w:sz="0" w:space="0" w:color="auto"/>
                        <w:right w:val="none" w:sz="0" w:space="0" w:color="auto"/>
                      </w:divBdr>
                      <w:divsChild>
                        <w:div w:id="1980572688">
                          <w:marLeft w:val="0"/>
                          <w:marRight w:val="0"/>
                          <w:marTop w:val="0"/>
                          <w:marBottom w:val="0"/>
                          <w:divBdr>
                            <w:top w:val="none" w:sz="0" w:space="0" w:color="auto"/>
                            <w:left w:val="none" w:sz="0" w:space="0" w:color="auto"/>
                            <w:bottom w:val="none" w:sz="0" w:space="0" w:color="auto"/>
                            <w:right w:val="none" w:sz="0" w:space="0" w:color="auto"/>
                          </w:divBdr>
                          <w:divsChild>
                            <w:div w:id="908417620">
                              <w:marLeft w:val="0"/>
                              <w:marRight w:val="0"/>
                              <w:marTop w:val="0"/>
                              <w:marBottom w:val="0"/>
                              <w:divBdr>
                                <w:top w:val="none" w:sz="0" w:space="0" w:color="auto"/>
                                <w:left w:val="none" w:sz="0" w:space="0" w:color="auto"/>
                                <w:bottom w:val="none" w:sz="0" w:space="0" w:color="auto"/>
                                <w:right w:val="none" w:sz="0" w:space="0" w:color="auto"/>
                              </w:divBdr>
                              <w:divsChild>
                                <w:div w:id="470903717">
                                  <w:marLeft w:val="0"/>
                                  <w:marRight w:val="0"/>
                                  <w:marTop w:val="0"/>
                                  <w:marBottom w:val="0"/>
                                  <w:divBdr>
                                    <w:top w:val="none" w:sz="0" w:space="0" w:color="auto"/>
                                    <w:left w:val="none" w:sz="0" w:space="0" w:color="auto"/>
                                    <w:bottom w:val="none" w:sz="0" w:space="0" w:color="auto"/>
                                    <w:right w:val="none" w:sz="0" w:space="0" w:color="auto"/>
                                  </w:divBdr>
                                  <w:divsChild>
                                    <w:div w:id="1220677954">
                                      <w:marLeft w:val="0"/>
                                      <w:marRight w:val="0"/>
                                      <w:marTop w:val="0"/>
                                      <w:marBottom w:val="0"/>
                                      <w:divBdr>
                                        <w:top w:val="none" w:sz="0" w:space="0" w:color="auto"/>
                                        <w:left w:val="none" w:sz="0" w:space="0" w:color="auto"/>
                                        <w:bottom w:val="none" w:sz="0" w:space="0" w:color="auto"/>
                                        <w:right w:val="none" w:sz="0" w:space="0" w:color="auto"/>
                                      </w:divBdr>
                                      <w:divsChild>
                                        <w:div w:id="991444521">
                                          <w:marLeft w:val="0"/>
                                          <w:marRight w:val="0"/>
                                          <w:marTop w:val="0"/>
                                          <w:marBottom w:val="495"/>
                                          <w:divBdr>
                                            <w:top w:val="none" w:sz="0" w:space="0" w:color="auto"/>
                                            <w:left w:val="none" w:sz="0" w:space="0" w:color="auto"/>
                                            <w:bottom w:val="none" w:sz="0" w:space="0" w:color="auto"/>
                                            <w:right w:val="none" w:sz="0" w:space="0" w:color="auto"/>
                                          </w:divBdr>
                                          <w:divsChild>
                                            <w:div w:id="4597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0348647">
      <w:bodyDiv w:val="1"/>
      <w:marLeft w:val="0"/>
      <w:marRight w:val="0"/>
      <w:marTop w:val="0"/>
      <w:marBottom w:val="0"/>
      <w:divBdr>
        <w:top w:val="none" w:sz="0" w:space="0" w:color="auto"/>
        <w:left w:val="none" w:sz="0" w:space="0" w:color="auto"/>
        <w:bottom w:val="none" w:sz="0" w:space="0" w:color="auto"/>
        <w:right w:val="none" w:sz="0" w:space="0" w:color="auto"/>
      </w:divBdr>
    </w:div>
    <w:div w:id="2034451227">
      <w:bodyDiv w:val="1"/>
      <w:marLeft w:val="0"/>
      <w:marRight w:val="0"/>
      <w:marTop w:val="0"/>
      <w:marBottom w:val="0"/>
      <w:divBdr>
        <w:top w:val="none" w:sz="0" w:space="0" w:color="auto"/>
        <w:left w:val="none" w:sz="0" w:space="0" w:color="auto"/>
        <w:bottom w:val="none" w:sz="0" w:space="0" w:color="auto"/>
        <w:right w:val="none" w:sz="0" w:space="0" w:color="auto"/>
      </w:divBdr>
      <w:divsChild>
        <w:div w:id="1099059375">
          <w:marLeft w:val="0"/>
          <w:marRight w:val="0"/>
          <w:marTop w:val="0"/>
          <w:marBottom w:val="0"/>
          <w:divBdr>
            <w:top w:val="none" w:sz="0" w:space="0" w:color="auto"/>
            <w:left w:val="none" w:sz="0" w:space="0" w:color="auto"/>
            <w:bottom w:val="none" w:sz="0" w:space="0" w:color="auto"/>
            <w:right w:val="none" w:sz="0" w:space="0" w:color="auto"/>
          </w:divBdr>
          <w:divsChild>
            <w:div w:id="2015691151">
              <w:marLeft w:val="0"/>
              <w:marRight w:val="0"/>
              <w:marTop w:val="0"/>
              <w:marBottom w:val="0"/>
              <w:divBdr>
                <w:top w:val="none" w:sz="0" w:space="0" w:color="auto"/>
                <w:left w:val="none" w:sz="0" w:space="0" w:color="auto"/>
                <w:bottom w:val="none" w:sz="0" w:space="0" w:color="auto"/>
                <w:right w:val="none" w:sz="0" w:space="0" w:color="auto"/>
              </w:divBdr>
              <w:divsChild>
                <w:div w:id="1848641496">
                  <w:marLeft w:val="0"/>
                  <w:marRight w:val="0"/>
                  <w:marTop w:val="0"/>
                  <w:marBottom w:val="0"/>
                  <w:divBdr>
                    <w:top w:val="none" w:sz="0" w:space="0" w:color="auto"/>
                    <w:left w:val="none" w:sz="0" w:space="0" w:color="auto"/>
                    <w:bottom w:val="none" w:sz="0" w:space="0" w:color="auto"/>
                    <w:right w:val="none" w:sz="0" w:space="0" w:color="auto"/>
                  </w:divBdr>
                  <w:divsChild>
                    <w:div w:id="2046249248">
                      <w:marLeft w:val="0"/>
                      <w:marRight w:val="0"/>
                      <w:marTop w:val="0"/>
                      <w:marBottom w:val="0"/>
                      <w:divBdr>
                        <w:top w:val="none" w:sz="0" w:space="0" w:color="auto"/>
                        <w:left w:val="none" w:sz="0" w:space="0" w:color="auto"/>
                        <w:bottom w:val="none" w:sz="0" w:space="0" w:color="auto"/>
                        <w:right w:val="none" w:sz="0" w:space="0" w:color="auto"/>
                      </w:divBdr>
                      <w:divsChild>
                        <w:div w:id="897473629">
                          <w:marLeft w:val="0"/>
                          <w:marRight w:val="0"/>
                          <w:marTop w:val="0"/>
                          <w:marBottom w:val="0"/>
                          <w:divBdr>
                            <w:top w:val="none" w:sz="0" w:space="0" w:color="auto"/>
                            <w:left w:val="none" w:sz="0" w:space="0" w:color="auto"/>
                            <w:bottom w:val="none" w:sz="0" w:space="0" w:color="auto"/>
                            <w:right w:val="none" w:sz="0" w:space="0" w:color="auto"/>
                          </w:divBdr>
                          <w:divsChild>
                            <w:div w:id="1130519283">
                              <w:marLeft w:val="0"/>
                              <w:marRight w:val="0"/>
                              <w:marTop w:val="0"/>
                              <w:marBottom w:val="0"/>
                              <w:divBdr>
                                <w:top w:val="none" w:sz="0" w:space="0" w:color="auto"/>
                                <w:left w:val="none" w:sz="0" w:space="0" w:color="auto"/>
                                <w:bottom w:val="none" w:sz="0" w:space="0" w:color="auto"/>
                                <w:right w:val="none" w:sz="0" w:space="0" w:color="auto"/>
                              </w:divBdr>
                              <w:divsChild>
                                <w:div w:id="1548302031">
                                  <w:marLeft w:val="0"/>
                                  <w:marRight w:val="0"/>
                                  <w:marTop w:val="0"/>
                                  <w:marBottom w:val="0"/>
                                  <w:divBdr>
                                    <w:top w:val="none" w:sz="0" w:space="0" w:color="auto"/>
                                    <w:left w:val="none" w:sz="0" w:space="0" w:color="auto"/>
                                    <w:bottom w:val="none" w:sz="0" w:space="0" w:color="auto"/>
                                    <w:right w:val="none" w:sz="0" w:space="0" w:color="auto"/>
                                  </w:divBdr>
                                  <w:divsChild>
                                    <w:div w:id="297423657">
                                      <w:marLeft w:val="0"/>
                                      <w:marRight w:val="0"/>
                                      <w:marTop w:val="0"/>
                                      <w:marBottom w:val="0"/>
                                      <w:divBdr>
                                        <w:top w:val="none" w:sz="0" w:space="0" w:color="auto"/>
                                        <w:left w:val="none" w:sz="0" w:space="0" w:color="auto"/>
                                        <w:bottom w:val="none" w:sz="0" w:space="0" w:color="auto"/>
                                        <w:right w:val="none" w:sz="0" w:space="0" w:color="auto"/>
                                      </w:divBdr>
                                      <w:divsChild>
                                        <w:div w:id="1248078581">
                                          <w:marLeft w:val="0"/>
                                          <w:marRight w:val="0"/>
                                          <w:marTop w:val="0"/>
                                          <w:marBottom w:val="495"/>
                                          <w:divBdr>
                                            <w:top w:val="none" w:sz="0" w:space="0" w:color="auto"/>
                                            <w:left w:val="none" w:sz="0" w:space="0" w:color="auto"/>
                                            <w:bottom w:val="none" w:sz="0" w:space="0" w:color="auto"/>
                                            <w:right w:val="none" w:sz="0" w:space="0" w:color="auto"/>
                                          </w:divBdr>
                                          <w:divsChild>
                                            <w:div w:id="90610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0718444">
      <w:bodyDiv w:val="1"/>
      <w:marLeft w:val="0"/>
      <w:marRight w:val="0"/>
      <w:marTop w:val="0"/>
      <w:marBottom w:val="0"/>
      <w:divBdr>
        <w:top w:val="none" w:sz="0" w:space="0" w:color="auto"/>
        <w:left w:val="none" w:sz="0" w:space="0" w:color="auto"/>
        <w:bottom w:val="none" w:sz="0" w:space="0" w:color="auto"/>
        <w:right w:val="none" w:sz="0" w:space="0" w:color="auto"/>
      </w:divBdr>
    </w:div>
    <w:div w:id="2051606330">
      <w:bodyDiv w:val="1"/>
      <w:marLeft w:val="0"/>
      <w:marRight w:val="0"/>
      <w:marTop w:val="0"/>
      <w:marBottom w:val="0"/>
      <w:divBdr>
        <w:top w:val="none" w:sz="0" w:space="0" w:color="auto"/>
        <w:left w:val="none" w:sz="0" w:space="0" w:color="auto"/>
        <w:bottom w:val="none" w:sz="0" w:space="0" w:color="auto"/>
        <w:right w:val="none" w:sz="0" w:space="0" w:color="auto"/>
      </w:divBdr>
    </w:div>
    <w:div w:id="2118216098">
      <w:bodyDiv w:val="1"/>
      <w:marLeft w:val="0"/>
      <w:marRight w:val="0"/>
      <w:marTop w:val="0"/>
      <w:marBottom w:val="0"/>
      <w:divBdr>
        <w:top w:val="none" w:sz="0" w:space="0" w:color="auto"/>
        <w:left w:val="none" w:sz="0" w:space="0" w:color="auto"/>
        <w:bottom w:val="none" w:sz="0" w:space="0" w:color="auto"/>
        <w:right w:val="none" w:sz="0" w:space="0" w:color="auto"/>
      </w:divBdr>
      <w:divsChild>
        <w:div w:id="1556550547">
          <w:marLeft w:val="0"/>
          <w:marRight w:val="0"/>
          <w:marTop w:val="0"/>
          <w:marBottom w:val="0"/>
          <w:divBdr>
            <w:top w:val="none" w:sz="0" w:space="0" w:color="auto"/>
            <w:left w:val="none" w:sz="0" w:space="0" w:color="auto"/>
            <w:bottom w:val="none" w:sz="0" w:space="0" w:color="auto"/>
            <w:right w:val="none" w:sz="0" w:space="0" w:color="auto"/>
          </w:divBdr>
          <w:divsChild>
            <w:div w:id="762536779">
              <w:marLeft w:val="0"/>
              <w:marRight w:val="0"/>
              <w:marTop w:val="0"/>
              <w:marBottom w:val="0"/>
              <w:divBdr>
                <w:top w:val="none" w:sz="0" w:space="0" w:color="auto"/>
                <w:left w:val="none" w:sz="0" w:space="0" w:color="auto"/>
                <w:bottom w:val="none" w:sz="0" w:space="0" w:color="auto"/>
                <w:right w:val="none" w:sz="0" w:space="0" w:color="auto"/>
              </w:divBdr>
              <w:divsChild>
                <w:div w:id="2019654372">
                  <w:marLeft w:val="0"/>
                  <w:marRight w:val="0"/>
                  <w:marTop w:val="0"/>
                  <w:marBottom w:val="0"/>
                  <w:divBdr>
                    <w:top w:val="none" w:sz="0" w:space="0" w:color="auto"/>
                    <w:left w:val="none" w:sz="0" w:space="0" w:color="auto"/>
                    <w:bottom w:val="none" w:sz="0" w:space="0" w:color="auto"/>
                    <w:right w:val="none" w:sz="0" w:space="0" w:color="auto"/>
                  </w:divBdr>
                  <w:divsChild>
                    <w:div w:id="172695711">
                      <w:marLeft w:val="0"/>
                      <w:marRight w:val="0"/>
                      <w:marTop w:val="0"/>
                      <w:marBottom w:val="0"/>
                      <w:divBdr>
                        <w:top w:val="none" w:sz="0" w:space="0" w:color="auto"/>
                        <w:left w:val="none" w:sz="0" w:space="0" w:color="auto"/>
                        <w:bottom w:val="none" w:sz="0" w:space="0" w:color="auto"/>
                        <w:right w:val="none" w:sz="0" w:space="0" w:color="auto"/>
                      </w:divBdr>
                      <w:divsChild>
                        <w:div w:id="118842876">
                          <w:marLeft w:val="0"/>
                          <w:marRight w:val="0"/>
                          <w:marTop w:val="0"/>
                          <w:marBottom w:val="0"/>
                          <w:divBdr>
                            <w:top w:val="none" w:sz="0" w:space="0" w:color="auto"/>
                            <w:left w:val="none" w:sz="0" w:space="0" w:color="auto"/>
                            <w:bottom w:val="none" w:sz="0" w:space="0" w:color="auto"/>
                            <w:right w:val="none" w:sz="0" w:space="0" w:color="auto"/>
                          </w:divBdr>
                          <w:divsChild>
                            <w:div w:id="1733848485">
                              <w:marLeft w:val="0"/>
                              <w:marRight w:val="0"/>
                              <w:marTop w:val="0"/>
                              <w:marBottom w:val="0"/>
                              <w:divBdr>
                                <w:top w:val="none" w:sz="0" w:space="0" w:color="auto"/>
                                <w:left w:val="none" w:sz="0" w:space="0" w:color="auto"/>
                                <w:bottom w:val="none" w:sz="0" w:space="0" w:color="auto"/>
                                <w:right w:val="none" w:sz="0" w:space="0" w:color="auto"/>
                              </w:divBdr>
                              <w:divsChild>
                                <w:div w:id="786631136">
                                  <w:marLeft w:val="0"/>
                                  <w:marRight w:val="0"/>
                                  <w:marTop w:val="0"/>
                                  <w:marBottom w:val="0"/>
                                  <w:divBdr>
                                    <w:top w:val="none" w:sz="0" w:space="0" w:color="auto"/>
                                    <w:left w:val="none" w:sz="0" w:space="0" w:color="auto"/>
                                    <w:bottom w:val="none" w:sz="0" w:space="0" w:color="auto"/>
                                    <w:right w:val="none" w:sz="0" w:space="0" w:color="auto"/>
                                  </w:divBdr>
                                  <w:divsChild>
                                    <w:div w:id="1543248465">
                                      <w:marLeft w:val="0"/>
                                      <w:marRight w:val="0"/>
                                      <w:marTop w:val="0"/>
                                      <w:marBottom w:val="0"/>
                                      <w:divBdr>
                                        <w:top w:val="none" w:sz="0" w:space="0" w:color="auto"/>
                                        <w:left w:val="none" w:sz="0" w:space="0" w:color="auto"/>
                                        <w:bottom w:val="none" w:sz="0" w:space="0" w:color="auto"/>
                                        <w:right w:val="none" w:sz="0" w:space="0" w:color="auto"/>
                                      </w:divBdr>
                                      <w:divsChild>
                                        <w:div w:id="242300444">
                                          <w:marLeft w:val="0"/>
                                          <w:marRight w:val="0"/>
                                          <w:marTop w:val="0"/>
                                          <w:marBottom w:val="495"/>
                                          <w:divBdr>
                                            <w:top w:val="none" w:sz="0" w:space="0" w:color="auto"/>
                                            <w:left w:val="none" w:sz="0" w:space="0" w:color="auto"/>
                                            <w:bottom w:val="none" w:sz="0" w:space="0" w:color="auto"/>
                                            <w:right w:val="none" w:sz="0" w:space="0" w:color="auto"/>
                                          </w:divBdr>
                                          <w:divsChild>
                                            <w:div w:id="20291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hyperlink" Target="https://www.sciencedirect.com/science/article/pii/S0169809517312395" TargetMode="External"/><Relationship Id="rId21" Type="http://schemas.openxmlformats.org/officeDocument/2006/relationships/image" Target="media/image14.png"/><Relationship Id="rId42" Type="http://schemas.openxmlformats.org/officeDocument/2006/relationships/image" Target="media/image28.wmf"/><Relationship Id="rId47" Type="http://schemas.openxmlformats.org/officeDocument/2006/relationships/oleObject" Target="embeddings/oleObject5.bin"/><Relationship Id="rId63" Type="http://schemas.openxmlformats.org/officeDocument/2006/relationships/image" Target="media/image42.png"/><Relationship Id="rId68" Type="http://schemas.openxmlformats.org/officeDocument/2006/relationships/hyperlink" Target="javascript:;" TargetMode="External"/><Relationship Id="rId84" Type="http://schemas.openxmlformats.org/officeDocument/2006/relationships/hyperlink" Target="http://www.mathworks.com/" TargetMode="External"/><Relationship Id="rId89" Type="http://schemas.openxmlformats.org/officeDocument/2006/relationships/hyperlink" Target="https://link.springer.com/journal/11589" TargetMode="External"/><Relationship Id="rId112" Type="http://schemas.openxmlformats.org/officeDocument/2006/relationships/hyperlink" Target="https://www.sciencedirect.com/science/article/pii/S0169809517312395" TargetMode="External"/><Relationship Id="rId133" Type="http://schemas.openxmlformats.org/officeDocument/2006/relationships/hyperlink" Target="https://plasma2019.cosmos.ru/docs/plasma2019.abstract-book-1102.pdf" TargetMode="External"/><Relationship Id="rId138" Type="http://schemas.openxmlformats.org/officeDocument/2006/relationships/hyperlink" Target="https://arxiv.org/search/?searchtype=author&amp;query=Mamina%2C+S" TargetMode="External"/><Relationship Id="rId154" Type="http://schemas.openxmlformats.org/officeDocument/2006/relationships/hyperlink" Target="https://www.nnc.kz/publications/bulletin.html" TargetMode="External"/><Relationship Id="rId159" Type="http://schemas.openxmlformats.org/officeDocument/2006/relationships/image" Target="media/image46.jpeg"/><Relationship Id="rId16" Type="http://schemas.openxmlformats.org/officeDocument/2006/relationships/image" Target="media/image9.jpeg"/><Relationship Id="rId107" Type="http://schemas.openxmlformats.org/officeDocument/2006/relationships/hyperlink" Target="https://www.sciencedirect.com/science/article/pii/S0169809517312395" TargetMode="External"/><Relationship Id="rId11" Type="http://schemas.openxmlformats.org/officeDocument/2006/relationships/image" Target="media/image4.jpeg"/><Relationship Id="rId32" Type="http://schemas.openxmlformats.org/officeDocument/2006/relationships/image" Target="media/image23.jpeg"/><Relationship Id="rId37" Type="http://schemas.microsoft.com/office/2007/relationships/hdphoto" Target="media/hdphoto2.wdp"/><Relationship Id="rId53" Type="http://schemas.openxmlformats.org/officeDocument/2006/relationships/oleObject" Target="embeddings/oleObject7.bin"/><Relationship Id="rId58" Type="http://schemas.openxmlformats.org/officeDocument/2006/relationships/image" Target="media/image38.png"/><Relationship Id="rId74" Type="http://schemas.openxmlformats.org/officeDocument/2006/relationships/hyperlink" Target="https://elibrary.ru/author_items.asp?authorid=30946" TargetMode="External"/><Relationship Id="rId79" Type="http://schemas.openxmlformats.org/officeDocument/2006/relationships/hyperlink" Target="https://pythonworld.ru/novosti-mira-python/scientific-graph-ics-in-python.html" TargetMode="External"/><Relationship Id="rId102" Type="http://schemas.openxmlformats.org/officeDocument/2006/relationships/hyperlink" Target="https://www.sciencedirect.com/science/article/pii/S0169809517312395" TargetMode="External"/><Relationship Id="rId123" Type="http://schemas.openxmlformats.org/officeDocument/2006/relationships/hyperlink" Target="https://cloud.mail.ru-/public/MdJU/KVtH6g5rv" TargetMode="External"/><Relationship Id="rId128" Type="http://schemas.openxmlformats.org/officeDocument/2006/relationships/hyperlink" Target="https://doi.org/10.1007/s11600-019-00303-4" TargetMode="External"/><Relationship Id="rId144" Type="http://schemas.openxmlformats.org/officeDocument/2006/relationships/hyperlink" Target="https://arxiv.org/search/?searchtype=author&amp;query=Salikhov%2C+N" TargetMode="External"/><Relationship Id="rId149" Type="http://schemas.openxmlformats.org/officeDocument/2006/relationships/hyperlink" Target="https://doi.org/10.1142/S0217732320502375" TargetMode="External"/><Relationship Id="rId5" Type="http://schemas.openxmlformats.org/officeDocument/2006/relationships/webSettings" Target="webSettings.xml"/><Relationship Id="rId90" Type="http://schemas.openxmlformats.org/officeDocument/2006/relationships/hyperlink" Target="https://link.springer.com/article/10.1007/s11589-014-0103-y" TargetMode="External"/><Relationship Id="rId95" Type="http://schemas.openxmlformats.org/officeDocument/2006/relationships/hyperlink" Target="https://www.sciencedirect.com/science/article/pii/S0169809517312395" TargetMode="External"/><Relationship Id="rId160" Type="http://schemas.openxmlformats.org/officeDocument/2006/relationships/image" Target="media/image47.jpeg"/><Relationship Id="rId165"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oleObject" Target="embeddings/oleObject3.bin"/><Relationship Id="rId48" Type="http://schemas.openxmlformats.org/officeDocument/2006/relationships/image" Target="media/image31.wmf"/><Relationship Id="rId64" Type="http://schemas.openxmlformats.org/officeDocument/2006/relationships/image" Target="media/image43.png"/><Relationship Id="rId69" Type="http://schemas.openxmlformats.org/officeDocument/2006/relationships/hyperlink" Target="javascript:;" TargetMode="External"/><Relationship Id="rId113" Type="http://schemas.openxmlformats.org/officeDocument/2006/relationships/hyperlink" Target="https://www.sciencedirect.com/science/article/pii/S0169809517312395" TargetMode="External"/><Relationship Id="rId118" Type="http://schemas.openxmlformats.org/officeDocument/2006/relationships/hyperlink" Target="https://www.sciencedirect.com/science/article/pii/S0169809517312395" TargetMode="External"/><Relationship Id="rId134" Type="http://schemas.openxmlformats.org/officeDocument/2006/relationships/hyperlink" Target="https://arxiv.org/search/?searchtype=author&amp;query=Chubenko%2C+A" TargetMode="External"/><Relationship Id="rId139" Type="http://schemas.openxmlformats.org/officeDocument/2006/relationships/hyperlink" Target="https://arxiv.org/search/?searchtype=author&amp;query=Mukashev%2C+K" TargetMode="External"/><Relationship Id="rId80" Type="http://schemas.openxmlformats.org/officeDocument/2006/relationships/hyperlink" Target="http://www.mathworks.com/" TargetMode="External"/><Relationship Id="rId85" Type="http://schemas.openxmlformats.org/officeDocument/2006/relationships/hyperlink" Target="https://www.raspberrypi.org/documentation/hardware/raspberrypi/schematics/README.md" TargetMode="External"/><Relationship Id="rId150" Type="http://schemas.openxmlformats.org/officeDocument/2006/relationships/hyperlink" Target="https://doi.org/10.1134/S1063778819660098" TargetMode="External"/><Relationship Id="rId155" Type="http://schemas.openxmlformats.org/officeDocument/2006/relationships/hyperlink" Target="https://www.nnc.kz/publications/bulletin.html"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4.png"/><Relationship Id="rId38" Type="http://schemas.openxmlformats.org/officeDocument/2006/relationships/image" Target="media/image26.png"/><Relationship Id="rId59" Type="http://schemas.microsoft.com/office/2007/relationships/hdphoto" Target="media/hdphoto5.wdp"/><Relationship Id="rId103" Type="http://schemas.openxmlformats.org/officeDocument/2006/relationships/hyperlink" Target="https://www.sciencedirect.com/science/article/pii/S0169809517312395" TargetMode="External"/><Relationship Id="rId108" Type="http://schemas.openxmlformats.org/officeDocument/2006/relationships/hyperlink" Target="https://www.sciencedirect.com/science/article/pii/S0169809517312395" TargetMode="External"/><Relationship Id="rId124" Type="http://schemas.openxmlformats.org/officeDocument/2006/relationships/hyperlink" Target="https://www.researchgate.net/deref/http%3A%2F%2Fdx.doi.org%2F10.22323%2F1.340.0208" TargetMode="External"/><Relationship Id="rId129" Type="http://schemas.openxmlformats.org/officeDocument/2006/relationships/hyperlink" Target="https://doi.org/10.1088/1742-6596/1181/1/012089" TargetMode="External"/><Relationship Id="rId54" Type="http://schemas.openxmlformats.org/officeDocument/2006/relationships/image" Target="media/image35.png"/><Relationship Id="rId70" Type="http://schemas.openxmlformats.org/officeDocument/2006/relationships/hyperlink" Target="https://elibrary.ru/contents.asp?issueid=645922&amp;selid=12951945" TargetMode="External"/><Relationship Id="rId75" Type="http://schemas.openxmlformats.org/officeDocument/2006/relationships/hyperlink" Target="https://elibrary.ru/author_items.asp?authorid=30945" TargetMode="External"/><Relationship Id="rId91" Type="http://schemas.openxmlformats.org/officeDocument/2006/relationships/hyperlink" Target="http://kndc.kz/" TargetMode="External"/><Relationship Id="rId96" Type="http://schemas.openxmlformats.org/officeDocument/2006/relationships/hyperlink" Target="https://www.sciencedirect.com/science/article/pii/S0169809517312395" TargetMode="External"/><Relationship Id="rId140" Type="http://schemas.openxmlformats.org/officeDocument/2006/relationships/hyperlink" Target="https://arxiv.org/search/?searchtype=author&amp;query=Piscal%2C+V" TargetMode="External"/><Relationship Id="rId145" Type="http://schemas.openxmlformats.org/officeDocument/2006/relationships/hyperlink" Target="https://arxiv.org/search/?searchtype=author&amp;query=Tautaev%2C+E" TargetMode="External"/><Relationship Id="rId161" Type="http://schemas.openxmlformats.org/officeDocument/2006/relationships/image" Target="media/image48.jpe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image" Target="media/image20.jpeg"/><Relationship Id="rId36" Type="http://schemas.openxmlformats.org/officeDocument/2006/relationships/image" Target="media/image25.png"/><Relationship Id="rId49" Type="http://schemas.openxmlformats.org/officeDocument/2006/relationships/oleObject" Target="embeddings/oleObject6.bin"/><Relationship Id="rId57" Type="http://schemas.openxmlformats.org/officeDocument/2006/relationships/image" Target="media/image37.png"/><Relationship Id="rId106" Type="http://schemas.openxmlformats.org/officeDocument/2006/relationships/hyperlink" Target="https://www.sciencedirect.com/science/article/pii/S0169809517312395" TargetMode="External"/><Relationship Id="rId114" Type="http://schemas.openxmlformats.org/officeDocument/2006/relationships/hyperlink" Target="https://www.sciencedirect.com/science/article/pii/S0169809517312395" TargetMode="External"/><Relationship Id="rId119" Type="http://schemas.openxmlformats.org/officeDocument/2006/relationships/hyperlink" Target="https://www.sciencedirect.com/science/article/pii/S0169809517312395" TargetMode="External"/><Relationship Id="rId127" Type="http://schemas.openxmlformats.org/officeDocument/2006/relationships/hyperlink" Target="https://link.springer.com/journal/11600" TargetMode="External"/><Relationship Id="rId10" Type="http://schemas.openxmlformats.org/officeDocument/2006/relationships/image" Target="media/image3.emf"/><Relationship Id="rId31" Type="http://schemas.openxmlformats.org/officeDocument/2006/relationships/oleObject" Target="embeddings/oleObject2.bin"/><Relationship Id="rId44" Type="http://schemas.openxmlformats.org/officeDocument/2006/relationships/image" Target="media/image29.wmf"/><Relationship Id="rId52" Type="http://schemas.openxmlformats.org/officeDocument/2006/relationships/image" Target="media/image34.wmf"/><Relationship Id="rId60" Type="http://schemas.openxmlformats.org/officeDocument/2006/relationships/image" Target="media/image39.png"/><Relationship Id="rId65" Type="http://schemas.openxmlformats.org/officeDocument/2006/relationships/hyperlink" Target="javascript:;" TargetMode="External"/><Relationship Id="rId73" Type="http://schemas.openxmlformats.org/officeDocument/2006/relationships/hyperlink" Target="https://elibrary.ru/author_items.asp?authorid=120970" TargetMode="External"/><Relationship Id="rId78" Type="http://schemas.openxmlformats.org/officeDocument/2006/relationships/hyperlink" Target="https://matplotlib.org/" TargetMode="External"/><Relationship Id="rId81" Type="http://schemas.openxmlformats.org/officeDocument/2006/relationships/hyperlink" Target="http://www.mathworks.com/" TargetMode="External"/><Relationship Id="rId86" Type="http://schemas.openxmlformats.org/officeDocument/2006/relationships/hyperlink" Target="https://www.analog.com/" TargetMode="External"/><Relationship Id="rId94" Type="http://schemas.openxmlformats.org/officeDocument/2006/relationships/hyperlink" Target="https://www.sciencedirect.com/science/article/pii/S0169809517312395" TargetMode="External"/><Relationship Id="rId99" Type="http://schemas.openxmlformats.org/officeDocument/2006/relationships/hyperlink" Target="https://www.sciencedirect.com/science/article/pii/S0169809517312395" TargetMode="External"/><Relationship Id="rId101" Type="http://schemas.openxmlformats.org/officeDocument/2006/relationships/hyperlink" Target="https://www.sciencedirect.com/science/article/pii/S0169809517312395" TargetMode="External"/><Relationship Id="rId122" Type="http://schemas.openxmlformats.org/officeDocument/2006/relationships/hyperlink" Target="https://plasma2018.cosmos.ru/docs/abstract-book-plasma2018.pdf" TargetMode="External"/><Relationship Id="rId130" Type="http://schemas.openxmlformats.org/officeDocument/2006/relationships/hyperlink" Target="https://doi.org/10.1051/epjconf%20/201920406005" TargetMode="External"/><Relationship Id="rId135" Type="http://schemas.openxmlformats.org/officeDocument/2006/relationships/hyperlink" Target="https://arxiv.org/search/?searchtype=author&amp;query=Iskhakov%2C+B" TargetMode="External"/><Relationship Id="rId143" Type="http://schemas.openxmlformats.org/officeDocument/2006/relationships/hyperlink" Target="https://arxiv.org/search/?searchtype=author&amp;query=Sadykov%2C+T" TargetMode="External"/><Relationship Id="rId148" Type="http://schemas.openxmlformats.org/officeDocument/2006/relationships/hyperlink" Target="https://doi.org/10.1140/epjp/s13360-019-00092-1" TargetMode="External"/><Relationship Id="rId151" Type="http://schemas.openxmlformats.org/officeDocument/2006/relationships/hyperlink" Target="https://www.researchgate.net/deref/http%3A%2F%2Fdx.doi.org%2F10.32014%2F2019.2518-170X.163" TargetMode="External"/><Relationship Id="rId156" Type="http://schemas.openxmlformats.org/officeDocument/2006/relationships/hyperlink" Target="https://indico.inp.nsk.su/event/20/session/9/contribution/154/-material/poster/0.pdf" TargetMode="External"/><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microsoft.com/office/2007/relationships/hdphoto" Target="media/hdphoto3.wdp"/><Relationship Id="rId109" Type="http://schemas.openxmlformats.org/officeDocument/2006/relationships/hyperlink" Target="https://www.sciencedirect.com/science/article/pii/S0169809517312395" TargetMode="External"/><Relationship Id="rId50" Type="http://schemas.openxmlformats.org/officeDocument/2006/relationships/image" Target="media/image32.png"/><Relationship Id="rId55" Type="http://schemas.openxmlformats.org/officeDocument/2006/relationships/image" Target="media/image36.wmf"/><Relationship Id="rId76" Type="http://schemas.openxmlformats.org/officeDocument/2006/relationships/hyperlink" Target="https://elibrary.ru/contents.asp?issueid=645922" TargetMode="External"/><Relationship Id="rId97" Type="http://schemas.openxmlformats.org/officeDocument/2006/relationships/hyperlink" Target="https://www.sciencedirect.com/science/article/pii/S0169809517312395" TargetMode="External"/><Relationship Id="rId104" Type="http://schemas.openxmlformats.org/officeDocument/2006/relationships/hyperlink" Target="https://www.sciencedirect.com/science/article/pii/S0169809517312395" TargetMode="External"/><Relationship Id="rId120" Type="http://schemas.openxmlformats.org/officeDocument/2006/relationships/hyperlink" Target="https://doi.org/10.1016/j.atmosres.2018.04.018" TargetMode="External"/><Relationship Id="rId125" Type="http://schemas.openxmlformats.org/officeDocument/2006/relationships/hyperlink" Target="https://doi.org/10.1134/S1063778819040057%20%20" TargetMode="External"/><Relationship Id="rId141" Type="http://schemas.openxmlformats.org/officeDocument/2006/relationships/hyperlink" Target="https://arxiv.org/search/?searchtype=author&amp;query=Ryabov%2C+V" TargetMode="External"/><Relationship Id="rId146" Type="http://schemas.openxmlformats.org/officeDocument/2006/relationships/hyperlink" Target="https://arxiv.org/search/?searchtype=author&amp;query=Vil%27danova%2C+L" TargetMode="External"/><Relationship Id="rId167"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s://elibrary.ru/author_items.asp?authorid=26783" TargetMode="External"/><Relationship Id="rId92" Type="http://schemas.openxmlformats.org/officeDocument/2006/relationships/hyperlink" Target="http://some.kz/" TargetMode="External"/><Relationship Id="rId16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oleObject" Target="embeddings/oleObject1.bin"/><Relationship Id="rId40" Type="http://schemas.openxmlformats.org/officeDocument/2006/relationships/image" Target="media/image27.png"/><Relationship Id="rId45" Type="http://schemas.openxmlformats.org/officeDocument/2006/relationships/oleObject" Target="embeddings/oleObject4.bin"/><Relationship Id="rId66" Type="http://schemas.openxmlformats.org/officeDocument/2006/relationships/hyperlink" Target="javascript:;" TargetMode="External"/><Relationship Id="rId87" Type="http://schemas.openxmlformats.org/officeDocument/2006/relationships/hyperlink" Target="https://www.python.org/%20" TargetMode="External"/><Relationship Id="rId110" Type="http://schemas.openxmlformats.org/officeDocument/2006/relationships/hyperlink" Target="https://www.sciencedirect.com/science/article/pii/S0169809517312395" TargetMode="External"/><Relationship Id="rId115" Type="http://schemas.openxmlformats.org/officeDocument/2006/relationships/hyperlink" Target="https://www.sciencedirect.com/science/article/pii/S0169809517312395" TargetMode="External"/><Relationship Id="rId131" Type="http://schemas.openxmlformats.org/officeDocument/2006/relationships/hyperlink" Target="https://doi.org/10.1051/epjconf/201920806002%20" TargetMode="External"/><Relationship Id="rId136" Type="http://schemas.openxmlformats.org/officeDocument/2006/relationships/hyperlink" Target="https://arxiv.org/search/?searchtype=author&amp;query=Kryakunova%2C+O" TargetMode="External"/><Relationship Id="rId157" Type="http://schemas.openxmlformats.org/officeDocument/2006/relationships/image" Target="media/image44.jpeg"/><Relationship Id="rId61" Type="http://schemas.openxmlformats.org/officeDocument/2006/relationships/image" Target="media/image40.png"/><Relationship Id="rId82" Type="http://schemas.openxmlformats.org/officeDocument/2006/relationships/hyperlink" Target="http://www.mathworks.com/" TargetMode="External"/><Relationship Id="rId152" Type="http://schemas.openxmlformats.org/officeDocument/2006/relationships/hyperlink" Target="https://iopscience.iop.org/article/10.1088/1742-6596/1342/1/012007/pdf" TargetMode="External"/><Relationship Id="rId19" Type="http://schemas.openxmlformats.org/officeDocument/2006/relationships/image" Target="media/image12.emf"/><Relationship Id="rId14" Type="http://schemas.openxmlformats.org/officeDocument/2006/relationships/image" Target="media/image7.jpeg"/><Relationship Id="rId30" Type="http://schemas.openxmlformats.org/officeDocument/2006/relationships/image" Target="media/image22.wmf"/><Relationship Id="rId35" Type="http://schemas.microsoft.com/office/2007/relationships/hdphoto" Target="media/hdphoto1.wdp"/><Relationship Id="rId56" Type="http://schemas.openxmlformats.org/officeDocument/2006/relationships/oleObject" Target="embeddings/oleObject8.bin"/><Relationship Id="rId77" Type="http://schemas.openxmlformats.org/officeDocument/2006/relationships/hyperlink" Target="https://elibrary.ru/contents.asp?issueid=645922&amp;selid=12951945" TargetMode="External"/><Relationship Id="rId100" Type="http://schemas.openxmlformats.org/officeDocument/2006/relationships/hyperlink" Target="https://www.sciencedirect.com/science/article/pii/S0169809517312395" TargetMode="External"/><Relationship Id="rId105" Type="http://schemas.openxmlformats.org/officeDocument/2006/relationships/hyperlink" Target="https://www.sciencedirect.com/science/article/pii/S0169809517312395" TargetMode="External"/><Relationship Id="rId126" Type="http://schemas.openxmlformats.org/officeDocument/2006/relationships/hyperlink" Target="https://www.researchgate.net/deref/http%3A%2F%2Fdx.doi.org%2F10.32014%2F2019.2518-170X.4" TargetMode="External"/><Relationship Id="rId147" Type="http://schemas.openxmlformats.org/officeDocument/2006/relationships/hyperlink" Target="https://arxiv.org/search/?searchtype=author&amp;query=Zhukov%2C+V" TargetMode="Externa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hyperlink" Target="https://elibrary.ru/author_items.asp?authorid=22841" TargetMode="External"/><Relationship Id="rId93" Type="http://schemas.openxmlformats.org/officeDocument/2006/relationships/hyperlink" Target="https://www.sciencedirect.com/science/article/pii/S0169809517312395" TargetMode="External"/><Relationship Id="rId98" Type="http://schemas.openxmlformats.org/officeDocument/2006/relationships/hyperlink" Target="https://www.sciencedirect.com/science/article/pii/S0169809517312395" TargetMode="External"/><Relationship Id="rId121" Type="http://schemas.openxmlformats.org/officeDocument/2006/relationships/hyperlink" Target="https://doi.org/10.1134/S1063778818050137" TargetMode="External"/><Relationship Id="rId142" Type="http://schemas.openxmlformats.org/officeDocument/2006/relationships/hyperlink" Target="https://arxiv.org/search/?searchtype=author&amp;query=Saduyev%2C+N" TargetMode="External"/><Relationship Id="rId163" Type="http://schemas.openxmlformats.org/officeDocument/2006/relationships/image" Target="media/image50.pn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0.wmf"/><Relationship Id="rId67" Type="http://schemas.openxmlformats.org/officeDocument/2006/relationships/hyperlink" Target="javascript:;" TargetMode="External"/><Relationship Id="rId116" Type="http://schemas.openxmlformats.org/officeDocument/2006/relationships/hyperlink" Target="https://www.sciencedirect.com/science/article/pii/S0169809517312395" TargetMode="External"/><Relationship Id="rId137" Type="http://schemas.openxmlformats.org/officeDocument/2006/relationships/hyperlink" Target="https://arxiv.org/search/?searchtype=author&amp;query=Kalikulov%2C+O" TargetMode="External"/><Relationship Id="rId158" Type="http://schemas.openxmlformats.org/officeDocument/2006/relationships/image" Target="media/image45.jpeg"/><Relationship Id="rId20" Type="http://schemas.openxmlformats.org/officeDocument/2006/relationships/image" Target="media/image13.emf"/><Relationship Id="rId41" Type="http://schemas.microsoft.com/office/2007/relationships/hdphoto" Target="media/hdphoto4.wdp"/><Relationship Id="rId62" Type="http://schemas.openxmlformats.org/officeDocument/2006/relationships/image" Target="media/image41.png"/><Relationship Id="rId83" Type="http://schemas.openxmlformats.org/officeDocument/2006/relationships/hyperlink" Target="http://www.mathworks.com/" TargetMode="External"/><Relationship Id="rId88" Type="http://schemas.openxmlformats.org/officeDocument/2006/relationships/hyperlink" Target="https://docs.python.org/2/library/tkinter.html" TargetMode="External"/><Relationship Id="rId111" Type="http://schemas.openxmlformats.org/officeDocument/2006/relationships/hyperlink" Target="https://www.sciencedirect.com/science/article/pii/S0169809517312395" TargetMode="External"/><Relationship Id="rId132" Type="http://schemas.openxmlformats.org/officeDocument/2006/relationships/hyperlink" Target="https://www.icrc2019.org/uploads/1/1/9/0/119067782/cri15g_spatial_and_temporal-_characteristics_of_eas_with_delayed_particles.pdf" TargetMode="External"/><Relationship Id="rId153" Type="http://schemas.openxmlformats.org/officeDocument/2006/relationships/hyperlink" Target="https://doi.org/10.1088/1742-6596/1337/1/0120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DDC32-1FA9-4C36-ACB9-E11338D61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1409</TotalTime>
  <Pages>100</Pages>
  <Words>30516</Words>
  <Characters>173943</Characters>
  <Application>Microsoft Office Word</Application>
  <DocSecurity>0</DocSecurity>
  <Lines>1449</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204051</CharactersWithSpaces>
  <SharedDoc>false</SharedDoc>
  <HLinks>
    <vt:vector size="78" baseType="variant">
      <vt:variant>
        <vt:i4>8126545</vt:i4>
      </vt:variant>
      <vt:variant>
        <vt:i4>54</vt:i4>
      </vt:variant>
      <vt:variant>
        <vt:i4>0</vt:i4>
      </vt:variant>
      <vt:variant>
        <vt:i4>5</vt:i4>
      </vt:variant>
      <vt:variant>
        <vt:lpwstr>https://plasma2019.cosmos.ru/docs/plasma2019-abstract-book_1102.pdf</vt:lpwstr>
      </vt:variant>
      <vt:variant>
        <vt:lpwstr/>
      </vt:variant>
      <vt:variant>
        <vt:i4>2424948</vt:i4>
      </vt:variant>
      <vt:variant>
        <vt:i4>51</vt:i4>
      </vt:variant>
      <vt:variant>
        <vt:i4>0</vt:i4>
      </vt:variant>
      <vt:variant>
        <vt:i4>5</vt:i4>
      </vt:variant>
      <vt:variant>
        <vt:lpwstr>https://link.springer.com/journal/11600</vt:lpwstr>
      </vt:variant>
      <vt:variant>
        <vt:lpwstr/>
      </vt:variant>
      <vt:variant>
        <vt:i4>4718667</vt:i4>
      </vt:variant>
      <vt:variant>
        <vt:i4>48</vt:i4>
      </vt:variant>
      <vt:variant>
        <vt:i4>0</vt:i4>
      </vt:variant>
      <vt:variant>
        <vt:i4>5</vt:i4>
      </vt:variant>
      <vt:variant>
        <vt:lpwstr>https://doi.org/10.1051/epjconf /201920406005</vt:lpwstr>
      </vt:variant>
      <vt:variant>
        <vt:lpwstr/>
      </vt:variant>
      <vt:variant>
        <vt:i4>3473521</vt:i4>
      </vt:variant>
      <vt:variant>
        <vt:i4>45</vt:i4>
      </vt:variant>
      <vt:variant>
        <vt:i4>0</vt:i4>
      </vt:variant>
      <vt:variant>
        <vt:i4>5</vt:i4>
      </vt:variant>
      <vt:variant>
        <vt:lpwstr>https://doi.org/10.1088/1742-6596/1181/1/012089</vt:lpwstr>
      </vt:variant>
      <vt:variant>
        <vt:lpwstr/>
      </vt:variant>
      <vt:variant>
        <vt:i4>2424885</vt:i4>
      </vt:variant>
      <vt:variant>
        <vt:i4>42</vt:i4>
      </vt:variant>
      <vt:variant>
        <vt:i4>0</vt:i4>
      </vt:variant>
      <vt:variant>
        <vt:i4>5</vt:i4>
      </vt:variant>
      <vt:variant>
        <vt:lpwstr>http://geography.brucemyers.com/feregions/view/O/27</vt:lpwstr>
      </vt:variant>
      <vt:variant>
        <vt:lpwstr>sdmaptop</vt:lpwstr>
      </vt:variant>
      <vt:variant>
        <vt:i4>7340086</vt:i4>
      </vt:variant>
      <vt:variant>
        <vt:i4>39</vt:i4>
      </vt:variant>
      <vt:variant>
        <vt:i4>0</vt:i4>
      </vt:variant>
      <vt:variant>
        <vt:i4>5</vt:i4>
      </vt:variant>
      <vt:variant>
        <vt:lpwstr>http://www.kndc.kz/</vt:lpwstr>
      </vt:variant>
      <vt:variant>
        <vt:lpwstr/>
      </vt:variant>
      <vt:variant>
        <vt:i4>2424885</vt:i4>
      </vt:variant>
      <vt:variant>
        <vt:i4>36</vt:i4>
      </vt:variant>
      <vt:variant>
        <vt:i4>0</vt:i4>
      </vt:variant>
      <vt:variant>
        <vt:i4>5</vt:i4>
      </vt:variant>
      <vt:variant>
        <vt:lpwstr>http://geography.brucemyers.com/feregions/view/O/28</vt:lpwstr>
      </vt:variant>
      <vt:variant>
        <vt:lpwstr>sdmaptop</vt:lpwstr>
      </vt:variant>
      <vt:variant>
        <vt:i4>1900547</vt:i4>
      </vt:variant>
      <vt:variant>
        <vt:i4>33</vt:i4>
      </vt:variant>
      <vt:variant>
        <vt:i4>0</vt:i4>
      </vt:variant>
      <vt:variant>
        <vt:i4>5</vt:i4>
      </vt:variant>
      <vt:variant>
        <vt:lpwstr>http://www.isc.ac.uk/standards/FEregions</vt:lpwstr>
      </vt:variant>
      <vt:variant>
        <vt:lpwstr/>
      </vt:variant>
      <vt:variant>
        <vt:i4>5767232</vt:i4>
      </vt:variant>
      <vt:variant>
        <vt:i4>30</vt:i4>
      </vt:variant>
      <vt:variant>
        <vt:i4>0</vt:i4>
      </vt:variant>
      <vt:variant>
        <vt:i4>5</vt:i4>
      </vt:variant>
      <vt:variant>
        <vt:lpwstr>http://www.sciencedirect.com/science/article/pii/0927650595000126</vt:lpwstr>
      </vt:variant>
      <vt:variant>
        <vt:lpwstr/>
      </vt:variant>
      <vt:variant>
        <vt:i4>4325470</vt:i4>
      </vt:variant>
      <vt:variant>
        <vt:i4>27</vt:i4>
      </vt:variant>
      <vt:variant>
        <vt:i4>0</vt:i4>
      </vt:variant>
      <vt:variant>
        <vt:i4>5</vt:i4>
      </vt:variant>
      <vt:variant>
        <vt:lpwstr>https://doi.org/10.1051/epjconf/201714514004</vt:lpwstr>
      </vt:variant>
      <vt:variant>
        <vt:lpwstr/>
      </vt:variant>
      <vt:variant>
        <vt:i4>1179724</vt:i4>
      </vt:variant>
      <vt:variant>
        <vt:i4>24</vt:i4>
      </vt:variant>
      <vt:variant>
        <vt:i4>0</vt:i4>
      </vt:variant>
      <vt:variant>
        <vt:i4>5</vt:i4>
      </vt:variant>
      <vt:variant>
        <vt:lpwstr>https://pos.sissa.it/236/244</vt:lpwstr>
      </vt:variant>
      <vt:variant>
        <vt:lpwstr/>
      </vt:variant>
      <vt:variant>
        <vt:i4>4653149</vt:i4>
      </vt:variant>
      <vt:variant>
        <vt:i4>21</vt:i4>
      </vt:variant>
      <vt:variant>
        <vt:i4>0</vt:i4>
      </vt:variant>
      <vt:variant>
        <vt:i4>5</vt:i4>
      </vt:variant>
      <vt:variant>
        <vt:lpwstr>https://doi.org/10.1051/epjconf/201714517001</vt:lpwstr>
      </vt:variant>
      <vt:variant>
        <vt:lpwstr/>
      </vt:variant>
      <vt:variant>
        <vt:i4>2883619</vt:i4>
      </vt:variant>
      <vt:variant>
        <vt:i4>18</vt:i4>
      </vt:variant>
      <vt:variant>
        <vt:i4>0</vt:i4>
      </vt:variant>
      <vt:variant>
        <vt:i4>5</vt:i4>
      </vt:variant>
      <vt:variant>
        <vt:lpwstr>https://doi.org/10.1088/1748-0221/12/07/T07008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Aliya</dc:creator>
  <cp:lastModifiedBy>Alia Argynova</cp:lastModifiedBy>
  <cp:revision>41</cp:revision>
  <cp:lastPrinted>2020-10-20T10:49:00Z</cp:lastPrinted>
  <dcterms:created xsi:type="dcterms:W3CDTF">2020-10-10T16:27:00Z</dcterms:created>
  <dcterms:modified xsi:type="dcterms:W3CDTF">2020-10-29T05:45:00Z</dcterms:modified>
</cp:coreProperties>
</file>