
<file path=[Content_Types].xml><?xml version="1.0" encoding="utf-8"?>
<Types xmlns="http://schemas.openxmlformats.org/package/2006/content-types">
  <Default ContentType="image/png" Extension="png"/>
  <Default ContentType="application/vnd.openxmlformats-officedocument.oleObject" Extension="bin"/>
  <Default ContentType="image/jpeg" Extension="jpeg"/>
  <Default ContentType="image/x-emf" Extension="em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96F10F" w14:textId="18DF14E4" w:rsidR="004F69C0" w:rsidRPr="00AD3592" w:rsidRDefault="00AC6249" w:rsidP="0073532B">
      <w:pPr>
        <w:keepNext/>
        <w:keepLines/>
        <w:suppressAutoHyphens/>
        <w:spacing w:after="0" w:line="360" w:lineRule="auto"/>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drawing>
          <wp:inline distT="0" distB="0" distL="0" distR="0" wp14:anchorId="6D0F203F" wp14:editId="621476B3">
            <wp:extent cx="5940425" cy="8244079"/>
            <wp:effectExtent l="0" t="0" r="3175" b="5080"/>
            <wp:docPr id="3" name="Рисунок 3" descr="D:\раб\Desktop\Downloads\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Desktop\Downloads\Англ.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244079"/>
                    </a:xfrm>
                    <a:prstGeom prst="rect">
                      <a:avLst/>
                    </a:prstGeom>
                    <a:noFill/>
                    <a:ln>
                      <a:noFill/>
                    </a:ln>
                  </pic:spPr>
                </pic:pic>
              </a:graphicData>
            </a:graphic>
          </wp:inline>
        </w:drawing>
      </w:r>
      <w:r w:rsidR="004F69C0" w:rsidRPr="00AD3592">
        <w:rPr>
          <w:rFonts w:ascii="Times New Roman" w:hAnsi="Times New Roman" w:cs="Times New Roman"/>
          <w:sz w:val="24"/>
          <w:szCs w:val="24"/>
          <w:lang w:val="en-US"/>
        </w:rPr>
        <w:br w:type="page"/>
      </w:r>
    </w:p>
    <w:p w14:paraId="32C12336" w14:textId="77777777" w:rsidR="00E51191" w:rsidRPr="00AD3592" w:rsidRDefault="00E51191" w:rsidP="0073532B">
      <w:pPr>
        <w:keepNext/>
        <w:keepLines/>
        <w:suppressAutoHyphens/>
        <w:spacing w:after="0" w:line="360" w:lineRule="auto"/>
        <w:jc w:val="center"/>
        <w:rPr>
          <w:rFonts w:ascii="Times New Roman" w:hAnsi="Times New Roman" w:cs="Times New Roman"/>
          <w:sz w:val="24"/>
          <w:szCs w:val="24"/>
          <w:lang w:val="kk-KZ"/>
        </w:rPr>
      </w:pPr>
    </w:p>
    <w:tbl>
      <w:tblPr>
        <w:tblW w:w="9606" w:type="dxa"/>
        <w:tblLayout w:type="fixed"/>
        <w:tblLook w:val="04A0" w:firstRow="1" w:lastRow="0" w:firstColumn="1" w:lastColumn="0" w:noHBand="0" w:noVBand="1"/>
      </w:tblPr>
      <w:tblGrid>
        <w:gridCol w:w="9606"/>
      </w:tblGrid>
      <w:tr w:rsidR="00BE74D2" w:rsidRPr="007159AC" w14:paraId="00038B68" w14:textId="77777777" w:rsidTr="00BE74D2">
        <w:tc>
          <w:tcPr>
            <w:tcW w:w="9606" w:type="dxa"/>
            <w:shd w:val="clear" w:color="auto" w:fill="auto"/>
          </w:tcPr>
          <w:p w14:paraId="02961038" w14:textId="753EE354" w:rsidR="00AC6249" w:rsidRPr="00AD3592" w:rsidRDefault="00416D70"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r>
              <w:rPr>
                <w:rFonts w:ascii="Times New Roman" w:eastAsia="SimSun" w:hAnsi="Times New Roman" w:cs="Times New Roman"/>
                <w:noProof/>
                <w:sz w:val="24"/>
                <w:szCs w:val="24"/>
                <w:lang w:eastAsia="ru-RU"/>
              </w:rPr>
              <w:drawing>
                <wp:inline distT="0" distB="0" distL="0" distR="0" wp14:anchorId="31ACB8A3" wp14:editId="0BE9A743">
                  <wp:extent cx="5849094" cy="8117330"/>
                  <wp:effectExtent l="0" t="0" r="0" b="0"/>
                  <wp:docPr id="753" name="Рисунок 753" descr="C:\Users\Lenovo\Desktop\АНГЛ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АНГЛ 1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3434" cy="8123353"/>
                          </a:xfrm>
                          <a:prstGeom prst="rect">
                            <a:avLst/>
                          </a:prstGeom>
                          <a:noFill/>
                          <a:ln>
                            <a:noFill/>
                          </a:ln>
                        </pic:spPr>
                      </pic:pic>
                    </a:graphicData>
                  </a:graphic>
                </wp:inline>
              </w:drawing>
            </w:r>
          </w:p>
          <w:p w14:paraId="543B7C77" w14:textId="77777777" w:rsidR="00AC6249" w:rsidRPr="00AD3592" w:rsidRDefault="00AC6249"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0922B41B" w14:textId="77777777" w:rsidR="00AC6249" w:rsidRPr="00AD3592" w:rsidRDefault="00AC6249"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13641F3E" w14:textId="760101FC" w:rsidR="00AC6249" w:rsidRPr="00AD3592" w:rsidRDefault="00416D70"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r>
              <w:rPr>
                <w:rFonts w:ascii="Times New Roman" w:eastAsia="SimSun" w:hAnsi="Times New Roman" w:cs="Times New Roman"/>
                <w:noProof/>
                <w:sz w:val="24"/>
                <w:szCs w:val="24"/>
                <w:lang w:eastAsia="ru-RU"/>
              </w:rPr>
              <w:lastRenderedPageBreak/>
              <w:drawing>
                <wp:inline distT="0" distB="0" distL="0" distR="0" wp14:anchorId="0ED2DC29" wp14:editId="636C40E9">
                  <wp:extent cx="5821786" cy="8079431"/>
                  <wp:effectExtent l="0" t="0" r="7620" b="0"/>
                  <wp:docPr id="754" name="Рисунок 754" descr="C:\Users\Lenovo\Desktop\АНГЛ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АНГЛ 2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21844" cy="8079511"/>
                          </a:xfrm>
                          <a:prstGeom prst="rect">
                            <a:avLst/>
                          </a:prstGeom>
                          <a:noFill/>
                          <a:ln>
                            <a:noFill/>
                          </a:ln>
                        </pic:spPr>
                      </pic:pic>
                    </a:graphicData>
                  </a:graphic>
                </wp:inline>
              </w:drawing>
            </w:r>
          </w:p>
          <w:p w14:paraId="01C0420F" w14:textId="77777777" w:rsidR="00AC6249" w:rsidRPr="00AD3592" w:rsidRDefault="00AC6249"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47B2FC0F" w14:textId="116AA555" w:rsidR="00AC6249" w:rsidRPr="00AD3592" w:rsidRDefault="00416D70"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r>
              <w:rPr>
                <w:rFonts w:ascii="Times New Roman" w:eastAsia="SimSun" w:hAnsi="Times New Roman" w:cs="Times New Roman"/>
                <w:noProof/>
                <w:sz w:val="24"/>
                <w:szCs w:val="24"/>
                <w:lang w:eastAsia="ru-RU"/>
              </w:rPr>
              <w:lastRenderedPageBreak/>
              <w:drawing>
                <wp:inline distT="0" distB="0" distL="0" distR="0" wp14:anchorId="2CCF82F1" wp14:editId="40EC75D6">
                  <wp:extent cx="5615299" cy="7792871"/>
                  <wp:effectExtent l="0" t="0" r="5080" b="0"/>
                  <wp:docPr id="755" name="Рисунок 755" descr="C:\Users\Lenovo\Desktop\АНГЛ 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АНГЛ 33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5328" cy="7792911"/>
                          </a:xfrm>
                          <a:prstGeom prst="rect">
                            <a:avLst/>
                          </a:prstGeom>
                          <a:noFill/>
                          <a:ln>
                            <a:noFill/>
                          </a:ln>
                        </pic:spPr>
                      </pic:pic>
                    </a:graphicData>
                  </a:graphic>
                </wp:inline>
              </w:drawing>
            </w:r>
          </w:p>
          <w:p w14:paraId="030F402E" w14:textId="77777777" w:rsidR="00AC6249" w:rsidRDefault="00AC6249"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4A71616B" w14:textId="77777777" w:rsidR="00416D70" w:rsidRDefault="00416D70"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7AB31511" w14:textId="77777777" w:rsidR="00416D70" w:rsidRPr="00AD3592" w:rsidRDefault="00416D70" w:rsidP="0073532B">
            <w:pPr>
              <w:keepNext/>
              <w:keepLines/>
              <w:tabs>
                <w:tab w:val="left" w:pos="7300"/>
              </w:tabs>
              <w:suppressAutoHyphens/>
              <w:spacing w:after="0" w:line="360" w:lineRule="auto"/>
              <w:jc w:val="center"/>
              <w:rPr>
                <w:rFonts w:ascii="Times New Roman" w:eastAsia="SimSun" w:hAnsi="Times New Roman" w:cs="Times New Roman"/>
                <w:sz w:val="24"/>
                <w:szCs w:val="24"/>
                <w:lang w:val="kk-KZ" w:eastAsia="zh-CN" w:bidi="th-TH"/>
              </w:rPr>
            </w:pPr>
          </w:p>
          <w:p w14:paraId="311AE0D5" w14:textId="77777777" w:rsidR="00AC6249" w:rsidRPr="00AD3592" w:rsidRDefault="00AC6249" w:rsidP="00D21908">
            <w:pPr>
              <w:keepNext/>
              <w:keepLines/>
              <w:tabs>
                <w:tab w:val="left" w:pos="7300"/>
              </w:tabs>
              <w:suppressAutoHyphens/>
              <w:spacing w:after="0" w:line="360" w:lineRule="auto"/>
              <w:rPr>
                <w:rFonts w:ascii="Times New Roman" w:eastAsia="SimSun" w:hAnsi="Times New Roman" w:cs="Times New Roman"/>
                <w:sz w:val="24"/>
                <w:szCs w:val="24"/>
                <w:lang w:val="kk-KZ" w:eastAsia="zh-CN" w:bidi="th-TH"/>
              </w:rPr>
            </w:pPr>
          </w:p>
          <w:p w14:paraId="583B8D66" w14:textId="51F8E379" w:rsidR="00BE74D2" w:rsidRPr="00AD3592" w:rsidRDefault="00BE74D2" w:rsidP="0073532B">
            <w:pPr>
              <w:keepNext/>
              <w:keepLines/>
              <w:tabs>
                <w:tab w:val="left" w:pos="7300"/>
              </w:tabs>
              <w:suppressAutoHyphens/>
              <w:spacing w:after="0" w:line="360" w:lineRule="auto"/>
              <w:jc w:val="center"/>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lastRenderedPageBreak/>
              <w:t>SUMMARY</w:t>
            </w:r>
          </w:p>
          <w:p w14:paraId="17EDAD76" w14:textId="77777777" w:rsidR="0026382F" w:rsidRPr="00AD3592" w:rsidRDefault="0026382F" w:rsidP="0073532B">
            <w:pPr>
              <w:spacing w:after="0" w:line="360" w:lineRule="auto"/>
              <w:ind w:firstLine="851"/>
              <w:jc w:val="both"/>
              <w:rPr>
                <w:rFonts w:ascii="Times New Roman" w:hAnsi="Times New Roman" w:cs="Times New Roman"/>
                <w:sz w:val="24"/>
                <w:szCs w:val="24"/>
                <w:lang w:val="en-US"/>
              </w:rPr>
            </w:pPr>
          </w:p>
          <w:p w14:paraId="6A5F8005" w14:textId="71B0F7EE" w:rsidR="0026382F" w:rsidRPr="00AD3592" w:rsidRDefault="0026382F" w:rsidP="0073532B">
            <w:pPr>
              <w:spacing w:after="0" w:line="360" w:lineRule="auto"/>
              <w:ind w:firstLine="851"/>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 xml:space="preserve">Report on </w:t>
            </w:r>
            <w:r w:rsidR="00B22E77">
              <w:rPr>
                <w:rFonts w:ascii="Times New Roman" w:hAnsi="Times New Roman" w:cs="Times New Roman"/>
                <w:sz w:val="24"/>
                <w:szCs w:val="24"/>
                <w:lang w:val="en-US"/>
              </w:rPr>
              <w:t>3</w:t>
            </w:r>
            <w:r w:rsidR="00B22E77">
              <w:rPr>
                <w:rFonts w:ascii="Times New Roman" w:hAnsi="Times New Roman" w:cs="Times New Roman"/>
                <w:sz w:val="24"/>
                <w:szCs w:val="24"/>
                <w:lang w:val="kk-KZ"/>
              </w:rPr>
              <w:t>76</w:t>
            </w:r>
            <w:r w:rsidRPr="00AD3592">
              <w:rPr>
                <w:rFonts w:ascii="Times New Roman" w:hAnsi="Times New Roman" w:cs="Times New Roman"/>
                <w:sz w:val="24"/>
                <w:szCs w:val="24"/>
                <w:lang w:val="en-US"/>
              </w:rPr>
              <w:t xml:space="preserve"> pages, 86 tables, 19 figures, 81 sources, 14 app.</w:t>
            </w:r>
          </w:p>
          <w:p w14:paraId="6CBF41F7" w14:textId="77777777" w:rsidR="0026382F" w:rsidRPr="00AD3592" w:rsidRDefault="0026382F" w:rsidP="0073532B">
            <w:pPr>
              <w:spacing w:after="0" w:line="360" w:lineRule="auto"/>
              <w:ind w:firstLine="851"/>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CATTLE, QUALITY, STANDARD, MEAT, LIVESTOCK, BILD, FAT, GALL BLADDER, MALE MILK, DRY MILK, GOAT'S MILK, INDUSTRIAL PRODUCTION, BABY FOOD, DIETARY FOOD</w:t>
            </w:r>
          </w:p>
          <w:p w14:paraId="00528E21" w14:textId="77777777" w:rsidR="0026382F" w:rsidRPr="00AD3592" w:rsidRDefault="0026382F" w:rsidP="0073532B">
            <w:pPr>
              <w:spacing w:after="0" w:line="360" w:lineRule="auto"/>
              <w:ind w:firstLine="851"/>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Objects of research: Carcasses and half carcasses of cattle, fat, bile, gallbladder, gallstone of cattle, fermented milk products, goat milk, mare's milk, milk powder, skin condition, intestinal microflora, biochemical parameters of blood, indicators of cellular and humoral immunity.</w:t>
            </w:r>
          </w:p>
          <w:p w14:paraId="7A2342F4" w14:textId="77777777" w:rsidR="0026382F" w:rsidRPr="00AD3592" w:rsidRDefault="0026382F" w:rsidP="0073532B">
            <w:pPr>
              <w:spacing w:after="0" w:line="360" w:lineRule="auto"/>
              <w:ind w:firstLine="851"/>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Purpose of work: Development of scientifically based technologies for the processing and storage of products of animal origin in accordance with the requirements of international standards aimed at ensuring the quality, safety, competitiveness of products and increasing the efficiency of food and processing industries.</w:t>
            </w:r>
          </w:p>
          <w:p w14:paraId="35CC88F9" w14:textId="07620FA1" w:rsidR="0026382F" w:rsidRPr="00AD3592" w:rsidRDefault="0026382F" w:rsidP="0073532B">
            <w:pPr>
              <w:spacing w:after="0" w:line="360" w:lineRule="auto"/>
              <w:ind w:firstLine="851"/>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 xml:space="preserve">Research methodology: The work used organoleptic, physicochemical research methods, microbiological, as well as methods for assessing the quality and safety of raw materials for the content of salts of heavy metals, radionuclides, aflatoxins, pesticides and methods for establishing the microbiological safety of both raw materials and finished products in accordance with </w:t>
            </w:r>
            <w:r w:rsidR="00505F31" w:rsidRPr="00AD3592">
              <w:rPr>
                <w:rFonts w:ascii="Times New Roman" w:hAnsi="Times New Roman" w:cs="Times New Roman"/>
                <w:sz w:val="24"/>
                <w:szCs w:val="24"/>
                <w:lang w:val="en-US"/>
              </w:rPr>
              <w:t>TR CU (Technical Regulations of the Customs Union), ST RK (Standard of the Republic of Kazakhstan), GOST (STATE STANDARD).</w:t>
            </w:r>
          </w:p>
          <w:p w14:paraId="225E985F" w14:textId="6722D4F9"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Research results. Technologies for cutting and deboning of cattle carcasses have been developed in accordance with international standards, technologies have been developed for processing entrails for the production of export-oriented products, a qualitative and quantitative method for determining the use of milk powder in dairy products, a technology for industrial production of combined baby food and dietary food based on mare's milk, technology a probiotic protein product from goat milk for nutrition of preschool and school children; industrial production of baby and dietary food products based on goat milk has been developed and established. 9 organization standards, 5 methodological recommendations, 1 analytical review were developed, 10 acts of production tests, 5 acts of implementation were received. 6 applications for a patent of the Republic of Kazakhstan were developed and registered, 1 patent for a utility model of the Republic of Kazakhstan was received. Prepared and published 24 articles in domestic journals, 16 articles in foreign publications, including 5 articles in journals leading to the Scopus database, 20 articles in journals with a nonzero impact factor.</w:t>
            </w:r>
            <w:r w:rsidR="00B15EC6" w:rsidRPr="00AD3592">
              <w:rPr>
                <w:rFonts w:ascii="Times New Roman" w:hAnsi="Times New Roman" w:cs="Times New Roman"/>
                <w:sz w:val="24"/>
                <w:szCs w:val="24"/>
                <w:lang w:val="en-US"/>
              </w:rPr>
              <w:t xml:space="preserve"> </w:t>
            </w:r>
            <w:r w:rsidRPr="00AD3592">
              <w:rPr>
                <w:rFonts w:ascii="Times New Roman" w:hAnsi="Times New Roman" w:cs="Times New Roman"/>
                <w:sz w:val="24"/>
                <w:szCs w:val="24"/>
                <w:lang w:val="en-US"/>
              </w:rPr>
              <w:t xml:space="preserve">Prepared by: 2 masters of science – Qamzabek A.B., Kakimova G.S., prepared by: 1 doctor PhD Shoman </w:t>
            </w:r>
            <w:r w:rsidRPr="00AD3592">
              <w:rPr>
                <w:rFonts w:ascii="Times New Roman" w:hAnsi="Times New Roman" w:cs="Times New Roman"/>
                <w:sz w:val="24"/>
                <w:szCs w:val="24"/>
                <w:lang w:val="en-US"/>
              </w:rPr>
              <w:lastRenderedPageBreak/>
              <w:t>A.E., 1 doctor PhD for the defense of the thesis - Velyamov Sh.M.</w:t>
            </w:r>
          </w:p>
          <w:p w14:paraId="220847C3" w14:textId="77777777"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A forecast proposal for the development of the research object: taking into account the developed regulatory framework, recipes and technologies, the products can be introduced at dairy, meat processing, pharmaceutical plants and specialized workshops engaged in the production of baby and dietary food.</w:t>
            </w:r>
          </w:p>
          <w:p w14:paraId="32B5C6C0" w14:textId="77777777"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Scope - meat industry enterprises, dairy processing enterprises of small and medium capacity, farms and peasant farms of the Republic of Kazakhstan, production of medicines.</w:t>
            </w:r>
          </w:p>
          <w:p w14:paraId="02969576" w14:textId="77777777"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Economic efficiency of work: The obtained results will be used to promote Kazakh fermented milk products to the markets of other countries as new functional products with useful and preventive properties, as well as to support domestic producers, since the demand for these products will be quite high.</w:t>
            </w:r>
          </w:p>
          <w:p w14:paraId="65F07DF2" w14:textId="47BF5737"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The economic calculation showed that the cost of 1 ton of yogurt enriched with biologically active additives amounted to 443</w:t>
            </w:r>
            <w:r w:rsidR="00732BB6" w:rsidRPr="00AD3592">
              <w:rPr>
                <w:rFonts w:ascii="Times New Roman" w:hAnsi="Times New Roman" w:cs="Times New Roman"/>
                <w:sz w:val="24"/>
                <w:szCs w:val="24"/>
                <w:lang w:val="en-US"/>
              </w:rPr>
              <w:t xml:space="preserve"> </w:t>
            </w:r>
            <w:r w:rsidRPr="00AD3592">
              <w:rPr>
                <w:rFonts w:ascii="Times New Roman" w:hAnsi="Times New Roman" w:cs="Times New Roman"/>
                <w:sz w:val="24"/>
                <w:szCs w:val="24"/>
                <w:lang w:val="en-US"/>
              </w:rPr>
              <w:t xml:space="preserve">564 </w:t>
            </w:r>
            <w:r w:rsidR="00732BB6" w:rsidRPr="00AD3592">
              <w:rPr>
                <w:rFonts w:ascii="Times New Roman" w:hAnsi="Times New Roman" w:cs="Times New Roman"/>
                <w:sz w:val="24"/>
                <w:szCs w:val="24"/>
                <w:lang w:val="en-US"/>
              </w:rPr>
              <w:t>KZT</w:t>
            </w:r>
            <w:r w:rsidRPr="00AD3592">
              <w:rPr>
                <w:rFonts w:ascii="Times New Roman" w:hAnsi="Times New Roman" w:cs="Times New Roman"/>
                <w:sz w:val="24"/>
                <w:szCs w:val="24"/>
                <w:lang w:val="en-US"/>
              </w:rPr>
              <w:t>.</w:t>
            </w:r>
          </w:p>
          <w:p w14:paraId="561CA1F4" w14:textId="2DA1EF22" w:rsidR="0026382F" w:rsidRPr="00AD3592" w:rsidRDefault="0026382F" w:rsidP="00B15EC6">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t xml:space="preserve">The production profitability rate was 10%, at the average market price for fortified yogurt. The calculation of the economic efficiency of the production of bile and animal fat showed that the cost of dried bile is 1500 </w:t>
            </w:r>
            <w:proofErr w:type="gramStart"/>
            <w:r w:rsidR="00732BB6" w:rsidRPr="00AD3592">
              <w:rPr>
                <w:rFonts w:ascii="Times New Roman" w:hAnsi="Times New Roman" w:cs="Times New Roman"/>
                <w:sz w:val="24"/>
                <w:szCs w:val="24"/>
                <w:lang w:val="en-US"/>
              </w:rPr>
              <w:t>KZT</w:t>
            </w:r>
            <w:r w:rsidRPr="00AD3592">
              <w:rPr>
                <w:rFonts w:ascii="Times New Roman" w:hAnsi="Times New Roman" w:cs="Times New Roman"/>
                <w:sz w:val="24"/>
                <w:szCs w:val="24"/>
                <w:lang w:val="en-US"/>
              </w:rPr>
              <w:t>,</w:t>
            </w:r>
            <w:proofErr w:type="gramEnd"/>
            <w:r w:rsidRPr="00AD3592">
              <w:rPr>
                <w:rFonts w:ascii="Times New Roman" w:hAnsi="Times New Roman" w:cs="Times New Roman"/>
                <w:sz w:val="24"/>
                <w:szCs w:val="24"/>
                <w:lang w:val="en-US"/>
              </w:rPr>
              <w:t xml:space="preserve"> the cost of melted fat was 527 </w:t>
            </w:r>
            <w:r w:rsidR="00732BB6" w:rsidRPr="00AD3592">
              <w:rPr>
                <w:rFonts w:ascii="Times New Roman" w:hAnsi="Times New Roman" w:cs="Times New Roman"/>
                <w:sz w:val="24"/>
                <w:szCs w:val="24"/>
                <w:lang w:val="en-US"/>
              </w:rPr>
              <w:t>KZT</w:t>
            </w:r>
            <w:r w:rsidRPr="00AD3592">
              <w:rPr>
                <w:rFonts w:ascii="Times New Roman" w:hAnsi="Times New Roman" w:cs="Times New Roman"/>
                <w:sz w:val="24"/>
                <w:szCs w:val="24"/>
                <w:lang w:val="en-US"/>
              </w:rPr>
              <w:t xml:space="preserve">. The cost price of a probiotic protein product is high (100 g - 334 </w:t>
            </w:r>
            <w:r w:rsidR="00732BB6" w:rsidRPr="00AD3592">
              <w:rPr>
                <w:rFonts w:ascii="Times New Roman" w:hAnsi="Times New Roman" w:cs="Times New Roman"/>
                <w:sz w:val="24"/>
                <w:szCs w:val="24"/>
                <w:lang w:val="en-US"/>
              </w:rPr>
              <w:t>KZT</w:t>
            </w:r>
            <w:r w:rsidRPr="00AD3592">
              <w:rPr>
                <w:rFonts w:ascii="Times New Roman" w:hAnsi="Times New Roman" w:cs="Times New Roman"/>
                <w:sz w:val="24"/>
                <w:szCs w:val="24"/>
                <w:lang w:val="en-US"/>
              </w:rPr>
              <w:t xml:space="preserve">), compared to products based on cow's milk, but the biological value and preventive component of the product justifies the feasibility of its production. The annual economic effect from 1 ton of products is 276 thousand </w:t>
            </w:r>
            <w:proofErr w:type="gramStart"/>
            <w:r w:rsidR="00732BB6" w:rsidRPr="00AD3592">
              <w:rPr>
                <w:rFonts w:ascii="Times New Roman" w:hAnsi="Times New Roman" w:cs="Times New Roman"/>
                <w:sz w:val="24"/>
                <w:szCs w:val="24"/>
                <w:lang w:val="en-US"/>
              </w:rPr>
              <w:t>KZT</w:t>
            </w:r>
            <w:r w:rsidRPr="00AD3592">
              <w:rPr>
                <w:rFonts w:ascii="Times New Roman" w:hAnsi="Times New Roman" w:cs="Times New Roman"/>
                <w:sz w:val="24"/>
                <w:szCs w:val="24"/>
                <w:lang w:val="en-US"/>
              </w:rPr>
              <w:t>,</w:t>
            </w:r>
            <w:proofErr w:type="gramEnd"/>
            <w:r w:rsidRPr="00AD3592">
              <w:rPr>
                <w:rFonts w:ascii="Times New Roman" w:hAnsi="Times New Roman" w:cs="Times New Roman"/>
                <w:sz w:val="24"/>
                <w:szCs w:val="24"/>
                <w:lang w:val="en-US"/>
              </w:rPr>
              <w:t xml:space="preserve"> the profitability of production is 15%.</w:t>
            </w:r>
          </w:p>
          <w:p w14:paraId="0521E2B9" w14:textId="2D8272E3" w:rsidR="006A10F6" w:rsidRPr="00AD3592" w:rsidRDefault="0026382F" w:rsidP="006A10F6">
            <w:pPr>
              <w:spacing w:after="0" w:line="360" w:lineRule="auto"/>
              <w:ind w:firstLine="709"/>
              <w:jc w:val="both"/>
              <w:rPr>
                <w:rFonts w:ascii="Times New Roman" w:eastAsia="SimSun" w:hAnsi="Times New Roman" w:cs="Times New Roman"/>
                <w:sz w:val="24"/>
                <w:szCs w:val="24"/>
                <w:lang w:val="kk-KZ" w:eastAsia="zh-CN" w:bidi="th-TH"/>
              </w:rPr>
            </w:pPr>
            <w:r w:rsidRPr="00AD3592">
              <w:rPr>
                <w:rFonts w:ascii="Times New Roman" w:hAnsi="Times New Roman" w:cs="Times New Roman"/>
                <w:sz w:val="24"/>
                <w:szCs w:val="24"/>
                <w:lang w:val="en-US"/>
              </w:rPr>
              <w:t xml:space="preserve">Degree of implementation: An agreement was signed for the development of mutually beneficial cooperation in the field of science and production with milk and meat processing enterprises: - LLP "PVP", "Kalikanuly" farm, Semey, East Kazakhstan region, "Arqalyk" farm North </w:t>
            </w:r>
            <w:proofErr w:type="gramStart"/>
            <w:r w:rsidRPr="00AD3592">
              <w:rPr>
                <w:rFonts w:ascii="Times New Roman" w:hAnsi="Times New Roman" w:cs="Times New Roman"/>
                <w:sz w:val="24"/>
                <w:szCs w:val="24"/>
                <w:lang w:val="en-US"/>
              </w:rPr>
              <w:t>Kazakhstan  region</w:t>
            </w:r>
            <w:proofErr w:type="gramEnd"/>
            <w:r w:rsidRPr="00AD3592">
              <w:rPr>
                <w:rFonts w:ascii="Times New Roman" w:hAnsi="Times New Roman" w:cs="Times New Roman"/>
                <w:sz w:val="24"/>
                <w:szCs w:val="24"/>
                <w:lang w:val="en-US"/>
              </w:rPr>
              <w:t>, IE "Manashov", Almaty region. Methods for determining the presence of dry milk in samples of milk and dairy products have been introduced in the Kazakh-Japanese innovation center of Kaz</w:t>
            </w:r>
            <w:r w:rsidR="007D3C78" w:rsidRPr="00AD3592">
              <w:rPr>
                <w:rFonts w:ascii="Times New Roman" w:hAnsi="Times New Roman" w:cs="Times New Roman"/>
                <w:sz w:val="24"/>
                <w:szCs w:val="24"/>
                <w:lang w:val="en-US"/>
              </w:rPr>
              <w:t xml:space="preserve">akh </w:t>
            </w:r>
            <w:r w:rsidRPr="00AD3592">
              <w:rPr>
                <w:rFonts w:ascii="Times New Roman" w:hAnsi="Times New Roman" w:cs="Times New Roman"/>
                <w:sz w:val="24"/>
                <w:szCs w:val="24"/>
                <w:lang w:val="en-US"/>
              </w:rPr>
              <w:t>N</w:t>
            </w:r>
            <w:r w:rsidR="007D3C78" w:rsidRPr="00AD3592">
              <w:rPr>
                <w:rFonts w:ascii="Times New Roman" w:hAnsi="Times New Roman" w:cs="Times New Roman"/>
                <w:sz w:val="24"/>
                <w:szCs w:val="24"/>
                <w:lang w:val="en-US"/>
              </w:rPr>
              <w:t xml:space="preserve">ational </w:t>
            </w:r>
            <w:r w:rsidRPr="00AD3592">
              <w:rPr>
                <w:rFonts w:ascii="Times New Roman" w:hAnsi="Times New Roman" w:cs="Times New Roman"/>
                <w:sz w:val="24"/>
                <w:szCs w:val="24"/>
                <w:lang w:val="en-US"/>
              </w:rPr>
              <w:t>A</w:t>
            </w:r>
            <w:r w:rsidR="007D3C78" w:rsidRPr="00AD3592">
              <w:rPr>
                <w:rFonts w:ascii="Times New Roman" w:hAnsi="Times New Roman" w:cs="Times New Roman"/>
                <w:sz w:val="24"/>
                <w:szCs w:val="24"/>
                <w:lang w:val="en-US"/>
              </w:rPr>
              <w:t xml:space="preserve">griculture </w:t>
            </w:r>
            <w:r w:rsidRPr="00AD3592">
              <w:rPr>
                <w:rFonts w:ascii="Times New Roman" w:hAnsi="Times New Roman" w:cs="Times New Roman"/>
                <w:sz w:val="24"/>
                <w:szCs w:val="24"/>
                <w:lang w:val="en-US"/>
              </w:rPr>
              <w:t>U</w:t>
            </w:r>
            <w:r w:rsidR="007D3C78" w:rsidRPr="00AD3592">
              <w:rPr>
                <w:rFonts w:ascii="Times New Roman" w:hAnsi="Times New Roman" w:cs="Times New Roman"/>
                <w:sz w:val="24"/>
                <w:szCs w:val="24"/>
                <w:lang w:val="en-US"/>
              </w:rPr>
              <w:t>niversity</w:t>
            </w:r>
            <w:r w:rsidRPr="00AD3592">
              <w:rPr>
                <w:rFonts w:ascii="Times New Roman" w:hAnsi="Times New Roman" w:cs="Times New Roman"/>
                <w:sz w:val="24"/>
                <w:szCs w:val="24"/>
                <w:lang w:val="en-US"/>
              </w:rPr>
              <w:t>. The developed recipes and technologies for baby food based on goat milk have been intro</w:t>
            </w:r>
            <w:r w:rsidR="00A5261A" w:rsidRPr="00AD3592">
              <w:rPr>
                <w:rFonts w:ascii="Times New Roman" w:hAnsi="Times New Roman" w:cs="Times New Roman"/>
                <w:sz w:val="24"/>
                <w:szCs w:val="24"/>
                <w:lang w:val="en-US"/>
              </w:rPr>
              <w:t xml:space="preserve">duced at the dairy </w:t>
            </w:r>
            <w:proofErr w:type="gramStart"/>
            <w:r w:rsidR="00A5261A" w:rsidRPr="00AD3592">
              <w:rPr>
                <w:rFonts w:ascii="Times New Roman" w:hAnsi="Times New Roman" w:cs="Times New Roman"/>
                <w:sz w:val="24"/>
                <w:szCs w:val="24"/>
                <w:lang w:val="en-US"/>
              </w:rPr>
              <w:t xml:space="preserve">plant </w:t>
            </w:r>
            <w:r w:rsidRPr="00AD3592">
              <w:rPr>
                <w:rFonts w:ascii="Times New Roman" w:hAnsi="Times New Roman" w:cs="Times New Roman"/>
                <w:sz w:val="24"/>
                <w:szCs w:val="24"/>
                <w:lang w:val="en-US"/>
              </w:rPr>
              <w:t xml:space="preserve"> "</w:t>
            </w:r>
            <w:proofErr w:type="gramEnd"/>
            <w:r w:rsidRPr="00AD3592">
              <w:rPr>
                <w:rFonts w:ascii="Times New Roman" w:hAnsi="Times New Roman" w:cs="Times New Roman"/>
                <w:sz w:val="24"/>
                <w:szCs w:val="24"/>
                <w:lang w:val="en-US"/>
              </w:rPr>
              <w:t xml:space="preserve">Zerenda" </w:t>
            </w:r>
            <w:r w:rsidR="00A5261A" w:rsidRPr="00AD3592">
              <w:rPr>
                <w:rFonts w:ascii="Times New Roman" w:eastAsia="Times New Roman" w:hAnsi="Times New Roman" w:cs="Times New Roman"/>
                <w:sz w:val="24"/>
                <w:szCs w:val="24"/>
                <w:lang w:val="en-US" w:eastAsia="ru-RU"/>
              </w:rPr>
              <w:t>breeding</w:t>
            </w:r>
            <w:r w:rsidR="00A5261A" w:rsidRPr="00AD3592">
              <w:rPr>
                <w:rFonts w:ascii="Times New Roman" w:hAnsi="Times New Roman" w:cs="Times New Roman"/>
                <w:sz w:val="24"/>
                <w:szCs w:val="24"/>
                <w:lang w:val="en-US"/>
              </w:rPr>
              <w:t xml:space="preserve"> </w:t>
            </w:r>
            <w:r w:rsidRPr="00AD3592">
              <w:rPr>
                <w:rFonts w:ascii="Times New Roman" w:hAnsi="Times New Roman" w:cs="Times New Roman"/>
                <w:sz w:val="24"/>
                <w:szCs w:val="24"/>
                <w:lang w:val="en-US"/>
              </w:rPr>
              <w:t>farm</w:t>
            </w:r>
            <w:r w:rsidR="00A5261A" w:rsidRPr="00AD3592">
              <w:rPr>
                <w:rFonts w:ascii="Times New Roman" w:hAnsi="Times New Roman" w:cs="Times New Roman"/>
                <w:sz w:val="24"/>
                <w:szCs w:val="24"/>
                <w:lang w:val="en-US"/>
              </w:rPr>
              <w:t xml:space="preserve"> LLP</w:t>
            </w:r>
            <w:r w:rsidRPr="00AD3592">
              <w:rPr>
                <w:rFonts w:ascii="Times New Roman" w:hAnsi="Times New Roman" w:cs="Times New Roman"/>
                <w:sz w:val="24"/>
                <w:szCs w:val="24"/>
                <w:lang w:val="en-US"/>
              </w:rPr>
              <w:t>, IE "National Center for Healthy Nutrition" and can be used by various enterprises engaged in the industrial production of baby food and dietary food based on goat milk.</w:t>
            </w:r>
            <w:r w:rsidR="006A10F6" w:rsidRPr="00AD3592">
              <w:rPr>
                <w:rFonts w:ascii="Times New Roman" w:hAnsi="Times New Roman" w:cs="Times New Roman"/>
                <w:sz w:val="24"/>
                <w:szCs w:val="24"/>
                <w:lang w:val="kk-KZ"/>
              </w:rPr>
              <w:t xml:space="preserve"> </w:t>
            </w:r>
            <w:r w:rsidRPr="00AD3592">
              <w:rPr>
                <w:rFonts w:ascii="Times New Roman" w:hAnsi="Times New Roman" w:cs="Times New Roman"/>
                <w:sz w:val="24"/>
                <w:szCs w:val="24"/>
                <w:lang w:val="en-US"/>
              </w:rPr>
              <w:t>The developed technologies of a probiotic protein product from goat milk for nutrition of preschool and school children have been introduced in “Agrofirma "Aqzhar Ondiris” LLP, Pavlodar city.</w:t>
            </w:r>
          </w:p>
        </w:tc>
      </w:tr>
      <w:tr w:rsidR="00AC6249" w:rsidRPr="007159AC" w14:paraId="4AB0FAE5" w14:textId="77777777" w:rsidTr="00BE74D2">
        <w:tc>
          <w:tcPr>
            <w:tcW w:w="9606" w:type="dxa"/>
            <w:shd w:val="clear" w:color="auto" w:fill="auto"/>
          </w:tcPr>
          <w:p w14:paraId="02B73D22" w14:textId="77777777" w:rsidR="00AC6249" w:rsidRPr="00AD3592" w:rsidRDefault="00AC6249" w:rsidP="00AC6249">
            <w:pPr>
              <w:keepNext/>
              <w:keepLines/>
              <w:tabs>
                <w:tab w:val="left" w:pos="7300"/>
              </w:tabs>
              <w:suppressAutoHyphens/>
              <w:spacing w:after="0" w:line="360" w:lineRule="auto"/>
              <w:rPr>
                <w:rFonts w:ascii="Times New Roman" w:eastAsia="SimSun" w:hAnsi="Times New Roman" w:cs="Times New Roman"/>
                <w:noProof/>
                <w:sz w:val="24"/>
                <w:szCs w:val="24"/>
                <w:lang w:val="en-US" w:eastAsia="ru-RU"/>
              </w:rPr>
            </w:pPr>
          </w:p>
        </w:tc>
      </w:tr>
      <w:tr w:rsidR="00AC6249" w:rsidRPr="00AD3592" w14:paraId="10FA9EC4" w14:textId="77777777" w:rsidTr="00AC6249">
        <w:tc>
          <w:tcPr>
            <w:tcW w:w="9606" w:type="dxa"/>
            <w:shd w:val="clear" w:color="auto" w:fill="auto"/>
          </w:tcPr>
          <w:p w14:paraId="23DAC250" w14:textId="77777777" w:rsidR="00AC6249" w:rsidRPr="00AD3592" w:rsidRDefault="00AC6249" w:rsidP="00AC6249">
            <w:pPr>
              <w:keepNext/>
              <w:keepLines/>
              <w:tabs>
                <w:tab w:val="left" w:pos="7300"/>
              </w:tabs>
              <w:suppressAutoHyphens/>
              <w:spacing w:after="0" w:line="360" w:lineRule="auto"/>
              <w:jc w:val="center"/>
              <w:rPr>
                <w:rFonts w:ascii="Times New Roman" w:eastAsia="SimSun" w:hAnsi="Times New Roman" w:cs="Times New Roman"/>
                <w:noProof/>
                <w:sz w:val="24"/>
                <w:szCs w:val="24"/>
                <w:lang w:val="kk-KZ" w:eastAsia="ru-RU"/>
              </w:rPr>
            </w:pPr>
            <w:r w:rsidRPr="00AD3592">
              <w:rPr>
                <w:rFonts w:ascii="Times New Roman" w:eastAsia="SimSun" w:hAnsi="Times New Roman" w:cs="Times New Roman"/>
                <w:noProof/>
                <w:sz w:val="24"/>
                <w:szCs w:val="24"/>
                <w:lang w:val="kk-KZ" w:eastAsia="ru-RU"/>
              </w:rPr>
              <w:t>CONTENTS</w:t>
            </w:r>
          </w:p>
          <w:p w14:paraId="1A5D4105" w14:textId="77777777" w:rsidR="00AC6249" w:rsidRPr="00AD3592" w:rsidRDefault="00AC6249" w:rsidP="00AC6249">
            <w:pPr>
              <w:keepNext/>
              <w:keepLines/>
              <w:tabs>
                <w:tab w:val="left" w:pos="7300"/>
              </w:tabs>
              <w:suppressAutoHyphens/>
              <w:spacing w:after="0" w:line="360" w:lineRule="auto"/>
              <w:rPr>
                <w:rFonts w:ascii="Times New Roman" w:eastAsia="SimSun" w:hAnsi="Times New Roman" w:cs="Times New Roman"/>
                <w:noProof/>
                <w:sz w:val="24"/>
                <w:szCs w:val="24"/>
                <w:lang w:val="kk-KZ" w:eastAsia="ru-RU"/>
              </w:rPr>
            </w:pPr>
          </w:p>
          <w:tbl>
            <w:tblPr>
              <w:tblW w:w="9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55"/>
              <w:gridCol w:w="962"/>
            </w:tblGrid>
            <w:tr w:rsidR="00AC6249" w:rsidRPr="00AD3592" w14:paraId="0866DD21" w14:textId="77777777" w:rsidTr="00D21908">
              <w:tc>
                <w:tcPr>
                  <w:tcW w:w="8455" w:type="dxa"/>
                  <w:shd w:val="clear" w:color="auto" w:fill="auto"/>
                </w:tcPr>
                <w:p w14:paraId="06941B03"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DEFINITIONS…………………………………………………………………………</w:t>
                  </w:r>
                </w:p>
              </w:tc>
              <w:tc>
                <w:tcPr>
                  <w:tcW w:w="962" w:type="dxa"/>
                  <w:shd w:val="clear" w:color="auto" w:fill="auto"/>
                </w:tcPr>
                <w:p w14:paraId="7ADCEC6C" w14:textId="702AF99D"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8</w:t>
                  </w:r>
                </w:p>
              </w:tc>
            </w:tr>
            <w:tr w:rsidR="00AC6249" w:rsidRPr="00AD3592" w14:paraId="3F7F7E0F" w14:textId="77777777" w:rsidTr="00D21908">
              <w:tc>
                <w:tcPr>
                  <w:tcW w:w="8455" w:type="dxa"/>
                  <w:shd w:val="clear" w:color="auto" w:fill="auto"/>
                </w:tcPr>
                <w:p w14:paraId="6D3DF20F"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SYMBOLS AND ABBREVIATIONS………………………………………………...</w:t>
                  </w:r>
                </w:p>
              </w:tc>
              <w:tc>
                <w:tcPr>
                  <w:tcW w:w="962" w:type="dxa"/>
                  <w:shd w:val="clear" w:color="auto" w:fill="auto"/>
                </w:tcPr>
                <w:p w14:paraId="7C7C16B1" w14:textId="3BB6FC9D"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9</w:t>
                  </w:r>
                </w:p>
              </w:tc>
            </w:tr>
            <w:tr w:rsidR="00AC6249" w:rsidRPr="00AD3592" w14:paraId="48261292" w14:textId="77777777" w:rsidTr="00D21908">
              <w:tc>
                <w:tcPr>
                  <w:tcW w:w="8455" w:type="dxa"/>
                  <w:shd w:val="clear" w:color="auto" w:fill="auto"/>
                </w:tcPr>
                <w:p w14:paraId="1913E5BC"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INTRODUCTION……………………………………………………………………...</w:t>
                  </w:r>
                </w:p>
              </w:tc>
              <w:tc>
                <w:tcPr>
                  <w:tcW w:w="962" w:type="dxa"/>
                  <w:shd w:val="clear" w:color="auto" w:fill="auto"/>
                </w:tcPr>
                <w:p w14:paraId="2B61206F" w14:textId="7605E12F"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10</w:t>
                  </w:r>
                </w:p>
              </w:tc>
            </w:tr>
            <w:tr w:rsidR="00AC6249" w:rsidRPr="00AD3592" w14:paraId="0D627E8B" w14:textId="77777777" w:rsidTr="00D21908">
              <w:tc>
                <w:tcPr>
                  <w:tcW w:w="8455" w:type="dxa"/>
                  <w:shd w:val="clear" w:color="auto" w:fill="auto"/>
                </w:tcPr>
                <w:p w14:paraId="77A3597B"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MAIN PART…………………………………………………………………………...</w:t>
                  </w:r>
                </w:p>
              </w:tc>
              <w:tc>
                <w:tcPr>
                  <w:tcW w:w="962" w:type="dxa"/>
                  <w:shd w:val="clear" w:color="auto" w:fill="auto"/>
                </w:tcPr>
                <w:p w14:paraId="50ACB9D8" w14:textId="5A9CB338"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14</w:t>
                  </w:r>
                </w:p>
              </w:tc>
            </w:tr>
            <w:tr w:rsidR="00AC6249" w:rsidRPr="00AD3592" w14:paraId="412C24C8" w14:textId="77777777" w:rsidTr="00D21908">
              <w:tc>
                <w:tcPr>
                  <w:tcW w:w="8455" w:type="dxa"/>
                  <w:shd w:val="clear" w:color="auto" w:fill="auto"/>
                </w:tcPr>
                <w:p w14:paraId="169D63A1" w14:textId="625F9839"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 xml:space="preserve">1 </w:t>
                  </w:r>
                  <w:r w:rsidR="007159AC" w:rsidRPr="00AD3592">
                    <w:rPr>
                      <w:rFonts w:ascii="Times New Roman" w:hAnsi="Times New Roman" w:cs="Times New Roman"/>
                      <w:sz w:val="24"/>
                      <w:szCs w:val="24"/>
                      <w:lang w:val="en-US" w:eastAsia="ru-RU"/>
                    </w:rPr>
                    <w:t>Choice of the direction of research</w:t>
                  </w:r>
                  <w:r w:rsidRPr="00AD3592">
                    <w:rPr>
                      <w:rFonts w:ascii="Times New Roman" w:hAnsi="Times New Roman" w:cs="Times New Roman"/>
                      <w:sz w:val="24"/>
                      <w:szCs w:val="24"/>
                      <w:lang w:val="en-GB" w:eastAsia="ru-RU"/>
                    </w:rPr>
                    <w:t>………………………………….</w:t>
                  </w:r>
                </w:p>
              </w:tc>
              <w:tc>
                <w:tcPr>
                  <w:tcW w:w="962" w:type="dxa"/>
                  <w:shd w:val="clear" w:color="auto" w:fill="auto"/>
                </w:tcPr>
                <w:p w14:paraId="2F03D5C1" w14:textId="489461CE"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14</w:t>
                  </w:r>
                </w:p>
              </w:tc>
            </w:tr>
            <w:tr w:rsidR="00AC6249" w:rsidRPr="00AD3592" w14:paraId="45EF887C" w14:textId="77777777" w:rsidTr="00D21908">
              <w:tc>
                <w:tcPr>
                  <w:tcW w:w="8455" w:type="dxa"/>
                  <w:shd w:val="clear" w:color="auto" w:fill="auto"/>
                </w:tcPr>
                <w:p w14:paraId="558BD410" w14:textId="60076B2E"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 xml:space="preserve">2 </w:t>
                  </w:r>
                  <w:r w:rsidR="007159AC" w:rsidRPr="00AD3592">
                    <w:rPr>
                      <w:rFonts w:ascii="Times New Roman" w:hAnsi="Times New Roman" w:cs="Times New Roman"/>
                      <w:sz w:val="24"/>
                      <w:szCs w:val="24"/>
                      <w:lang w:val="en-US" w:eastAsia="ru-RU"/>
                    </w:rPr>
                    <w:t>Objects and methods of research</w:t>
                  </w:r>
                  <w:r w:rsidRPr="00AD3592">
                    <w:rPr>
                      <w:rFonts w:ascii="Times New Roman" w:hAnsi="Times New Roman" w:cs="Times New Roman"/>
                      <w:sz w:val="24"/>
                      <w:szCs w:val="24"/>
                      <w:lang w:val="en-GB" w:eastAsia="ru-RU"/>
                    </w:rPr>
                    <w:t>……………………………………...</w:t>
                  </w:r>
                </w:p>
              </w:tc>
              <w:tc>
                <w:tcPr>
                  <w:tcW w:w="962" w:type="dxa"/>
                  <w:shd w:val="clear" w:color="auto" w:fill="auto"/>
                </w:tcPr>
                <w:p w14:paraId="7053479F" w14:textId="7F78FC57"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15</w:t>
                  </w:r>
                </w:p>
              </w:tc>
            </w:tr>
            <w:tr w:rsidR="00AC6249" w:rsidRPr="00AD3592" w14:paraId="1279BB7D" w14:textId="77777777" w:rsidTr="00D21908">
              <w:tc>
                <w:tcPr>
                  <w:tcW w:w="8455" w:type="dxa"/>
                  <w:shd w:val="clear" w:color="auto" w:fill="auto"/>
                </w:tcPr>
                <w:p w14:paraId="1153E247" w14:textId="3D02A66F"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eastAsia="ru-RU"/>
                    </w:rPr>
                  </w:pPr>
                  <w:r w:rsidRPr="00AD3592">
                    <w:rPr>
                      <w:rFonts w:ascii="Times New Roman" w:hAnsi="Times New Roman" w:cs="Times New Roman"/>
                      <w:sz w:val="24"/>
                      <w:szCs w:val="24"/>
                      <w:lang w:val="en-US" w:eastAsia="ru-RU"/>
                    </w:rPr>
                    <w:t xml:space="preserve">3 </w:t>
                  </w:r>
                  <w:r w:rsidR="007159AC" w:rsidRPr="00AD3592">
                    <w:rPr>
                      <w:rFonts w:ascii="Times New Roman" w:hAnsi="Times New Roman" w:cs="Times New Roman"/>
                      <w:sz w:val="24"/>
                      <w:szCs w:val="24"/>
                      <w:lang w:val="en-US" w:eastAsia="ru-RU"/>
                    </w:rPr>
                    <w:t>Results of studies</w:t>
                  </w:r>
                  <w:r w:rsidRPr="00AD3592">
                    <w:rPr>
                      <w:rFonts w:ascii="Times New Roman" w:hAnsi="Times New Roman" w:cs="Times New Roman"/>
                      <w:sz w:val="24"/>
                      <w:szCs w:val="24"/>
                      <w:lang w:eastAsia="ru-RU"/>
                    </w:rPr>
                    <w:t>…………………………………………………………….</w:t>
                  </w:r>
                </w:p>
              </w:tc>
              <w:tc>
                <w:tcPr>
                  <w:tcW w:w="962" w:type="dxa"/>
                  <w:shd w:val="clear" w:color="auto" w:fill="auto"/>
                </w:tcPr>
                <w:p w14:paraId="5A1C807A" w14:textId="5F759402"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17</w:t>
                  </w:r>
                </w:p>
              </w:tc>
            </w:tr>
            <w:tr w:rsidR="00AC6249" w:rsidRPr="00AD3592" w14:paraId="27CA52F0" w14:textId="77777777" w:rsidTr="00D21908">
              <w:tc>
                <w:tcPr>
                  <w:tcW w:w="8455" w:type="dxa"/>
                  <w:shd w:val="clear" w:color="auto" w:fill="auto"/>
                </w:tcPr>
                <w:p w14:paraId="631A64DA"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3.1 Development of technology for cutting and boning of cattle carcasses in accordance with international standards</w:t>
                  </w:r>
                  <w:r w:rsidRPr="00AD3592">
                    <w:rPr>
                      <w:rFonts w:ascii="Times New Roman" w:hAnsi="Times New Roman" w:cs="Times New Roman"/>
                      <w:sz w:val="24"/>
                      <w:szCs w:val="24"/>
                      <w:lang w:val="en-GB" w:eastAsia="ru-RU"/>
                    </w:rPr>
                    <w:t>……………………………………………….</w:t>
                  </w:r>
                </w:p>
              </w:tc>
              <w:tc>
                <w:tcPr>
                  <w:tcW w:w="962" w:type="dxa"/>
                  <w:shd w:val="clear" w:color="auto" w:fill="auto"/>
                </w:tcPr>
                <w:p w14:paraId="069BF31D" w14:textId="3CBBFB0D"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17</w:t>
                  </w:r>
                </w:p>
              </w:tc>
            </w:tr>
            <w:tr w:rsidR="00AC6249" w:rsidRPr="00AD3592" w14:paraId="3A27E275" w14:textId="77777777" w:rsidTr="00D21908">
              <w:tc>
                <w:tcPr>
                  <w:tcW w:w="8455" w:type="dxa"/>
                  <w:shd w:val="clear" w:color="auto" w:fill="auto"/>
                </w:tcPr>
                <w:p w14:paraId="17DC8BE5"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3.2 Development of a technology for the processing of viscera for the production of export-oriented products</w:t>
                  </w:r>
                  <w:r w:rsidRPr="00AD3592">
                    <w:rPr>
                      <w:rFonts w:ascii="Times New Roman" w:hAnsi="Times New Roman" w:cs="Times New Roman"/>
                      <w:sz w:val="24"/>
                      <w:szCs w:val="24"/>
                      <w:lang w:val="en-GB" w:eastAsia="ru-RU"/>
                    </w:rPr>
                    <w:t>……………………………………………………………….</w:t>
                  </w:r>
                </w:p>
              </w:tc>
              <w:tc>
                <w:tcPr>
                  <w:tcW w:w="962" w:type="dxa"/>
                  <w:shd w:val="clear" w:color="auto" w:fill="auto"/>
                </w:tcPr>
                <w:p w14:paraId="02EF8758" w14:textId="129AF1E6"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27</w:t>
                  </w:r>
                </w:p>
              </w:tc>
            </w:tr>
            <w:tr w:rsidR="00AC6249" w:rsidRPr="00AD3592" w14:paraId="7EF44BAD" w14:textId="77777777" w:rsidTr="00D21908">
              <w:tc>
                <w:tcPr>
                  <w:tcW w:w="8455" w:type="dxa"/>
                  <w:shd w:val="clear" w:color="auto" w:fill="auto"/>
                </w:tcPr>
                <w:p w14:paraId="272771C8"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eastAsia="ru-RU"/>
                    </w:rPr>
                  </w:pPr>
                  <w:r w:rsidRPr="00AD3592">
                    <w:rPr>
                      <w:rFonts w:ascii="Times New Roman" w:hAnsi="Times New Roman" w:cs="Times New Roman"/>
                      <w:sz w:val="24"/>
                      <w:szCs w:val="24"/>
                      <w:lang w:val="en-US" w:eastAsia="ru-RU"/>
                    </w:rPr>
                    <w:t>3.3 Processing of mare's milk</w:t>
                  </w:r>
                  <w:r w:rsidRPr="00AD3592">
                    <w:rPr>
                      <w:rFonts w:ascii="Times New Roman" w:hAnsi="Times New Roman" w:cs="Times New Roman"/>
                      <w:sz w:val="24"/>
                      <w:szCs w:val="24"/>
                      <w:lang w:eastAsia="ru-RU"/>
                    </w:rPr>
                    <w:t>………………………………………………………….</w:t>
                  </w:r>
                </w:p>
              </w:tc>
              <w:tc>
                <w:tcPr>
                  <w:tcW w:w="962" w:type="dxa"/>
                  <w:shd w:val="clear" w:color="auto" w:fill="auto"/>
                </w:tcPr>
                <w:p w14:paraId="2F44D6E1" w14:textId="5D3EC5AA"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41</w:t>
                  </w:r>
                </w:p>
              </w:tc>
            </w:tr>
            <w:tr w:rsidR="00AC6249" w:rsidRPr="00AD3592" w14:paraId="0A9A1F07" w14:textId="77777777" w:rsidTr="00D21908">
              <w:tc>
                <w:tcPr>
                  <w:tcW w:w="8455" w:type="dxa"/>
                  <w:shd w:val="clear" w:color="auto" w:fill="auto"/>
                </w:tcPr>
                <w:p w14:paraId="7D083929"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3.3.1 Development of technology for industrial production of combined baby and dietary food based on mare's milk</w:t>
                  </w:r>
                  <w:r w:rsidRPr="00AD3592">
                    <w:rPr>
                      <w:rFonts w:ascii="Times New Roman" w:hAnsi="Times New Roman" w:cs="Times New Roman"/>
                      <w:sz w:val="24"/>
                      <w:szCs w:val="24"/>
                      <w:lang w:val="en-GB" w:eastAsia="ru-RU"/>
                    </w:rPr>
                    <w:t>……………………………………………………..</w:t>
                  </w:r>
                </w:p>
              </w:tc>
              <w:tc>
                <w:tcPr>
                  <w:tcW w:w="962" w:type="dxa"/>
                  <w:shd w:val="clear" w:color="auto" w:fill="auto"/>
                </w:tcPr>
                <w:p w14:paraId="3F85C9C3" w14:textId="4C32050A" w:rsidR="00AC6249" w:rsidRPr="00AD3592" w:rsidRDefault="00AC6249" w:rsidP="00AC6249">
                  <w:pPr>
                    <w:spacing w:after="0"/>
                    <w:jc w:val="center"/>
                    <w:rPr>
                      <w:rFonts w:ascii="Times New Roman" w:hAnsi="Times New Roman" w:cs="Times New Roman"/>
                      <w:bCs/>
                      <w:sz w:val="24"/>
                      <w:szCs w:val="24"/>
                      <w:lang w:val="kk-KZ"/>
                    </w:rPr>
                  </w:pPr>
                  <w:r w:rsidRPr="00AD3592">
                    <w:rPr>
                      <w:rFonts w:ascii="Times New Roman" w:hAnsi="Times New Roman" w:cs="Times New Roman"/>
                      <w:bCs/>
                      <w:sz w:val="24"/>
                      <w:szCs w:val="24"/>
                      <w:lang w:val="kk-KZ"/>
                    </w:rPr>
                    <w:t>41</w:t>
                  </w:r>
                </w:p>
              </w:tc>
            </w:tr>
            <w:tr w:rsidR="00AC6249" w:rsidRPr="00AD3592" w14:paraId="5D5055DE" w14:textId="77777777" w:rsidTr="00D21908">
              <w:tc>
                <w:tcPr>
                  <w:tcW w:w="8455" w:type="dxa"/>
                  <w:shd w:val="clear" w:color="auto" w:fill="auto"/>
                </w:tcPr>
                <w:p w14:paraId="55A4F335"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 xml:space="preserve">3.4 </w:t>
                  </w:r>
                  <w:r w:rsidRPr="00AD3592">
                    <w:rPr>
                      <w:rFonts w:ascii="Times New Roman" w:eastAsia="Times New Roman" w:hAnsi="Times New Roman" w:cs="Times New Roman"/>
                      <w:sz w:val="24"/>
                      <w:szCs w:val="24"/>
                      <w:lang w:val="en-US" w:eastAsia="ru-RU"/>
                    </w:rPr>
                    <w:t xml:space="preserve">Development of a qualitative and quantitative method for determining the use of milk powder in dairy </w:t>
                  </w:r>
                  <w:proofErr w:type="gramStart"/>
                  <w:r w:rsidRPr="00AD3592">
                    <w:rPr>
                      <w:rFonts w:ascii="Times New Roman" w:eastAsia="Times New Roman" w:hAnsi="Times New Roman" w:cs="Times New Roman"/>
                      <w:sz w:val="24"/>
                      <w:szCs w:val="24"/>
                      <w:lang w:val="en-US" w:eastAsia="ru-RU"/>
                    </w:rPr>
                    <w:t>products</w:t>
                  </w:r>
                  <w:r w:rsidRPr="00AD3592">
                    <w:rPr>
                      <w:rFonts w:ascii="Times New Roman" w:hAnsi="Times New Roman" w:cs="Times New Roman"/>
                      <w:sz w:val="24"/>
                      <w:szCs w:val="24"/>
                      <w:lang w:val="en-US" w:eastAsia="ru-RU"/>
                    </w:rPr>
                    <w:t xml:space="preserve"> ..</w:t>
                  </w:r>
                  <w:proofErr w:type="gramEnd"/>
                  <w:r w:rsidRPr="00AD3592">
                    <w:rPr>
                      <w:rFonts w:ascii="Times New Roman" w:hAnsi="Times New Roman" w:cs="Times New Roman"/>
                      <w:sz w:val="24"/>
                      <w:szCs w:val="24"/>
                      <w:lang w:val="en-US" w:eastAsia="ru-RU"/>
                    </w:rPr>
                    <w:t>……..……………………………………………….</w:t>
                  </w:r>
                </w:p>
              </w:tc>
              <w:tc>
                <w:tcPr>
                  <w:tcW w:w="962" w:type="dxa"/>
                  <w:shd w:val="clear" w:color="auto" w:fill="auto"/>
                </w:tcPr>
                <w:p w14:paraId="341323C7" w14:textId="17A1F2FF"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5</w:t>
                  </w:r>
                  <w:r w:rsidRPr="00AD3592">
                    <w:rPr>
                      <w:rFonts w:ascii="Times New Roman" w:hAnsi="Times New Roman" w:cs="Times New Roman"/>
                      <w:bCs/>
                      <w:sz w:val="24"/>
                      <w:szCs w:val="24"/>
                      <w:lang w:val="en-US"/>
                    </w:rPr>
                    <w:t>1</w:t>
                  </w:r>
                </w:p>
              </w:tc>
            </w:tr>
            <w:tr w:rsidR="00AC6249" w:rsidRPr="00AD3592" w14:paraId="7B74475F" w14:textId="77777777" w:rsidTr="00D21908">
              <w:tc>
                <w:tcPr>
                  <w:tcW w:w="8455" w:type="dxa"/>
                  <w:shd w:val="clear" w:color="auto" w:fill="auto"/>
                </w:tcPr>
                <w:p w14:paraId="6DFB17E9"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US" w:eastAsia="ru-RU"/>
                    </w:rPr>
                    <w:t xml:space="preserve">3.5 </w:t>
                  </w:r>
                  <w:r w:rsidRPr="00AD3592">
                    <w:rPr>
                      <w:rFonts w:ascii="Times New Roman" w:eastAsia="Times New Roman" w:hAnsi="Times New Roman" w:cs="Times New Roman"/>
                      <w:sz w:val="24"/>
                      <w:szCs w:val="24"/>
                      <w:lang w:val="en-US" w:eastAsia="ru-RU"/>
                    </w:rPr>
                    <w:t>Goat milk processing</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
              </w:tc>
              <w:tc>
                <w:tcPr>
                  <w:tcW w:w="962" w:type="dxa"/>
                  <w:shd w:val="clear" w:color="auto" w:fill="auto"/>
                </w:tcPr>
                <w:p w14:paraId="54D145EC" w14:textId="5B72ABA3"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6</w:t>
                  </w:r>
                  <w:r w:rsidRPr="00AD3592">
                    <w:rPr>
                      <w:rFonts w:ascii="Times New Roman" w:hAnsi="Times New Roman" w:cs="Times New Roman"/>
                      <w:bCs/>
                      <w:sz w:val="24"/>
                      <w:szCs w:val="24"/>
                      <w:lang w:val="en-US"/>
                    </w:rPr>
                    <w:t>4</w:t>
                  </w:r>
                </w:p>
              </w:tc>
            </w:tr>
            <w:tr w:rsidR="00AC6249" w:rsidRPr="00AD3592" w14:paraId="18897B3B" w14:textId="77777777" w:rsidTr="00D21908">
              <w:tc>
                <w:tcPr>
                  <w:tcW w:w="8455" w:type="dxa"/>
                  <w:shd w:val="clear" w:color="auto" w:fill="auto"/>
                </w:tcPr>
                <w:p w14:paraId="36E30325"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eastAsia="SimSun" w:hAnsi="Times New Roman" w:cs="Times New Roman"/>
                      <w:sz w:val="24"/>
                      <w:szCs w:val="24"/>
                      <w:lang w:val="en-US" w:eastAsia="zh-CN" w:bidi="th-TH"/>
                    </w:rPr>
                    <w:t>3.5.1 Development of technology for a probiotic protein product from goat milk for feeding preschool and school children…………………………………………………</w:t>
                  </w:r>
                </w:p>
              </w:tc>
              <w:tc>
                <w:tcPr>
                  <w:tcW w:w="962" w:type="dxa"/>
                  <w:shd w:val="clear" w:color="auto" w:fill="auto"/>
                </w:tcPr>
                <w:p w14:paraId="3DFC710B" w14:textId="643D2DBE"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6</w:t>
                  </w:r>
                  <w:r w:rsidRPr="00AD3592">
                    <w:rPr>
                      <w:rFonts w:ascii="Times New Roman" w:hAnsi="Times New Roman" w:cs="Times New Roman"/>
                      <w:bCs/>
                      <w:sz w:val="24"/>
                      <w:szCs w:val="24"/>
                      <w:lang w:val="en-US"/>
                    </w:rPr>
                    <w:t>4</w:t>
                  </w:r>
                </w:p>
              </w:tc>
            </w:tr>
            <w:tr w:rsidR="00AC6249" w:rsidRPr="00AD3592" w14:paraId="5C388C21" w14:textId="77777777" w:rsidTr="00D21908">
              <w:tc>
                <w:tcPr>
                  <w:tcW w:w="8455" w:type="dxa"/>
                  <w:shd w:val="clear" w:color="auto" w:fill="auto"/>
                </w:tcPr>
                <w:p w14:paraId="6D493DCE"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eastAsia="SimSun" w:hAnsi="Times New Roman" w:cs="Times New Roman"/>
                      <w:sz w:val="24"/>
                      <w:szCs w:val="24"/>
                      <w:lang w:val="en-US" w:eastAsia="zh-CN" w:bidi="th-TH"/>
                    </w:rPr>
                    <w:t>3.5.2 Development and industrial production of baby food and dietary food based on goat milk………………………………………………………………………………..</w:t>
                  </w:r>
                </w:p>
              </w:tc>
              <w:tc>
                <w:tcPr>
                  <w:tcW w:w="962" w:type="dxa"/>
                  <w:shd w:val="clear" w:color="auto" w:fill="auto"/>
                </w:tcPr>
                <w:p w14:paraId="2DD4EA98" w14:textId="7F125AB9"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7</w:t>
                  </w:r>
                  <w:r w:rsidRPr="00AD3592">
                    <w:rPr>
                      <w:rFonts w:ascii="Times New Roman" w:hAnsi="Times New Roman" w:cs="Times New Roman"/>
                      <w:bCs/>
                      <w:sz w:val="24"/>
                      <w:szCs w:val="24"/>
                      <w:lang w:val="en-US"/>
                    </w:rPr>
                    <w:t>3</w:t>
                  </w:r>
                </w:p>
              </w:tc>
            </w:tr>
            <w:tr w:rsidR="00AC6249" w:rsidRPr="00AD3592" w14:paraId="0AD144DA" w14:textId="77777777" w:rsidTr="00D21908">
              <w:tc>
                <w:tcPr>
                  <w:tcW w:w="8455" w:type="dxa"/>
                  <w:shd w:val="clear" w:color="auto" w:fill="auto"/>
                </w:tcPr>
                <w:p w14:paraId="0064AFB3"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CONCLUSION………………………………………………………………………...</w:t>
                  </w:r>
                </w:p>
              </w:tc>
              <w:tc>
                <w:tcPr>
                  <w:tcW w:w="962" w:type="dxa"/>
                  <w:shd w:val="clear" w:color="auto" w:fill="auto"/>
                </w:tcPr>
                <w:p w14:paraId="31B5141C" w14:textId="0428E7DB"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8</w:t>
                  </w:r>
                  <w:r w:rsidRPr="00AD3592">
                    <w:rPr>
                      <w:rFonts w:ascii="Times New Roman" w:hAnsi="Times New Roman" w:cs="Times New Roman"/>
                      <w:bCs/>
                      <w:sz w:val="24"/>
                      <w:szCs w:val="24"/>
                      <w:lang w:val="en-US"/>
                    </w:rPr>
                    <w:t>3</w:t>
                  </w:r>
                </w:p>
              </w:tc>
            </w:tr>
            <w:tr w:rsidR="00AC6249" w:rsidRPr="00AD3592" w14:paraId="72A3E073" w14:textId="77777777" w:rsidTr="00D21908">
              <w:tc>
                <w:tcPr>
                  <w:tcW w:w="8455" w:type="dxa"/>
                  <w:shd w:val="clear" w:color="auto" w:fill="auto"/>
                </w:tcPr>
                <w:p w14:paraId="194B166C"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eastAsia="ru-RU"/>
                    </w:rPr>
                    <w:t>LIST OF USED SOURCES……………………………………………………………</w:t>
                  </w:r>
                </w:p>
              </w:tc>
              <w:tc>
                <w:tcPr>
                  <w:tcW w:w="962" w:type="dxa"/>
                  <w:shd w:val="clear" w:color="auto" w:fill="auto"/>
                </w:tcPr>
                <w:p w14:paraId="70A7DBB0" w14:textId="43EE189B"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9</w:t>
                  </w:r>
                  <w:r w:rsidRPr="00AD3592">
                    <w:rPr>
                      <w:rFonts w:ascii="Times New Roman" w:hAnsi="Times New Roman" w:cs="Times New Roman"/>
                      <w:bCs/>
                      <w:sz w:val="24"/>
                      <w:szCs w:val="24"/>
                      <w:lang w:val="en-US"/>
                    </w:rPr>
                    <w:t>2</w:t>
                  </w:r>
                </w:p>
              </w:tc>
            </w:tr>
            <w:tr w:rsidR="00AC6249" w:rsidRPr="00AD3592" w14:paraId="58BCE952" w14:textId="77777777" w:rsidTr="00D21908">
              <w:tc>
                <w:tcPr>
                  <w:tcW w:w="8455" w:type="dxa"/>
                  <w:shd w:val="clear" w:color="auto" w:fill="auto"/>
                </w:tcPr>
                <w:p w14:paraId="13E6A32D" w14:textId="77777777" w:rsidR="00AC6249" w:rsidRPr="00AD3592" w:rsidRDefault="00AC6249" w:rsidP="00D21908">
                  <w:pPr>
                    <w:keepNext/>
                    <w:keepLines/>
                    <w:tabs>
                      <w:tab w:val="left" w:pos="993"/>
                    </w:tabs>
                    <w:autoSpaceDE w:val="0"/>
                    <w:autoSpaceDN w:val="0"/>
                    <w:adjustRightInd w:val="0"/>
                    <w:spacing w:after="0" w:line="360" w:lineRule="auto"/>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US"/>
                    </w:rPr>
                    <w:t>ANNEXES</w:t>
                  </w:r>
                </w:p>
              </w:tc>
              <w:tc>
                <w:tcPr>
                  <w:tcW w:w="962" w:type="dxa"/>
                  <w:shd w:val="clear" w:color="auto" w:fill="auto"/>
                </w:tcPr>
                <w:p w14:paraId="120EB185" w14:textId="6A4BE5EF" w:rsidR="00AC6249" w:rsidRPr="00AD3592" w:rsidRDefault="00AD3592" w:rsidP="00AC6249">
                  <w:pPr>
                    <w:spacing w:after="0"/>
                    <w:jc w:val="center"/>
                    <w:rPr>
                      <w:rFonts w:ascii="Times New Roman" w:hAnsi="Times New Roman" w:cs="Times New Roman"/>
                      <w:bCs/>
                      <w:sz w:val="24"/>
                      <w:szCs w:val="24"/>
                      <w:lang w:val="en-US"/>
                    </w:rPr>
                  </w:pPr>
                  <w:r w:rsidRPr="00AD3592">
                    <w:rPr>
                      <w:rFonts w:ascii="Times New Roman" w:hAnsi="Times New Roman" w:cs="Times New Roman"/>
                      <w:bCs/>
                      <w:sz w:val="24"/>
                      <w:szCs w:val="24"/>
                      <w:lang w:val="kk-KZ"/>
                    </w:rPr>
                    <w:t>10</w:t>
                  </w:r>
                  <w:r w:rsidRPr="00AD3592">
                    <w:rPr>
                      <w:rFonts w:ascii="Times New Roman" w:hAnsi="Times New Roman" w:cs="Times New Roman"/>
                      <w:bCs/>
                      <w:sz w:val="24"/>
                      <w:szCs w:val="24"/>
                      <w:lang w:val="en-US"/>
                    </w:rPr>
                    <w:t>1</w:t>
                  </w:r>
                </w:p>
              </w:tc>
            </w:tr>
          </w:tbl>
          <w:p w14:paraId="624FDCDB" w14:textId="77777777" w:rsidR="00AC6249" w:rsidRPr="00AD3592" w:rsidRDefault="00AC6249" w:rsidP="00AC6249">
            <w:pPr>
              <w:keepNext/>
              <w:keepLines/>
              <w:tabs>
                <w:tab w:val="left" w:pos="7300"/>
              </w:tabs>
              <w:suppressAutoHyphens/>
              <w:spacing w:after="0" w:line="360" w:lineRule="auto"/>
              <w:rPr>
                <w:rFonts w:ascii="Times New Roman" w:eastAsia="SimSun" w:hAnsi="Times New Roman" w:cs="Times New Roman"/>
                <w:noProof/>
                <w:sz w:val="24"/>
                <w:szCs w:val="24"/>
                <w:lang w:val="kk-KZ" w:eastAsia="ru-RU"/>
              </w:rPr>
            </w:pPr>
          </w:p>
          <w:p w14:paraId="2CD8B73E" w14:textId="77777777" w:rsidR="00AC6249" w:rsidRPr="00AD3592" w:rsidRDefault="00AC6249" w:rsidP="00AC6249">
            <w:pPr>
              <w:keepNext/>
              <w:keepLines/>
              <w:tabs>
                <w:tab w:val="left" w:pos="7300"/>
              </w:tabs>
              <w:suppressAutoHyphens/>
              <w:spacing w:after="0" w:line="360" w:lineRule="auto"/>
              <w:rPr>
                <w:rFonts w:ascii="Times New Roman" w:eastAsia="SimSun" w:hAnsi="Times New Roman" w:cs="Times New Roman"/>
                <w:noProof/>
                <w:sz w:val="24"/>
                <w:szCs w:val="24"/>
                <w:lang w:val="kk-KZ" w:eastAsia="ru-RU"/>
              </w:rPr>
            </w:pPr>
          </w:p>
        </w:tc>
      </w:tr>
      <w:tr w:rsidR="00AC6249" w:rsidRPr="00AD3592" w14:paraId="777306C4" w14:textId="77777777" w:rsidTr="00AC6249">
        <w:tc>
          <w:tcPr>
            <w:tcW w:w="9606" w:type="dxa"/>
            <w:shd w:val="clear" w:color="auto" w:fill="auto"/>
          </w:tcPr>
          <w:p w14:paraId="79A9857D" w14:textId="77777777" w:rsidR="00AC6249" w:rsidRPr="00AD3592" w:rsidRDefault="00AC6249" w:rsidP="00AC6249">
            <w:pPr>
              <w:keepNext/>
              <w:keepLines/>
              <w:tabs>
                <w:tab w:val="left" w:pos="7300"/>
              </w:tabs>
              <w:suppressAutoHyphens/>
              <w:spacing w:after="0" w:line="360" w:lineRule="auto"/>
              <w:rPr>
                <w:rFonts w:ascii="Times New Roman" w:eastAsia="SimSun" w:hAnsi="Times New Roman" w:cs="Times New Roman"/>
                <w:noProof/>
                <w:sz w:val="24"/>
                <w:szCs w:val="24"/>
                <w:lang w:val="kk-KZ" w:eastAsia="ru-RU"/>
              </w:rPr>
            </w:pPr>
          </w:p>
        </w:tc>
      </w:tr>
    </w:tbl>
    <w:p w14:paraId="693BB33E" w14:textId="6F30175B" w:rsidR="00BE74D2" w:rsidRPr="00AD3592" w:rsidRDefault="00BE74D2" w:rsidP="0073532B">
      <w:pPr>
        <w:rPr>
          <w:rFonts w:ascii="Times New Roman" w:hAnsi="Times New Roman" w:cs="Times New Roman"/>
          <w:sz w:val="24"/>
          <w:szCs w:val="24"/>
          <w:lang w:val="kk-KZ"/>
        </w:rPr>
      </w:pPr>
    </w:p>
    <w:p w14:paraId="19FC44DB" w14:textId="77777777" w:rsidR="006F3BCD" w:rsidRPr="00AD3592" w:rsidRDefault="006F3BCD" w:rsidP="0073532B">
      <w:pPr>
        <w:rPr>
          <w:rFonts w:ascii="Times New Roman" w:hAnsi="Times New Roman" w:cs="Times New Roman"/>
          <w:sz w:val="24"/>
          <w:szCs w:val="24"/>
        </w:rPr>
      </w:pPr>
      <w:r w:rsidRPr="00AD3592">
        <w:rPr>
          <w:rFonts w:ascii="Times New Roman" w:hAnsi="Times New Roman" w:cs="Times New Roman"/>
          <w:sz w:val="24"/>
          <w:szCs w:val="24"/>
        </w:rPr>
        <w:br w:type="page"/>
      </w:r>
    </w:p>
    <w:tbl>
      <w:tblPr>
        <w:tblW w:w="9606" w:type="dxa"/>
        <w:tblLayout w:type="fixed"/>
        <w:tblLook w:val="04A0" w:firstRow="1" w:lastRow="0" w:firstColumn="1" w:lastColumn="0" w:noHBand="0" w:noVBand="1"/>
      </w:tblPr>
      <w:tblGrid>
        <w:gridCol w:w="9606"/>
      </w:tblGrid>
      <w:tr w:rsidR="00BE74D2" w:rsidRPr="007159AC" w14:paraId="100D555D" w14:textId="77777777" w:rsidTr="00BE74D2">
        <w:tc>
          <w:tcPr>
            <w:tcW w:w="9606" w:type="dxa"/>
            <w:shd w:val="clear" w:color="auto" w:fill="auto"/>
          </w:tcPr>
          <w:p w14:paraId="2AA306F5" w14:textId="50BA05F6" w:rsidR="00BE74D2" w:rsidRPr="007159AC" w:rsidRDefault="006F3BCD" w:rsidP="0073532B">
            <w:pPr>
              <w:keepNext/>
              <w:keepLines/>
              <w:tabs>
                <w:tab w:val="left" w:pos="7300"/>
              </w:tabs>
              <w:suppressAutoHyphens/>
              <w:spacing w:after="0" w:line="360" w:lineRule="auto"/>
              <w:ind w:firstLine="142"/>
              <w:jc w:val="center"/>
              <w:rPr>
                <w:rFonts w:ascii="Times New Roman" w:eastAsia="SimSun" w:hAnsi="Times New Roman" w:cs="Times New Roman"/>
                <w:b/>
                <w:sz w:val="24"/>
                <w:szCs w:val="24"/>
                <w:lang w:val="en-US" w:eastAsia="zh-CN" w:bidi="th-TH"/>
              </w:rPr>
            </w:pPr>
            <w:r w:rsidRPr="00AD3592">
              <w:rPr>
                <w:rFonts w:ascii="Times New Roman" w:hAnsi="Times New Roman" w:cs="Times New Roman"/>
                <w:sz w:val="24"/>
                <w:szCs w:val="24"/>
                <w:lang w:val="en-US"/>
              </w:rPr>
              <w:lastRenderedPageBreak/>
              <w:br w:type="page"/>
            </w:r>
            <w:r w:rsidR="00BE74D2" w:rsidRPr="007159AC">
              <w:rPr>
                <w:rFonts w:ascii="Times New Roman" w:eastAsia="SimSun" w:hAnsi="Times New Roman" w:cs="Times New Roman"/>
                <w:b/>
                <w:sz w:val="24"/>
                <w:szCs w:val="24"/>
                <w:lang w:val="en-US" w:eastAsia="zh-CN" w:bidi="th-TH"/>
              </w:rPr>
              <w:t>DEFINITIONS</w:t>
            </w:r>
          </w:p>
          <w:p w14:paraId="14245412" w14:textId="77777777" w:rsidR="0026382F" w:rsidRPr="00AD3592" w:rsidRDefault="0026382F"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p>
          <w:p w14:paraId="227B8A01"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following definitions are used in this research report:</w:t>
            </w:r>
          </w:p>
          <w:p w14:paraId="7869FE4F"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i/>
                <w:sz w:val="24"/>
                <w:szCs w:val="24"/>
                <w:lang w:val="en-US" w:eastAsia="zh-CN" w:bidi="th-TH"/>
              </w:rPr>
              <w:t>Probiotics</w:t>
            </w:r>
            <w:r w:rsidRPr="00AD3592">
              <w:rPr>
                <w:rFonts w:ascii="Times New Roman" w:eastAsia="SimSun" w:hAnsi="Times New Roman" w:cs="Times New Roman"/>
                <w:sz w:val="24"/>
                <w:szCs w:val="24"/>
                <w:lang w:val="en-US" w:eastAsia="zh-CN" w:bidi="th-TH"/>
              </w:rPr>
              <w:t xml:space="preserve"> are live non-pathogenic microorganisms (or agents containing them), which, when used in adequate quantities, restore microbiocenoses (normalize the intestinal microflora) and create a healing effect for the human body.</w:t>
            </w:r>
          </w:p>
          <w:p w14:paraId="154E1483"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i/>
                <w:sz w:val="24"/>
                <w:szCs w:val="24"/>
                <w:lang w:val="en-US" w:eastAsia="zh-CN" w:bidi="th-TH"/>
              </w:rPr>
              <w:t>Bifidobacteria (Bifidobacterium)</w:t>
            </w:r>
            <w:r w:rsidRPr="00AD3592">
              <w:rPr>
                <w:rFonts w:ascii="Times New Roman" w:eastAsia="SimSun" w:hAnsi="Times New Roman" w:cs="Times New Roman"/>
                <w:sz w:val="24"/>
                <w:szCs w:val="24"/>
                <w:lang w:val="en-US" w:eastAsia="zh-CN" w:bidi="th-TH"/>
              </w:rPr>
              <w:t xml:space="preserve"> - gram-positive anaerobic bacteria, do not form spores, have the shape of slightly curved rods 2–5 µm in length, the ends of bifidobacteria cells can be bifurcated, thinned or thickened in the form of spherical swellings. The arrangement of cells is single, in pairs, V-shaped, sometimes in chains or rosettes. Bifidobacteria in the process of life produce a number of organic acids. Basically, these are acetic and lactic acids (in a molar ratio of 3: 2), as well as formic and succinic. Amino acids, proteins, vitamins B1, B2 (riboflavin), B6 ​​(pyridoxine), B12, vicasol, nicotinic and folic acids are synthesized.</w:t>
            </w:r>
          </w:p>
          <w:p w14:paraId="51C19312"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i/>
                <w:sz w:val="24"/>
                <w:szCs w:val="24"/>
                <w:lang w:val="en-US" w:eastAsia="zh-CN" w:bidi="th-TH"/>
              </w:rPr>
              <w:t>Lactobacillus acidophilus</w:t>
            </w:r>
            <w:r w:rsidRPr="00AD3592">
              <w:rPr>
                <w:rFonts w:ascii="Times New Roman" w:eastAsia="SimSun" w:hAnsi="Times New Roman" w:cs="Times New Roman"/>
                <w:sz w:val="24"/>
                <w:szCs w:val="24"/>
                <w:lang w:val="en-US" w:eastAsia="zh-CN" w:bidi="th-TH"/>
              </w:rPr>
              <w:t xml:space="preserve"> (Lactobacillus acidophilus) is a probiotic, a member of the genus Lactobacillus that lives in the intestine and plays an important role in human health. It is found naturally in fermented dairy products.</w:t>
            </w:r>
          </w:p>
          <w:p w14:paraId="6F75AA26" w14:textId="3539DA09" w:rsidR="005A3145" w:rsidRPr="00AD3592" w:rsidRDefault="005A3145"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i/>
                <w:sz w:val="24"/>
                <w:szCs w:val="24"/>
                <w:lang w:val="en-US" w:eastAsia="zh-CN" w:bidi="th-TH"/>
              </w:rPr>
              <w:t>Monoclonal antibodies</w:t>
            </w:r>
            <w:r w:rsidRPr="00AD3592">
              <w:rPr>
                <w:rFonts w:ascii="Times New Roman" w:eastAsia="SimSun" w:hAnsi="Times New Roman" w:cs="Times New Roman"/>
                <w:sz w:val="24"/>
                <w:szCs w:val="24"/>
                <w:lang w:val="en-US" w:eastAsia="zh-CN" w:bidi="th-TH"/>
              </w:rPr>
              <w:t xml:space="preserve"> are antibodies produced by immune cells belonging to the same cell </w:t>
            </w:r>
            <w:proofErr w:type="gramStart"/>
            <w:r w:rsidRPr="00AD3592">
              <w:rPr>
                <w:rFonts w:ascii="Times New Roman" w:eastAsia="SimSun" w:hAnsi="Times New Roman" w:cs="Times New Roman"/>
                <w:sz w:val="24"/>
                <w:szCs w:val="24"/>
                <w:lang w:val="en-US" w:eastAsia="zh-CN" w:bidi="th-TH"/>
              </w:rPr>
              <w:t>clone, that</w:t>
            </w:r>
            <w:proofErr w:type="gramEnd"/>
            <w:r w:rsidRPr="00AD3592">
              <w:rPr>
                <w:rFonts w:ascii="Times New Roman" w:eastAsia="SimSun" w:hAnsi="Times New Roman" w:cs="Times New Roman"/>
                <w:sz w:val="24"/>
                <w:szCs w:val="24"/>
                <w:lang w:val="en-US" w:eastAsia="zh-CN" w:bidi="th-TH"/>
              </w:rPr>
              <w:t xml:space="preserve"> is, derived from one plasma progenitor cell. Monoclonal antibodies can be raised against almost any natural antigen that the antibody will specifically bind.</w:t>
            </w:r>
          </w:p>
        </w:tc>
      </w:tr>
    </w:tbl>
    <w:p w14:paraId="4E48D02D" w14:textId="77777777" w:rsidR="006836ED" w:rsidRPr="00AD3592" w:rsidRDefault="006836ED" w:rsidP="0073532B">
      <w:pPr>
        <w:rPr>
          <w:rFonts w:ascii="Times New Roman" w:hAnsi="Times New Roman" w:cs="Times New Roman"/>
          <w:sz w:val="24"/>
          <w:szCs w:val="24"/>
          <w:lang w:val="en-US"/>
        </w:rPr>
      </w:pPr>
      <w:r w:rsidRPr="00AD3592">
        <w:rPr>
          <w:rFonts w:ascii="Times New Roman" w:hAnsi="Times New Roman" w:cs="Times New Roman"/>
          <w:sz w:val="24"/>
          <w:szCs w:val="24"/>
          <w:lang w:val="en-US"/>
        </w:rPr>
        <w:br w:type="page"/>
      </w:r>
    </w:p>
    <w:tbl>
      <w:tblPr>
        <w:tblW w:w="9606" w:type="dxa"/>
        <w:tblLayout w:type="fixed"/>
        <w:tblLook w:val="04A0" w:firstRow="1" w:lastRow="0" w:firstColumn="1" w:lastColumn="0" w:noHBand="0" w:noVBand="1"/>
      </w:tblPr>
      <w:tblGrid>
        <w:gridCol w:w="9606"/>
      </w:tblGrid>
      <w:tr w:rsidR="00BE74D2" w:rsidRPr="007159AC" w14:paraId="083E1F9C" w14:textId="77777777" w:rsidTr="00BE74D2">
        <w:tc>
          <w:tcPr>
            <w:tcW w:w="9606" w:type="dxa"/>
            <w:shd w:val="clear" w:color="auto" w:fill="auto"/>
          </w:tcPr>
          <w:p w14:paraId="6A909771" w14:textId="6EA1BFD2" w:rsidR="00BE74D2" w:rsidRPr="007159AC" w:rsidRDefault="00BE74D2" w:rsidP="0073532B">
            <w:pPr>
              <w:keepNext/>
              <w:keepLines/>
              <w:tabs>
                <w:tab w:val="left" w:pos="7300"/>
              </w:tabs>
              <w:suppressAutoHyphens/>
              <w:spacing w:after="0" w:line="360" w:lineRule="auto"/>
              <w:ind w:firstLine="851"/>
              <w:jc w:val="center"/>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lastRenderedPageBreak/>
              <w:t>SYMBOLS AND ABBREVIATIONS</w:t>
            </w:r>
          </w:p>
          <w:p w14:paraId="480EAEE7"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p>
          <w:p w14:paraId="7658C07C"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following symbols and abbreviations are used in this R&amp;D report:</w:t>
            </w:r>
          </w:p>
          <w:p w14:paraId="45DD5CD1"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CTL - cattle</w:t>
            </w:r>
          </w:p>
          <w:p w14:paraId="583E9CDC"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EEC - European Economic Community</w:t>
            </w:r>
          </w:p>
          <w:p w14:paraId="75148314"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HACCP - Hazard analysis and critical control points</w:t>
            </w:r>
          </w:p>
          <w:p w14:paraId="2EF58A55"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MH RK - Ministry of Health of the Republic of Kazakhstan</w:t>
            </w:r>
          </w:p>
          <w:p w14:paraId="1CC8A04B"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TR CU - Technical Regulations of the Customs Union</w:t>
            </w:r>
          </w:p>
          <w:p w14:paraId="57BA26A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FA - Fatty acids</w:t>
            </w:r>
          </w:p>
          <w:p w14:paraId="1B6A94F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MUFA - Monounsaturated Fatty Acids</w:t>
            </w:r>
          </w:p>
          <w:p w14:paraId="62E27517"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PUFA - Polyunsaturated Fatty Acids</w:t>
            </w:r>
          </w:p>
          <w:p w14:paraId="24B2E2A0"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SSO </w:t>
            </w:r>
            <w:hyperlink r:id="rId12" w:tooltip="Сибирский научно-исследовательский и проектно-технологический институт животноводства" w:history="1">
              <w:r w:rsidRPr="00AD3592">
                <w:rPr>
                  <w:rStyle w:val="a5"/>
                  <w:rFonts w:ascii="Times New Roman" w:eastAsia="SimSun" w:hAnsi="Times New Roman" w:cs="Times New Roman"/>
                  <w:sz w:val="24"/>
                  <w:szCs w:val="24"/>
                  <w:lang w:val="en-US" w:eastAsia="zh-CN" w:bidi="th-TH"/>
                </w:rPr>
                <w:t xml:space="preserve"> SibRDIAB </w:t>
              </w:r>
            </w:hyperlink>
            <w:r w:rsidRPr="00AD3592">
              <w:rPr>
                <w:rFonts w:ascii="Times New Roman" w:eastAsia="SimSun" w:hAnsi="Times New Roman" w:cs="Times New Roman"/>
                <w:sz w:val="24"/>
                <w:szCs w:val="24"/>
                <w:lang w:val="en-US" w:eastAsia="zh-CN" w:bidi="th-TH"/>
              </w:rPr>
              <w:t xml:space="preserve"> - State Scientific Organization  Siberian Research and Design Institute of Animal Breeding </w:t>
            </w:r>
          </w:p>
          <w:p w14:paraId="7DACE3D8"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CIS - Commonwealth of Independent States</w:t>
            </w:r>
          </w:p>
          <w:p w14:paraId="6CADDFDC"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FAO - Food and Agriculture Organization of the United Nations</w:t>
            </w:r>
          </w:p>
          <w:p w14:paraId="6571E7A4"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WHO - World Health Organization</w:t>
            </w:r>
          </w:p>
          <w:p w14:paraId="5DD06DFF"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GOST  - STATE STANDARD</w:t>
            </w:r>
          </w:p>
          <w:p w14:paraId="2018AD4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TC - technical conditions</w:t>
            </w:r>
          </w:p>
          <w:p w14:paraId="6DBD1865"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IE - individual entrepreneur</w:t>
            </w:r>
          </w:p>
          <w:p w14:paraId="0A5DC817"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NASA - National Association for Scientific and Applied Research (Australia)</w:t>
            </w:r>
          </w:p>
          <w:p w14:paraId="4AD1D553"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RAAS - Russian Academy of Agricultural Sciences</w:t>
            </w:r>
          </w:p>
          <w:p w14:paraId="6EF1A91E"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SRI - Scientific Research Institute of Baby Food</w:t>
            </w:r>
          </w:p>
          <w:p w14:paraId="47F1C72E"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IPC - International Patent Classification</w:t>
            </w:r>
          </w:p>
          <w:p w14:paraId="2172FD1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pH - active acidity</w:t>
            </w:r>
          </w:p>
          <w:p w14:paraId="53650D5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GT - gastrointestinal tract</w:t>
            </w:r>
          </w:p>
          <w:p w14:paraId="66BE7BBB"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BGKP - bacteria of the Escherichia coli group</w:t>
            </w:r>
          </w:p>
          <w:p w14:paraId="349D91B2"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ST RK - standard of the Republic of Kazakhstan</w:t>
            </w:r>
          </w:p>
          <w:p w14:paraId="1BEB2E8F"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MI - Methodical instruction</w:t>
            </w:r>
          </w:p>
          <w:p w14:paraId="2865F613"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MS - milk solids</w:t>
            </w:r>
          </w:p>
          <w:p w14:paraId="6A9DED5F"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NMAFAM - the number of mesophilic aerobic and facultative anaerobic microorganisms</w:t>
            </w:r>
          </w:p>
          <w:p w14:paraId="47A857BD"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p>
          <w:p w14:paraId="203ABBAA" w14:textId="77777777" w:rsidR="00BE74D2" w:rsidRPr="00AD3592" w:rsidRDefault="00BE74D2" w:rsidP="0073532B">
            <w:pPr>
              <w:keepNext/>
              <w:keepLines/>
              <w:tabs>
                <w:tab w:val="left" w:pos="7300"/>
              </w:tabs>
              <w:suppressAutoHyphens/>
              <w:spacing w:after="0" w:line="360" w:lineRule="auto"/>
              <w:ind w:firstLine="851"/>
              <w:jc w:val="both"/>
              <w:rPr>
                <w:rFonts w:ascii="Times New Roman" w:eastAsia="SimSun" w:hAnsi="Times New Roman" w:cs="Times New Roman"/>
                <w:sz w:val="24"/>
                <w:szCs w:val="24"/>
                <w:lang w:val="en-US" w:eastAsia="zh-CN" w:bidi="th-TH"/>
              </w:rPr>
            </w:pPr>
          </w:p>
        </w:tc>
      </w:tr>
    </w:tbl>
    <w:p w14:paraId="2194722A" w14:textId="77777777" w:rsidR="006F3BCD" w:rsidRPr="00AD3592" w:rsidRDefault="006F3BCD" w:rsidP="0073532B">
      <w:pPr>
        <w:rPr>
          <w:rFonts w:ascii="Times New Roman" w:hAnsi="Times New Roman" w:cs="Times New Roman"/>
          <w:sz w:val="24"/>
          <w:szCs w:val="24"/>
          <w:lang w:val="en-US"/>
        </w:rPr>
      </w:pPr>
      <w:r w:rsidRPr="00AD3592">
        <w:rPr>
          <w:rFonts w:ascii="Times New Roman" w:hAnsi="Times New Roman" w:cs="Times New Roman"/>
          <w:sz w:val="24"/>
          <w:szCs w:val="24"/>
          <w:lang w:val="en-US"/>
        </w:rPr>
        <w:br w:type="page"/>
      </w:r>
    </w:p>
    <w:tbl>
      <w:tblPr>
        <w:tblW w:w="9606" w:type="dxa"/>
        <w:tblLayout w:type="fixed"/>
        <w:tblLook w:val="04A0" w:firstRow="1" w:lastRow="0" w:firstColumn="1" w:lastColumn="0" w:noHBand="0" w:noVBand="1"/>
      </w:tblPr>
      <w:tblGrid>
        <w:gridCol w:w="9606"/>
      </w:tblGrid>
      <w:tr w:rsidR="00BE74D2" w:rsidRPr="007159AC" w14:paraId="04590365" w14:textId="77777777" w:rsidTr="00BE74D2">
        <w:tc>
          <w:tcPr>
            <w:tcW w:w="9606" w:type="dxa"/>
            <w:shd w:val="clear" w:color="auto" w:fill="auto"/>
          </w:tcPr>
          <w:p w14:paraId="524F55A6" w14:textId="7DEA538E" w:rsidR="00BE74D2" w:rsidRPr="007159AC" w:rsidRDefault="00BE74D2" w:rsidP="0073532B">
            <w:pPr>
              <w:keepNext/>
              <w:keepLines/>
              <w:tabs>
                <w:tab w:val="left" w:pos="7300"/>
              </w:tabs>
              <w:suppressAutoHyphens/>
              <w:spacing w:after="0" w:line="360" w:lineRule="auto"/>
              <w:jc w:val="center"/>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lastRenderedPageBreak/>
              <w:t>INTRODUCTION</w:t>
            </w:r>
          </w:p>
          <w:p w14:paraId="4895A110"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relevance of research.</w:t>
            </w:r>
          </w:p>
          <w:p w14:paraId="2F50C1E6"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Most developed countries have adopted a unified system of standards for slaughter animals (by category) and carcasses (by varieties), i.e. the categories of slaughter animals in a particular country correspond to certain types of carcasses. Such a system of standards stimulates an increase in the quality of the supplied livestock, since farmers fatten animals in accordance with certain categories and prices for them, which makes it possible to move from the sale of livestock by live weight and appearance (as was the case in most countries before the 70s) to sales its weight and quality of carcasses, and also simplifies and speeds up trading.</w:t>
            </w:r>
          </w:p>
          <w:p w14:paraId="482B5B49"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Currently, there are various systems of classification and quality assessment of slaughtered livestock and carcasses. When assessing the meat qualities of animals, age, sex, live weight, body condition and carcass yield are taken into account - its weight, configuration, full clarity, the presence of fat, the color of muscle and adipose tissue. National standards differ in terms of carcass category criteria. For example, the EEC standard includes carcasses of castrated bulls, bulls under 2 years of age, over 2 years old, castrated bulls, heifers, very young cows, and adult cows [1,2].</w:t>
            </w:r>
          </w:p>
          <w:p w14:paraId="4259EB57"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National standards differ in terms of carcass category criteria. For example, the EEC standard includes carcasses of castrated bulls, bulls under 2 years of age, adult bulls, heifers, and cows. At the same time, the Danish national standard contains more fractional categories: carcasses of calves, calves under 2 years old, over 2 years old, castrated bulls, heifers, very young cows, adult cows [3</w:t>
            </w:r>
            <w:proofErr w:type="gramStart"/>
            <w:r w:rsidRPr="00AD3592">
              <w:rPr>
                <w:rFonts w:ascii="Times New Roman" w:eastAsia="SimSun" w:hAnsi="Times New Roman" w:cs="Times New Roman"/>
                <w:sz w:val="24"/>
                <w:szCs w:val="24"/>
                <w:lang w:val="en-US" w:eastAsia="zh-CN" w:bidi="th-TH"/>
              </w:rPr>
              <w:t>,4</w:t>
            </w:r>
            <w:proofErr w:type="gramEnd"/>
            <w:r w:rsidRPr="00AD3592">
              <w:rPr>
                <w:rFonts w:ascii="Times New Roman" w:eastAsia="SimSun" w:hAnsi="Times New Roman" w:cs="Times New Roman"/>
                <w:sz w:val="24"/>
                <w:szCs w:val="24"/>
                <w:lang w:val="en-US" w:eastAsia="zh-CN" w:bidi="th-TH"/>
              </w:rPr>
              <w:t>].</w:t>
            </w:r>
          </w:p>
          <w:p w14:paraId="0EA6510F"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Since both producers of raw materials and processors are interested in obtaining carcasses of the highest categories (due to higher pay and an increase in the quantity and quality of processed products), the adopted standard stimulates their production. In Italy, from 1982 to 1986, the number of excellent carcasses increased by 16%, good by 13%, good enough by 7%, while the number of carcasses of satisfactory quality decreased.</w:t>
            </w:r>
          </w:p>
          <w:p w14:paraId="1D8067DF"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current classification system for beef carcasses in the United States, adopted in 1976, is based on quantitative and qualitative indicators.</w:t>
            </w:r>
          </w:p>
          <w:p w14:paraId="621D8B0F"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Slaughter animals for beef production are divided by sex (heifers, castrate bulls, cows, oxen and bulls) and age (A - young animals aged 9-30 months, B - young animals aged 30-48 months, C - adult livestock at the age of 48-60 months, D and E - cattle over 60 months of age).</w:t>
            </w:r>
          </w:p>
          <w:p w14:paraId="226CAF5E"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Age is established on the basis of a combination of color and shape of individual bones, ossification of cartilage, color and structure of tissues of lean meat parts [4-7].</w:t>
            </w:r>
          </w:p>
          <w:p w14:paraId="3E9078B9"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In the USA and the EEC countries, animals for processing are sold at free market prices. </w:t>
            </w:r>
            <w:r w:rsidRPr="00AD3592">
              <w:rPr>
                <w:rFonts w:ascii="Times New Roman" w:eastAsia="SimSun" w:hAnsi="Times New Roman" w:cs="Times New Roman"/>
                <w:sz w:val="24"/>
                <w:szCs w:val="24"/>
                <w:lang w:val="en-US" w:eastAsia="zh-CN" w:bidi="th-TH"/>
              </w:rPr>
              <w:lastRenderedPageBreak/>
              <w:t>The level of domestic prices is influenced by the following main factors: production costs, demand and supply, competition, inflation and product quality. Wholesale market prices serve as a benchmark for all other marketing channels for animal products, in particular, for setting contract prices and the level of publicly supported guaranteed prices [6-8].</w:t>
            </w:r>
          </w:p>
          <w:p w14:paraId="4774274D"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USA and the EEC countries have a system of commercial standards for retail pieces of red meat, which is based on carcass and cut standards and is reflected in the price of pieces of meat in portions. In the US retail sector there are 9 main types of portioned pieces of beef, ranging from minced and chopped schnitzels to high quality steaks. In December 1987, the retail price of one of the cheapest roast beef was 3 dollars 66 cents per 1 kg, and the price of the most expensive steak was 9 dollars 78 cents [8-10, 12].</w:t>
            </w:r>
          </w:p>
          <w:p w14:paraId="4E14837F"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Given the difficulties in the baby food market, which is mainly made with cow's milk, as well as the specific chemical composition and biological properties of mare's milk (saumal), the prerequisites are being created for using this national food product with known therapeutic and preventive properties in the nutrition of children of all ages. </w:t>
            </w:r>
          </w:p>
          <w:p w14:paraId="040586C4"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In this regard, issues related to the widespread use of mare's milk in child nutrition and the production of mare's milk-based child nutrition are being studied and studied in Russia, Europe and Kazakhstan [13-15].</w:t>
            </w:r>
          </w:p>
          <w:p w14:paraId="630FC8B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The problem of providing the children's population with high quality biologically valuable food is of great social and economic importance, especially due to the deteriorating environmental situation in many regions of the country and widespread nutrition disorders. </w:t>
            </w:r>
          </w:p>
          <w:p w14:paraId="6F93370B"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According to an analysis of literature sources, the study of the impact on the qualitative composition of combined baby and dietetic food products through additives is an actual trend both in CIS countries and abroad [16-23].</w:t>
            </w:r>
          </w:p>
          <w:p w14:paraId="7DB38DCA"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In Kazakhstan, the range of products made from goat milk, which are especially in demand in children's and dietetic food, is not so significant. </w:t>
            </w:r>
          </w:p>
          <w:p w14:paraId="6C5374B1"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There are mainly imported products on the shelves of grocery shops, and most of them use additives that are not permitted for baby food: artificial colours, flavourings and stabilisers.  In addition, in order to increase shelf-life, a significant proportion of products are produced in a thermodised form and these types of products lose their main advantage - the presence of live cells of probiotic cultures.  </w:t>
            </w:r>
          </w:p>
          <w:p w14:paraId="58B0A34F"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Considering the above, the development and introduction into the children diet of protein dairy products based on goat milk without dyes and flavorings, with live cells of probiotic cultures is relevant.</w:t>
            </w:r>
          </w:p>
          <w:p w14:paraId="0B75F507"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Novelty of the research: Development of a standard for cutting and deboning of cattle in </w:t>
            </w:r>
            <w:r w:rsidRPr="00AD3592">
              <w:rPr>
                <w:rFonts w:ascii="Times New Roman" w:eastAsia="SimSun" w:hAnsi="Times New Roman" w:cs="Times New Roman"/>
                <w:sz w:val="24"/>
                <w:szCs w:val="24"/>
                <w:lang w:val="en-US" w:eastAsia="zh-CN" w:bidi="th-TH"/>
              </w:rPr>
              <w:lastRenderedPageBreak/>
              <w:t xml:space="preserve">accordance with international requirements with the study of the quality characteristics of beef of local breeds in different regions of the Republic of Kazakhstan. Creation of an integrated technology for processing the viscera of slaughtered cattle - animal fats and gall bladder, while preserving all biologically valuable components. Development of technological modes for the production of dairy products for baby and dietary food based on mare's milk with a biologically active additive from plant materials. Improvement of the method of fermentation of protein mass, allowing </w:t>
            </w:r>
            <w:proofErr w:type="gramStart"/>
            <w:r w:rsidRPr="00AD3592">
              <w:rPr>
                <w:rFonts w:ascii="Times New Roman" w:eastAsia="SimSun" w:hAnsi="Times New Roman" w:cs="Times New Roman"/>
                <w:sz w:val="24"/>
                <w:szCs w:val="24"/>
                <w:lang w:val="en-US" w:eastAsia="zh-CN" w:bidi="th-TH"/>
              </w:rPr>
              <w:t>to obtain</w:t>
            </w:r>
            <w:proofErr w:type="gramEnd"/>
            <w:r w:rsidRPr="00AD3592">
              <w:rPr>
                <w:rFonts w:ascii="Times New Roman" w:eastAsia="SimSun" w:hAnsi="Times New Roman" w:cs="Times New Roman"/>
                <w:sz w:val="24"/>
                <w:szCs w:val="24"/>
                <w:lang w:val="en-US" w:eastAsia="zh-CN" w:bidi="th-TH"/>
              </w:rPr>
              <w:t xml:space="preserve"> a product with a more pronounced probiotic effect, contributing to the reduction of the fermentation process and an increase in the yield of the finished product.</w:t>
            </w:r>
          </w:p>
          <w:p w14:paraId="4745D387"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Creation of absolutely new in technological and recipe execution of baby and dietary food products based on goat milk, increased nutritional and biological value, with targeted therapeutic and prophylactic properties, as well as in the organization of industrial production of developed products.</w:t>
            </w:r>
          </w:p>
          <w:p w14:paraId="5CD0AE8B"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practical significance of research. The standard in accordance with international requirements for cutting and deboning of cattle meat will allow exporting meat to near and far abroad at favorable prices. Integrated technologies for processing the insides of slaughter cattle - animal fats and gall bladder - is a new scientific direction and will allow product manufacturers to take a leading place in the development and production of new types of products based on animal origin. The implementation of the measure on the technology of protein probiotic product for children's nutrition facilitates the increase in production and processing of goat milk, providing the population with natural high-quality and rare animal products, reducing the import of children's food products, and resource saving.</w:t>
            </w:r>
          </w:p>
          <w:p w14:paraId="4CC4F5CB"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Production technology is adapted for any of the dairy industry and does not require special equipment, established technological regimes provide a product with desired properties, and also provides for optimization of the production cycle of production due to reduction of technological process of milk fermentation for 1.5-2 hours and increases the yield of the bunch.</w:t>
            </w:r>
          </w:p>
          <w:p w14:paraId="3B164AC8"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Purpose of work: Development of scientifically based technologies for the processing and storage of products of animal origin in accordance with the requirements of international standards aimed at ensuring the quality, safety, competitiveness of products and increasing the efficiency of food and processing industries.</w:t>
            </w:r>
          </w:p>
          <w:p w14:paraId="613FB2EC"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Tasks for 2020 year in accordance with the work schedule [Appendix A]:</w:t>
            </w:r>
          </w:p>
          <w:p w14:paraId="63BFE086"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development of a draft standard for cutting and deboning of cattle carcasses in accordance with the international standards requirements;</w:t>
            </w:r>
          </w:p>
          <w:p w14:paraId="531557E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development of technology for processing animal fats and gall bladder for the production of export-oriented products;</w:t>
            </w:r>
          </w:p>
          <w:p w14:paraId="74D965D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lastRenderedPageBreak/>
              <w:t>- developing resource-saving technologies for combined baby and dietetic food products based on mare's milk and vegetable raw materials with high quality indicators and biological value;</w:t>
            </w:r>
          </w:p>
          <w:p w14:paraId="532418A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development of recommendations for the use of a protein product in the diet of preschool and school children;</w:t>
            </w:r>
          </w:p>
          <w:p w14:paraId="2AD1D5B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assessment of the clinical effectiveness of new products for baby and specialized food based on goat milk;</w:t>
            </w:r>
          </w:p>
          <w:p w14:paraId="4EFFD525"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organization of industrial production of products based on goat milk;</w:t>
            </w:r>
          </w:p>
          <w:p w14:paraId="47A0D138"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carrying out production tests of the developed technologies; registration of 5 applications for a patent of the Republic of Kazakhstan. At least 5 articles will be prepared and published in journals with a non-zero impact factor. 1 Master and 1 PhD will be prepared.</w:t>
            </w:r>
          </w:p>
          <w:p w14:paraId="7F8736F1"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Information about and conclusion from patent research: As a result of patent information researches the information file is analyzed with the purpose of determination of technical and economic indicators of the world known methods of cutting and deboning of cattle carcasses, technology of processing of animal fat, bile, technology of processing of mare and goat milk in comparison with the proposed scientific development of similar objects [Appendix B].</w:t>
            </w:r>
          </w:p>
          <w:p w14:paraId="0153C772"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Information about metrological support of scientific and research work: In the process of carrying out experiments there were used devices, which passed state verification during operation, providing the accuracy class corresponding to research purposes and complying with the Law "On Ensuring the Uniformity of Measurements".</w:t>
            </w:r>
          </w:p>
          <w:p w14:paraId="061718B0" w14:textId="77777777" w:rsidR="00BE74D2" w:rsidRPr="00AD3592" w:rsidRDefault="00BE74D2"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60A4B682" w14:textId="77777777" w:rsidR="00D531DD" w:rsidRPr="00AD3592" w:rsidRDefault="00D531DD" w:rsidP="00581523">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29FA90AA"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0C8C91C4"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07C0D50A"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0BB98307"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66E46554"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631033C9"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7F9F91EA"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27ADAD6E"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4CE30C55"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3D5CFBA3"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332E5F20" w14:textId="77777777" w:rsidR="00D531DD" w:rsidRPr="00AD3592" w:rsidRDefault="00D531DD"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p w14:paraId="3F1ADB3A" w14:textId="77777777" w:rsidR="00BE74D2" w:rsidRPr="00AD3592" w:rsidRDefault="00BE74D2" w:rsidP="0073532B">
            <w:pPr>
              <w:keepNext/>
              <w:keepLines/>
              <w:tabs>
                <w:tab w:val="left" w:pos="7300"/>
              </w:tabs>
              <w:suppressAutoHyphens/>
              <w:spacing w:after="0" w:line="360" w:lineRule="auto"/>
              <w:jc w:val="both"/>
              <w:rPr>
                <w:rFonts w:ascii="Times New Roman" w:eastAsia="SimSun" w:hAnsi="Times New Roman" w:cs="Times New Roman"/>
                <w:sz w:val="24"/>
                <w:szCs w:val="24"/>
                <w:lang w:val="en-US" w:eastAsia="zh-CN" w:bidi="th-TH"/>
              </w:rPr>
            </w:pPr>
          </w:p>
        </w:tc>
      </w:tr>
      <w:tr w:rsidR="00BE74D2" w:rsidRPr="007159AC" w14:paraId="56435141" w14:textId="77777777" w:rsidTr="00BE74D2">
        <w:tc>
          <w:tcPr>
            <w:tcW w:w="9606" w:type="dxa"/>
            <w:shd w:val="clear" w:color="auto" w:fill="auto"/>
          </w:tcPr>
          <w:p w14:paraId="65E3DA35" w14:textId="27EAA672" w:rsidR="00BE74D2" w:rsidRPr="007159AC" w:rsidRDefault="006836ED" w:rsidP="00BC65CC">
            <w:pPr>
              <w:keepNext/>
              <w:keepLines/>
              <w:tabs>
                <w:tab w:val="left" w:pos="7300"/>
              </w:tabs>
              <w:suppressAutoHyphens/>
              <w:spacing w:after="0" w:line="360" w:lineRule="auto"/>
              <w:jc w:val="center"/>
              <w:rPr>
                <w:rFonts w:ascii="Times New Roman" w:eastAsia="SimSun" w:hAnsi="Times New Roman" w:cs="Times New Roman"/>
                <w:b/>
                <w:sz w:val="24"/>
                <w:szCs w:val="24"/>
                <w:lang w:val="en-US" w:eastAsia="zh-CN" w:bidi="th-TH"/>
              </w:rPr>
            </w:pPr>
            <w:r w:rsidRPr="00AD3592">
              <w:rPr>
                <w:rFonts w:ascii="Times New Roman" w:hAnsi="Times New Roman" w:cs="Times New Roman"/>
                <w:sz w:val="24"/>
                <w:szCs w:val="24"/>
                <w:lang w:val="en-US"/>
              </w:rPr>
              <w:lastRenderedPageBreak/>
              <w:br w:type="page"/>
            </w:r>
            <w:r w:rsidR="00BE74D2" w:rsidRPr="007159AC">
              <w:rPr>
                <w:rFonts w:ascii="Times New Roman" w:eastAsia="SimSun" w:hAnsi="Times New Roman" w:cs="Times New Roman"/>
                <w:b/>
                <w:sz w:val="24"/>
                <w:szCs w:val="24"/>
                <w:lang w:val="en-US" w:eastAsia="zh-CN" w:bidi="th-TH"/>
              </w:rPr>
              <w:t>MAIN PART</w:t>
            </w:r>
          </w:p>
          <w:p w14:paraId="71371D02"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6A60DC4C" w14:textId="352A7BEF" w:rsidR="00BE74D2" w:rsidRPr="007159AC"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t xml:space="preserve">1 </w:t>
            </w:r>
            <w:r w:rsidR="007159AC" w:rsidRPr="007159AC">
              <w:rPr>
                <w:rFonts w:ascii="Times New Roman" w:eastAsia="SimSun" w:hAnsi="Times New Roman" w:cs="Times New Roman"/>
                <w:b/>
                <w:sz w:val="24"/>
                <w:szCs w:val="24"/>
                <w:lang w:val="en-US" w:eastAsia="zh-CN" w:bidi="th-TH"/>
              </w:rPr>
              <w:t>Choosing a research direction</w:t>
            </w:r>
            <w:r w:rsidRPr="007159AC">
              <w:rPr>
                <w:rFonts w:ascii="Times New Roman" w:eastAsia="SimSun" w:hAnsi="Times New Roman" w:cs="Times New Roman"/>
                <w:b/>
                <w:sz w:val="24"/>
                <w:szCs w:val="24"/>
                <w:lang w:val="en-US" w:eastAsia="zh-CN" w:bidi="th-TH"/>
              </w:rPr>
              <w:t xml:space="preserve"> </w:t>
            </w:r>
          </w:p>
          <w:p w14:paraId="20F03224"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One of the main food </w:t>
            </w:r>
            <w:proofErr w:type="gramStart"/>
            <w:r w:rsidRPr="00AD3592">
              <w:rPr>
                <w:rFonts w:ascii="Times New Roman" w:eastAsia="SimSun" w:hAnsi="Times New Roman" w:cs="Times New Roman"/>
                <w:sz w:val="24"/>
                <w:szCs w:val="24"/>
                <w:lang w:val="en-US" w:eastAsia="zh-CN" w:bidi="th-TH"/>
              </w:rPr>
              <w:t>product</w:t>
            </w:r>
            <w:proofErr w:type="gramEnd"/>
            <w:r w:rsidRPr="00AD3592">
              <w:rPr>
                <w:rFonts w:ascii="Times New Roman" w:eastAsia="SimSun" w:hAnsi="Times New Roman" w:cs="Times New Roman"/>
                <w:sz w:val="24"/>
                <w:szCs w:val="24"/>
                <w:lang w:val="en-US" w:eastAsia="zh-CN" w:bidi="th-TH"/>
              </w:rPr>
              <w:t xml:space="preserve"> in the Republic of Kazakhstan is meat [24].</w:t>
            </w:r>
          </w:p>
          <w:p w14:paraId="39C06373"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quality of product plays an important role for the health of the population, however for the country economy the most important indicator of the efficiency of enterprises is profit. So, as in the prime cost of production in the meat-processing enterprises the basic share falls on cost of raw materials (about 90 %), working out of the maximum quantity of production from a unit of raw materials and exception of its losses are an obligatory condition of economy, that is it is necessary to create and develop non-waste technology [25,26].</w:t>
            </w:r>
          </w:p>
          <w:p w14:paraId="24B3FA7C"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According to statistics, the productivity of arable land and livestock </w:t>
            </w:r>
            <w:proofErr w:type="gramStart"/>
            <w:r w:rsidRPr="00AD3592">
              <w:rPr>
                <w:rFonts w:ascii="Times New Roman" w:eastAsia="SimSun" w:hAnsi="Times New Roman" w:cs="Times New Roman"/>
                <w:sz w:val="24"/>
                <w:szCs w:val="24"/>
                <w:lang w:val="en-US" w:eastAsia="zh-CN" w:bidi="th-TH"/>
              </w:rPr>
              <w:t>raising</w:t>
            </w:r>
            <w:proofErr w:type="gramEnd"/>
            <w:r w:rsidRPr="00AD3592">
              <w:rPr>
                <w:rFonts w:ascii="Times New Roman" w:eastAsia="SimSun" w:hAnsi="Times New Roman" w:cs="Times New Roman"/>
                <w:sz w:val="24"/>
                <w:szCs w:val="24"/>
                <w:lang w:val="en-US" w:eastAsia="zh-CN" w:bidi="th-TH"/>
              </w:rPr>
              <w:t xml:space="preserve"> is increasing less intensively than population growth. Therefore, one of the most important </w:t>
            </w:r>
            <w:proofErr w:type="gramStart"/>
            <w:r w:rsidRPr="00AD3592">
              <w:rPr>
                <w:rFonts w:ascii="Times New Roman" w:eastAsia="SimSun" w:hAnsi="Times New Roman" w:cs="Times New Roman"/>
                <w:sz w:val="24"/>
                <w:szCs w:val="24"/>
                <w:lang w:val="en-US" w:eastAsia="zh-CN" w:bidi="th-TH"/>
              </w:rPr>
              <w:t>task</w:t>
            </w:r>
            <w:proofErr w:type="gramEnd"/>
            <w:r w:rsidRPr="00AD3592">
              <w:rPr>
                <w:rFonts w:ascii="Times New Roman" w:eastAsia="SimSun" w:hAnsi="Times New Roman" w:cs="Times New Roman"/>
                <w:sz w:val="24"/>
                <w:szCs w:val="24"/>
                <w:lang w:val="en-US" w:eastAsia="zh-CN" w:bidi="th-TH"/>
              </w:rPr>
              <w:t xml:space="preserve"> is to increase food production through the development of agriculture [27].</w:t>
            </w:r>
          </w:p>
          <w:p w14:paraId="279D3A5E"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According to the statistics of the Food Organization of the United Nations (FAO- Food and Agriculture Organization), the rational norm of scientifically grounded nutrition provides for human consumption of 82 kg of meat per year, including 32 kg (39%) of beef, 28 kg (34%) of pork, 4 kg (5%) of mutton, 16 kg (20%) of poultry and 2 kg (2%) of other meat species. According to the volumes of production, processing and consumption in the Republic of Kazakhstan mutton leads, beef, then horsemeat and pork take the second place. USA, Canada and Europe achieved great success in increasing of meat production and processing. The statistics shows that these countries have developed animal breeding. At the end of XX century Kazakhstan was in deep crisis, there was a recession in all branches of production. Starting from 2000, the tendency of livestock and poultry population growth is traced in the Republic for all kinds of animals [27]. </w:t>
            </w:r>
          </w:p>
          <w:p w14:paraId="55D50163"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As of January 1, 2018, the number of cattle compared to 2007 increased by 5% and amounted to 6 764.2 thousand heads, small cattle - by 0.8% (18 329.0 thousand heads), horses - by 6% (2,415.7 thousand heads), camels - by 7% (193.1 thousand heads) and poultry - by 8% (39,913.5 million heads), only the number of pigs decreased by -2.2% and amounted to 815.1 thousand heads [27].</w:t>
            </w:r>
          </w:p>
          <w:p w14:paraId="67A3199D"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Currently, more than 80% of livestock is in households, namely: cattle - 85.8%, small cattle - 81.3, pigs - 84.7, horses - 85.5%.</w:t>
            </w:r>
          </w:p>
          <w:p w14:paraId="771A9664" w14:textId="77777777" w:rsidR="00BE74D2" w:rsidRPr="00AD3592" w:rsidRDefault="00BE74D2" w:rsidP="00BC65CC">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Accordingly, the main producers of meat are households (84.3%), agricultural enterprises and farms account for 15.7%. Statistical data show that the share of industrial processing of meat decreases annually. For example, in foreign countries more than 90% of cattle and poultry meat </w:t>
            </w:r>
            <w:r w:rsidRPr="00AD3592">
              <w:rPr>
                <w:rFonts w:ascii="Times New Roman" w:eastAsia="SimSun" w:hAnsi="Times New Roman" w:cs="Times New Roman"/>
                <w:sz w:val="24"/>
                <w:szCs w:val="24"/>
                <w:lang w:val="en-US" w:eastAsia="zh-CN" w:bidi="th-TH"/>
              </w:rPr>
              <w:lastRenderedPageBreak/>
              <w:t>is industrially processed in order to rationally provide the country with meat, and in our country ¾ of animal raw materials are processed at small enterprises, as well as in the conditions of backyard slaughter at private subsidiary farms, which aggravates the situation of industrial enterprises with raw materials supply. If the average processing of meat in live weight for 2007-2017 is 1 553.56 thousand tons, the average processing of meat in slaughter weight is 865.7 thousand tons [27-32].</w:t>
            </w:r>
          </w:p>
          <w:p w14:paraId="52086BEB"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creation of a technology for the complex and deep processing of secondary raw materials produced during the slaughter of livestock (gall bladder, gallstones and bile of cattle) for the production of export-oriented products is an urgent task.</w:t>
            </w:r>
          </w:p>
          <w:p w14:paraId="2820FE4C"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technology of combined fermented milk products for baby and dietetic food based on mare's milk enriched with herbal supplements is a new scientific direction and will allow product manufacturers to take a leading position in the development and production of new types of products based on mare's milk.</w:t>
            </w:r>
          </w:p>
          <w:p w14:paraId="14C880FB"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Currently, one of the main directions of the development of the baby food industry is the development of technologies for fermented products produced on the basis of probiotic microorganisms [21].</w:t>
            </w:r>
          </w:p>
          <w:p w14:paraId="6B08C8B7"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value of probiotic products is not only that they must have certain consumer properties, but also contain a high level of viable cells of beneficial microflora and products of their metabolism.  It is the totality of cells of cultures - probiotics and products of their life activity that has the greatest, health-improving effect on the human body [21</w:t>
            </w:r>
            <w:proofErr w:type="gramStart"/>
            <w:r w:rsidRPr="00AD3592">
              <w:rPr>
                <w:rFonts w:ascii="Times New Roman" w:eastAsia="SimSun" w:hAnsi="Times New Roman" w:cs="Times New Roman"/>
                <w:sz w:val="24"/>
                <w:szCs w:val="24"/>
                <w:lang w:val="en-US" w:eastAsia="zh-CN" w:bidi="th-TH"/>
              </w:rPr>
              <w:t>,22</w:t>
            </w:r>
            <w:proofErr w:type="gramEnd"/>
            <w:r w:rsidRPr="00AD3592">
              <w:rPr>
                <w:rFonts w:ascii="Times New Roman" w:eastAsia="SimSun" w:hAnsi="Times New Roman" w:cs="Times New Roman"/>
                <w:sz w:val="24"/>
                <w:szCs w:val="24"/>
                <w:lang w:val="en-US" w:eastAsia="zh-CN" w:bidi="th-TH"/>
              </w:rPr>
              <w:t xml:space="preserve">].  </w:t>
            </w:r>
          </w:p>
          <w:p w14:paraId="4B0902C6"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In this regard, it is necessary to look for new ways to solve the problem of obtaining products with stable indicators of quality, safety and enhancing their probiotic properties. According to the traditional technology for the production of protein products, the fermentation process is carried out by introducing the starter culture into milk.</w:t>
            </w:r>
          </w:p>
          <w:p w14:paraId="33BC4E28"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The disadvantage of this method is the insufficient number of viable cells of probiotic microorganisms, which reduces the quality and assimilation of the product as a whole [21].</w:t>
            </w:r>
          </w:p>
          <w:p w14:paraId="5A0F2168"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11817A8F" w14:textId="4A5C4A4C" w:rsidR="00BE74D2" w:rsidRPr="007159AC"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t xml:space="preserve">2 </w:t>
            </w:r>
            <w:r w:rsidR="007159AC" w:rsidRPr="007159AC">
              <w:rPr>
                <w:rFonts w:ascii="Times New Roman" w:eastAsia="SimSun" w:hAnsi="Times New Roman" w:cs="Times New Roman"/>
                <w:b/>
                <w:sz w:val="24"/>
                <w:szCs w:val="24"/>
                <w:lang w:val="en-US" w:eastAsia="zh-CN" w:bidi="th-TH"/>
              </w:rPr>
              <w:t>Objects and methods of research</w:t>
            </w:r>
          </w:p>
          <w:p w14:paraId="2F478961" w14:textId="77777777" w:rsidR="00BE74D2" w:rsidRPr="007159AC"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b/>
                <w:sz w:val="24"/>
                <w:szCs w:val="24"/>
                <w:lang w:val="en-US" w:eastAsia="zh-CN" w:bidi="th-TH"/>
              </w:rPr>
            </w:pPr>
          </w:p>
          <w:p w14:paraId="666E2860" w14:textId="77777777" w:rsidR="00BE74D2" w:rsidRPr="007159AC"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t>2.1 Research objects</w:t>
            </w:r>
          </w:p>
          <w:p w14:paraId="2B0FD86C"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54D12393" w14:textId="77777777" w:rsidR="007D54F0" w:rsidRPr="00AD3592" w:rsidRDefault="007D54F0"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Cattle carcasses and half carcasses, fat, bile, gallbladder, gallstone of cattle, fermented milk products, goat's milk, mare's milk, milk powder, skin condition, intestinal microflora, blood biochemical parameters, indicators of the cellular and humoral immunity.</w:t>
            </w:r>
          </w:p>
          <w:p w14:paraId="19667081" w14:textId="764EA833" w:rsidR="00BE74D2" w:rsidRPr="007159AC"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b/>
                <w:sz w:val="24"/>
                <w:szCs w:val="24"/>
                <w:lang w:val="en-US" w:eastAsia="zh-CN" w:bidi="th-TH"/>
              </w:rPr>
            </w:pPr>
            <w:r w:rsidRPr="007159AC">
              <w:rPr>
                <w:rFonts w:ascii="Times New Roman" w:eastAsia="SimSun" w:hAnsi="Times New Roman" w:cs="Times New Roman"/>
                <w:b/>
                <w:sz w:val="24"/>
                <w:szCs w:val="24"/>
                <w:lang w:val="en-US" w:eastAsia="zh-CN" w:bidi="th-TH"/>
              </w:rPr>
              <w:lastRenderedPageBreak/>
              <w:t>2.2 Research methods</w:t>
            </w:r>
          </w:p>
          <w:p w14:paraId="09F6CB39"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5BDF12B0"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The work used organoleptic, physical and chemical research methods, microbiological, as well as methods for assessing the quality and safety of raw materials for the content of salts of heavy metals, radionuclides, aflatoxins, pesticides and methods for establishing the microbiological safety of both raw materials and finished products in accordance with TR TS, ST </w:t>
            </w:r>
            <w:proofErr w:type="gramStart"/>
            <w:r w:rsidRPr="00AD3592">
              <w:rPr>
                <w:rFonts w:ascii="Times New Roman" w:eastAsia="SimSun" w:hAnsi="Times New Roman" w:cs="Times New Roman"/>
                <w:sz w:val="24"/>
                <w:szCs w:val="24"/>
                <w:lang w:val="en-US" w:eastAsia="zh-CN" w:bidi="th-TH"/>
              </w:rPr>
              <w:t>RK ,</w:t>
            </w:r>
            <w:proofErr w:type="gramEnd"/>
            <w:r w:rsidRPr="00AD3592">
              <w:rPr>
                <w:rFonts w:ascii="Times New Roman" w:eastAsia="SimSun" w:hAnsi="Times New Roman" w:cs="Times New Roman"/>
                <w:sz w:val="24"/>
                <w:szCs w:val="24"/>
                <w:lang w:val="en-US" w:eastAsia="zh-CN" w:bidi="th-TH"/>
              </w:rPr>
              <w:t xml:space="preserve"> GOST (STATE STANDARD) [33-81].</w:t>
            </w:r>
          </w:p>
          <w:p w14:paraId="17DCC0A2"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Determination of thermodynamic indicators - water activity was carried out on the AquaLab 4TE device.</w:t>
            </w:r>
          </w:p>
          <w:p w14:paraId="0AD6C066"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determination of the binding energy of moisture with the material was determined by the formula:</w:t>
            </w:r>
          </w:p>
          <w:p w14:paraId="6CF05DF8"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                    E = - RT ln (p / p0) = —RT ln aw (1)</w:t>
            </w:r>
          </w:p>
          <w:p w14:paraId="5C51DFD0"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p>
          <w:p w14:paraId="4C041DFB"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here R is the universal gas constant; T is the temperature;</w:t>
            </w:r>
          </w:p>
          <w:p w14:paraId="54FF03D8" w14:textId="77777777" w:rsidR="00BE74D2" w:rsidRPr="00AD3592" w:rsidRDefault="00BE74D2" w:rsidP="00DE782D">
            <w:pPr>
              <w:keepNext/>
              <w:keepLines/>
              <w:tabs>
                <w:tab w:val="left" w:pos="7300"/>
              </w:tabs>
              <w:suppressAutoHyphens/>
              <w:spacing w:after="0" w:line="360" w:lineRule="auto"/>
              <w:ind w:firstLine="709"/>
              <w:jc w:val="both"/>
              <w:rPr>
                <w:rFonts w:ascii="Times New Roman" w:eastAsia="SimSun" w:hAnsi="Times New Roman" w:cs="Times New Roman"/>
                <w:sz w:val="24"/>
                <w:szCs w:val="24"/>
                <w:lang w:val="en-US" w:eastAsia="zh-CN" w:bidi="th-TH"/>
              </w:rPr>
            </w:pPr>
            <w:r w:rsidRPr="00AD3592">
              <w:rPr>
                <w:rFonts w:ascii="Times New Roman" w:eastAsia="SimSun" w:hAnsi="Times New Roman" w:cs="Times New Roman"/>
                <w:sz w:val="24"/>
                <w:szCs w:val="24"/>
                <w:lang w:val="en-US" w:eastAsia="zh-CN" w:bidi="th-TH"/>
              </w:rPr>
              <w:t xml:space="preserve"> p - </w:t>
            </w:r>
            <w:proofErr w:type="gramStart"/>
            <w:r w:rsidRPr="00AD3592">
              <w:rPr>
                <w:rFonts w:ascii="Times New Roman" w:eastAsia="SimSun" w:hAnsi="Times New Roman" w:cs="Times New Roman"/>
                <w:sz w:val="24"/>
                <w:szCs w:val="24"/>
                <w:lang w:val="en-US" w:eastAsia="zh-CN" w:bidi="th-TH"/>
              </w:rPr>
              <w:t>partial</w:t>
            </w:r>
            <w:proofErr w:type="gramEnd"/>
            <w:r w:rsidRPr="00AD3592">
              <w:rPr>
                <w:rFonts w:ascii="Times New Roman" w:eastAsia="SimSun" w:hAnsi="Times New Roman" w:cs="Times New Roman"/>
                <w:sz w:val="24"/>
                <w:szCs w:val="24"/>
                <w:lang w:val="en-US" w:eastAsia="zh-CN" w:bidi="th-TH"/>
              </w:rPr>
              <w:t xml:space="preserve"> pressure; p0 is the pressure of saturated water vapor; aw - water activity values.</w:t>
            </w:r>
          </w:p>
        </w:tc>
      </w:tr>
    </w:tbl>
    <w:p w14:paraId="2C52E60F" w14:textId="77777777" w:rsidR="00BE74D2" w:rsidRPr="00AD3592" w:rsidRDefault="00BE74D2" w:rsidP="0073532B">
      <w:pPr>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br w:type="page"/>
      </w:r>
    </w:p>
    <w:tbl>
      <w:tblPr>
        <w:tblW w:w="9606" w:type="dxa"/>
        <w:tblLayout w:type="fixed"/>
        <w:tblLook w:val="04A0" w:firstRow="1" w:lastRow="0" w:firstColumn="1" w:lastColumn="0" w:noHBand="0" w:noVBand="1"/>
      </w:tblPr>
      <w:tblGrid>
        <w:gridCol w:w="9606"/>
      </w:tblGrid>
      <w:tr w:rsidR="00E50586" w:rsidRPr="007159AC" w14:paraId="0D94F3BB" w14:textId="77777777" w:rsidTr="0084569D">
        <w:tc>
          <w:tcPr>
            <w:tcW w:w="9606" w:type="dxa"/>
          </w:tcPr>
          <w:p w14:paraId="4CADD4DF" w14:textId="5A9A96F7" w:rsidR="00E50586" w:rsidRPr="007159AC" w:rsidRDefault="006836ED" w:rsidP="0073532B">
            <w:pPr>
              <w:keepNext/>
              <w:keepLines/>
              <w:tabs>
                <w:tab w:val="left" w:pos="7300"/>
              </w:tabs>
              <w:suppressAutoHyphens/>
              <w:spacing w:after="0" w:line="360" w:lineRule="auto"/>
              <w:jc w:val="both"/>
              <w:rPr>
                <w:rFonts w:ascii="Times New Roman" w:eastAsia="SimSun" w:hAnsi="Times New Roman" w:cs="Times New Roman"/>
                <w:b/>
                <w:sz w:val="24"/>
                <w:szCs w:val="24"/>
                <w:lang w:val="en-US" w:eastAsia="zh-CN" w:bidi="th-TH"/>
              </w:rPr>
            </w:pPr>
            <w:r w:rsidRPr="00AD3592">
              <w:rPr>
                <w:rFonts w:ascii="Times New Roman" w:eastAsia="SimSun" w:hAnsi="Times New Roman" w:cs="Times New Roman"/>
                <w:sz w:val="24"/>
                <w:szCs w:val="24"/>
                <w:lang w:val="en-US" w:eastAsia="zh-CN" w:bidi="th-TH"/>
              </w:rPr>
              <w:lastRenderedPageBreak/>
              <w:t xml:space="preserve">            </w:t>
            </w:r>
            <w:r w:rsidR="00E50586" w:rsidRPr="007159AC">
              <w:rPr>
                <w:rFonts w:ascii="Times New Roman" w:eastAsia="SimSun" w:hAnsi="Times New Roman" w:cs="Times New Roman"/>
                <w:b/>
                <w:sz w:val="24"/>
                <w:szCs w:val="24"/>
                <w:lang w:val="en-US" w:eastAsia="zh-CN" w:bidi="th-TH"/>
              </w:rPr>
              <w:t xml:space="preserve">3 </w:t>
            </w:r>
            <w:r w:rsidR="007159AC" w:rsidRPr="007159AC">
              <w:rPr>
                <w:rFonts w:ascii="Times New Roman" w:eastAsia="SimSun" w:hAnsi="Times New Roman" w:cs="Times New Roman"/>
                <w:b/>
                <w:sz w:val="24"/>
                <w:szCs w:val="24"/>
                <w:lang w:val="en-US" w:eastAsia="zh-CN" w:bidi="th-TH"/>
              </w:rPr>
              <w:t>Results of studies</w:t>
            </w:r>
          </w:p>
          <w:p w14:paraId="43CC4016" w14:textId="77777777" w:rsidR="00E50586" w:rsidRPr="007159AC" w:rsidRDefault="00E50586" w:rsidP="0073532B">
            <w:pPr>
              <w:keepNext/>
              <w:keepLines/>
              <w:spacing w:after="0" w:line="360" w:lineRule="auto"/>
              <w:ind w:firstLine="709"/>
              <w:jc w:val="both"/>
              <w:rPr>
                <w:rFonts w:ascii="Times New Roman" w:eastAsia="Times New Roman" w:hAnsi="Times New Roman" w:cs="Times New Roman"/>
                <w:b/>
                <w:sz w:val="24"/>
                <w:szCs w:val="24"/>
                <w:lang w:val="en-US" w:eastAsia="ru-RU"/>
              </w:rPr>
            </w:pPr>
          </w:p>
          <w:p w14:paraId="0DC35400" w14:textId="77777777" w:rsidR="00E50586" w:rsidRPr="007159AC" w:rsidRDefault="00E50586" w:rsidP="0073532B">
            <w:pPr>
              <w:keepNext/>
              <w:keepLines/>
              <w:spacing w:after="0" w:line="360" w:lineRule="auto"/>
              <w:ind w:firstLine="709"/>
              <w:jc w:val="both"/>
              <w:rPr>
                <w:rFonts w:ascii="Times New Roman" w:eastAsia="Times New Roman" w:hAnsi="Times New Roman" w:cs="Times New Roman"/>
                <w:b/>
                <w:sz w:val="24"/>
                <w:szCs w:val="24"/>
                <w:lang w:val="en-US" w:eastAsia="ru-RU"/>
              </w:rPr>
            </w:pPr>
            <w:r w:rsidRPr="007159AC">
              <w:rPr>
                <w:rFonts w:ascii="Times New Roman" w:eastAsia="Times New Roman" w:hAnsi="Times New Roman" w:cs="Times New Roman"/>
                <w:b/>
                <w:sz w:val="24"/>
                <w:szCs w:val="24"/>
                <w:lang w:val="en-US" w:eastAsia="ru-RU"/>
              </w:rPr>
              <w:t>3.1 Development of technology for cutting and boning cattle carcasses in accordance with international standards</w:t>
            </w:r>
          </w:p>
          <w:p w14:paraId="197A4CD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03E2502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 Study of international standards for cutting and deboning of cattle carcasses.</w:t>
            </w:r>
          </w:p>
          <w:p w14:paraId="1C291081"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6E6AEAC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International standards for cutting and boning of cattle carcasses - 1) GOST (STATE STANDARDS) 31797-2012 was examined. Meat and veal in carcasses and half carcasses. Technical conditions ".</w:t>
            </w:r>
          </w:p>
          <w:p w14:paraId="16BD7377"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 GB 2762-2017. National standards of food safety.</w:t>
            </w:r>
          </w:p>
          <w:p w14:paraId="7D036548"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Limits for contaminants in food; GB 2763-2016. 3) National food safety standard. Maximum limits for pesticide residues in food; GB 7718-2011. 4) National food safety standard. Rules for primary packaging of food products. 5) UAE.S GSO CAC RCP 58: 2007. Scheme of practical rules on meat hygiene.</w:t>
            </w:r>
          </w:p>
          <w:p w14:paraId="06517F2F"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7F88E3A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3.1.2 Determination of cattle fatness</w:t>
            </w:r>
          </w:p>
          <w:p w14:paraId="41922C46"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1FB952AC"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the execution of task, which was set in the research program, more than 3 scientific and economic experiments were carried out to study the meat productivity of beef cattle.</w:t>
            </w:r>
          </w:p>
          <w:p w14:paraId="23A550C6"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total number of slaughtered animals is 16: bulls and cows of the following breeds - Auliekol, Kazakh white-headed, Galloway, </w:t>
            </w:r>
            <w:proofErr w:type="gramStart"/>
            <w:r w:rsidRPr="00AD3592">
              <w:rPr>
                <w:rFonts w:ascii="Times New Roman" w:eastAsia="Times New Roman" w:hAnsi="Times New Roman" w:cs="Times New Roman"/>
                <w:sz w:val="24"/>
                <w:szCs w:val="24"/>
                <w:lang w:val="en-US" w:eastAsia="ru-RU"/>
              </w:rPr>
              <w:t>Hereford</w:t>
            </w:r>
            <w:proofErr w:type="gramEnd"/>
            <w:r w:rsidRPr="00AD3592">
              <w:rPr>
                <w:rFonts w:ascii="Times New Roman" w:eastAsia="Times New Roman" w:hAnsi="Times New Roman" w:cs="Times New Roman"/>
                <w:sz w:val="24"/>
                <w:szCs w:val="24"/>
                <w:lang w:val="en-US" w:eastAsia="ru-RU"/>
              </w:rPr>
              <w:t>.</w:t>
            </w:r>
          </w:p>
          <w:p w14:paraId="18188FED" w14:textId="427EA273"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studies were carried out in the Almaty region of the Republic of Kazakhstan on the territory of KazRIPFI LLP (Kazakh research Institute of processing and food industry) and in the production shop of IE "Manashov A.A". During the experiments, we were guided by the methodological recommendations of Animal breeding research institute of Russian Federation, Research Institute of Meat Industry of Russian Federation, Scientific research institute of the metrology service of Russian Federation. The data indicate that the yield of carcasses of bulls and cows of the Auliekol breed of average fatness was within 51.85-52.04%, and the highest fatness, the slaughter yield was 52.04-58.00%; animals of the Kazakh white-headed breed of the highest fatness, 111.9 kg exceeds the mass of animals of average fatness, the slaughter yield is in the range from 49.92 to 58.57%; the pre-slaughter live weight of animals of the Galloway meat breed of the highest fatness is 150.0 kg higher than the weight of animals of average fatness and the slaughter yield is in the range from 48.13 to 58.51%; The pre-slaughter live weight in the </w:t>
            </w:r>
            <w:r w:rsidRPr="00AD3592">
              <w:rPr>
                <w:rFonts w:ascii="Times New Roman" w:eastAsia="Times New Roman" w:hAnsi="Times New Roman" w:cs="Times New Roman"/>
                <w:sz w:val="24"/>
                <w:szCs w:val="24"/>
                <w:lang w:val="en-US" w:eastAsia="ru-RU"/>
              </w:rPr>
              <w:lastRenderedPageBreak/>
              <w:t>Hereford breed animals of the highest fatness is 82.0 kg higher than the weight of the animals of the average fatness, and the slaughter yield is in the range from 46.6 to 52.04%.</w:t>
            </w:r>
          </w:p>
          <w:p w14:paraId="01564254"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653B521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3.1.3 Determination of the morphology of cattle meat depending on their breed and age</w:t>
            </w:r>
          </w:p>
          <w:p w14:paraId="2FC8A0A2"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3EC74436"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research was carried out at the specialized industrial complex for beef production of IE "Manashov A.A."</w:t>
            </w:r>
          </w:p>
          <w:p w14:paraId="7D90B1E4"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of the study of cattle of the Auliekol breed follows that the I-st group of castrated bulls of the Auliekol breed, the yield of pulp per 1 kg of bones was 4.57. Group II 4.08; and with an increase in the carcass weight, the relative content of muscle tissue decreased from 80.97 to 75.90%, and the bone content increased from 17.91 to 23.38%.</w:t>
            </w:r>
          </w:p>
          <w:p w14:paraId="330575B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These data indicate that with an increase in the mass of animals, the intensity of growth of muscle tissue decreases, and bone increases.</w:t>
            </w:r>
          </w:p>
          <w:p w14:paraId="73818096"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These data convincingly show that with the improvement of the fatness of the slaughtered animals, the yield and quality of the carcass increases; gobies of the Galloway breed of the highest fatness have 17.71% of bones, since the average fatness increases the yield of bones by 3.17% (20.85); the highest yield of pulp per 1 kg of bones in half-carcasses of castrated bulls of the Hereford breed in the highest category of fatness.</w:t>
            </w:r>
          </w:p>
          <w:p w14:paraId="4A2EE08B"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03691DA0"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3.1.4 Determination of the chemical composition of cattle meat depending on their breed and age</w:t>
            </w:r>
          </w:p>
          <w:p w14:paraId="72A23087"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12903E57" w14:textId="77777777" w:rsidR="0005099C" w:rsidRPr="00AD3592" w:rsidRDefault="00E50586" w:rsidP="0073532B">
            <w:pPr>
              <w:keepNext/>
              <w:keepLines/>
              <w:spacing w:after="0" w:line="360" w:lineRule="auto"/>
              <w:ind w:firstLine="709"/>
              <w:jc w:val="both"/>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 xml:space="preserve">The quality of beef was assessed by determining the chemical composition of the average sample and the longissimus muscle, and fat - by studying the physical and chemical constants in the laboratory of the </w:t>
            </w:r>
            <w:r w:rsidR="0005099C" w:rsidRPr="00AD3592">
              <w:rPr>
                <w:rFonts w:ascii="Times New Roman" w:hAnsi="Times New Roman" w:cs="Times New Roman"/>
                <w:sz w:val="24"/>
                <w:szCs w:val="24"/>
                <w:lang w:val="en-US"/>
              </w:rPr>
              <w:t>Kazakh-Japanese</w:t>
            </w:r>
          </w:p>
          <w:p w14:paraId="532CAE17" w14:textId="28E27431"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Innovation Center. The results of chemical studies of the average sample of gobies' meat show that with an increase in the fatness of animals, the fat content increases, and the moisture and protein content decreases.</w:t>
            </w:r>
          </w:p>
          <w:p w14:paraId="741F9CB7"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quality-protein indicator in cows with an increase in their fatness does not improve, but is at the same level in the range of 4.29-4.31.</w:t>
            </w:r>
          </w:p>
          <w:p w14:paraId="7BCC1C0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Thus, the study of the chemical parameters of the meat of the Kazakh white-headed breed showed that, depending on the weight condition and fatness, the yield of carcasses increases, and with an increase in the fatness of animals, the fat content in the carcass increases, moisture and protein decreases. The research results showed that the Galloway gobies had a favorable </w:t>
            </w:r>
            <w:r w:rsidRPr="00AD3592">
              <w:rPr>
                <w:rFonts w:ascii="Times New Roman" w:eastAsia="Times New Roman" w:hAnsi="Times New Roman" w:cs="Times New Roman"/>
                <w:sz w:val="24"/>
                <w:szCs w:val="24"/>
                <w:lang w:val="en-US" w:eastAsia="ru-RU"/>
              </w:rPr>
              <w:lastRenderedPageBreak/>
              <w:t>combination of the ratio of protein to fat and less moisture in the meat.</w:t>
            </w:r>
          </w:p>
          <w:p w14:paraId="605D1D6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With the highest body condition, the% fat was 15.5. It was found that in Hereford bulls, the fat content of the highest body condition is higher (16.79%) than in bulls of average body condition (13.8%), and the qualitative protein indicator </w:t>
            </w:r>
            <w:proofErr w:type="gramStart"/>
            <w:r w:rsidRPr="00AD3592">
              <w:rPr>
                <w:rFonts w:ascii="Times New Roman" w:eastAsia="Times New Roman" w:hAnsi="Times New Roman" w:cs="Times New Roman"/>
                <w:sz w:val="24"/>
                <w:szCs w:val="24"/>
                <w:lang w:val="en-US" w:eastAsia="ru-RU"/>
              </w:rPr>
              <w:t>differs</w:t>
            </w:r>
            <w:proofErr w:type="gramEnd"/>
            <w:r w:rsidRPr="00AD3592">
              <w:rPr>
                <w:rFonts w:ascii="Times New Roman" w:eastAsia="Times New Roman" w:hAnsi="Times New Roman" w:cs="Times New Roman"/>
                <w:sz w:val="24"/>
                <w:szCs w:val="24"/>
                <w:lang w:val="en-US" w:eastAsia="ru-RU"/>
              </w:rPr>
              <w:t xml:space="preserve"> slightly - 4.36 and 4.34, respectively.</w:t>
            </w:r>
          </w:p>
          <w:p w14:paraId="6F3EBE6E"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551C680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3.1.5 Determination of qualitative indicators of post-slaughter changes in cattle meat</w:t>
            </w:r>
          </w:p>
          <w:p w14:paraId="3DCF2437"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4EAD25C0" w14:textId="4CDBE2D2"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qualitative indicators of the slaughter of cattle of the Auliekol, Kazakh white-headed, Galloway and Hereford breeds were determined in the laboratory of the </w:t>
            </w:r>
            <w:r w:rsidR="00726695" w:rsidRPr="00AD3592">
              <w:rPr>
                <w:rFonts w:ascii="Times New Roman" w:hAnsi="Times New Roman" w:cs="Times New Roman"/>
                <w:sz w:val="24"/>
                <w:szCs w:val="24"/>
                <w:lang w:val="en-US"/>
              </w:rPr>
              <w:t xml:space="preserve">Kazakh-Japanese </w:t>
            </w:r>
            <w:r w:rsidRPr="00AD3592">
              <w:rPr>
                <w:rFonts w:ascii="Times New Roman" w:eastAsia="Times New Roman" w:hAnsi="Times New Roman" w:cs="Times New Roman"/>
                <w:sz w:val="24"/>
                <w:szCs w:val="24"/>
                <w:lang w:val="en-US" w:eastAsia="ru-RU"/>
              </w:rPr>
              <w:t>Innovation Center. Depending on the weight condition and fatness of the animals, the carcass yield changes, so with a pre-slaughter weight of 501.0 kg, the carcass yield was 47.6%, and with a carcass weight of 450.0 kg - 49.4%.</w:t>
            </w:r>
          </w:p>
          <w:p w14:paraId="638E136F"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Drawing up a diagram of the bones of the cattle side. The number of main bones in a half-carcass of a cow is 17, which is applicable to both cows and gobies of any age and breed.</w:t>
            </w:r>
          </w:p>
          <w:p w14:paraId="5C8C7D9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14BBC648"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3.1.6 Drawing up a scheme for cutting standard main cuts of cattle, depending on their breed and age (young animals - bulls, castrate bulls, heifers, cows - first-calf heifers; adult cattle - cows, bulls; dairy calves, calves).</w:t>
            </w:r>
          </w:p>
          <w:p w14:paraId="3E2331C6" w14:textId="77777777" w:rsidR="00D278DE" w:rsidRPr="00AD3592" w:rsidRDefault="00D278DE"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02B26E42"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Schemes of beef side and cutting of standard cuts of beef were determined according to GOST (STATE STANDART) 32606-2013. "Beef. Carcases and cuts. Delivery requirements and quality control ". This standard applies to beef meat regardless of the breed and age of the animal.</w:t>
            </w:r>
          </w:p>
          <w:p w14:paraId="123C9300"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38E0233F"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3.1.7 Determining the boundary of the front and back quarters of livestock, as well as their cuts.</w:t>
            </w:r>
          </w:p>
          <w:p w14:paraId="09B4F3DE"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7DFC462A"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beef side was obtained by sawing a carcass (product code 1001) into sides along the spinal column.</w:t>
            </w:r>
          </w:p>
          <w:p w14:paraId="521CB424"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sawing beef carcasses, the following parameters were observed: 1) the diaphragm is retained or removed; 2) kidney retained or removed; 3) perineal fat is retained, partially or completely removed; 4) the procedure for the standard carcass washing.</w:t>
            </w:r>
          </w:p>
          <w:p w14:paraId="32379EB9"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Hindquarter beef [product codes: 1009 (5 ribs), 1010 (3 ribs), 1011 (0 ribs), 1012 (1 ribs), </w:t>
            </w:r>
            <w:r w:rsidRPr="00AD3592">
              <w:rPr>
                <w:rFonts w:ascii="Times New Roman" w:eastAsia="Times New Roman" w:hAnsi="Times New Roman" w:cs="Times New Roman"/>
                <w:sz w:val="24"/>
                <w:szCs w:val="24"/>
                <w:lang w:val="en-US" w:eastAsia="ru-RU"/>
              </w:rPr>
              <w:lastRenderedPageBreak/>
              <w:t>1013 (2 ribs), 1014 (7 ribs), 1015 (8-ribbed), 1016 (4-ribbed), 1017 (6-ribbed), 1018 (9-ribbed), 1019 (10-ribbed)].</w:t>
            </w:r>
          </w:p>
          <w:p w14:paraId="1AD0EA4A" w14:textId="01CAB0F3"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hindquarter was prepared by dividing a side (1000) into a hindquarter and a forequarter cut along the specified rib at right angles to the vertebral column through th</w:t>
            </w:r>
            <w:r w:rsidR="00535CB7" w:rsidRPr="00AD3592">
              <w:rPr>
                <w:rFonts w:ascii="Times New Roman" w:eastAsia="Times New Roman" w:hAnsi="Times New Roman" w:cs="Times New Roman"/>
                <w:sz w:val="24"/>
                <w:szCs w:val="24"/>
                <w:lang w:val="en-US" w:eastAsia="ru-RU"/>
              </w:rPr>
              <w:t>e ventral portion of the flank</w:t>
            </w:r>
            <w:r w:rsidRPr="00AD3592">
              <w:rPr>
                <w:rFonts w:ascii="Times New Roman" w:eastAsia="Times New Roman" w:hAnsi="Times New Roman" w:cs="Times New Roman"/>
                <w:sz w:val="24"/>
                <w:szCs w:val="24"/>
                <w:lang w:val="en-US" w:eastAsia="ru-RU"/>
              </w:rPr>
              <w:t>.</w:t>
            </w:r>
          </w:p>
          <w:p w14:paraId="5BB8CC82"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dividing the carcase into quarters for the hindquarter, the following conditions were observed: 1) the number of ribs (from 0 to 10) in the cut; 2) the diaphragm is retained or removed; 3) kidney retained or removed; 4) perineal fat is retained or removed.</w:t>
            </w:r>
          </w:p>
          <w:p w14:paraId="5B8A76D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Forequarter [product codes: 1060 (10 ribs), 1061 (11 ribs), 1062 (12 ribs, 1063 (13 ribs), 1064 (4 ribs), 1065 (5 ribs), 1066 (7 ribs) - ribbed), 1067 (9-ribbed), 1068 (8-ribbed)].</w:t>
            </w:r>
          </w:p>
          <w:p w14:paraId="69FDC0E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forequarter of beef was prepared from a side (1000) by cutting a forequarter and hindquarter (1010) along the specified rib, cut at right angles to the vertebral column through the ventral portion of the flank.</w:t>
            </w:r>
          </w:p>
          <w:p w14:paraId="46DDB9CD" w14:textId="1153BD8D"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Determined the main muscles of the side as a whole and on the front and back quarters. Studies have shown that in beef carcass, the names of the main mu</w:t>
            </w:r>
            <w:r w:rsidR="00535CB7" w:rsidRPr="00AD3592">
              <w:rPr>
                <w:rFonts w:ascii="Times New Roman" w:eastAsia="Times New Roman" w:hAnsi="Times New Roman" w:cs="Times New Roman"/>
                <w:sz w:val="24"/>
                <w:szCs w:val="24"/>
                <w:lang w:val="en-US" w:eastAsia="ru-RU"/>
              </w:rPr>
              <w:t>scles were designated in Latin</w:t>
            </w:r>
            <w:r w:rsidRPr="00AD3592">
              <w:rPr>
                <w:rFonts w:ascii="Times New Roman" w:eastAsia="Times New Roman" w:hAnsi="Times New Roman" w:cs="Times New Roman"/>
                <w:sz w:val="24"/>
                <w:szCs w:val="24"/>
                <w:lang w:val="en-US" w:eastAsia="ru-RU"/>
              </w:rPr>
              <w:t>. The use of four-digit numbers in this list is due to bar code requirements.</w:t>
            </w:r>
          </w:p>
          <w:p w14:paraId="432DD88C"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50D93BF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3.1.8 Compilation of a list of muscles related to the main cuts of cattle</w:t>
            </w:r>
          </w:p>
          <w:p w14:paraId="38DF3D8A"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6748AECC"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From the data, it can be concluded that the largest number of major muscles in the hindquarter were in the rump and the smallest in the tenderloin. The largest number of major muscles in the forequarter is found in the shoulder roll and the smallest in the chuck flesh.</w:t>
            </w:r>
          </w:p>
          <w:p w14:paraId="6A66B5E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15C568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3.1.9 Determination of standard samples of meat color, fat color and marbling with the involvement of specialists from a meat processing enterprise and specialists from the Chinese People's Republic (PRC)</w:t>
            </w:r>
          </w:p>
          <w:p w14:paraId="4E71229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5489348"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characteristics of meat, fat and marbling were determined by qualified specialists of IE "Manashov" and employees from China, LLP "Hei Yun Da" (PRC), process engineer Yang Gyou, and were also organoleptically compared with standard samples in terms of meat color, fat color and marbling in the area of ​​the eye of the muscle of the beef side, divided into quarters from the fifth to the thirteenth rib.</w:t>
            </w:r>
          </w:p>
          <w:p w14:paraId="2C471EB4"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color of the meat was determined by the eighth rib, using special colored indicator strips on the surface and a fresh cut. The meat color was determined to be intermediate between </w:t>
            </w:r>
            <w:r w:rsidRPr="00AD3592">
              <w:rPr>
                <w:rFonts w:ascii="Times New Roman" w:eastAsia="Times New Roman" w:hAnsi="Times New Roman" w:cs="Times New Roman"/>
                <w:sz w:val="24"/>
                <w:szCs w:val="24"/>
                <w:lang w:val="en-US" w:eastAsia="ru-RU"/>
              </w:rPr>
              <w:lastRenderedPageBreak/>
              <w:t>the two reference standards, so the carcass was assigned the number of the darker of these reference standards.</w:t>
            </w:r>
          </w:p>
          <w:p w14:paraId="3F71A84C"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data for determining the color of meat showed that the meat killed at the enterprise IE "Manashov A.A." corresponded to color indicator # 2, which is an excellent indicator for beef meat.</w:t>
            </w:r>
          </w:p>
          <w:p w14:paraId="06523B56"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fat color was determined by the sixth rib using special colored indicator strips under daylight on the surface and a fresh cut. Fat color was determined to be intermediate between the two reference standards, so the carcass was assigned the number of the darker of these reference standards.</w:t>
            </w:r>
          </w:p>
          <w:p w14:paraId="1BBB0FE9"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determined that the fat color of the slaughtered animal showed color indicators between # 0 and # 1, therefore it is considered that the color of beef fat corresponded to indicator # 1. The marbling of the meat was determined by the ninth rib using special colored cards under daylight on the surface and a fresh cut. The marbling of meat was determined as intermediate between the two reference standards, therefore the carcass was assigned the number of the lowest value from the reference standards. It was determined that the level of marbling in the slaughter animal showed color indicators between # 1 and # 2, therefore, it was assumed that the marbling of beef corresponded to indicator # 1.</w:t>
            </w:r>
          </w:p>
          <w:p w14:paraId="725E23E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095237A"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3.1.10 Studying the meat productivity of young cattle of beef breeds</w:t>
            </w:r>
          </w:p>
          <w:p w14:paraId="147EB3D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BC64BF8" w14:textId="30C5652E"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Research has been carried out on cutting and boning of beef cattle carcasses (Auliekol, Kazakh white-headed, Galloway) in the South-Eastern, Eastern and Northern regions of the Republic of Kazakhstan in the early winter, spring, summer and autumn periods to substantiate the optimal paramet</w:t>
            </w:r>
            <w:r w:rsidR="00535CB7" w:rsidRPr="00AD3592">
              <w:rPr>
                <w:rFonts w:ascii="Times New Roman" w:eastAsia="Times New Roman" w:hAnsi="Times New Roman" w:cs="Times New Roman"/>
                <w:sz w:val="24"/>
                <w:szCs w:val="24"/>
                <w:lang w:val="en-US" w:eastAsia="ru-RU"/>
              </w:rPr>
              <w:t>ers of their meat productivity</w:t>
            </w:r>
            <w:r w:rsidRPr="00AD3592">
              <w:rPr>
                <w:rFonts w:ascii="Times New Roman" w:eastAsia="Times New Roman" w:hAnsi="Times New Roman" w:cs="Times New Roman"/>
                <w:sz w:val="24"/>
                <w:szCs w:val="24"/>
                <w:lang w:val="en-US" w:eastAsia="ru-RU"/>
              </w:rPr>
              <w:t>.</w:t>
            </w:r>
          </w:p>
          <w:p w14:paraId="615D558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Cutting and deboning were carried out at the enterprise IE "Manashov A.A", Almaty region. It was possible to establish that the greatest slaughter yield among adult animals: in a Galloway cow - 62.9% with a pre-slaughter weight of 583.3 kg; the least yield - 55.9% of the Kazakh white-headed cow with a pre-slaughter weight of 471 kg. Similarly, according to the data of young animals (excluding dairy calves): the highest and lowest values ​​are 62.0% in first-calf heifers with a pre-slaughter weight of 541.5 kg and 55.4% in a calf with a pre-slaughter weight of 328.4 kg of Galloway breeds, respectively. It was determined that the best and worst indicators in terms of feed consumption per 1 kg of gain in the Auliekol breed were cows at the age of 40 months (6.2 feed units) and a calf at the age of 11 months (16.8 feed units). The lowest slaughter yield among dairy calves is the Kazakh white-headed breed - 48.0% at the age of 2.5 months.</w:t>
            </w:r>
          </w:p>
          <w:p w14:paraId="54A67C6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1200226A" w14:textId="21596DDF"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3.1.11 Generalization of available literary sources for studying the meat productivity of young cattle of beef breeds for cutting and boning of carcasses in developed countries of the world, near and far abroad, in the countries of the Customs Union and t</w:t>
            </w:r>
            <w:r w:rsidR="00535CB7" w:rsidRPr="00AD3592">
              <w:rPr>
                <w:rFonts w:ascii="Times New Roman" w:eastAsia="Times New Roman" w:hAnsi="Times New Roman" w:cs="Times New Roman"/>
                <w:sz w:val="24"/>
                <w:szCs w:val="24"/>
                <w:lang w:val="en-US" w:eastAsia="ru-RU"/>
              </w:rPr>
              <w:t>he Eurasian Economic Community</w:t>
            </w:r>
            <w:r w:rsidRPr="00AD3592">
              <w:rPr>
                <w:rFonts w:ascii="Times New Roman" w:eastAsia="Times New Roman" w:hAnsi="Times New Roman" w:cs="Times New Roman"/>
                <w:sz w:val="24"/>
                <w:szCs w:val="24"/>
                <w:lang w:val="en-US" w:eastAsia="ru-RU"/>
              </w:rPr>
              <w:t>.</w:t>
            </w:r>
          </w:p>
          <w:p w14:paraId="2A34F48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C96C054"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Australian scientists who conducted a breed test for the slaughter qualities of 18-month-old beef cattle breeds under the Southern Cross program, the pre-slaughter weight of medium-sized Angus, Hereford, Shorthorn and Limousin breeds ranged from 491.2 kg (Angus) to 502.7 kg (hereford).</w:t>
            </w:r>
          </w:p>
          <w:p w14:paraId="4E5D4110" w14:textId="7FFFE068"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the large Charol</w:t>
            </w:r>
            <w:r w:rsidR="00A5261A" w:rsidRPr="00AD3592">
              <w:rPr>
                <w:rFonts w:ascii="Times New Roman" w:eastAsia="Times New Roman" w:hAnsi="Times New Roman" w:cs="Times New Roman"/>
                <w:sz w:val="24"/>
                <w:szCs w:val="24"/>
                <w:lang w:val="en-US" w:eastAsia="ru-RU"/>
              </w:rPr>
              <w:t>ai</w:t>
            </w:r>
            <w:r w:rsidRPr="00AD3592">
              <w:rPr>
                <w:rFonts w:ascii="Times New Roman" w:eastAsia="Times New Roman" w:hAnsi="Times New Roman" w:cs="Times New Roman"/>
                <w:sz w:val="24"/>
                <w:szCs w:val="24"/>
                <w:lang w:val="en-US" w:eastAsia="ru-RU"/>
              </w:rPr>
              <w:t>s breed, this Illustration was 508.0 kg. The indicators of slaughter of animals changed in a similar way, with insignificant differences: in the mass of the carcass, 278-286 kg and its yield, 55.9-57.0%.</w:t>
            </w:r>
          </w:p>
          <w:p w14:paraId="6A95E7E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terms of slaughter output, Charolais gobies were 0.2-1.6% inferior to other peers. This phenomenon can be explained by the less intense fat deposition (2.3 at 2.8-3.2%) in the large breed in comparison with the average.</w:t>
            </w:r>
          </w:p>
          <w:p w14:paraId="13EDF0F2" w14:textId="71E9B39D"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is consistent with the well-known position about earlier fat deposition in animals of</w:t>
            </w:r>
            <w:r w:rsidR="00535CB7" w:rsidRPr="00AD3592">
              <w:rPr>
                <w:rFonts w:ascii="Times New Roman" w:eastAsia="Times New Roman" w:hAnsi="Times New Roman" w:cs="Times New Roman"/>
                <w:sz w:val="24"/>
                <w:szCs w:val="24"/>
                <w:lang w:val="en-US" w:eastAsia="ru-RU"/>
              </w:rPr>
              <w:t xml:space="preserve"> early maturing breeds (table 1</w:t>
            </w:r>
            <w:r w:rsidRPr="00AD3592">
              <w:rPr>
                <w:rFonts w:ascii="Times New Roman" w:eastAsia="Times New Roman" w:hAnsi="Times New Roman" w:cs="Times New Roman"/>
                <w:sz w:val="24"/>
                <w:szCs w:val="24"/>
                <w:lang w:val="en-US" w:eastAsia="ru-RU"/>
              </w:rPr>
              <w:t>).</w:t>
            </w:r>
          </w:p>
          <w:p w14:paraId="6312D56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4911393" w14:textId="69DB8DF9" w:rsidR="00E50586" w:rsidRPr="00AD3592" w:rsidRDefault="00535CB7" w:rsidP="008579C3">
            <w:pPr>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w:t>
            </w:r>
            <w:r w:rsidR="00E50586" w:rsidRPr="00AD3592">
              <w:rPr>
                <w:rFonts w:ascii="Times New Roman" w:eastAsia="Times New Roman" w:hAnsi="Times New Roman" w:cs="Times New Roman"/>
                <w:sz w:val="24"/>
                <w:szCs w:val="24"/>
                <w:lang w:val="en-US" w:eastAsia="ru-RU"/>
              </w:rPr>
              <w:t xml:space="preserve"> - Indicators of meat productivity of young cattle in Australia</w:t>
            </w:r>
          </w:p>
          <w:tbl>
            <w:tblPr>
              <w:tblW w:w="9351" w:type="dxa"/>
              <w:tblLayout w:type="fixed"/>
              <w:tblLook w:val="01E0" w:firstRow="1" w:lastRow="1" w:firstColumn="1" w:lastColumn="1" w:noHBand="0" w:noVBand="0"/>
            </w:tblPr>
            <w:tblGrid>
              <w:gridCol w:w="1305"/>
              <w:gridCol w:w="1984"/>
              <w:gridCol w:w="1288"/>
              <w:gridCol w:w="1108"/>
              <w:gridCol w:w="1019"/>
              <w:gridCol w:w="1259"/>
              <w:gridCol w:w="1388"/>
            </w:tblGrid>
            <w:tr w:rsidR="00E50586" w:rsidRPr="007159AC" w14:paraId="627F5C7F"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2CA8DBB9"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Breed</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5022292"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Pre-slaughter live weight, kg</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DF51721"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Carcass weight, kg</w:t>
                  </w:r>
                </w:p>
              </w:tc>
              <w:tc>
                <w:tcPr>
                  <w:tcW w:w="1108" w:type="dxa"/>
                  <w:tcBorders>
                    <w:top w:val="single" w:sz="4" w:space="0" w:color="auto"/>
                    <w:left w:val="single" w:sz="4" w:space="0" w:color="auto"/>
                    <w:bottom w:val="single" w:sz="4" w:space="0" w:color="auto"/>
                    <w:right w:val="single" w:sz="4" w:space="0" w:color="auto"/>
                  </w:tcBorders>
                  <w:vAlign w:val="center"/>
                  <w:hideMark/>
                </w:tcPr>
                <w:p w14:paraId="5E850987"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Carcass yield,%</w:t>
                  </w:r>
                </w:p>
              </w:tc>
              <w:tc>
                <w:tcPr>
                  <w:tcW w:w="1019" w:type="dxa"/>
                  <w:tcBorders>
                    <w:top w:val="single" w:sz="4" w:space="0" w:color="auto"/>
                    <w:left w:val="single" w:sz="4" w:space="0" w:color="auto"/>
                    <w:bottom w:val="single" w:sz="4" w:space="0" w:color="auto"/>
                    <w:right w:val="single" w:sz="4" w:space="0" w:color="auto"/>
                  </w:tcBorders>
                  <w:vAlign w:val="center"/>
                  <w:hideMark/>
                </w:tcPr>
                <w:p w14:paraId="30CB7741"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Fat yield,%</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8AAD215"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Slaughter weight, kg</w:t>
                  </w:r>
                </w:p>
              </w:tc>
              <w:tc>
                <w:tcPr>
                  <w:tcW w:w="1388" w:type="dxa"/>
                  <w:tcBorders>
                    <w:top w:val="single" w:sz="4" w:space="0" w:color="auto"/>
                    <w:left w:val="single" w:sz="4" w:space="0" w:color="auto"/>
                    <w:bottom w:val="single" w:sz="4" w:space="0" w:color="auto"/>
                    <w:right w:val="single" w:sz="4" w:space="0" w:color="auto"/>
                  </w:tcBorders>
                  <w:vAlign w:val="center"/>
                  <w:hideMark/>
                </w:tcPr>
                <w:p w14:paraId="1C4A1E76"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Slaughter yield,%</w:t>
                  </w:r>
                </w:p>
              </w:tc>
            </w:tr>
            <w:tr w:rsidR="00E50586" w:rsidRPr="007159AC" w14:paraId="2D56FB63"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4B0C66DA"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Angus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5D2968F"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491,2</w:t>
                  </w:r>
                </w:p>
              </w:tc>
              <w:tc>
                <w:tcPr>
                  <w:tcW w:w="1288" w:type="dxa"/>
                  <w:tcBorders>
                    <w:top w:val="single" w:sz="4" w:space="0" w:color="auto"/>
                    <w:left w:val="single" w:sz="4" w:space="0" w:color="auto"/>
                    <w:bottom w:val="single" w:sz="4" w:space="0" w:color="auto"/>
                    <w:right w:val="single" w:sz="4" w:space="0" w:color="auto"/>
                  </w:tcBorders>
                  <w:vAlign w:val="center"/>
                  <w:hideMark/>
                </w:tcPr>
                <w:p w14:paraId="6AE6ABDC"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280,0</w:t>
                  </w:r>
                </w:p>
              </w:tc>
              <w:tc>
                <w:tcPr>
                  <w:tcW w:w="1108" w:type="dxa"/>
                  <w:tcBorders>
                    <w:top w:val="single" w:sz="4" w:space="0" w:color="auto"/>
                    <w:left w:val="single" w:sz="4" w:space="0" w:color="auto"/>
                    <w:bottom w:val="single" w:sz="4" w:space="0" w:color="auto"/>
                    <w:right w:val="single" w:sz="4" w:space="0" w:color="auto"/>
                  </w:tcBorders>
                  <w:vAlign w:val="center"/>
                  <w:hideMark/>
                </w:tcPr>
                <w:p w14:paraId="2E5C14CE"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57,0</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D96DC4F"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F8E8263"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295,7</w:t>
                  </w:r>
                </w:p>
              </w:tc>
              <w:tc>
                <w:tcPr>
                  <w:tcW w:w="1388" w:type="dxa"/>
                  <w:tcBorders>
                    <w:top w:val="single" w:sz="4" w:space="0" w:color="auto"/>
                    <w:left w:val="single" w:sz="4" w:space="0" w:color="auto"/>
                    <w:bottom w:val="single" w:sz="4" w:space="0" w:color="auto"/>
                    <w:right w:val="single" w:sz="4" w:space="0" w:color="auto"/>
                  </w:tcBorders>
                  <w:vAlign w:val="center"/>
                  <w:hideMark/>
                </w:tcPr>
                <w:p w14:paraId="592CF8F0"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60,2</w:t>
                  </w:r>
                </w:p>
              </w:tc>
            </w:tr>
            <w:tr w:rsidR="00E50586" w:rsidRPr="007159AC" w14:paraId="0474AC1D"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7CF6C387"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Hereford</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1B80596"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502,7</w:t>
                  </w:r>
                </w:p>
              </w:tc>
              <w:tc>
                <w:tcPr>
                  <w:tcW w:w="1288" w:type="dxa"/>
                  <w:tcBorders>
                    <w:top w:val="single" w:sz="4" w:space="0" w:color="auto"/>
                    <w:left w:val="single" w:sz="4" w:space="0" w:color="auto"/>
                    <w:bottom w:val="single" w:sz="4" w:space="0" w:color="auto"/>
                    <w:right w:val="single" w:sz="4" w:space="0" w:color="auto"/>
                  </w:tcBorders>
                  <w:vAlign w:val="center"/>
                  <w:hideMark/>
                </w:tcPr>
                <w:p w14:paraId="2BBB0291"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282,0</w:t>
                  </w:r>
                </w:p>
              </w:tc>
              <w:tc>
                <w:tcPr>
                  <w:tcW w:w="1108" w:type="dxa"/>
                  <w:tcBorders>
                    <w:top w:val="single" w:sz="4" w:space="0" w:color="auto"/>
                    <w:left w:val="single" w:sz="4" w:space="0" w:color="auto"/>
                    <w:bottom w:val="single" w:sz="4" w:space="0" w:color="auto"/>
                    <w:right w:val="single" w:sz="4" w:space="0" w:color="auto"/>
                  </w:tcBorders>
                  <w:vAlign w:val="center"/>
                  <w:hideMark/>
                </w:tcPr>
                <w:p w14:paraId="405E3B8F"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56,1</w:t>
                  </w:r>
                </w:p>
              </w:tc>
              <w:tc>
                <w:tcPr>
                  <w:tcW w:w="1019" w:type="dxa"/>
                  <w:tcBorders>
                    <w:top w:val="single" w:sz="4" w:space="0" w:color="auto"/>
                    <w:left w:val="single" w:sz="4" w:space="0" w:color="auto"/>
                    <w:bottom w:val="single" w:sz="4" w:space="0" w:color="auto"/>
                    <w:right w:val="single" w:sz="4" w:space="0" w:color="auto"/>
                  </w:tcBorders>
                  <w:vAlign w:val="center"/>
                  <w:hideMark/>
                </w:tcPr>
                <w:p w14:paraId="7A1FB057"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3,0</w:t>
                  </w:r>
                </w:p>
              </w:tc>
              <w:tc>
                <w:tcPr>
                  <w:tcW w:w="1259" w:type="dxa"/>
                  <w:tcBorders>
                    <w:top w:val="single" w:sz="4" w:space="0" w:color="auto"/>
                    <w:left w:val="single" w:sz="4" w:space="0" w:color="auto"/>
                    <w:bottom w:val="single" w:sz="4" w:space="0" w:color="auto"/>
                    <w:right w:val="single" w:sz="4" w:space="0" w:color="auto"/>
                  </w:tcBorders>
                  <w:vAlign w:val="center"/>
                  <w:hideMark/>
                </w:tcPr>
                <w:p w14:paraId="2CBD002E"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297,1</w:t>
                  </w:r>
                </w:p>
              </w:tc>
              <w:tc>
                <w:tcPr>
                  <w:tcW w:w="1388" w:type="dxa"/>
                  <w:tcBorders>
                    <w:top w:val="single" w:sz="4" w:space="0" w:color="auto"/>
                    <w:left w:val="single" w:sz="4" w:space="0" w:color="auto"/>
                    <w:bottom w:val="single" w:sz="4" w:space="0" w:color="auto"/>
                    <w:right w:val="single" w:sz="4" w:space="0" w:color="auto"/>
                  </w:tcBorders>
                  <w:vAlign w:val="center"/>
                  <w:hideMark/>
                </w:tcPr>
                <w:p w14:paraId="69BCA0E0"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59,1</w:t>
                  </w:r>
                </w:p>
              </w:tc>
            </w:tr>
            <w:tr w:rsidR="00E50586" w:rsidRPr="007159AC" w14:paraId="7126F2E8"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0AFB75E2"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Shorthorn</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BE60C0E"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497,3</w:t>
                  </w:r>
                </w:p>
              </w:tc>
              <w:tc>
                <w:tcPr>
                  <w:tcW w:w="1288" w:type="dxa"/>
                  <w:tcBorders>
                    <w:top w:val="single" w:sz="4" w:space="0" w:color="auto"/>
                    <w:left w:val="single" w:sz="4" w:space="0" w:color="auto"/>
                    <w:bottom w:val="single" w:sz="4" w:space="0" w:color="auto"/>
                    <w:right w:val="single" w:sz="4" w:space="0" w:color="auto"/>
                  </w:tcBorders>
                  <w:vAlign w:val="center"/>
                  <w:hideMark/>
                </w:tcPr>
                <w:p w14:paraId="736974B0"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278,0</w:t>
                  </w:r>
                </w:p>
              </w:tc>
              <w:tc>
                <w:tcPr>
                  <w:tcW w:w="1108" w:type="dxa"/>
                  <w:tcBorders>
                    <w:top w:val="single" w:sz="4" w:space="0" w:color="auto"/>
                    <w:left w:val="single" w:sz="4" w:space="0" w:color="auto"/>
                    <w:bottom w:val="single" w:sz="4" w:space="0" w:color="auto"/>
                    <w:right w:val="single" w:sz="4" w:space="0" w:color="auto"/>
                  </w:tcBorders>
                  <w:vAlign w:val="center"/>
                  <w:hideMark/>
                </w:tcPr>
                <w:p w14:paraId="2FAE6AAA"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55,9</w:t>
                  </w:r>
                </w:p>
              </w:tc>
              <w:tc>
                <w:tcPr>
                  <w:tcW w:w="1019" w:type="dxa"/>
                  <w:tcBorders>
                    <w:top w:val="single" w:sz="4" w:space="0" w:color="auto"/>
                    <w:left w:val="single" w:sz="4" w:space="0" w:color="auto"/>
                    <w:bottom w:val="single" w:sz="4" w:space="0" w:color="auto"/>
                    <w:right w:val="single" w:sz="4" w:space="0" w:color="auto"/>
                  </w:tcBorders>
                  <w:vAlign w:val="center"/>
                  <w:hideMark/>
                </w:tcPr>
                <w:p w14:paraId="513ED6CC"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2,9</w:t>
                  </w:r>
                </w:p>
              </w:tc>
              <w:tc>
                <w:tcPr>
                  <w:tcW w:w="1259" w:type="dxa"/>
                  <w:tcBorders>
                    <w:top w:val="single" w:sz="4" w:space="0" w:color="auto"/>
                    <w:left w:val="single" w:sz="4" w:space="0" w:color="auto"/>
                    <w:bottom w:val="single" w:sz="4" w:space="0" w:color="auto"/>
                    <w:right w:val="single" w:sz="4" w:space="0" w:color="auto"/>
                  </w:tcBorders>
                  <w:vAlign w:val="center"/>
                  <w:hideMark/>
                </w:tcPr>
                <w:p w14:paraId="72C31E2F"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292,4</w:t>
                  </w:r>
                </w:p>
              </w:tc>
              <w:tc>
                <w:tcPr>
                  <w:tcW w:w="1388" w:type="dxa"/>
                  <w:tcBorders>
                    <w:top w:val="single" w:sz="4" w:space="0" w:color="auto"/>
                    <w:left w:val="single" w:sz="4" w:space="0" w:color="auto"/>
                    <w:bottom w:val="single" w:sz="4" w:space="0" w:color="auto"/>
                    <w:right w:val="single" w:sz="4" w:space="0" w:color="auto"/>
                  </w:tcBorders>
                  <w:vAlign w:val="center"/>
                  <w:hideMark/>
                </w:tcPr>
                <w:p w14:paraId="4269D541"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58,8</w:t>
                  </w:r>
                </w:p>
              </w:tc>
            </w:tr>
            <w:tr w:rsidR="00E50586" w:rsidRPr="007159AC" w14:paraId="11552523"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7E419561"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Charolais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50CA80B"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508,0</w:t>
                  </w:r>
                </w:p>
              </w:tc>
              <w:tc>
                <w:tcPr>
                  <w:tcW w:w="1288" w:type="dxa"/>
                  <w:tcBorders>
                    <w:top w:val="single" w:sz="4" w:space="0" w:color="auto"/>
                    <w:left w:val="single" w:sz="4" w:space="0" w:color="auto"/>
                    <w:bottom w:val="single" w:sz="4" w:space="0" w:color="auto"/>
                    <w:right w:val="single" w:sz="4" w:space="0" w:color="auto"/>
                  </w:tcBorders>
                  <w:vAlign w:val="center"/>
                  <w:hideMark/>
                </w:tcPr>
                <w:p w14:paraId="419786F0"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286,0</w:t>
                  </w:r>
                </w:p>
              </w:tc>
              <w:tc>
                <w:tcPr>
                  <w:tcW w:w="1108" w:type="dxa"/>
                  <w:tcBorders>
                    <w:top w:val="single" w:sz="4" w:space="0" w:color="auto"/>
                    <w:left w:val="single" w:sz="4" w:space="0" w:color="auto"/>
                    <w:bottom w:val="single" w:sz="4" w:space="0" w:color="auto"/>
                    <w:right w:val="single" w:sz="4" w:space="0" w:color="auto"/>
                  </w:tcBorders>
                  <w:vAlign w:val="center"/>
                  <w:hideMark/>
                </w:tcPr>
                <w:p w14:paraId="6D206FF7"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56,3</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0743B36"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2,3</w:t>
                  </w:r>
                </w:p>
              </w:tc>
              <w:tc>
                <w:tcPr>
                  <w:tcW w:w="1259" w:type="dxa"/>
                  <w:tcBorders>
                    <w:top w:val="single" w:sz="4" w:space="0" w:color="auto"/>
                    <w:left w:val="single" w:sz="4" w:space="0" w:color="auto"/>
                    <w:bottom w:val="single" w:sz="4" w:space="0" w:color="auto"/>
                    <w:right w:val="single" w:sz="4" w:space="0" w:color="auto"/>
                  </w:tcBorders>
                  <w:vAlign w:val="center"/>
                  <w:hideMark/>
                </w:tcPr>
                <w:p w14:paraId="5610506C"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287,5</w:t>
                  </w:r>
                </w:p>
              </w:tc>
              <w:tc>
                <w:tcPr>
                  <w:tcW w:w="1388" w:type="dxa"/>
                  <w:tcBorders>
                    <w:top w:val="single" w:sz="4" w:space="0" w:color="auto"/>
                    <w:left w:val="single" w:sz="4" w:space="0" w:color="auto"/>
                    <w:bottom w:val="single" w:sz="4" w:space="0" w:color="auto"/>
                    <w:right w:val="single" w:sz="4" w:space="0" w:color="auto"/>
                  </w:tcBorders>
                  <w:vAlign w:val="center"/>
                  <w:hideMark/>
                </w:tcPr>
                <w:p w14:paraId="4AEA15DA"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58,6</w:t>
                  </w:r>
                </w:p>
              </w:tc>
            </w:tr>
            <w:tr w:rsidR="00E50586" w:rsidRPr="007159AC" w14:paraId="58758282" w14:textId="77777777" w:rsidTr="0073532B">
              <w:tc>
                <w:tcPr>
                  <w:tcW w:w="1305" w:type="dxa"/>
                  <w:tcBorders>
                    <w:top w:val="single" w:sz="4" w:space="0" w:color="auto"/>
                    <w:left w:val="single" w:sz="4" w:space="0" w:color="auto"/>
                    <w:bottom w:val="single" w:sz="4" w:space="0" w:color="auto"/>
                    <w:right w:val="single" w:sz="4" w:space="0" w:color="auto"/>
                  </w:tcBorders>
                  <w:vAlign w:val="center"/>
                  <w:hideMark/>
                </w:tcPr>
                <w:p w14:paraId="0A7E7A7F"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Limousine</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12E1841"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498,2</w:t>
                  </w:r>
                </w:p>
              </w:tc>
              <w:tc>
                <w:tcPr>
                  <w:tcW w:w="1288" w:type="dxa"/>
                  <w:tcBorders>
                    <w:top w:val="single" w:sz="4" w:space="0" w:color="auto"/>
                    <w:left w:val="single" w:sz="4" w:space="0" w:color="auto"/>
                    <w:bottom w:val="single" w:sz="4" w:space="0" w:color="auto"/>
                    <w:right w:val="single" w:sz="4" w:space="0" w:color="auto"/>
                  </w:tcBorders>
                  <w:vAlign w:val="center"/>
                  <w:hideMark/>
                </w:tcPr>
                <w:p w14:paraId="50653F58"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279,0</w:t>
                  </w:r>
                </w:p>
              </w:tc>
              <w:tc>
                <w:tcPr>
                  <w:tcW w:w="1108" w:type="dxa"/>
                  <w:tcBorders>
                    <w:top w:val="single" w:sz="4" w:space="0" w:color="auto"/>
                    <w:left w:val="single" w:sz="4" w:space="0" w:color="auto"/>
                    <w:bottom w:val="single" w:sz="4" w:space="0" w:color="auto"/>
                    <w:right w:val="single" w:sz="4" w:space="0" w:color="auto"/>
                  </w:tcBorders>
                  <w:vAlign w:val="center"/>
                  <w:hideMark/>
                </w:tcPr>
                <w:p w14:paraId="573BE29E"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56,0</w:t>
                  </w:r>
                </w:p>
              </w:tc>
              <w:tc>
                <w:tcPr>
                  <w:tcW w:w="1019" w:type="dxa"/>
                  <w:tcBorders>
                    <w:top w:val="single" w:sz="4" w:space="0" w:color="auto"/>
                    <w:left w:val="single" w:sz="4" w:space="0" w:color="auto"/>
                    <w:bottom w:val="single" w:sz="4" w:space="0" w:color="auto"/>
                    <w:right w:val="single" w:sz="4" w:space="0" w:color="auto"/>
                  </w:tcBorders>
                  <w:vAlign w:val="center"/>
                  <w:hideMark/>
                </w:tcPr>
                <w:p w14:paraId="2F71A476"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5BF0D46"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292,9</w:t>
                  </w:r>
                </w:p>
              </w:tc>
              <w:tc>
                <w:tcPr>
                  <w:tcW w:w="1388" w:type="dxa"/>
                  <w:tcBorders>
                    <w:top w:val="single" w:sz="4" w:space="0" w:color="auto"/>
                    <w:left w:val="single" w:sz="4" w:space="0" w:color="auto"/>
                    <w:bottom w:val="single" w:sz="4" w:space="0" w:color="auto"/>
                    <w:right w:val="single" w:sz="4" w:space="0" w:color="auto"/>
                  </w:tcBorders>
                  <w:vAlign w:val="center"/>
                  <w:hideMark/>
                </w:tcPr>
                <w:p w14:paraId="7D6CF810"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58,8</w:t>
                  </w:r>
                </w:p>
              </w:tc>
            </w:tr>
          </w:tbl>
          <w:p w14:paraId="2F1CA971" w14:textId="77777777" w:rsidR="00E50586" w:rsidRPr="00AD3592" w:rsidRDefault="00E50586" w:rsidP="0073532B">
            <w:pPr>
              <w:spacing w:after="0"/>
              <w:ind w:firstLine="709"/>
              <w:jc w:val="both"/>
              <w:rPr>
                <w:rFonts w:ascii="Times New Roman" w:eastAsia="Times New Roman" w:hAnsi="Times New Roman" w:cs="Times New Roman"/>
                <w:sz w:val="24"/>
                <w:szCs w:val="24"/>
                <w:lang w:val="en-US" w:eastAsia="ru-RU"/>
              </w:rPr>
            </w:pPr>
          </w:p>
          <w:p w14:paraId="799D2352" w14:textId="6C79BCA3"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Kazakhstan, it has been studied the slaughter qualities of two priority domestic breeds i</w:t>
            </w:r>
            <w:r w:rsidR="00535CB7" w:rsidRPr="00AD3592">
              <w:rPr>
                <w:rFonts w:ascii="Times New Roman" w:eastAsia="Times New Roman" w:hAnsi="Times New Roman" w:cs="Times New Roman"/>
                <w:sz w:val="24"/>
                <w:szCs w:val="24"/>
                <w:lang w:val="en-US" w:eastAsia="ru-RU"/>
              </w:rPr>
              <w:t>n a comparative aspect (Table 2</w:t>
            </w:r>
            <w:r w:rsidRPr="00AD3592">
              <w:rPr>
                <w:rFonts w:ascii="Times New Roman" w:eastAsia="Times New Roman" w:hAnsi="Times New Roman" w:cs="Times New Roman"/>
                <w:sz w:val="24"/>
                <w:szCs w:val="24"/>
                <w:lang w:val="en-US" w:eastAsia="ru-RU"/>
              </w:rPr>
              <w:t>).</w:t>
            </w:r>
          </w:p>
          <w:p w14:paraId="1C6107BD" w14:textId="77777777" w:rsidR="00E50586" w:rsidRPr="00AD3592" w:rsidRDefault="00E50586" w:rsidP="0073532B">
            <w:pPr>
              <w:spacing w:after="0"/>
              <w:ind w:firstLine="709"/>
              <w:jc w:val="both"/>
              <w:rPr>
                <w:rFonts w:ascii="Times New Roman" w:eastAsia="Times New Roman" w:hAnsi="Times New Roman" w:cs="Times New Roman"/>
                <w:sz w:val="24"/>
                <w:szCs w:val="24"/>
                <w:lang w:val="en-US" w:eastAsia="ru-RU"/>
              </w:rPr>
            </w:pPr>
          </w:p>
          <w:p w14:paraId="51729661" w14:textId="7DD6AD4C" w:rsidR="00E50586" w:rsidRPr="00AD3592" w:rsidRDefault="00535CB7" w:rsidP="00D278DE">
            <w:pPr>
              <w:spacing w:after="0"/>
              <w:ind w:firstLine="142"/>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2</w:t>
            </w:r>
            <w:r w:rsidR="00E50586" w:rsidRPr="00AD3592">
              <w:rPr>
                <w:rFonts w:ascii="Times New Roman" w:eastAsia="Times New Roman" w:hAnsi="Times New Roman" w:cs="Times New Roman"/>
                <w:sz w:val="24"/>
                <w:szCs w:val="24"/>
                <w:lang w:val="en-US" w:eastAsia="ru-RU"/>
              </w:rPr>
              <w:t xml:space="preserve"> - Indicators of meat productivity of young cattle in Kazakhstan</w:t>
            </w:r>
          </w:p>
          <w:tbl>
            <w:tblPr>
              <w:tblW w:w="9206" w:type="dxa"/>
              <w:tblInd w:w="108" w:type="dxa"/>
              <w:tblLayout w:type="fixed"/>
              <w:tblLook w:val="01E0" w:firstRow="1" w:lastRow="1" w:firstColumn="1" w:lastColumn="1" w:noHBand="0" w:noVBand="0"/>
            </w:tblPr>
            <w:tblGrid>
              <w:gridCol w:w="1588"/>
              <w:gridCol w:w="1843"/>
              <w:gridCol w:w="1134"/>
              <w:gridCol w:w="1134"/>
              <w:gridCol w:w="992"/>
              <w:gridCol w:w="1276"/>
              <w:gridCol w:w="1239"/>
            </w:tblGrid>
            <w:tr w:rsidR="00E50586" w:rsidRPr="007159AC" w14:paraId="3A611806" w14:textId="77777777" w:rsidTr="00EE0166">
              <w:tc>
                <w:tcPr>
                  <w:tcW w:w="1588" w:type="dxa"/>
                  <w:tcBorders>
                    <w:top w:val="single" w:sz="4" w:space="0" w:color="auto"/>
                    <w:left w:val="single" w:sz="4" w:space="0" w:color="auto"/>
                    <w:bottom w:val="single" w:sz="4" w:space="0" w:color="auto"/>
                    <w:right w:val="single" w:sz="4" w:space="0" w:color="auto"/>
                  </w:tcBorders>
                  <w:vAlign w:val="center"/>
                  <w:hideMark/>
                </w:tcPr>
                <w:p w14:paraId="33FFF456" w14:textId="77777777" w:rsidR="00E50586" w:rsidRPr="00AD3592" w:rsidRDefault="00E50586" w:rsidP="0073532B">
                  <w:pPr>
                    <w:keepNext/>
                    <w:keepLines/>
                    <w:spacing w:after="0"/>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Breed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D4D4CB3"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Pre-slaughter live weight, kg</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84577B"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Carcass weight, kg</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51CC541"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Carcass yield,%</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C8119A"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Fat yield,%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580343"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Slaughter weight, kg</w:t>
                  </w:r>
                </w:p>
              </w:tc>
              <w:tc>
                <w:tcPr>
                  <w:tcW w:w="1239" w:type="dxa"/>
                  <w:tcBorders>
                    <w:top w:val="single" w:sz="4" w:space="0" w:color="auto"/>
                    <w:left w:val="single" w:sz="4" w:space="0" w:color="auto"/>
                    <w:bottom w:val="single" w:sz="4" w:space="0" w:color="auto"/>
                    <w:right w:val="single" w:sz="4" w:space="0" w:color="auto"/>
                  </w:tcBorders>
                  <w:vAlign w:val="center"/>
                  <w:hideMark/>
                </w:tcPr>
                <w:p w14:paraId="1C81CB4D"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Slaughter yield,%</w:t>
                  </w:r>
                </w:p>
              </w:tc>
            </w:tr>
            <w:tr w:rsidR="00E50586" w:rsidRPr="007159AC" w14:paraId="33E1F64B" w14:textId="77777777" w:rsidTr="00EE0166">
              <w:tc>
                <w:tcPr>
                  <w:tcW w:w="1588" w:type="dxa"/>
                  <w:tcBorders>
                    <w:top w:val="single" w:sz="4" w:space="0" w:color="auto"/>
                    <w:left w:val="single" w:sz="4" w:space="0" w:color="auto"/>
                    <w:bottom w:val="single" w:sz="4" w:space="0" w:color="auto"/>
                    <w:right w:val="single" w:sz="4" w:space="0" w:color="auto"/>
                  </w:tcBorders>
                  <w:vAlign w:val="center"/>
                  <w:hideMark/>
                </w:tcPr>
                <w:p w14:paraId="39E369DC"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Kazakh white-headed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60E1EE"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450,0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C84C76"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251,7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2A455F"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55,93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EB44D1C"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2,69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FF382F"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263,8</w:t>
                  </w:r>
                </w:p>
              </w:tc>
              <w:tc>
                <w:tcPr>
                  <w:tcW w:w="1239" w:type="dxa"/>
                  <w:tcBorders>
                    <w:top w:val="single" w:sz="4" w:space="0" w:color="auto"/>
                    <w:left w:val="single" w:sz="4" w:space="0" w:color="auto"/>
                    <w:bottom w:val="single" w:sz="4" w:space="0" w:color="auto"/>
                    <w:right w:val="single" w:sz="4" w:space="0" w:color="auto"/>
                  </w:tcBorders>
                  <w:vAlign w:val="center"/>
                  <w:hideMark/>
                </w:tcPr>
                <w:p w14:paraId="0B1B5D96"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58,62</w:t>
                  </w:r>
                </w:p>
              </w:tc>
            </w:tr>
            <w:tr w:rsidR="00E50586" w:rsidRPr="007159AC" w14:paraId="4714E2B1" w14:textId="77777777" w:rsidTr="00EE0166">
              <w:tc>
                <w:tcPr>
                  <w:tcW w:w="1588" w:type="dxa"/>
                  <w:tcBorders>
                    <w:top w:val="single" w:sz="4" w:space="0" w:color="auto"/>
                    <w:left w:val="single" w:sz="4" w:space="0" w:color="auto"/>
                    <w:bottom w:val="single" w:sz="4" w:space="0" w:color="auto"/>
                    <w:right w:val="single" w:sz="4" w:space="0" w:color="auto"/>
                  </w:tcBorders>
                  <w:vAlign w:val="center"/>
                </w:tcPr>
                <w:p w14:paraId="7EB27AED"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Auliekol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022D494" w14:textId="77777777" w:rsidR="00E50586" w:rsidRPr="00AD3592" w:rsidRDefault="00E50586" w:rsidP="0073532B">
                  <w:pPr>
                    <w:keepNext/>
                    <w:keepLines/>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490,0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41FC9E"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283,9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8524D8"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57,9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E35E98"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B0A4D0"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301,0</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3AFB739" w14:textId="77777777" w:rsidR="00E50586" w:rsidRPr="00AD3592" w:rsidRDefault="00E50586" w:rsidP="0073532B">
                  <w:pPr>
                    <w:keepNext/>
                    <w:keepLines/>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60,4</w:t>
                  </w:r>
                </w:p>
              </w:tc>
            </w:tr>
          </w:tbl>
          <w:p w14:paraId="07498A1A" w14:textId="77777777" w:rsidR="00E50586" w:rsidRPr="00AD3592" w:rsidRDefault="00E50586" w:rsidP="0073532B">
            <w:pPr>
              <w:spacing w:after="0"/>
              <w:ind w:firstLine="709"/>
              <w:jc w:val="both"/>
              <w:rPr>
                <w:rFonts w:ascii="Times New Roman" w:eastAsia="Times New Roman" w:hAnsi="Times New Roman" w:cs="Times New Roman"/>
                <w:sz w:val="24"/>
                <w:szCs w:val="24"/>
                <w:lang w:val="en-US" w:eastAsia="ru-RU"/>
              </w:rPr>
            </w:pPr>
          </w:p>
          <w:p w14:paraId="2B43CD35"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Slaughter rates of 18-month-old bulls are in line with international standards. At the same time, bulls of the Auliekol breed have a noticeable superiority: by pre-slaughter weight by 40 kg, carcass weight by 32.2 kg. They have 2% higher carcass yield and 1.8% higher lethal yield.</w:t>
            </w:r>
          </w:p>
          <w:p w14:paraId="632421D9"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Kazakh white-headed bulls are distinguished by an increased specific gravity of internal fat, which is due to their early maturity and reduced, in comparison with the Auliekol analogues, the deposition of muscle tissue.</w:t>
            </w:r>
          </w:p>
          <w:p w14:paraId="7C33797D"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suggests that there is great potential for increasing meat production at a young age with intensive rearing. All of these scientifically based reference materials serve as the basis for the development of a national standard for high quality beef.</w:t>
            </w:r>
          </w:p>
          <w:p w14:paraId="5DC8B3A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77A22367" w14:textId="7F1DCB15"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3.1.12 Study of the peculiarities of veterinary, sanitary and commodity requirements for meat (branding of meat) of cattle, in the countries of the Russia</w:t>
            </w:r>
            <w:r w:rsidR="00535CB7" w:rsidRPr="00AD3592">
              <w:rPr>
                <w:rFonts w:ascii="Times New Roman" w:eastAsia="Times New Roman" w:hAnsi="Times New Roman" w:cs="Times New Roman"/>
                <w:sz w:val="24"/>
                <w:szCs w:val="24"/>
                <w:lang w:val="en-US" w:eastAsia="ru-RU"/>
              </w:rPr>
              <w:t>n Federation, China and others</w:t>
            </w:r>
            <w:r w:rsidRPr="00AD3592">
              <w:rPr>
                <w:rFonts w:ascii="Times New Roman" w:eastAsia="Times New Roman" w:hAnsi="Times New Roman" w:cs="Times New Roman"/>
                <w:sz w:val="24"/>
                <w:szCs w:val="24"/>
                <w:lang w:val="en-US" w:eastAsia="ru-RU"/>
              </w:rPr>
              <w:t>.</w:t>
            </w:r>
          </w:p>
          <w:p w14:paraId="5795A965" w14:textId="77777777" w:rsidR="00EE0166" w:rsidRPr="00AD3592" w:rsidRDefault="00EE016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223516AA"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order to ensure the safety of meat, it is necessary to determine the presence of pesticides, antibiotics, salts of heavy metals, radioactive isotopes and pathogens and opportunistic microorganisms in it.</w:t>
            </w:r>
          </w:p>
          <w:p w14:paraId="69B32F21" w14:textId="7DB32F50"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Therefore, we studied the peculiarities of veterinary, sanitary and commodity requirements for cattle meat in the countries of th</w:t>
            </w:r>
            <w:r w:rsidR="00535CB7" w:rsidRPr="00AD3592">
              <w:rPr>
                <w:rFonts w:ascii="Times New Roman" w:eastAsia="Times New Roman" w:hAnsi="Times New Roman" w:cs="Times New Roman"/>
                <w:sz w:val="24"/>
                <w:szCs w:val="24"/>
                <w:lang w:val="en-US" w:eastAsia="ru-RU"/>
              </w:rPr>
              <w:t>e Russian Federation and China</w:t>
            </w:r>
            <w:r w:rsidR="00EE0166" w:rsidRPr="00AD3592">
              <w:rPr>
                <w:rFonts w:ascii="Times New Roman" w:eastAsia="Times New Roman" w:hAnsi="Times New Roman" w:cs="Times New Roman"/>
                <w:sz w:val="24"/>
                <w:szCs w:val="24"/>
                <w:lang w:val="en-US" w:eastAsia="ru-RU"/>
              </w:rPr>
              <w:t>.</w:t>
            </w:r>
          </w:p>
          <w:p w14:paraId="1A23E7BF"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During the comparing of the hygienic requirements characteristics of the Russian Federation (RF) and the PRC, it can be concluded that the PRC standard is generally less demanding on the permissible levels of substances per mg / kg.</w:t>
            </w:r>
          </w:p>
          <w:p w14:paraId="6E7E4D4C"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example, the permissible content of arsenic in meat for the RF standard is 0.1 mg / kg, and for the PRC standard 0.5 mg / kg; also other elements, such as: cadmium - 0.05 mg / kg and 0.1 mg / kg, mercury - 0.03 mg / kg and 0.05 mg / kg, DDT and its metabolites - 0.1 mg / kg and 0.2 mg / kg, respectively. However, in terms of the level of permissible lead, the situation is the opposite, that is, the norm is 0.5 mg / kg for the RF and 0.2 mg / kg for the PRC.</w:t>
            </w:r>
          </w:p>
          <w:p w14:paraId="7E683E50"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studying the permissible norms for microbiological indicators in frozen meat and in meat in blocks of both countries, it follows that in the Russian Federation, 25 g of pathogenic microorganisms, including Salmonella, are allowed in meat, but not in China. Number of mesophilic aerobic and facultative anaerobic microorganisms (QMAFAnM) for frozen meat is 1 • 10</w:t>
            </w:r>
            <w:r w:rsidRPr="00AD3592">
              <w:rPr>
                <w:rFonts w:ascii="Times New Roman" w:eastAsia="Times New Roman" w:hAnsi="Times New Roman" w:cs="Times New Roman"/>
                <w:sz w:val="24"/>
                <w:szCs w:val="24"/>
                <w:vertAlign w:val="superscript"/>
                <w:lang w:val="en-US" w:eastAsia="ru-RU"/>
              </w:rPr>
              <w:t>4</w:t>
            </w:r>
            <w:r w:rsidRPr="00AD3592">
              <w:rPr>
                <w:rFonts w:ascii="Times New Roman" w:eastAsia="Times New Roman" w:hAnsi="Times New Roman" w:cs="Times New Roman"/>
                <w:sz w:val="24"/>
                <w:szCs w:val="24"/>
                <w:lang w:val="en-US" w:eastAsia="ru-RU"/>
              </w:rPr>
              <w:t xml:space="preserve"> CFU / g for the Russian Federation, versus 1 • 10</w:t>
            </w:r>
            <w:r w:rsidRPr="00AD3592">
              <w:rPr>
                <w:rFonts w:ascii="Times New Roman" w:eastAsia="Times New Roman" w:hAnsi="Times New Roman" w:cs="Times New Roman"/>
                <w:sz w:val="24"/>
                <w:szCs w:val="24"/>
                <w:vertAlign w:val="superscript"/>
                <w:lang w:val="en-US" w:eastAsia="ru-RU"/>
              </w:rPr>
              <w:t>6</w:t>
            </w:r>
            <w:r w:rsidRPr="00AD3592">
              <w:rPr>
                <w:rFonts w:ascii="Times New Roman" w:eastAsia="Times New Roman" w:hAnsi="Times New Roman" w:cs="Times New Roman"/>
                <w:sz w:val="24"/>
                <w:szCs w:val="24"/>
                <w:lang w:val="en-US" w:eastAsia="ru-RU"/>
              </w:rPr>
              <w:t xml:space="preserve"> CFU / g for China, and for meat in blocks 5 • 10</w:t>
            </w:r>
            <w:r w:rsidRPr="00AD3592">
              <w:rPr>
                <w:rFonts w:ascii="Times New Roman" w:eastAsia="Times New Roman" w:hAnsi="Times New Roman" w:cs="Times New Roman"/>
                <w:sz w:val="24"/>
                <w:szCs w:val="24"/>
                <w:vertAlign w:val="superscript"/>
                <w:lang w:val="en-US" w:eastAsia="ru-RU"/>
              </w:rPr>
              <w:t>5</w:t>
            </w:r>
            <w:r w:rsidRPr="00AD3592">
              <w:rPr>
                <w:rFonts w:ascii="Times New Roman" w:eastAsia="Times New Roman" w:hAnsi="Times New Roman" w:cs="Times New Roman"/>
                <w:sz w:val="24"/>
                <w:szCs w:val="24"/>
                <w:lang w:val="en-US" w:eastAsia="ru-RU"/>
              </w:rPr>
              <w:t xml:space="preserve"> CFU / g for both countries is the same.</w:t>
            </w:r>
          </w:p>
          <w:p w14:paraId="7CC0E5DA" w14:textId="77777777" w:rsidR="00AD3592" w:rsidRPr="00AD3592" w:rsidRDefault="00AD3592"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1F88A2C3" w14:textId="01125F0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3.1.13 Study of general provisions on the organization of the issuance of veterinary accompanying documents for meat of the Russian Federation, China and others.</w:t>
            </w:r>
          </w:p>
          <w:p w14:paraId="38D44139" w14:textId="77777777" w:rsidR="00EE0166" w:rsidRPr="00AD3592" w:rsidRDefault="00EE016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58627A04" w14:textId="26681C72"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organization of work on the issuance of veterinary accompanying documents is regulated by the Rules approved by order of the Ministry of Agriculture of the Russian Federation No. 422 of November 26, 2006, registered with the Ministry of Justice of Russia on November 24, 2006 (registration No. 8524), mandatory for execution by both authorized officials of the veterinary service and legal entities any organizational and legal form and citizens; whose activities are related to the production, procurement, storage and sale of products of animal origin.</w:t>
            </w:r>
            <w:r w:rsidR="008579C3"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In accordance with Chinese legislation and regulations, as well as the specifics of international communication, a country that intends to supply meat products to China can start exporting only after passing the admission procedure.</w:t>
            </w:r>
          </w:p>
          <w:p w14:paraId="54EFDC1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10DA789B" w14:textId="41D6EB98"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3.1.14 Issue "Guidelines for the technology of cutting and deboning of cattle carcasses"</w:t>
            </w:r>
          </w:p>
          <w:p w14:paraId="6D18FAE3" w14:textId="77777777" w:rsidR="00EE0166" w:rsidRPr="00AD3592" w:rsidRDefault="00EE016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5C6EEBB4" w14:textId="02EDC9D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Employees of KazRIPFI LLP (Kazakh research Institute of processing and food industry) together with the meat-processing enterprise IE "Manashov A.A." the "Methodological recommendation on the technology of cutting and deboning of cattle carcasses" was developed according to the established scheme at meat processing enterprises. [</w:t>
            </w:r>
            <w:r w:rsidR="00535CB7" w:rsidRPr="00AD3592">
              <w:rPr>
                <w:rFonts w:ascii="Times New Roman" w:eastAsia="Times New Roman" w:hAnsi="Times New Roman" w:cs="Times New Roman"/>
                <w:sz w:val="24"/>
                <w:szCs w:val="24"/>
                <w:lang w:val="en-US" w:eastAsia="ru-RU"/>
              </w:rPr>
              <w:t>Appendix F</w:t>
            </w:r>
            <w:r w:rsidRPr="00AD3592">
              <w:rPr>
                <w:rFonts w:ascii="Times New Roman" w:eastAsia="Times New Roman" w:hAnsi="Times New Roman" w:cs="Times New Roman"/>
                <w:sz w:val="24"/>
                <w:szCs w:val="24"/>
                <w:lang w:val="en-US" w:eastAsia="ru-RU"/>
              </w:rPr>
              <w:t>].</w:t>
            </w:r>
          </w:p>
          <w:p w14:paraId="26554E1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1A222FF" w14:textId="725DBA0B"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3.1.15 Study of meat productivity of young cattle of beef breeds</w:t>
            </w:r>
          </w:p>
          <w:p w14:paraId="10B72146" w14:textId="77777777" w:rsidR="00EE0166" w:rsidRPr="00AD3592" w:rsidRDefault="00EE016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p>
          <w:p w14:paraId="1A9ADA2F"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Research has been carried out on the cutting and deboning of half-carcasses of beef cattle (Auliekol, Kazakh white-headed, Galloway, Hereford) in the Western region of the Republic of Kazakhstan of indigenous winter (deep winter), critical winter (pre-spring), early spring and spring periods to substantiate the optimal parameters of their meat productivity.</w:t>
            </w:r>
          </w:p>
          <w:p w14:paraId="41B10322" w14:textId="6323D1AE"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Cutting and deboning of half carcasses were carried out at the enterprise IE "Manashov AA", Almaty region, pos. Abai. After determining the meat yield, all carcasses were cut into 26 parts according to the standard of </w:t>
            </w:r>
            <w:r w:rsidR="00535CB7" w:rsidRPr="00AD3592">
              <w:rPr>
                <w:rFonts w:ascii="Times New Roman" w:eastAsia="Times New Roman" w:hAnsi="Times New Roman" w:cs="Times New Roman"/>
                <w:sz w:val="24"/>
                <w:szCs w:val="24"/>
                <w:lang w:val="en-US" w:eastAsia="ru-RU"/>
              </w:rPr>
              <w:t>the People's Republic of China</w:t>
            </w:r>
            <w:r w:rsidRPr="00AD3592">
              <w:rPr>
                <w:rFonts w:ascii="Times New Roman" w:eastAsia="Times New Roman" w:hAnsi="Times New Roman" w:cs="Times New Roman"/>
                <w:sz w:val="24"/>
                <w:szCs w:val="24"/>
                <w:lang w:val="en-US" w:eastAsia="ru-RU"/>
              </w:rPr>
              <w:t>.</w:t>
            </w:r>
          </w:p>
          <w:p w14:paraId="3ED202D2"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possible to establish that the greatest slaughter yield among adult animals: in a bull of the Kazakh white-headed breed - 61.4% with a pre-slaughter weight of 478.6 kg; the least yield is 56.9% in the Hereford cow with a pre-slaughter weight of 446.8 kg.</w:t>
            </w:r>
          </w:p>
          <w:p w14:paraId="19C31978"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With the same studies of young stock: the highest and the lowest values ​​are 58.9% in the neuter bull with a pre-slaughter weight of 475.5 kg and 52.4% in the Auliekol bull calf with a </w:t>
            </w:r>
            <w:r w:rsidRPr="00AD3592">
              <w:rPr>
                <w:rFonts w:ascii="Times New Roman" w:eastAsia="Times New Roman" w:hAnsi="Times New Roman" w:cs="Times New Roman"/>
                <w:sz w:val="24"/>
                <w:szCs w:val="24"/>
                <w:lang w:val="en-US" w:eastAsia="ru-RU"/>
              </w:rPr>
              <w:lastRenderedPageBreak/>
              <w:t>pre-slaughter weight of 411.9 kg, respectively.</w:t>
            </w:r>
          </w:p>
          <w:p w14:paraId="6CB4C8A3" w14:textId="77777777" w:rsidR="00E50586" w:rsidRPr="00AD3592" w:rsidRDefault="00E50586"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also determined that the best and worst indicators in terms of feed consumption per 1 kg of gain in the Kazakh white-headed breed - heifers at the age of 24 months (7.4 feeding units) and a Galloway calf at the age of 11 months (16.1 feeding units).</w:t>
            </w:r>
          </w:p>
          <w:p w14:paraId="6E821052" w14:textId="6A7CF46C" w:rsidR="00E50586" w:rsidRPr="00AD3592" w:rsidRDefault="00535CB7" w:rsidP="0073532B">
            <w:pPr>
              <w:keepNext/>
              <w:keepLine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w:t>
            </w:r>
            <w:r w:rsidR="00E50586" w:rsidRPr="00AD3592">
              <w:rPr>
                <w:rFonts w:ascii="Times New Roman" w:eastAsia="Times New Roman" w:hAnsi="Times New Roman" w:cs="Times New Roman"/>
                <w:sz w:val="24"/>
                <w:szCs w:val="24"/>
                <w:lang w:val="en-US" w:eastAsia="ru-RU"/>
              </w:rPr>
              <w:t>an be determined that compared to the autumn period, during the indigenous winter (deafness), there is a slight decrease in such parameters as: pre-slaughter weight, calorie content and slaughter yield.</w:t>
            </w:r>
          </w:p>
          <w:p w14:paraId="0EB9046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AEB1C44" w14:textId="5C8435D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3.1.16 Study of nonessential and essential amino acids in cuts of young cattle of Auliekol, Galloway and Hereford stall-fed breeds</w:t>
            </w:r>
          </w:p>
          <w:p w14:paraId="5712A13E"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8DF5D34" w14:textId="56B9B5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We have studied the amino acid composition of the main 14 commercial cuts of cattle of two different stall-fed breeds - Auliekol and Galloway. </w:t>
            </w:r>
          </w:p>
          <w:p w14:paraId="3C077EB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the study of nonessential amino acids (arginine, proline, serine, alanine, </w:t>
            </w:r>
            <w:proofErr w:type="gramStart"/>
            <w:r w:rsidRPr="00AD3592">
              <w:rPr>
                <w:rFonts w:ascii="Times New Roman" w:eastAsia="Times New Roman" w:hAnsi="Times New Roman" w:cs="Times New Roman"/>
                <w:sz w:val="24"/>
                <w:szCs w:val="24"/>
                <w:lang w:val="en-US" w:eastAsia="ru-RU"/>
              </w:rPr>
              <w:t>glycine</w:t>
            </w:r>
            <w:proofErr w:type="gramEnd"/>
            <w:r w:rsidRPr="00AD3592">
              <w:rPr>
                <w:rFonts w:ascii="Times New Roman" w:eastAsia="Times New Roman" w:hAnsi="Times New Roman" w:cs="Times New Roman"/>
                <w:sz w:val="24"/>
                <w:szCs w:val="24"/>
                <w:lang w:val="en-US" w:eastAsia="ru-RU"/>
              </w:rPr>
              <w:t>) in 14 cuts of cattle of the Auliekol and Galloway stall-fed breeds, it was possible to establish that the Auliekol breed favorably differs in the number of the above-mentioned amino acids in 10 cuts: neck cut - 8.542%, rib edge - 12.24%, shank - 7.562%.</w:t>
            </w:r>
          </w:p>
          <w:p w14:paraId="0695F34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Breast - 10.312%, inner leg - 13.191%, fine edge - 7.377%, thick edge - 6.02%, flesh of the shoulder - 7.812%, tenderloin - 6.265%, drumstick - 5.633%), and the Galloway breed - in 4 (flank - 13.421%, upper part of the leg, long-cut - 10.334%, side part of the leg, long-cut - 8.41%, outer part of the leg, long-cut - 8.01%).</w:t>
            </w:r>
          </w:p>
          <w:p w14:paraId="41A1A8E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studying the total amount of essential amino acids (lysine, tyrosine, phenylalanine, histidine, leucine + isoleucine, methionine, valine, threonine), it was found that 9 cuts of the Auliekol breed have the highest rates in terms of the number of essential amino acids (neck cut - 7.614%, rib edge - 7.991%, flank - 14.716%, upper part of the leg, long-cut - 10.219%, inside of the leg, long-cut - 10.32%, outside of the leg, long-cut - 7.51%, thick edge - 4.83%, tenderloin - 5, 32%, drumstick - 4.883%) and 5 cuts of the Galloway breed (shank - 6.84%, breast - 9.602%, lateral part of the leg, long-cut - 6.82%, thin edge - 7.15%, pulp of the shoulder - 7,13%).</w:t>
            </w:r>
          </w:p>
          <w:p w14:paraId="71D89647" w14:textId="20ED120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We also studied nonessential (arginine, proline, serine, alanine, glycine) and essential (lysine, tyrosine, phenylalanine, histidine, leucine + isoleucine, methionine, valine, threonine) amino acids in the</w:t>
            </w:r>
            <w:r w:rsidR="00535CB7" w:rsidRPr="00AD3592">
              <w:rPr>
                <w:rFonts w:ascii="Times New Roman" w:eastAsia="Times New Roman" w:hAnsi="Times New Roman" w:cs="Times New Roman"/>
                <w:sz w:val="24"/>
                <w:szCs w:val="24"/>
                <w:lang w:val="en-US" w:eastAsia="ru-RU"/>
              </w:rPr>
              <w:t xml:space="preserve"> cuts of young Hereford cattle.</w:t>
            </w:r>
          </w:p>
          <w:p w14:paraId="1D0A1A2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the study of nonessential amino acids in 14 cuts of cattle of Hereford stall-fed breeds, it was possible to establish that the following cuts favorably differ in the amount of the above-</w:t>
            </w:r>
            <w:r w:rsidRPr="00AD3592">
              <w:rPr>
                <w:rFonts w:ascii="Times New Roman" w:eastAsia="Times New Roman" w:hAnsi="Times New Roman" w:cs="Times New Roman"/>
                <w:sz w:val="24"/>
                <w:szCs w:val="24"/>
                <w:lang w:val="en-US" w:eastAsia="ru-RU"/>
              </w:rPr>
              <w:lastRenderedPageBreak/>
              <w:t>mentioned amino acids: the upper part of the hip, cut - 10.012 ± 0.45%, the breast - 10.07 ± 0.46% rib edge - 11.72 ± 0.49%, flank - 11.977 ± 0.51%, inner part of the leg, long-cut - 12.015 ± 0.52%.</w:t>
            </w:r>
          </w:p>
          <w:p w14:paraId="2799330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 of studying the total amount of essential amino acids (lysine, tyrosine, phenylalanine, histidine, leucine + isoleucine, methionine, valine, threonine) in commercial cuts of cattle of various breeds has established that, in terms of the number of essential amino acids, the highest indicators are in 3 cuts (the inner part of the hip cut - 10.05 ± 0.46%, upper leg, long-cut - 10.345 ± 0.48%, flank - 13.82 ± 0.54.</w:t>
            </w:r>
          </w:p>
          <w:p w14:paraId="3B47D250" w14:textId="41DA5D6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Generalization of literary sources for studying the amino acid composition of cuts of young cattle in developed countries of the world, far abroad, in the countries of the Eurasian Economic Community. We analyzed the amino acid composition of beef from various literary sources from near and far abroad. </w:t>
            </w:r>
          </w:p>
          <w:p w14:paraId="4D5C0C12" w14:textId="4262C65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When studying nonessential and irreplaceable amino acids in beef, based on various sources, it was possible to establish that the indicators in proline are almost identical - 0.68-0.7%, serine - 0.76-0.79%, alanine - 1.09-1, 13%, tyrosine - 0.63-0.66%; but there are also significant differences among the authors, for example, arginine - from 0.65 to 1.27%, lysine from 0.86 to 1.66% and leucine from 0.87 to 1.56%. The highest indicator for the total amino acid composition is </w:t>
            </w:r>
            <w:r w:rsidR="00535CB7" w:rsidRPr="00AD3592">
              <w:rPr>
                <w:rFonts w:ascii="Times New Roman" w:eastAsia="Times New Roman" w:hAnsi="Times New Roman" w:cs="Times New Roman"/>
                <w:sz w:val="24"/>
                <w:szCs w:val="24"/>
                <w:lang w:val="en-US" w:eastAsia="ru-RU"/>
              </w:rPr>
              <w:t>13.59%, and the lowest is 9.26%</w:t>
            </w:r>
            <w:r w:rsidRPr="00AD3592">
              <w:rPr>
                <w:rFonts w:ascii="Times New Roman" w:eastAsia="Times New Roman" w:hAnsi="Times New Roman" w:cs="Times New Roman"/>
                <w:sz w:val="24"/>
                <w:szCs w:val="24"/>
                <w:lang w:val="en-US" w:eastAsia="ru-RU"/>
              </w:rPr>
              <w:t>.</w:t>
            </w:r>
          </w:p>
          <w:p w14:paraId="5F47F38A" w14:textId="77777777" w:rsidR="00EE7809" w:rsidRPr="00AD3592" w:rsidRDefault="00EE7809" w:rsidP="0073532B">
            <w:pPr>
              <w:spacing w:after="0" w:line="360" w:lineRule="auto"/>
              <w:ind w:firstLine="709"/>
              <w:jc w:val="both"/>
              <w:rPr>
                <w:rFonts w:ascii="Times New Roman" w:eastAsia="Times New Roman" w:hAnsi="Times New Roman" w:cs="Times New Roman"/>
                <w:sz w:val="24"/>
                <w:szCs w:val="24"/>
                <w:lang w:val="en-US" w:eastAsia="ru-RU"/>
              </w:rPr>
            </w:pPr>
          </w:p>
          <w:p w14:paraId="6656EFA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3.1.17 Approbation of a new technology for cutting and deboning of cattle carcasses at the meat-processing enterprise IE "Manashov A.A".</w:t>
            </w:r>
          </w:p>
          <w:p w14:paraId="30343FB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F7E3BB5" w14:textId="52F650A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new technology for cutting and deboning of cattle carcasses (Auliekol, Kazakh white-headed, Galloway, Hereford) was tested at 2 (two) meat processing enterprises - IE "Manashov A.A" from 27.07.2020 to 29.07.2020 [Appendix </w:t>
            </w:r>
            <w:r w:rsidR="00535CB7" w:rsidRPr="00AD3592">
              <w:rPr>
                <w:rFonts w:ascii="Times New Roman" w:eastAsia="Times New Roman" w:hAnsi="Times New Roman" w:cs="Times New Roman"/>
                <w:sz w:val="24"/>
                <w:szCs w:val="24"/>
                <w:lang w:val="en-US" w:eastAsia="ru-RU"/>
              </w:rPr>
              <w:t xml:space="preserve"> D</w:t>
            </w:r>
            <w:r w:rsidRPr="00AD3592">
              <w:rPr>
                <w:rFonts w:ascii="Times New Roman" w:eastAsia="Times New Roman" w:hAnsi="Times New Roman" w:cs="Times New Roman"/>
                <w:sz w:val="24"/>
                <w:szCs w:val="24"/>
                <w:lang w:val="en-US" w:eastAsia="ru-RU"/>
              </w:rPr>
              <w:t>] and LLP "Meat processing and service" from 04.08.2020 to 06.08.2020 [</w:t>
            </w:r>
            <w:r w:rsidR="00535CB7"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 Slaughter and cutting of cattle carcasses was carried out according to GOST R (STATE STANDARDS) 54315-2011 “Cattle for slaughter. Beef and veal in carcasses, half carcasses and quarters. Specifications", ST RK UNECE 326-2012 (Kazakhstan standard UN Eurasia Economic Commission) "Beef. Carcases and cuts. Delivery requirements and quality control ".</w:t>
            </w:r>
          </w:p>
          <w:p w14:paraId="4AB2CE23" w14:textId="77777777" w:rsidR="008579C3" w:rsidRPr="00AD3592" w:rsidRDefault="008579C3" w:rsidP="00AD3592">
            <w:pPr>
              <w:spacing w:after="0" w:line="360" w:lineRule="auto"/>
              <w:jc w:val="both"/>
              <w:rPr>
                <w:rFonts w:ascii="Times New Roman" w:eastAsia="Times New Roman" w:hAnsi="Times New Roman" w:cs="Times New Roman"/>
                <w:sz w:val="24"/>
                <w:szCs w:val="24"/>
                <w:lang w:val="en-US" w:eastAsia="ru-RU"/>
              </w:rPr>
            </w:pPr>
          </w:p>
          <w:p w14:paraId="180843DE" w14:textId="064F4E3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3.1.18 "Guidelines for the technology of cutting and deboning of cattle carcasses" issue</w:t>
            </w:r>
          </w:p>
          <w:p w14:paraId="2B78947C"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52BD1E8" w14:textId="2B4AC75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Employees of </w:t>
            </w:r>
            <w:r w:rsidRPr="00AD3592">
              <w:rPr>
                <w:rFonts w:ascii="Times New Roman" w:eastAsia="Times New Roman" w:hAnsi="Times New Roman" w:cs="Times New Roman"/>
                <w:sz w:val="24"/>
                <w:szCs w:val="24"/>
                <w:lang w:val="kk-KZ" w:eastAsia="ru-RU"/>
              </w:rPr>
              <w:t>KazRIPFI LLP (Kazakh research Institute of processing and food industry</w:t>
            </w:r>
            <w:proofErr w:type="gramStart"/>
            <w:r w:rsidRPr="00AD3592">
              <w:rPr>
                <w:rFonts w:ascii="Times New Roman" w:eastAsia="Times New Roman" w:hAnsi="Times New Roman" w:cs="Times New Roman"/>
                <w:sz w:val="24"/>
                <w:szCs w:val="24"/>
                <w:lang w:val="kk-KZ" w:eastAsia="ru-RU"/>
              </w:rPr>
              <w:t xml:space="preserve">) </w:t>
            </w:r>
            <w:r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lastRenderedPageBreak/>
              <w:t>together</w:t>
            </w:r>
            <w:proofErr w:type="gramEnd"/>
            <w:r w:rsidRPr="00AD3592">
              <w:rPr>
                <w:rFonts w:ascii="Times New Roman" w:eastAsia="Times New Roman" w:hAnsi="Times New Roman" w:cs="Times New Roman"/>
                <w:sz w:val="24"/>
                <w:szCs w:val="24"/>
                <w:lang w:val="en-US" w:eastAsia="ru-RU"/>
              </w:rPr>
              <w:t xml:space="preserve"> with meat processing enterprises LLP "Meat processing and service" and  IE "Manashov A.A" developed the "Methodological recommendation on the technology of cutting and deboning of cattle carcasses" according to the proven scheme at meat processing enterprises [</w:t>
            </w:r>
            <w:r w:rsidR="00535CB7" w:rsidRPr="00AD3592">
              <w:rPr>
                <w:rFonts w:ascii="Times New Roman" w:eastAsia="Times New Roman" w:hAnsi="Times New Roman" w:cs="Times New Roman"/>
                <w:sz w:val="24"/>
                <w:szCs w:val="24"/>
                <w:lang w:val="en-US" w:eastAsia="ru-RU"/>
              </w:rPr>
              <w:t>Appendix F</w:t>
            </w:r>
            <w:r w:rsidRPr="00AD3592">
              <w:rPr>
                <w:rFonts w:ascii="Times New Roman" w:eastAsia="Times New Roman" w:hAnsi="Times New Roman" w:cs="Times New Roman"/>
                <w:sz w:val="24"/>
                <w:szCs w:val="24"/>
                <w:lang w:val="en-US" w:eastAsia="ru-RU"/>
              </w:rPr>
              <w:t>]. Signed for printing on February 20, 2020, circulation 100 copies.</w:t>
            </w:r>
          </w:p>
          <w:p w14:paraId="30124057"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230D66E1" w14:textId="473B1954" w:rsidR="00E50586" w:rsidRPr="00AD3592" w:rsidRDefault="00EE7809"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w:t>
            </w:r>
            <w:r w:rsidR="00E50586" w:rsidRPr="00AD3592">
              <w:rPr>
                <w:rFonts w:ascii="Times New Roman" w:eastAsia="Times New Roman" w:hAnsi="Times New Roman" w:cs="Times New Roman"/>
                <w:sz w:val="24"/>
                <w:szCs w:val="24"/>
                <w:lang w:val="en-US" w:eastAsia="ru-RU"/>
              </w:rPr>
              <w:t>3.1.19 Issue of the organization standard for cutting and deboning of cattle carcasses in accordance with international requirements</w:t>
            </w:r>
          </w:p>
          <w:p w14:paraId="41478F8C"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630020A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Scientists of the institute have developed an organization standard (</w:t>
            </w:r>
            <w:r w:rsidRPr="00AD3592">
              <w:rPr>
                <w:rFonts w:ascii="Times New Roman" w:eastAsia="Times New Roman" w:hAnsi="Times New Roman" w:cs="Times New Roman"/>
                <w:sz w:val="24"/>
                <w:szCs w:val="24"/>
                <w:shd w:val="clear" w:color="auto" w:fill="EEECE1" w:themeFill="background2"/>
                <w:lang w:val="en-US" w:eastAsia="ru-RU"/>
              </w:rPr>
              <w:t xml:space="preserve">Standard </w:t>
            </w:r>
            <w:proofErr w:type="gramStart"/>
            <w:r w:rsidRPr="00AD3592">
              <w:rPr>
                <w:rFonts w:ascii="Times New Roman" w:eastAsia="Times New Roman" w:hAnsi="Times New Roman" w:cs="Times New Roman"/>
                <w:sz w:val="24"/>
                <w:szCs w:val="24"/>
                <w:shd w:val="clear" w:color="auto" w:fill="EEECE1" w:themeFill="background2"/>
                <w:lang w:val="en-US" w:eastAsia="ru-RU"/>
              </w:rPr>
              <w:t>of</w:t>
            </w:r>
            <w:r w:rsidRPr="00AD3592">
              <w:rPr>
                <w:rFonts w:ascii="Times New Roman" w:eastAsia="Times New Roman" w:hAnsi="Times New Roman" w:cs="Times New Roman"/>
                <w:sz w:val="24"/>
                <w:szCs w:val="24"/>
                <w:lang w:val="en-US" w:eastAsia="ru-RU"/>
              </w:rPr>
              <w:t xml:space="preserve">  890905300866</w:t>
            </w:r>
            <w:proofErr w:type="gramEnd"/>
            <w:r w:rsidRPr="00AD3592">
              <w:rPr>
                <w:rFonts w:ascii="Times New Roman" w:eastAsia="Times New Roman" w:hAnsi="Times New Roman" w:cs="Times New Roman"/>
                <w:sz w:val="24"/>
                <w:szCs w:val="24"/>
                <w:lang w:val="en-US" w:eastAsia="ru-RU"/>
              </w:rPr>
              <w:t>-08-2020. "Meat. Cutting of beef into cuts" dated 07.08.2020).</w:t>
            </w:r>
          </w:p>
          <w:p w14:paraId="16F126AC" w14:textId="06D1435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organization standard is agreed with the meat-processing enterprise IE "Manashov A.A" and complies with the requirements of the international standard for cutting beef [</w:t>
            </w:r>
            <w:r w:rsidR="00535CB7" w:rsidRPr="00AD3592">
              <w:rPr>
                <w:rFonts w:ascii="Times New Roman" w:eastAsia="Times New Roman" w:hAnsi="Times New Roman" w:cs="Times New Roman"/>
                <w:sz w:val="24"/>
                <w:szCs w:val="24"/>
                <w:lang w:val="en-US" w:eastAsia="ru-RU"/>
              </w:rPr>
              <w:t>Appendix C</w:t>
            </w:r>
            <w:r w:rsidRPr="00AD3592">
              <w:rPr>
                <w:rFonts w:ascii="Times New Roman" w:eastAsia="Times New Roman" w:hAnsi="Times New Roman" w:cs="Times New Roman"/>
                <w:sz w:val="24"/>
                <w:szCs w:val="24"/>
                <w:lang w:val="en-US" w:eastAsia="ru-RU"/>
              </w:rPr>
              <w:t>].</w:t>
            </w:r>
          </w:p>
          <w:p w14:paraId="14867A0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604AB07" w14:textId="07A054FF" w:rsidR="00E50586" w:rsidRPr="007159AC" w:rsidRDefault="00E50586" w:rsidP="0073532B">
            <w:pPr>
              <w:spacing w:after="0" w:line="360" w:lineRule="auto"/>
              <w:ind w:firstLine="709"/>
              <w:jc w:val="both"/>
              <w:rPr>
                <w:rFonts w:ascii="Times New Roman" w:eastAsia="Times New Roman" w:hAnsi="Times New Roman" w:cs="Times New Roman"/>
                <w:b/>
                <w:sz w:val="24"/>
                <w:szCs w:val="24"/>
                <w:lang w:val="en-US" w:eastAsia="ru-RU"/>
              </w:rPr>
            </w:pPr>
            <w:r w:rsidRPr="007159AC">
              <w:rPr>
                <w:rFonts w:ascii="Times New Roman" w:eastAsia="Times New Roman" w:hAnsi="Times New Roman" w:cs="Times New Roman"/>
                <w:b/>
                <w:sz w:val="24"/>
                <w:szCs w:val="24"/>
                <w:lang w:val="en-US" w:eastAsia="ru-RU"/>
              </w:rPr>
              <w:t>3.2 Development of a technology for processing viscera for the production of export-oriented products</w:t>
            </w:r>
          </w:p>
          <w:p w14:paraId="3FBDB174"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072C3BD3" w14:textId="2CE9699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 Research of the technological process of cleaning and sorting animal fats</w:t>
            </w:r>
          </w:p>
          <w:p w14:paraId="18B5150C"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6FFCF2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process of production of edible rendered fats mainly consists in preparing raw materials for the separation of fat, separating fat from raw fat, cleaning fat from unwanted impurities and preparing it for packaging.</w:t>
            </w:r>
          </w:p>
          <w:p w14:paraId="5EBA687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nature of the prepared operations depends on the properties and state of the fat, on the method and technique of fat separation. Preparatory operations include: sorting raw materials, removing them from unwanted impurities, transportation and weighing, and, if necessary, accumulation and crushing. Washing of fatty materials is necessary to remove blood clots, remnants of intestinal and stomach contents and accidental contamination. During the washing in vats, the raw materials are simultaneously divided into floating and sinking.</w:t>
            </w:r>
          </w:p>
          <w:p w14:paraId="3046E657" w14:textId="75F5336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the study, the optimal temperature of the wash water was found to be about 10-12°C. At a lower temperature, the pieces of fat are compressed and water access to the surface of the raw material becomes difficult.</w:t>
            </w:r>
          </w:p>
          <w:p w14:paraId="5AC26357"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72051159" w14:textId="6E69E7E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3.2.2 Studies of the physical and chemical properties of animal fats</w:t>
            </w:r>
          </w:p>
          <w:p w14:paraId="6FF381CE"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F2BEE7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The studies were carried out in laboratory of </w:t>
            </w:r>
            <w:r w:rsidRPr="00AD3592">
              <w:rPr>
                <w:rFonts w:ascii="Times New Roman" w:eastAsia="Times New Roman" w:hAnsi="Times New Roman" w:cs="Times New Roman"/>
                <w:sz w:val="24"/>
                <w:szCs w:val="24"/>
                <w:lang w:val="x-none" w:eastAsia="x-none"/>
              </w:rPr>
              <w:t>«KazRIPFI (Kazakh research Institute of processing and food industry</w:t>
            </w:r>
            <w:proofErr w:type="gramStart"/>
            <w:r w:rsidRPr="00AD3592">
              <w:rPr>
                <w:rFonts w:ascii="Times New Roman" w:eastAsia="Times New Roman" w:hAnsi="Times New Roman" w:cs="Times New Roman"/>
                <w:sz w:val="24"/>
                <w:szCs w:val="24"/>
                <w:lang w:val="x-none" w:eastAsia="x-none"/>
              </w:rPr>
              <w:t>)»</w:t>
            </w:r>
            <w:proofErr w:type="gramEnd"/>
            <w:r w:rsidRPr="00AD3592">
              <w:rPr>
                <w:rFonts w:ascii="Times New Roman" w:eastAsia="Times New Roman" w:hAnsi="Times New Roman" w:cs="Times New Roman"/>
                <w:sz w:val="24"/>
                <w:szCs w:val="24"/>
                <w:lang w:val="x-none" w:eastAsia="x-none"/>
              </w:rPr>
              <w:t xml:space="preserve"> </w:t>
            </w:r>
            <w:r w:rsidRPr="00AD3592">
              <w:rPr>
                <w:rFonts w:ascii="Times New Roman" w:eastAsia="Times New Roman" w:hAnsi="Times New Roman" w:cs="Times New Roman"/>
                <w:sz w:val="24"/>
                <w:szCs w:val="24"/>
                <w:lang w:val="en-US" w:eastAsia="ru-RU"/>
              </w:rPr>
              <w:t>LLP and in production conditions of IE  «Manashov A.A». In order to fulfill the task, which was set in the research program, scientific and economic experiments were carried out to study the physicochemical parameters of beef fat.</w:t>
            </w:r>
          </w:p>
          <w:p w14:paraId="6367768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physicochemical properties (specific total, acid number, saponification number, iodine number, melting point) before beef firing were studied in laboratory conditions, which were obtained during the slaughter </w:t>
            </w:r>
            <w:proofErr w:type="gramStart"/>
            <w:r w:rsidRPr="00AD3592">
              <w:rPr>
                <w:rFonts w:ascii="Times New Roman" w:eastAsia="Times New Roman" w:hAnsi="Times New Roman" w:cs="Times New Roman"/>
                <w:sz w:val="24"/>
                <w:szCs w:val="24"/>
                <w:lang w:val="en-US" w:eastAsia="ru-RU"/>
              </w:rPr>
              <w:t>of a</w:t>
            </w:r>
            <w:proofErr w:type="gramEnd"/>
            <w:r w:rsidRPr="00AD3592">
              <w:rPr>
                <w:rFonts w:ascii="Times New Roman" w:eastAsia="Times New Roman" w:hAnsi="Times New Roman" w:cs="Times New Roman"/>
                <w:sz w:val="24"/>
                <w:szCs w:val="24"/>
                <w:lang w:val="en-US" w:eastAsia="ru-RU"/>
              </w:rPr>
              <w:t xml:space="preserve"> cattle in the production workshops of IE "Manashov A.A".</w:t>
            </w:r>
          </w:p>
          <w:p w14:paraId="133C426A" w14:textId="2F40F04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the research, it was revealed that refractory animal fat melts at a higher temperature from 45 to 47 ° C, animal fat taken from the production workshops of IE "Manashov A.A" has a low iodine number for beef fat 37, this is evidenced by the content of saturated fatty acids in their composition., The physicochemical properties of beef fat after melting were studied in laboratory conditions, which were obtained during the slaughter of a cattle in the production workshops of IE "Manashov A.A.".</w:t>
            </w:r>
          </w:p>
          <w:p w14:paraId="694F279D" w14:textId="77777777" w:rsidR="009A478A" w:rsidRPr="00AD3592" w:rsidRDefault="009A478A" w:rsidP="0073532B">
            <w:pPr>
              <w:spacing w:after="0" w:line="360" w:lineRule="auto"/>
              <w:ind w:firstLine="709"/>
              <w:jc w:val="both"/>
              <w:rPr>
                <w:rFonts w:ascii="Times New Roman" w:eastAsia="Times New Roman" w:hAnsi="Times New Roman" w:cs="Times New Roman"/>
                <w:sz w:val="24"/>
                <w:szCs w:val="24"/>
                <w:lang w:val="en-US" w:eastAsia="ru-RU"/>
              </w:rPr>
            </w:pPr>
          </w:p>
          <w:p w14:paraId="08BC5CB6" w14:textId="151B2F8C" w:rsidR="00E50586" w:rsidRPr="00AD3592" w:rsidRDefault="00C26E67" w:rsidP="00CA57C2">
            <w:pPr>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3</w:t>
            </w:r>
            <w:r w:rsidR="00E50586" w:rsidRPr="00AD3592">
              <w:rPr>
                <w:rFonts w:ascii="Times New Roman" w:eastAsia="Times New Roman" w:hAnsi="Times New Roman" w:cs="Times New Roman"/>
                <w:sz w:val="24"/>
                <w:szCs w:val="24"/>
                <w:lang w:val="en-US" w:eastAsia="ru-RU"/>
              </w:rPr>
              <w:t>- Physicochemical properties of beef fat after heating</w:t>
            </w:r>
          </w:p>
          <w:p w14:paraId="489AE45E" w14:textId="77777777" w:rsidR="008579C3" w:rsidRPr="00AD3592" w:rsidRDefault="008579C3" w:rsidP="00CA57C2">
            <w:pPr>
              <w:spacing w:after="0"/>
              <w:jc w:val="both"/>
              <w:rPr>
                <w:rFonts w:ascii="Times New Roman" w:eastAsia="Times New Roman" w:hAnsi="Times New Roman" w:cs="Times New Roman"/>
                <w:sz w:val="24"/>
                <w:szCs w:val="24"/>
                <w:lang w:val="en-US" w:eastAsia="ru-RU"/>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8"/>
              <w:gridCol w:w="1096"/>
              <w:gridCol w:w="1307"/>
              <w:gridCol w:w="1132"/>
              <w:gridCol w:w="1052"/>
              <w:gridCol w:w="976"/>
              <w:gridCol w:w="1518"/>
              <w:gridCol w:w="1134"/>
            </w:tblGrid>
            <w:tr w:rsidR="00E50586" w:rsidRPr="007159AC" w14:paraId="7C2D886E" w14:textId="77777777" w:rsidTr="0073532B">
              <w:tc>
                <w:tcPr>
                  <w:tcW w:w="1278" w:type="dxa"/>
                  <w:shd w:val="clear" w:color="auto" w:fill="auto"/>
                </w:tcPr>
                <w:p w14:paraId="3D3D7601" w14:textId="77777777" w:rsidR="00EE7809" w:rsidRPr="00AD3592" w:rsidRDefault="00EE7809"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p>
                <w:p w14:paraId="79E4CD91"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vertAlign w:val="superscript"/>
                      <w:lang w:eastAsia="ru-RU"/>
                    </w:rPr>
                  </w:pPr>
                  <w:r w:rsidRPr="00AD3592">
                    <w:rPr>
                      <w:rFonts w:ascii="Times New Roman" w:eastAsia="Times New Roman" w:hAnsi="Times New Roman" w:cs="Times New Roman"/>
                      <w:sz w:val="24"/>
                      <w:szCs w:val="24"/>
                      <w:lang w:val="en-US" w:eastAsia="ru-RU"/>
                    </w:rPr>
                    <w:t>Animal fat</w:t>
                  </w:r>
                </w:p>
              </w:tc>
              <w:tc>
                <w:tcPr>
                  <w:tcW w:w="1096" w:type="dxa"/>
                  <w:shd w:val="clear" w:color="auto" w:fill="auto"/>
                </w:tcPr>
                <w:p w14:paraId="59AF1F46"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Density at 20</w:t>
                  </w:r>
                  <w:r w:rsidRPr="00AD3592">
                    <w:rPr>
                      <w:rFonts w:ascii="Times New Roman" w:eastAsia="Times New Roman" w:hAnsi="Times New Roman" w:cs="Times New Roman"/>
                      <w:sz w:val="24"/>
                      <w:szCs w:val="24"/>
                      <w:vertAlign w:val="superscript"/>
                      <w:lang w:val="kk-KZ" w:eastAsia="ru-RU"/>
                    </w:rPr>
                    <w:t>0</w:t>
                  </w:r>
                  <w:r w:rsidRPr="00AD3592">
                    <w:rPr>
                      <w:rFonts w:ascii="Times New Roman" w:eastAsia="Times New Roman" w:hAnsi="Times New Roman" w:cs="Times New Roman"/>
                      <w:sz w:val="24"/>
                      <w:szCs w:val="24"/>
                      <w:lang w:eastAsia="ru-RU"/>
                    </w:rPr>
                    <w:t>С</w:t>
                  </w:r>
                  <w:r w:rsidRPr="00AD3592">
                    <w:rPr>
                      <w:rFonts w:ascii="Times New Roman" w:eastAsia="Times New Roman" w:hAnsi="Times New Roman" w:cs="Times New Roman"/>
                      <w:sz w:val="24"/>
                      <w:szCs w:val="24"/>
                      <w:lang w:val="en-US" w:eastAsia="ru-RU"/>
                    </w:rPr>
                    <w:t>, kg / m3</w:t>
                  </w:r>
                </w:p>
              </w:tc>
              <w:tc>
                <w:tcPr>
                  <w:tcW w:w="1307" w:type="dxa"/>
                  <w:shd w:val="clear" w:color="auto" w:fill="auto"/>
                </w:tcPr>
                <w:p w14:paraId="2E4F93FA" w14:textId="77777777" w:rsidR="00E50586" w:rsidRPr="00AD3592" w:rsidRDefault="00E50586" w:rsidP="0073532B">
                  <w:pPr>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Indicator</w:t>
                  </w:r>
                </w:p>
                <w:p w14:paraId="3DECA59A" w14:textId="77777777" w:rsidR="00E50586" w:rsidRPr="00AD3592" w:rsidRDefault="00E50586" w:rsidP="0073532B">
                  <w:pPr>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refraction</w:t>
                  </w:r>
                </w:p>
                <w:p w14:paraId="3A99DF3C"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at 20</w:t>
                  </w:r>
                  <w:r w:rsidRPr="00AD3592">
                    <w:rPr>
                      <w:rFonts w:ascii="Times New Roman" w:eastAsia="Times New Roman" w:hAnsi="Times New Roman" w:cs="Times New Roman"/>
                      <w:sz w:val="24"/>
                      <w:szCs w:val="24"/>
                      <w:vertAlign w:val="superscript"/>
                      <w:lang w:val="kk-KZ" w:eastAsia="ru-RU"/>
                    </w:rPr>
                    <w:t>0</w:t>
                  </w:r>
                  <w:r w:rsidRPr="00AD3592">
                    <w:rPr>
                      <w:rFonts w:ascii="Times New Roman" w:eastAsia="Times New Roman" w:hAnsi="Times New Roman" w:cs="Times New Roman"/>
                      <w:sz w:val="24"/>
                      <w:szCs w:val="24"/>
                      <w:lang w:eastAsia="ru-RU"/>
                    </w:rPr>
                    <w:t>С</w:t>
                  </w:r>
                </w:p>
              </w:tc>
              <w:tc>
                <w:tcPr>
                  <w:tcW w:w="1132" w:type="dxa"/>
                  <w:shd w:val="clear" w:color="auto" w:fill="auto"/>
                </w:tcPr>
                <w:p w14:paraId="3C15D5EA"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Viscosity at 20</w:t>
                  </w:r>
                  <w:r w:rsidRPr="00AD3592">
                    <w:rPr>
                      <w:rFonts w:ascii="Times New Roman" w:eastAsia="Times New Roman" w:hAnsi="Times New Roman" w:cs="Times New Roman"/>
                      <w:sz w:val="24"/>
                      <w:szCs w:val="24"/>
                      <w:vertAlign w:val="superscript"/>
                      <w:lang w:val="kk-KZ" w:eastAsia="ru-RU"/>
                    </w:rPr>
                    <w:t>0</w:t>
                  </w:r>
                  <w:r w:rsidRPr="00AD3592">
                    <w:rPr>
                      <w:rFonts w:ascii="Times New Roman" w:eastAsia="Times New Roman" w:hAnsi="Times New Roman" w:cs="Times New Roman"/>
                      <w:sz w:val="24"/>
                      <w:szCs w:val="24"/>
                      <w:lang w:eastAsia="ru-RU"/>
                    </w:rPr>
                    <w:t>С</w:t>
                  </w:r>
                  <w:r w:rsidRPr="00AD3592">
                    <w:rPr>
                      <w:rFonts w:ascii="Times New Roman" w:eastAsia="Times New Roman" w:hAnsi="Times New Roman" w:cs="Times New Roman"/>
                      <w:sz w:val="24"/>
                      <w:szCs w:val="24"/>
                      <w:lang w:val="en-US" w:eastAsia="ru-RU"/>
                    </w:rPr>
                    <w:t>, Pa • s</w:t>
                  </w:r>
                </w:p>
              </w:tc>
              <w:tc>
                <w:tcPr>
                  <w:tcW w:w="1052" w:type="dxa"/>
                  <w:shd w:val="clear" w:color="auto" w:fill="auto"/>
                </w:tcPr>
                <w:p w14:paraId="2CBC5909"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Pour point, </w:t>
                  </w:r>
                  <w:r w:rsidRPr="00AD3592">
                    <w:rPr>
                      <w:rFonts w:ascii="Times New Roman" w:eastAsia="Times New Roman" w:hAnsi="Times New Roman" w:cs="Times New Roman"/>
                      <w:sz w:val="24"/>
                      <w:szCs w:val="24"/>
                      <w:vertAlign w:val="superscript"/>
                      <w:lang w:val="kk-KZ" w:eastAsia="ru-RU"/>
                    </w:rPr>
                    <w:t>0</w:t>
                  </w:r>
                  <w:r w:rsidRPr="00AD3592">
                    <w:rPr>
                      <w:rFonts w:ascii="Times New Roman" w:eastAsia="Times New Roman" w:hAnsi="Times New Roman" w:cs="Times New Roman"/>
                      <w:sz w:val="24"/>
                      <w:szCs w:val="24"/>
                      <w:lang w:eastAsia="ru-RU"/>
                    </w:rPr>
                    <w:t>С</w:t>
                  </w:r>
                </w:p>
              </w:tc>
              <w:tc>
                <w:tcPr>
                  <w:tcW w:w="976" w:type="dxa"/>
                  <w:shd w:val="clear" w:color="auto" w:fill="auto"/>
                </w:tcPr>
                <w:p w14:paraId="50B07EBE"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Melting point, </w:t>
                  </w:r>
                  <w:r w:rsidRPr="00AD3592">
                    <w:rPr>
                      <w:rFonts w:ascii="Times New Roman" w:eastAsia="Times New Roman" w:hAnsi="Times New Roman" w:cs="Times New Roman"/>
                      <w:sz w:val="24"/>
                      <w:szCs w:val="24"/>
                      <w:vertAlign w:val="superscript"/>
                      <w:lang w:val="kk-KZ" w:eastAsia="ru-RU"/>
                    </w:rPr>
                    <w:t>0</w:t>
                  </w:r>
                  <w:r w:rsidRPr="00AD3592">
                    <w:rPr>
                      <w:rFonts w:ascii="Times New Roman" w:eastAsia="Times New Roman" w:hAnsi="Times New Roman" w:cs="Times New Roman"/>
                      <w:sz w:val="24"/>
                      <w:szCs w:val="24"/>
                      <w:lang w:eastAsia="ru-RU"/>
                    </w:rPr>
                    <w:t>С</w:t>
                  </w:r>
                </w:p>
              </w:tc>
              <w:tc>
                <w:tcPr>
                  <w:tcW w:w="1518" w:type="dxa"/>
                  <w:shd w:val="clear" w:color="auto" w:fill="auto"/>
                </w:tcPr>
                <w:p w14:paraId="1DFB1C03"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Saponification number mg / KOH</w:t>
                  </w:r>
                </w:p>
              </w:tc>
              <w:tc>
                <w:tcPr>
                  <w:tcW w:w="1134" w:type="dxa"/>
                  <w:shd w:val="clear" w:color="auto" w:fill="auto"/>
                </w:tcPr>
                <w:p w14:paraId="36C69ACD" w14:textId="55118450" w:rsidR="00E50586" w:rsidRPr="00AD3592" w:rsidRDefault="00E50586" w:rsidP="0073532B">
                  <w:pPr>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Iodine number,% iodine</w:t>
                  </w:r>
                </w:p>
              </w:tc>
            </w:tr>
            <w:tr w:rsidR="00E50586" w:rsidRPr="007159AC" w14:paraId="0C58E0F5" w14:textId="77777777" w:rsidTr="0073532B">
              <w:trPr>
                <w:trHeight w:val="369"/>
              </w:trPr>
              <w:tc>
                <w:tcPr>
                  <w:tcW w:w="1278" w:type="dxa"/>
                  <w:shd w:val="clear" w:color="auto" w:fill="auto"/>
                </w:tcPr>
                <w:p w14:paraId="79D7DB9E" w14:textId="77777777" w:rsidR="00E50586" w:rsidRPr="00AD3592" w:rsidRDefault="00E50586" w:rsidP="0073532B">
                  <w:pPr>
                    <w:keepNext/>
                    <w:keepLines/>
                    <w:spacing w:after="0" w:line="240" w:lineRule="auto"/>
                    <w:ind w:firstLine="22"/>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Beef fat</w:t>
                  </w:r>
                </w:p>
              </w:tc>
              <w:tc>
                <w:tcPr>
                  <w:tcW w:w="1096" w:type="dxa"/>
                  <w:shd w:val="clear" w:color="auto" w:fill="auto"/>
                </w:tcPr>
                <w:p w14:paraId="69113FBF"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vertAlign w:val="superscript"/>
                      <w:lang w:val="en-US" w:eastAsia="ru-RU"/>
                    </w:rPr>
                  </w:pPr>
                  <w:r w:rsidRPr="00AD3592">
                    <w:rPr>
                      <w:rFonts w:ascii="Times New Roman" w:eastAsia="Times New Roman" w:hAnsi="Times New Roman" w:cs="Times New Roman"/>
                      <w:sz w:val="24"/>
                      <w:szCs w:val="24"/>
                      <w:lang w:val="en-US" w:eastAsia="ru-RU"/>
                    </w:rPr>
                    <w:t>937</w:t>
                  </w:r>
                  <w:r w:rsidRPr="00AD3592">
                    <w:rPr>
                      <w:rFonts w:ascii="Times New Roman" w:eastAsia="Times New Roman" w:hAnsi="Times New Roman" w:cs="Times New Roman"/>
                      <w:sz w:val="24"/>
                      <w:szCs w:val="24"/>
                      <w:vertAlign w:val="superscript"/>
                      <w:lang w:val="en-US" w:eastAsia="ru-RU"/>
                    </w:rPr>
                    <w:t>1</w:t>
                  </w:r>
                </w:p>
                <w:p w14:paraId="55C76C42"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vertAlign w:val="superscript"/>
                      <w:lang w:val="en-US" w:eastAsia="ru-RU"/>
                    </w:rPr>
                  </w:pPr>
                </w:p>
              </w:tc>
              <w:tc>
                <w:tcPr>
                  <w:tcW w:w="1307" w:type="dxa"/>
                  <w:shd w:val="clear" w:color="auto" w:fill="auto"/>
                </w:tcPr>
                <w:p w14:paraId="5E911311"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1,4566</w:t>
                  </w:r>
                  <w:r w:rsidRPr="00AD3592">
                    <w:rPr>
                      <w:rFonts w:ascii="Times New Roman" w:eastAsia="Times New Roman" w:hAnsi="Times New Roman" w:cs="Times New Roman"/>
                      <w:sz w:val="24"/>
                      <w:szCs w:val="24"/>
                      <w:vertAlign w:val="superscript"/>
                      <w:lang w:val="en-US" w:eastAsia="ru-RU"/>
                    </w:rPr>
                    <w:t>2</w:t>
                  </w:r>
                </w:p>
              </w:tc>
              <w:tc>
                <w:tcPr>
                  <w:tcW w:w="1132" w:type="dxa"/>
                  <w:shd w:val="clear" w:color="auto" w:fill="auto"/>
                </w:tcPr>
                <w:p w14:paraId="7E954D03"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0,0150</w:t>
                  </w:r>
                  <w:r w:rsidRPr="00AD3592">
                    <w:rPr>
                      <w:rFonts w:ascii="Times New Roman" w:eastAsia="Times New Roman" w:hAnsi="Times New Roman" w:cs="Times New Roman"/>
                      <w:sz w:val="24"/>
                      <w:szCs w:val="24"/>
                      <w:vertAlign w:val="superscript"/>
                      <w:lang w:val="en-US" w:eastAsia="ru-RU"/>
                    </w:rPr>
                    <w:t>3</w:t>
                  </w:r>
                </w:p>
                <w:p w14:paraId="40B86420"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vertAlign w:val="superscript"/>
                      <w:lang w:val="en-US" w:eastAsia="ru-RU"/>
                    </w:rPr>
                  </w:pPr>
                </w:p>
              </w:tc>
              <w:tc>
                <w:tcPr>
                  <w:tcW w:w="1052" w:type="dxa"/>
                  <w:shd w:val="clear" w:color="auto" w:fill="auto"/>
                </w:tcPr>
                <w:p w14:paraId="7CE5F929"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34</w:t>
                  </w:r>
                </w:p>
                <w:p w14:paraId="1D949C6C"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p>
              </w:tc>
              <w:tc>
                <w:tcPr>
                  <w:tcW w:w="976" w:type="dxa"/>
                  <w:shd w:val="clear" w:color="auto" w:fill="auto"/>
                </w:tcPr>
                <w:p w14:paraId="69419EE4"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45</w:t>
                  </w:r>
                </w:p>
              </w:tc>
              <w:tc>
                <w:tcPr>
                  <w:tcW w:w="1518" w:type="dxa"/>
                  <w:shd w:val="clear" w:color="auto" w:fill="auto"/>
                </w:tcPr>
                <w:p w14:paraId="157991DC"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193</w:t>
                  </w:r>
                </w:p>
              </w:tc>
              <w:tc>
                <w:tcPr>
                  <w:tcW w:w="1134" w:type="dxa"/>
                  <w:shd w:val="clear" w:color="auto" w:fill="auto"/>
                </w:tcPr>
                <w:p w14:paraId="73DD5027" w14:textId="77777777" w:rsidR="00E50586" w:rsidRPr="00AD3592" w:rsidRDefault="00E50586" w:rsidP="0073532B">
                  <w:pPr>
                    <w:keepNext/>
                    <w:keepLines/>
                    <w:spacing w:after="0" w:line="240" w:lineRule="auto"/>
                    <w:ind w:firstLine="2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39</w:t>
                  </w:r>
                </w:p>
              </w:tc>
            </w:tr>
          </w:tbl>
          <w:p w14:paraId="48BAC2FD" w14:textId="77777777" w:rsidR="00E50586" w:rsidRPr="00AD3592" w:rsidRDefault="00E50586" w:rsidP="0073532B">
            <w:pPr>
              <w:spacing w:after="0"/>
              <w:ind w:firstLine="709"/>
              <w:jc w:val="both"/>
              <w:rPr>
                <w:rFonts w:ascii="Times New Roman" w:eastAsia="Times New Roman" w:hAnsi="Times New Roman" w:cs="Times New Roman"/>
                <w:sz w:val="24"/>
                <w:szCs w:val="24"/>
                <w:lang w:val="en-US" w:eastAsia="ru-RU"/>
              </w:rPr>
            </w:pPr>
          </w:p>
          <w:p w14:paraId="3FD72F4A" w14:textId="333611E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Animal fats are lighter than water, their density (at 20°C) ranges from 0.910 to 0.960 g / cm</w:t>
            </w:r>
            <w:r w:rsidRPr="00AD3592">
              <w:rPr>
                <w:rFonts w:ascii="Times New Roman" w:eastAsia="Times New Roman" w:hAnsi="Times New Roman" w:cs="Times New Roman"/>
                <w:sz w:val="24"/>
                <w:szCs w:val="24"/>
                <w:vertAlign w:val="superscript"/>
                <w:lang w:val="en-US" w:eastAsia="ru-RU"/>
              </w:rPr>
              <w:t>3</w:t>
            </w:r>
            <w:r w:rsidRPr="00AD3592">
              <w:rPr>
                <w:rFonts w:ascii="Times New Roman" w:eastAsia="Times New Roman" w:hAnsi="Times New Roman" w:cs="Times New Roman"/>
                <w:sz w:val="24"/>
                <w:szCs w:val="24"/>
                <w:lang w:val="en-US" w:eastAsia="ru-RU"/>
              </w:rPr>
              <w:t>. When the temperature rises or falls by 1°C, the density of fat changes by 0.0007. This property of fats is used in heat treatment.</w:t>
            </w:r>
          </w:p>
          <w:p w14:paraId="3D3DF962" w14:textId="1D95EB1B" w:rsidR="00CA57C2" w:rsidRPr="00AD3592" w:rsidRDefault="00E50586" w:rsidP="006A10F6">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a result of the heating of animal fats, it was revealed that the iodine number of animal fats after heating slightly increased from 35-37 to 37-39, the viscosity was 0.01503-0.01523, </w:t>
            </w:r>
            <w:proofErr w:type="gramStart"/>
            <w:r w:rsidRPr="00AD3592">
              <w:rPr>
                <w:rFonts w:ascii="Times New Roman" w:eastAsia="Times New Roman" w:hAnsi="Times New Roman" w:cs="Times New Roman"/>
                <w:sz w:val="24"/>
                <w:szCs w:val="24"/>
                <w:lang w:val="en-US" w:eastAsia="ru-RU"/>
              </w:rPr>
              <w:t>the</w:t>
            </w:r>
            <w:proofErr w:type="gramEnd"/>
            <w:r w:rsidRPr="00AD3592">
              <w:rPr>
                <w:rFonts w:ascii="Times New Roman" w:eastAsia="Times New Roman" w:hAnsi="Times New Roman" w:cs="Times New Roman"/>
                <w:sz w:val="24"/>
                <w:szCs w:val="24"/>
                <w:lang w:val="en-US" w:eastAsia="ru-RU"/>
              </w:rPr>
              <w:t xml:space="preserve"> refractive power of animal fats at 200°C is almost the same 1.45662, which characterizes the purity fat. Unsaturated fatty acids, oleic and linoleic acid, 47-50%, are contained in animal fats in a significantly larger amount, amount of saturated fatty acids, palmitic an</w:t>
            </w:r>
            <w:r w:rsidR="006A10F6" w:rsidRPr="00AD3592">
              <w:rPr>
                <w:rFonts w:ascii="Times New Roman" w:eastAsia="Times New Roman" w:hAnsi="Times New Roman" w:cs="Times New Roman"/>
                <w:sz w:val="24"/>
                <w:szCs w:val="24"/>
                <w:lang w:val="en-US" w:eastAsia="ru-RU"/>
              </w:rPr>
              <w:t>d stearic ranges from 14 to 25%</w:t>
            </w:r>
            <w:r w:rsidR="006A10F6" w:rsidRPr="00AD3592">
              <w:rPr>
                <w:rFonts w:ascii="Times New Roman" w:eastAsia="Times New Roman" w:hAnsi="Times New Roman" w:cs="Times New Roman"/>
                <w:sz w:val="24"/>
                <w:szCs w:val="24"/>
                <w:lang w:val="kk-KZ" w:eastAsia="ru-RU"/>
              </w:rPr>
              <w:t>.</w:t>
            </w:r>
          </w:p>
        </w:tc>
      </w:tr>
      <w:tr w:rsidR="00E50586" w:rsidRPr="007159AC" w14:paraId="2E47E17E" w14:textId="77777777" w:rsidTr="0084569D">
        <w:tc>
          <w:tcPr>
            <w:tcW w:w="9606" w:type="dxa"/>
          </w:tcPr>
          <w:p w14:paraId="2C60AED0" w14:textId="6E32C4B5" w:rsidR="00E50586" w:rsidRPr="00AD3592" w:rsidRDefault="00E50586" w:rsidP="00CA57C2">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3.2.3 Determination of the optimal parameters of the preliminary and final</w:t>
            </w:r>
            <w:r w:rsidR="00D531DD"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grinding animal fats</w:t>
            </w:r>
          </w:p>
          <w:p w14:paraId="5FF8F7F7"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0BD7FFDF" w14:textId="058F27D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In order to facilitate boiling, complete and rapid extraction of fat from the adipose tissue during the boiling process, it is ground on a wolf, to destroy the raw materials and melt the fat mass. </w:t>
            </w:r>
          </w:p>
          <w:p w14:paraId="787FC51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grating of </w:t>
            </w:r>
            <w:proofErr w:type="gramStart"/>
            <w:r w:rsidRPr="00AD3592">
              <w:rPr>
                <w:rFonts w:ascii="Times New Roman" w:eastAsia="Times New Roman" w:hAnsi="Times New Roman" w:cs="Times New Roman"/>
                <w:sz w:val="24"/>
                <w:szCs w:val="24"/>
                <w:lang w:val="en-US" w:eastAsia="ru-RU"/>
              </w:rPr>
              <w:t>the wolfs</w:t>
            </w:r>
            <w:proofErr w:type="gramEnd"/>
            <w:r w:rsidRPr="00AD3592">
              <w:rPr>
                <w:rFonts w:ascii="Times New Roman" w:eastAsia="Times New Roman" w:hAnsi="Times New Roman" w:cs="Times New Roman"/>
                <w:sz w:val="24"/>
                <w:szCs w:val="24"/>
                <w:lang w:val="en-US" w:eastAsia="ru-RU"/>
              </w:rPr>
              <w:t xml:space="preserve"> was selected in order to grind raw fat. During the preliminary and final shredding process, the goby was used, equipped with grids of 160 mm diameter, 14 and 15 mm thick, with holes of 4, 6, 8, 12 and 24 mm. </w:t>
            </w:r>
          </w:p>
          <w:p w14:paraId="58B8A3E0"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3E739BEC" w14:textId="2B44BA33" w:rsidR="00E50586" w:rsidRPr="00AD3592" w:rsidRDefault="00C60E92" w:rsidP="00CA57C2">
            <w:pPr>
              <w:spacing w:after="0"/>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4</w:t>
            </w:r>
            <w:r w:rsidR="00E50586" w:rsidRPr="00AD3592">
              <w:rPr>
                <w:rFonts w:ascii="Times New Roman" w:eastAsia="Times New Roman" w:hAnsi="Times New Roman" w:cs="Times New Roman"/>
                <w:sz w:val="24"/>
                <w:szCs w:val="24"/>
                <w:lang w:val="en-US" w:eastAsia="ru-RU"/>
              </w:rPr>
              <w:t xml:space="preserve"> - Parameters and chemical indicators of fat in the process of melting at different degrees of grinding</w:t>
            </w:r>
          </w:p>
          <w:p w14:paraId="7937B7D9" w14:textId="77777777" w:rsidR="008579C3" w:rsidRPr="00AD3592" w:rsidRDefault="008579C3" w:rsidP="00CA57C2">
            <w:pPr>
              <w:spacing w:after="0"/>
              <w:rPr>
                <w:rFonts w:ascii="Times New Roman" w:eastAsia="Times New Roman" w:hAnsi="Times New Roman" w:cs="Times New Roman"/>
                <w:sz w:val="24"/>
                <w:szCs w:val="24"/>
                <w:lang w:val="en-US" w:eastAsia="ru-RU"/>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6"/>
              <w:gridCol w:w="1134"/>
              <w:gridCol w:w="1559"/>
              <w:gridCol w:w="1701"/>
              <w:gridCol w:w="1701"/>
            </w:tblGrid>
            <w:tr w:rsidR="00E50586" w:rsidRPr="007159AC" w14:paraId="17750DB8" w14:textId="77777777" w:rsidTr="0073532B">
              <w:tc>
                <w:tcPr>
                  <w:tcW w:w="3256" w:type="dxa"/>
                  <w:vMerge w:val="restart"/>
                  <w:shd w:val="clear" w:color="auto" w:fill="auto"/>
                </w:tcPr>
                <w:p w14:paraId="7431748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en-US" w:eastAsia="ru-RU"/>
                    </w:rPr>
                    <w:t>Raw beef fat</w:t>
                  </w:r>
                </w:p>
              </w:tc>
              <w:tc>
                <w:tcPr>
                  <w:tcW w:w="6095" w:type="dxa"/>
                  <w:gridSpan w:val="4"/>
                  <w:shd w:val="clear" w:color="auto" w:fill="auto"/>
                </w:tcPr>
                <w:p w14:paraId="284FC63E"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Grinding degree (grid size of the top)</w:t>
                  </w:r>
                </w:p>
              </w:tc>
            </w:tr>
            <w:tr w:rsidR="00E50586" w:rsidRPr="00AD3592" w14:paraId="42D66CDC" w14:textId="77777777" w:rsidTr="0073532B">
              <w:tc>
                <w:tcPr>
                  <w:tcW w:w="3256" w:type="dxa"/>
                  <w:vMerge/>
                  <w:shd w:val="clear" w:color="auto" w:fill="auto"/>
                </w:tcPr>
                <w:p w14:paraId="009C137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x-none" w:eastAsia="x-none"/>
                    </w:rPr>
                  </w:pPr>
                </w:p>
              </w:tc>
              <w:tc>
                <w:tcPr>
                  <w:tcW w:w="1134" w:type="dxa"/>
                  <w:shd w:val="clear" w:color="auto" w:fill="auto"/>
                </w:tcPr>
                <w:p w14:paraId="7EA3FBAB"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x-none" w:eastAsia="x-none"/>
                    </w:rPr>
                    <w:t xml:space="preserve">4 </w:t>
                  </w:r>
                  <w:r w:rsidRPr="00AD3592">
                    <w:rPr>
                      <w:rFonts w:ascii="Times New Roman" w:eastAsia="Times New Roman" w:hAnsi="Times New Roman" w:cs="Times New Roman"/>
                      <w:sz w:val="24"/>
                      <w:szCs w:val="24"/>
                      <w:lang w:val="en-US" w:eastAsia="x-none"/>
                    </w:rPr>
                    <w:t>mm</w:t>
                  </w:r>
                </w:p>
              </w:tc>
              <w:tc>
                <w:tcPr>
                  <w:tcW w:w="1559" w:type="dxa"/>
                  <w:shd w:val="clear" w:color="auto" w:fill="auto"/>
                </w:tcPr>
                <w:p w14:paraId="73FAD2D8"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x-none" w:eastAsia="x-none"/>
                    </w:rPr>
                    <w:t xml:space="preserve">6 </w:t>
                  </w:r>
                  <w:r w:rsidRPr="00AD3592">
                    <w:rPr>
                      <w:rFonts w:ascii="Times New Roman" w:eastAsia="Times New Roman" w:hAnsi="Times New Roman" w:cs="Times New Roman"/>
                      <w:sz w:val="24"/>
                      <w:szCs w:val="24"/>
                      <w:lang w:val="en-US" w:eastAsia="x-none"/>
                    </w:rPr>
                    <w:t>mm</w:t>
                  </w:r>
                </w:p>
              </w:tc>
              <w:tc>
                <w:tcPr>
                  <w:tcW w:w="1701" w:type="dxa"/>
                  <w:shd w:val="clear" w:color="auto" w:fill="auto"/>
                </w:tcPr>
                <w:p w14:paraId="78779A48"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x-none" w:eastAsia="x-none"/>
                    </w:rPr>
                    <w:t xml:space="preserve">8 </w:t>
                  </w:r>
                  <w:r w:rsidRPr="00AD3592">
                    <w:rPr>
                      <w:rFonts w:ascii="Times New Roman" w:eastAsia="Times New Roman" w:hAnsi="Times New Roman" w:cs="Times New Roman"/>
                      <w:sz w:val="24"/>
                      <w:szCs w:val="24"/>
                      <w:lang w:val="en-US" w:eastAsia="x-none"/>
                    </w:rPr>
                    <w:t>mm</w:t>
                  </w:r>
                </w:p>
              </w:tc>
              <w:tc>
                <w:tcPr>
                  <w:tcW w:w="1701" w:type="dxa"/>
                  <w:shd w:val="clear" w:color="auto" w:fill="auto"/>
                </w:tcPr>
                <w:p w14:paraId="1F66B91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x-none" w:eastAsia="x-none"/>
                    </w:rPr>
                    <w:t xml:space="preserve">12 </w:t>
                  </w:r>
                  <w:r w:rsidRPr="00AD3592">
                    <w:rPr>
                      <w:rFonts w:ascii="Times New Roman" w:eastAsia="Times New Roman" w:hAnsi="Times New Roman" w:cs="Times New Roman"/>
                      <w:sz w:val="24"/>
                      <w:szCs w:val="24"/>
                      <w:lang w:val="en-US" w:eastAsia="x-none"/>
                    </w:rPr>
                    <w:t>mm</w:t>
                  </w:r>
                </w:p>
              </w:tc>
            </w:tr>
            <w:tr w:rsidR="00E50586" w:rsidRPr="00AD3592" w14:paraId="17A9081C" w14:textId="77777777" w:rsidTr="0073532B">
              <w:tc>
                <w:tcPr>
                  <w:tcW w:w="3256" w:type="dxa"/>
                  <w:shd w:val="clear" w:color="auto" w:fill="auto"/>
                </w:tcPr>
                <w:p w14:paraId="371B09CA" w14:textId="77777777" w:rsidR="00E50586" w:rsidRPr="00AD3592" w:rsidRDefault="00E50586" w:rsidP="0073532B">
                  <w:pPr>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Duration</w:t>
                  </w:r>
                </w:p>
                <w:p w14:paraId="23536A5E"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eastAsia="x-none"/>
                    </w:rPr>
                  </w:pPr>
                  <w:r w:rsidRPr="00AD3592">
                    <w:rPr>
                      <w:rFonts w:ascii="Times New Roman" w:eastAsia="Times New Roman" w:hAnsi="Times New Roman" w:cs="Times New Roman"/>
                      <w:sz w:val="24"/>
                      <w:szCs w:val="24"/>
                      <w:lang w:val="en-US" w:eastAsia="ru-RU"/>
                    </w:rPr>
                    <w:t>grinding, minutes</w:t>
                  </w:r>
                </w:p>
              </w:tc>
              <w:tc>
                <w:tcPr>
                  <w:tcW w:w="1134" w:type="dxa"/>
                  <w:shd w:val="clear" w:color="auto" w:fill="auto"/>
                </w:tcPr>
                <w:p w14:paraId="522465C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10</w:t>
                  </w:r>
                </w:p>
              </w:tc>
              <w:tc>
                <w:tcPr>
                  <w:tcW w:w="1559" w:type="dxa"/>
                  <w:shd w:val="clear" w:color="auto" w:fill="auto"/>
                </w:tcPr>
                <w:p w14:paraId="59613DA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10</w:t>
                  </w:r>
                </w:p>
              </w:tc>
              <w:tc>
                <w:tcPr>
                  <w:tcW w:w="1701" w:type="dxa"/>
                  <w:shd w:val="clear" w:color="auto" w:fill="auto"/>
                </w:tcPr>
                <w:p w14:paraId="02876958"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10</w:t>
                  </w:r>
                </w:p>
              </w:tc>
              <w:tc>
                <w:tcPr>
                  <w:tcW w:w="1701" w:type="dxa"/>
                  <w:shd w:val="clear" w:color="auto" w:fill="auto"/>
                </w:tcPr>
                <w:p w14:paraId="1FE10C7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10</w:t>
                  </w:r>
                </w:p>
              </w:tc>
            </w:tr>
            <w:tr w:rsidR="00E50586" w:rsidRPr="00AD3592" w14:paraId="0BF1C2E3" w14:textId="77777777" w:rsidTr="0073532B">
              <w:tc>
                <w:tcPr>
                  <w:tcW w:w="3256" w:type="dxa"/>
                  <w:shd w:val="clear" w:color="auto" w:fill="auto"/>
                </w:tcPr>
                <w:p w14:paraId="4AA8C57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en-US" w:eastAsia="ru-RU"/>
                    </w:rPr>
                    <w:t>Melting time, minutes</w:t>
                  </w:r>
                </w:p>
              </w:tc>
              <w:tc>
                <w:tcPr>
                  <w:tcW w:w="1134" w:type="dxa"/>
                  <w:shd w:val="clear" w:color="auto" w:fill="auto"/>
                </w:tcPr>
                <w:p w14:paraId="47ACD913" w14:textId="66CF7E7F"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20</w:t>
                  </w:r>
                </w:p>
              </w:tc>
              <w:tc>
                <w:tcPr>
                  <w:tcW w:w="1559" w:type="dxa"/>
                  <w:shd w:val="clear" w:color="auto" w:fill="auto"/>
                </w:tcPr>
                <w:p w14:paraId="4D107C2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25</w:t>
                  </w:r>
                </w:p>
              </w:tc>
              <w:tc>
                <w:tcPr>
                  <w:tcW w:w="1701" w:type="dxa"/>
                  <w:shd w:val="clear" w:color="auto" w:fill="auto"/>
                </w:tcPr>
                <w:p w14:paraId="0C76C9BF"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30</w:t>
                  </w:r>
                </w:p>
              </w:tc>
              <w:tc>
                <w:tcPr>
                  <w:tcW w:w="1701" w:type="dxa"/>
                  <w:shd w:val="clear" w:color="auto" w:fill="auto"/>
                </w:tcPr>
                <w:p w14:paraId="44264A0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35</w:t>
                  </w:r>
                </w:p>
              </w:tc>
            </w:tr>
            <w:tr w:rsidR="00E50586" w:rsidRPr="00AD3592" w14:paraId="5B5E9EC2" w14:textId="77777777" w:rsidTr="0073532B">
              <w:tc>
                <w:tcPr>
                  <w:tcW w:w="3256" w:type="dxa"/>
                  <w:shd w:val="clear" w:color="auto" w:fill="auto"/>
                </w:tcPr>
                <w:p w14:paraId="54CE2C9F"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en-US" w:eastAsia="ru-RU"/>
                    </w:rPr>
                    <w:t xml:space="preserve">Boiler temperature for melting fat, </w:t>
                  </w:r>
                  <w:r w:rsidRPr="00AD3592">
                    <w:rPr>
                      <w:rFonts w:ascii="Times New Roman" w:eastAsia="Times New Roman" w:hAnsi="Times New Roman" w:cs="Times New Roman"/>
                      <w:sz w:val="24"/>
                      <w:szCs w:val="24"/>
                      <w:lang w:val="kk-KZ" w:eastAsia="x-none"/>
                    </w:rPr>
                    <w:t xml:space="preserve"> </w:t>
                  </w:r>
                  <w:r w:rsidRPr="00AD3592">
                    <w:rPr>
                      <w:rFonts w:ascii="Times New Roman" w:eastAsia="Times New Roman" w:hAnsi="Times New Roman" w:cs="Times New Roman"/>
                      <w:sz w:val="24"/>
                      <w:szCs w:val="24"/>
                      <w:vertAlign w:val="superscript"/>
                      <w:lang w:val="kk-KZ" w:eastAsia="x-none"/>
                    </w:rPr>
                    <w:t>0</w:t>
                  </w:r>
                  <w:r w:rsidRPr="00AD3592">
                    <w:rPr>
                      <w:rFonts w:ascii="Times New Roman" w:eastAsia="Times New Roman" w:hAnsi="Times New Roman" w:cs="Times New Roman"/>
                      <w:sz w:val="24"/>
                      <w:szCs w:val="24"/>
                      <w:lang w:val="kk-KZ" w:eastAsia="x-none"/>
                    </w:rPr>
                    <w:t>С</w:t>
                  </w:r>
                </w:p>
              </w:tc>
              <w:tc>
                <w:tcPr>
                  <w:tcW w:w="1134" w:type="dxa"/>
                  <w:shd w:val="clear" w:color="auto" w:fill="auto"/>
                </w:tcPr>
                <w:p w14:paraId="0492A56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49</w:t>
                  </w:r>
                </w:p>
              </w:tc>
              <w:tc>
                <w:tcPr>
                  <w:tcW w:w="1559" w:type="dxa"/>
                  <w:shd w:val="clear" w:color="auto" w:fill="auto"/>
                </w:tcPr>
                <w:p w14:paraId="08E051DD"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49</w:t>
                  </w:r>
                </w:p>
              </w:tc>
              <w:tc>
                <w:tcPr>
                  <w:tcW w:w="1701" w:type="dxa"/>
                  <w:shd w:val="clear" w:color="auto" w:fill="auto"/>
                </w:tcPr>
                <w:p w14:paraId="20B13EE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49</w:t>
                  </w:r>
                </w:p>
              </w:tc>
              <w:tc>
                <w:tcPr>
                  <w:tcW w:w="1701" w:type="dxa"/>
                  <w:shd w:val="clear" w:color="auto" w:fill="auto"/>
                </w:tcPr>
                <w:p w14:paraId="4AC7504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49</w:t>
                  </w:r>
                </w:p>
              </w:tc>
            </w:tr>
            <w:tr w:rsidR="00E50586" w:rsidRPr="007159AC" w14:paraId="59465AEA" w14:textId="77777777" w:rsidTr="0073532B">
              <w:trPr>
                <w:trHeight w:val="281"/>
              </w:trPr>
              <w:tc>
                <w:tcPr>
                  <w:tcW w:w="3256" w:type="dxa"/>
                  <w:shd w:val="clear" w:color="auto" w:fill="auto"/>
                </w:tcPr>
                <w:p w14:paraId="57FD6DD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en-US" w:eastAsia="ru-RU"/>
                    </w:rPr>
                    <w:t xml:space="preserve">Viscosity at t  </w:t>
                  </w:r>
                  <w:r w:rsidRPr="00AD3592">
                    <w:rPr>
                      <w:rFonts w:ascii="Times New Roman" w:eastAsia="Times New Roman" w:hAnsi="Times New Roman" w:cs="Times New Roman"/>
                      <w:sz w:val="24"/>
                      <w:szCs w:val="24"/>
                      <w:lang w:val="x-none" w:eastAsia="x-none"/>
                    </w:rPr>
                    <w:t>20</w:t>
                  </w:r>
                  <w:r w:rsidRPr="00AD3592">
                    <w:rPr>
                      <w:rFonts w:ascii="Times New Roman" w:eastAsia="Times New Roman" w:hAnsi="Times New Roman" w:cs="Times New Roman"/>
                      <w:sz w:val="24"/>
                      <w:szCs w:val="24"/>
                      <w:vertAlign w:val="superscript"/>
                      <w:lang w:val="kk-KZ" w:eastAsia="x-none"/>
                    </w:rPr>
                    <w:t>0</w:t>
                  </w:r>
                  <w:r w:rsidRPr="00AD3592">
                    <w:rPr>
                      <w:rFonts w:ascii="Times New Roman" w:eastAsia="Times New Roman" w:hAnsi="Times New Roman" w:cs="Times New Roman"/>
                      <w:sz w:val="24"/>
                      <w:szCs w:val="24"/>
                      <w:lang w:val="x-none" w:eastAsia="x-none"/>
                    </w:rPr>
                    <w:t xml:space="preserve"> </w:t>
                  </w:r>
                  <w:r w:rsidRPr="00AD3592">
                    <w:rPr>
                      <w:rFonts w:ascii="Times New Roman" w:eastAsia="Times New Roman" w:hAnsi="Times New Roman" w:cs="Times New Roman"/>
                      <w:sz w:val="24"/>
                      <w:szCs w:val="24"/>
                      <w:lang w:val="en-US" w:eastAsia="x-none"/>
                    </w:rPr>
                    <w:t>C</w:t>
                  </w:r>
                  <w:r w:rsidRPr="00AD3592">
                    <w:rPr>
                      <w:rFonts w:ascii="Times New Roman" w:eastAsia="Times New Roman" w:hAnsi="Times New Roman" w:cs="Times New Roman"/>
                      <w:sz w:val="24"/>
                      <w:szCs w:val="24"/>
                      <w:lang w:val="kk-KZ" w:eastAsia="x-none"/>
                    </w:rPr>
                    <w:t>,</w:t>
                  </w:r>
                  <w:r w:rsidRPr="00AD3592">
                    <w:rPr>
                      <w:rFonts w:ascii="Times New Roman" w:eastAsia="Times New Roman" w:hAnsi="Times New Roman" w:cs="Times New Roman"/>
                      <w:sz w:val="24"/>
                      <w:szCs w:val="24"/>
                      <w:lang w:val="x-none" w:eastAsia="x-none"/>
                    </w:rPr>
                    <w:t xml:space="preserve"> </w:t>
                  </w:r>
                  <w:r w:rsidRPr="00AD3592">
                    <w:rPr>
                      <w:rFonts w:ascii="Times New Roman" w:eastAsia="Times New Roman" w:hAnsi="Times New Roman" w:cs="Times New Roman"/>
                      <w:sz w:val="24"/>
                      <w:szCs w:val="24"/>
                      <w:lang w:val="en-US" w:eastAsia="x-none"/>
                    </w:rPr>
                    <w:t>P</w:t>
                  </w:r>
                  <w:r w:rsidRPr="00AD3592">
                    <w:rPr>
                      <w:rFonts w:ascii="Times New Roman" w:eastAsia="Times New Roman" w:hAnsi="Times New Roman" w:cs="Times New Roman"/>
                      <w:sz w:val="24"/>
                      <w:szCs w:val="24"/>
                      <w:lang w:val="kk-KZ" w:eastAsia="x-none"/>
                    </w:rPr>
                    <w:t>а</w:t>
                  </w:r>
                  <w:r w:rsidRPr="00AD3592">
                    <w:rPr>
                      <w:rFonts w:ascii="Times New Roman" w:eastAsia="Times New Roman" w:hAnsi="Times New Roman" w:cs="Times New Roman"/>
                      <w:sz w:val="24"/>
                      <w:szCs w:val="24"/>
                      <w:lang w:val="kk-KZ" w:eastAsia="x-none"/>
                    </w:rPr>
                    <w:sym w:font="Wingdings" w:char="F0A7"/>
                  </w:r>
                  <w:r w:rsidRPr="00AD3592">
                    <w:rPr>
                      <w:rFonts w:ascii="Times New Roman" w:eastAsia="Times New Roman" w:hAnsi="Times New Roman" w:cs="Times New Roman"/>
                      <w:sz w:val="24"/>
                      <w:szCs w:val="24"/>
                      <w:lang w:val="en-US" w:eastAsia="x-none"/>
                    </w:rPr>
                    <w:t>s</w:t>
                  </w:r>
                </w:p>
              </w:tc>
              <w:tc>
                <w:tcPr>
                  <w:tcW w:w="1134" w:type="dxa"/>
                  <w:shd w:val="clear" w:color="auto" w:fill="auto"/>
                </w:tcPr>
                <w:p w14:paraId="306AAFA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vertAlign w:val="superscript"/>
                      <w:lang w:val="en-US" w:eastAsia="ru-RU"/>
                    </w:rPr>
                  </w:pPr>
                  <w:r w:rsidRPr="00AD3592">
                    <w:rPr>
                      <w:rFonts w:ascii="Times New Roman" w:eastAsia="Times New Roman" w:hAnsi="Times New Roman" w:cs="Times New Roman"/>
                      <w:sz w:val="24"/>
                      <w:szCs w:val="24"/>
                      <w:lang w:val="en-US" w:eastAsia="ru-RU"/>
                    </w:rPr>
                    <w:t>0,015</w:t>
                  </w:r>
                  <w:r w:rsidRPr="00AD3592">
                    <w:rPr>
                      <w:rFonts w:ascii="Times New Roman" w:eastAsia="Times New Roman" w:hAnsi="Times New Roman" w:cs="Times New Roman"/>
                      <w:sz w:val="24"/>
                      <w:szCs w:val="24"/>
                      <w:lang w:val="kk-KZ" w:eastAsia="ru-RU"/>
                    </w:rPr>
                    <w:t>4</w:t>
                  </w:r>
                  <w:r w:rsidRPr="00AD3592">
                    <w:rPr>
                      <w:rFonts w:ascii="Times New Roman" w:eastAsia="Times New Roman" w:hAnsi="Times New Roman" w:cs="Times New Roman"/>
                      <w:sz w:val="24"/>
                      <w:szCs w:val="24"/>
                      <w:vertAlign w:val="superscript"/>
                      <w:lang w:val="en-US" w:eastAsia="ru-RU"/>
                    </w:rPr>
                    <w:t>3</w:t>
                  </w:r>
                </w:p>
                <w:p w14:paraId="07E0C95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p>
              </w:tc>
              <w:tc>
                <w:tcPr>
                  <w:tcW w:w="1559" w:type="dxa"/>
                  <w:shd w:val="clear" w:color="auto" w:fill="auto"/>
                </w:tcPr>
                <w:p w14:paraId="5599199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en-US" w:eastAsia="ru-RU"/>
                    </w:rPr>
                    <w:t>0,0152</w:t>
                  </w:r>
                  <w:r w:rsidRPr="00AD3592">
                    <w:rPr>
                      <w:rFonts w:ascii="Times New Roman" w:eastAsia="Times New Roman" w:hAnsi="Times New Roman" w:cs="Times New Roman"/>
                      <w:sz w:val="24"/>
                      <w:szCs w:val="24"/>
                      <w:vertAlign w:val="superscript"/>
                      <w:lang w:val="en-US" w:eastAsia="ru-RU"/>
                    </w:rPr>
                    <w:t>3</w:t>
                  </w:r>
                </w:p>
              </w:tc>
              <w:tc>
                <w:tcPr>
                  <w:tcW w:w="1701" w:type="dxa"/>
                  <w:shd w:val="clear" w:color="auto" w:fill="auto"/>
                </w:tcPr>
                <w:p w14:paraId="6D77DA3F"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en-US" w:eastAsia="ru-RU"/>
                    </w:rPr>
                    <w:t>0,0</w:t>
                  </w:r>
                  <w:r w:rsidRPr="00AD3592">
                    <w:rPr>
                      <w:rFonts w:ascii="Times New Roman" w:eastAsia="Times New Roman" w:hAnsi="Times New Roman" w:cs="Times New Roman"/>
                      <w:sz w:val="24"/>
                      <w:szCs w:val="24"/>
                      <w:lang w:val="kk-KZ" w:eastAsia="ru-RU"/>
                    </w:rPr>
                    <w:t>178</w:t>
                  </w:r>
                  <w:r w:rsidRPr="00AD3592">
                    <w:rPr>
                      <w:rFonts w:ascii="Times New Roman" w:eastAsia="Times New Roman" w:hAnsi="Times New Roman" w:cs="Times New Roman"/>
                      <w:sz w:val="24"/>
                      <w:szCs w:val="24"/>
                      <w:vertAlign w:val="superscript"/>
                      <w:lang w:val="en-US" w:eastAsia="ru-RU"/>
                    </w:rPr>
                    <w:t>3</w:t>
                  </w:r>
                </w:p>
              </w:tc>
              <w:tc>
                <w:tcPr>
                  <w:tcW w:w="1701" w:type="dxa"/>
                  <w:shd w:val="clear" w:color="auto" w:fill="auto"/>
                </w:tcPr>
                <w:p w14:paraId="29FC90A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w:t>
                  </w:r>
                  <w:r w:rsidRPr="00AD3592">
                    <w:rPr>
                      <w:rFonts w:ascii="Times New Roman" w:eastAsia="Times New Roman" w:hAnsi="Times New Roman" w:cs="Times New Roman"/>
                      <w:sz w:val="24"/>
                      <w:szCs w:val="24"/>
                      <w:lang w:val="kk-KZ" w:eastAsia="ru-RU"/>
                    </w:rPr>
                    <w:t>183</w:t>
                  </w:r>
                  <w:r w:rsidRPr="00AD3592">
                    <w:rPr>
                      <w:rFonts w:ascii="Times New Roman" w:eastAsia="Times New Roman" w:hAnsi="Times New Roman" w:cs="Times New Roman"/>
                      <w:sz w:val="24"/>
                      <w:szCs w:val="24"/>
                      <w:vertAlign w:val="superscript"/>
                      <w:lang w:val="en-US" w:eastAsia="ru-RU"/>
                    </w:rPr>
                    <w:t>3</w:t>
                  </w:r>
                </w:p>
              </w:tc>
            </w:tr>
            <w:tr w:rsidR="00E50586" w:rsidRPr="007159AC" w14:paraId="59CE8C91" w14:textId="77777777" w:rsidTr="0073532B">
              <w:tc>
                <w:tcPr>
                  <w:tcW w:w="3256" w:type="dxa"/>
                  <w:shd w:val="clear" w:color="auto" w:fill="auto"/>
                </w:tcPr>
                <w:p w14:paraId="7B1AB3B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en-US" w:eastAsia="ru-RU"/>
                    </w:rPr>
                    <w:t>Acid number</w:t>
                  </w:r>
                </w:p>
              </w:tc>
              <w:tc>
                <w:tcPr>
                  <w:tcW w:w="1134" w:type="dxa"/>
                  <w:shd w:val="clear" w:color="auto" w:fill="auto"/>
                </w:tcPr>
                <w:p w14:paraId="4A6CBB0F"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0,7</w:t>
                  </w:r>
                </w:p>
              </w:tc>
              <w:tc>
                <w:tcPr>
                  <w:tcW w:w="1559" w:type="dxa"/>
                  <w:shd w:val="clear" w:color="auto" w:fill="auto"/>
                </w:tcPr>
                <w:p w14:paraId="485110FB"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0,7</w:t>
                  </w:r>
                </w:p>
              </w:tc>
              <w:tc>
                <w:tcPr>
                  <w:tcW w:w="1701" w:type="dxa"/>
                  <w:shd w:val="clear" w:color="auto" w:fill="auto"/>
                </w:tcPr>
                <w:p w14:paraId="6905418D"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0,8</w:t>
                  </w:r>
                </w:p>
              </w:tc>
              <w:tc>
                <w:tcPr>
                  <w:tcW w:w="1701" w:type="dxa"/>
                  <w:shd w:val="clear" w:color="auto" w:fill="auto"/>
                </w:tcPr>
                <w:p w14:paraId="09B0AC4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0,81</w:t>
                  </w:r>
                </w:p>
              </w:tc>
            </w:tr>
            <w:tr w:rsidR="00E50586" w:rsidRPr="007159AC" w14:paraId="66E1F7F4" w14:textId="77777777" w:rsidTr="0073532B">
              <w:tc>
                <w:tcPr>
                  <w:tcW w:w="3256" w:type="dxa"/>
                  <w:shd w:val="clear" w:color="auto" w:fill="auto"/>
                </w:tcPr>
                <w:p w14:paraId="63F36FE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x-none" w:eastAsia="x-none"/>
                    </w:rPr>
                  </w:pPr>
                  <w:r w:rsidRPr="00AD3592">
                    <w:rPr>
                      <w:rFonts w:ascii="Times New Roman" w:eastAsia="Times New Roman" w:hAnsi="Times New Roman" w:cs="Times New Roman"/>
                      <w:sz w:val="24"/>
                      <w:szCs w:val="24"/>
                      <w:lang w:val="en-US" w:eastAsia="ru-RU"/>
                    </w:rPr>
                    <w:t>Iodine number</w:t>
                  </w:r>
                </w:p>
              </w:tc>
              <w:tc>
                <w:tcPr>
                  <w:tcW w:w="1134" w:type="dxa"/>
                  <w:shd w:val="clear" w:color="auto" w:fill="auto"/>
                </w:tcPr>
                <w:p w14:paraId="0D194AA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38</w:t>
                  </w:r>
                </w:p>
              </w:tc>
              <w:tc>
                <w:tcPr>
                  <w:tcW w:w="1559" w:type="dxa"/>
                  <w:shd w:val="clear" w:color="auto" w:fill="auto"/>
                </w:tcPr>
                <w:p w14:paraId="1E52096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38</w:t>
                  </w:r>
                </w:p>
              </w:tc>
              <w:tc>
                <w:tcPr>
                  <w:tcW w:w="1701" w:type="dxa"/>
                  <w:shd w:val="clear" w:color="auto" w:fill="auto"/>
                </w:tcPr>
                <w:p w14:paraId="4C3F0C8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39</w:t>
                  </w:r>
                </w:p>
              </w:tc>
              <w:tc>
                <w:tcPr>
                  <w:tcW w:w="1701" w:type="dxa"/>
                  <w:shd w:val="clear" w:color="auto" w:fill="auto"/>
                </w:tcPr>
                <w:p w14:paraId="29D18B8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x-none"/>
                    </w:rPr>
                  </w:pPr>
                  <w:r w:rsidRPr="00AD3592">
                    <w:rPr>
                      <w:rFonts w:ascii="Times New Roman" w:eastAsia="Times New Roman" w:hAnsi="Times New Roman" w:cs="Times New Roman"/>
                      <w:sz w:val="24"/>
                      <w:szCs w:val="24"/>
                      <w:lang w:val="kk-KZ" w:eastAsia="x-none"/>
                    </w:rPr>
                    <w:t>40</w:t>
                  </w:r>
                </w:p>
              </w:tc>
            </w:tr>
          </w:tbl>
          <w:p w14:paraId="05F243E8"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3A23BCD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can be seen from the table, during using a grid with holes of 4 and 6 mm, the quality indicators did not deteriorate; with a decrease in the particle size, the melting time was sharply reduced by 20-25 minutes, which will not contribute to the rapid oxidation of fat and the growth of bacteria in the fat.</w:t>
            </w:r>
          </w:p>
          <w:p w14:paraId="0810B910" w14:textId="77777777" w:rsidR="00E50586" w:rsidRPr="00AD3592" w:rsidRDefault="00E50586" w:rsidP="0073532B">
            <w:pPr>
              <w:spacing w:after="0" w:line="360" w:lineRule="auto"/>
              <w:jc w:val="both"/>
              <w:rPr>
                <w:rFonts w:ascii="Times New Roman" w:eastAsia="Times New Roman" w:hAnsi="Times New Roman" w:cs="Times New Roman"/>
                <w:sz w:val="24"/>
                <w:szCs w:val="24"/>
                <w:lang w:val="en-US" w:eastAsia="ru-RU"/>
              </w:rPr>
            </w:pPr>
          </w:p>
          <w:p w14:paraId="0498415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3.2.4 Study of the technological process of melting fat</w:t>
            </w:r>
          </w:p>
          <w:p w14:paraId="600EF4ED" w14:textId="77777777" w:rsidR="00E50586" w:rsidRPr="00AD3592" w:rsidRDefault="00E50586" w:rsidP="0073532B">
            <w:pPr>
              <w:spacing w:after="0" w:line="360" w:lineRule="auto"/>
              <w:jc w:val="both"/>
              <w:rPr>
                <w:rFonts w:ascii="Times New Roman" w:eastAsia="Times New Roman" w:hAnsi="Times New Roman" w:cs="Times New Roman"/>
                <w:sz w:val="24"/>
                <w:szCs w:val="24"/>
                <w:lang w:val="en-US" w:eastAsia="ru-RU"/>
              </w:rPr>
            </w:pPr>
          </w:p>
          <w:p w14:paraId="38D717E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Preparation of raw fat for melting consists of the following technological operations: assembly, sorting, washing, cooling and grinding. Fat is melted in open boilers (K7-FVA, KV-600, etc.).</w:t>
            </w:r>
          </w:p>
          <w:p w14:paraId="2EBC5FF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Heating of raw materials is carried out in a conductive way through the boiler wall, equipped with a steam jacket on the outside. In open boilers, the fat is melted in two phases.</w:t>
            </w:r>
          </w:p>
          <w:p w14:paraId="0BBA744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optimum temperature for heat treatment of animal fats was determined by the yield of rendered fat obtained from raw fat at temperatures of 30-80</w:t>
            </w:r>
            <w:r w:rsidRPr="00AD3592">
              <w:rPr>
                <w:rFonts w:ascii="Cambria Math" w:eastAsia="Times New Roman" w:hAnsi="Cambria Math" w:cs="Cambria Math"/>
                <w:sz w:val="24"/>
                <w:szCs w:val="24"/>
                <w:lang w:val="en-US" w:eastAsia="ru-RU"/>
              </w:rPr>
              <w:t>⁰</w:t>
            </w:r>
            <w:r w:rsidRPr="00AD3592">
              <w:rPr>
                <w:rFonts w:ascii="Times New Roman" w:eastAsia="Times New Roman" w:hAnsi="Times New Roman" w:cs="Times New Roman"/>
                <w:sz w:val="24"/>
                <w:szCs w:val="24"/>
                <w:lang w:eastAsia="ru-RU"/>
              </w:rPr>
              <w:t>С</w:t>
            </w:r>
            <w:r w:rsidRPr="00AD3592">
              <w:rPr>
                <w:rFonts w:ascii="Times New Roman" w:eastAsia="Times New Roman" w:hAnsi="Times New Roman" w:cs="Times New Roman"/>
                <w:sz w:val="24"/>
                <w:szCs w:val="24"/>
                <w:lang w:val="en-US" w:eastAsia="ru-RU"/>
              </w:rPr>
              <w:t>. During the melting process, the organoleptic qualities of animal fats were monitored.</w:t>
            </w:r>
          </w:p>
          <w:p w14:paraId="0B0B90B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a result of research, the duration of the heating was 50-60 minutes, while the fat yield </w:t>
            </w:r>
            <w:r w:rsidRPr="00AD3592">
              <w:rPr>
                <w:rFonts w:ascii="Times New Roman" w:eastAsia="Times New Roman" w:hAnsi="Times New Roman" w:cs="Times New Roman"/>
                <w:sz w:val="24"/>
                <w:szCs w:val="24"/>
                <w:lang w:val="en-US" w:eastAsia="ru-RU"/>
              </w:rPr>
              <w:lastRenderedPageBreak/>
              <w:t>is 0.650 g from 1 kilogram of raw fat.</w:t>
            </w:r>
          </w:p>
          <w:p w14:paraId="55BAF2C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Lamb fat melts much more easily than beef fat. A high yield of animal fats is observed at a temperature of 80</w:t>
            </w:r>
            <w:r w:rsidRPr="00AD3592">
              <w:rPr>
                <w:rFonts w:ascii="Cambria Math" w:eastAsia="Times New Roman" w:hAnsi="Cambria Math" w:cs="Cambria Math"/>
                <w:sz w:val="24"/>
                <w:szCs w:val="24"/>
                <w:lang w:val="en-US" w:eastAsia="ru-RU"/>
              </w:rPr>
              <w:t>⁰</w:t>
            </w:r>
            <w:r w:rsidRPr="00AD3592">
              <w:rPr>
                <w:rFonts w:ascii="Times New Roman" w:eastAsia="Times New Roman" w:hAnsi="Times New Roman" w:cs="Times New Roman"/>
                <w:sz w:val="24"/>
                <w:szCs w:val="24"/>
                <w:lang w:val="en-US" w:eastAsia="ru-RU"/>
              </w:rPr>
              <w:t>C, but at high temperatures the organoleptic qualities of animal fats deteriorated, forming smoke. Taking into account all the parameters, the optimal temperature of heat treatment and the duration of melting of animal fats is 60-65</w:t>
            </w:r>
            <w:r w:rsidRPr="00AD3592">
              <w:rPr>
                <w:rFonts w:ascii="Cambria Math" w:eastAsia="Times New Roman" w:hAnsi="Cambria Math" w:cs="Cambria Math"/>
                <w:sz w:val="24"/>
                <w:szCs w:val="24"/>
                <w:lang w:val="en-US" w:eastAsia="ru-RU"/>
              </w:rPr>
              <w:t>⁰</w:t>
            </w:r>
            <w:r w:rsidRPr="00AD3592">
              <w:rPr>
                <w:rFonts w:ascii="Times New Roman" w:eastAsia="Times New Roman" w:hAnsi="Times New Roman" w:cs="Times New Roman"/>
                <w:sz w:val="24"/>
                <w:szCs w:val="24"/>
                <w:lang w:val="en-US" w:eastAsia="ru-RU"/>
              </w:rPr>
              <w:t>C for 50-60 minutes.</w:t>
            </w:r>
          </w:p>
          <w:p w14:paraId="7FFF93C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AD525F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3.2.5 Studies of qualitative indicators of the gallbladder</w:t>
            </w:r>
          </w:p>
          <w:p w14:paraId="2E1D50B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5AE3ED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is not used for the production of medicines in cases where the liver is recognized as suitable by the veterinary and sanitary examination, in the presence of stones in the gallbladders and stone ducts.</w:t>
            </w:r>
          </w:p>
          <w:p w14:paraId="78AEA1F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Average weight (g) of the contents of the gallbladder: cattle -160, small -30, pigs-45.</w:t>
            </w:r>
          </w:p>
          <w:p w14:paraId="5E87657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Average output of bile (g) per 1 ton of live weight: cattle -600, small -200, pigs-400. Bile output (g) per 1 ton of meat on bones: cattle - 1220, small - 754, pigs - 577.</w:t>
            </w:r>
          </w:p>
          <w:p w14:paraId="0B4CEBB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Cholic and deoxycholic acids are obtained from beef bile, which are used as drugs and, in addition, are the starting material for the production of dehydrocholic acid and cortisone. The qualitative indicators of the gallbladder were investigated. Bile of different mammalian species differs in composition, quantity and structure of bile acids.</w:t>
            </w:r>
          </w:p>
          <w:p w14:paraId="20FC7326"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44C829E9" w14:textId="000590F9" w:rsidR="00E50586" w:rsidRPr="00AD3592" w:rsidRDefault="00C60E92" w:rsidP="0073532B">
            <w:pPr>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5</w:t>
            </w:r>
            <w:r w:rsidR="00E50586" w:rsidRPr="00AD3592">
              <w:rPr>
                <w:rFonts w:ascii="Times New Roman" w:eastAsia="Times New Roman" w:hAnsi="Times New Roman" w:cs="Times New Roman"/>
                <w:sz w:val="24"/>
                <w:szCs w:val="24"/>
                <w:lang w:val="en-US" w:eastAsia="ru-RU"/>
              </w:rPr>
              <w:t xml:space="preserve"> - Mineral composition of cattle bile</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2376"/>
              <w:gridCol w:w="3152"/>
            </w:tblGrid>
            <w:tr w:rsidR="00E50586" w:rsidRPr="00AD3592" w14:paraId="3316BA95" w14:textId="77777777" w:rsidTr="00D531DD">
              <w:tc>
                <w:tcPr>
                  <w:tcW w:w="3823" w:type="dxa"/>
                  <w:shd w:val="clear" w:color="auto" w:fill="auto"/>
                </w:tcPr>
                <w:p w14:paraId="72D076C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Element</w:t>
                  </w:r>
                </w:p>
              </w:tc>
              <w:tc>
                <w:tcPr>
                  <w:tcW w:w="2376" w:type="dxa"/>
                  <w:shd w:val="clear" w:color="auto" w:fill="auto"/>
                </w:tcPr>
                <w:p w14:paraId="42692D85"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18 months (cows)</w:t>
                  </w:r>
                </w:p>
              </w:tc>
              <w:tc>
                <w:tcPr>
                  <w:tcW w:w="3152" w:type="dxa"/>
                  <w:shd w:val="clear" w:color="auto" w:fill="auto"/>
                </w:tcPr>
                <w:p w14:paraId="58042BF2" w14:textId="77777777" w:rsidR="00E50586" w:rsidRPr="00AD3592" w:rsidRDefault="00E50586" w:rsidP="0073532B">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48 months (bulls)</w:t>
                  </w:r>
                </w:p>
              </w:tc>
            </w:tr>
            <w:tr w:rsidR="00E50586" w:rsidRPr="00AD3592" w14:paraId="4C3DA990" w14:textId="77777777" w:rsidTr="00D531DD">
              <w:tc>
                <w:tcPr>
                  <w:tcW w:w="3823" w:type="dxa"/>
                  <w:shd w:val="clear" w:color="auto" w:fill="auto"/>
                </w:tcPr>
                <w:p w14:paraId="0A00AD8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Moisture,%</w:t>
                  </w:r>
                </w:p>
              </w:tc>
              <w:tc>
                <w:tcPr>
                  <w:tcW w:w="2376" w:type="dxa"/>
                  <w:shd w:val="clear" w:color="auto" w:fill="auto"/>
                </w:tcPr>
                <w:p w14:paraId="570E3E9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85</w:t>
                  </w:r>
                </w:p>
              </w:tc>
              <w:tc>
                <w:tcPr>
                  <w:tcW w:w="3152" w:type="dxa"/>
                  <w:shd w:val="clear" w:color="auto" w:fill="auto"/>
                </w:tcPr>
                <w:p w14:paraId="58839D7D"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89</w:t>
                  </w:r>
                </w:p>
              </w:tc>
            </w:tr>
            <w:tr w:rsidR="00E50586" w:rsidRPr="007159AC" w14:paraId="7B0A4A88" w14:textId="77777777" w:rsidTr="00D531DD">
              <w:tc>
                <w:tcPr>
                  <w:tcW w:w="3823" w:type="dxa"/>
                  <w:shd w:val="clear" w:color="auto" w:fill="auto"/>
                </w:tcPr>
                <w:p w14:paraId="749EDB64" w14:textId="77777777" w:rsidR="00E50586" w:rsidRPr="00AD3592" w:rsidRDefault="00E50586" w:rsidP="0073532B">
                  <w:pPr>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Cobalt, g / kg</w:t>
                  </w:r>
                </w:p>
                <w:p w14:paraId="0D53829E" w14:textId="77777777" w:rsidR="00E50586" w:rsidRPr="00AD3592" w:rsidRDefault="00E50586" w:rsidP="0073532B">
                  <w:pPr>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Iron, mg / kg</w:t>
                  </w:r>
                </w:p>
                <w:p w14:paraId="57C6A177"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Manganese, mg / kg</w:t>
                  </w:r>
                </w:p>
              </w:tc>
              <w:tc>
                <w:tcPr>
                  <w:tcW w:w="2376" w:type="dxa"/>
                  <w:shd w:val="clear" w:color="auto" w:fill="auto"/>
                </w:tcPr>
                <w:p w14:paraId="7A2D49A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0,0061</w:t>
                  </w:r>
                </w:p>
                <w:p w14:paraId="366FED2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0,1094</w:t>
                  </w:r>
                </w:p>
                <w:p w14:paraId="7EE8D3E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0,0085</w:t>
                  </w:r>
                </w:p>
              </w:tc>
              <w:tc>
                <w:tcPr>
                  <w:tcW w:w="3152" w:type="dxa"/>
                  <w:shd w:val="clear" w:color="auto" w:fill="auto"/>
                </w:tcPr>
                <w:p w14:paraId="4515C7E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0,0060</w:t>
                  </w:r>
                </w:p>
                <w:p w14:paraId="6FA3400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0,1084</w:t>
                  </w:r>
                </w:p>
                <w:p w14:paraId="64DC85E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0,0070</w:t>
                  </w:r>
                </w:p>
              </w:tc>
            </w:tr>
            <w:tr w:rsidR="00E50586" w:rsidRPr="007159AC" w14:paraId="611531F6" w14:textId="77777777" w:rsidTr="00D531DD">
              <w:tc>
                <w:tcPr>
                  <w:tcW w:w="3823" w:type="dxa"/>
                  <w:shd w:val="clear" w:color="auto" w:fill="auto"/>
                </w:tcPr>
                <w:p w14:paraId="54DA2C28"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Copper, mg / kg</w:t>
                  </w:r>
                </w:p>
              </w:tc>
              <w:tc>
                <w:tcPr>
                  <w:tcW w:w="2376" w:type="dxa"/>
                  <w:shd w:val="clear" w:color="auto" w:fill="auto"/>
                </w:tcPr>
                <w:p w14:paraId="50DCD1F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0,0384</w:t>
                  </w:r>
                </w:p>
              </w:tc>
              <w:tc>
                <w:tcPr>
                  <w:tcW w:w="3152" w:type="dxa"/>
                  <w:shd w:val="clear" w:color="auto" w:fill="auto"/>
                </w:tcPr>
                <w:p w14:paraId="42701652"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0,0200</w:t>
                  </w:r>
                </w:p>
              </w:tc>
            </w:tr>
            <w:tr w:rsidR="00E50586" w:rsidRPr="007159AC" w14:paraId="24B3F095" w14:textId="77777777" w:rsidTr="00D531DD">
              <w:tc>
                <w:tcPr>
                  <w:tcW w:w="3823" w:type="dxa"/>
                  <w:shd w:val="clear" w:color="auto" w:fill="auto"/>
                </w:tcPr>
                <w:p w14:paraId="052A92F9"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Zinc, mg / kg</w:t>
                  </w:r>
                </w:p>
              </w:tc>
              <w:tc>
                <w:tcPr>
                  <w:tcW w:w="2376" w:type="dxa"/>
                  <w:shd w:val="clear" w:color="auto" w:fill="auto"/>
                </w:tcPr>
                <w:p w14:paraId="4D54FD7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0,0368</w:t>
                  </w:r>
                </w:p>
              </w:tc>
              <w:tc>
                <w:tcPr>
                  <w:tcW w:w="3152" w:type="dxa"/>
                  <w:shd w:val="clear" w:color="auto" w:fill="auto"/>
                </w:tcPr>
                <w:p w14:paraId="508BF7F2"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0,0400</w:t>
                  </w:r>
                </w:p>
              </w:tc>
            </w:tr>
          </w:tbl>
          <w:p w14:paraId="26214CA9"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5AE5DFD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3.2.6 Research and establishment of technological parameters for the separation of gallstones and bile from the gallbladder</w:t>
            </w:r>
          </w:p>
          <w:p w14:paraId="6CC73E00" w14:textId="77777777" w:rsidR="00CA57C2" w:rsidRPr="00AD3592" w:rsidRDefault="00CA57C2" w:rsidP="0073532B">
            <w:pPr>
              <w:spacing w:after="0" w:line="360" w:lineRule="auto"/>
              <w:ind w:firstLine="709"/>
              <w:jc w:val="both"/>
              <w:rPr>
                <w:rFonts w:ascii="Times New Roman" w:eastAsia="Times New Roman" w:hAnsi="Times New Roman" w:cs="Times New Roman"/>
                <w:sz w:val="24"/>
                <w:szCs w:val="24"/>
                <w:lang w:val="en-US" w:eastAsia="ru-RU"/>
              </w:rPr>
            </w:pPr>
          </w:p>
          <w:p w14:paraId="2E3E77E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Collection, processing and production of bile </w:t>
            </w:r>
            <w:proofErr w:type="gramStart"/>
            <w:r w:rsidRPr="00AD3592">
              <w:rPr>
                <w:rFonts w:ascii="Times New Roman" w:eastAsia="Times New Roman" w:hAnsi="Times New Roman" w:cs="Times New Roman"/>
                <w:sz w:val="24"/>
                <w:szCs w:val="24"/>
                <w:lang w:val="en-US" w:eastAsia="ru-RU"/>
              </w:rPr>
              <w:t>is</w:t>
            </w:r>
            <w:proofErr w:type="gramEnd"/>
            <w:r w:rsidRPr="00AD3592">
              <w:rPr>
                <w:rFonts w:ascii="Times New Roman" w:eastAsia="Times New Roman" w:hAnsi="Times New Roman" w:cs="Times New Roman"/>
                <w:sz w:val="24"/>
                <w:szCs w:val="24"/>
                <w:lang w:val="en-US" w:eastAsia="ru-RU"/>
              </w:rPr>
              <w:t xml:space="preserve"> carried out in compliance with sanitary standards and rules for meat industry enterprises. Harvesting of gallbladders and extraction of bile from them is carried out mainly by hand.</w:t>
            </w:r>
          </w:p>
          <w:p w14:paraId="2D8BB43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carrying out research in IE "Manashov", the selection of gallbladders was carried out manually during the slaughter of animals.</w:t>
            </w:r>
          </w:p>
          <w:p w14:paraId="638D51C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bubbles were cut with scissors and the bile was filtered through cheesecloth, and the </w:t>
            </w:r>
            <w:r w:rsidRPr="00AD3592">
              <w:rPr>
                <w:rFonts w:ascii="Times New Roman" w:eastAsia="Times New Roman" w:hAnsi="Times New Roman" w:cs="Times New Roman"/>
                <w:sz w:val="24"/>
                <w:szCs w:val="24"/>
                <w:lang w:val="en-US" w:eastAsia="ru-RU"/>
              </w:rPr>
              <w:lastRenderedPageBreak/>
              <w:t>gallstone was separated.</w:t>
            </w:r>
          </w:p>
          <w:p w14:paraId="47B4C21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Description of the technological process:</w:t>
            </w:r>
          </w:p>
          <w:p w14:paraId="7C86F4F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 Stones are obtained from the gallbladder or bile ducts of cows.</w:t>
            </w:r>
          </w:p>
          <w:p w14:paraId="606FED2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gallbladder is cut, the contents are turned inside out on a sieve or gauze, and after the bile drains, the stones are washed with cold running water, carefully cleaned of debris, blood clots, various salts and other toxic waste and laid out to dry.</w:t>
            </w:r>
          </w:p>
          <w:p w14:paraId="40E9300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2. Gallstones must be dried in a well-ventilated place (this protects the raw material from mold), protected from any light (sunlight, daylight or electric). The stones </w:t>
            </w:r>
            <w:proofErr w:type="gramStart"/>
            <w:r w:rsidRPr="00AD3592">
              <w:rPr>
                <w:rFonts w:ascii="Times New Roman" w:eastAsia="Times New Roman" w:hAnsi="Times New Roman" w:cs="Times New Roman"/>
                <w:sz w:val="24"/>
                <w:szCs w:val="24"/>
                <w:lang w:val="en-US" w:eastAsia="ru-RU"/>
              </w:rPr>
              <w:t>laid</w:t>
            </w:r>
            <w:proofErr w:type="gramEnd"/>
            <w:r w:rsidRPr="00AD3592">
              <w:rPr>
                <w:rFonts w:ascii="Times New Roman" w:eastAsia="Times New Roman" w:hAnsi="Times New Roman" w:cs="Times New Roman"/>
                <w:sz w:val="24"/>
                <w:szCs w:val="24"/>
                <w:lang w:val="en-US" w:eastAsia="ru-RU"/>
              </w:rPr>
              <w:t xml:space="preserve"> out on a plate or glass were regularly turned to dry evenly and to avoid sticking and damage.</w:t>
            </w:r>
          </w:p>
          <w:p w14:paraId="4CE568D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temperature should not be higher than 25 ° C. Otherwise, valuable substances are lost in the stones; they may crack and split into pieces. Drying time - from 1 week for small stones, up to 2-3 weeks for medium and large. Dried stones are quite fragile and brittle.</w:t>
            </w:r>
          </w:p>
          <w:p w14:paraId="17F4058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 Storage of the finished product must exclude its damage.</w:t>
            </w:r>
          </w:p>
          <w:p w14:paraId="0785DF5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Store dried gallstones in a dry and dark place at room temperature, protecting them from moisture - they can become moldy from dampness and finally lose quality. It is strictly forbidden to store in the refrigerator. Store bile in a glass or plastic jar.</w:t>
            </w:r>
          </w:p>
          <w:p w14:paraId="35D5124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A29E35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3.2.7 Investigation of the process of preserving bile from the gallbladder and determining the optimal preservation parameters</w:t>
            </w:r>
          </w:p>
          <w:p w14:paraId="44033C0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B228D98" w14:textId="405623F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During preserving, the physicochemical parameters of bile were examined </w:t>
            </w:r>
            <w:r w:rsidR="00C60E92" w:rsidRPr="00AD3592">
              <w:rPr>
                <w:rFonts w:ascii="Times New Roman" w:eastAsia="Times New Roman" w:hAnsi="Times New Roman" w:cs="Times New Roman"/>
                <w:sz w:val="24"/>
                <w:szCs w:val="24"/>
                <w:lang w:val="en-US" w:eastAsia="ru-RU"/>
              </w:rPr>
              <w:t>(table 6-7</w:t>
            </w:r>
            <w:r w:rsidRPr="00AD3592">
              <w:rPr>
                <w:rFonts w:ascii="Times New Roman" w:eastAsia="Times New Roman" w:hAnsi="Times New Roman" w:cs="Times New Roman"/>
                <w:sz w:val="24"/>
                <w:szCs w:val="24"/>
                <w:lang w:val="en-US" w:eastAsia="ru-RU"/>
              </w:rPr>
              <w:t>). The density was determined using a hydrometer instrument. The indicator obtained with the Hydrometer (° A) corresponds to the classical density value, with the exception of the density of water.</w:t>
            </w:r>
          </w:p>
          <w:p w14:paraId="079ECAC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49F73F5" w14:textId="733BC4DF" w:rsidR="00E50586" w:rsidRPr="00AD3592" w:rsidRDefault="00C60E92" w:rsidP="00CA57C2">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6</w:t>
            </w:r>
            <w:r w:rsidR="00E50586" w:rsidRPr="00AD3592">
              <w:rPr>
                <w:rFonts w:ascii="Times New Roman" w:eastAsia="Times New Roman" w:hAnsi="Times New Roman" w:cs="Times New Roman"/>
                <w:sz w:val="24"/>
                <w:szCs w:val="24"/>
                <w:lang w:val="en-US" w:eastAsia="ru-RU"/>
              </w:rPr>
              <w:t xml:space="preserve"> - Physicochemical parameters of bile when preserved at 60 ° C</w:t>
            </w:r>
          </w:p>
          <w:p w14:paraId="64304C9A"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9"/>
              <w:gridCol w:w="1248"/>
              <w:gridCol w:w="1087"/>
              <w:gridCol w:w="1181"/>
              <w:gridCol w:w="3652"/>
            </w:tblGrid>
            <w:tr w:rsidR="00E50586" w:rsidRPr="007159AC" w14:paraId="2810B468" w14:textId="77777777" w:rsidTr="00D531DD">
              <w:tc>
                <w:tcPr>
                  <w:tcW w:w="1899" w:type="dxa"/>
                  <w:vMerge w:val="restart"/>
                  <w:shd w:val="clear" w:color="auto" w:fill="auto"/>
                </w:tcPr>
                <w:p w14:paraId="2BF79E8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Indicators</w:t>
                  </w:r>
                </w:p>
              </w:tc>
              <w:tc>
                <w:tcPr>
                  <w:tcW w:w="7168" w:type="dxa"/>
                  <w:gridSpan w:val="4"/>
                  <w:shd w:val="clear" w:color="auto" w:fill="auto"/>
                </w:tcPr>
                <w:p w14:paraId="5589F1DE"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hour</w:t>
                  </w:r>
                </w:p>
              </w:tc>
            </w:tr>
            <w:tr w:rsidR="00E50586" w:rsidRPr="007159AC" w14:paraId="0B5FA9D6" w14:textId="77777777" w:rsidTr="00D531DD">
              <w:tc>
                <w:tcPr>
                  <w:tcW w:w="1899" w:type="dxa"/>
                  <w:vMerge/>
                  <w:shd w:val="clear" w:color="auto" w:fill="auto"/>
                </w:tcPr>
                <w:p w14:paraId="23E5BCB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p>
              </w:tc>
              <w:tc>
                <w:tcPr>
                  <w:tcW w:w="1248" w:type="dxa"/>
                  <w:shd w:val="clear" w:color="auto" w:fill="auto"/>
                </w:tcPr>
                <w:p w14:paraId="3F84B40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w:t>
                  </w:r>
                </w:p>
              </w:tc>
              <w:tc>
                <w:tcPr>
                  <w:tcW w:w="1087" w:type="dxa"/>
                  <w:shd w:val="clear" w:color="auto" w:fill="auto"/>
                </w:tcPr>
                <w:p w14:paraId="60FA852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w:t>
                  </w:r>
                </w:p>
              </w:tc>
              <w:tc>
                <w:tcPr>
                  <w:tcW w:w="1181" w:type="dxa"/>
                  <w:shd w:val="clear" w:color="auto" w:fill="auto"/>
                </w:tcPr>
                <w:p w14:paraId="05D3B7A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12</w:t>
                  </w:r>
                </w:p>
              </w:tc>
              <w:tc>
                <w:tcPr>
                  <w:tcW w:w="3652" w:type="dxa"/>
                  <w:shd w:val="clear" w:color="auto" w:fill="auto"/>
                </w:tcPr>
                <w:p w14:paraId="26399D98"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16</w:t>
                  </w:r>
                </w:p>
              </w:tc>
            </w:tr>
            <w:tr w:rsidR="00E50586" w:rsidRPr="007159AC" w14:paraId="657C33A7" w14:textId="77777777" w:rsidTr="00D531DD">
              <w:tc>
                <w:tcPr>
                  <w:tcW w:w="1899" w:type="dxa"/>
                  <w:shd w:val="clear" w:color="auto" w:fill="auto"/>
                </w:tcPr>
                <w:p w14:paraId="7003338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eastAsia="ru-RU"/>
                    </w:rPr>
                    <w:t>рН</w:t>
                  </w:r>
                </w:p>
              </w:tc>
              <w:tc>
                <w:tcPr>
                  <w:tcW w:w="1248" w:type="dxa"/>
                  <w:shd w:val="clear" w:color="auto" w:fill="auto"/>
                </w:tcPr>
                <w:p w14:paraId="45DBE7F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7,45</w:t>
                  </w:r>
                </w:p>
              </w:tc>
              <w:tc>
                <w:tcPr>
                  <w:tcW w:w="1087" w:type="dxa"/>
                  <w:shd w:val="clear" w:color="auto" w:fill="auto"/>
                </w:tcPr>
                <w:p w14:paraId="205F557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7,20</w:t>
                  </w:r>
                </w:p>
              </w:tc>
              <w:tc>
                <w:tcPr>
                  <w:tcW w:w="1181" w:type="dxa"/>
                  <w:shd w:val="clear" w:color="auto" w:fill="auto"/>
                </w:tcPr>
                <w:p w14:paraId="045D679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6,20</w:t>
                  </w:r>
                </w:p>
              </w:tc>
              <w:tc>
                <w:tcPr>
                  <w:tcW w:w="3652" w:type="dxa"/>
                  <w:shd w:val="clear" w:color="auto" w:fill="auto"/>
                </w:tcPr>
                <w:p w14:paraId="0E5B73F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6,70</w:t>
                  </w:r>
                </w:p>
              </w:tc>
            </w:tr>
            <w:tr w:rsidR="00E50586" w:rsidRPr="007159AC" w14:paraId="276891BD" w14:textId="77777777" w:rsidTr="00D531DD">
              <w:tc>
                <w:tcPr>
                  <w:tcW w:w="1899" w:type="dxa"/>
                  <w:shd w:val="clear" w:color="auto" w:fill="auto"/>
                </w:tcPr>
                <w:p w14:paraId="68D6699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Humidity W,% </w:t>
                  </w:r>
                </w:p>
              </w:tc>
              <w:tc>
                <w:tcPr>
                  <w:tcW w:w="1248" w:type="dxa"/>
                  <w:shd w:val="clear" w:color="auto" w:fill="auto"/>
                </w:tcPr>
                <w:p w14:paraId="049E3448"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84,98</w:t>
                  </w:r>
                </w:p>
              </w:tc>
              <w:tc>
                <w:tcPr>
                  <w:tcW w:w="1087" w:type="dxa"/>
                  <w:shd w:val="clear" w:color="auto" w:fill="auto"/>
                </w:tcPr>
                <w:p w14:paraId="444860E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73,86</w:t>
                  </w:r>
                </w:p>
              </w:tc>
              <w:tc>
                <w:tcPr>
                  <w:tcW w:w="1181" w:type="dxa"/>
                  <w:shd w:val="clear" w:color="auto" w:fill="auto"/>
                </w:tcPr>
                <w:p w14:paraId="27B996D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69,94</w:t>
                  </w:r>
                </w:p>
              </w:tc>
              <w:tc>
                <w:tcPr>
                  <w:tcW w:w="3652" w:type="dxa"/>
                  <w:shd w:val="clear" w:color="auto" w:fill="auto"/>
                </w:tcPr>
                <w:p w14:paraId="15DBAC2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54,45</w:t>
                  </w:r>
                </w:p>
              </w:tc>
            </w:tr>
            <w:tr w:rsidR="00E50586" w:rsidRPr="007159AC" w14:paraId="164E3407" w14:textId="77777777" w:rsidTr="00D531DD">
              <w:tc>
                <w:tcPr>
                  <w:tcW w:w="1899" w:type="dxa"/>
                  <w:shd w:val="clear" w:color="auto" w:fill="auto"/>
                </w:tcPr>
                <w:p w14:paraId="71ABC843"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Density, </w:t>
                  </w:r>
                  <w:r w:rsidRPr="00AD3592">
                    <w:rPr>
                      <w:rFonts w:ascii="Times New Roman" w:eastAsia="Times New Roman" w:hAnsi="Times New Roman" w:cs="Times New Roman"/>
                      <w:sz w:val="24"/>
                      <w:szCs w:val="24"/>
                      <w:lang w:eastAsia="ru-RU"/>
                    </w:rPr>
                    <w:t>ρ</w:t>
                  </w:r>
                </w:p>
              </w:tc>
              <w:tc>
                <w:tcPr>
                  <w:tcW w:w="1248" w:type="dxa"/>
                  <w:shd w:val="clear" w:color="auto" w:fill="auto"/>
                </w:tcPr>
                <w:p w14:paraId="662EB2E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1019</w:t>
                  </w:r>
                </w:p>
              </w:tc>
              <w:tc>
                <w:tcPr>
                  <w:tcW w:w="1087" w:type="dxa"/>
                  <w:shd w:val="clear" w:color="auto" w:fill="auto"/>
                </w:tcPr>
                <w:p w14:paraId="2892AF86"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1026</w:t>
                  </w:r>
                </w:p>
              </w:tc>
              <w:tc>
                <w:tcPr>
                  <w:tcW w:w="1181" w:type="dxa"/>
                  <w:shd w:val="clear" w:color="auto" w:fill="auto"/>
                </w:tcPr>
                <w:p w14:paraId="1E646C77"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1027</w:t>
                  </w:r>
                </w:p>
              </w:tc>
              <w:tc>
                <w:tcPr>
                  <w:tcW w:w="3652" w:type="dxa"/>
                  <w:shd w:val="clear" w:color="auto" w:fill="auto"/>
                </w:tcPr>
                <w:p w14:paraId="0DA1E15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1080</w:t>
                  </w:r>
                </w:p>
              </w:tc>
            </w:tr>
          </w:tbl>
          <w:p w14:paraId="512EA238"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05122899"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24AC186D" w14:textId="20E06DCB" w:rsidR="00E50586" w:rsidRPr="00AD3592" w:rsidRDefault="00C60E92" w:rsidP="00CA57C2">
            <w:pPr>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7</w:t>
            </w:r>
            <w:r w:rsidR="00E50586" w:rsidRPr="00AD3592">
              <w:rPr>
                <w:rFonts w:ascii="Times New Roman" w:eastAsia="Times New Roman" w:hAnsi="Times New Roman" w:cs="Times New Roman"/>
                <w:sz w:val="24"/>
                <w:szCs w:val="24"/>
                <w:lang w:val="en-US" w:eastAsia="ru-RU"/>
              </w:rPr>
              <w:t xml:space="preserve"> - Physicochemical indicators of bile when canning 70оС</w:t>
            </w:r>
          </w:p>
          <w:p w14:paraId="7931D2D4"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6"/>
              <w:gridCol w:w="1251"/>
              <w:gridCol w:w="1276"/>
              <w:gridCol w:w="1256"/>
              <w:gridCol w:w="3388"/>
            </w:tblGrid>
            <w:tr w:rsidR="00E50586" w:rsidRPr="007159AC" w14:paraId="274EF8E6" w14:textId="77777777" w:rsidTr="00D531DD">
              <w:tc>
                <w:tcPr>
                  <w:tcW w:w="1896" w:type="dxa"/>
                  <w:vMerge w:val="restart"/>
                  <w:shd w:val="clear" w:color="auto" w:fill="auto"/>
                </w:tcPr>
                <w:p w14:paraId="077208EE"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Indicators</w:t>
                  </w:r>
                </w:p>
              </w:tc>
              <w:tc>
                <w:tcPr>
                  <w:tcW w:w="7171" w:type="dxa"/>
                  <w:gridSpan w:val="4"/>
                  <w:shd w:val="clear" w:color="auto" w:fill="auto"/>
                </w:tcPr>
                <w:p w14:paraId="3CCD33F4" w14:textId="77777777" w:rsidR="00E50586" w:rsidRPr="00AD3592" w:rsidRDefault="00E50586" w:rsidP="0073532B">
                  <w:pPr>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hour</w:t>
                  </w:r>
                </w:p>
              </w:tc>
            </w:tr>
            <w:tr w:rsidR="00E50586" w:rsidRPr="007159AC" w14:paraId="38A9DC8D" w14:textId="77777777" w:rsidTr="00D531DD">
              <w:tc>
                <w:tcPr>
                  <w:tcW w:w="1896" w:type="dxa"/>
                  <w:vMerge/>
                  <w:shd w:val="clear" w:color="auto" w:fill="auto"/>
                </w:tcPr>
                <w:p w14:paraId="1BAF608E"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p>
              </w:tc>
              <w:tc>
                <w:tcPr>
                  <w:tcW w:w="1251" w:type="dxa"/>
                  <w:shd w:val="clear" w:color="auto" w:fill="auto"/>
                </w:tcPr>
                <w:p w14:paraId="3217E8A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w:t>
                  </w:r>
                </w:p>
              </w:tc>
              <w:tc>
                <w:tcPr>
                  <w:tcW w:w="1276" w:type="dxa"/>
                  <w:shd w:val="clear" w:color="auto" w:fill="auto"/>
                </w:tcPr>
                <w:p w14:paraId="5A440F13"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w:t>
                  </w:r>
                </w:p>
              </w:tc>
              <w:tc>
                <w:tcPr>
                  <w:tcW w:w="1256" w:type="dxa"/>
                  <w:shd w:val="clear" w:color="auto" w:fill="auto"/>
                </w:tcPr>
                <w:p w14:paraId="00033AA7"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12</w:t>
                  </w:r>
                </w:p>
              </w:tc>
              <w:tc>
                <w:tcPr>
                  <w:tcW w:w="3388" w:type="dxa"/>
                  <w:shd w:val="clear" w:color="auto" w:fill="auto"/>
                </w:tcPr>
                <w:p w14:paraId="16EDB79E"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16</w:t>
                  </w:r>
                </w:p>
              </w:tc>
            </w:tr>
            <w:tr w:rsidR="00E50586" w:rsidRPr="007159AC" w14:paraId="7092CECE" w14:textId="77777777" w:rsidTr="00D531DD">
              <w:tc>
                <w:tcPr>
                  <w:tcW w:w="1896" w:type="dxa"/>
                  <w:shd w:val="clear" w:color="auto" w:fill="auto"/>
                </w:tcPr>
                <w:p w14:paraId="677EDEB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eastAsia="ru-RU"/>
                    </w:rPr>
                    <w:t>рН</w:t>
                  </w:r>
                </w:p>
              </w:tc>
              <w:tc>
                <w:tcPr>
                  <w:tcW w:w="1251" w:type="dxa"/>
                  <w:shd w:val="clear" w:color="auto" w:fill="auto"/>
                </w:tcPr>
                <w:p w14:paraId="0932A0DF"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7,57</w:t>
                  </w:r>
                </w:p>
              </w:tc>
              <w:tc>
                <w:tcPr>
                  <w:tcW w:w="1276" w:type="dxa"/>
                  <w:shd w:val="clear" w:color="auto" w:fill="auto"/>
                </w:tcPr>
                <w:p w14:paraId="765239B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7,41</w:t>
                  </w:r>
                </w:p>
              </w:tc>
              <w:tc>
                <w:tcPr>
                  <w:tcW w:w="1256" w:type="dxa"/>
                  <w:shd w:val="clear" w:color="auto" w:fill="auto"/>
                </w:tcPr>
                <w:p w14:paraId="4B7C1B5C"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7,32</w:t>
                  </w:r>
                </w:p>
              </w:tc>
              <w:tc>
                <w:tcPr>
                  <w:tcW w:w="3388" w:type="dxa"/>
                  <w:shd w:val="clear" w:color="auto" w:fill="auto"/>
                </w:tcPr>
                <w:p w14:paraId="73326D2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7,20</w:t>
                  </w:r>
                </w:p>
              </w:tc>
            </w:tr>
            <w:tr w:rsidR="00E50586" w:rsidRPr="007159AC" w14:paraId="3EA67C3F" w14:textId="77777777" w:rsidTr="00D531DD">
              <w:tc>
                <w:tcPr>
                  <w:tcW w:w="1896" w:type="dxa"/>
                  <w:shd w:val="clear" w:color="auto" w:fill="auto"/>
                </w:tcPr>
                <w:p w14:paraId="4B149A1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Humidity W,%</w:t>
                  </w:r>
                </w:p>
              </w:tc>
              <w:tc>
                <w:tcPr>
                  <w:tcW w:w="1251" w:type="dxa"/>
                  <w:shd w:val="clear" w:color="auto" w:fill="auto"/>
                </w:tcPr>
                <w:p w14:paraId="706740EF"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85,59</w:t>
                  </w:r>
                </w:p>
              </w:tc>
              <w:tc>
                <w:tcPr>
                  <w:tcW w:w="1276" w:type="dxa"/>
                  <w:shd w:val="clear" w:color="auto" w:fill="auto"/>
                </w:tcPr>
                <w:p w14:paraId="44330AF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75,68</w:t>
                  </w:r>
                </w:p>
              </w:tc>
              <w:tc>
                <w:tcPr>
                  <w:tcW w:w="1256" w:type="dxa"/>
                  <w:shd w:val="clear" w:color="auto" w:fill="auto"/>
                </w:tcPr>
                <w:p w14:paraId="753835D6"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69,86</w:t>
                  </w:r>
                </w:p>
              </w:tc>
              <w:tc>
                <w:tcPr>
                  <w:tcW w:w="3388" w:type="dxa"/>
                  <w:shd w:val="clear" w:color="auto" w:fill="auto"/>
                </w:tcPr>
                <w:p w14:paraId="087654F9"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60,11</w:t>
                  </w:r>
                </w:p>
              </w:tc>
            </w:tr>
            <w:tr w:rsidR="00E50586" w:rsidRPr="007159AC" w14:paraId="2B0E667E" w14:textId="77777777" w:rsidTr="00D531DD">
              <w:tc>
                <w:tcPr>
                  <w:tcW w:w="1896" w:type="dxa"/>
                  <w:shd w:val="clear" w:color="auto" w:fill="auto"/>
                </w:tcPr>
                <w:p w14:paraId="13F941AD"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Density, </w:t>
                  </w:r>
                  <w:r w:rsidRPr="00AD3592">
                    <w:rPr>
                      <w:rFonts w:ascii="Times New Roman" w:eastAsia="Times New Roman" w:hAnsi="Times New Roman" w:cs="Times New Roman"/>
                      <w:sz w:val="24"/>
                      <w:szCs w:val="24"/>
                      <w:lang w:eastAsia="ru-RU"/>
                    </w:rPr>
                    <w:t>ρ</w:t>
                  </w:r>
                </w:p>
              </w:tc>
              <w:tc>
                <w:tcPr>
                  <w:tcW w:w="1251" w:type="dxa"/>
                  <w:shd w:val="clear" w:color="auto" w:fill="auto"/>
                </w:tcPr>
                <w:p w14:paraId="5C59339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1022</w:t>
                  </w:r>
                </w:p>
              </w:tc>
              <w:tc>
                <w:tcPr>
                  <w:tcW w:w="1276" w:type="dxa"/>
                  <w:shd w:val="clear" w:color="auto" w:fill="auto"/>
                </w:tcPr>
                <w:p w14:paraId="651CBBA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1022</w:t>
                  </w:r>
                </w:p>
              </w:tc>
              <w:tc>
                <w:tcPr>
                  <w:tcW w:w="1256" w:type="dxa"/>
                  <w:shd w:val="clear" w:color="auto" w:fill="auto"/>
                </w:tcPr>
                <w:p w14:paraId="1A57344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1026</w:t>
                  </w:r>
                </w:p>
              </w:tc>
              <w:tc>
                <w:tcPr>
                  <w:tcW w:w="3388" w:type="dxa"/>
                  <w:shd w:val="clear" w:color="auto" w:fill="auto"/>
                </w:tcPr>
                <w:p w14:paraId="1E7C8BDD"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1070</w:t>
                  </w:r>
                </w:p>
              </w:tc>
            </w:tr>
          </w:tbl>
          <w:p w14:paraId="627EB501"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31F2E14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research results showed that with the duration of bile preservation, the moisture content decreased to 15-20%.</w:t>
            </w:r>
          </w:p>
          <w:p w14:paraId="4DB9023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density index of native bile with a volume of 400 ml when heated at a temperature of 60 ° C reached 1019 ° A, and when heated at a temperature of 70 ° C it reached 1022 ° A.</w:t>
            </w:r>
          </w:p>
          <w:p w14:paraId="4D96ABE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research, it was found that when the temperature is preserved at 70 ° C, the density of bile is high, while the consistency is thicker.</w:t>
            </w:r>
          </w:p>
          <w:p w14:paraId="284DB867" w14:textId="627C3A7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obtain a mathematical model of the technological parameters of freezing water extracts of bile, it depends on the temperature and mechanical effects on the product in food production equipment. </w:t>
            </w:r>
          </w:p>
          <w:p w14:paraId="48A8081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714ADE19" w14:textId="56DAC90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3.2.8 Determination of optimal parameters for drying bile and gallbladder</w:t>
            </w:r>
          </w:p>
          <w:p w14:paraId="225EE431" w14:textId="77777777" w:rsidR="00BC5C01" w:rsidRPr="00AD3592" w:rsidRDefault="00BC5C01" w:rsidP="0073532B">
            <w:pPr>
              <w:spacing w:after="0" w:line="360" w:lineRule="auto"/>
              <w:ind w:firstLine="709"/>
              <w:jc w:val="both"/>
              <w:rPr>
                <w:rFonts w:ascii="Times New Roman" w:eastAsia="Times New Roman" w:hAnsi="Times New Roman" w:cs="Times New Roman"/>
                <w:sz w:val="24"/>
                <w:szCs w:val="24"/>
                <w:lang w:val="en-US" w:eastAsia="ru-RU"/>
              </w:rPr>
            </w:pPr>
          </w:p>
          <w:p w14:paraId="48AE2DD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optimal parameters for drying bile and gallbladder have been determined. Drying of bile was carried out in a vacuum-sublimation drying apparatus, developed by specialists of the laboratory for the processing and storage of agricultural products.</w:t>
            </w:r>
          </w:p>
          <w:p w14:paraId="5D21377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Freeze drying. We also carried out studies to establish the optimal drying regime - the parameters of the process, in which the greatest safety of the original biological systems is ensured with the minimum duration of the process and, accordingly, at minimum costs. The technological parameters of bile drying were determined.</w:t>
            </w:r>
          </w:p>
          <w:p w14:paraId="5E59D06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At the enterprises of the meat industry, various methods of canning and drying bile are used.</w:t>
            </w:r>
          </w:p>
          <w:p w14:paraId="369E03F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can be dried in spray, freeze-drying and other dryers at a temperature not exceeding 100 ° C. Drying of bile was carried out in a vacuum-sublimation drying apparatus at a temperature of -11-13 ° C, vacuum inside the chamber -0.75 Pa, drying time 42-45 hours.</w:t>
            </w:r>
          </w:p>
          <w:p w14:paraId="670C2706" w14:textId="52DC924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At the end of the freeze drying, the bile moisture was 10-11%. Therefore, by the end of freeze drying, the main moisture is </w:t>
            </w:r>
            <w:proofErr w:type="gramStart"/>
            <w:r w:rsidRPr="00AD3592">
              <w:rPr>
                <w:rFonts w:ascii="Times New Roman" w:eastAsia="Times New Roman" w:hAnsi="Times New Roman" w:cs="Times New Roman"/>
                <w:sz w:val="24"/>
                <w:szCs w:val="24"/>
                <w:lang w:val="en-US" w:eastAsia="ru-RU"/>
              </w:rPr>
              <w:t>removed,</w:t>
            </w:r>
            <w:proofErr w:type="gramEnd"/>
            <w:r w:rsidRPr="00AD3592">
              <w:rPr>
                <w:rFonts w:ascii="Times New Roman" w:eastAsia="Times New Roman" w:hAnsi="Times New Roman" w:cs="Times New Roman"/>
                <w:sz w:val="24"/>
                <w:szCs w:val="24"/>
                <w:lang w:val="en-US" w:eastAsia="ru-RU"/>
              </w:rPr>
              <w:t xml:space="preserve"> this is about 91-92%. </w:t>
            </w:r>
          </w:p>
          <w:p w14:paraId="584205C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 of an experimental study of the kinetics of the drying process of products is most conveniently analyzed by plotting drying curves (coordinates - product moisture and time), drying rate curves (coordinates - drying rate and humidity) and temperature curves (product temperature coordinates and humidity or temperature and time).</w:t>
            </w:r>
          </w:p>
          <w:p w14:paraId="77E4225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obtain a mathematical model of the technological process of drying bile, which is a </w:t>
            </w:r>
            <w:r w:rsidRPr="00AD3592">
              <w:rPr>
                <w:rFonts w:ascii="Times New Roman" w:eastAsia="Times New Roman" w:hAnsi="Times New Roman" w:cs="Times New Roman"/>
                <w:sz w:val="24"/>
                <w:szCs w:val="24"/>
                <w:lang w:val="en-US" w:eastAsia="ru-RU"/>
              </w:rPr>
              <w:lastRenderedPageBreak/>
              <w:t>regression equation, a rotatable plan of the second order (Box's plan) was used, when the number of factors K 3, the number of experiments was more than 20, the number of experiments at the zero point was 6 and the number of coefficients of the equation was 10.</w:t>
            </w:r>
          </w:p>
          <w:p w14:paraId="06056FC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mathematical apparatus, we use mathematical and statistical methods and obtain a system of regression equations that models the relationship of the most preferred optimality criterion with the rest.</w:t>
            </w:r>
          </w:p>
          <w:p w14:paraId="199D933D" w14:textId="6739413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technological indicators of the drying process, which are accepted as criteria for optimality, are influenced by factors that determine specific production conditions. Therefore, it is advisable to correct the system of regression equations in accordance with these factors.</w:t>
            </w:r>
          </w:p>
          <w:p w14:paraId="4D264741" w14:textId="12679CB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During the preparation of test samples, the following were varied: drying temperature T (</w:t>
            </w:r>
            <w:r w:rsidRPr="00AD3592">
              <w:rPr>
                <w:rFonts w:ascii="Times New Roman" w:eastAsia="Times New Roman" w:hAnsi="Times New Roman" w:cs="Times New Roman"/>
                <w:sz w:val="24"/>
                <w:szCs w:val="24"/>
                <w:vertAlign w:val="superscript"/>
                <w:lang w:eastAsia="ru-RU"/>
              </w:rPr>
              <w:t>о</w:t>
            </w:r>
            <w:r w:rsidRPr="00AD3592">
              <w:rPr>
                <w:rFonts w:ascii="Times New Roman" w:eastAsia="Times New Roman" w:hAnsi="Times New Roman" w:cs="Times New Roman"/>
                <w:sz w:val="24"/>
                <w:szCs w:val="24"/>
                <w:lang w:val="en-US" w:eastAsia="ru-RU"/>
              </w:rPr>
              <w:t xml:space="preserve">C) (X1), drying time </w:t>
            </w:r>
            <w:r w:rsidRPr="00AD3592">
              <w:rPr>
                <w:rFonts w:ascii="Times New Roman" w:eastAsia="Times New Roman" w:hAnsi="Times New Roman" w:cs="Times New Roman"/>
                <w:sz w:val="24"/>
                <w:szCs w:val="24"/>
                <w:lang w:eastAsia="ru-RU"/>
              </w:rPr>
              <w:sym w:font="Symbol" w:char="F074"/>
            </w:r>
            <w:r w:rsidRPr="00AD3592">
              <w:rPr>
                <w:rFonts w:ascii="Times New Roman" w:eastAsia="Times New Roman" w:hAnsi="Times New Roman" w:cs="Times New Roman"/>
                <w:sz w:val="24"/>
                <w:szCs w:val="24"/>
                <w:lang w:val="en-US" w:eastAsia="ru-RU"/>
              </w:rPr>
              <w:t xml:space="preserve"> (hour) (X2), layer thickness (mm) (X3) in accordance with the experim</w:t>
            </w:r>
            <w:r w:rsidR="00C60E92" w:rsidRPr="00AD3592">
              <w:rPr>
                <w:rFonts w:ascii="Times New Roman" w:eastAsia="Times New Roman" w:hAnsi="Times New Roman" w:cs="Times New Roman"/>
                <w:sz w:val="24"/>
                <w:szCs w:val="24"/>
                <w:lang w:val="en-US" w:eastAsia="ru-RU"/>
              </w:rPr>
              <w:t>ental plan</w:t>
            </w:r>
            <w:r w:rsidRPr="00AD3592">
              <w:rPr>
                <w:rFonts w:ascii="Times New Roman" w:eastAsia="Times New Roman" w:hAnsi="Times New Roman" w:cs="Times New Roman"/>
                <w:sz w:val="24"/>
                <w:szCs w:val="24"/>
                <w:lang w:val="en-US" w:eastAsia="ru-RU"/>
              </w:rPr>
              <w:t>. From the analysi</w:t>
            </w:r>
            <w:r w:rsidR="00C60E92" w:rsidRPr="00AD3592">
              <w:rPr>
                <w:rFonts w:ascii="Times New Roman" w:eastAsia="Times New Roman" w:hAnsi="Times New Roman" w:cs="Times New Roman"/>
                <w:sz w:val="24"/>
                <w:szCs w:val="24"/>
                <w:lang w:val="en-US" w:eastAsia="ru-RU"/>
              </w:rPr>
              <w:t>s of the data</w:t>
            </w:r>
            <w:r w:rsidRPr="00AD3592">
              <w:rPr>
                <w:rFonts w:ascii="Times New Roman" w:eastAsia="Times New Roman" w:hAnsi="Times New Roman" w:cs="Times New Roman"/>
                <w:sz w:val="24"/>
                <w:szCs w:val="24"/>
                <w:lang w:val="en-US" w:eastAsia="ru-RU"/>
              </w:rPr>
              <w:t xml:space="preserve">, it was found that at a temperature inside the chamber of -20-21 ° C and with a product thickness of 8-9 mm, the moisture content of the product is 11.5-12.78%. In terms of optimizing the drying parameters for bile, chamber temperature is of interest as a characteristic that determines one of the main drying parameters affecting the humidity of the finished product. The dependencies of the influence of chamber temperature parameters (T drying, </w:t>
            </w:r>
            <w:r w:rsidRPr="00AD3592">
              <w:rPr>
                <w:rFonts w:ascii="Times New Roman" w:eastAsia="Times New Roman" w:hAnsi="Times New Roman" w:cs="Times New Roman"/>
                <w:sz w:val="24"/>
                <w:szCs w:val="24"/>
                <w:vertAlign w:val="superscript"/>
                <w:lang w:eastAsia="ru-RU"/>
              </w:rPr>
              <w:t>о</w:t>
            </w:r>
            <w:r w:rsidRPr="00AD3592">
              <w:rPr>
                <w:rFonts w:ascii="Times New Roman" w:eastAsia="Times New Roman" w:hAnsi="Times New Roman" w:cs="Times New Roman"/>
                <w:sz w:val="24"/>
                <w:szCs w:val="24"/>
                <w:lang w:val="en-US" w:eastAsia="ru-RU"/>
              </w:rPr>
              <w:t>C) and duration (hour) of drying have been obtained. Illustration 8 shows that the initial state of bile humidity decreases with increasing temperatures inside the chamber, while in the temperature range inside the chamber from 18 to 18.5</w:t>
            </w:r>
            <w:r w:rsidRPr="00AD3592">
              <w:rPr>
                <w:rFonts w:ascii="Times New Roman" w:eastAsia="Times New Roman" w:hAnsi="Times New Roman" w:cs="Times New Roman"/>
                <w:sz w:val="24"/>
                <w:szCs w:val="24"/>
                <w:vertAlign w:val="superscript"/>
                <w:lang w:eastAsia="ru-RU"/>
              </w:rPr>
              <w:t>о</w:t>
            </w:r>
            <w:r w:rsidRPr="00AD3592">
              <w:rPr>
                <w:rFonts w:ascii="Times New Roman" w:eastAsia="Times New Roman" w:hAnsi="Times New Roman" w:cs="Times New Roman"/>
                <w:sz w:val="24"/>
                <w:szCs w:val="24"/>
                <w:lang w:val="en-US" w:eastAsia="ru-RU"/>
              </w:rPr>
              <w:t>C the lowest decrease in bile humidity is observed. The data show that the humidity and duration of drying will depend on the temperature of the chamber and the thickness of the layer. If the layer thickness exceeds 7 mm, the drying time will be extended by 2-3 hours. And if the layer thickness is below 7 mm, the organoleptic characteristics of the product will deteriorate. This can be explained by the fact that the thicker the layer of product, the more intense the surface evaporation becomes. If there is no heat supply to the product, the heat needed to evaporate is taken from the product itself, cooled down, then the free moisture contained in the product is frozen and the frozen product is further cooled to a negative temperature at which a balance is struck between the vapor pressure above the evaporation surface and the pressure in the surrounding vacuum volume.</w:t>
            </w:r>
          </w:p>
          <w:p w14:paraId="5088560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research results, it was found that the humidity of 10.6% is the most optimal, it follows that the temperature inside the chamber is -12-13</w:t>
            </w:r>
            <w:r w:rsidRPr="00AD3592">
              <w:rPr>
                <w:rFonts w:ascii="Times New Roman" w:eastAsia="Times New Roman" w:hAnsi="Times New Roman" w:cs="Times New Roman"/>
                <w:sz w:val="24"/>
                <w:szCs w:val="24"/>
                <w:vertAlign w:val="superscript"/>
                <w:lang w:eastAsia="ru-RU"/>
              </w:rPr>
              <w:t>о</w:t>
            </w:r>
            <w:r w:rsidRPr="00AD3592">
              <w:rPr>
                <w:rFonts w:ascii="Times New Roman" w:eastAsia="Times New Roman" w:hAnsi="Times New Roman" w:cs="Times New Roman"/>
                <w:sz w:val="24"/>
                <w:szCs w:val="24"/>
                <w:lang w:val="en-US" w:eastAsia="ru-RU"/>
              </w:rPr>
              <w:t>C.</w:t>
            </w:r>
          </w:p>
          <w:p w14:paraId="1958A34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Thus, based on the mathematical model, we can choose the optimal parameters for drying: the temperature inside the chamber is -13</w:t>
            </w:r>
            <w:r w:rsidRPr="00AD3592">
              <w:rPr>
                <w:rFonts w:ascii="Times New Roman" w:eastAsia="Times New Roman" w:hAnsi="Times New Roman" w:cs="Times New Roman"/>
                <w:sz w:val="24"/>
                <w:szCs w:val="24"/>
                <w:vertAlign w:val="superscript"/>
                <w:lang w:eastAsia="ru-RU"/>
              </w:rPr>
              <w:t>о</w:t>
            </w:r>
            <w:r w:rsidRPr="00AD3592">
              <w:rPr>
                <w:rFonts w:ascii="Times New Roman" w:eastAsia="Times New Roman" w:hAnsi="Times New Roman" w:cs="Times New Roman"/>
                <w:sz w:val="24"/>
                <w:szCs w:val="24"/>
                <w:lang w:val="en-US" w:eastAsia="ru-RU"/>
              </w:rPr>
              <w:t xml:space="preserve">C, the layer thickness is 7 mm, while the drying time is 42 hours, since the further drying duration worsens the consistency of the </w:t>
            </w:r>
            <w:r w:rsidRPr="00AD3592">
              <w:rPr>
                <w:rFonts w:ascii="Times New Roman" w:eastAsia="Times New Roman" w:hAnsi="Times New Roman" w:cs="Times New Roman"/>
                <w:sz w:val="24"/>
                <w:szCs w:val="24"/>
                <w:lang w:val="en-US" w:eastAsia="ru-RU"/>
              </w:rPr>
              <w:lastRenderedPageBreak/>
              <w:t>products.</w:t>
            </w:r>
          </w:p>
          <w:p w14:paraId="787CD41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Good results were obtained when drying temperatures down to -12, -13 ° C. At the same time, the initial </w:t>
            </w:r>
            <w:proofErr w:type="gramStart"/>
            <w:r w:rsidRPr="00AD3592">
              <w:rPr>
                <w:rFonts w:ascii="Times New Roman" w:eastAsia="Times New Roman" w:hAnsi="Times New Roman" w:cs="Times New Roman"/>
                <w:sz w:val="24"/>
                <w:szCs w:val="24"/>
                <w:lang w:val="en-US" w:eastAsia="ru-RU"/>
              </w:rPr>
              <w:t>qualities,</w:t>
            </w:r>
            <w:proofErr w:type="gramEnd"/>
            <w:r w:rsidRPr="00AD3592">
              <w:rPr>
                <w:rFonts w:ascii="Times New Roman" w:eastAsia="Times New Roman" w:hAnsi="Times New Roman" w:cs="Times New Roman"/>
                <w:sz w:val="24"/>
                <w:szCs w:val="24"/>
                <w:lang w:val="en-US" w:eastAsia="ru-RU"/>
              </w:rPr>
              <w:t xml:space="preserve"> shape and dimensions of the product are sufficiently preserved; the concentration of solutions throughout its volume remains uniform. This drying method is effective and appropriate for drying biological material and allows you to preserve the biochemical properties of the processed raw materials.</w:t>
            </w:r>
          </w:p>
          <w:p w14:paraId="67E1C63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w:t>
            </w:r>
          </w:p>
          <w:p w14:paraId="5B7DB44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3.2.9 Determination of thermodynamic parameters in the process of drying and preserving bile and gallbladder</w:t>
            </w:r>
          </w:p>
          <w:p w14:paraId="007AA7A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7C7F1FB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Thermodynamic parameters have been determined in the process of drying and preserving bile and gallbladder. When preserving, thermodynamic parameters are determined, such as water activity and binding energy of bile moisture.</w:t>
            </w:r>
          </w:p>
          <w:p w14:paraId="33F08C1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Thermodynamic parameters in the process of drying and preserving bile and gallbladder were determined. Thermodynamic parameters were determined in the process of preserving bile and gallbladder. Bile preservation was carried out at a temperature of 60-70 ° C for 12-16 hours. Evaporation is continued until a tenfold decrease in the volume of the mass of raw bile. When preserving, thermodynamic parameters are determined, such as water activity and binding energy of bile moisture.</w:t>
            </w:r>
          </w:p>
          <w:p w14:paraId="2E3B473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of the analysis showed that at 60 ° C for bile conservation, the water activity decreased from 0.9937 to 0.9533%, the binding energy of moisture from 382.05 to 366.51, and at 70 ° C for bile conservation, the water activity decreased from 0.9938 to 0.9634, binding energy of moisture from 382.62 to 370.40, respectively.</w:t>
            </w:r>
          </w:p>
          <w:p w14:paraId="3327E24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Based on this, we can conclude that preservation of bile at a temperature of 60 ° C and 70 ° C does not have a noticeable effect on the consistency and structure of preservation of bile.</w:t>
            </w:r>
          </w:p>
          <w:p w14:paraId="1C2144D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thermodynamic parameters were determined in the process of drying bile and gallbladder. Frozen bile with a layer thickness of 5-7 mm was sent to the sublimator chamber for drying. Drying was carried out at a temperature of -12-13 ° C for 42-45 hours.</w:t>
            </w:r>
          </w:p>
          <w:p w14:paraId="435BC88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results of studies of the activity of water during drying of bile and gallbladder, it was noted that when the value of water activity is equal to aw = 0.6352-0.5138, the binding energy of moisture at 244.21-197.54 kJ, products of sufficiently high quality and are optimal values ​​for of this product.</w:t>
            </w:r>
          </w:p>
          <w:p w14:paraId="3328884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501169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3.2.10 Establishing shelf life and storage conditions for the gallbladder and bile</w:t>
            </w:r>
          </w:p>
          <w:p w14:paraId="05CB551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48B8DA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shelf life and storage conditions of the gallbladder and bile of cattle have been established. Harvesting and selection of gallbladders and extraction of bile from them were carried out in IE "Manashov" manually during the slaughter of animals. The bubbles were cut with scissors and the bile was filtered through cheesecloth.</w:t>
            </w:r>
          </w:p>
          <w:p w14:paraId="58C6DC2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optimal parameters of humidity and pH during storage of the gallbladder and bile have been determined. The moisture content of bile and gallbladder was determined using an Evlas-1 device. During storage, the humidity decreases for the gallbladder from 11.43 to 11.05% and for bile from 45.36 to 42.36%.</w:t>
            </w:r>
          </w:p>
          <w:p w14:paraId="5FF951E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above data, it was determined that during storage of the gallbladder and bile, the active acidity increases and is 6.5 for the gallbladder, and 7.6 for condensed bile. The optimal parameters of the activity of the gallbladder water and bile during storage have been determined. Water activity was determined using an Aqua LAB-4TE device. With the duration of storage, water activity decreases for the gallbladder from 0.38 to 0.32%, for condensed bile from 0.85 to 0.82%.</w:t>
            </w:r>
          </w:p>
          <w:p w14:paraId="7AC82DE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C9539E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3.2.11 Development of technology for processing the gallbladder and bile for the production of export-oriented products</w:t>
            </w:r>
          </w:p>
          <w:p w14:paraId="33DC18A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1DA9C91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technological scheme for the production of bile has been developed. Bile sent for evaporation no earlier than three hours after collection should be stored at -12 ° C. Thaw bile at room temperature.</w:t>
            </w:r>
          </w:p>
          <w:p w14:paraId="1594EAE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Before evaporation, it is filtered through </w:t>
            </w:r>
            <w:proofErr w:type="gramStart"/>
            <w:r w:rsidRPr="00AD3592">
              <w:rPr>
                <w:rFonts w:ascii="Times New Roman" w:eastAsia="Times New Roman" w:hAnsi="Times New Roman" w:cs="Times New Roman"/>
                <w:sz w:val="24"/>
                <w:szCs w:val="24"/>
                <w:lang w:val="en-US" w:eastAsia="ru-RU"/>
              </w:rPr>
              <w:t>a four</w:t>
            </w:r>
            <w:proofErr w:type="gramEnd"/>
            <w:r w:rsidRPr="00AD3592">
              <w:rPr>
                <w:rFonts w:ascii="Times New Roman" w:eastAsia="Times New Roman" w:hAnsi="Times New Roman" w:cs="Times New Roman"/>
                <w:sz w:val="24"/>
                <w:szCs w:val="24"/>
                <w:lang w:val="en-US" w:eastAsia="ru-RU"/>
              </w:rPr>
              <w:t>-layer gauze, then evaporated in an open boiler with a steam jacket and a stirrer making 30-40 revolutions per minute. Evaporation was carried out at a temperature of 60-70 ° C by slow boiling of bile.</w:t>
            </w:r>
          </w:p>
          <w:p w14:paraId="0D03539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production flow chart: Cutting the gallbladder - Filtration (sieve with a diameter of 0.5 mm) - Separation of bile - Evaporation of bile (t-60-70 ° C, duration 15-16 hours) - Packaging (in glass jars) - Storage (8- 12 months)</w:t>
            </w:r>
          </w:p>
          <w:p w14:paraId="53AA94E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output of condensed bile averages 17% of the weight of native bile. Condensed bile, which is a thick syrupy liquid of dark brown or greenish color with a sharp specific, but not putrid odor, is poured into a barrel or cans and tightly sealed.</w:t>
            </w:r>
          </w:p>
          <w:p w14:paraId="521E717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technological scheme for the production of the gallbladder of cattle has been developed. In laboratory conditions, bile of cattle is separated from the gallbladder. The gallbladder is thoroughly washed with cold running water to separate it from fat and blood clot. </w:t>
            </w:r>
            <w:r w:rsidRPr="00AD3592">
              <w:rPr>
                <w:rFonts w:ascii="Times New Roman" w:eastAsia="Times New Roman" w:hAnsi="Times New Roman" w:cs="Times New Roman"/>
                <w:sz w:val="24"/>
                <w:szCs w:val="24"/>
                <w:lang w:val="en-US" w:eastAsia="ru-RU"/>
              </w:rPr>
              <w:lastRenderedPageBreak/>
              <w:t>Drying of the gallbladder was carried out at a temperature of 18-20 ° C. The drying time was 30-40 hours. After drying, the gallbladder is crushed. Grinding was carried out on a laboratory mill LMT-1 designed for fine grinding. The shelf life of the gallbladder is 2-3 years at a temperature of 20 ° C.</w:t>
            </w:r>
          </w:p>
          <w:p w14:paraId="74F3305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Flow chart of gallbladder production: Cutting the gallbladder - Cleaning - Washing - Drying the gallbladder (t-18-20°C, duration 30 - 40 hours) - Grinding (with a diameter of 0.1 mm) - Packaging (in glass jars) - Storage ( 1.5-2 years) at a temperature of 18-20 ° C. Based on the results of the research, technologies for the gallbladder and bile of cattle were developed. Comparing research data, it should be noted that the shelf life of the gallbladder is 1.5-2 years, and bile is 8-12 months. Store the gallbladder and bile in a cool, ventilated and dry place.</w:t>
            </w:r>
          </w:p>
          <w:p w14:paraId="3091E168" w14:textId="77777777" w:rsidR="00E50586" w:rsidRPr="00AD3592" w:rsidRDefault="00E50586" w:rsidP="0073532B">
            <w:pPr>
              <w:spacing w:after="0"/>
              <w:ind w:firstLine="567"/>
              <w:jc w:val="both"/>
              <w:rPr>
                <w:rFonts w:ascii="Times New Roman" w:eastAsia="Times New Roman" w:hAnsi="Times New Roman" w:cs="Times New Roman"/>
                <w:sz w:val="24"/>
                <w:szCs w:val="24"/>
                <w:lang w:val="en-US" w:eastAsia="ru-RU"/>
              </w:rPr>
            </w:pPr>
          </w:p>
          <w:p w14:paraId="678112F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3.2.12 Studies of microbiological indicators of the gallbladder and bile</w:t>
            </w:r>
          </w:p>
          <w:p w14:paraId="5DC28DA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BC1821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Bacteriological indicators of bile were detected using established international standards according to GOST (STATE STANDARD) ISO 7218-2011 b UJCN 1044.12-2013.</w:t>
            </w:r>
          </w:p>
          <w:p w14:paraId="19A92D5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All norms and requirements of paragraphs on the definition of bacteria have been complied with, such as: selection and preparation of samples (according to GOST 26668, GOST 26669); use of equipment, materials, reagents and nutrient media (according to GOST (STATE STANDARD) 10444.1, GOST (STATE STANDARD</w:t>
            </w:r>
            <w:proofErr w:type="gramStart"/>
            <w:r w:rsidRPr="00AD3592">
              <w:rPr>
                <w:rFonts w:ascii="Times New Roman" w:eastAsia="Times New Roman" w:hAnsi="Times New Roman" w:cs="Times New Roman"/>
                <w:sz w:val="24"/>
                <w:szCs w:val="24"/>
                <w:lang w:val="en-US" w:eastAsia="ru-RU"/>
              </w:rPr>
              <w:t>)  24104</w:t>
            </w:r>
            <w:proofErr w:type="gramEnd"/>
            <w:r w:rsidRPr="00AD3592">
              <w:rPr>
                <w:rFonts w:ascii="Times New Roman" w:eastAsia="Times New Roman" w:hAnsi="Times New Roman" w:cs="Times New Roman"/>
                <w:sz w:val="24"/>
                <w:szCs w:val="24"/>
                <w:lang w:val="en-US" w:eastAsia="ru-RU"/>
              </w:rPr>
              <w:t>; preparation for testing; testing (according to GOST 26669, GOST (STATE STANDARD) 26670, GOST (STATE STANDARD) 30425); processing of results. According to the results of the research, it was determined that according to microbiological indicators, such as lactic acid bacteria, coliform bacteria, yeast and filamentous fungi were not found in bile.</w:t>
            </w:r>
          </w:p>
          <w:p w14:paraId="0A3DFD5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72BA63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3.2.13 Establishing the quality indicators of the gallbladder and bile in accordance with the requirements of the standard</w:t>
            </w:r>
          </w:p>
          <w:p w14:paraId="3093DEF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3DCE3C0" w14:textId="5B6860E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qualitative indicators of the gallbladder and bile have been determined. Bile of different mammalian species differs in the composition, quantity and structure of bile acids (the number and spatial arrangement of hydroxyl groups). The studies were carried out in the testing laboratory of JSC "Research laboratory for assessing the quality and saf</w:t>
            </w:r>
            <w:r w:rsidR="00C60E92" w:rsidRPr="00AD3592">
              <w:rPr>
                <w:rFonts w:ascii="Times New Roman" w:eastAsia="Times New Roman" w:hAnsi="Times New Roman" w:cs="Times New Roman"/>
                <w:sz w:val="24"/>
                <w:szCs w:val="24"/>
                <w:lang w:val="en-US" w:eastAsia="ru-RU"/>
              </w:rPr>
              <w:t>ety of food products".</w:t>
            </w:r>
          </w:p>
          <w:p w14:paraId="3C19FD90" w14:textId="5D8011B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a result of research, it has been established that the content of ash elements is represented by a complex </w:t>
            </w:r>
            <w:r w:rsidR="00C60E92" w:rsidRPr="00AD3592">
              <w:rPr>
                <w:rFonts w:ascii="Times New Roman" w:eastAsia="Times New Roman" w:hAnsi="Times New Roman" w:cs="Times New Roman"/>
                <w:sz w:val="24"/>
                <w:szCs w:val="24"/>
                <w:lang w:val="en-US" w:eastAsia="ru-RU"/>
              </w:rPr>
              <w:t xml:space="preserve">of 8 macro- and microelements. </w:t>
            </w:r>
          </w:p>
          <w:p w14:paraId="4C215BB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bile of cattle contains a high content of iron - 2.83 mg / 100 g, sodium - 18.1146 g / </w:t>
            </w:r>
            <w:r w:rsidRPr="00AD3592">
              <w:rPr>
                <w:rFonts w:ascii="Times New Roman" w:eastAsia="Times New Roman" w:hAnsi="Times New Roman" w:cs="Times New Roman"/>
                <w:sz w:val="24"/>
                <w:szCs w:val="24"/>
                <w:lang w:val="en-US" w:eastAsia="ru-RU"/>
              </w:rPr>
              <w:lastRenderedPageBreak/>
              <w:t>kg and potassium - 4.84 mg / 100 g. Analysis of the studies of the amino acid composition showed that the content in bile is higher than valine, isoleucine and leucine. The content of vitamins in bile contains vitamins of group B and C.</w:t>
            </w:r>
          </w:p>
          <w:p w14:paraId="36C89CF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93A00D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3.2.14 Determination of structural and mechanical indicators during the melting of fat and in bile preservation process</w:t>
            </w:r>
          </w:p>
          <w:p w14:paraId="513E83B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650780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structural and mechanical properties of food products include: elasticity, plasticity, viscosity and strength.</w:t>
            </w:r>
          </w:p>
          <w:p w14:paraId="381A396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laboratory conditions, the structural and mechanical properties of beef fat at a temperature of 60 ° C were investigated: density, thermal conductivity, specific (mass) heat capacity, dynamic viscosity, as well as thermophysical properties of beef fat during cooling. As a result of the process of heating animal fats, it was found that the viscosity of animal fats after heating was 0.20 kg • sec / m2, while the density was 886 kg / m3.</w:t>
            </w:r>
          </w:p>
          <w:p w14:paraId="61190479" w14:textId="0BD7A40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density and viscosity of bile were determined, which depend on the time of evaporation and moisture. Viscosity depends very much on </w:t>
            </w:r>
            <w:proofErr w:type="gramStart"/>
            <w:r w:rsidRPr="00AD3592">
              <w:rPr>
                <w:rFonts w:ascii="Times New Roman" w:eastAsia="Times New Roman" w:hAnsi="Times New Roman" w:cs="Times New Roman"/>
                <w:sz w:val="24"/>
                <w:szCs w:val="24"/>
                <w:lang w:val="en-US" w:eastAsia="ru-RU"/>
              </w:rPr>
              <w:t>temperature,</w:t>
            </w:r>
            <w:proofErr w:type="gramEnd"/>
            <w:r w:rsidRPr="00AD3592">
              <w:rPr>
                <w:rFonts w:ascii="Times New Roman" w:eastAsia="Times New Roman" w:hAnsi="Times New Roman" w:cs="Times New Roman"/>
                <w:sz w:val="24"/>
                <w:szCs w:val="24"/>
                <w:lang w:val="en-US" w:eastAsia="ru-RU"/>
              </w:rPr>
              <w:t xml:space="preserve"> therefore, the temperature of its determination is always indicated. As a result of thickening, the rheological properties of raw materials with effective viscosity and density are improved. The properties of bile are </w:t>
            </w:r>
            <w:proofErr w:type="gramStart"/>
            <w:r w:rsidRPr="00AD3592">
              <w:rPr>
                <w:rFonts w:ascii="Times New Roman" w:eastAsia="Times New Roman" w:hAnsi="Times New Roman" w:cs="Times New Roman"/>
                <w:sz w:val="24"/>
                <w:szCs w:val="24"/>
                <w:lang w:val="en-US" w:eastAsia="ru-RU"/>
              </w:rPr>
              <w:t>changing,</w:t>
            </w:r>
            <w:proofErr w:type="gramEnd"/>
            <w:r w:rsidRPr="00AD3592">
              <w:rPr>
                <w:rFonts w:ascii="Times New Roman" w:eastAsia="Times New Roman" w:hAnsi="Times New Roman" w:cs="Times New Roman"/>
                <w:sz w:val="24"/>
                <w:szCs w:val="24"/>
                <w:lang w:val="en-US" w:eastAsia="ru-RU"/>
              </w:rPr>
              <w:t xml:space="preserve"> the moisture content has decreased to 15-20%. The bile density indicator when heated at 70 ° C reached 1080 ° A, the viscosity is 2.1 Pa • s. Bile turns into a "viscoplastic" liquid, while the density of bile is high, the consistency is thicker. Evaporation temperature 70 ° C is optimal for long-term storage of condensed bile of cattle.</w:t>
            </w:r>
          </w:p>
          <w:p w14:paraId="17CD90E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43D3D9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3.2.15 Establishing technological parameters in the process of grinding bile and gallbladder</w:t>
            </w:r>
          </w:p>
          <w:p w14:paraId="6994E788" w14:textId="77777777" w:rsidR="008579C3" w:rsidRPr="00AD3592" w:rsidRDefault="008579C3" w:rsidP="0073532B">
            <w:pPr>
              <w:spacing w:after="0" w:line="360" w:lineRule="auto"/>
              <w:ind w:firstLine="709"/>
              <w:jc w:val="both"/>
              <w:rPr>
                <w:rFonts w:ascii="Times New Roman" w:eastAsia="Times New Roman" w:hAnsi="Times New Roman" w:cs="Times New Roman"/>
                <w:sz w:val="24"/>
                <w:szCs w:val="24"/>
                <w:lang w:val="en-US" w:eastAsia="ru-RU"/>
              </w:rPr>
            </w:pPr>
          </w:p>
          <w:p w14:paraId="1083353C" w14:textId="77777777" w:rsidR="008579C3"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crushed powders must be homogeneous.</w:t>
            </w:r>
          </w:p>
          <w:p w14:paraId="336E4435" w14:textId="2C29DB6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degree of powder grinding is essential: the greater the dispersion of the powders, the easier they dissolve, the faster they are absorbed, the speed of onset and the strength of the pharmacological effect increase.</w:t>
            </w:r>
          </w:p>
          <w:p w14:paraId="283B817E" w14:textId="24FA4F8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Grinding was carried out on a laboratory mill LMT-1 designed for fine grinding (with a diameter of 0.1 mm). The shelf life of the gallbladder and bile is 2-3 years at a temperature of 20°C.</w:t>
            </w:r>
          </w:p>
          <w:p w14:paraId="64F37D8E" w14:textId="0ED2C5A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When determining the parameters of the final grinding, organoleptic indicators, moisture, </w:t>
            </w:r>
            <w:r w:rsidRPr="00AD3592">
              <w:rPr>
                <w:rFonts w:ascii="Times New Roman" w:eastAsia="Times New Roman" w:hAnsi="Times New Roman" w:cs="Times New Roman"/>
                <w:sz w:val="24"/>
                <w:szCs w:val="24"/>
                <w:lang w:val="en-US" w:eastAsia="ru-RU"/>
              </w:rPr>
              <w:lastRenderedPageBreak/>
              <w:t>active acidity, and water activity were studied.</w:t>
            </w:r>
            <w:r w:rsidR="00CA57C2"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 xml:space="preserve">It was found that the use of a top grate with 0.1 mm apertures well destroys the structure of bile and gallbladder, and according to the results of studies, the activity of water for the gallbladder was 0.514, for bile - 0.522, humidity for the gallbladder was 14.50, for bile </w:t>
            </w:r>
            <w:proofErr w:type="gramStart"/>
            <w:r w:rsidRPr="00AD3592">
              <w:rPr>
                <w:rFonts w:ascii="Times New Roman" w:eastAsia="Times New Roman" w:hAnsi="Times New Roman" w:cs="Times New Roman"/>
                <w:sz w:val="24"/>
                <w:szCs w:val="24"/>
                <w:lang w:val="en-US" w:eastAsia="ru-RU"/>
              </w:rPr>
              <w:t>12 ,50</w:t>
            </w:r>
            <w:proofErr w:type="gramEnd"/>
            <w:r w:rsidRPr="00AD3592">
              <w:rPr>
                <w:rFonts w:ascii="Times New Roman" w:eastAsia="Times New Roman" w:hAnsi="Times New Roman" w:cs="Times New Roman"/>
                <w:sz w:val="24"/>
                <w:szCs w:val="24"/>
                <w:lang w:val="en-US" w:eastAsia="ru-RU"/>
              </w:rPr>
              <w:t>.</w:t>
            </w:r>
            <w:r w:rsidR="00CA57C2"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The resulting dry bile can be used as an additive to a drug or as a drug itself.</w:t>
            </w:r>
          </w:p>
          <w:p w14:paraId="6C24A51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4DE9B3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3.2.16 Development of technology for processing animal fats and bile of cattle</w:t>
            </w:r>
          </w:p>
          <w:p w14:paraId="7AF5F6A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9055FA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Under laboratory conditions, beef perirenal and internal fat, which were obtained during the slaughter of cattle in the production workshops of IE "Manashov AA", was rendered.</w:t>
            </w:r>
          </w:p>
          <w:p w14:paraId="6E337FF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To preserve the biological values ​​of edible animal fats, the fat was melted dry in open boilers.</w:t>
            </w:r>
          </w:p>
          <w:p w14:paraId="48C192C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research, it was revealed that the duration of heating is 50-60 minutes, while the fat yield is 0.650 g from 1 kilogram of raw fat. Taking into account all the parameters, the optimal temperature of heat treatment and the duration of melting of animal fats is 60-65</w:t>
            </w:r>
            <w:r w:rsidRPr="00AD3592">
              <w:rPr>
                <w:rFonts w:ascii="Cambria Math" w:eastAsia="Times New Roman" w:hAnsi="Cambria Math" w:cs="Cambria Math"/>
                <w:sz w:val="24"/>
                <w:szCs w:val="24"/>
                <w:lang w:val="en-US" w:eastAsia="ru-RU"/>
              </w:rPr>
              <w:t>⁰</w:t>
            </w:r>
            <w:r w:rsidRPr="00AD3592">
              <w:rPr>
                <w:rFonts w:ascii="Times New Roman" w:eastAsia="Times New Roman" w:hAnsi="Times New Roman" w:cs="Times New Roman"/>
                <w:sz w:val="24"/>
                <w:szCs w:val="24"/>
                <w:lang w:val="en-US" w:eastAsia="ru-RU"/>
              </w:rPr>
              <w:t>C for 50-60 minutes. During the melting process, the organoleptic qualities of animal fats were monitored.</w:t>
            </w:r>
          </w:p>
          <w:p w14:paraId="245E89E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9DE5DD4" w14:textId="49539AB7" w:rsidR="00E50586" w:rsidRPr="00AD3592" w:rsidRDefault="00C60E92" w:rsidP="00CA57C2">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8</w:t>
            </w:r>
            <w:r w:rsidR="00E50586" w:rsidRPr="00AD3592">
              <w:rPr>
                <w:rFonts w:ascii="Times New Roman" w:eastAsia="Times New Roman" w:hAnsi="Times New Roman" w:cs="Times New Roman"/>
                <w:sz w:val="24"/>
                <w:szCs w:val="24"/>
                <w:lang w:val="en-US" w:eastAsia="ru-RU"/>
              </w:rPr>
              <w:t xml:space="preserve"> - Sensory evaluation of rendered animal fats</w:t>
            </w:r>
          </w:p>
          <w:p w14:paraId="42C27D36"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1701"/>
              <w:gridCol w:w="1701"/>
              <w:gridCol w:w="3402"/>
            </w:tblGrid>
            <w:tr w:rsidR="00E50586" w:rsidRPr="00AD3592" w14:paraId="0E92A4AB" w14:textId="77777777" w:rsidTr="00D531DD">
              <w:trPr>
                <w:trHeight w:val="331"/>
              </w:trPr>
              <w:tc>
                <w:tcPr>
                  <w:tcW w:w="2405" w:type="dxa"/>
                  <w:vMerge w:val="restart"/>
                  <w:shd w:val="clear" w:color="auto" w:fill="auto"/>
                  <w:vAlign w:val="center"/>
                </w:tcPr>
                <w:p w14:paraId="3A4A4960"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Indicators</w:t>
                  </w:r>
                </w:p>
              </w:tc>
              <w:tc>
                <w:tcPr>
                  <w:tcW w:w="6804" w:type="dxa"/>
                  <w:gridSpan w:val="3"/>
                  <w:shd w:val="clear" w:color="auto" w:fill="auto"/>
                </w:tcPr>
                <w:p w14:paraId="4EEDA9A9"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sz w:val="24"/>
                      <w:szCs w:val="24"/>
                      <w:lang w:val="en-US" w:eastAsia="ru-RU"/>
                    </w:rPr>
                    <w:t>Melting</w:t>
                  </w:r>
                  <w:r w:rsidRPr="00AD3592">
                    <w:rPr>
                      <w:rFonts w:ascii="Times New Roman" w:eastAsia="Times New Roman" w:hAnsi="Times New Roman" w:cs="Times New Roman"/>
                      <w:sz w:val="24"/>
                      <w:szCs w:val="24"/>
                      <w:lang w:eastAsia="ru-RU"/>
                    </w:rPr>
                    <w:t xml:space="preserve"> </w:t>
                  </w:r>
                  <w:r w:rsidRPr="00AD3592">
                    <w:rPr>
                      <w:rFonts w:ascii="Times New Roman" w:eastAsia="Times New Roman" w:hAnsi="Times New Roman" w:cs="Times New Roman"/>
                      <w:sz w:val="24"/>
                      <w:szCs w:val="24"/>
                      <w:lang w:val="en-US" w:eastAsia="ru-RU"/>
                    </w:rPr>
                    <w:t>temperature</w:t>
                  </w:r>
                </w:p>
              </w:tc>
            </w:tr>
            <w:tr w:rsidR="00E50586" w:rsidRPr="00AD3592" w14:paraId="317DB18A" w14:textId="77777777" w:rsidTr="00D531DD">
              <w:trPr>
                <w:trHeight w:val="266"/>
              </w:trPr>
              <w:tc>
                <w:tcPr>
                  <w:tcW w:w="2405" w:type="dxa"/>
                  <w:vMerge/>
                  <w:shd w:val="clear" w:color="auto" w:fill="auto"/>
                  <w:vAlign w:val="center"/>
                </w:tcPr>
                <w:p w14:paraId="2AC3F9A8"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p>
              </w:tc>
              <w:tc>
                <w:tcPr>
                  <w:tcW w:w="1701" w:type="dxa"/>
                  <w:shd w:val="clear" w:color="auto" w:fill="auto"/>
                </w:tcPr>
                <w:p w14:paraId="3B4D6B16"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color w:val="000000"/>
                      <w:sz w:val="24"/>
                      <w:szCs w:val="24"/>
                      <w:lang w:val="kk-KZ" w:eastAsia="ru-RU"/>
                    </w:rPr>
                    <w:t>70</w:t>
                  </w:r>
                  <w:r w:rsidRPr="00AD3592">
                    <w:rPr>
                      <w:rFonts w:ascii="Times New Roman" w:eastAsia="Times New Roman" w:hAnsi="Times New Roman" w:cs="Times New Roman"/>
                      <w:color w:val="000000"/>
                      <w:sz w:val="24"/>
                      <w:szCs w:val="24"/>
                      <w:vertAlign w:val="superscript"/>
                      <w:lang w:val="kk-KZ" w:eastAsia="ru-RU"/>
                    </w:rPr>
                    <w:t>о</w:t>
                  </w:r>
                  <w:r w:rsidRPr="00AD3592">
                    <w:rPr>
                      <w:rFonts w:ascii="Times New Roman" w:eastAsia="Times New Roman" w:hAnsi="Times New Roman" w:cs="Times New Roman"/>
                      <w:color w:val="000000"/>
                      <w:sz w:val="24"/>
                      <w:szCs w:val="24"/>
                      <w:lang w:val="kk-KZ" w:eastAsia="ru-RU"/>
                    </w:rPr>
                    <w:t>С</w:t>
                  </w:r>
                </w:p>
              </w:tc>
              <w:tc>
                <w:tcPr>
                  <w:tcW w:w="1701" w:type="dxa"/>
                  <w:shd w:val="clear" w:color="auto" w:fill="auto"/>
                </w:tcPr>
                <w:p w14:paraId="241208A8"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color w:val="000000"/>
                      <w:sz w:val="24"/>
                      <w:szCs w:val="24"/>
                      <w:lang w:val="kk-KZ" w:eastAsia="ru-RU"/>
                    </w:rPr>
                    <w:t>80</w:t>
                  </w:r>
                  <w:r w:rsidRPr="00AD3592">
                    <w:rPr>
                      <w:rFonts w:ascii="Times New Roman" w:eastAsia="Times New Roman" w:hAnsi="Times New Roman" w:cs="Times New Roman"/>
                      <w:color w:val="000000"/>
                      <w:sz w:val="24"/>
                      <w:szCs w:val="24"/>
                      <w:vertAlign w:val="superscript"/>
                      <w:lang w:val="kk-KZ" w:eastAsia="ru-RU"/>
                    </w:rPr>
                    <w:t>о</w:t>
                  </w:r>
                  <w:r w:rsidRPr="00AD3592">
                    <w:rPr>
                      <w:rFonts w:ascii="Times New Roman" w:eastAsia="Times New Roman" w:hAnsi="Times New Roman" w:cs="Times New Roman"/>
                      <w:color w:val="000000"/>
                      <w:sz w:val="24"/>
                      <w:szCs w:val="24"/>
                      <w:lang w:val="kk-KZ" w:eastAsia="ru-RU"/>
                    </w:rPr>
                    <w:t>С</w:t>
                  </w:r>
                </w:p>
              </w:tc>
              <w:tc>
                <w:tcPr>
                  <w:tcW w:w="3402" w:type="dxa"/>
                  <w:shd w:val="clear" w:color="auto" w:fill="auto"/>
                </w:tcPr>
                <w:p w14:paraId="62E2CA74"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color w:val="000000"/>
                      <w:sz w:val="24"/>
                      <w:szCs w:val="24"/>
                      <w:lang w:val="kk-KZ" w:eastAsia="ru-RU"/>
                    </w:rPr>
                    <w:t>90</w:t>
                  </w:r>
                  <w:r w:rsidRPr="00AD3592">
                    <w:rPr>
                      <w:rFonts w:ascii="Times New Roman" w:eastAsia="Times New Roman" w:hAnsi="Times New Roman" w:cs="Times New Roman"/>
                      <w:color w:val="000000"/>
                      <w:sz w:val="24"/>
                      <w:szCs w:val="24"/>
                      <w:vertAlign w:val="superscript"/>
                      <w:lang w:val="kk-KZ" w:eastAsia="ru-RU"/>
                    </w:rPr>
                    <w:t>о</w:t>
                  </w:r>
                  <w:r w:rsidRPr="00AD3592">
                    <w:rPr>
                      <w:rFonts w:ascii="Times New Roman" w:eastAsia="Times New Roman" w:hAnsi="Times New Roman" w:cs="Times New Roman"/>
                      <w:color w:val="000000"/>
                      <w:sz w:val="24"/>
                      <w:szCs w:val="24"/>
                      <w:lang w:val="kk-KZ" w:eastAsia="ru-RU"/>
                    </w:rPr>
                    <w:t>С</w:t>
                  </w:r>
                </w:p>
              </w:tc>
            </w:tr>
            <w:tr w:rsidR="00E50586" w:rsidRPr="00AD3592" w14:paraId="5A87C0F5" w14:textId="77777777" w:rsidTr="00D531DD">
              <w:trPr>
                <w:trHeight w:val="412"/>
              </w:trPr>
              <w:tc>
                <w:tcPr>
                  <w:tcW w:w="2405" w:type="dxa"/>
                  <w:shd w:val="clear" w:color="auto" w:fill="auto"/>
                  <w:vAlign w:val="center"/>
                </w:tcPr>
                <w:p w14:paraId="3E10B61A"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Color</w:t>
                  </w:r>
                </w:p>
              </w:tc>
              <w:tc>
                <w:tcPr>
                  <w:tcW w:w="1701" w:type="dxa"/>
                  <w:shd w:val="clear" w:color="auto" w:fill="auto"/>
                  <w:vAlign w:val="center"/>
                </w:tcPr>
                <w:p w14:paraId="2226DB6A"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pale yellow</w:t>
                  </w:r>
                </w:p>
              </w:tc>
              <w:tc>
                <w:tcPr>
                  <w:tcW w:w="1701" w:type="dxa"/>
                  <w:shd w:val="clear" w:color="auto" w:fill="auto"/>
                  <w:vAlign w:val="center"/>
                </w:tcPr>
                <w:p w14:paraId="47BC2E6D"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sz w:val="24"/>
                      <w:szCs w:val="24"/>
                      <w:lang w:val="en-US" w:eastAsia="ru-RU"/>
                    </w:rPr>
                    <w:t>Yellow</w:t>
                  </w:r>
                </w:p>
              </w:tc>
              <w:tc>
                <w:tcPr>
                  <w:tcW w:w="3402" w:type="dxa"/>
                  <w:shd w:val="clear" w:color="auto" w:fill="auto"/>
                  <w:vAlign w:val="center"/>
                </w:tcPr>
                <w:p w14:paraId="194DD8ED"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Dark yellow</w:t>
                  </w:r>
                </w:p>
              </w:tc>
            </w:tr>
            <w:tr w:rsidR="00E50586" w:rsidRPr="00B22E77" w14:paraId="17801664" w14:textId="77777777" w:rsidTr="00D531DD">
              <w:trPr>
                <w:trHeight w:val="559"/>
              </w:trPr>
              <w:tc>
                <w:tcPr>
                  <w:tcW w:w="2405" w:type="dxa"/>
                  <w:shd w:val="clear" w:color="auto" w:fill="auto"/>
                  <w:vAlign w:val="center"/>
                </w:tcPr>
                <w:p w14:paraId="25024E13"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Smell and taste</w:t>
                  </w:r>
                </w:p>
              </w:tc>
              <w:tc>
                <w:tcPr>
                  <w:tcW w:w="3402" w:type="dxa"/>
                  <w:gridSpan w:val="2"/>
                  <w:shd w:val="clear" w:color="auto" w:fill="auto"/>
                  <w:vAlign w:val="center"/>
                </w:tcPr>
                <w:p w14:paraId="6479E4EC"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without stranger</w:t>
                  </w:r>
                </w:p>
                <w:p w14:paraId="33503084"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sz w:val="24"/>
                      <w:szCs w:val="24"/>
                      <w:lang w:val="en-US" w:eastAsia="ru-RU"/>
                    </w:rPr>
                    <w:t>smack and smell</w:t>
                  </w:r>
                </w:p>
              </w:tc>
              <w:tc>
                <w:tcPr>
                  <w:tcW w:w="3402" w:type="dxa"/>
                  <w:shd w:val="clear" w:color="auto" w:fill="auto"/>
                  <w:vAlign w:val="center"/>
                </w:tcPr>
                <w:p w14:paraId="2661F852"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smoke crispy greaves smell</w:t>
                  </w:r>
                </w:p>
              </w:tc>
            </w:tr>
            <w:tr w:rsidR="00E50586" w:rsidRPr="00B22E77" w14:paraId="24C38C05" w14:textId="77777777" w:rsidTr="00D531DD">
              <w:tc>
                <w:tcPr>
                  <w:tcW w:w="2405" w:type="dxa"/>
                  <w:shd w:val="clear" w:color="auto" w:fill="auto"/>
                  <w:vAlign w:val="center"/>
                </w:tcPr>
                <w:p w14:paraId="27E7C170"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Transparency</w:t>
                  </w:r>
                </w:p>
              </w:tc>
              <w:tc>
                <w:tcPr>
                  <w:tcW w:w="1701" w:type="dxa"/>
                  <w:shd w:val="clear" w:color="auto" w:fill="auto"/>
                  <w:vAlign w:val="center"/>
                </w:tcPr>
                <w:p w14:paraId="00F4A7A1"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Transparent</w:t>
                  </w:r>
                </w:p>
              </w:tc>
              <w:tc>
                <w:tcPr>
                  <w:tcW w:w="1701" w:type="dxa"/>
                  <w:shd w:val="clear" w:color="auto" w:fill="auto"/>
                  <w:vAlign w:val="center"/>
                </w:tcPr>
                <w:p w14:paraId="44CF78F8"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Transparent</w:t>
                  </w:r>
                </w:p>
              </w:tc>
              <w:tc>
                <w:tcPr>
                  <w:tcW w:w="3402" w:type="dxa"/>
                  <w:shd w:val="clear" w:color="auto" w:fill="auto"/>
                  <w:vAlign w:val="center"/>
                </w:tcPr>
                <w:p w14:paraId="6660A5BF"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Transparent</w:t>
                  </w:r>
                </w:p>
              </w:tc>
            </w:tr>
            <w:tr w:rsidR="00E50586" w:rsidRPr="00B22E77" w14:paraId="61DBC381" w14:textId="77777777" w:rsidTr="00D531DD">
              <w:tc>
                <w:tcPr>
                  <w:tcW w:w="2405" w:type="dxa"/>
                  <w:shd w:val="clear" w:color="auto" w:fill="auto"/>
                  <w:vAlign w:val="center"/>
                </w:tcPr>
                <w:p w14:paraId="7CDF6A6A" w14:textId="77777777" w:rsidR="00E50586" w:rsidRPr="00AD3592" w:rsidRDefault="00E50586" w:rsidP="0073532B">
                  <w:pPr>
                    <w:keepNext/>
                    <w:keepLines/>
                    <w:spacing w:after="0" w:line="240" w:lineRule="auto"/>
                    <w:jc w:val="both"/>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sz w:val="24"/>
                      <w:szCs w:val="24"/>
                      <w:lang w:val="en-US" w:eastAsia="ru-RU"/>
                    </w:rPr>
                    <w:t xml:space="preserve">Content </w:t>
                  </w:r>
                  <w:r w:rsidRPr="00AD3592">
                    <w:rPr>
                      <w:rFonts w:ascii="Times New Roman" w:eastAsia="Times New Roman" w:hAnsi="Times New Roman" w:cs="Times New Roman"/>
                      <w:color w:val="000000"/>
                      <w:sz w:val="24"/>
                      <w:szCs w:val="24"/>
                      <w:lang w:val="en-US" w:eastAsia="ru-RU"/>
                    </w:rPr>
                    <w:t>W %</w:t>
                  </w:r>
                </w:p>
              </w:tc>
              <w:tc>
                <w:tcPr>
                  <w:tcW w:w="1701" w:type="dxa"/>
                  <w:shd w:val="clear" w:color="auto" w:fill="auto"/>
                  <w:vAlign w:val="center"/>
                </w:tcPr>
                <w:p w14:paraId="2202531B"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color w:val="000000"/>
                      <w:sz w:val="24"/>
                      <w:szCs w:val="24"/>
                      <w:lang w:val="en-US" w:eastAsia="ru-RU"/>
                    </w:rPr>
                    <w:t>0,2</w:t>
                  </w:r>
                </w:p>
              </w:tc>
              <w:tc>
                <w:tcPr>
                  <w:tcW w:w="1701" w:type="dxa"/>
                  <w:shd w:val="clear" w:color="auto" w:fill="auto"/>
                  <w:vAlign w:val="center"/>
                </w:tcPr>
                <w:p w14:paraId="4E3AEA2E"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en-US" w:eastAsia="ru-RU"/>
                    </w:rPr>
                  </w:pPr>
                  <w:r w:rsidRPr="00AD3592">
                    <w:rPr>
                      <w:rFonts w:ascii="Times New Roman" w:eastAsia="Times New Roman" w:hAnsi="Times New Roman" w:cs="Times New Roman"/>
                      <w:color w:val="000000"/>
                      <w:sz w:val="24"/>
                      <w:szCs w:val="24"/>
                      <w:lang w:val="en-US" w:eastAsia="ru-RU"/>
                    </w:rPr>
                    <w:t>0,2</w:t>
                  </w:r>
                </w:p>
              </w:tc>
              <w:tc>
                <w:tcPr>
                  <w:tcW w:w="3402" w:type="dxa"/>
                  <w:shd w:val="clear" w:color="auto" w:fill="auto"/>
                  <w:vAlign w:val="center"/>
                </w:tcPr>
                <w:p w14:paraId="4536C977" w14:textId="77777777" w:rsidR="00E50586" w:rsidRPr="00AD3592" w:rsidRDefault="00E50586" w:rsidP="0073532B">
                  <w:pPr>
                    <w:keepNext/>
                    <w:keepLines/>
                    <w:spacing w:after="0" w:line="240" w:lineRule="auto"/>
                    <w:jc w:val="center"/>
                    <w:rPr>
                      <w:rFonts w:ascii="Times New Roman" w:eastAsia="Times New Roman" w:hAnsi="Times New Roman" w:cs="Times New Roman"/>
                      <w:color w:val="000000"/>
                      <w:sz w:val="24"/>
                      <w:szCs w:val="24"/>
                      <w:lang w:val="kk-KZ" w:eastAsia="ru-RU"/>
                    </w:rPr>
                  </w:pPr>
                  <w:r w:rsidRPr="00AD3592">
                    <w:rPr>
                      <w:rFonts w:ascii="Times New Roman" w:eastAsia="Times New Roman" w:hAnsi="Times New Roman" w:cs="Times New Roman"/>
                      <w:color w:val="000000"/>
                      <w:sz w:val="24"/>
                      <w:szCs w:val="24"/>
                      <w:lang w:val="kk-KZ" w:eastAsia="ru-RU"/>
                    </w:rPr>
                    <w:t>0,16</w:t>
                  </w:r>
                </w:p>
              </w:tc>
            </w:tr>
          </w:tbl>
          <w:p w14:paraId="46E80D92"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4F5D6E7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Technological scheme for the processing of animal fats: collection of fat-raw materials - washing of raw fat with tap water at the optimal temperature, 10-12 ° C-grinding, particle size of raw materials 4-6 mm-fat melting. 1- </w:t>
            </w:r>
            <w:proofErr w:type="gramStart"/>
            <w:r w:rsidRPr="00AD3592">
              <w:rPr>
                <w:rFonts w:ascii="Times New Roman" w:eastAsia="Times New Roman" w:hAnsi="Times New Roman" w:cs="Times New Roman"/>
                <w:sz w:val="24"/>
                <w:szCs w:val="24"/>
                <w:lang w:val="en-US" w:eastAsia="ru-RU"/>
              </w:rPr>
              <w:t>phase</w:t>
            </w:r>
            <w:proofErr w:type="gramEnd"/>
            <w:r w:rsidRPr="00AD3592">
              <w:rPr>
                <w:rFonts w:ascii="Times New Roman" w:eastAsia="Times New Roman" w:hAnsi="Times New Roman" w:cs="Times New Roman"/>
                <w:sz w:val="24"/>
                <w:szCs w:val="24"/>
                <w:lang w:val="en-US" w:eastAsia="ru-RU"/>
              </w:rPr>
              <w:t>, t - 50-600 ° C, duration 30-35 min.</w:t>
            </w:r>
          </w:p>
          <w:p w14:paraId="4E6459B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Melting fat. 2- phase t - 80-950C, duration 20-25 min -cooling t - 15-200C-packing and storage (at t 5-60C) and relative humidity 80%).</w:t>
            </w:r>
          </w:p>
          <w:p w14:paraId="7AD2DD6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Depending on the type of slaughter animal and the purpose, bile can be preserved in various ways: freezing, drying, </w:t>
            </w:r>
            <w:proofErr w:type="gramStart"/>
            <w:r w:rsidRPr="00AD3592">
              <w:rPr>
                <w:rFonts w:ascii="Times New Roman" w:eastAsia="Times New Roman" w:hAnsi="Times New Roman" w:cs="Times New Roman"/>
                <w:sz w:val="24"/>
                <w:szCs w:val="24"/>
                <w:lang w:val="en-US" w:eastAsia="ru-RU"/>
              </w:rPr>
              <w:t>thickening</w:t>
            </w:r>
            <w:proofErr w:type="gramEnd"/>
            <w:r w:rsidRPr="00AD3592">
              <w:rPr>
                <w:rFonts w:ascii="Times New Roman" w:eastAsia="Times New Roman" w:hAnsi="Times New Roman" w:cs="Times New Roman"/>
                <w:sz w:val="24"/>
                <w:szCs w:val="24"/>
                <w:lang w:val="en-US" w:eastAsia="ru-RU"/>
              </w:rPr>
              <w:t>.</w:t>
            </w:r>
          </w:p>
          <w:p w14:paraId="0684B86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sent for evaporation no earlier than three hours after collection should be stored at -</w:t>
            </w:r>
            <w:r w:rsidRPr="00AD3592">
              <w:rPr>
                <w:rFonts w:ascii="Times New Roman" w:eastAsia="Times New Roman" w:hAnsi="Times New Roman" w:cs="Times New Roman"/>
                <w:sz w:val="24"/>
                <w:szCs w:val="24"/>
                <w:lang w:val="en-US" w:eastAsia="ru-RU"/>
              </w:rPr>
              <w:lastRenderedPageBreak/>
              <w:t>12 ° C. Thaw bile at room temperature.</w:t>
            </w:r>
          </w:p>
          <w:p w14:paraId="2CA2DDD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Before evaporation, it is filtered through a four-layer gauze, then loaded into a vacuum - apparatus and while stirring, evaporated at a temperature of 60-70 ° C until the moisture content in the product is not more than 50%.</w:t>
            </w:r>
          </w:p>
          <w:p w14:paraId="7F24A70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can also be evaporated in an open boiler with a steam jacket and a stirrer that makes 30-40 rpm.</w:t>
            </w:r>
          </w:p>
          <w:p w14:paraId="3C291E1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Evaporation is carried out at a slow boil of bile. The output of condensed bile averages 17% of the weight of native bile. When stored in a cool and dark place, canned or condensed bile retains its medicinal properties for 2.5-3 years.</w:t>
            </w:r>
          </w:p>
          <w:p w14:paraId="10747B7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Condensed bile is used to make soaps and dyes. In soap making, bile is used as a natural stain remover.</w:t>
            </w:r>
          </w:p>
          <w:p w14:paraId="5FB1BB5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technology for processing bile of cattle has been developed, which consists of cutting the gallbladder, filtering (sieve with a diameter of 0.5 mm), separating bile from the gallbladder, evaporating bile (t-60-70 ° C, duration 15-16), cooling t - 15-20</w:t>
            </w:r>
            <w:r w:rsidRPr="00AD3592">
              <w:rPr>
                <w:rFonts w:ascii="Cambria Math" w:eastAsia="Times New Roman" w:hAnsi="Cambria Math" w:cs="Cambria Math"/>
                <w:sz w:val="24"/>
                <w:szCs w:val="24"/>
                <w:lang w:val="en-US" w:eastAsia="ru-RU"/>
              </w:rPr>
              <w:t>⁰</w:t>
            </w:r>
            <w:r w:rsidRPr="00AD3592">
              <w:rPr>
                <w:rFonts w:ascii="Times New Roman" w:eastAsia="Times New Roman" w:hAnsi="Times New Roman" w:cs="Times New Roman"/>
                <w:sz w:val="24"/>
                <w:szCs w:val="24"/>
                <w:lang w:val="en-US" w:eastAsia="ru-RU"/>
              </w:rPr>
              <w:t xml:space="preserve"> C, storage (8-12 months). Drying of the gallbladder was carried out by a passive method - in the open air at a temperature of 18-20 ° C. The drying time was 30-40 hours. After drying, the gallbladder is crushed. Grinding was carried out on a laboratory mill LMT-1 designed for fine grinding. The shelf life of the gallbladder is 2-3 years at a temperature of 20 ° C.</w:t>
            </w:r>
          </w:p>
          <w:p w14:paraId="406D693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A technological scheme for the processing of the gallbladder has been developed, which consists of cutting the gallbladder, cleaning, washing, drying the gallbladder (t-18-20 ° C, duration 30-40 hours), grinding (with a diameter of 0.1 mm), packaging, storage (</w:t>
            </w:r>
            <w:proofErr w:type="gramStart"/>
            <w:r w:rsidRPr="00AD3592">
              <w:rPr>
                <w:rFonts w:ascii="Times New Roman" w:eastAsia="Times New Roman" w:hAnsi="Times New Roman" w:cs="Times New Roman"/>
                <w:sz w:val="24"/>
                <w:szCs w:val="24"/>
                <w:lang w:val="en-US" w:eastAsia="ru-RU"/>
              </w:rPr>
              <w:t>1 ,</w:t>
            </w:r>
            <w:proofErr w:type="gramEnd"/>
            <w:r w:rsidRPr="00AD3592">
              <w:rPr>
                <w:rFonts w:ascii="Times New Roman" w:eastAsia="Times New Roman" w:hAnsi="Times New Roman" w:cs="Times New Roman"/>
                <w:sz w:val="24"/>
                <w:szCs w:val="24"/>
                <w:lang w:val="en-US" w:eastAsia="ru-RU"/>
              </w:rPr>
              <w:t xml:space="preserve"> 5-2 years) at a temperature of 18-20 ° C. Based on the results of the research, technologies for processing the gallbladder and bile of cattle have been developed.</w:t>
            </w:r>
          </w:p>
          <w:p w14:paraId="4069ACE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11A2E6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3.2.17 Calculation of the economic efficiency of the developed technology for the production of animal fats, gall bladder and bile</w:t>
            </w:r>
          </w:p>
          <w:p w14:paraId="5472BFC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134A63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cost-effectiveness of bile and animal fat was calculated. Recycling the gallbladder of cattle will not only reduce the amount of waste, but also increase the efficiency of livestock enterprises through the manufacture of additional products.</w:t>
            </w:r>
          </w:p>
          <w:p w14:paraId="6BD8584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If production is efficiently organized, the income from the use and sale of dried bile of cattle will fully cover all production costs, since bile is a very expensive product.</w:t>
            </w:r>
          </w:p>
          <w:p w14:paraId="65C06C2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On average, the cost of drying 1 kg of bile is 15,000 KZT. With 1 kg of bile, the output is 80-100 dry bile. Costs (electricity consumption) for drying 1 kg of bile are 15,000 KZT.</w:t>
            </w:r>
          </w:p>
          <w:p w14:paraId="2201B01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In order to reduce the cost under these conditions, it is necessary to fill up - 10 kg of bile. 10kg of bile = 100 heads of cattle. Thus, from 1 unit of cattle, you can get 100 grams of bile. Then the cost of dry bile will be 1500 KZT. During freeze drying, the product does not lose its original properties.C.M.F = 479 + 47.9 = 479 + 48 = 527 KZT, Where C.M.F is the cost of melted fat. Excluding charges / fees, lighting, heating, water consumption and implementation costs.</w:t>
            </w:r>
          </w:p>
          <w:p w14:paraId="35CE3F39" w14:textId="3F3B33D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the period from 08/18/2020 to 08/21/2020, with the participation of representatives of IE Manashov: chief technologist K. Zhaparova and technologist A.K. Maksutov, as well as representatives of </w:t>
            </w:r>
            <w:r w:rsidRPr="00AD3592">
              <w:rPr>
                <w:rFonts w:ascii="Times New Roman" w:eastAsia="Times New Roman" w:hAnsi="Times New Roman" w:cs="Times New Roman"/>
                <w:bCs/>
                <w:color w:val="000000"/>
                <w:sz w:val="24"/>
                <w:szCs w:val="24"/>
                <w:lang w:val="en-US" w:eastAsia="ru-RU"/>
              </w:rPr>
              <w:t>«KazRIPFI LLP (Kazakh research Institute of processing and food industry</w:t>
            </w:r>
            <w:proofErr w:type="gramStart"/>
            <w:r w:rsidRPr="00AD3592">
              <w:rPr>
                <w:rFonts w:ascii="Times New Roman" w:eastAsia="Times New Roman" w:hAnsi="Times New Roman" w:cs="Times New Roman"/>
                <w:bCs/>
                <w:color w:val="000000"/>
                <w:sz w:val="24"/>
                <w:szCs w:val="24"/>
                <w:lang w:val="en-US" w:eastAsia="ru-RU"/>
              </w:rPr>
              <w:t>)»</w:t>
            </w:r>
            <w:proofErr w:type="gramEnd"/>
            <w:r w:rsidRPr="00AD3592">
              <w:rPr>
                <w:rFonts w:ascii="Times New Roman" w:eastAsia="Times New Roman" w:hAnsi="Times New Roman" w:cs="Times New Roman"/>
                <w:sz w:val="24"/>
                <w:szCs w:val="24"/>
                <w:lang w:val="en-US" w:eastAsia="ru-RU"/>
              </w:rPr>
              <w:t>, industrial testing of the technology for processing bile and animal fat o</w:t>
            </w:r>
            <w:r w:rsidR="00997BC7" w:rsidRPr="00AD3592">
              <w:rPr>
                <w:rFonts w:ascii="Times New Roman" w:eastAsia="Times New Roman" w:hAnsi="Times New Roman" w:cs="Times New Roman"/>
                <w:sz w:val="24"/>
                <w:szCs w:val="24"/>
                <w:lang w:val="en-US" w:eastAsia="ru-RU"/>
              </w:rPr>
              <w:t xml:space="preserve">f FE Manashov A was carried out </w:t>
            </w:r>
            <w:r w:rsidRPr="00AD3592">
              <w:rPr>
                <w:rFonts w:ascii="Times New Roman" w:eastAsia="Times New Roman" w:hAnsi="Times New Roman" w:cs="Times New Roman"/>
                <w:sz w:val="24"/>
                <w:szCs w:val="24"/>
                <w:lang w:val="en-US" w:eastAsia="ru-RU"/>
              </w:rPr>
              <w:t>[</w:t>
            </w:r>
            <w:r w:rsidR="00D80AA5"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w:t>
            </w:r>
          </w:p>
          <w:p w14:paraId="445C3CC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production workshop has its own slaughterhouse for 200 head of cattle, personal personnel, sorting workshop, boning workshop, all the necessary equipment for acceptance, control, slaughter, cutting, deboning and weighing of livestock, and also has its own laboratory with the necessary materials and personnel.</w:t>
            </w:r>
          </w:p>
          <w:p w14:paraId="2193AA2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To carry out the work, bile was taken from 10 heads of cattle of the Kazakh white-headed breed with an age of 18 to 48 months.</w:t>
            </w:r>
          </w:p>
          <w:p w14:paraId="38F3858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After the veterinary examination, the bile was </w:t>
            </w:r>
            <w:proofErr w:type="gramStart"/>
            <w:r w:rsidRPr="00AD3592">
              <w:rPr>
                <w:rFonts w:ascii="Times New Roman" w:eastAsia="Times New Roman" w:hAnsi="Times New Roman" w:cs="Times New Roman"/>
                <w:sz w:val="24"/>
                <w:szCs w:val="24"/>
                <w:lang w:val="en-US" w:eastAsia="ru-RU"/>
              </w:rPr>
              <w:t>collected,</w:t>
            </w:r>
            <w:proofErr w:type="gramEnd"/>
            <w:r w:rsidRPr="00AD3592">
              <w:rPr>
                <w:rFonts w:ascii="Times New Roman" w:eastAsia="Times New Roman" w:hAnsi="Times New Roman" w:cs="Times New Roman"/>
                <w:sz w:val="24"/>
                <w:szCs w:val="24"/>
                <w:lang w:val="en-US" w:eastAsia="ru-RU"/>
              </w:rPr>
              <w:t xml:space="preserve"> the gallbladder was separated from the liver and cut open. Bile was squeezed into cans through funnels covered with several layers of gauze to retain mucus, gallstones, sand and other suspended particles.</w:t>
            </w:r>
          </w:p>
          <w:p w14:paraId="7156E42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is not used for the production of medicines in cases where the liver is recognized by the veterinary and sanitary examination as unsuitable, in the presence of stones in the gallbladders and ducts, when the walls of the bile ducts are calcified.</w:t>
            </w:r>
          </w:p>
          <w:p w14:paraId="2D7AE6D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the production of medicines, freshly harvested bile from cattle is preserved by drying and thickening methods.</w:t>
            </w:r>
          </w:p>
          <w:p w14:paraId="5EF75F2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Bile was sent for evaporation in a vacuum apparatus and while stirring it was evaporated at a temperature of 60-70 ° C for 16 hours. The bile thus condensed was poured into sterile vials. The fat was heated in open boilers K7-FVA, KV-600.</w:t>
            </w:r>
          </w:p>
          <w:p w14:paraId="530A8E8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Heating of raw materials is carried out in a conductive way through the boiler wall, equipped with a steam jacket on the outside. In the presence of the commission, organoleptic indicators of animal fat and bile were carried out. The developed products meet the established requirements of GOST (STATE STANDARD) 25292-2017 in terms of organoleptic characteristics and are recommended for production in an industrial environment.</w:t>
            </w:r>
          </w:p>
          <w:p w14:paraId="0F3EC8D8" w14:textId="77777777" w:rsidR="00AD3592"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p>
          <w:p w14:paraId="1CAA36F3" w14:textId="77777777" w:rsidR="00E50586" w:rsidRPr="007159AC" w:rsidRDefault="00E50586" w:rsidP="0073532B">
            <w:pPr>
              <w:spacing w:after="0" w:line="360" w:lineRule="auto"/>
              <w:ind w:firstLine="709"/>
              <w:jc w:val="both"/>
              <w:rPr>
                <w:rFonts w:ascii="Times New Roman" w:eastAsia="Times New Roman" w:hAnsi="Times New Roman" w:cs="Times New Roman"/>
                <w:b/>
                <w:sz w:val="24"/>
                <w:szCs w:val="24"/>
                <w:lang w:val="en-US" w:eastAsia="ru-RU"/>
              </w:rPr>
            </w:pPr>
            <w:r w:rsidRPr="007159AC">
              <w:rPr>
                <w:rFonts w:ascii="Times New Roman" w:eastAsia="Times New Roman" w:hAnsi="Times New Roman" w:cs="Times New Roman"/>
                <w:b/>
                <w:sz w:val="24"/>
                <w:szCs w:val="24"/>
                <w:lang w:val="en-US" w:eastAsia="ru-RU"/>
              </w:rPr>
              <w:lastRenderedPageBreak/>
              <w:t>3.3 Processing of mare's milk</w:t>
            </w:r>
          </w:p>
          <w:p w14:paraId="490AB95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B75B0ED" w14:textId="052A83F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3.3.1 Development of a technology for the industrial production of combined baby and dietary foo</w:t>
            </w:r>
            <w:r w:rsidR="00CA57C2" w:rsidRPr="00AD3592">
              <w:rPr>
                <w:rFonts w:ascii="Times New Roman" w:eastAsia="Times New Roman" w:hAnsi="Times New Roman" w:cs="Times New Roman"/>
                <w:sz w:val="24"/>
                <w:szCs w:val="24"/>
                <w:lang w:val="en-US" w:eastAsia="ru-RU"/>
              </w:rPr>
              <w:t>d products based on mare's milk</w:t>
            </w:r>
          </w:p>
          <w:p w14:paraId="2D1137E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89AA7E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On the basis of the laboratories of </w:t>
            </w:r>
            <w:r w:rsidRPr="00AD3592">
              <w:rPr>
                <w:rFonts w:ascii="Times New Roman" w:eastAsia="Calibri" w:hAnsi="Times New Roman" w:cs="Times New Roman"/>
                <w:sz w:val="24"/>
                <w:szCs w:val="24"/>
                <w:lang w:val="kk-KZ"/>
              </w:rPr>
              <w:t>«KazRIPFI LLP (Kazakh research Institute of processing and food industry</w:t>
            </w:r>
            <w:proofErr w:type="gramStart"/>
            <w:r w:rsidRPr="00AD3592">
              <w:rPr>
                <w:rFonts w:ascii="Times New Roman" w:eastAsia="Calibri" w:hAnsi="Times New Roman" w:cs="Times New Roman"/>
                <w:sz w:val="24"/>
                <w:szCs w:val="24"/>
                <w:lang w:val="kk-KZ"/>
              </w:rPr>
              <w:t>)»</w:t>
            </w:r>
            <w:proofErr w:type="gramEnd"/>
            <w:r w:rsidRPr="00AD3592">
              <w:rPr>
                <w:rFonts w:ascii="Times New Roman" w:eastAsia="Times New Roman" w:hAnsi="Times New Roman" w:cs="Times New Roman"/>
                <w:sz w:val="24"/>
                <w:szCs w:val="24"/>
                <w:lang w:val="en-US" w:eastAsia="ru-RU"/>
              </w:rPr>
              <w:t>, studies were carried out to study the physicochemical and microbiological characteristics of mare's milk and a comparative assessment of the quality of mare's milk from different peasant farms in the Almaty region and the farm "Arkalyk" in North Kazakhstan region.</w:t>
            </w:r>
          </w:p>
          <w:p w14:paraId="3027527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suitability of mare's milk for the production of combined baby food and dietary food based on it was substantiated. The object of the study was mare's milk from the farm "Erlik", farm "Tynys", farm "Semser", farm "Makhanov U", farm "Azem" Almaty region and farm "Arkalyk" North Kazakhstan region.</w:t>
            </w:r>
          </w:p>
          <w:p w14:paraId="6F9325A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of determining the mass fraction of fat, protein and MS of mare's milk by seasons from different peasant farms showed that the chemical composition of mare's milk is relatively stable by months. The average monthly indicators of fat in milk fluctuate between 1.0-2.5%. The maximum average fat content was recorded in the summer months, followed by the autumn. The generalized milk has a well-expressed tendency to increase the fat-milk content of mares by the end of the grazing and lactation periods (October - November). The average protein content in mare's milk for the year was 1.8% with fluctuations. In terms of months, the average indicator was the lowest in the spring (1.35%) and the highest in the autumn (2.26%).</w:t>
            </w:r>
          </w:p>
          <w:p w14:paraId="7B19292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indicator of the content of dry fat-free substance is, on average, quite stable and ranges from 8.30 to 8.74% seasonally. The maximum amount of dry matter was noted in summer, the minimum - in October milk.</w:t>
            </w:r>
          </w:p>
          <w:p w14:paraId="0F4C85C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amino acid composition of mare's milk was determined by ion exchange chromatography on a Czech amino acid analyzer T-339M.</w:t>
            </w:r>
          </w:p>
          <w:p w14:paraId="05B4D73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Data on the content of amino acids in mare's milk showed that they are characterized by a high content of essential amino acids.</w:t>
            </w:r>
          </w:p>
          <w:p w14:paraId="05B1547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Indicators of acidity of mare's milk during the year were determined by monthly analyzes of samples of bulk milk of the dairy herd from March to October. The titratable acidity of mare's milk varied from 5.33 to 7.0</w:t>
            </w:r>
            <w:r w:rsidRPr="00AD3592">
              <w:rPr>
                <w:rFonts w:ascii="Times New Roman" w:eastAsia="Calibri" w:hAnsi="Times New Roman" w:cs="Times New Roman"/>
                <w:sz w:val="24"/>
                <w:szCs w:val="24"/>
                <w:vertAlign w:val="superscript"/>
                <w:lang w:val="kk-KZ"/>
              </w:rPr>
              <w:t>0</w:t>
            </w:r>
            <w:r w:rsidRPr="00AD3592">
              <w:rPr>
                <w:rFonts w:ascii="Times New Roman" w:eastAsia="Times New Roman" w:hAnsi="Times New Roman" w:cs="Times New Roman"/>
                <w:sz w:val="24"/>
                <w:szCs w:val="24"/>
                <w:lang w:val="en-US" w:eastAsia="ru-RU"/>
              </w:rPr>
              <w:t>T by seasons.</w:t>
            </w:r>
          </w:p>
          <w:p w14:paraId="7F0219E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regularity of the decrease in acidity was manifested by the end of the lactation period of the bulk of the mares, in autumn. The density of milk depends on the density of the milk </w:t>
            </w:r>
            <w:r w:rsidRPr="00AD3592">
              <w:rPr>
                <w:rFonts w:ascii="Times New Roman" w:eastAsia="Times New Roman" w:hAnsi="Times New Roman" w:cs="Times New Roman"/>
                <w:sz w:val="24"/>
                <w:szCs w:val="24"/>
                <w:lang w:val="en-US" w:eastAsia="ru-RU"/>
              </w:rPr>
              <w:lastRenderedPageBreak/>
              <w:t>constituents. Moreover, proteins, carbohydrates and salts increase this indicator, and fat - lowers it. The density of mare's milk was quite stable, and its indicators for the seasons ranged from 1029.3 to 1034.1 kg / m3.</w:t>
            </w:r>
          </w:p>
          <w:p w14:paraId="0EA836A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qualitative indicators of the microflora of mare's milk were studied. As a result of the study of the microflora of mare's milk, the total number of grown MAFanM was 1.6.107 CFU, of which MKB 1.07.107 CFU, yeast 2.7.106 CFU and foreign microflora 2.1.106 CFU.</w:t>
            </w:r>
          </w:p>
          <w:p w14:paraId="6645F4E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features of the growth of microorganisms in mare's milk (differential medium, MRS) were studied.</w:t>
            </w:r>
          </w:p>
          <w:p w14:paraId="24D0C69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Research has shown that mare's milk MCDs grow well in a differential environment compared to MRS. And the foreign microflora shows good growth on MRS, while the yeast in these media shows the same average growth.</w:t>
            </w:r>
          </w:p>
          <w:p w14:paraId="785E663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we can draw conclusions: organoleptic and physicochemical properties of mare's milk are suitable for use as raw materials for the production of combined dairy products based on mare's milk, enriched with herbal supplements for baby and dietary nutrition.</w:t>
            </w:r>
          </w:p>
          <w:p w14:paraId="5883448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Further, we have prepared dietary supplements from plant materials (carrots, pumpkin) using mechanical, electrophysical and biotechnological methods. For this, the plant raw material was crushed by a mechanical method, and then ultrasound was used to completely dissolve the plant raw material, which contributed to the acceleration of the dissolution processes, a decrease in the proportion of undissolved sediment. In this regard, the processes of fine grinding of plant materials were investigated using mechanical and electrophysical methods (ultrasonic treatment). Mechanical processing (grinding) was carried out on the "Thermomix" </w:t>
            </w:r>
            <w:proofErr w:type="gramStart"/>
            <w:r w:rsidRPr="00AD3592">
              <w:rPr>
                <w:rFonts w:ascii="Times New Roman" w:eastAsia="Times New Roman" w:hAnsi="Times New Roman" w:cs="Times New Roman"/>
                <w:sz w:val="24"/>
                <w:szCs w:val="24"/>
                <w:lang w:val="en-US" w:eastAsia="ru-RU"/>
              </w:rPr>
              <w:t>processor,</w:t>
            </w:r>
            <w:proofErr w:type="gramEnd"/>
            <w:r w:rsidRPr="00AD3592">
              <w:rPr>
                <w:rFonts w:ascii="Times New Roman" w:eastAsia="Times New Roman" w:hAnsi="Times New Roman" w:cs="Times New Roman"/>
                <w:sz w:val="24"/>
                <w:szCs w:val="24"/>
                <w:lang w:val="en-US" w:eastAsia="ru-RU"/>
              </w:rPr>
              <w:t xml:space="preserve"> ultrasonic processing of the crushed plant materials was carried out on the "Bandelin" apparatus, and repeated mixing (purération) on the "Thermomix" processor. The biotechnological method of processing plant raw materials was carried out using Laminex DG2 enzyme preparations (producer strain - Trichoderma reesei) (producer Danisco, Denmark). The analysis of the chemical composition of carrots and pumpkins indicates that the plant raw materials have a high content of dry matter, ash, and carbohydrates. Indicators of dry matter are 11.0 ± 0.1% in pumpkin and 10.2 ± 0.1% in carrots. The indicators of the water activity of vegetables are as follows: in pumpkin 0.92 ± 0.1 dollar units, in carrots 0.95 ± 0.1 dollar unit.</w:t>
            </w:r>
          </w:p>
          <w:p w14:paraId="3EE81FD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a result of the experimental studies, the optimal technological modes for the production of bioadditives were established: after inspection, washing, peeling, crushing into cubes 6x6x6 cm in size, the vegetable raw material was crushed on the Thermomix processor at a speed of 3700 rpm, carrots and pumpkin - 8 seconds, then the enzyme preparation Laminex DG2 was introduced in the amount of 0.01% by weight of the raw material and processed at a </w:t>
            </w:r>
            <w:r w:rsidRPr="00AD3592">
              <w:rPr>
                <w:rFonts w:ascii="Times New Roman" w:eastAsia="Times New Roman" w:hAnsi="Times New Roman" w:cs="Times New Roman"/>
                <w:sz w:val="24"/>
                <w:szCs w:val="24"/>
                <w:lang w:val="en-US" w:eastAsia="ru-RU"/>
              </w:rPr>
              <w:lastRenderedPageBreak/>
              <w:t>temperature of 45</w:t>
            </w:r>
            <w:r w:rsidRPr="00AD3592">
              <w:rPr>
                <w:rFonts w:ascii="Times New Roman" w:eastAsia="Arial Unicode MS" w:hAnsi="Times New Roman" w:cs="Times New Roman"/>
                <w:sz w:val="24"/>
                <w:szCs w:val="24"/>
                <w:vertAlign w:val="superscript"/>
                <w:lang w:val="en-US" w:eastAsia="ru-RU"/>
              </w:rPr>
              <w:t>0</w:t>
            </w:r>
            <w:r w:rsidRPr="00AD3592">
              <w:rPr>
                <w:rFonts w:ascii="Times New Roman" w:eastAsia="Times New Roman" w:hAnsi="Times New Roman" w:cs="Times New Roman"/>
                <w:sz w:val="24"/>
                <w:szCs w:val="24"/>
                <w:lang w:val="en-US" w:eastAsia="ru-RU"/>
              </w:rPr>
              <w:t>C for 1 hour.</w:t>
            </w:r>
          </w:p>
          <w:p w14:paraId="6A1A7B8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Next, sonication was carried out on a Bandelin apparatus with a frequency of 20-22 kHz for 3-5 minutes, then heat treatment (pasteurization) on a Thermomix processor at a temperature of 55-600C for 10-15 minutes at a speed of 250 rpm, thereby inactivated the enzyme preparation, and repeated grinding (purération) to a homogeneous mass at a speed of 6300 rpm for 15-20 seconds.</w:t>
            </w:r>
          </w:p>
          <w:p w14:paraId="1501F6F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the technical audit of the production equipment at the dairy plant of the "Arkalyk" farm, it was recommended to purchase the following equipment: pumps, a container for preparing drinking yoghurt, an automated CIP washing machine, a yogurt packaging machine for the production and release of combined dairy products for baby and dietary food based on mare milk.</w:t>
            </w:r>
          </w:p>
          <w:p w14:paraId="076CEE9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necessary doses of herbal supplements into the milk mixture, the method and stages of introduction, the physicochemical parameters of the milk-vegetable mixture were determined.</w:t>
            </w:r>
          </w:p>
          <w:p w14:paraId="79094CC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The main physicochemical parameters of the milk mixture, pumpkin and carrot additives were determined by standard methods generally accepted in research practice. To obtain a dairy-vegetable mixture, the milk base was first thoroughly mixed and pasteurized at a temperature of (80 ± 2) ° C for 10 minutes, after which it was cooled to a fermentation temperature of (38 ± 2) ° C. Vegetable raw materials were added to the product in the amount of 5, 10 and 15% by weight of the mixture.</w:t>
            </w:r>
          </w:p>
          <w:p w14:paraId="74D2494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change in the dose of herbal supplements introduced into the combined milk mixture from cow and mare's milk had a significant effect on the physicochemical composition. In this regard, the effect of the dose of herbal supplements (5% -15%) on the physicochemical parameters of the dairy-vegetable mixture was studied.</w:t>
            </w:r>
          </w:p>
          <w:p w14:paraId="4252EA0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It was found that with an increase in the dose of adding </w:t>
            </w:r>
            <w:proofErr w:type="gramStart"/>
            <w:r w:rsidRPr="00AD3592">
              <w:rPr>
                <w:rFonts w:ascii="Times New Roman" w:eastAsia="Times New Roman" w:hAnsi="Times New Roman" w:cs="Times New Roman"/>
                <w:sz w:val="24"/>
                <w:szCs w:val="24"/>
                <w:lang w:val="en-US" w:eastAsia="ru-RU"/>
              </w:rPr>
              <w:t>a</w:t>
            </w:r>
            <w:proofErr w:type="gramEnd"/>
            <w:r w:rsidRPr="00AD3592">
              <w:rPr>
                <w:rFonts w:ascii="Times New Roman" w:eastAsia="Times New Roman" w:hAnsi="Times New Roman" w:cs="Times New Roman"/>
                <w:sz w:val="24"/>
                <w:szCs w:val="24"/>
                <w:lang w:val="en-US" w:eastAsia="ru-RU"/>
              </w:rPr>
              <w:t xml:space="preserve"> herbal supplement based on pumpkin, the lactose content in products increases from 6.33 to 6.39, in comparison with the experimental sample, while the energy value is from 56.28 to 56.31 kJ, the amount of dry matter decreases from 8.52 ÷ 8.33 kJ. With an increase in the dose of a herbal supplement based on carrots, the lactose content in the products increases, the energy value ranges from 56.25 ÷ 56.33 kJ, the amount of dry matter decreases from 8.50 ÷ 8.29 kJ, and the fat and protein content in all samples changes insignificantly.</w:t>
            </w:r>
          </w:p>
          <w:p w14:paraId="01E8433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in the production of a combined product with the addition of plant raw materials, the physicochemical indicators of the mixture did not deteriorate, the best indicators were revealed according to the assessment in the experimental groups 2 and 3 with the addition of pumpkin and carrot additives in the amount of 10%.</w:t>
            </w:r>
          </w:p>
          <w:p w14:paraId="4668664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When developing new types of yoghurts, primary attention is paid to the properties of starter cultures, which contribute to the formation of a dense structure and a thick consistency of products, a reduction in the duration of fermentation and low post-oxidation. Low post-oxidation improves taste and consistency of the product during production, packaging and transportation, especially under conditions of insufficient cooling or temperature extremes.</w:t>
            </w:r>
          </w:p>
          <w:p w14:paraId="2E29B4C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this regard, when choosing a starter, it is necessary to pay attention to the method of application, the species composition of the microflora and the dose of packaging, since the taste and consistency of fermented milk products depend on the composition of the starter cultures.</w:t>
            </w:r>
          </w:p>
          <w:p w14:paraId="1109EDA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introduction of Str.thermophilus and Lactobacillus bulgaricus into the starter cultures increases the viscosity of the product, gives the curd elastic properties, and prevents the release of whey. By selecting the composition of the starter cultures, you can regulate the properties of the curd and ensure the optimal texture and taste of fermented milk products.</w:t>
            </w:r>
          </w:p>
          <w:p w14:paraId="44EDBBB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To determine the influence of the type and amount of starter cultures, we have compiled a consortium of microorganisms of the starter culture, introduced in an amount of 1-1.5% of the mass of the milk mixture. We studied various ratios of microorganisms: Bulgarian bacillus and thermophilic streptococcus - 1: 2, 1: 5 and 1:10.</w:t>
            </w:r>
          </w:p>
          <w:p w14:paraId="6F48065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all experimental samples, a decrease in pH values ​​is observed during thermostating. The active acidity of the sample 1:10 is higher than that of other indicators, which is explained by the predominance in the consortium of the thermophilic streptococcus, which belongs to weak acid-forming agents.</w:t>
            </w:r>
          </w:p>
          <w:p w14:paraId="392933A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All samples were noted for high organoleptic characteristics: a pleasant, pure and sour milk taste, especially the taste is expressed for the experimental variants with a ratio of 1: 2 and 1: </w:t>
            </w:r>
            <w:proofErr w:type="gramStart"/>
            <w:r w:rsidRPr="00AD3592">
              <w:rPr>
                <w:rFonts w:ascii="Times New Roman" w:eastAsia="Times New Roman" w:hAnsi="Times New Roman" w:cs="Times New Roman"/>
                <w:sz w:val="24"/>
                <w:szCs w:val="24"/>
                <w:lang w:val="en-US" w:eastAsia="ru-RU"/>
              </w:rPr>
              <w:t>5,</w:t>
            </w:r>
            <w:proofErr w:type="gramEnd"/>
            <w:r w:rsidRPr="00AD3592">
              <w:rPr>
                <w:rFonts w:ascii="Times New Roman" w:eastAsia="Times New Roman" w:hAnsi="Times New Roman" w:cs="Times New Roman"/>
                <w:sz w:val="24"/>
                <w:szCs w:val="24"/>
                <w:lang w:val="en-US" w:eastAsia="ru-RU"/>
              </w:rPr>
              <w:t xml:space="preserve"> therefore we carried out microscopic studies to determine the optimal ratio of microorganisms. According to N.S. Koroleva, it has been established that in yoghurt, the ratio of Lact. Bulgaricus and Str. thermophilus should be 1:10.</w:t>
            </w:r>
          </w:p>
          <w:p w14:paraId="7CAEFF3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the optimal ratio of microorganisms of the yoghurt starter culture is achieved when using the composition 1: 5.</w:t>
            </w:r>
          </w:p>
          <w:p w14:paraId="60816BE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One of the indicators characterizing the quality of the starter culture is its activity, which is directly related to acidity. With increased acidity, the activity of the sourdough decreases, which increases the duration of milk clotting and worsens the quality of the finished product.</w:t>
            </w:r>
          </w:p>
          <w:p w14:paraId="6016044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Therefore, studies were carried out to study the effect of herbal supplements on the efficiency of acidification of the microflora of test samples. Measurement of active and titratable acidity was carried out every 2 hours for 8 hours.</w:t>
            </w:r>
          </w:p>
          <w:p w14:paraId="47AF76A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It was noted that the maximum difference in the values ​​of titratable acidity was noted </w:t>
            </w:r>
            <w:r w:rsidRPr="00AD3592">
              <w:rPr>
                <w:rFonts w:ascii="Times New Roman" w:eastAsia="Times New Roman" w:hAnsi="Times New Roman" w:cs="Times New Roman"/>
                <w:sz w:val="24"/>
                <w:szCs w:val="24"/>
                <w:lang w:val="en-US" w:eastAsia="ru-RU"/>
              </w:rPr>
              <w:lastRenderedPageBreak/>
              <w:t>after 6 hours of fermentation, for example, in samples with a 15% addition, titratable acidity increases more intensively than in the control, thereby reducing the fermentation process. The optimal dose of the herbal supplement applied is 5-10%, and the fermentation time is 4-6 hours.</w:t>
            </w:r>
          </w:p>
          <w:p w14:paraId="3166DFF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Analysis of the chemical composition showed that fiber and pectin were absent in the control samples of yogurt. It was found that variants 2 and 3 of the prototypes of yogurt with carrot and pumpkin bioadditives contain 1.5 and 3 times more fiber and pectin, compared to variant 1 (control).</w:t>
            </w:r>
          </w:p>
          <w:p w14:paraId="52AB12F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the control sample of yoghurt, the iron content was found to be 13% less than in yoghurts with dietary supplements, however, the experimental versions of yoghurts enriched with various dietary supplements in iron content differ insignificantly (2-3%).</w:t>
            </w:r>
          </w:p>
          <w:p w14:paraId="08049BA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Moreover, variant 2 of yoghurt contains 3.7 times more iron than the control, 4 times more in variant 3. Option 3 is characterized by the highest iron content, for example, yoghurts enriched with 15% and surpass the control by 3.9 and 4.3 times.</w:t>
            </w:r>
          </w:p>
          <w:p w14:paraId="33D509E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terms of the content of vitamin C, the developed yoghurt samples exceed the control by 18 times or more, for all variants, with the maximum content (24.26 mg%) differing in variant 3 with 15% additive.</w:t>
            </w:r>
          </w:p>
          <w:p w14:paraId="0EEA86E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developed versions of fortified yoghurts contain an increased amount of β-carotene in comparison with the control </w:t>
            </w:r>
            <w:proofErr w:type="gramStart"/>
            <w:r w:rsidRPr="00AD3592">
              <w:rPr>
                <w:rFonts w:ascii="Times New Roman" w:eastAsia="Times New Roman" w:hAnsi="Times New Roman" w:cs="Times New Roman"/>
                <w:sz w:val="24"/>
                <w:szCs w:val="24"/>
                <w:lang w:val="en-US" w:eastAsia="ru-RU"/>
              </w:rPr>
              <w:t>sample,</w:t>
            </w:r>
            <w:proofErr w:type="gramEnd"/>
            <w:r w:rsidRPr="00AD3592">
              <w:rPr>
                <w:rFonts w:ascii="Times New Roman" w:eastAsia="Times New Roman" w:hAnsi="Times New Roman" w:cs="Times New Roman"/>
                <w:sz w:val="24"/>
                <w:szCs w:val="24"/>
                <w:lang w:val="en-US" w:eastAsia="ru-RU"/>
              </w:rPr>
              <w:t xml:space="preserve"> the maximum content was established in option 3, which is 18.4% and 13.8% higher than the control, respectively.</w:t>
            </w:r>
          </w:p>
          <w:p w14:paraId="5646933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effect of the amount of herbal supplements on the viscosity of the experimental yoghurts was studied. The experiment was carried out on a Brookfield DV-E rotational viscometer.</w:t>
            </w:r>
          </w:p>
          <w:p w14:paraId="6C8AF83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fermented milk product based on mare's milk with the addition of </w:t>
            </w:r>
            <w:proofErr w:type="gramStart"/>
            <w:r w:rsidRPr="00AD3592">
              <w:rPr>
                <w:rFonts w:ascii="Times New Roman" w:eastAsia="Times New Roman" w:hAnsi="Times New Roman" w:cs="Times New Roman"/>
                <w:sz w:val="24"/>
                <w:szCs w:val="24"/>
                <w:lang w:val="en-US" w:eastAsia="ru-RU"/>
              </w:rPr>
              <w:t>a</w:t>
            </w:r>
            <w:proofErr w:type="gramEnd"/>
            <w:r w:rsidRPr="00AD3592">
              <w:rPr>
                <w:rFonts w:ascii="Times New Roman" w:eastAsia="Times New Roman" w:hAnsi="Times New Roman" w:cs="Times New Roman"/>
                <w:sz w:val="24"/>
                <w:szCs w:val="24"/>
                <w:lang w:val="en-US" w:eastAsia="ru-RU"/>
              </w:rPr>
              <w:t xml:space="preserve"> herbal supplement in an amount of 15% has the highest viscosity, the control sample has the lowest viscosity.</w:t>
            </w:r>
          </w:p>
          <w:p w14:paraId="2A60BE7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introduction of a vegetable fortifier helps to reduce the viscosity of yoghurts. Thus, the value of the viscosity index with an increase in the spindle rotation speed is 244 Pa * s in the control sample of </w:t>
            </w:r>
            <w:proofErr w:type="gramStart"/>
            <w:r w:rsidRPr="00AD3592">
              <w:rPr>
                <w:rFonts w:ascii="Times New Roman" w:eastAsia="Times New Roman" w:hAnsi="Times New Roman" w:cs="Times New Roman"/>
                <w:sz w:val="24"/>
                <w:szCs w:val="24"/>
                <w:lang w:val="en-US" w:eastAsia="ru-RU"/>
              </w:rPr>
              <w:t>yogurt,</w:t>
            </w:r>
            <w:proofErr w:type="gramEnd"/>
            <w:r w:rsidRPr="00AD3592">
              <w:rPr>
                <w:rFonts w:ascii="Times New Roman" w:eastAsia="Times New Roman" w:hAnsi="Times New Roman" w:cs="Times New Roman"/>
                <w:sz w:val="24"/>
                <w:szCs w:val="24"/>
                <w:lang w:val="en-US" w:eastAsia="ru-RU"/>
              </w:rPr>
              <w:t xml:space="preserve"> and in the experimental samples it is lower by 30.3 - 39.8%.</w:t>
            </w:r>
          </w:p>
          <w:p w14:paraId="5C7740C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lowest viscosity with the spindle number 63 was established in the experimental variant 3 (147 Pa * s), the highest in the control sample (244 Pa * s). A similar relationship is observed in yoghurts enriched with 5% carrot dietary supplement.</w:t>
            </w:r>
          </w:p>
          <w:p w14:paraId="65FD0DE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the rheological parameters characterize the structural and mechanical properties of yoghurts with the introduction of herbal supplements, therefore, should be taken into account in the production of yoghurts.</w:t>
            </w:r>
          </w:p>
          <w:p w14:paraId="380C0BB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Formulation optimization was carried out by mathematical modeling using the Box-</w:t>
            </w:r>
            <w:r w:rsidRPr="00AD3592">
              <w:rPr>
                <w:rFonts w:ascii="Times New Roman" w:eastAsia="Times New Roman" w:hAnsi="Times New Roman" w:cs="Times New Roman"/>
                <w:sz w:val="24"/>
                <w:szCs w:val="24"/>
                <w:lang w:val="en-US" w:eastAsia="ru-RU"/>
              </w:rPr>
              <w:lastRenderedPageBreak/>
              <w:t>Benker plan, which is a certain sample from a full factorial experiment of type 3k, where K is the number of factors, and 3 is the number of levels at which each variable varies.</w:t>
            </w:r>
          </w:p>
          <w:p w14:paraId="41299A4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These plans do not have simple generators and have a complex mixture of interactions. However, they are economical and allow you to conduct research with less time and resources.</w:t>
            </w:r>
          </w:p>
          <w:p w14:paraId="740FB3B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preparing the test samples, the amount of herbal additive (X1), the amount of the starter culture (X2) and the fermentation temperature (X3) were varied in accordance with the experimental plan.</w:t>
            </w:r>
          </w:p>
          <w:p w14:paraId="196E2FE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Using the mathematical planning of the experiment according to the Box-Behnken method, the formulation of fermented milk products for baby and diet food based on mare's milk was optimized. Samples with the amount of added plant additives 5-10%, starter cultures - 1-1.5% and fermentation temperature - 40-420С have high taste indicators.</w:t>
            </w:r>
          </w:p>
          <w:p w14:paraId="332F6770" w14:textId="18A698D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obtained were used to develop the formulation of fermented milk combined products based on mare's milk (yoghurts) w</w:t>
            </w:r>
            <w:r w:rsidR="00C60E92" w:rsidRPr="00AD3592">
              <w:rPr>
                <w:rFonts w:ascii="Times New Roman" w:eastAsia="Times New Roman" w:hAnsi="Times New Roman" w:cs="Times New Roman"/>
                <w:sz w:val="24"/>
                <w:szCs w:val="24"/>
                <w:lang w:val="en-US" w:eastAsia="ru-RU"/>
              </w:rPr>
              <w:t>ith herbal supplements (Table 9</w:t>
            </w:r>
            <w:r w:rsidRPr="00AD3592">
              <w:rPr>
                <w:rFonts w:ascii="Times New Roman" w:eastAsia="Times New Roman" w:hAnsi="Times New Roman" w:cs="Times New Roman"/>
                <w:sz w:val="24"/>
                <w:szCs w:val="24"/>
                <w:lang w:val="en-US" w:eastAsia="ru-RU"/>
              </w:rPr>
              <w:t>).</w:t>
            </w:r>
          </w:p>
          <w:p w14:paraId="60B8824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16B6D09" w14:textId="3DD7CC66"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Table 9 </w:t>
            </w:r>
            <w:r w:rsidR="00E50586" w:rsidRPr="00AD3592">
              <w:rPr>
                <w:rFonts w:ascii="Times New Roman" w:eastAsia="Times New Roman" w:hAnsi="Times New Roman" w:cs="Times New Roman"/>
                <w:sz w:val="24"/>
                <w:szCs w:val="24"/>
                <w:lang w:val="en-US" w:eastAsia="ru-RU"/>
              </w:rPr>
              <w:t>- Recipe for yoghurts based on mare's milk with herbal supplements</w:t>
            </w:r>
          </w:p>
          <w:p w14:paraId="3142BA6D"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56"/>
              <w:gridCol w:w="1930"/>
              <w:gridCol w:w="1418"/>
              <w:gridCol w:w="3543"/>
            </w:tblGrid>
            <w:tr w:rsidR="00E50586" w:rsidRPr="007159AC" w14:paraId="4D35AA79" w14:textId="77777777" w:rsidTr="00D531DD">
              <w:tc>
                <w:tcPr>
                  <w:tcW w:w="704" w:type="dxa"/>
                  <w:vMerge w:val="restart"/>
                </w:tcPr>
                <w:p w14:paraId="67F6BE5D" w14:textId="77777777" w:rsidR="00E50586" w:rsidRPr="00AD3592" w:rsidRDefault="00E50586" w:rsidP="0073532B">
                  <w:pPr>
                    <w:pBdr>
                      <w:right w:val="single" w:sz="4" w:space="4" w:color="auto"/>
                    </w:pBd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No.</w:t>
                  </w:r>
                </w:p>
              </w:tc>
              <w:tc>
                <w:tcPr>
                  <w:tcW w:w="1756" w:type="dxa"/>
                  <w:vMerge w:val="restart"/>
                </w:tcPr>
                <w:p w14:paraId="7FF1DCA8"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Raw</w:t>
                  </w:r>
                </w:p>
              </w:tc>
              <w:tc>
                <w:tcPr>
                  <w:tcW w:w="6891" w:type="dxa"/>
                  <w:gridSpan w:val="3"/>
                </w:tcPr>
                <w:p w14:paraId="7CAB284A"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Yoghurt, gr</w:t>
                  </w:r>
                </w:p>
              </w:tc>
            </w:tr>
            <w:tr w:rsidR="00E50586" w:rsidRPr="007159AC" w14:paraId="5277CBC7" w14:textId="77777777" w:rsidTr="00D531DD">
              <w:tc>
                <w:tcPr>
                  <w:tcW w:w="704" w:type="dxa"/>
                  <w:vMerge/>
                </w:tcPr>
                <w:p w14:paraId="1ED9CD15"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p>
              </w:tc>
              <w:tc>
                <w:tcPr>
                  <w:tcW w:w="1756" w:type="dxa"/>
                  <w:vMerge/>
                </w:tcPr>
                <w:p w14:paraId="249D7267"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p>
              </w:tc>
              <w:tc>
                <w:tcPr>
                  <w:tcW w:w="1930" w:type="dxa"/>
                </w:tcPr>
                <w:p w14:paraId="473A8FBE"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Without addition</w:t>
                  </w:r>
                </w:p>
              </w:tc>
              <w:tc>
                <w:tcPr>
                  <w:tcW w:w="1418" w:type="dxa"/>
                </w:tcPr>
                <w:p w14:paraId="2CA939F3"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carrot</w:t>
                  </w:r>
                </w:p>
              </w:tc>
              <w:tc>
                <w:tcPr>
                  <w:tcW w:w="3543" w:type="dxa"/>
                </w:tcPr>
                <w:p w14:paraId="7320F584" w14:textId="77777777" w:rsidR="00E50586" w:rsidRPr="00AD3592" w:rsidRDefault="00E50586" w:rsidP="0073532B">
                  <w:pPr>
                    <w:pBdr>
                      <w:right w:val="single" w:sz="4" w:space="4" w:color="auto"/>
                    </w:pBdr>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pumpkin</w:t>
                  </w:r>
                </w:p>
              </w:tc>
            </w:tr>
            <w:tr w:rsidR="00E50586" w:rsidRPr="007159AC" w14:paraId="41A76243" w14:textId="77777777" w:rsidTr="00D531DD">
              <w:trPr>
                <w:trHeight w:val="296"/>
              </w:trPr>
              <w:tc>
                <w:tcPr>
                  <w:tcW w:w="704" w:type="dxa"/>
                </w:tcPr>
                <w:p w14:paraId="58D170D3"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w:t>
                  </w:r>
                </w:p>
              </w:tc>
              <w:tc>
                <w:tcPr>
                  <w:tcW w:w="1756" w:type="dxa"/>
                </w:tcPr>
                <w:p w14:paraId="75E23F31" w14:textId="77777777" w:rsidR="00E50586" w:rsidRPr="00AD3592" w:rsidRDefault="00E50586" w:rsidP="0073532B">
                  <w:pPr>
                    <w:keepNext/>
                    <w:keepLines/>
                    <w:pBdr>
                      <w:right w:val="single" w:sz="4" w:space="4" w:color="auto"/>
                    </w:pBdr>
                    <w:tabs>
                      <w:tab w:val="left" w:pos="284"/>
                    </w:tabs>
                    <w:spacing w:after="0"/>
                    <w:jc w:val="both"/>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Mare's milk</w:t>
                  </w:r>
                </w:p>
              </w:tc>
              <w:tc>
                <w:tcPr>
                  <w:tcW w:w="1930" w:type="dxa"/>
                </w:tcPr>
                <w:p w14:paraId="039F3443"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530,0</w:t>
                  </w:r>
                </w:p>
              </w:tc>
              <w:tc>
                <w:tcPr>
                  <w:tcW w:w="1418" w:type="dxa"/>
                </w:tcPr>
                <w:p w14:paraId="0DA4B2C1"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510,0</w:t>
                  </w:r>
                </w:p>
              </w:tc>
              <w:tc>
                <w:tcPr>
                  <w:tcW w:w="3543" w:type="dxa"/>
                </w:tcPr>
                <w:p w14:paraId="026A4360"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510,0</w:t>
                  </w:r>
                </w:p>
              </w:tc>
            </w:tr>
            <w:tr w:rsidR="00E50586" w:rsidRPr="007159AC" w14:paraId="70AB0574" w14:textId="77777777" w:rsidTr="00D531DD">
              <w:tc>
                <w:tcPr>
                  <w:tcW w:w="704" w:type="dxa"/>
                </w:tcPr>
                <w:p w14:paraId="4D717A82"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2</w:t>
                  </w:r>
                </w:p>
              </w:tc>
              <w:tc>
                <w:tcPr>
                  <w:tcW w:w="1756" w:type="dxa"/>
                </w:tcPr>
                <w:p w14:paraId="1575B9BA" w14:textId="77777777" w:rsidR="00E50586" w:rsidRPr="00AD3592" w:rsidRDefault="00E50586" w:rsidP="0073532B">
                  <w:pPr>
                    <w:keepNext/>
                    <w:keepLines/>
                    <w:pBdr>
                      <w:right w:val="single" w:sz="4" w:space="4" w:color="auto"/>
                    </w:pBdr>
                    <w:tabs>
                      <w:tab w:val="left" w:pos="284"/>
                    </w:tabs>
                    <w:spacing w:after="0"/>
                    <w:jc w:val="both"/>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Cow's milk</w:t>
                  </w:r>
                </w:p>
              </w:tc>
              <w:tc>
                <w:tcPr>
                  <w:tcW w:w="1930" w:type="dxa"/>
                </w:tcPr>
                <w:p w14:paraId="6062C8A5"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469,0</w:t>
                  </w:r>
                </w:p>
              </w:tc>
              <w:tc>
                <w:tcPr>
                  <w:tcW w:w="1418" w:type="dxa"/>
                </w:tcPr>
                <w:p w14:paraId="48B844FF"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478,5</w:t>
                  </w:r>
                </w:p>
              </w:tc>
              <w:tc>
                <w:tcPr>
                  <w:tcW w:w="3543" w:type="dxa"/>
                </w:tcPr>
                <w:p w14:paraId="603BC96B"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478,5</w:t>
                  </w:r>
                </w:p>
              </w:tc>
            </w:tr>
            <w:tr w:rsidR="00E50586" w:rsidRPr="007159AC" w14:paraId="49B717F3" w14:textId="77777777" w:rsidTr="00D531DD">
              <w:tc>
                <w:tcPr>
                  <w:tcW w:w="704" w:type="dxa"/>
                </w:tcPr>
                <w:p w14:paraId="6BFD2F72"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3</w:t>
                  </w:r>
                </w:p>
              </w:tc>
              <w:tc>
                <w:tcPr>
                  <w:tcW w:w="1756" w:type="dxa"/>
                </w:tcPr>
                <w:p w14:paraId="6B120F70" w14:textId="77777777" w:rsidR="00E50586" w:rsidRPr="00AD3592" w:rsidRDefault="00E50586" w:rsidP="0073532B">
                  <w:pPr>
                    <w:keepNext/>
                    <w:keepLines/>
                    <w:pBdr>
                      <w:right w:val="single" w:sz="4" w:space="4" w:color="auto"/>
                    </w:pBdr>
                    <w:tabs>
                      <w:tab w:val="left" w:pos="284"/>
                    </w:tabs>
                    <w:spacing w:after="0"/>
                    <w:jc w:val="both"/>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Starter</w:t>
                  </w:r>
                </w:p>
              </w:tc>
              <w:tc>
                <w:tcPr>
                  <w:tcW w:w="1930" w:type="dxa"/>
                </w:tcPr>
                <w:p w14:paraId="2EE7329A"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1,0</w:t>
                  </w:r>
                </w:p>
              </w:tc>
              <w:tc>
                <w:tcPr>
                  <w:tcW w:w="1418" w:type="dxa"/>
                </w:tcPr>
                <w:p w14:paraId="768CFB9C"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1,5</w:t>
                  </w:r>
                </w:p>
              </w:tc>
              <w:tc>
                <w:tcPr>
                  <w:tcW w:w="3543" w:type="dxa"/>
                </w:tcPr>
                <w:p w14:paraId="199D7C52"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1,5</w:t>
                  </w:r>
                </w:p>
              </w:tc>
            </w:tr>
            <w:tr w:rsidR="00E50586" w:rsidRPr="007159AC" w14:paraId="52714E29" w14:textId="77777777" w:rsidTr="00D531DD">
              <w:tc>
                <w:tcPr>
                  <w:tcW w:w="704" w:type="dxa"/>
                </w:tcPr>
                <w:p w14:paraId="101EAE08"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4</w:t>
                  </w:r>
                </w:p>
              </w:tc>
              <w:tc>
                <w:tcPr>
                  <w:tcW w:w="1756" w:type="dxa"/>
                </w:tcPr>
                <w:p w14:paraId="040719D7" w14:textId="77777777" w:rsidR="00E50586" w:rsidRPr="00AD3592" w:rsidRDefault="00E50586" w:rsidP="0073532B">
                  <w:pPr>
                    <w:keepNext/>
                    <w:keepLines/>
                    <w:pBdr>
                      <w:right w:val="single" w:sz="4" w:space="4" w:color="auto"/>
                    </w:pBdr>
                    <w:tabs>
                      <w:tab w:val="left" w:pos="284"/>
                    </w:tabs>
                    <w:spacing w:after="0"/>
                    <w:jc w:val="both"/>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sz w:val="24"/>
                      <w:szCs w:val="24"/>
                      <w:lang w:val="en-US" w:eastAsia="ru-RU"/>
                    </w:rPr>
                    <w:t>Herbal supplement</w:t>
                  </w:r>
                </w:p>
              </w:tc>
              <w:tc>
                <w:tcPr>
                  <w:tcW w:w="1930" w:type="dxa"/>
                </w:tcPr>
                <w:p w14:paraId="1F76F1AC"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0,0</w:t>
                  </w:r>
                </w:p>
              </w:tc>
              <w:tc>
                <w:tcPr>
                  <w:tcW w:w="1418" w:type="dxa"/>
                </w:tcPr>
                <w:p w14:paraId="31221F8A"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10,0</w:t>
                  </w:r>
                </w:p>
              </w:tc>
              <w:tc>
                <w:tcPr>
                  <w:tcW w:w="3543" w:type="dxa"/>
                </w:tcPr>
                <w:p w14:paraId="0520B2A0" w14:textId="77777777" w:rsidR="00E50586" w:rsidRPr="00AD3592" w:rsidRDefault="00E50586" w:rsidP="0073532B">
                  <w:pPr>
                    <w:keepNext/>
                    <w:keepLines/>
                    <w:pBdr>
                      <w:right w:val="single" w:sz="4" w:space="4" w:color="auto"/>
                    </w:pBdr>
                    <w:tabs>
                      <w:tab w:val="left" w:pos="284"/>
                    </w:tabs>
                    <w:spacing w:after="0"/>
                    <w:jc w:val="center"/>
                    <w:rPr>
                      <w:rFonts w:ascii="Times New Roman" w:eastAsia="Times New Roman" w:hAnsi="Times New Roman" w:cs="Times New Roman"/>
                      <w:color w:val="000000" w:themeColor="text1"/>
                      <w:sz w:val="24"/>
                      <w:szCs w:val="24"/>
                      <w:lang w:val="en-US" w:eastAsia="ru-RU"/>
                    </w:rPr>
                  </w:pPr>
                  <w:r w:rsidRPr="00AD3592">
                    <w:rPr>
                      <w:rFonts w:ascii="Times New Roman" w:eastAsia="Times New Roman" w:hAnsi="Times New Roman" w:cs="Times New Roman"/>
                      <w:color w:val="000000" w:themeColor="text1"/>
                      <w:sz w:val="24"/>
                      <w:szCs w:val="24"/>
                      <w:lang w:val="en-US" w:eastAsia="ru-RU"/>
                    </w:rPr>
                    <w:t>10,0</w:t>
                  </w:r>
                </w:p>
              </w:tc>
            </w:tr>
          </w:tbl>
          <w:p w14:paraId="5FD050E9"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55BCE890" w14:textId="71084BC4"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biological value of the developed fermented milk products with herbal supplements w</w:t>
            </w:r>
            <w:r w:rsidR="00D80AA5" w:rsidRPr="00AD3592">
              <w:rPr>
                <w:rFonts w:ascii="Times New Roman" w:eastAsia="Times New Roman" w:hAnsi="Times New Roman" w:cs="Times New Roman"/>
                <w:sz w:val="24"/>
                <w:szCs w:val="24"/>
                <w:lang w:val="en-US" w:eastAsia="ru-RU"/>
              </w:rPr>
              <w:t>as investigated</w:t>
            </w:r>
            <w:r w:rsidRPr="00AD3592">
              <w:rPr>
                <w:rFonts w:ascii="Times New Roman" w:eastAsia="Times New Roman" w:hAnsi="Times New Roman" w:cs="Times New Roman"/>
                <w:sz w:val="24"/>
                <w:szCs w:val="24"/>
                <w:lang w:val="en-US" w:eastAsia="ru-RU"/>
              </w:rPr>
              <w:t>.</w:t>
            </w:r>
          </w:p>
          <w:p w14:paraId="4B32C80F" w14:textId="78D39C52" w:rsidR="00E50586" w:rsidRPr="00AD3592" w:rsidRDefault="00D80AA5"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data </w:t>
            </w:r>
            <w:proofErr w:type="gramStart"/>
            <w:r w:rsidRPr="00AD3592">
              <w:rPr>
                <w:rFonts w:ascii="Times New Roman" w:eastAsia="Times New Roman" w:hAnsi="Times New Roman" w:cs="Times New Roman"/>
                <w:sz w:val="24"/>
                <w:szCs w:val="24"/>
                <w:lang w:val="en-US" w:eastAsia="ru-RU"/>
              </w:rPr>
              <w:t xml:space="preserve">obtained </w:t>
            </w:r>
            <w:r w:rsidR="00E50586" w:rsidRPr="00AD3592">
              <w:rPr>
                <w:rFonts w:ascii="Times New Roman" w:eastAsia="Times New Roman" w:hAnsi="Times New Roman" w:cs="Times New Roman"/>
                <w:sz w:val="24"/>
                <w:szCs w:val="24"/>
                <w:lang w:val="en-US" w:eastAsia="ru-RU"/>
              </w:rPr>
              <w:t xml:space="preserve"> indicate</w:t>
            </w:r>
            <w:proofErr w:type="gramEnd"/>
            <w:r w:rsidR="00E50586" w:rsidRPr="00AD3592">
              <w:rPr>
                <w:rFonts w:ascii="Times New Roman" w:eastAsia="Times New Roman" w:hAnsi="Times New Roman" w:cs="Times New Roman"/>
                <w:sz w:val="24"/>
                <w:szCs w:val="24"/>
                <w:lang w:val="en-US" w:eastAsia="ru-RU"/>
              </w:rPr>
              <w:t xml:space="preserve"> the biological value of the protein of new types of yoghurts based on mare's milk with herbal supplements, since they contain all the essential amino acids.</w:t>
            </w:r>
          </w:p>
          <w:p w14:paraId="7631C8EE" w14:textId="2E567C5F"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highest value of the amino acid composition index was noted for new fermented milk products (0.8). This exceeds the values ​​of the studied indicator for yogurt from cow's milk by 0.25.</w:t>
            </w:r>
          </w:p>
          <w:p w14:paraId="6EF6385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July 2007, by decision of FAO and WHO, the qualitative and quantitative composition of the reference protein was revised. It was proposed to consider 9 essential amino acids instead of 8 as NAC. Since that time, histidine is considered as an essential amino acid; the values ​​of the content of all NAC in the reference protein are significantly reduced.</w:t>
            </w:r>
          </w:p>
          <w:p w14:paraId="76DD22D2" w14:textId="3F22B41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Based on the reference data, the biological value of the protein component of various </w:t>
            </w:r>
            <w:r w:rsidRPr="00AD3592">
              <w:rPr>
                <w:rFonts w:ascii="Times New Roman" w:eastAsia="Times New Roman" w:hAnsi="Times New Roman" w:cs="Times New Roman"/>
                <w:sz w:val="24"/>
                <w:szCs w:val="24"/>
                <w:lang w:val="en-US" w:eastAsia="ru-RU"/>
              </w:rPr>
              <w:lastRenderedPageBreak/>
              <w:t xml:space="preserve">types of cow, goat, </w:t>
            </w:r>
            <w:proofErr w:type="gramStart"/>
            <w:r w:rsidRPr="00AD3592">
              <w:rPr>
                <w:rFonts w:ascii="Times New Roman" w:eastAsia="Times New Roman" w:hAnsi="Times New Roman" w:cs="Times New Roman"/>
                <w:sz w:val="24"/>
                <w:szCs w:val="24"/>
                <w:lang w:val="en-US" w:eastAsia="ru-RU"/>
              </w:rPr>
              <w:t>camel</w:t>
            </w:r>
            <w:proofErr w:type="gramEnd"/>
            <w:r w:rsidRPr="00AD3592">
              <w:rPr>
                <w:rFonts w:ascii="Times New Roman" w:eastAsia="Times New Roman" w:hAnsi="Times New Roman" w:cs="Times New Roman"/>
                <w:sz w:val="24"/>
                <w:szCs w:val="24"/>
                <w:lang w:val="en-US" w:eastAsia="ru-RU"/>
              </w:rPr>
              <w:t xml:space="preserve"> and mare milk was calculated by </w:t>
            </w:r>
            <w:r w:rsidR="00D80AA5" w:rsidRPr="00AD3592">
              <w:rPr>
                <w:rFonts w:ascii="Times New Roman" w:eastAsia="Times New Roman" w:hAnsi="Times New Roman" w:cs="Times New Roman"/>
                <w:sz w:val="24"/>
                <w:szCs w:val="24"/>
                <w:lang w:val="en-US" w:eastAsia="ru-RU"/>
              </w:rPr>
              <w:t>the amino acid scor</w:t>
            </w:r>
            <w:r w:rsidRPr="00AD3592">
              <w:rPr>
                <w:rFonts w:ascii="Times New Roman" w:eastAsia="Times New Roman" w:hAnsi="Times New Roman" w:cs="Times New Roman"/>
                <w:sz w:val="24"/>
                <w:szCs w:val="24"/>
                <w:lang w:val="en-US" w:eastAsia="ru-RU"/>
              </w:rPr>
              <w:t>.</w:t>
            </w:r>
          </w:p>
          <w:p w14:paraId="1C8DC6C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method makes it possible to assess the correspondence of the content of essential amino acids in the studied protein (product) to the content of essential amino acids in the reference protein. The degree of balance of the amino acid composition is determined by the presence of limiting amino acids in the test product. The study of the amino acid rate of the protein of experimental yoghurt samples showed that the limiting amino acid in all 4 samples is tryptophan (38, 38, 38 and 41%, respectively), the control sample of yogurt produced from cow's milk has 3 limiting amino acids (methionine + cystine - 95% , leucine - 66% and lysine - 93%), for the rest of the amino acids all fermented milk products exceed the ideal protein (FAO / WHO) from 44 to 740%.</w:t>
            </w:r>
          </w:p>
          <w:p w14:paraId="061091B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Consequently, combined yoghurts based on mare's milk belong to the group of dietary and low-calorie foods rich in valuable protein and can be successfully used for baby and dietetic food without contraindications.</w:t>
            </w:r>
          </w:p>
          <w:p w14:paraId="44B230BB" w14:textId="464A8EBA" w:rsidR="00E50586" w:rsidRPr="00AD3592" w:rsidRDefault="00D80AA5"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w:t>
            </w:r>
            <w:r w:rsidR="00E50586" w:rsidRPr="00AD3592">
              <w:rPr>
                <w:rFonts w:ascii="Times New Roman" w:eastAsia="Times New Roman" w:hAnsi="Times New Roman" w:cs="Times New Roman"/>
                <w:sz w:val="24"/>
                <w:szCs w:val="24"/>
                <w:lang w:val="en-US" w:eastAsia="ru-RU"/>
              </w:rPr>
              <w:t>ontent of EFA, MUFA and PUFA of the experimental samples slightly differ from the control variant of yoghurt made from cow's milk.</w:t>
            </w:r>
          </w:p>
          <w:p w14:paraId="03045253" w14:textId="7D65A8B6"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For example, yoghurt without additives slightly differs in the content of all fatty acids from the control sample, while yoghurts with plant additives differ in the content of PUFAs, since there are fatty acids that are not determined in the control sample. It has a tendency to decrease saturated and increase unsaturated and polyunsaturated fatty </w:t>
            </w:r>
            <w:proofErr w:type="gramStart"/>
            <w:r w:rsidRPr="00AD3592">
              <w:rPr>
                <w:rFonts w:ascii="Times New Roman" w:eastAsia="Times New Roman" w:hAnsi="Times New Roman" w:cs="Times New Roman"/>
                <w:sz w:val="24"/>
                <w:szCs w:val="24"/>
                <w:lang w:val="en-US" w:eastAsia="ru-RU"/>
              </w:rPr>
              <w:t>acids by 38% and almost twice (100%), which confirms</w:t>
            </w:r>
            <w:proofErr w:type="gramEnd"/>
            <w:r w:rsidRPr="00AD3592">
              <w:rPr>
                <w:rFonts w:ascii="Times New Roman" w:eastAsia="Times New Roman" w:hAnsi="Times New Roman" w:cs="Times New Roman"/>
                <w:sz w:val="24"/>
                <w:szCs w:val="24"/>
                <w:lang w:val="en-US" w:eastAsia="ru-RU"/>
              </w:rPr>
              <w:t xml:space="preserve"> the biological value of new combined fermented milk products with herbal supplements based on mare's milk. The production of yoghurts involves traditional technological schemes for the production of these classic products. The technological scheme of the developed yoghurts is implemented within the framework of traditional technology by reservoir and thermostatic methods, but differs in the method of introducing bioadditives. After determining the quality indicators and mass, the raw milk is cleaned from mechanical impurities, cooled in a heat exchange</w:t>
            </w:r>
            <w:r w:rsidR="00D80AA5" w:rsidRPr="00AD3592">
              <w:rPr>
                <w:rFonts w:ascii="Times New Roman" w:eastAsia="Times New Roman" w:hAnsi="Times New Roman" w:cs="Times New Roman"/>
                <w:sz w:val="24"/>
                <w:szCs w:val="24"/>
                <w:lang w:val="en-US" w:eastAsia="ru-RU"/>
              </w:rPr>
              <w:t>r to a temperature of (4 ± 2</w:t>
            </w:r>
            <w:proofErr w:type="gramStart"/>
            <w:r w:rsidR="00D80AA5"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 and sent to the tanks for intermediate storage. From intermediate storage tanks, milk is sent for processing, separation and normalization. The obtained normalized cow's milk is heate</w:t>
            </w:r>
            <w:r w:rsidR="00D80AA5" w:rsidRPr="00AD3592">
              <w:rPr>
                <w:rFonts w:ascii="Times New Roman" w:eastAsia="Times New Roman" w:hAnsi="Times New Roman" w:cs="Times New Roman"/>
                <w:sz w:val="24"/>
                <w:szCs w:val="24"/>
                <w:lang w:val="en-US" w:eastAsia="ru-RU"/>
              </w:rPr>
              <w:t>d to a temperature of (60-65</w:t>
            </w:r>
            <w:proofErr w:type="gramStart"/>
            <w:r w:rsidR="00D80AA5"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 and sent to a homogenizer, where it is homogenized at this temperature and at a pressure of 10-15 MPa. After homogenization, mare's milk and a herbal supplement are added to the cow's milk, according to the recipe, and the milk-vegetable mixture is pasteurized in a cont</w:t>
            </w:r>
            <w:r w:rsidR="00D80AA5" w:rsidRPr="00AD3592">
              <w:rPr>
                <w:rFonts w:ascii="Times New Roman" w:eastAsia="Times New Roman" w:hAnsi="Times New Roman" w:cs="Times New Roman"/>
                <w:sz w:val="24"/>
                <w:szCs w:val="24"/>
                <w:lang w:val="en-US" w:eastAsia="ru-RU"/>
              </w:rPr>
              <w:t>ainer at a temperature (65 ± 20°</w:t>
            </w:r>
            <w:r w:rsidRPr="00AD3592">
              <w:rPr>
                <w:rFonts w:ascii="Times New Roman" w:eastAsia="Times New Roman" w:hAnsi="Times New Roman" w:cs="Times New Roman"/>
                <w:sz w:val="24"/>
                <w:szCs w:val="24"/>
                <w:lang w:val="en-US" w:eastAsia="ru-RU"/>
              </w:rPr>
              <w:t>C with a 20-minute exposure.Then the mixture is cooled to the fer</w:t>
            </w:r>
            <w:r w:rsidR="00D80AA5" w:rsidRPr="00AD3592">
              <w:rPr>
                <w:rFonts w:ascii="Times New Roman" w:eastAsia="Times New Roman" w:hAnsi="Times New Roman" w:cs="Times New Roman"/>
                <w:sz w:val="24"/>
                <w:szCs w:val="24"/>
                <w:lang w:val="en-US" w:eastAsia="ru-RU"/>
              </w:rPr>
              <w:t>mentation temperature (40-42)°</w:t>
            </w:r>
            <w:r w:rsidRPr="00AD3592">
              <w:rPr>
                <w:rFonts w:ascii="Times New Roman" w:eastAsia="Times New Roman" w:hAnsi="Times New Roman" w:cs="Times New Roman"/>
                <w:sz w:val="24"/>
                <w:szCs w:val="24"/>
                <w:lang w:val="en-US" w:eastAsia="ru-RU"/>
              </w:rPr>
              <w:t xml:space="preserve">C Storage of unleavened mixture at the fermentation temperature is not allowed. Addition of starter and fermentation are carried out in tanks that </w:t>
            </w:r>
            <w:r w:rsidRPr="00AD3592">
              <w:rPr>
                <w:rFonts w:ascii="Times New Roman" w:eastAsia="Times New Roman" w:hAnsi="Times New Roman" w:cs="Times New Roman"/>
                <w:sz w:val="24"/>
                <w:szCs w:val="24"/>
                <w:lang w:val="en-US" w:eastAsia="ru-RU"/>
              </w:rPr>
              <w:lastRenderedPageBreak/>
              <w:t>provide cooling and uniform mixing of the fermented curd. When the yoghurt is turned on, the normalized mixture is fermented with the FD DVS YF-L811 - Yo-Flex starter cultu</w:t>
            </w:r>
            <w:r w:rsidR="00D80AA5" w:rsidRPr="00AD3592">
              <w:rPr>
                <w:rFonts w:ascii="Times New Roman" w:eastAsia="Times New Roman" w:hAnsi="Times New Roman" w:cs="Times New Roman"/>
                <w:sz w:val="24"/>
                <w:szCs w:val="24"/>
                <w:lang w:val="en-US" w:eastAsia="ru-RU"/>
              </w:rPr>
              <w:t xml:space="preserve">re at a temperature of 40 ± 2°C. </w:t>
            </w:r>
            <w:proofErr w:type="gramStart"/>
            <w:r w:rsidR="00D80AA5" w:rsidRPr="00AD3592">
              <w:rPr>
                <w:rFonts w:ascii="Times New Roman" w:eastAsia="Times New Roman" w:hAnsi="Times New Roman" w:cs="Times New Roman"/>
                <w:sz w:val="24"/>
                <w:szCs w:val="24"/>
                <w:lang w:val="en-US" w:eastAsia="ru-RU"/>
              </w:rPr>
              <w:t>acidity</w:t>
            </w:r>
            <w:proofErr w:type="gramEnd"/>
            <w:r w:rsidR="00D80AA5" w:rsidRPr="00AD3592">
              <w:rPr>
                <w:rFonts w:ascii="Times New Roman" w:eastAsia="Times New Roman" w:hAnsi="Times New Roman" w:cs="Times New Roman"/>
                <w:sz w:val="24"/>
                <w:szCs w:val="24"/>
                <w:lang w:val="en-US" w:eastAsia="ru-RU"/>
              </w:rPr>
              <w:t xml:space="preserve"> from 75°</w:t>
            </w:r>
            <w:r w:rsidRPr="00AD3592">
              <w:rPr>
                <w:rFonts w:ascii="Times New Roman" w:eastAsia="Times New Roman" w:hAnsi="Times New Roman" w:cs="Times New Roman"/>
                <w:sz w:val="24"/>
                <w:szCs w:val="24"/>
                <w:lang w:val="en-US" w:eastAsia="ru-RU"/>
              </w:rPr>
              <w:t>T for 4-6 hours at reservoir with production allowance, with thermostatic - poured into containers and placed in a thermostat w</w:t>
            </w:r>
            <w:r w:rsidR="00D80AA5" w:rsidRPr="00AD3592">
              <w:rPr>
                <w:rFonts w:ascii="Times New Roman" w:eastAsia="Times New Roman" w:hAnsi="Times New Roman" w:cs="Times New Roman"/>
                <w:sz w:val="24"/>
                <w:szCs w:val="24"/>
                <w:lang w:val="en-US" w:eastAsia="ru-RU"/>
              </w:rPr>
              <w:t>ith a temperature of (40 ± 2)°</w:t>
            </w:r>
            <w:r w:rsidRPr="00AD3592">
              <w:rPr>
                <w:rFonts w:ascii="Times New Roman" w:eastAsia="Times New Roman" w:hAnsi="Times New Roman" w:cs="Times New Roman"/>
                <w:sz w:val="24"/>
                <w:szCs w:val="24"/>
                <w:lang w:val="en-US" w:eastAsia="ru-RU"/>
              </w:rPr>
              <w:t>С. In the case of the reservoir method, at the end of fermentation, the curd is cooled</w:t>
            </w:r>
            <w:r w:rsidR="00D80AA5" w:rsidRPr="00AD3592">
              <w:rPr>
                <w:rFonts w:ascii="Times New Roman" w:eastAsia="Times New Roman" w:hAnsi="Times New Roman" w:cs="Times New Roman"/>
                <w:sz w:val="24"/>
                <w:szCs w:val="24"/>
                <w:lang w:val="en-US" w:eastAsia="ru-RU"/>
              </w:rPr>
              <w:t xml:space="preserve"> to a temperature of (25 ± 2) °</w:t>
            </w:r>
            <w:r w:rsidRPr="00AD3592">
              <w:rPr>
                <w:rFonts w:ascii="Times New Roman" w:eastAsia="Times New Roman" w:hAnsi="Times New Roman" w:cs="Times New Roman"/>
                <w:sz w:val="24"/>
                <w:szCs w:val="24"/>
                <w:lang w:val="en-US" w:eastAsia="ru-RU"/>
              </w:rPr>
              <w:t xml:space="preserve">C with periodic stirring. Cooling of the product is ensured by feeding ice water into the inter-wall space of the tank (with the mixer turned on) or on a continuous </w:t>
            </w:r>
            <w:proofErr w:type="gramStart"/>
            <w:r w:rsidRPr="00AD3592">
              <w:rPr>
                <w:rFonts w:ascii="Times New Roman" w:eastAsia="Times New Roman" w:hAnsi="Times New Roman" w:cs="Times New Roman"/>
                <w:sz w:val="24"/>
                <w:szCs w:val="24"/>
                <w:lang w:val="en-US" w:eastAsia="ru-RU"/>
              </w:rPr>
              <w:t>flow</w:t>
            </w:r>
            <w:proofErr w:type="gramEnd"/>
            <w:r w:rsidRPr="00AD3592">
              <w:rPr>
                <w:rFonts w:ascii="Times New Roman" w:eastAsia="Times New Roman" w:hAnsi="Times New Roman" w:cs="Times New Roman"/>
                <w:sz w:val="24"/>
                <w:szCs w:val="24"/>
                <w:lang w:val="en-US" w:eastAsia="ru-RU"/>
              </w:rPr>
              <w:t xml:space="preserve"> cooler.</w:t>
            </w:r>
          </w:p>
          <w:p w14:paraId="57D6EC34" w14:textId="4DB808C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product is stirred for 3-5 minutes before bottling. Filling is carried out on various types of equipment in accordance with the requirements of the current product specifications. With the thermostatic method, fermented yoghurt is transferred to a refrigerating chambe</w:t>
            </w:r>
            <w:r w:rsidR="00D80AA5" w:rsidRPr="00AD3592">
              <w:rPr>
                <w:rFonts w:ascii="Times New Roman" w:eastAsia="Times New Roman" w:hAnsi="Times New Roman" w:cs="Times New Roman"/>
                <w:sz w:val="24"/>
                <w:szCs w:val="24"/>
                <w:lang w:val="en-US" w:eastAsia="ru-RU"/>
              </w:rPr>
              <w:t>r with a temperature of 4 ± 2 °</w:t>
            </w:r>
            <w:r w:rsidRPr="00AD3592">
              <w:rPr>
                <w:rFonts w:ascii="Times New Roman" w:eastAsia="Times New Roman" w:hAnsi="Times New Roman" w:cs="Times New Roman"/>
                <w:sz w:val="24"/>
                <w:szCs w:val="24"/>
                <w:lang w:val="en-US" w:eastAsia="ru-RU"/>
              </w:rPr>
              <w:t xml:space="preserve">C before implementation. The developed technology allows to reduce the longest technological operation (fermentation) by 40-50% (from 8-10 hours to 4-6 </w:t>
            </w:r>
            <w:proofErr w:type="gramStart"/>
            <w:r w:rsidRPr="00AD3592">
              <w:rPr>
                <w:rFonts w:ascii="Times New Roman" w:eastAsia="Times New Roman" w:hAnsi="Times New Roman" w:cs="Times New Roman"/>
                <w:sz w:val="24"/>
                <w:szCs w:val="24"/>
                <w:lang w:val="en-US" w:eastAsia="ru-RU"/>
              </w:rPr>
              <w:t>hours )</w:t>
            </w:r>
            <w:proofErr w:type="gramEnd"/>
            <w:r w:rsidRPr="00AD3592">
              <w:rPr>
                <w:rFonts w:ascii="Times New Roman" w:eastAsia="Times New Roman" w:hAnsi="Times New Roman" w:cs="Times New Roman"/>
                <w:sz w:val="24"/>
                <w:szCs w:val="24"/>
                <w:lang w:val="en-US" w:eastAsia="ru-RU"/>
              </w:rPr>
              <w:t xml:space="preserve"> with a slight increase in temperature (by 3-40C), which will practically not affect the cost of electricity, but will allow to increase the output of finished products per shift by 2 times, which means that general production and general overhead costs per unit of production will also be reduced in 2 times.</w:t>
            </w:r>
          </w:p>
          <w:p w14:paraId="6B306D9E" w14:textId="1783033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chemical composition and biochemical parameters of yoghurts based on mare's milk were investigated in the laboratory of «KazRIPFI LLP (Kazakh research Institute of processing and food industry</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 Based on the test results, the calculation of the energy value of yoghurts based on mare's milk with herbal (vegetable) supplements was made. The following indicators of the physicochemical composition of combined baby food and dietary food based on mare's milk with herbal supplements (pumpkin and carrot) were obtained,</w:t>
            </w:r>
            <w:r w:rsidR="00C60E92" w:rsidRPr="00AD3592">
              <w:rPr>
                <w:rFonts w:ascii="Times New Roman" w:eastAsia="Times New Roman" w:hAnsi="Times New Roman" w:cs="Times New Roman"/>
                <w:sz w:val="24"/>
                <w:szCs w:val="24"/>
                <w:lang w:val="en-US" w:eastAsia="ru-RU"/>
              </w:rPr>
              <w:t xml:space="preserve"> which are presented in table 10</w:t>
            </w:r>
            <w:r w:rsidRPr="00AD3592">
              <w:rPr>
                <w:rFonts w:ascii="Times New Roman" w:eastAsia="Times New Roman" w:hAnsi="Times New Roman" w:cs="Times New Roman"/>
                <w:sz w:val="24"/>
                <w:szCs w:val="24"/>
                <w:lang w:val="en-US" w:eastAsia="ru-RU"/>
              </w:rPr>
              <w:t>.</w:t>
            </w:r>
          </w:p>
          <w:p w14:paraId="30405CA6" w14:textId="77777777" w:rsidR="00BC5C01" w:rsidRPr="00AD3592" w:rsidRDefault="00BC5C01" w:rsidP="0073532B">
            <w:pPr>
              <w:spacing w:after="0" w:line="360" w:lineRule="auto"/>
              <w:ind w:firstLine="709"/>
              <w:jc w:val="both"/>
              <w:rPr>
                <w:rFonts w:ascii="Times New Roman" w:eastAsia="Times New Roman" w:hAnsi="Times New Roman" w:cs="Times New Roman"/>
                <w:sz w:val="24"/>
                <w:szCs w:val="24"/>
                <w:lang w:val="en-US" w:eastAsia="ru-RU"/>
              </w:rPr>
            </w:pPr>
          </w:p>
          <w:p w14:paraId="427F98DF" w14:textId="63226E3A"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10</w:t>
            </w:r>
            <w:r w:rsidR="00E50586" w:rsidRPr="00AD3592">
              <w:rPr>
                <w:rFonts w:ascii="Times New Roman" w:eastAsia="Times New Roman" w:hAnsi="Times New Roman" w:cs="Times New Roman"/>
                <w:sz w:val="24"/>
                <w:szCs w:val="24"/>
                <w:lang w:val="en-US" w:eastAsia="ru-RU"/>
              </w:rPr>
              <w:t xml:space="preserve"> - Chemical indicators of fermented milk combined products based on mare's milk with herbal supplements</w:t>
            </w:r>
          </w:p>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992"/>
              <w:gridCol w:w="1702"/>
              <w:gridCol w:w="567"/>
              <w:gridCol w:w="993"/>
              <w:gridCol w:w="993"/>
              <w:gridCol w:w="879"/>
            </w:tblGrid>
            <w:tr w:rsidR="00E50586" w:rsidRPr="007159AC" w14:paraId="5390178C" w14:textId="77777777" w:rsidTr="0009462F">
              <w:tc>
                <w:tcPr>
                  <w:tcW w:w="3256" w:type="dxa"/>
                  <w:vMerge w:val="restart"/>
                </w:tcPr>
                <w:p w14:paraId="28F39A75" w14:textId="77777777" w:rsidR="00AE1173" w:rsidRPr="00AD3592" w:rsidRDefault="00AE1173" w:rsidP="0073532B">
                  <w:pPr>
                    <w:keepNext/>
                    <w:keepLines/>
                    <w:spacing w:after="0"/>
                    <w:jc w:val="center"/>
                    <w:rPr>
                      <w:rFonts w:ascii="Times New Roman" w:eastAsia="Times New Roman" w:hAnsi="Times New Roman" w:cs="Times New Roman"/>
                      <w:sz w:val="24"/>
                      <w:szCs w:val="24"/>
                      <w:lang w:val="en-US" w:eastAsia="ru-RU"/>
                    </w:rPr>
                  </w:pPr>
                </w:p>
                <w:p w14:paraId="247944E9"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Products</w:t>
                  </w:r>
                </w:p>
              </w:tc>
              <w:tc>
                <w:tcPr>
                  <w:tcW w:w="4254" w:type="dxa"/>
                  <w:gridSpan w:val="4"/>
                </w:tcPr>
                <w:p w14:paraId="5B556048"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Mass fraction,</w:t>
                  </w:r>
                  <w:r w:rsidR="00AE1173"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w:t>
                  </w:r>
                </w:p>
              </w:tc>
              <w:tc>
                <w:tcPr>
                  <w:tcW w:w="1872" w:type="dxa"/>
                  <w:gridSpan w:val="2"/>
                </w:tcPr>
                <w:p w14:paraId="755B887D" w14:textId="77777777" w:rsidR="00E50586" w:rsidRPr="00AD3592" w:rsidRDefault="00E50586" w:rsidP="0073532B">
                  <w:pPr>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Energy value</w:t>
                  </w:r>
                </w:p>
              </w:tc>
            </w:tr>
            <w:tr w:rsidR="00E50586" w:rsidRPr="007159AC" w14:paraId="4205768F" w14:textId="77777777" w:rsidTr="0009462F">
              <w:tc>
                <w:tcPr>
                  <w:tcW w:w="3256" w:type="dxa"/>
                  <w:vMerge/>
                </w:tcPr>
                <w:p w14:paraId="59E444AD" w14:textId="77777777" w:rsidR="00E50586" w:rsidRPr="00AD3592" w:rsidRDefault="00E50586" w:rsidP="0073532B">
                  <w:pPr>
                    <w:keepNext/>
                    <w:keepLines/>
                    <w:spacing w:after="0"/>
                    <w:jc w:val="both"/>
                    <w:rPr>
                      <w:rFonts w:ascii="Times New Roman" w:hAnsi="Times New Roman" w:cs="Times New Roman"/>
                      <w:sz w:val="24"/>
                      <w:szCs w:val="24"/>
                      <w:lang w:val="en-US"/>
                    </w:rPr>
                  </w:pPr>
                </w:p>
              </w:tc>
              <w:tc>
                <w:tcPr>
                  <w:tcW w:w="992" w:type="dxa"/>
                </w:tcPr>
                <w:p w14:paraId="252B937D" w14:textId="77777777" w:rsidR="00E50586" w:rsidRPr="00AD3592" w:rsidRDefault="00E50586" w:rsidP="0073532B">
                  <w:pPr>
                    <w:spacing w:after="0"/>
                    <w:jc w:val="both"/>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Protein</w:t>
                  </w:r>
                </w:p>
              </w:tc>
              <w:tc>
                <w:tcPr>
                  <w:tcW w:w="1702" w:type="dxa"/>
                </w:tcPr>
                <w:p w14:paraId="13C5F8CE"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Carbohydrates</w:t>
                  </w:r>
                </w:p>
              </w:tc>
              <w:tc>
                <w:tcPr>
                  <w:tcW w:w="567" w:type="dxa"/>
                </w:tcPr>
                <w:p w14:paraId="2CE6BADF"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Fat</w:t>
                  </w:r>
                </w:p>
              </w:tc>
              <w:tc>
                <w:tcPr>
                  <w:tcW w:w="993" w:type="dxa"/>
                </w:tcPr>
                <w:p w14:paraId="2A9BD428"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SOMO</w:t>
                  </w:r>
                </w:p>
              </w:tc>
              <w:tc>
                <w:tcPr>
                  <w:tcW w:w="993" w:type="dxa"/>
                </w:tcPr>
                <w:p w14:paraId="3726BF86"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kJ l</w:t>
                  </w:r>
                </w:p>
              </w:tc>
              <w:tc>
                <w:tcPr>
                  <w:tcW w:w="879" w:type="dxa"/>
                </w:tcPr>
                <w:p w14:paraId="648E4BF9" w14:textId="77777777" w:rsidR="00E50586" w:rsidRPr="00AD3592" w:rsidRDefault="00AE1173"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K</w:t>
                  </w:r>
                  <w:r w:rsidR="00E50586" w:rsidRPr="00AD3592">
                    <w:rPr>
                      <w:rFonts w:ascii="Times New Roman" w:eastAsia="Times New Roman" w:hAnsi="Times New Roman" w:cs="Times New Roman"/>
                      <w:sz w:val="24"/>
                      <w:szCs w:val="24"/>
                      <w:lang w:val="en-US" w:eastAsia="ru-RU"/>
                    </w:rPr>
                    <w:t>ca</w:t>
                  </w:r>
                </w:p>
              </w:tc>
            </w:tr>
            <w:tr w:rsidR="00E50586" w:rsidRPr="007159AC" w14:paraId="35DE2702" w14:textId="77777777" w:rsidTr="0009462F">
              <w:tc>
                <w:tcPr>
                  <w:tcW w:w="3256" w:type="dxa"/>
                </w:tcPr>
                <w:p w14:paraId="66A22363" w14:textId="77777777" w:rsidR="00E50586" w:rsidRPr="00AD3592" w:rsidRDefault="00E50586" w:rsidP="0073532B">
                  <w:pPr>
                    <w:keepNext/>
                    <w:keepLines/>
                    <w:spacing w:after="0"/>
                    <w:jc w:val="both"/>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Yoghurt without additives</w:t>
                  </w:r>
                </w:p>
              </w:tc>
              <w:tc>
                <w:tcPr>
                  <w:tcW w:w="992" w:type="dxa"/>
                </w:tcPr>
                <w:p w14:paraId="75348C31"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3,7</w:t>
                  </w:r>
                </w:p>
              </w:tc>
              <w:tc>
                <w:tcPr>
                  <w:tcW w:w="1702" w:type="dxa"/>
                </w:tcPr>
                <w:p w14:paraId="7BF31DF9"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5,5</w:t>
                  </w:r>
                </w:p>
              </w:tc>
              <w:tc>
                <w:tcPr>
                  <w:tcW w:w="567" w:type="dxa"/>
                </w:tcPr>
                <w:p w14:paraId="38D1C222"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3,3</w:t>
                  </w:r>
                </w:p>
              </w:tc>
              <w:tc>
                <w:tcPr>
                  <w:tcW w:w="993" w:type="dxa"/>
                </w:tcPr>
                <w:p w14:paraId="621162BF"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10,1</w:t>
                  </w:r>
                </w:p>
              </w:tc>
              <w:tc>
                <w:tcPr>
                  <w:tcW w:w="993" w:type="dxa"/>
                </w:tcPr>
                <w:p w14:paraId="500635C4"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294,1</w:t>
                  </w:r>
                </w:p>
              </w:tc>
              <w:tc>
                <w:tcPr>
                  <w:tcW w:w="879" w:type="dxa"/>
                </w:tcPr>
                <w:p w14:paraId="19498E20"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70,35</w:t>
                  </w:r>
                </w:p>
              </w:tc>
            </w:tr>
            <w:tr w:rsidR="00E50586" w:rsidRPr="007159AC" w14:paraId="6B488388" w14:textId="77777777" w:rsidTr="0009462F">
              <w:tc>
                <w:tcPr>
                  <w:tcW w:w="3256" w:type="dxa"/>
                </w:tcPr>
                <w:p w14:paraId="268B5936" w14:textId="77777777" w:rsidR="00E50586" w:rsidRPr="00AD3592" w:rsidRDefault="00E50586" w:rsidP="0073532B">
                  <w:pPr>
                    <w:keepNext/>
                    <w:keepLines/>
                    <w:spacing w:after="0"/>
                    <w:jc w:val="both"/>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Yoghurt with carrot supplement</w:t>
                  </w:r>
                </w:p>
              </w:tc>
              <w:tc>
                <w:tcPr>
                  <w:tcW w:w="992" w:type="dxa"/>
                </w:tcPr>
                <w:p w14:paraId="4AEA2C28"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3,1</w:t>
                  </w:r>
                </w:p>
              </w:tc>
              <w:tc>
                <w:tcPr>
                  <w:tcW w:w="1702" w:type="dxa"/>
                </w:tcPr>
                <w:p w14:paraId="14ACD592"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color w:val="000000"/>
                      <w:sz w:val="24"/>
                      <w:szCs w:val="24"/>
                      <w:lang w:val="kk-KZ" w:eastAsia="ru-RU"/>
                    </w:rPr>
                    <w:t>4,6</w:t>
                  </w:r>
                </w:p>
              </w:tc>
              <w:tc>
                <w:tcPr>
                  <w:tcW w:w="567" w:type="dxa"/>
                </w:tcPr>
                <w:p w14:paraId="458A101D"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3,3</w:t>
                  </w:r>
                </w:p>
              </w:tc>
              <w:tc>
                <w:tcPr>
                  <w:tcW w:w="993" w:type="dxa"/>
                </w:tcPr>
                <w:p w14:paraId="5C990CB6"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eastAsia="Times New Roman" w:hAnsi="Times New Roman" w:cs="Times New Roman"/>
                      <w:color w:val="000000"/>
                      <w:sz w:val="24"/>
                      <w:szCs w:val="24"/>
                      <w:lang w:val="kk-KZ" w:eastAsia="ru-RU"/>
                    </w:rPr>
                    <w:t>8,4</w:t>
                  </w:r>
                </w:p>
              </w:tc>
              <w:tc>
                <w:tcPr>
                  <w:tcW w:w="993" w:type="dxa"/>
                </w:tcPr>
                <w:p w14:paraId="76899CB2"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266,3</w:t>
                  </w:r>
                </w:p>
              </w:tc>
              <w:tc>
                <w:tcPr>
                  <w:tcW w:w="879" w:type="dxa"/>
                </w:tcPr>
                <w:p w14:paraId="184D5F2A"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63,72</w:t>
                  </w:r>
                </w:p>
              </w:tc>
            </w:tr>
            <w:tr w:rsidR="00E50586" w:rsidRPr="007159AC" w14:paraId="3156071E" w14:textId="77777777" w:rsidTr="0009462F">
              <w:tc>
                <w:tcPr>
                  <w:tcW w:w="3256" w:type="dxa"/>
                </w:tcPr>
                <w:p w14:paraId="57EAD7DD" w14:textId="77777777" w:rsidR="00E50586" w:rsidRPr="00AD3592" w:rsidRDefault="00E50586" w:rsidP="0073532B">
                  <w:pPr>
                    <w:keepNext/>
                    <w:keepLines/>
                    <w:spacing w:after="0"/>
                    <w:jc w:val="both"/>
                    <w:rPr>
                      <w:rFonts w:ascii="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Yoghurt with pumpkin supplement</w:t>
                  </w:r>
                </w:p>
              </w:tc>
              <w:tc>
                <w:tcPr>
                  <w:tcW w:w="992" w:type="dxa"/>
                </w:tcPr>
                <w:p w14:paraId="67682302"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3,1</w:t>
                  </w:r>
                </w:p>
              </w:tc>
              <w:tc>
                <w:tcPr>
                  <w:tcW w:w="1702" w:type="dxa"/>
                </w:tcPr>
                <w:p w14:paraId="2113E8E2"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4,6</w:t>
                  </w:r>
                </w:p>
              </w:tc>
              <w:tc>
                <w:tcPr>
                  <w:tcW w:w="567" w:type="dxa"/>
                </w:tcPr>
                <w:p w14:paraId="13D9E1D3"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3,2</w:t>
                  </w:r>
                </w:p>
              </w:tc>
              <w:tc>
                <w:tcPr>
                  <w:tcW w:w="993" w:type="dxa"/>
                </w:tcPr>
                <w:p w14:paraId="28B90637"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8,3</w:t>
                  </w:r>
                </w:p>
              </w:tc>
              <w:tc>
                <w:tcPr>
                  <w:tcW w:w="993" w:type="dxa"/>
                </w:tcPr>
                <w:p w14:paraId="5D30260C"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262,6</w:t>
                  </w:r>
                </w:p>
              </w:tc>
              <w:tc>
                <w:tcPr>
                  <w:tcW w:w="879" w:type="dxa"/>
                </w:tcPr>
                <w:p w14:paraId="1B3091CC" w14:textId="77777777" w:rsidR="00E50586" w:rsidRPr="00AD3592" w:rsidRDefault="00E50586" w:rsidP="0073532B">
                  <w:pPr>
                    <w:keepNext/>
                    <w:keepLines/>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62,82</w:t>
                  </w:r>
                </w:p>
              </w:tc>
            </w:tr>
          </w:tbl>
          <w:p w14:paraId="4C5BD2BA"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79B018B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Consequently, yoghurts based on mare's milk belong to the group of low-calorie foods rich in valuable protein and they can be successfully used for nutrition of people of all age groups </w:t>
            </w:r>
            <w:r w:rsidRPr="00AD3592">
              <w:rPr>
                <w:rFonts w:ascii="Times New Roman" w:eastAsia="Times New Roman" w:hAnsi="Times New Roman" w:cs="Times New Roman"/>
                <w:sz w:val="24"/>
                <w:szCs w:val="24"/>
                <w:lang w:val="en-US" w:eastAsia="ru-RU"/>
              </w:rPr>
              <w:lastRenderedPageBreak/>
              <w:t>without contraindications, especially for children.</w:t>
            </w:r>
          </w:p>
          <w:p w14:paraId="73B0001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desired shelf life of a new product is 10 </w:t>
            </w:r>
            <w:proofErr w:type="gramStart"/>
            <w:r w:rsidRPr="00AD3592">
              <w:rPr>
                <w:rFonts w:ascii="Times New Roman" w:eastAsia="Times New Roman" w:hAnsi="Times New Roman" w:cs="Times New Roman"/>
                <w:sz w:val="24"/>
                <w:szCs w:val="24"/>
                <w:lang w:val="en-US" w:eastAsia="ru-RU"/>
              </w:rPr>
              <w:t>days,</w:t>
            </w:r>
            <w:proofErr w:type="gramEnd"/>
            <w:r w:rsidRPr="00AD3592">
              <w:rPr>
                <w:rFonts w:ascii="Times New Roman" w:eastAsia="Times New Roman" w:hAnsi="Times New Roman" w:cs="Times New Roman"/>
                <w:sz w:val="24"/>
                <w:szCs w:val="24"/>
                <w:lang w:val="en-US" w:eastAsia="ru-RU"/>
              </w:rPr>
              <w:t xml:space="preserve"> the safety factor is 3 days. Storage in a refrigerator at a temperature (4 ± 2).</w:t>
            </w:r>
          </w:p>
          <w:p w14:paraId="4200386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Prototypes of yoghurts, packaged in glass jars with a capacity of 200 ml, were stored at a temperature of 4 ± 20C. Studies of quality indicators in the samples were carried out daily for 10 days.</w:t>
            </w:r>
          </w:p>
          <w:p w14:paraId="1D810E0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 increase in titratable acidity was found during the entire storage period. There is a proportional relationship between the rate of development of starter culture microorganisms and acidity, the increase in acidity is proportional to the rate of fermentation.</w:t>
            </w:r>
          </w:p>
          <w:p w14:paraId="7B04F6D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 increase in titratable acidity is observed in the samples. When using herbal supplements, acidity values ​​increase.</w:t>
            </w:r>
          </w:p>
          <w:p w14:paraId="087F7CF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samples 2 and 3 on the 7th day, the acidity reaches (103 ± 2.0) </w:t>
            </w:r>
            <w:r w:rsidRPr="00AD3592">
              <w:rPr>
                <w:rFonts w:ascii="Times New Roman" w:eastAsia="TimesNewRoman" w:hAnsi="Times New Roman" w:cs="Times New Roman"/>
                <w:sz w:val="24"/>
                <w:szCs w:val="24"/>
                <w:vertAlign w:val="superscript"/>
                <w:lang w:val="en-US" w:eastAsia="ru-RU"/>
              </w:rPr>
              <w:t>0</w:t>
            </w:r>
            <w:r w:rsidRPr="00AD3592">
              <w:rPr>
                <w:rFonts w:ascii="Times New Roman" w:eastAsia="Times New Roman" w:hAnsi="Times New Roman" w:cs="Times New Roman"/>
                <w:sz w:val="24"/>
                <w:szCs w:val="24"/>
                <w:lang w:val="en-US" w:eastAsia="ru-RU"/>
              </w:rPr>
              <w:t xml:space="preserve">T, while in the control sample (86 ± 2.0) </w:t>
            </w:r>
            <w:r w:rsidRPr="00AD3592">
              <w:rPr>
                <w:rFonts w:ascii="Times New Roman" w:eastAsia="TimesNewRoman" w:hAnsi="Times New Roman" w:cs="Times New Roman"/>
                <w:sz w:val="24"/>
                <w:szCs w:val="24"/>
                <w:vertAlign w:val="superscript"/>
                <w:lang w:val="en-US" w:eastAsia="ru-RU"/>
              </w:rPr>
              <w:t>0</w:t>
            </w:r>
            <w:r w:rsidRPr="00AD3592">
              <w:rPr>
                <w:rFonts w:ascii="Times New Roman" w:eastAsia="Times New Roman" w:hAnsi="Times New Roman" w:cs="Times New Roman"/>
                <w:sz w:val="24"/>
                <w:szCs w:val="24"/>
                <w:lang w:val="en-US" w:eastAsia="ru-RU"/>
              </w:rPr>
              <w:t>T.</w:t>
            </w:r>
          </w:p>
          <w:p w14:paraId="1DE8D86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combined milk-vegetable mixture is a favorable environment for the development of the starter culture throughout the entire shelf life, which in turn affects the increase in titratable acidity.</w:t>
            </w:r>
          </w:p>
          <w:p w14:paraId="08C1EF3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Viscosity change during 12 days storage of a yoghurt product. The control sample had a viscosity of (6.2 ± 1.0) mPa · s. The samples reach their maximum viscosity on the 5th day. The highest indicator for sample 2 is 19.0 ± 1.0 mPa • s, which may be due to the addition of carrot supplements, since the fortified yogurt has a higher level of carbohydrates - this improved the stability of the sample gel. On the 12th day, the samples showed a decrease in viscosity.</w:t>
            </w:r>
          </w:p>
          <w:p w14:paraId="13039D2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of the analysis of data on determining the safety of yoghurt and microbiological indicators allows us to establish for yoghurt the period of guaranteed preservation of all quality indicators - 10 days at a temperature of (4 ± 2) ° С.</w:t>
            </w:r>
          </w:p>
          <w:p w14:paraId="0CB0982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Analysis of the presented data shows that there was no significant difference in the quality indicators of yoghurt with dietary supplements during the shelf life. No deterioration in organoleptic and microbiological parameters was observed within 10 days. The acidity did not change significantly from 74 to 105 ± 20T.</w:t>
            </w:r>
          </w:p>
          <w:p w14:paraId="6DCA698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in terms of composition and properties, the developed product meets the requirements of the Technical Regulations of the Customs Union "On the safety of milk and dairy products" (TR CU 033.2013). The shelf life of yoghurt with dietary supplements is up to 10 days.</w:t>
            </w:r>
          </w:p>
          <w:p w14:paraId="093F844A" w14:textId="203133C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technological process of yoghurt production was carried out according to the operational and technolog</w:t>
            </w:r>
            <w:r w:rsidR="0077246B" w:rsidRPr="00AD3592">
              <w:rPr>
                <w:rFonts w:ascii="Times New Roman" w:eastAsia="Times New Roman" w:hAnsi="Times New Roman" w:cs="Times New Roman"/>
                <w:sz w:val="24"/>
                <w:szCs w:val="24"/>
                <w:lang w:val="en-US" w:eastAsia="ru-RU"/>
              </w:rPr>
              <w:t>ical scheme</w:t>
            </w:r>
            <w:r w:rsidRPr="00AD3592">
              <w:rPr>
                <w:rFonts w:ascii="Times New Roman" w:eastAsia="Times New Roman" w:hAnsi="Times New Roman" w:cs="Times New Roman"/>
                <w:sz w:val="24"/>
                <w:szCs w:val="24"/>
                <w:lang w:val="en-US" w:eastAsia="ru-RU"/>
              </w:rPr>
              <w:t xml:space="preserve">. Milk is received in accordance with GOST 26809.1-2014 </w:t>
            </w:r>
            <w:r w:rsidRPr="00AD3592">
              <w:rPr>
                <w:rFonts w:ascii="Times New Roman" w:eastAsia="Times New Roman" w:hAnsi="Times New Roman" w:cs="Times New Roman"/>
                <w:sz w:val="24"/>
                <w:szCs w:val="24"/>
                <w:lang w:val="en-US" w:eastAsia="ru-RU"/>
              </w:rPr>
              <w:lastRenderedPageBreak/>
              <w:t>(STATE STANDARD). The selected quality milk is cleaned and then cooled for storage. In the next stage, the cow's and mare's milk are mixed and the estimated amount of biodegradable supplement (10 %) is added according to the recipe.</w:t>
            </w:r>
          </w:p>
          <w:p w14:paraId="64C2C45A" w14:textId="51739AE6"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Further, the combined dairy-vegetable mixture is pasteurized in a contain</w:t>
            </w:r>
            <w:r w:rsidR="0077246B" w:rsidRPr="00AD3592">
              <w:rPr>
                <w:rFonts w:ascii="Times New Roman" w:eastAsia="Times New Roman" w:hAnsi="Times New Roman" w:cs="Times New Roman"/>
                <w:sz w:val="24"/>
                <w:szCs w:val="24"/>
                <w:lang w:val="en-US" w:eastAsia="ru-RU"/>
              </w:rPr>
              <w:t>er at a temperature of 63 ± 2°</w:t>
            </w:r>
            <w:r w:rsidRPr="00AD3592">
              <w:rPr>
                <w:rFonts w:ascii="Times New Roman" w:eastAsia="Times New Roman" w:hAnsi="Times New Roman" w:cs="Times New Roman"/>
                <w:sz w:val="24"/>
                <w:szCs w:val="24"/>
                <w:lang w:val="en-US" w:eastAsia="ru-RU"/>
              </w:rPr>
              <w:t>C for 20 minutes.</w:t>
            </w:r>
          </w:p>
          <w:p w14:paraId="1EF396C0" w14:textId="33668FC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After pasteurization, the mixture is cooled to a fer</w:t>
            </w:r>
            <w:r w:rsidR="0077246B" w:rsidRPr="00AD3592">
              <w:rPr>
                <w:rFonts w:ascii="Times New Roman" w:eastAsia="Times New Roman" w:hAnsi="Times New Roman" w:cs="Times New Roman"/>
                <w:sz w:val="24"/>
                <w:szCs w:val="24"/>
                <w:lang w:val="en-US" w:eastAsia="ru-RU"/>
              </w:rPr>
              <w:t>mentation temperature (40-42) °</w:t>
            </w:r>
            <w:r w:rsidRPr="00AD3592">
              <w:rPr>
                <w:rFonts w:ascii="Times New Roman" w:eastAsia="Times New Roman" w:hAnsi="Times New Roman" w:cs="Times New Roman"/>
                <w:sz w:val="24"/>
                <w:szCs w:val="24"/>
                <w:lang w:val="en-US" w:eastAsia="ru-RU"/>
              </w:rPr>
              <w:t>C and a ferment consisting of Str.thermophilus, viscous strains and Lbm.Bulgaricus, viscous strains in a ratio of 2: 1 in an amount of 2% by weight of the fermented mixture is added.</w:t>
            </w:r>
          </w:p>
          <w:p w14:paraId="01EB065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After adding the starter culture, the mixture is thoroughly mixed for 10 minutes and fermented for 5 - 6 hours until the required titratable acidity (74 ± 2) °T is reached.</w:t>
            </w:r>
          </w:p>
          <w:p w14:paraId="305FE39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With the reservoir method of production, the product is mixed, packaged, labeled in accordance with the requirements of the current specifications for this drink.</w:t>
            </w:r>
          </w:p>
          <w:p w14:paraId="69AC095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packaged drink is sent to the refrigerating chamber for storage at a temperature of (4 ± 2) °C, after which the technological process is considered complete and the product is ready for sale.</w:t>
            </w:r>
          </w:p>
          <w:p w14:paraId="07EEBFB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proposed technology has passed production testing in the conditions of the "Arkalyk" peasant farm in the North Kazakhstan region. The yoghurt obtained during the production check of the technology in terms of organoleptic and physico-chemical indicators corresponded to the indicators established in the course of experimental studies.</w:t>
            </w:r>
          </w:p>
          <w:p w14:paraId="6D3CE3E2" w14:textId="0F04F41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obtained positive results are confirmed by acts of production approbation dated 05.10.2020 [</w:t>
            </w:r>
            <w:r w:rsidR="0077246B"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 A pilot batch of fermented milk combined products based on mare's milk was produced in production conditions and the optimization of technological modes on production equipment.</w:t>
            </w:r>
          </w:p>
          <w:p w14:paraId="53FF353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purpose of the development was to check the compliance of the technological modes of the selected equipment for the production of fermented milk combined products in production conditions. According to the developed recipe, product samples were presented for the development of pilot batches.</w:t>
            </w:r>
          </w:p>
          <w:p w14:paraId="00AA1A7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results of the organoleptic assessment (presentation, smell, color and taste), experimental batches of fermented milk combined products based on mare's milk with herbal supplements, developed in production conditions, received a positive assessment, and were recommended for production in production conditions.</w:t>
            </w:r>
          </w:p>
          <w:p w14:paraId="18C4F3C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technology of fermented milk combined products based on mare's milk with the use of herbal supplements has been tested at the Arkalyk farm.</w:t>
            </w:r>
          </w:p>
          <w:p w14:paraId="56C9293B" w14:textId="5B2BC44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An application was filed for a patent of the Republic of Kazakhstan "Method for the </w:t>
            </w:r>
            <w:r w:rsidRPr="00AD3592">
              <w:rPr>
                <w:rFonts w:ascii="Times New Roman" w:eastAsia="Times New Roman" w:hAnsi="Times New Roman" w:cs="Times New Roman"/>
                <w:sz w:val="24"/>
                <w:szCs w:val="24"/>
                <w:lang w:val="en-US" w:eastAsia="ru-RU"/>
              </w:rPr>
              <w:lastRenderedPageBreak/>
              <w:t>production of yogurt based on mare's milk" No. 2020 / 0500.1 dated July 27, 2020 [</w:t>
            </w:r>
            <w:r w:rsidR="0077246B" w:rsidRPr="00AD3592">
              <w:rPr>
                <w:rFonts w:ascii="Times New Roman" w:eastAsia="Times New Roman" w:hAnsi="Times New Roman" w:cs="Times New Roman"/>
                <w:sz w:val="24"/>
                <w:szCs w:val="24"/>
                <w:lang w:val="en-US" w:eastAsia="ru-RU"/>
              </w:rPr>
              <w:t>Appendix E</w:t>
            </w:r>
            <w:r w:rsidRPr="00AD3592">
              <w:rPr>
                <w:rFonts w:ascii="Times New Roman" w:eastAsia="Times New Roman" w:hAnsi="Times New Roman" w:cs="Times New Roman"/>
                <w:sz w:val="24"/>
                <w:szCs w:val="24"/>
                <w:lang w:val="en-US" w:eastAsia="ru-RU"/>
              </w:rPr>
              <w:t>].</w:t>
            </w:r>
          </w:p>
          <w:p w14:paraId="7E3F9F26" w14:textId="5242097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draft organization standard was developed for the production of dairy products based on mare's milk with natural fillers for children's and dietetic food. [</w:t>
            </w:r>
            <w:r w:rsidR="0077246B" w:rsidRPr="00AD3592">
              <w:rPr>
                <w:rFonts w:ascii="Times New Roman" w:eastAsia="Times New Roman" w:hAnsi="Times New Roman" w:cs="Times New Roman"/>
                <w:sz w:val="24"/>
                <w:szCs w:val="24"/>
                <w:lang w:val="en-US" w:eastAsia="ru-RU"/>
              </w:rPr>
              <w:t>Appendix C</w:t>
            </w:r>
            <w:r w:rsidRPr="00AD3592">
              <w:rPr>
                <w:rFonts w:ascii="Times New Roman" w:eastAsia="Times New Roman" w:hAnsi="Times New Roman" w:cs="Times New Roman"/>
                <w:sz w:val="24"/>
                <w:szCs w:val="24"/>
                <w:lang w:val="en-US" w:eastAsia="ru-RU"/>
              </w:rPr>
              <w:t>].</w:t>
            </w:r>
          </w:p>
          <w:p w14:paraId="69C96DBD" w14:textId="5EA001D8"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calculation of the economic efficiency of the developed t</w:t>
            </w:r>
            <w:r w:rsidR="0077246B" w:rsidRPr="00AD3592">
              <w:rPr>
                <w:rFonts w:ascii="Times New Roman" w:eastAsia="Times New Roman" w:hAnsi="Times New Roman" w:cs="Times New Roman"/>
                <w:sz w:val="24"/>
                <w:szCs w:val="24"/>
                <w:lang w:val="en-US" w:eastAsia="ru-RU"/>
              </w:rPr>
              <w:t>echnology has been carried out</w:t>
            </w:r>
            <w:r w:rsidRPr="00AD3592">
              <w:rPr>
                <w:rFonts w:ascii="Times New Roman" w:eastAsia="Times New Roman" w:hAnsi="Times New Roman" w:cs="Times New Roman"/>
                <w:sz w:val="24"/>
                <w:szCs w:val="24"/>
                <w:lang w:val="en-US" w:eastAsia="ru-RU"/>
              </w:rPr>
              <w:t>. The result of the economic calcu</w:t>
            </w:r>
            <w:r w:rsidR="00C60E92" w:rsidRPr="00AD3592">
              <w:rPr>
                <w:rFonts w:ascii="Times New Roman" w:eastAsia="Times New Roman" w:hAnsi="Times New Roman" w:cs="Times New Roman"/>
                <w:sz w:val="24"/>
                <w:szCs w:val="24"/>
                <w:lang w:val="en-US" w:eastAsia="ru-RU"/>
              </w:rPr>
              <w:t>lation is summarized in Table 11</w:t>
            </w:r>
            <w:r w:rsidRPr="00AD3592">
              <w:rPr>
                <w:rFonts w:ascii="Times New Roman" w:eastAsia="Times New Roman" w:hAnsi="Times New Roman" w:cs="Times New Roman"/>
                <w:sz w:val="24"/>
                <w:szCs w:val="24"/>
                <w:lang w:val="en-US" w:eastAsia="ru-RU"/>
              </w:rPr>
              <w:t>.</w:t>
            </w:r>
          </w:p>
          <w:p w14:paraId="6F83CC1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E3985CB" w14:textId="1C22A182" w:rsidR="00E50586" w:rsidRPr="00AD3592" w:rsidRDefault="00C60E92" w:rsidP="00D531DD">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11</w:t>
            </w:r>
            <w:r w:rsidR="00E50586" w:rsidRPr="00AD3592">
              <w:rPr>
                <w:rFonts w:ascii="Times New Roman" w:eastAsia="Times New Roman" w:hAnsi="Times New Roman" w:cs="Times New Roman"/>
                <w:sz w:val="24"/>
                <w:szCs w:val="24"/>
                <w:lang w:val="en-US" w:eastAsia="ru-RU"/>
              </w:rPr>
              <w:t xml:space="preserve"> - Economic efficiency of the production of yoghurt with dietary supplements for baby and dietary food</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4"/>
              <w:gridCol w:w="1560"/>
              <w:gridCol w:w="1559"/>
            </w:tblGrid>
            <w:tr w:rsidR="00E50586" w:rsidRPr="00AD3592" w14:paraId="7499E1DB" w14:textId="77777777" w:rsidTr="0073532B">
              <w:tc>
                <w:tcPr>
                  <w:tcW w:w="6124" w:type="dxa"/>
                </w:tcPr>
                <w:p w14:paraId="6FCE84E6"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Indicator</w:t>
                  </w:r>
                </w:p>
              </w:tc>
              <w:tc>
                <w:tcPr>
                  <w:tcW w:w="1560" w:type="dxa"/>
                </w:tcPr>
                <w:p w14:paraId="60CD68AF"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Unit of measurement</w:t>
                  </w:r>
                </w:p>
              </w:tc>
              <w:tc>
                <w:tcPr>
                  <w:tcW w:w="1559" w:type="dxa"/>
                </w:tcPr>
                <w:p w14:paraId="4335E89A" w14:textId="77777777" w:rsidR="00E50586" w:rsidRPr="00AD3592" w:rsidRDefault="00E50586" w:rsidP="0073532B">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Yoghurt</w:t>
                  </w:r>
                </w:p>
                <w:p w14:paraId="06292C6C"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p>
              </w:tc>
            </w:tr>
            <w:tr w:rsidR="00E50586" w:rsidRPr="00AD3592" w14:paraId="12B1B0C9" w14:textId="77777777" w:rsidTr="0073532B">
              <w:tc>
                <w:tcPr>
                  <w:tcW w:w="6124" w:type="dxa"/>
                </w:tcPr>
                <w:p w14:paraId="4E7A785B" w14:textId="77777777" w:rsidR="00E50586" w:rsidRPr="00AD3592" w:rsidRDefault="00E50586" w:rsidP="0073532B">
                  <w:pPr>
                    <w:keepNext/>
                    <w:keepLines/>
                    <w:spacing w:after="0"/>
                    <w:jc w:val="both"/>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Annual production</w:t>
                  </w:r>
                </w:p>
              </w:tc>
              <w:tc>
                <w:tcPr>
                  <w:tcW w:w="1560" w:type="dxa"/>
                </w:tcPr>
                <w:p w14:paraId="4B68272E"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Tons</w:t>
                  </w:r>
                </w:p>
              </w:tc>
              <w:tc>
                <w:tcPr>
                  <w:tcW w:w="1559" w:type="dxa"/>
                </w:tcPr>
                <w:p w14:paraId="75B3EDAB"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75</w:t>
                  </w:r>
                </w:p>
              </w:tc>
            </w:tr>
            <w:tr w:rsidR="00E50586" w:rsidRPr="00AD3592" w14:paraId="1089689A" w14:textId="77777777" w:rsidTr="0073532B">
              <w:tc>
                <w:tcPr>
                  <w:tcW w:w="6124" w:type="dxa"/>
                </w:tcPr>
                <w:p w14:paraId="45D7C5A4"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prime cost of 1 ton of products, incl. raw materials and basic materials</w:t>
                  </w:r>
                </w:p>
              </w:tc>
              <w:tc>
                <w:tcPr>
                  <w:tcW w:w="1560" w:type="dxa"/>
                </w:tcPr>
                <w:p w14:paraId="01C60E62" w14:textId="77777777" w:rsidR="00E50586" w:rsidRPr="00AD3592" w:rsidRDefault="00E50586" w:rsidP="0073532B">
                  <w:pPr>
                    <w:keepNext/>
                    <w:keepLines/>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KZT</w:t>
                  </w:r>
                </w:p>
              </w:tc>
              <w:tc>
                <w:tcPr>
                  <w:tcW w:w="1559" w:type="dxa"/>
                </w:tcPr>
                <w:p w14:paraId="26226500"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443 564</w:t>
                  </w:r>
                </w:p>
              </w:tc>
            </w:tr>
            <w:tr w:rsidR="00E50586" w:rsidRPr="00AD3592" w14:paraId="053EF6DA" w14:textId="77777777" w:rsidTr="0073532B">
              <w:tc>
                <w:tcPr>
                  <w:tcW w:w="6124" w:type="dxa"/>
                </w:tcPr>
                <w:p w14:paraId="027E9DE3" w14:textId="77777777" w:rsidR="00E50586" w:rsidRPr="00AD3592" w:rsidRDefault="00E50586" w:rsidP="0073532B">
                  <w:pPr>
                    <w:keepNext/>
                    <w:keepLines/>
                    <w:spacing w:after="0"/>
                    <w:jc w:val="both"/>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Salary</w:t>
                  </w:r>
                </w:p>
              </w:tc>
              <w:tc>
                <w:tcPr>
                  <w:tcW w:w="1560" w:type="dxa"/>
                </w:tcPr>
                <w:p w14:paraId="4E7BBAF2"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t>KZT</w:t>
                  </w:r>
                </w:p>
              </w:tc>
              <w:tc>
                <w:tcPr>
                  <w:tcW w:w="1559" w:type="dxa"/>
                </w:tcPr>
                <w:p w14:paraId="7BBFB991" w14:textId="77777777" w:rsidR="00E50586" w:rsidRPr="00AD3592" w:rsidRDefault="00E50586" w:rsidP="0073532B">
                  <w:pPr>
                    <w:keepNext/>
                    <w:keepLine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5 500</w:t>
                  </w:r>
                </w:p>
              </w:tc>
            </w:tr>
            <w:tr w:rsidR="00E50586" w:rsidRPr="007159AC" w14:paraId="2847E9B5" w14:textId="77777777" w:rsidTr="0073532B">
              <w:tc>
                <w:tcPr>
                  <w:tcW w:w="6124" w:type="dxa"/>
                </w:tcPr>
                <w:p w14:paraId="5B90B062" w14:textId="77777777" w:rsidR="00E50586" w:rsidRPr="00AD3592" w:rsidRDefault="00E50586" w:rsidP="0073532B">
                  <w:pPr>
                    <w:keepNext/>
                    <w:keepLine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Profit from the sale of 1 ton of products</w:t>
                  </w:r>
                </w:p>
              </w:tc>
              <w:tc>
                <w:tcPr>
                  <w:tcW w:w="1560" w:type="dxa"/>
                </w:tcPr>
                <w:p w14:paraId="58CB795D" w14:textId="77777777" w:rsidR="00E50586" w:rsidRPr="00AD3592" w:rsidRDefault="00E50586" w:rsidP="0073532B">
                  <w:pPr>
                    <w:keepNext/>
                    <w:keepLines/>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KZT</w:t>
                  </w:r>
                </w:p>
              </w:tc>
              <w:tc>
                <w:tcPr>
                  <w:tcW w:w="1559" w:type="dxa"/>
                </w:tcPr>
                <w:p w14:paraId="10FBD5DB" w14:textId="77777777" w:rsidR="00E50586" w:rsidRPr="00AD3592" w:rsidRDefault="00E50586" w:rsidP="0073532B">
                  <w:pPr>
                    <w:keepNext/>
                    <w:keepLines/>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522 849</w:t>
                  </w:r>
                </w:p>
              </w:tc>
            </w:tr>
          </w:tbl>
          <w:p w14:paraId="69DD929A"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744E139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calculations were based on the prices of the North Kazakhstan region for 2020. The economic calculation showed that the cost of 1 ton of yoghurt enriched with biologically active additives of plant origin amounted to 443,564 KZT. The production profitability rate was 10%, at the average market price for fortified yogurt. Thus, from the calculations performed, it can be concluded that the production of yoghurt with biologically active additives is beneficial for the domestic market.</w:t>
            </w:r>
          </w:p>
          <w:p w14:paraId="42E54BC8" w14:textId="77777777" w:rsidR="00AD3592"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p>
          <w:p w14:paraId="52FDF433" w14:textId="77777777" w:rsidR="00E50586" w:rsidRPr="007159AC" w:rsidRDefault="00E50586" w:rsidP="0073532B">
            <w:pPr>
              <w:spacing w:after="0" w:line="360" w:lineRule="auto"/>
              <w:ind w:firstLine="709"/>
              <w:jc w:val="both"/>
              <w:rPr>
                <w:rFonts w:ascii="Times New Roman" w:eastAsia="Times New Roman" w:hAnsi="Times New Roman" w:cs="Times New Roman"/>
                <w:b/>
                <w:sz w:val="24"/>
                <w:szCs w:val="24"/>
                <w:lang w:val="en-US" w:eastAsia="ru-RU"/>
              </w:rPr>
            </w:pPr>
            <w:r w:rsidRPr="007159AC">
              <w:rPr>
                <w:rFonts w:ascii="Times New Roman" w:eastAsia="Times New Roman" w:hAnsi="Times New Roman" w:cs="Times New Roman"/>
                <w:b/>
                <w:sz w:val="24"/>
                <w:szCs w:val="24"/>
                <w:lang w:val="en-US" w:eastAsia="ru-RU"/>
              </w:rPr>
              <w:t>3.4 Development of a qualitative and quantitative method for determining the use of milk powder in dairy products</w:t>
            </w:r>
          </w:p>
          <w:p w14:paraId="738E35B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1AEE07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3.4.1 Study of the methods available in the world for an effective method (based on ELISA test) for the qualitative and quantitative determination of milk powder in dairy products</w:t>
            </w:r>
          </w:p>
          <w:p w14:paraId="1CE5A67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1302BC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For drinking milk, the use of milk powder in production is strictly </w:t>
            </w:r>
            <w:proofErr w:type="gramStart"/>
            <w:r w:rsidRPr="00AD3592">
              <w:rPr>
                <w:rFonts w:ascii="Times New Roman" w:eastAsia="Times New Roman" w:hAnsi="Times New Roman" w:cs="Times New Roman"/>
                <w:sz w:val="24"/>
                <w:szCs w:val="24"/>
                <w:lang w:val="en-US" w:eastAsia="ru-RU"/>
              </w:rPr>
              <w:t>prohibited,</w:t>
            </w:r>
            <w:proofErr w:type="gramEnd"/>
            <w:r w:rsidRPr="00AD3592">
              <w:rPr>
                <w:rFonts w:ascii="Times New Roman" w:eastAsia="Times New Roman" w:hAnsi="Times New Roman" w:cs="Times New Roman"/>
                <w:sz w:val="24"/>
                <w:szCs w:val="24"/>
                <w:lang w:val="en-US" w:eastAsia="ru-RU"/>
              </w:rPr>
              <w:t xml:space="preserve"> otherwise the product will be called: "milk drink" or "reconstituted" milk. Based on the review and analysis of the available literature, we analyzed several methods for determining milk powder in drinking milk. Among the most effective and currently ready for standardization are the enzyme-linked immunosorbent assay (the method has passed official metrological certification and approbation in Rospotrebnadzor –Federal Service for Supervision of Consumer Rights Protection and Human Welfare of Russian Federation and Rosselkhoznadzor - Federal Service for Veterinary and </w:t>
            </w:r>
            <w:r w:rsidRPr="00AD3592">
              <w:rPr>
                <w:rFonts w:ascii="Times New Roman" w:eastAsia="Times New Roman" w:hAnsi="Times New Roman" w:cs="Times New Roman"/>
                <w:sz w:val="24"/>
                <w:szCs w:val="24"/>
                <w:lang w:val="en-US" w:eastAsia="ru-RU"/>
              </w:rPr>
              <w:lastRenderedPageBreak/>
              <w:t>Phytosanitary Surveillance of Russian Federation), determination by infrared spectrophotometry (the method is being developed with the participation of Russian Dairy Industry Research Institute), a method using isotopes (according to this method there are positive results when using it, both in production laboratories and in the laboratory of trade organizations, it is used both in milk and in the juice industry). As a result, when all three methods were considered, an expert opinion was issued that it is necessary to carry out additional scientific and technical expertise of measurement methods, check methods using different types of heat treatment of raw materials and parameters of milk drying in sectoral research institutes, and compare tests in order to select the most appropriate method.</w:t>
            </w:r>
          </w:p>
          <w:p w14:paraId="200B3CA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Methods for measuring the mass concentration of dry milk in food samples by enzyme-linked immunosorbent assay using a set of reagents "Milk powder - IFA", produced by LLC "Chema".</w:t>
            </w:r>
          </w:p>
          <w:p w14:paraId="6A223BE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methodology is intended to determine the mass concentration of milk powder when establishing compliance with the quality indicators of products. With the help of the proposed reagents it is possible to determine the presence of milk powder in the content range from 0.5 to 200.0 mg / cm3.</w:t>
            </w:r>
          </w:p>
          <w:p w14:paraId="3E606B4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Also, the technique introduces the definition of "positivity index", which determines the "accepted norm" of the protein composition of milk and varies depending on the duration and strength of the thermal effect on the raw material.</w:t>
            </w:r>
          </w:p>
          <w:p w14:paraId="1400474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Thus, in accordance with the methodology proposed by Hema LLC, raw materials with </w:t>
            </w:r>
            <w:proofErr w:type="gramStart"/>
            <w:r w:rsidRPr="00AD3592">
              <w:rPr>
                <w:rFonts w:ascii="Times New Roman" w:eastAsia="Times New Roman" w:hAnsi="Times New Roman" w:cs="Times New Roman"/>
                <w:sz w:val="24"/>
                <w:szCs w:val="24"/>
                <w:lang w:val="en-US" w:eastAsia="ru-RU"/>
              </w:rPr>
              <w:t>a positivity</w:t>
            </w:r>
            <w:proofErr w:type="gramEnd"/>
            <w:r w:rsidRPr="00AD3592">
              <w:rPr>
                <w:rFonts w:ascii="Times New Roman" w:eastAsia="Times New Roman" w:hAnsi="Times New Roman" w:cs="Times New Roman"/>
                <w:sz w:val="24"/>
                <w:szCs w:val="24"/>
                <w:lang w:val="en-US" w:eastAsia="ru-RU"/>
              </w:rPr>
              <w:t xml:space="preserve"> index above a certain value means that milk powder is contained in the product.</w:t>
            </w:r>
          </w:p>
          <w:p w14:paraId="69BB496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the production process of all dairy products, heat is used, be it pasteurization or sterilization, which causes changes in the protein molecules. These changes can be similar to those that occur during milk drying, and the temperature during the production of certain types of dairy products can even exceed the temperature during drying, so the method can sometimes show false positive results.</w:t>
            </w:r>
          </w:p>
          <w:p w14:paraId="50FAFF3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However, additional testing in Kazakhstan is required in relation to territorial conditions, as this method has been developed for Russia, where there are distinctive natural and climatic conditions.</w:t>
            </w:r>
          </w:p>
          <w:p w14:paraId="481E50F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Technique for measuring the mass concentration of dry milk in food samples by infrared spectrophotometry.</w:t>
            </w:r>
          </w:p>
          <w:p w14:paraId="4E1558C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An additional opportunity for detecting counterfeits is associated with the emergence of high-performance specialized infrared spectrometers of the Milko Scan FT class manufactured by Foss (Denmark). These express analyzers are equipped with a Fourier transform interferometer </w:t>
            </w:r>
            <w:r w:rsidRPr="00AD3592">
              <w:rPr>
                <w:rFonts w:ascii="Times New Roman" w:eastAsia="Times New Roman" w:hAnsi="Times New Roman" w:cs="Times New Roman"/>
                <w:sz w:val="24"/>
                <w:szCs w:val="24"/>
                <w:lang w:val="en-US" w:eastAsia="ru-RU"/>
              </w:rPr>
              <w:lastRenderedPageBreak/>
              <w:t>that scans the entire spectrum in the mid-infrared region.</w:t>
            </w:r>
          </w:p>
          <w:p w14:paraId="23FC32A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analysis of the obtained spectrum using special software allows, simultaneously with the issuance of the result, to answer the question whether it is fake or not, with a high degree of reliability (99%), regardless of whether any substance was used for falsification, or a substitution took place natural milk with reconstituted milk or other product. You can even identify which substance or product was used. The analysis takes approximately 1 minute.</w:t>
            </w:r>
          </w:p>
          <w:p w14:paraId="1D2FC80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Determination of the naturalness of milk is carried out using the method of spectral analysis. Milk with a volume of 2 ml is introduced into a centrifuge tube and added with hexane to 50 ml, shaking vigorously.</w:t>
            </w:r>
          </w:p>
          <w:p w14:paraId="4D1A419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mixture is centrifuged at 8000 rpm for 10 minutes. The resulting mixture is poured into a quartz cuvette and a spectrum is recorded on a spectrophotometer (SCAN program) in the range from 200 to 400 nm.</w:t>
            </w:r>
          </w:p>
          <w:p w14:paraId="0353E1EE" w14:textId="1007E3B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Natural milk should have a certain fo</w:t>
            </w:r>
            <w:r w:rsidR="00876CE8" w:rsidRPr="00AD3592">
              <w:rPr>
                <w:rFonts w:ascii="Times New Roman" w:eastAsia="Times New Roman" w:hAnsi="Times New Roman" w:cs="Times New Roman"/>
                <w:sz w:val="24"/>
                <w:szCs w:val="24"/>
                <w:lang w:val="en-US" w:eastAsia="ru-RU"/>
              </w:rPr>
              <w:t xml:space="preserve">rm of a spectral curve. </w:t>
            </w:r>
            <w:r w:rsidRPr="00AD3592">
              <w:rPr>
                <w:rFonts w:ascii="Times New Roman" w:eastAsia="Times New Roman" w:hAnsi="Times New Roman" w:cs="Times New Roman"/>
                <w:sz w:val="24"/>
                <w:szCs w:val="24"/>
                <w:lang w:val="en-US" w:eastAsia="ru-RU"/>
              </w:rPr>
              <w:t>The method is simple, fast and reliable as a "first step of defense" against fraud.</w:t>
            </w:r>
          </w:p>
          <w:p w14:paraId="440F1C4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disadvantage of this method is that this method has not been tested in the Republic of Kazakhstan and is distinguished by the high cost of equipment.</w:t>
            </w:r>
          </w:p>
          <w:p w14:paraId="12BCF88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Identification of milk and dairy product from reconstituted milk powder by isotope mass spectrometry.</w:t>
            </w:r>
          </w:p>
          <w:p w14:paraId="76976C5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Theoretical aspects of studies of stable isotopes of light elements (for example, </w:t>
            </w:r>
            <w:r w:rsidRPr="00AD3592">
              <w:rPr>
                <w:rFonts w:ascii="Times New Roman" w:eastAsia="Calibri" w:hAnsi="Times New Roman" w:cs="Times New Roman"/>
                <w:sz w:val="24"/>
                <w:szCs w:val="24"/>
                <w:vertAlign w:val="superscript"/>
                <w:lang w:val="en-US"/>
              </w:rPr>
              <w:t>18</w:t>
            </w:r>
            <w:r w:rsidRPr="00AD3592">
              <w:rPr>
                <w:rFonts w:ascii="Times New Roman" w:eastAsia="Calibri" w:hAnsi="Times New Roman" w:cs="Times New Roman"/>
                <w:sz w:val="24"/>
                <w:szCs w:val="24"/>
              </w:rPr>
              <w:t>О</w:t>
            </w:r>
            <w:r w:rsidRPr="00AD3592">
              <w:rPr>
                <w:rFonts w:ascii="Times New Roman" w:eastAsia="Calibri" w:hAnsi="Times New Roman" w:cs="Times New Roman"/>
                <w:sz w:val="24"/>
                <w:szCs w:val="24"/>
                <w:lang w:val="en-US"/>
              </w:rPr>
              <w:t xml:space="preserve">/ </w:t>
            </w:r>
            <w:r w:rsidRPr="00AD3592">
              <w:rPr>
                <w:rFonts w:ascii="Times New Roman" w:eastAsia="Calibri" w:hAnsi="Times New Roman" w:cs="Times New Roman"/>
                <w:sz w:val="24"/>
                <w:szCs w:val="24"/>
                <w:vertAlign w:val="superscript"/>
                <w:lang w:val="en-US"/>
              </w:rPr>
              <w:t>16</w:t>
            </w:r>
            <w:r w:rsidRPr="00AD3592">
              <w:rPr>
                <w:rFonts w:ascii="Times New Roman" w:eastAsia="Calibri" w:hAnsi="Times New Roman" w:cs="Times New Roman"/>
                <w:sz w:val="24"/>
                <w:szCs w:val="24"/>
              </w:rPr>
              <w:t>О</w:t>
            </w:r>
            <w:r w:rsidRPr="00AD3592">
              <w:rPr>
                <w:rFonts w:ascii="Times New Roman" w:eastAsia="Times New Roman" w:hAnsi="Times New Roman" w:cs="Times New Roman"/>
                <w:sz w:val="24"/>
                <w:szCs w:val="24"/>
                <w:lang w:val="en-US" w:eastAsia="ru-RU"/>
              </w:rPr>
              <w:t>), based on the principle of mass spectrometry and used to assess the quality and safety of food products, have been published in a number of articles and monographs by foreign authors.</w:t>
            </w:r>
          </w:p>
          <w:p w14:paraId="2A245E3C" w14:textId="162A723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It is shown that the composition of stable oxygen isotopes in biological water of natural milk is enriched with oxygen isotope </w:t>
            </w:r>
            <w:r w:rsidRPr="00AD3592">
              <w:rPr>
                <w:rFonts w:ascii="Times New Roman" w:eastAsia="Calibri" w:hAnsi="Times New Roman" w:cs="Times New Roman"/>
                <w:sz w:val="24"/>
                <w:szCs w:val="24"/>
                <w:vertAlign w:val="superscript"/>
                <w:lang w:val="en-US"/>
              </w:rPr>
              <w:t>18</w:t>
            </w:r>
            <w:r w:rsidRPr="00AD3592">
              <w:rPr>
                <w:rFonts w:ascii="Times New Roman" w:eastAsia="Calibri" w:hAnsi="Times New Roman" w:cs="Times New Roman"/>
                <w:sz w:val="24"/>
                <w:szCs w:val="24"/>
              </w:rPr>
              <w:t>О</w:t>
            </w:r>
            <w:r w:rsidRPr="00AD3592">
              <w:rPr>
                <w:rFonts w:ascii="Times New Roman" w:eastAsia="Calibri" w:hAnsi="Times New Roman" w:cs="Times New Roman"/>
                <w:sz w:val="24"/>
                <w:szCs w:val="24"/>
                <w:lang w:val="en-US"/>
              </w:rPr>
              <w:t>/</w:t>
            </w:r>
            <w:r w:rsidRPr="00AD3592">
              <w:rPr>
                <w:rFonts w:ascii="Times New Roman" w:eastAsia="Times New Roman" w:hAnsi="Times New Roman" w:cs="Times New Roman"/>
                <w:sz w:val="24"/>
                <w:szCs w:val="24"/>
                <w:lang w:val="en-US" w:eastAsia="ru-RU"/>
              </w:rPr>
              <w:t>in comparison with geological water of the corresponding geographic region.</w:t>
            </w:r>
          </w:p>
          <w:p w14:paraId="503FFDC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Thus, having determined the difference between the enrichment of the oxygen isotope </w:t>
            </w:r>
            <w:r w:rsidRPr="00AD3592">
              <w:rPr>
                <w:rFonts w:ascii="Times New Roman" w:eastAsia="Calibri" w:hAnsi="Times New Roman" w:cs="Times New Roman"/>
                <w:sz w:val="24"/>
                <w:szCs w:val="24"/>
                <w:vertAlign w:val="superscript"/>
                <w:lang w:val="en-US"/>
              </w:rPr>
              <w:t>18</w:t>
            </w:r>
            <w:r w:rsidRPr="00AD3592">
              <w:rPr>
                <w:rFonts w:ascii="Times New Roman" w:eastAsia="Calibri" w:hAnsi="Times New Roman" w:cs="Times New Roman"/>
                <w:sz w:val="24"/>
                <w:szCs w:val="24"/>
              </w:rPr>
              <w:t>О</w:t>
            </w:r>
            <w:r w:rsidRPr="00AD3592">
              <w:rPr>
                <w:rFonts w:ascii="Times New Roman" w:eastAsia="Times New Roman" w:hAnsi="Times New Roman" w:cs="Times New Roman"/>
                <w:sz w:val="24"/>
                <w:szCs w:val="24"/>
                <w:lang w:val="en-US" w:eastAsia="ru-RU"/>
              </w:rPr>
              <w:t xml:space="preserve"> in the natural milk of the region's cows and the dairy products produced in the region, we will be able to identify the falsification of the dry milk content in dairy products.</w:t>
            </w:r>
          </w:p>
          <w:p w14:paraId="41F7E7A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Consequently, conducting research on their selection and application of effective methods for the quantitative and qualitative determination of milk powder in dairy products, followed by the development of guidelines for their use, is an urgent task.</w:t>
            </w:r>
          </w:p>
          <w:p w14:paraId="5E7DDCA2" w14:textId="77777777" w:rsidR="00E50586" w:rsidRDefault="00E50586" w:rsidP="0073532B">
            <w:pPr>
              <w:spacing w:after="0" w:line="360" w:lineRule="auto"/>
              <w:ind w:firstLine="709"/>
              <w:jc w:val="both"/>
              <w:rPr>
                <w:rFonts w:ascii="Times New Roman" w:eastAsia="Times New Roman" w:hAnsi="Times New Roman" w:cs="Times New Roman"/>
                <w:sz w:val="24"/>
                <w:szCs w:val="24"/>
                <w:lang w:eastAsia="ru-RU"/>
              </w:rPr>
            </w:pPr>
          </w:p>
          <w:p w14:paraId="779E69F4" w14:textId="77777777" w:rsid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1353A8E2" w14:textId="77777777" w:rsid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0B82A784" w14:textId="77777777" w:rsidR="007159AC" w:rsidRP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1D86283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3.4.2 Selection and testing of the most effective method for determining the qualitative and quantitative determination of milk powder in dairy products</w:t>
            </w:r>
          </w:p>
          <w:p w14:paraId="3EC0A48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7F73FEB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Since today the method of measuring the mass concentration of dry milk in food samples by enzyme-linked immunosorbent assay using a set of reagents "Milk powder - IFA" produced by "Hema" LLC is the most effective method, we have carried out experimental studies on local milk.</w:t>
            </w:r>
          </w:p>
          <w:p w14:paraId="1FFFBD7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measurement method is based on the use of a two-site (sandwich) test system.</w:t>
            </w:r>
          </w:p>
          <w:p w14:paraId="3114A2B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the drying process, the proteins of raw milk undergo a number of conformational changes, i.e. change their spatial structure. Areas of molecules with altered structure (newly formed epitopes) can be detected using specific monoclonal antibodies to them, which is used in this test system.</w:t>
            </w:r>
          </w:p>
          <w:p w14:paraId="7FB27B6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has been established that milk proteins - alpha and beta - caseins - coagulate during spray drying, forming a complex with each other, which can then be detected using specific antibodies.</w:t>
            </w:r>
          </w:p>
          <w:p w14:paraId="7D34F81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test sample is introduced into the wells of the microplate with monoclonal antibodies against the complex of alpha-81-casein and beta-casein of bovine milk, resulting from drying, fixed on their surface. Antigen from the sample binds to antibodies on the surface of the well. Unbound material is removed by washing. Antibodies to the same antigen labeled with peroxidase are added to the wells. After repeated washing, the activity of the enzyme bound to the surface of the microplate well is manifested by the addition of a chromogen-substrate mixture, a stop solution and is subjected to optical density measurement on a spectrophotometer at a wavelength of 450 nm. In preparation for the measurement, the following operations are carried out: Solid products are ground with a mortar or blender. Grinding is carried out until a homogeneous mass is obtained. When analyzing liquid products, thoroughly mix the product in the package.</w:t>
            </w:r>
          </w:p>
          <w:p w14:paraId="741F0DF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Antigen extraction is performed from the test food samples. Mix the resulting mass or liquid sample with the sample buffer in a ratio of 1:10, i.e. 1 g with 10 cm</w:t>
            </w:r>
            <w:r w:rsidRPr="00AD3592">
              <w:rPr>
                <w:rFonts w:ascii="Times New Roman" w:eastAsia="Calibri" w:hAnsi="Times New Roman" w:cs="Times New Roman"/>
                <w:sz w:val="24"/>
                <w:szCs w:val="24"/>
                <w:vertAlign w:val="superscript"/>
                <w:lang w:val="en-US"/>
              </w:rPr>
              <w:t>3</w:t>
            </w:r>
            <w:r w:rsidRPr="00AD3592">
              <w:rPr>
                <w:rFonts w:ascii="Times New Roman" w:eastAsia="Times New Roman" w:hAnsi="Times New Roman" w:cs="Times New Roman"/>
                <w:sz w:val="24"/>
                <w:szCs w:val="24"/>
                <w:lang w:val="en-US" w:eastAsia="ru-RU"/>
              </w:rPr>
              <w:t xml:space="preserve"> buffer. If the estimated concentration of milk powder in the sample exceeds the upper limit of the determination (200 mg / cm</w:t>
            </w:r>
            <w:r w:rsidRPr="00AD3592">
              <w:rPr>
                <w:rFonts w:ascii="Times New Roman" w:eastAsia="Calibri" w:hAnsi="Times New Roman" w:cs="Times New Roman"/>
                <w:sz w:val="24"/>
                <w:szCs w:val="24"/>
                <w:vertAlign w:val="superscript"/>
                <w:lang w:val="en-US"/>
              </w:rPr>
              <w:t>3</w:t>
            </w:r>
            <w:r w:rsidRPr="00AD3592">
              <w:rPr>
                <w:rFonts w:ascii="Times New Roman" w:eastAsia="Times New Roman" w:hAnsi="Times New Roman" w:cs="Times New Roman"/>
                <w:sz w:val="24"/>
                <w:szCs w:val="24"/>
                <w:lang w:val="en-US" w:eastAsia="ru-RU"/>
              </w:rPr>
              <w:t>), additional dilutions may be necessary. The prepared sample is incubated for 15 minutes at a temperature of (20-25</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w:t>
            </w:r>
          </w:p>
          <w:p w14:paraId="66683ED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After incubation, the sample is centrifuged for 10 minutes at 3000 rpm. The obtained extracts can be stored in aliquots in tightly closed test tubes or vials for up to 3 months in a freezer at a temperature not exceeding -20 ° C until further analysis.</w:t>
            </w:r>
          </w:p>
          <w:p w14:paraId="48404E5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If thawed extract is used, it must be centrifuged again before testing. Preparation of measuring instruments, as well as a set "Milk powder - IFA" in accordance with the manual.</w:t>
            </w:r>
          </w:p>
          <w:p w14:paraId="660975C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When determining the mass concentration of dry milk, the following basic operations are performed: Place the number of strips or tubes required for measurements into a frame at the rate of: 14 holes for calibration samples and the required number of test samples, taking into account two parallel measurements. Mark the wells intended for calibration samples and test </w:t>
            </w:r>
            <w:proofErr w:type="gramStart"/>
            <w:r w:rsidRPr="00AD3592">
              <w:rPr>
                <w:rFonts w:ascii="Times New Roman" w:eastAsia="Times New Roman" w:hAnsi="Times New Roman" w:cs="Times New Roman"/>
                <w:sz w:val="24"/>
                <w:szCs w:val="24"/>
                <w:lang w:val="en-US" w:eastAsia="ru-RU"/>
              </w:rPr>
              <w:t>samples .</w:t>
            </w:r>
            <w:proofErr w:type="gramEnd"/>
            <w:r w:rsidRPr="00AD3592">
              <w:rPr>
                <w:rFonts w:ascii="Times New Roman" w:eastAsia="Times New Roman" w:hAnsi="Times New Roman" w:cs="Times New Roman"/>
                <w:sz w:val="24"/>
                <w:szCs w:val="24"/>
                <w:lang w:val="en-US" w:eastAsia="ru-RU"/>
              </w:rPr>
              <w:t xml:space="preserve"> Add 100 μl of calibration samples or samples to the </w:t>
            </w:r>
            <w:proofErr w:type="gramStart"/>
            <w:r w:rsidRPr="00AD3592">
              <w:rPr>
                <w:rFonts w:ascii="Times New Roman" w:eastAsia="Times New Roman" w:hAnsi="Times New Roman" w:cs="Times New Roman"/>
                <w:sz w:val="24"/>
                <w:szCs w:val="24"/>
                <w:lang w:val="en-US" w:eastAsia="ru-RU"/>
              </w:rPr>
              <w:t>wells,</w:t>
            </w:r>
            <w:proofErr w:type="gramEnd"/>
            <w:r w:rsidRPr="00AD3592">
              <w:rPr>
                <w:rFonts w:ascii="Times New Roman" w:eastAsia="Times New Roman" w:hAnsi="Times New Roman" w:cs="Times New Roman"/>
                <w:sz w:val="24"/>
                <w:szCs w:val="24"/>
                <w:lang w:val="en-US" w:eastAsia="ru-RU"/>
              </w:rPr>
              <w:t xml:space="preserve"> seal the wells with paper for sealing. The prepared samples are</w:t>
            </w:r>
            <w:r w:rsidR="00AE1173" w:rsidRPr="00AD3592">
              <w:rPr>
                <w:rFonts w:ascii="Times New Roman" w:eastAsia="Times New Roman" w:hAnsi="Times New Roman" w:cs="Times New Roman"/>
                <w:sz w:val="24"/>
                <w:szCs w:val="24"/>
                <w:lang w:val="en-US" w:eastAsia="ru-RU"/>
              </w:rPr>
              <w:t xml:space="preserve"> incubated for 30 minutes at 37</w:t>
            </w:r>
            <w:r w:rsidRPr="00AD3592">
              <w:rPr>
                <w:rFonts w:ascii="Times New Roman" w:eastAsia="Times New Roman" w:hAnsi="Times New Roman" w:cs="Times New Roman"/>
                <w:sz w:val="24"/>
                <w:szCs w:val="24"/>
                <w:lang w:val="en-US" w:eastAsia="ru-RU"/>
              </w:rPr>
              <w:t>°C. A wash solution is prepared by diluting the wash solution concentrate 26 times with distilled water.</w:t>
            </w:r>
          </w:p>
          <w:p w14:paraId="13F94DC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prepared washing solution is sto</w:t>
            </w:r>
            <w:r w:rsidR="00AE1173" w:rsidRPr="00AD3592">
              <w:rPr>
                <w:rFonts w:ascii="Times New Roman" w:eastAsia="Times New Roman" w:hAnsi="Times New Roman" w:cs="Times New Roman"/>
                <w:sz w:val="24"/>
                <w:szCs w:val="24"/>
                <w:lang w:val="en-US" w:eastAsia="ru-RU"/>
              </w:rPr>
              <w:t>red at a temperature of (2-8</w:t>
            </w:r>
            <w:proofErr w:type="gramStart"/>
            <w:r w:rsidR="00AE1173"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С for no more than two weeks. The strips (plate) are washed with a washing solution three times.</w:t>
            </w:r>
          </w:p>
          <w:p w14:paraId="5E28D0DC" w14:textId="55AFC08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Prepare the conjugate solution by diluting the conjugate concentrate 5 times with the conjugate concentrate dilution buffer. Add 100 μl of the conjugate solution to the wells. Maintain (incubate) the plate at a temperature of (20-25</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 for 15 minutes. The strips are washed with a washing solution 5 times. Add 100 μl of the substrate solution to the wells. Maintain (incubate) the plate at a temperature of (20-25</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 xml:space="preserve">C for 15 minutes. Add to the wells 100 μl of the stop solution. Optical density measurements are carried out on a spectrophotometer at 450 nm for control samples and test samples. The spectrophotometer blank (background solution) is set against the calibration solution with zero milk powder content. The absorbance values ​​of the control samples are used to construct a calibration curve. (An example of a calibration curve is given in the passport to the set of reagents "Milk powder-ELISA".) Determine the mass concentration of milk powder using the calibration curve. To test the degree of effectiveness of the ELISA method for determining milk powder in dairy products, locally produced, we carried out experiments at the </w:t>
            </w:r>
            <w:r w:rsidR="0005099C" w:rsidRPr="00AD3592">
              <w:rPr>
                <w:rFonts w:ascii="Times New Roman" w:hAnsi="Times New Roman" w:cs="Times New Roman"/>
                <w:sz w:val="24"/>
                <w:szCs w:val="24"/>
                <w:lang w:val="en-US"/>
              </w:rPr>
              <w:t xml:space="preserve">Kazakh-Japanese </w:t>
            </w:r>
            <w:r w:rsidRPr="00AD3592">
              <w:rPr>
                <w:rFonts w:ascii="Times New Roman" w:eastAsia="Times New Roman" w:hAnsi="Times New Roman" w:cs="Times New Roman"/>
                <w:sz w:val="24"/>
                <w:szCs w:val="24"/>
                <w:lang w:val="en-US" w:eastAsia="ru-RU"/>
              </w:rPr>
              <w:t>Center, Kazakh National Agricuture University in the ELISA de</w:t>
            </w:r>
            <w:r w:rsidR="00876CE8" w:rsidRPr="00AD3592">
              <w:rPr>
                <w:rFonts w:ascii="Times New Roman" w:eastAsia="Times New Roman" w:hAnsi="Times New Roman" w:cs="Times New Roman"/>
                <w:sz w:val="24"/>
                <w:szCs w:val="24"/>
                <w:lang w:val="en-US" w:eastAsia="ru-RU"/>
              </w:rPr>
              <w:t>partment for sample diagnostics</w:t>
            </w:r>
            <w:r w:rsidRPr="00AD3592">
              <w:rPr>
                <w:rFonts w:ascii="Times New Roman" w:eastAsia="Times New Roman" w:hAnsi="Times New Roman" w:cs="Times New Roman"/>
                <w:sz w:val="24"/>
                <w:szCs w:val="24"/>
                <w:lang w:val="en-US" w:eastAsia="ru-RU"/>
              </w:rPr>
              <w:t xml:space="preserve"> and implementation are given in </w:t>
            </w:r>
            <w:r w:rsidR="00876CE8"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 In this case, 3 samples of reconstituted milk were prepared. For this, in sterilized, by boiling, water, cooled to 35 ° C, were added, in quantities of 5.10.15 mg / cm3, milk powder, outweighed with a mixer, reconstituted milk was obtained, which in our experiments served as prototypes. At the same time, as a control sample, we took 3 samples of natural fresh milk. After that, the presence of dry milk was determined in these samples, in comparison with control samples for the content of dry milk, using ELISA diagnostics to determine the quality content of dry milk in dairy products. The obtained research r</w:t>
            </w:r>
            <w:r w:rsidR="00C60E92" w:rsidRPr="00AD3592">
              <w:rPr>
                <w:rFonts w:ascii="Times New Roman" w:eastAsia="Times New Roman" w:hAnsi="Times New Roman" w:cs="Times New Roman"/>
                <w:sz w:val="24"/>
                <w:szCs w:val="24"/>
                <w:lang w:val="en-US" w:eastAsia="ru-RU"/>
              </w:rPr>
              <w:t>esults are presented in table 12</w:t>
            </w:r>
            <w:r w:rsidRPr="00AD3592">
              <w:rPr>
                <w:rFonts w:ascii="Times New Roman" w:eastAsia="Times New Roman" w:hAnsi="Times New Roman" w:cs="Times New Roman"/>
                <w:sz w:val="24"/>
                <w:szCs w:val="24"/>
                <w:lang w:val="en-US" w:eastAsia="ru-RU"/>
              </w:rPr>
              <w:t>.</w:t>
            </w:r>
          </w:p>
          <w:p w14:paraId="5EE16967" w14:textId="77777777" w:rsidR="00E50586" w:rsidRDefault="00E50586" w:rsidP="0073532B">
            <w:pPr>
              <w:spacing w:after="0" w:line="360" w:lineRule="auto"/>
              <w:ind w:firstLine="709"/>
              <w:jc w:val="both"/>
              <w:rPr>
                <w:rFonts w:ascii="Times New Roman" w:eastAsia="Times New Roman" w:hAnsi="Times New Roman" w:cs="Times New Roman"/>
                <w:sz w:val="24"/>
                <w:szCs w:val="24"/>
                <w:lang w:eastAsia="ru-RU"/>
              </w:rPr>
            </w:pPr>
          </w:p>
          <w:p w14:paraId="2E613C62" w14:textId="77777777" w:rsidR="007159AC" w:rsidRP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08957A53" w14:textId="27E25067" w:rsidR="00E50586" w:rsidRPr="00AD3592" w:rsidRDefault="00C60E92" w:rsidP="00D531DD">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Table 12</w:t>
            </w:r>
            <w:r w:rsidR="00E50586" w:rsidRPr="00AD3592">
              <w:rPr>
                <w:rFonts w:ascii="Times New Roman" w:eastAsia="Times New Roman" w:hAnsi="Times New Roman" w:cs="Times New Roman"/>
                <w:sz w:val="24"/>
                <w:szCs w:val="24"/>
                <w:lang w:val="en-US" w:eastAsia="ru-RU"/>
              </w:rPr>
              <w:t xml:space="preserve"> - Results of qualitative analysis of various milk samples for the object of content of milk powder in them by ELISA method</w:t>
            </w:r>
          </w:p>
          <w:p w14:paraId="698276D3"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8"/>
              <w:gridCol w:w="2215"/>
              <w:gridCol w:w="2216"/>
              <w:gridCol w:w="2216"/>
              <w:gridCol w:w="1715"/>
            </w:tblGrid>
            <w:tr w:rsidR="00E50586" w:rsidRPr="007159AC" w14:paraId="461DF372" w14:textId="77777777" w:rsidTr="00AE1173">
              <w:trPr>
                <w:trHeight w:val="414"/>
              </w:trPr>
              <w:tc>
                <w:tcPr>
                  <w:tcW w:w="543" w:type="pct"/>
                  <w:vMerge w:val="restart"/>
                </w:tcPr>
                <w:p w14:paraId="4D157117"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rPr>
                  </w:pPr>
                  <w:r w:rsidRPr="00AD3592">
                    <w:rPr>
                      <w:rFonts w:ascii="Times New Roman" w:eastAsia="Times New Roman" w:hAnsi="Times New Roman" w:cs="Times New Roman"/>
                      <w:sz w:val="24"/>
                      <w:szCs w:val="24"/>
                      <w:lang w:val="en-US" w:eastAsia="ru-RU"/>
                    </w:rPr>
                    <w:t>Sample No.</w:t>
                  </w:r>
                </w:p>
              </w:tc>
              <w:tc>
                <w:tcPr>
                  <w:tcW w:w="1181" w:type="pct"/>
                  <w:vMerge w:val="restart"/>
                </w:tcPr>
                <w:p w14:paraId="4AA06389"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Prescribed milk with 5.00 mg / cm3 (experimental)</w:t>
                  </w:r>
                </w:p>
              </w:tc>
              <w:tc>
                <w:tcPr>
                  <w:tcW w:w="1181" w:type="pct"/>
                  <w:vMerge w:val="restart"/>
                </w:tcPr>
                <w:p w14:paraId="061752FE"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Prescribed milk with 10.00 mg / cm3 (experimental)</w:t>
                  </w:r>
                </w:p>
              </w:tc>
              <w:tc>
                <w:tcPr>
                  <w:tcW w:w="1181" w:type="pct"/>
                  <w:vMerge w:val="restart"/>
                </w:tcPr>
                <w:p w14:paraId="47D7940B"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Prescribed milk with 15.00 mg / cm3</w:t>
                  </w:r>
                </w:p>
                <w:p w14:paraId="3457458F"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(experimental)</w:t>
                  </w:r>
                </w:p>
              </w:tc>
              <w:tc>
                <w:tcPr>
                  <w:tcW w:w="915" w:type="pct"/>
                  <w:vMerge w:val="restart"/>
                </w:tcPr>
                <w:p w14:paraId="13145771"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Natural fresh milk (control)</w:t>
                  </w:r>
                </w:p>
                <w:p w14:paraId="0E6B5163"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r>
            <w:tr w:rsidR="00E50586" w:rsidRPr="007159AC" w14:paraId="3672E31B" w14:textId="77777777" w:rsidTr="00AE1173">
              <w:trPr>
                <w:trHeight w:val="414"/>
              </w:trPr>
              <w:tc>
                <w:tcPr>
                  <w:tcW w:w="543" w:type="pct"/>
                  <w:vMerge/>
                  <w:vAlign w:val="center"/>
                </w:tcPr>
                <w:p w14:paraId="061123E6"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c>
                <w:tcPr>
                  <w:tcW w:w="1181" w:type="pct"/>
                  <w:vMerge/>
                  <w:vAlign w:val="center"/>
                </w:tcPr>
                <w:p w14:paraId="5A9AECF8"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c>
                <w:tcPr>
                  <w:tcW w:w="1181" w:type="pct"/>
                  <w:vMerge/>
                  <w:vAlign w:val="center"/>
                </w:tcPr>
                <w:p w14:paraId="0481CBB3"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c>
                <w:tcPr>
                  <w:tcW w:w="1181" w:type="pct"/>
                  <w:vMerge/>
                  <w:vAlign w:val="center"/>
                </w:tcPr>
                <w:p w14:paraId="02705132"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c>
                <w:tcPr>
                  <w:tcW w:w="915" w:type="pct"/>
                  <w:vMerge/>
                  <w:vAlign w:val="center"/>
                </w:tcPr>
                <w:p w14:paraId="29E7A35D"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p>
              </w:tc>
            </w:tr>
            <w:tr w:rsidR="00E50586" w:rsidRPr="007159AC" w14:paraId="2C00F784" w14:textId="77777777" w:rsidTr="00AE1173">
              <w:tc>
                <w:tcPr>
                  <w:tcW w:w="543" w:type="pct"/>
                  <w:vAlign w:val="center"/>
                </w:tcPr>
                <w:p w14:paraId="707F55C0"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w:t>
                  </w:r>
                </w:p>
              </w:tc>
              <w:tc>
                <w:tcPr>
                  <w:tcW w:w="1181" w:type="pct"/>
                  <w:vAlign w:val="center"/>
                </w:tcPr>
                <w:p w14:paraId="6009A9DF"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6DC6CB6B"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7E76A7ED"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915" w:type="pct"/>
                  <w:vAlign w:val="center"/>
                </w:tcPr>
                <w:p w14:paraId="29152A35"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r>
            <w:tr w:rsidR="00E50586" w:rsidRPr="007159AC" w14:paraId="48B0A341" w14:textId="77777777" w:rsidTr="00AE1173">
              <w:tc>
                <w:tcPr>
                  <w:tcW w:w="543" w:type="pct"/>
                  <w:vAlign w:val="center"/>
                </w:tcPr>
                <w:p w14:paraId="3C2448A3"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2</w:t>
                  </w:r>
                </w:p>
              </w:tc>
              <w:tc>
                <w:tcPr>
                  <w:tcW w:w="1181" w:type="pct"/>
                  <w:vAlign w:val="center"/>
                </w:tcPr>
                <w:p w14:paraId="57036C35"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395B02AC"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73825D05"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915" w:type="pct"/>
                  <w:vAlign w:val="center"/>
                </w:tcPr>
                <w:p w14:paraId="6B376F2B"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r>
            <w:tr w:rsidR="00E50586" w:rsidRPr="007159AC" w14:paraId="2EB6AE90" w14:textId="77777777" w:rsidTr="00AE1173">
              <w:tc>
                <w:tcPr>
                  <w:tcW w:w="543" w:type="pct"/>
                  <w:vAlign w:val="center"/>
                </w:tcPr>
                <w:p w14:paraId="3B73DE56"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3</w:t>
                  </w:r>
                </w:p>
              </w:tc>
              <w:tc>
                <w:tcPr>
                  <w:tcW w:w="1181" w:type="pct"/>
                  <w:vAlign w:val="center"/>
                </w:tcPr>
                <w:p w14:paraId="67256E65"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2208FAC6"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181" w:type="pct"/>
                  <w:vAlign w:val="center"/>
                </w:tcPr>
                <w:p w14:paraId="4D894EDA"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915" w:type="pct"/>
                  <w:vAlign w:val="center"/>
                </w:tcPr>
                <w:p w14:paraId="27A2E1A1"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r>
          </w:tbl>
          <w:p w14:paraId="31539252"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6E211C9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results of table 31, it can be seen that when carrying out ELISA reactions using reagent kits from "Hema" (Russia), for the presence of dry milk in samples, we found the presence of dry milk in all experimental samples, but not in control samples.</w:t>
            </w:r>
          </w:p>
          <w:p w14:paraId="0753C885" w14:textId="2850406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results of quantification in milk powder samples are presented in Tab</w:t>
            </w:r>
            <w:r w:rsidR="00C60E92" w:rsidRPr="00AD3592">
              <w:rPr>
                <w:rFonts w:ascii="Times New Roman" w:eastAsia="Times New Roman" w:hAnsi="Times New Roman" w:cs="Times New Roman"/>
                <w:sz w:val="24"/>
                <w:szCs w:val="24"/>
                <w:lang w:val="en-US" w:eastAsia="ru-RU"/>
              </w:rPr>
              <w:t>le 13</w:t>
            </w:r>
            <w:r w:rsidRPr="00AD3592">
              <w:rPr>
                <w:rFonts w:ascii="Times New Roman" w:eastAsia="Times New Roman" w:hAnsi="Times New Roman" w:cs="Times New Roman"/>
                <w:sz w:val="24"/>
                <w:szCs w:val="24"/>
                <w:lang w:val="en-US" w:eastAsia="ru-RU"/>
              </w:rPr>
              <w:t>.</w:t>
            </w:r>
          </w:p>
          <w:p w14:paraId="3440582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383A997" w14:textId="626161D8" w:rsidR="00E50586" w:rsidRPr="00AD3592" w:rsidRDefault="00C60E92" w:rsidP="00D531DD">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13</w:t>
            </w:r>
            <w:r w:rsidR="00E50586" w:rsidRPr="00AD3592">
              <w:rPr>
                <w:rFonts w:ascii="Times New Roman" w:eastAsia="Times New Roman" w:hAnsi="Times New Roman" w:cs="Times New Roman"/>
                <w:sz w:val="24"/>
                <w:szCs w:val="24"/>
                <w:lang w:val="en-US" w:eastAsia="ru-RU"/>
              </w:rPr>
              <w:t xml:space="preserve"> - Results of quantitative analysis of various milk samples for the object of content of milk powder in them by ELISA method</w:t>
            </w:r>
          </w:p>
          <w:p w14:paraId="0D0DC745"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9"/>
              <w:gridCol w:w="3527"/>
              <w:gridCol w:w="2040"/>
              <w:gridCol w:w="2495"/>
            </w:tblGrid>
            <w:tr w:rsidR="00E50586" w:rsidRPr="00AD3592" w14:paraId="6C164AB9" w14:textId="77777777" w:rsidTr="00BC5C01">
              <w:tc>
                <w:tcPr>
                  <w:tcW w:w="689" w:type="pct"/>
                  <w:vMerge w:val="restart"/>
                  <w:vAlign w:val="center"/>
                </w:tcPr>
                <w:p w14:paraId="64A26B7F"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rPr>
                  </w:pPr>
                  <w:r w:rsidRPr="00AD3592">
                    <w:rPr>
                      <w:rFonts w:ascii="Times New Roman" w:eastAsia="Times New Roman" w:hAnsi="Times New Roman" w:cs="Times New Roman"/>
                      <w:sz w:val="24"/>
                      <w:szCs w:val="24"/>
                      <w:lang w:val="en-US" w:eastAsia="ru-RU"/>
                    </w:rPr>
                    <w:t>Sample No.</w:t>
                  </w:r>
                </w:p>
              </w:tc>
              <w:tc>
                <w:tcPr>
                  <w:tcW w:w="1886" w:type="pct"/>
                  <w:vMerge w:val="restart"/>
                  <w:vAlign w:val="center"/>
                </w:tcPr>
                <w:p w14:paraId="4602C147"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Results determination on fresh milk (control), mg / sm</w:t>
                  </w:r>
                  <w:r w:rsidRPr="00AD3592">
                    <w:rPr>
                      <w:rFonts w:ascii="Times New Roman" w:eastAsia="Calibri" w:hAnsi="Times New Roman" w:cs="Times New Roman"/>
                      <w:sz w:val="24"/>
                      <w:szCs w:val="24"/>
                      <w:vertAlign w:val="superscript"/>
                      <w:lang w:val="en-US"/>
                    </w:rPr>
                    <w:t>3</w:t>
                  </w:r>
                </w:p>
              </w:tc>
              <w:tc>
                <w:tcPr>
                  <w:tcW w:w="2425" w:type="pct"/>
                  <w:gridSpan w:val="2"/>
                  <w:vAlign w:val="center"/>
                </w:tcPr>
                <w:p w14:paraId="72BD87F9"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reconstituted milk</w:t>
                  </w:r>
                </w:p>
              </w:tc>
            </w:tr>
            <w:tr w:rsidR="00E50586" w:rsidRPr="007159AC" w14:paraId="55FDC31E" w14:textId="77777777" w:rsidTr="00BC5C01">
              <w:tc>
                <w:tcPr>
                  <w:tcW w:w="689" w:type="pct"/>
                  <w:vMerge/>
                  <w:vAlign w:val="center"/>
                </w:tcPr>
                <w:p w14:paraId="2E3D915F"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rPr>
                  </w:pPr>
                </w:p>
              </w:tc>
              <w:tc>
                <w:tcPr>
                  <w:tcW w:w="1886" w:type="pct"/>
                  <w:vMerge/>
                  <w:vAlign w:val="center"/>
                </w:tcPr>
                <w:p w14:paraId="0AFEAE39"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rPr>
                  </w:pPr>
                </w:p>
              </w:tc>
              <w:tc>
                <w:tcPr>
                  <w:tcW w:w="1091" w:type="pct"/>
                </w:tcPr>
                <w:p w14:paraId="676E89D6" w14:textId="77777777" w:rsidR="00AE1173" w:rsidRPr="00AD3592" w:rsidRDefault="00E50586" w:rsidP="0073532B">
                  <w:pPr>
                    <w:keepNext/>
                    <w:keepLines/>
                    <w:tabs>
                      <w:tab w:val="left" w:pos="924"/>
                    </w:tab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fact added,</w:t>
                  </w:r>
                </w:p>
                <w:p w14:paraId="16AABB60"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mg / sm</w:t>
                  </w:r>
                  <w:r w:rsidRPr="00AD3592">
                    <w:rPr>
                      <w:rFonts w:ascii="Times New Roman" w:eastAsia="Calibri" w:hAnsi="Times New Roman" w:cs="Times New Roman"/>
                      <w:sz w:val="24"/>
                      <w:szCs w:val="24"/>
                      <w:vertAlign w:val="superscript"/>
                      <w:lang w:val="en-US"/>
                    </w:rPr>
                    <w:t>3</w:t>
                  </w:r>
                </w:p>
              </w:tc>
              <w:tc>
                <w:tcPr>
                  <w:tcW w:w="1335" w:type="pct"/>
                </w:tcPr>
                <w:p w14:paraId="2EE3032E" w14:textId="77777777" w:rsidR="00E50586" w:rsidRPr="00AD3592" w:rsidRDefault="00E50586" w:rsidP="0073532B">
                  <w:pPr>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determination on prototypes</w:t>
                  </w:r>
                </w:p>
              </w:tc>
            </w:tr>
            <w:tr w:rsidR="00E50586" w:rsidRPr="007159AC" w14:paraId="463261DA" w14:textId="77777777" w:rsidTr="00BC5C01">
              <w:tc>
                <w:tcPr>
                  <w:tcW w:w="689" w:type="pct"/>
                  <w:vAlign w:val="center"/>
                </w:tcPr>
                <w:p w14:paraId="033333B6"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w:t>
                  </w:r>
                </w:p>
              </w:tc>
              <w:tc>
                <w:tcPr>
                  <w:tcW w:w="1886" w:type="pct"/>
                  <w:vAlign w:val="center"/>
                </w:tcPr>
                <w:p w14:paraId="5E53907A"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091" w:type="pct"/>
                  <w:vAlign w:val="center"/>
                </w:tcPr>
                <w:p w14:paraId="46DA7D7A"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5,00</w:t>
                  </w:r>
                </w:p>
              </w:tc>
              <w:tc>
                <w:tcPr>
                  <w:tcW w:w="1335" w:type="pct"/>
                  <w:vAlign w:val="center"/>
                </w:tcPr>
                <w:p w14:paraId="470C840B"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4,88±0,01</w:t>
                  </w:r>
                </w:p>
              </w:tc>
            </w:tr>
            <w:tr w:rsidR="00E50586" w:rsidRPr="007159AC" w14:paraId="18B7A094" w14:textId="77777777" w:rsidTr="00BC5C01">
              <w:tc>
                <w:tcPr>
                  <w:tcW w:w="689" w:type="pct"/>
                  <w:vAlign w:val="center"/>
                </w:tcPr>
                <w:p w14:paraId="15E0C975"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2</w:t>
                  </w:r>
                </w:p>
              </w:tc>
              <w:tc>
                <w:tcPr>
                  <w:tcW w:w="1886" w:type="pct"/>
                  <w:vAlign w:val="center"/>
                </w:tcPr>
                <w:p w14:paraId="6B9D3823"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091" w:type="pct"/>
                  <w:vAlign w:val="center"/>
                </w:tcPr>
                <w:p w14:paraId="097F7E1F"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10,00</w:t>
                  </w:r>
                </w:p>
              </w:tc>
              <w:tc>
                <w:tcPr>
                  <w:tcW w:w="1335" w:type="pct"/>
                  <w:vAlign w:val="center"/>
                </w:tcPr>
                <w:p w14:paraId="7B1611D9"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9,92±0,01</w:t>
                  </w:r>
                </w:p>
              </w:tc>
            </w:tr>
            <w:tr w:rsidR="00E50586" w:rsidRPr="007159AC" w14:paraId="19773B43" w14:textId="77777777" w:rsidTr="00BC5C01">
              <w:tc>
                <w:tcPr>
                  <w:tcW w:w="689" w:type="pct"/>
                  <w:vAlign w:val="center"/>
                </w:tcPr>
                <w:p w14:paraId="57981339"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3</w:t>
                  </w:r>
                </w:p>
              </w:tc>
              <w:tc>
                <w:tcPr>
                  <w:tcW w:w="1886" w:type="pct"/>
                  <w:vAlign w:val="center"/>
                </w:tcPr>
                <w:p w14:paraId="00265A29"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w:t>
                  </w:r>
                </w:p>
              </w:tc>
              <w:tc>
                <w:tcPr>
                  <w:tcW w:w="1091" w:type="pct"/>
                  <w:vAlign w:val="center"/>
                </w:tcPr>
                <w:p w14:paraId="5A5D9250"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15,00</w:t>
                  </w:r>
                </w:p>
              </w:tc>
              <w:tc>
                <w:tcPr>
                  <w:tcW w:w="1335" w:type="pct"/>
                  <w:vAlign w:val="center"/>
                </w:tcPr>
                <w:p w14:paraId="52C2E27A" w14:textId="77777777" w:rsidR="00E50586" w:rsidRPr="00AD3592" w:rsidRDefault="00E50586" w:rsidP="0073532B">
                  <w:pPr>
                    <w:keepNext/>
                    <w:keepLines/>
                    <w:tabs>
                      <w:tab w:val="left" w:pos="924"/>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14,95±0,01</w:t>
                  </w:r>
                </w:p>
              </w:tc>
            </w:tr>
          </w:tbl>
          <w:p w14:paraId="0E29441F"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60271760" w14:textId="77777777" w:rsidR="00E50586" w:rsidRPr="00AD3592" w:rsidRDefault="00E50586" w:rsidP="0073532B">
            <w:pPr>
              <w:keepNext/>
              <w:keepLines/>
              <w:tabs>
                <w:tab w:val="left" w:pos="924"/>
              </w:tab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detection of denatured ELISA protein by the method takes place in the presence of milk powder, based on which the results indicate that out of all 3 milk samples prepared at different milk powder concentrations, a certain percentage of milk powder was detected, which makes it possible to claim that all samples have added milk powder, and the possibility of using this method to determine the presence of milk powder in dairy products..</w:t>
            </w:r>
          </w:p>
          <w:p w14:paraId="56B8ADF7" w14:textId="77777777" w:rsidR="00E50586" w:rsidRPr="00AD3592" w:rsidRDefault="00E50586" w:rsidP="0073532B">
            <w:pPr>
              <w:keepNext/>
              <w:keepLines/>
              <w:tabs>
                <w:tab w:val="left" w:pos="924"/>
              </w:tabs>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However, we have established a two-stage determination of milk powder, that is, at the beginning of the ELISA method, the qualitative presence of dry milk in milk is determined, and then, using a spectrophotometer, the quantitative content of milk powder in the milk is determined in samples, which makes the process time-consuming and expensive.</w:t>
            </w:r>
          </w:p>
          <w:p w14:paraId="05F6D2B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Based on the foregoing, the development in the direction of further cost reduction, acceleration of the above method and the search for alternative methods for determining the qualitative and quantitative content of milk powder in milk is relevant.</w:t>
            </w:r>
          </w:p>
          <w:p w14:paraId="68FFA01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Based on the use of ELISA - a method for determining the presence of milk powder in milk and dairy products, we have proposed a perfect and most acceptable method for the </w:t>
            </w:r>
            <w:r w:rsidRPr="00AD3592">
              <w:rPr>
                <w:rFonts w:ascii="Times New Roman" w:eastAsia="Times New Roman" w:hAnsi="Times New Roman" w:cs="Times New Roman"/>
                <w:sz w:val="24"/>
                <w:szCs w:val="24"/>
                <w:lang w:val="en-US" w:eastAsia="ru-RU"/>
              </w:rPr>
              <w:lastRenderedPageBreak/>
              <w:t>Republic of Kazakhstan.</w:t>
            </w:r>
          </w:p>
          <w:p w14:paraId="31AD366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problem solved in this aspect is to propose a method for determining the presence of dry cow's milk in milk and dairy products, using specialized monoclonal antibodies obtained in relation to dry cow's milk, as a target - an antigen, using a specially developed method of sample preparation for milk and dairy products. </w:t>
            </w:r>
            <w:proofErr w:type="gramStart"/>
            <w:r w:rsidRPr="00AD3592">
              <w:rPr>
                <w:rFonts w:ascii="Times New Roman" w:eastAsia="Times New Roman" w:hAnsi="Times New Roman" w:cs="Times New Roman"/>
                <w:sz w:val="24"/>
                <w:szCs w:val="24"/>
                <w:lang w:val="en-US" w:eastAsia="ru-RU"/>
              </w:rPr>
              <w:t>products</w:t>
            </w:r>
            <w:proofErr w:type="gramEnd"/>
            <w:r w:rsidRPr="00AD3592">
              <w:rPr>
                <w:rFonts w:ascii="Times New Roman" w:eastAsia="Times New Roman" w:hAnsi="Times New Roman" w:cs="Times New Roman"/>
                <w:sz w:val="24"/>
                <w:szCs w:val="24"/>
                <w:lang w:val="en-US" w:eastAsia="ru-RU"/>
              </w:rPr>
              <w:t xml:space="preserve"> manufactured and sold in the Republic of Kazakhstan.</w:t>
            </w:r>
          </w:p>
          <w:p w14:paraId="5D0CA8B1" w14:textId="356E956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At the same time, in this case, it is taken as a basis that in the process of drying milk proteins of natural cow's milk, i.e., protein fractions of casein, from exposure t</w:t>
            </w:r>
            <w:r w:rsidR="00876CE8" w:rsidRPr="00AD3592">
              <w:rPr>
                <w:rFonts w:ascii="Times New Roman" w:eastAsia="Times New Roman" w:hAnsi="Times New Roman" w:cs="Times New Roman"/>
                <w:sz w:val="24"/>
                <w:szCs w:val="24"/>
                <w:lang w:val="en-US" w:eastAsia="ru-RU"/>
              </w:rPr>
              <w:t>o high temperatures (over 150°</w:t>
            </w:r>
            <w:r w:rsidRPr="00AD3592">
              <w:rPr>
                <w:rFonts w:ascii="Times New Roman" w:eastAsia="Times New Roman" w:hAnsi="Times New Roman" w:cs="Times New Roman"/>
                <w:sz w:val="24"/>
                <w:szCs w:val="24"/>
                <w:lang w:val="en-US" w:eastAsia="ru-RU"/>
              </w:rPr>
              <w:t>C) in the technological process of obtaining milk powder, by spray drying , undergo a strong degree of denaturation or coagulation and undergo irreversible, strong qualitative biochemical changes in comparison with the original proteins that are not found in natural milk, or in very small amounts (within 0.01-0.05%) are found in pasteurized, sterilized or UHT milk and dairy products, where the production technology uses short-term (up to 5-10 minutes) temperatures up to 100°C.</w:t>
            </w:r>
          </w:p>
          <w:p w14:paraId="49B06CA3" w14:textId="117DD30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this case, the only exception can be dairy products, in the technology of which high temperatures (above 100°C) are used for a long time (more than 30 minutes), such as concentrated milk and fermented baked milk, etc., (in the marked products, the presence of powdered milk by the specified method is not investigated). In this case, segments of molecules with altered polypeptide compounds of modified protein fractions of milk casein that appeared in dried cow's milk, that is, new epitopes or determinant regions formed, serve as specific targets-antigens and the obtained monoclonal antibodies on them serve as specific antibodies used to detect the presence of milk powder in milk and dairy products.</w:t>
            </w:r>
          </w:p>
          <w:p w14:paraId="104476F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method is the most effective, since it reveals specialized proteins that are characteristic only of milk powder due to the use of specific monoclonal antibodies, that is, this method has a particularly strict characteristic specificity. In addition, using the spectrometric method and mathematical calculations, it is possible to determine the quantitative content of milk powder in milk and dairy products (kefir, sour cream, yogurt, cream, cottage cheese, etc.)</w:t>
            </w:r>
          </w:p>
          <w:p w14:paraId="2D95B69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objective is achieved by the fact that the process of drying natural cow's milk protein, i.e., casein protein fractions, undergo a high degree of denaturation or coagulation and undergo qualitative biochemical changes in comparison with the original proteins that are not found in natural milk, and are then detected with the help of specific monoclonal antibodies through a test system using a proven method of sample preparation for milk and dairy products manufactured and sold in the Republic of Kazakhstan. </w:t>
            </w:r>
          </w:p>
          <w:p w14:paraId="638A307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7724A3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3.4.3 Improvement of sample preparation of milk and dairy products produced and sold in the Republic of Kazakhstan to measure the presence of milk powder in them by the ELISA method</w:t>
            </w:r>
          </w:p>
          <w:p w14:paraId="06967CB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63B7D0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Grind solid foods with a mortar or blender. Grinding is carried out until a homogeneous mass is obtained. When analyzing liquid products, thoroughly mix the product in the package. To prevent cross-contamination, the grinding equipment is flushed each time, especially if several product samples are being prepared for analysis. Antigen extraction is performed from the test food samples. Mix the resulting mass or liquid sample with the sample buffer in a ratio of 1:10, i.e. 1 g with 10 cm</w:t>
            </w:r>
            <w:r w:rsidRPr="00AD3592">
              <w:rPr>
                <w:rFonts w:ascii="Times New Roman" w:eastAsia="Calibri" w:hAnsi="Times New Roman" w:cs="Times New Roman"/>
                <w:sz w:val="24"/>
                <w:szCs w:val="24"/>
                <w:vertAlign w:val="superscript"/>
                <w:lang w:val="en-US"/>
              </w:rPr>
              <w:t>3</w:t>
            </w:r>
            <w:r w:rsidRPr="00AD3592">
              <w:rPr>
                <w:rFonts w:ascii="Times New Roman" w:eastAsia="Times New Roman" w:hAnsi="Times New Roman" w:cs="Times New Roman"/>
                <w:sz w:val="24"/>
                <w:szCs w:val="24"/>
                <w:lang w:val="en-US" w:eastAsia="ru-RU"/>
              </w:rPr>
              <w:t xml:space="preserve"> buffer. If the estimated concentration of milk powder in the sample exceeds the upper detection limit (200 mg / cm</w:t>
            </w:r>
            <w:r w:rsidRPr="00AD3592">
              <w:rPr>
                <w:rFonts w:ascii="Times New Roman" w:eastAsia="Calibri" w:hAnsi="Times New Roman" w:cs="Times New Roman"/>
                <w:sz w:val="24"/>
                <w:szCs w:val="24"/>
                <w:vertAlign w:val="superscript"/>
                <w:lang w:val="en-US"/>
              </w:rPr>
              <w:t>3</w:t>
            </w:r>
            <w:r w:rsidRPr="00AD3592">
              <w:rPr>
                <w:rFonts w:ascii="Times New Roman" w:eastAsia="Times New Roman" w:hAnsi="Times New Roman" w:cs="Times New Roman"/>
                <w:sz w:val="24"/>
                <w:szCs w:val="24"/>
                <w:lang w:val="en-US" w:eastAsia="ru-RU"/>
              </w:rPr>
              <w:t>), additional dilutions may be required.</w:t>
            </w:r>
          </w:p>
          <w:p w14:paraId="43385BB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similar cases, when setting up the reactions of the ELISA method, sample preparation is used in the mode: the prepared sample is incubated for 15 minutes at a temperature of (20-25) ° C, with periodic shaking at 400-600 rpm. We have worked out the following differentiated sample preparation mode for milk and dairy products produced and sold in the Republic of Kazakhstan: in particular, the prepared sample from milk is incubated for 20 minutes at a temperature of (20-25) ° C with periodic shaking at 600-700 rpm. ; dairy products: kefir and cream - within 25 minutes at -700-800 rpm; sour cream and yogurt - for 30 minutes at - 800-900 rpm, and from harder dairy products, such as cottage cheese, etc. - for 30 minutes at - 900-1000 rpm, respectively.</w:t>
            </w:r>
          </w:p>
          <w:p w14:paraId="64247EE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Such a differentiated approach to sample preparation of milk and dairy products, depending on their technological consistency, allows </w:t>
            </w:r>
            <w:proofErr w:type="gramStart"/>
            <w:r w:rsidRPr="00AD3592">
              <w:rPr>
                <w:rFonts w:ascii="Times New Roman" w:eastAsia="Times New Roman" w:hAnsi="Times New Roman" w:cs="Times New Roman"/>
                <w:sz w:val="24"/>
                <w:szCs w:val="24"/>
                <w:lang w:val="en-US" w:eastAsia="ru-RU"/>
              </w:rPr>
              <w:t>to obtain</w:t>
            </w:r>
            <w:proofErr w:type="gramEnd"/>
            <w:r w:rsidRPr="00AD3592">
              <w:rPr>
                <w:rFonts w:ascii="Times New Roman" w:eastAsia="Times New Roman" w:hAnsi="Times New Roman" w:cs="Times New Roman"/>
                <w:sz w:val="24"/>
                <w:szCs w:val="24"/>
                <w:lang w:val="en-US" w:eastAsia="ru-RU"/>
              </w:rPr>
              <w:t xml:space="preserve"> a better antigen extraction from the samples under study and, accordingly, to obtain more stable and reliable research results.</w:t>
            </w:r>
          </w:p>
          <w:p w14:paraId="67267AC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After incubation, the sample is centrifuged for 10 minutes at 10,000 rpm to remove insoluble particles and fat. The obtained extracts can be stored in aliquots in tightly closed test tubes or vials for up to 3 months in a freezer at a temperature not exceeding -20 ° C until further analysis.</w:t>
            </w:r>
          </w:p>
          <w:p w14:paraId="4A4109F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If thawed extract is used, it must be centrifuged again before testing. The procedure for processing and registration of measurement results is carried out according to the method described in Section 3.2.</w:t>
            </w:r>
          </w:p>
          <w:p w14:paraId="3C285B97" w14:textId="5331D4F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test the degree of effectiveness of the ELISA method for determining milk powder in dairy products, local production and development of an effective method for sample preparation, we carried out experiments at the </w:t>
            </w:r>
            <w:r w:rsidR="00726695" w:rsidRPr="00AD3592">
              <w:rPr>
                <w:rFonts w:ascii="Times New Roman" w:hAnsi="Times New Roman" w:cs="Times New Roman"/>
                <w:sz w:val="24"/>
                <w:szCs w:val="24"/>
                <w:lang w:val="en-US"/>
              </w:rPr>
              <w:t>Kazakh-Japanese</w:t>
            </w:r>
            <w:r w:rsidRPr="00AD3592">
              <w:rPr>
                <w:rFonts w:ascii="Times New Roman" w:eastAsia="Times New Roman" w:hAnsi="Times New Roman" w:cs="Times New Roman"/>
                <w:sz w:val="24"/>
                <w:szCs w:val="24"/>
                <w:lang w:val="en-US" w:eastAsia="ru-RU"/>
              </w:rPr>
              <w:t xml:space="preserve"> Center, Kazakh National Agriculture University in the ELISA department - sample diagnostics (test and implementation reports are </w:t>
            </w:r>
            <w:r w:rsidRPr="00AD3592">
              <w:rPr>
                <w:rFonts w:ascii="Times New Roman" w:eastAsia="Times New Roman" w:hAnsi="Times New Roman" w:cs="Times New Roman"/>
                <w:sz w:val="24"/>
                <w:szCs w:val="24"/>
                <w:lang w:val="en-US" w:eastAsia="ru-RU"/>
              </w:rPr>
              <w:lastRenderedPageBreak/>
              <w:t xml:space="preserve">given in </w:t>
            </w:r>
            <w:r w:rsidR="00876CE8"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 In this case, 3 samples of milk and dairy products: kefir, cream, yoghurt, sour cream and cottage cheese were prepared on the basis of milk powder purchased from JV "Food - Master".</w:t>
            </w:r>
          </w:p>
          <w:p w14:paraId="734E8A4B" w14:textId="254BFEB4"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For this, in sterilized, by boiling, </w:t>
            </w:r>
            <w:r w:rsidR="00876CE8" w:rsidRPr="00AD3592">
              <w:rPr>
                <w:rFonts w:ascii="Times New Roman" w:eastAsia="Times New Roman" w:hAnsi="Times New Roman" w:cs="Times New Roman"/>
                <w:sz w:val="24"/>
                <w:szCs w:val="24"/>
                <w:lang w:val="en-US" w:eastAsia="ru-RU"/>
              </w:rPr>
              <w:t>distilled water, cooled to 35°</w:t>
            </w:r>
            <w:r w:rsidRPr="00AD3592">
              <w:rPr>
                <w:rFonts w:ascii="Times New Roman" w:eastAsia="Times New Roman" w:hAnsi="Times New Roman" w:cs="Times New Roman"/>
                <w:sz w:val="24"/>
                <w:szCs w:val="24"/>
                <w:lang w:val="en-US" w:eastAsia="ru-RU"/>
              </w:rPr>
              <w:t>C, were added separately, in amounts of 5, 10 g / cm</w:t>
            </w:r>
            <w:r w:rsidRPr="00AD3592">
              <w:rPr>
                <w:rFonts w:ascii="Times New Roman" w:eastAsia="Calibri" w:hAnsi="Times New Roman" w:cs="Times New Roman"/>
                <w:sz w:val="24"/>
                <w:szCs w:val="24"/>
                <w:vertAlign w:val="superscript"/>
                <w:lang w:val="en-US"/>
              </w:rPr>
              <w:t>3</w:t>
            </w:r>
            <w:r w:rsidRPr="00AD3592">
              <w:rPr>
                <w:rFonts w:ascii="Times New Roman" w:eastAsia="Times New Roman" w:hAnsi="Times New Roman" w:cs="Times New Roman"/>
                <w:sz w:val="24"/>
                <w:szCs w:val="24"/>
                <w:lang w:val="en-US" w:eastAsia="ru-RU"/>
              </w:rPr>
              <w:t>, milk powder, moving them with a mixer, reconstituted milk was obtained, which in our experiments served as prototypes.</w:t>
            </w:r>
          </w:p>
          <w:p w14:paraId="271C424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Under laboratory conditions, the above dairy products were obtained from natural cow's milk, powdered milk was added to them separately, in quantities of 5, 10 g / cm3, mixed with a mixer, and the prototypes necessary for research were obtained.</w:t>
            </w:r>
          </w:p>
          <w:p w14:paraId="022862E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At the same time, as a control sample, we took 3 samples of natural fresh cow's milk. After that, the presence of milk powder was determined in these samples, in comparison with the control samples, using ELISA - a method for determining the quality content of milk powder in dairy products.</w:t>
            </w:r>
          </w:p>
          <w:p w14:paraId="62673D7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this case, all samples were prepared according to the method used in similar cases when setting up ELISA reactions, using sample preparation in the mode: the prepared sample is incubated for 15 minutes at a temperature of (20-25) ° C, with periodic shaking for 400-600 minutes.</w:t>
            </w:r>
          </w:p>
          <w:p w14:paraId="2DACE5C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These samples served as controls.</w:t>
            </w:r>
          </w:p>
          <w:p w14:paraId="5CF6F574" w14:textId="0855BFA8"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establish the efficiency of sample preparation of milk and dairy products produced and sold in the Republic of Kazakhstan, we have worked out the following differential sample preparation mode, in particular, the prepared sample from milk and dairy products was incubated for 15, 20, 25, 30, 35 minutes at a temperature (20 -25) ° С with periodic shaking: 500, 600, 700, 800, 900, 1000 rpm. The results of these studies are </w:t>
            </w:r>
            <w:r w:rsidR="00876CE8" w:rsidRPr="00AD3592">
              <w:rPr>
                <w:rFonts w:ascii="Times New Roman" w:eastAsia="Times New Roman" w:hAnsi="Times New Roman" w:cs="Times New Roman"/>
                <w:sz w:val="24"/>
                <w:szCs w:val="24"/>
                <w:lang w:val="en-US" w:eastAsia="ru-RU"/>
              </w:rPr>
              <w:t xml:space="preserve">presented in tables 33 and 34. </w:t>
            </w:r>
          </w:p>
          <w:p w14:paraId="093342E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presented research results, it can be seen that to identify the presence of dry milk in cow's milk and in dairy products, the following differentiated effective sample preparation mode was selected, in particular, the prepared sample from milk is incubated for 20 minutes at a temperature of (20-25) ° C with periodic shaking 600 - 700 rpm; dairy products: kefir and cream - within 25 minutes at -700-800 rpm; sour cream and yogurt - for 30 minutes at - 800-900 rpm, and from harder dairy products, such as cottage cheese, etc. - for 30 minutes at - 900-1000 rpm, respectively.</w:t>
            </w:r>
          </w:p>
          <w:p w14:paraId="0E9A50A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Such a differentiated approach to sample preparation of milk and dairy products, depending on their technological consistency, makes it possible to obtain better antigen extraction from the samples under study and, accordingly, to obtain more stable and reliable research results.</w:t>
            </w:r>
          </w:p>
          <w:p w14:paraId="51146A4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173F448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3.4.4 Study to determine the presence of milk powder in samples of milk and dairy products by ELISA</w:t>
            </w:r>
          </w:p>
          <w:p w14:paraId="71348AC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7BC62FD" w14:textId="33B991D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test the degree of effectiveness of ELISA - a method for determining milk powder in dairy products, we carried out experiments on the diagnosis of ELISA samples - by the method at the </w:t>
            </w:r>
            <w:r w:rsidR="0005099C" w:rsidRPr="00AD3592">
              <w:rPr>
                <w:rFonts w:ascii="Times New Roman" w:hAnsi="Times New Roman" w:cs="Times New Roman"/>
                <w:sz w:val="24"/>
                <w:szCs w:val="24"/>
                <w:lang w:val="en-US"/>
              </w:rPr>
              <w:t xml:space="preserve">Kazakh-Japanese </w:t>
            </w:r>
            <w:r w:rsidRPr="00AD3592">
              <w:rPr>
                <w:rFonts w:ascii="Times New Roman" w:eastAsia="Times New Roman" w:hAnsi="Times New Roman" w:cs="Times New Roman"/>
                <w:sz w:val="24"/>
                <w:szCs w:val="24"/>
                <w:lang w:val="en-US" w:eastAsia="ru-RU"/>
              </w:rPr>
              <w:t xml:space="preserve">Center, Kazakh National Agriculture University. All experiments were carried out in 3-5 </w:t>
            </w:r>
            <w:proofErr w:type="gramStart"/>
            <w:r w:rsidRPr="00AD3592">
              <w:rPr>
                <w:rFonts w:ascii="Times New Roman" w:eastAsia="Times New Roman" w:hAnsi="Times New Roman" w:cs="Times New Roman"/>
                <w:sz w:val="24"/>
                <w:szCs w:val="24"/>
                <w:lang w:val="en-US" w:eastAsia="ru-RU"/>
              </w:rPr>
              <w:t>fold</w:t>
            </w:r>
            <w:proofErr w:type="gramEnd"/>
            <w:r w:rsidRPr="00AD3592">
              <w:rPr>
                <w:rFonts w:ascii="Times New Roman" w:eastAsia="Times New Roman" w:hAnsi="Times New Roman" w:cs="Times New Roman"/>
                <w:sz w:val="24"/>
                <w:szCs w:val="24"/>
                <w:lang w:val="en-US" w:eastAsia="ru-RU"/>
              </w:rPr>
              <w:t>, repetition and average values ​​are taken as a basis. The results obtained were subjected to biometric processing according to G.F. Lakin.</w:t>
            </w:r>
          </w:p>
          <w:p w14:paraId="612E3908" w14:textId="5CA6332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a control, solutions of skimmed milk powder with various concentrations (from 0.25-15.0%) were prepared and the most consumed dairy products were selected on the shelves of shops in Almaty. </w:t>
            </w:r>
          </w:p>
          <w:p w14:paraId="454EDFCB" w14:textId="4E29DB0B" w:rsidR="00E50586" w:rsidRPr="00AD3592" w:rsidRDefault="00876CE8"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w:t>
            </w:r>
            <w:r w:rsidR="00E50586" w:rsidRPr="00AD3592">
              <w:rPr>
                <w:rFonts w:ascii="Times New Roman" w:eastAsia="Times New Roman" w:hAnsi="Times New Roman" w:cs="Times New Roman"/>
                <w:sz w:val="24"/>
                <w:szCs w:val="24"/>
                <w:lang w:val="en-US" w:eastAsia="ru-RU"/>
              </w:rPr>
              <w:t>an be seen that when carrying out an ELISA reaction, to determine the presence of dry milk in milk and dairy products samples, using specific monoclonal antibodies, using a test system, using a specialized waste sample preparation for milk and dairy products produced and sold in In the Republic of Kazakhstan, we detected the presence of powdered milk in all experimental samples, but it was not detected in natural cow's milk (control). After that, by spectrometry, we determined the quantitative content of dry milk in the studied samples of milk and dairy products.</w:t>
            </w:r>
          </w:p>
          <w:p w14:paraId="159B9570" w14:textId="77777777" w:rsidR="00876CE8" w:rsidRPr="00AD3592" w:rsidRDefault="00E50586" w:rsidP="00876CE8">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experiments were carried out in 3-5 times, and the average values ​​are taken as a basis. Using the proposed reagents, it is possible to determine the presence of milk powder in the content range from 0.5 to 200.0 mg / cm</w:t>
            </w:r>
            <w:r w:rsidRPr="00AD3592">
              <w:rPr>
                <w:rFonts w:ascii="Times New Roman" w:eastAsia="Calibri" w:hAnsi="Times New Roman" w:cs="Times New Roman"/>
                <w:sz w:val="24"/>
                <w:szCs w:val="24"/>
                <w:shd w:val="clear" w:color="auto" w:fill="FFFFFF"/>
                <w:vertAlign w:val="superscript"/>
                <w:lang w:val="en-US"/>
              </w:rPr>
              <w:t>3</w:t>
            </w:r>
            <w:r w:rsidRPr="00AD3592">
              <w:rPr>
                <w:rFonts w:ascii="Times New Roman" w:eastAsia="Times New Roman" w:hAnsi="Times New Roman" w:cs="Times New Roman"/>
                <w:sz w:val="24"/>
                <w:szCs w:val="24"/>
                <w:lang w:val="en-US" w:eastAsia="ru-RU"/>
              </w:rPr>
              <w:t xml:space="preserve">. </w:t>
            </w:r>
          </w:p>
          <w:p w14:paraId="6A818CFE" w14:textId="53491237" w:rsidR="00E50586" w:rsidRPr="00AD3592" w:rsidRDefault="00876CE8" w:rsidP="00876CE8">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w:t>
            </w:r>
            <w:r w:rsidR="00E50586" w:rsidRPr="00AD3592">
              <w:rPr>
                <w:rFonts w:ascii="Times New Roman" w:eastAsia="Times New Roman" w:hAnsi="Times New Roman" w:cs="Times New Roman"/>
                <w:sz w:val="24"/>
                <w:szCs w:val="24"/>
                <w:lang w:val="en-US" w:eastAsia="ru-RU"/>
              </w:rPr>
              <w:t>esults shows that the experimentally obtained data on the mass concentration of dry milk in control samples from 1 to 8, with a dilution of skimmed milk powder, with a concentration of 0.25% - 15.0 %, qualitative and quantitative analysis of the ELISA method, confirmed its presence in these samples, and in the case of natural cow's milk, the content of dry milk was not detected.</w:t>
            </w:r>
          </w:p>
          <w:p w14:paraId="070ADDCB" w14:textId="440CB981" w:rsidR="00E50586" w:rsidRPr="00AD3592" w:rsidRDefault="00876CE8"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w:t>
            </w:r>
            <w:r w:rsidR="00E50586" w:rsidRPr="00AD3592">
              <w:rPr>
                <w:rFonts w:ascii="Times New Roman" w:eastAsia="Times New Roman" w:hAnsi="Times New Roman" w:cs="Times New Roman"/>
                <w:sz w:val="24"/>
                <w:szCs w:val="24"/>
                <w:lang w:val="en-US" w:eastAsia="ru-RU"/>
              </w:rPr>
              <w:t>he results of quantitative determination of the presence of milk powder in dairy products sold in Almaty are presented. In this case, the sensitivity of the method is confirmed and varies from 0.3 mg / cm3 to 98.5 mg / cm</w:t>
            </w:r>
            <w:r w:rsidR="00E50586" w:rsidRPr="00AD3592">
              <w:rPr>
                <w:rFonts w:ascii="Times New Roman" w:eastAsia="Calibri" w:hAnsi="Times New Roman" w:cs="Times New Roman"/>
                <w:sz w:val="24"/>
                <w:szCs w:val="24"/>
                <w:vertAlign w:val="superscript"/>
                <w:lang w:val="en-US"/>
              </w:rPr>
              <w:t>3</w:t>
            </w:r>
            <w:r w:rsidR="00E50586" w:rsidRPr="00AD3592">
              <w:rPr>
                <w:rFonts w:ascii="Times New Roman" w:eastAsia="Times New Roman" w:hAnsi="Times New Roman" w:cs="Times New Roman"/>
                <w:sz w:val="24"/>
                <w:szCs w:val="24"/>
                <w:lang w:val="en-US" w:eastAsia="ru-RU"/>
              </w:rPr>
              <w:t>. Based on the results obtained, it has been established that in the production process of all dairy products, heat is used, be it pasteurization or sterilization, due to which changes occur to a certain extent in protein molecules. In this case, when pasteurizing milk and dairy products in the usual accepted modes (short-term pasteurization up to 100°C)</w:t>
            </w:r>
            <w:proofErr w:type="gramStart"/>
            <w:r w:rsidR="00E50586" w:rsidRPr="00AD3592">
              <w:rPr>
                <w:rFonts w:ascii="Times New Roman" w:eastAsia="Times New Roman" w:hAnsi="Times New Roman" w:cs="Times New Roman"/>
                <w:sz w:val="24"/>
                <w:szCs w:val="24"/>
                <w:lang w:val="en-US" w:eastAsia="ru-RU"/>
              </w:rPr>
              <w:t>,</w:t>
            </w:r>
            <w:proofErr w:type="gramEnd"/>
            <w:r w:rsidR="00E50586" w:rsidRPr="00AD3592">
              <w:rPr>
                <w:rFonts w:ascii="Times New Roman" w:eastAsia="Times New Roman" w:hAnsi="Times New Roman" w:cs="Times New Roman"/>
                <w:sz w:val="24"/>
                <w:szCs w:val="24"/>
                <w:lang w:val="en-US" w:eastAsia="ru-RU"/>
              </w:rPr>
              <w:t xml:space="preserve"> these changes are not particularly evident. However, pasteurization and sterilization of dairy </w:t>
            </w:r>
            <w:r w:rsidR="00E50586" w:rsidRPr="00AD3592">
              <w:rPr>
                <w:rFonts w:ascii="Times New Roman" w:eastAsia="Times New Roman" w:hAnsi="Times New Roman" w:cs="Times New Roman"/>
                <w:sz w:val="24"/>
                <w:szCs w:val="24"/>
                <w:lang w:val="en-US" w:eastAsia="ru-RU"/>
              </w:rPr>
              <w:lastRenderedPageBreak/>
              <w:t>products at</w:t>
            </w:r>
            <w:r w:rsidRPr="00AD3592">
              <w:rPr>
                <w:rFonts w:ascii="Times New Roman" w:eastAsia="Times New Roman" w:hAnsi="Times New Roman" w:cs="Times New Roman"/>
                <w:sz w:val="24"/>
                <w:szCs w:val="24"/>
                <w:lang w:val="en-US" w:eastAsia="ru-RU"/>
              </w:rPr>
              <w:t xml:space="preserve"> high temperatures (above 100°</w:t>
            </w:r>
            <w:r w:rsidR="00E50586" w:rsidRPr="00AD3592">
              <w:rPr>
                <w:rFonts w:ascii="Times New Roman" w:eastAsia="Times New Roman" w:hAnsi="Times New Roman" w:cs="Times New Roman"/>
                <w:sz w:val="24"/>
                <w:szCs w:val="24"/>
                <w:lang w:val="en-US" w:eastAsia="ru-RU"/>
              </w:rPr>
              <w:t>C) and for a long exposure time (more than 30 minutes), in particular, for products such as fermented baked milk and concentrated milk, changes associated with denaturation of proteins in products may manifest themselves in a greater degree than with conventional pasteurization.</w:t>
            </w:r>
          </w:p>
          <w:p w14:paraId="46EB6F5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Consequently, the performance indicators in these cases when setting the ELISA method may be somewhat overestimated, which should be taken into account when setting this method.</w:t>
            </w:r>
          </w:p>
          <w:p w14:paraId="511B381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Confirmation is that when determining the quantitative content of milk powder by the ELISA method, in dairy products such as fermented baked milk and concentrated milk, we obtained somewhat overestimated results (9.45-9.85%).</w:t>
            </w:r>
          </w:p>
          <w:p w14:paraId="1C43C23E" w14:textId="204D1D4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However, in this case, we can talk about the presence of dry milk in these products, since when drying milk, the degree of denaturation is much higher (by 30-50%) than when pasteurizing and sterilizing dairy products at high temperatures (above 100 ° C) and in a long time of heat exposure to milk and dairy products (more than 30 minutes). On the basis of the results of the study of milk and dairy product samples, it can be concluded that in the analysis of the qualitative and quantitative content of milk powder in dairy products, the use of ELISA method based on the use of specialized monoclonal antibodies contained in the product as an antigen - milk powder, and then the spectrometric determination of the percentage of milk powder in the product using a specially developed differential effective mode of sample preparation. - </w:t>
            </w:r>
            <w:proofErr w:type="gramStart"/>
            <w:r w:rsidRPr="00AD3592">
              <w:rPr>
                <w:rFonts w:ascii="Times New Roman" w:eastAsia="Times New Roman" w:hAnsi="Times New Roman" w:cs="Times New Roman"/>
                <w:sz w:val="24"/>
                <w:szCs w:val="24"/>
                <w:lang w:val="en-US" w:eastAsia="ru-RU"/>
              </w:rPr>
              <w:t>within</w:t>
            </w:r>
            <w:proofErr w:type="gramEnd"/>
            <w:r w:rsidRPr="00AD3592">
              <w:rPr>
                <w:rFonts w:ascii="Times New Roman" w:eastAsia="Times New Roman" w:hAnsi="Times New Roman" w:cs="Times New Roman"/>
                <w:sz w:val="24"/>
                <w:szCs w:val="24"/>
                <w:lang w:val="en-US" w:eastAsia="ru-RU"/>
              </w:rPr>
              <w:t xml:space="preserve"> 30 minutes at - 900-1000 rpm, respectively, is the most acceptable mode of production practice in the Republic of Kazakhstan. At the same time, the research results obtained meet the generally accepted standard requirements for these products. A patent of the Republic of Kazakhstan has been obtained for this development for utility model No </w:t>
            </w:r>
            <w:proofErr w:type="gramStart"/>
            <w:r w:rsidRPr="00AD3592">
              <w:rPr>
                <w:rFonts w:ascii="Times New Roman" w:eastAsia="Times New Roman" w:hAnsi="Times New Roman" w:cs="Times New Roman"/>
                <w:sz w:val="24"/>
                <w:szCs w:val="24"/>
                <w:lang w:val="en-US" w:eastAsia="ru-RU"/>
              </w:rPr>
              <w:t>5322  (</w:t>
            </w:r>
            <w:proofErr w:type="gramEnd"/>
            <w:r w:rsidR="00876CE8" w:rsidRPr="00AD3592">
              <w:rPr>
                <w:rFonts w:ascii="Times New Roman" w:eastAsia="Times New Roman" w:hAnsi="Times New Roman" w:cs="Times New Roman"/>
                <w:sz w:val="24"/>
                <w:szCs w:val="24"/>
                <w:lang w:val="en-US" w:eastAsia="ru-RU"/>
              </w:rPr>
              <w:t>Appendix E</w:t>
            </w:r>
            <w:r w:rsidRPr="00AD3592">
              <w:rPr>
                <w:rFonts w:ascii="Times New Roman" w:eastAsia="Times New Roman" w:hAnsi="Times New Roman" w:cs="Times New Roman"/>
                <w:sz w:val="24"/>
                <w:szCs w:val="24"/>
                <w:lang w:val="en-US" w:eastAsia="ru-RU"/>
              </w:rPr>
              <w:t>).</w:t>
            </w:r>
          </w:p>
          <w:p w14:paraId="6E7F8FF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EC3404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3.4.5 Development of a method for determining the presence of milk powder in dairy products based on the analysis of the amount of whey proteins</w:t>
            </w:r>
          </w:p>
          <w:p w14:paraId="1386220A" w14:textId="77777777" w:rsidR="00AE1173" w:rsidRPr="00AD3592" w:rsidRDefault="00AE1173" w:rsidP="0073532B">
            <w:pPr>
              <w:spacing w:after="0" w:line="360" w:lineRule="auto"/>
              <w:ind w:firstLine="709"/>
              <w:jc w:val="both"/>
              <w:rPr>
                <w:rFonts w:ascii="Times New Roman" w:eastAsia="Times New Roman" w:hAnsi="Times New Roman" w:cs="Times New Roman"/>
                <w:sz w:val="24"/>
                <w:szCs w:val="24"/>
                <w:lang w:val="en-US" w:eastAsia="ru-RU"/>
              </w:rPr>
            </w:pPr>
          </w:p>
          <w:p w14:paraId="1BD4943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Along with casein, milk contains so-called whey proteins, i.e. proteins that remain in whey after casein has precipitated at the isoelectric point. They make up 15.0-22.0% of all milk proteins. These include β-lactoglobulin (52.0%), α-lactalbumin (23.0%), immunoglobulins (16.0%), serum albumin (8.0%), lactoferrin and other minor proteins (1.0%).</w:t>
            </w:r>
          </w:p>
          <w:p w14:paraId="4547508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Our proposed method of qualitative and quantitative method for determining the use of milk powder is based on the above-described theory of whey proteins of milk.</w:t>
            </w:r>
          </w:p>
          <w:p w14:paraId="5BEA4F7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Several methods are available to control the protein content in milk. Arbitration chemical </w:t>
            </w:r>
            <w:r w:rsidRPr="00AD3592">
              <w:rPr>
                <w:rFonts w:ascii="Times New Roman" w:eastAsia="Times New Roman" w:hAnsi="Times New Roman" w:cs="Times New Roman"/>
                <w:sz w:val="24"/>
                <w:szCs w:val="24"/>
                <w:lang w:val="en-US" w:eastAsia="ru-RU"/>
              </w:rPr>
              <w:lastRenderedPageBreak/>
              <w:t>Kjeldahl method GOST 23327-98 “Milk. Methods for the determination of total protein ".</w:t>
            </w:r>
          </w:p>
          <w:p w14:paraId="46F7A069" w14:textId="4B330B60"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All experiments were carried out in 3 times and the average values ​​are taken as a basis. The results obtained were subjected to biometric processing according to GF Lakin. The results of the analysis of the content of whey proteins i</w:t>
            </w:r>
            <w:r w:rsidR="00C60E92" w:rsidRPr="00AD3592">
              <w:rPr>
                <w:rFonts w:ascii="Times New Roman" w:eastAsia="Times New Roman" w:hAnsi="Times New Roman" w:cs="Times New Roman"/>
                <w:sz w:val="24"/>
                <w:szCs w:val="24"/>
                <w:lang w:val="en-US" w:eastAsia="ru-RU"/>
              </w:rPr>
              <w:t>n milk are presented in table 14</w:t>
            </w:r>
            <w:r w:rsidRPr="00AD3592">
              <w:rPr>
                <w:rFonts w:ascii="Times New Roman" w:eastAsia="Times New Roman" w:hAnsi="Times New Roman" w:cs="Times New Roman"/>
                <w:sz w:val="24"/>
                <w:szCs w:val="24"/>
                <w:lang w:val="en-US" w:eastAsia="ru-RU"/>
              </w:rPr>
              <w:t>.</w:t>
            </w:r>
          </w:p>
          <w:p w14:paraId="24D1B29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1BBDFC0A" w14:textId="1DAD9E25"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14</w:t>
            </w:r>
            <w:r w:rsidR="00E50586" w:rsidRPr="00AD3592">
              <w:rPr>
                <w:rFonts w:ascii="Times New Roman" w:eastAsia="Times New Roman" w:hAnsi="Times New Roman" w:cs="Times New Roman"/>
                <w:sz w:val="24"/>
                <w:szCs w:val="24"/>
                <w:lang w:val="en-US" w:eastAsia="ru-RU"/>
              </w:rPr>
              <w:t xml:space="preserve"> - Results of the analysis of the content of whey proteins in milk</w:t>
            </w:r>
          </w:p>
          <w:tbl>
            <w:tblPr>
              <w:tblW w:w="4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3482"/>
              <w:gridCol w:w="2241"/>
              <w:gridCol w:w="1757"/>
              <w:gridCol w:w="965"/>
            </w:tblGrid>
            <w:tr w:rsidR="00E50586" w:rsidRPr="00B22E77" w14:paraId="3E8B798A" w14:textId="77777777" w:rsidTr="00AE1173">
              <w:tc>
                <w:tcPr>
                  <w:tcW w:w="414" w:type="pct"/>
                  <w:shd w:val="clear" w:color="auto" w:fill="auto"/>
                </w:tcPr>
                <w:p w14:paraId="627ADEA7"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rPr>
                  </w:pPr>
                  <w:r w:rsidRPr="00AD3592">
                    <w:rPr>
                      <w:rFonts w:ascii="Times New Roman" w:eastAsia="Times New Roman" w:hAnsi="Times New Roman" w:cs="Times New Roman"/>
                      <w:sz w:val="24"/>
                      <w:szCs w:val="24"/>
                      <w:lang w:val="en-US" w:eastAsia="ru-RU"/>
                    </w:rPr>
                    <w:t>No.</w:t>
                  </w:r>
                </w:p>
              </w:tc>
              <w:tc>
                <w:tcPr>
                  <w:tcW w:w="1891" w:type="pct"/>
                  <w:shd w:val="clear" w:color="auto" w:fill="auto"/>
                </w:tcPr>
                <w:p w14:paraId="1EBC9066"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rPr>
                  </w:pPr>
                  <w:r w:rsidRPr="00AD3592">
                    <w:rPr>
                      <w:rFonts w:ascii="Times New Roman" w:eastAsia="Times New Roman" w:hAnsi="Times New Roman" w:cs="Times New Roman"/>
                      <w:sz w:val="24"/>
                      <w:szCs w:val="24"/>
                      <w:lang w:val="en-US" w:eastAsia="ru-RU"/>
                    </w:rPr>
                    <w:t>Product name</w:t>
                  </w:r>
                </w:p>
              </w:tc>
              <w:tc>
                <w:tcPr>
                  <w:tcW w:w="1217" w:type="pct"/>
                  <w:shd w:val="clear" w:color="auto" w:fill="auto"/>
                </w:tcPr>
                <w:p w14:paraId="42FC69D4"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Total content of whey proteins,%</w:t>
                  </w:r>
                </w:p>
              </w:tc>
              <w:tc>
                <w:tcPr>
                  <w:tcW w:w="954" w:type="pct"/>
                  <w:shd w:val="clear" w:color="auto" w:fill="auto"/>
                </w:tcPr>
                <w:p w14:paraId="6874BC82"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Average value</w:t>
                  </w:r>
                </w:p>
              </w:tc>
              <w:tc>
                <w:tcPr>
                  <w:tcW w:w="524" w:type="pct"/>
                  <w:shd w:val="clear" w:color="auto" w:fill="auto"/>
                </w:tcPr>
                <w:p w14:paraId="6170C6E7"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M+m</w:t>
                  </w:r>
                </w:p>
              </w:tc>
            </w:tr>
            <w:tr w:rsidR="00E50586" w:rsidRPr="00B22E77" w14:paraId="5FD06E0F" w14:textId="77777777" w:rsidTr="00AE1173">
              <w:tc>
                <w:tcPr>
                  <w:tcW w:w="414" w:type="pct"/>
                  <w:shd w:val="clear" w:color="auto" w:fill="auto"/>
                </w:tcPr>
                <w:p w14:paraId="07C27303"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1</w:t>
                  </w:r>
                </w:p>
              </w:tc>
              <w:tc>
                <w:tcPr>
                  <w:tcW w:w="1891" w:type="pct"/>
                  <w:shd w:val="clear" w:color="auto" w:fill="auto"/>
                </w:tcPr>
                <w:p w14:paraId="49C2DF54"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Natural cow's milk #1</w:t>
                  </w:r>
                </w:p>
              </w:tc>
              <w:tc>
                <w:tcPr>
                  <w:tcW w:w="1217" w:type="pct"/>
                  <w:shd w:val="clear" w:color="auto" w:fill="auto"/>
                </w:tcPr>
                <w:p w14:paraId="53FE7DEB"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0,75</w:t>
                  </w:r>
                </w:p>
              </w:tc>
              <w:tc>
                <w:tcPr>
                  <w:tcW w:w="954" w:type="pct"/>
                  <w:vMerge w:val="restart"/>
                  <w:shd w:val="clear" w:color="auto" w:fill="auto"/>
                  <w:vAlign w:val="center"/>
                </w:tcPr>
                <w:p w14:paraId="6531897E"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0,75</w:t>
                  </w:r>
                </w:p>
              </w:tc>
              <w:tc>
                <w:tcPr>
                  <w:tcW w:w="524" w:type="pct"/>
                  <w:vMerge w:val="restart"/>
                  <w:shd w:val="clear" w:color="auto" w:fill="auto"/>
                </w:tcPr>
                <w:p w14:paraId="3874A0E8"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p w14:paraId="6D4DC0F7"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0,023</w:t>
                  </w:r>
                </w:p>
                <w:p w14:paraId="5AF0B805"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r>
            <w:tr w:rsidR="00E50586" w:rsidRPr="00B22E77" w14:paraId="3BED7A1C" w14:textId="77777777" w:rsidTr="00AE1173">
              <w:tc>
                <w:tcPr>
                  <w:tcW w:w="414" w:type="pct"/>
                  <w:shd w:val="clear" w:color="auto" w:fill="auto"/>
                </w:tcPr>
                <w:p w14:paraId="5A1B11E9"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2</w:t>
                  </w:r>
                </w:p>
              </w:tc>
              <w:tc>
                <w:tcPr>
                  <w:tcW w:w="1891" w:type="pct"/>
                  <w:shd w:val="clear" w:color="auto" w:fill="auto"/>
                </w:tcPr>
                <w:p w14:paraId="5B8AF707"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Natural cow's milk #2</w:t>
                  </w:r>
                </w:p>
              </w:tc>
              <w:tc>
                <w:tcPr>
                  <w:tcW w:w="1217" w:type="pct"/>
                  <w:shd w:val="clear" w:color="auto" w:fill="auto"/>
                </w:tcPr>
                <w:p w14:paraId="7D33AA25"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0,75</w:t>
                  </w:r>
                </w:p>
              </w:tc>
              <w:tc>
                <w:tcPr>
                  <w:tcW w:w="954" w:type="pct"/>
                  <w:vMerge/>
                  <w:shd w:val="clear" w:color="auto" w:fill="auto"/>
                  <w:vAlign w:val="center"/>
                </w:tcPr>
                <w:p w14:paraId="42134F24"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c>
                <w:tcPr>
                  <w:tcW w:w="524" w:type="pct"/>
                  <w:vMerge/>
                  <w:shd w:val="clear" w:color="auto" w:fill="auto"/>
                </w:tcPr>
                <w:p w14:paraId="79D00219"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r>
            <w:tr w:rsidR="00E50586" w:rsidRPr="00B22E77" w14:paraId="022CF7E4" w14:textId="77777777" w:rsidTr="00AE1173">
              <w:trPr>
                <w:trHeight w:val="177"/>
              </w:trPr>
              <w:tc>
                <w:tcPr>
                  <w:tcW w:w="414" w:type="pct"/>
                  <w:shd w:val="clear" w:color="auto" w:fill="auto"/>
                </w:tcPr>
                <w:p w14:paraId="207255EC"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3</w:t>
                  </w:r>
                </w:p>
              </w:tc>
              <w:tc>
                <w:tcPr>
                  <w:tcW w:w="1891" w:type="pct"/>
                  <w:shd w:val="clear" w:color="auto" w:fill="auto"/>
                </w:tcPr>
                <w:p w14:paraId="5D56F8BA"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Natural cow's milk #3</w:t>
                  </w:r>
                </w:p>
              </w:tc>
              <w:tc>
                <w:tcPr>
                  <w:tcW w:w="1217" w:type="pct"/>
                  <w:shd w:val="clear" w:color="auto" w:fill="auto"/>
                </w:tcPr>
                <w:p w14:paraId="6C90E809"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0,74</w:t>
                  </w:r>
                </w:p>
              </w:tc>
              <w:tc>
                <w:tcPr>
                  <w:tcW w:w="954" w:type="pct"/>
                  <w:vMerge/>
                  <w:shd w:val="clear" w:color="auto" w:fill="auto"/>
                  <w:vAlign w:val="center"/>
                </w:tcPr>
                <w:p w14:paraId="0E2293C3"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c>
                <w:tcPr>
                  <w:tcW w:w="524" w:type="pct"/>
                  <w:vMerge/>
                  <w:shd w:val="clear" w:color="auto" w:fill="auto"/>
                </w:tcPr>
                <w:p w14:paraId="5F8B684B"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r>
            <w:tr w:rsidR="00E50586" w:rsidRPr="00B22E77" w14:paraId="5E3D52C4" w14:textId="77777777" w:rsidTr="00AE1173">
              <w:tc>
                <w:tcPr>
                  <w:tcW w:w="414" w:type="pct"/>
                  <w:shd w:val="clear" w:color="auto" w:fill="auto"/>
                </w:tcPr>
                <w:p w14:paraId="122E95DC"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4</w:t>
                  </w:r>
                </w:p>
              </w:tc>
              <w:tc>
                <w:tcPr>
                  <w:tcW w:w="1891" w:type="pct"/>
                  <w:shd w:val="clear" w:color="auto" w:fill="auto"/>
                </w:tcPr>
                <w:p w14:paraId="2037DCF6"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Condensed milk powder #1</w:t>
                  </w:r>
                </w:p>
              </w:tc>
              <w:tc>
                <w:tcPr>
                  <w:tcW w:w="1217" w:type="pct"/>
                  <w:shd w:val="clear" w:color="auto" w:fill="auto"/>
                </w:tcPr>
                <w:p w14:paraId="1A249127"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0,31</w:t>
                  </w:r>
                </w:p>
              </w:tc>
              <w:tc>
                <w:tcPr>
                  <w:tcW w:w="954" w:type="pct"/>
                  <w:vMerge w:val="restart"/>
                  <w:shd w:val="clear" w:color="auto" w:fill="auto"/>
                  <w:vAlign w:val="center"/>
                </w:tcPr>
                <w:p w14:paraId="07E13919"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0,31</w:t>
                  </w:r>
                </w:p>
              </w:tc>
              <w:tc>
                <w:tcPr>
                  <w:tcW w:w="524" w:type="pct"/>
                  <w:vMerge w:val="restart"/>
                  <w:shd w:val="clear" w:color="auto" w:fill="auto"/>
                </w:tcPr>
                <w:p w14:paraId="665822D6" w14:textId="77777777" w:rsidR="00E50586" w:rsidRPr="00AD3592" w:rsidRDefault="00E50586" w:rsidP="0073532B">
                  <w:pPr>
                    <w:keepNext/>
                    <w:keepLine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00,022</w:t>
                  </w:r>
                </w:p>
              </w:tc>
            </w:tr>
            <w:tr w:rsidR="00E50586" w:rsidRPr="00B22E77" w14:paraId="2C514F2F" w14:textId="77777777" w:rsidTr="00AE1173">
              <w:tc>
                <w:tcPr>
                  <w:tcW w:w="414" w:type="pct"/>
                  <w:shd w:val="clear" w:color="auto" w:fill="auto"/>
                </w:tcPr>
                <w:p w14:paraId="719D2009"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5</w:t>
                  </w:r>
                </w:p>
              </w:tc>
              <w:tc>
                <w:tcPr>
                  <w:tcW w:w="1891" w:type="pct"/>
                  <w:shd w:val="clear" w:color="auto" w:fill="auto"/>
                </w:tcPr>
                <w:p w14:paraId="33E2FC9F"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Condensed milk powder #2</w:t>
                  </w:r>
                </w:p>
              </w:tc>
              <w:tc>
                <w:tcPr>
                  <w:tcW w:w="1217" w:type="pct"/>
                  <w:shd w:val="clear" w:color="auto" w:fill="auto"/>
                </w:tcPr>
                <w:p w14:paraId="26022346"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0,30</w:t>
                  </w:r>
                </w:p>
              </w:tc>
              <w:tc>
                <w:tcPr>
                  <w:tcW w:w="954" w:type="pct"/>
                  <w:vMerge/>
                  <w:shd w:val="clear" w:color="auto" w:fill="auto"/>
                </w:tcPr>
                <w:p w14:paraId="3B100128"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c>
                <w:tcPr>
                  <w:tcW w:w="524" w:type="pct"/>
                  <w:vMerge/>
                  <w:shd w:val="clear" w:color="auto" w:fill="auto"/>
                </w:tcPr>
                <w:p w14:paraId="7009355E"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r>
            <w:tr w:rsidR="00E50586" w:rsidRPr="00B22E77" w14:paraId="59766503" w14:textId="77777777" w:rsidTr="00AE1173">
              <w:tc>
                <w:tcPr>
                  <w:tcW w:w="414" w:type="pct"/>
                  <w:shd w:val="clear" w:color="auto" w:fill="auto"/>
                </w:tcPr>
                <w:p w14:paraId="4657979D"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6</w:t>
                  </w:r>
                </w:p>
              </w:tc>
              <w:tc>
                <w:tcPr>
                  <w:tcW w:w="1891" w:type="pct"/>
                  <w:shd w:val="clear" w:color="auto" w:fill="auto"/>
                </w:tcPr>
                <w:p w14:paraId="29603E33" w14:textId="77777777" w:rsidR="00E50586" w:rsidRPr="00AD3592" w:rsidRDefault="00E50586" w:rsidP="0073532B">
                  <w:pPr>
                    <w:keepNext/>
                    <w:keepLines/>
                    <w:tabs>
                      <w:tab w:val="left" w:pos="851"/>
                    </w:tabs>
                    <w:spacing w:after="0" w:line="240" w:lineRule="auto"/>
                    <w:jc w:val="both"/>
                    <w:rPr>
                      <w:rFonts w:ascii="Times New Roman" w:eastAsia="Calibri" w:hAnsi="Times New Roman" w:cs="Times New Roman"/>
                      <w:sz w:val="24"/>
                      <w:szCs w:val="24"/>
                      <w:lang w:val="en-US"/>
                    </w:rPr>
                  </w:pPr>
                  <w:r w:rsidRPr="00AD3592">
                    <w:rPr>
                      <w:rFonts w:ascii="Times New Roman" w:eastAsia="Times New Roman" w:hAnsi="Times New Roman" w:cs="Times New Roman"/>
                      <w:sz w:val="24"/>
                      <w:szCs w:val="24"/>
                      <w:lang w:val="en-US" w:eastAsia="ru-RU"/>
                    </w:rPr>
                    <w:t>Condensed milk powder #3</w:t>
                  </w:r>
                </w:p>
              </w:tc>
              <w:tc>
                <w:tcPr>
                  <w:tcW w:w="1217" w:type="pct"/>
                  <w:shd w:val="clear" w:color="auto" w:fill="auto"/>
                </w:tcPr>
                <w:p w14:paraId="6C3EEE09"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rPr>
                    <w:t>0,31</w:t>
                  </w:r>
                </w:p>
              </w:tc>
              <w:tc>
                <w:tcPr>
                  <w:tcW w:w="954" w:type="pct"/>
                  <w:vMerge/>
                  <w:shd w:val="clear" w:color="auto" w:fill="auto"/>
                </w:tcPr>
                <w:p w14:paraId="453EC25C"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c>
                <w:tcPr>
                  <w:tcW w:w="524" w:type="pct"/>
                  <w:vMerge/>
                  <w:shd w:val="clear" w:color="auto" w:fill="auto"/>
                </w:tcPr>
                <w:p w14:paraId="13B31D44" w14:textId="77777777" w:rsidR="00E50586" w:rsidRPr="00AD3592" w:rsidRDefault="00E50586" w:rsidP="0073532B">
                  <w:pPr>
                    <w:keepNext/>
                    <w:keepLines/>
                    <w:tabs>
                      <w:tab w:val="left" w:pos="851"/>
                    </w:tabs>
                    <w:spacing w:after="0" w:line="240" w:lineRule="auto"/>
                    <w:jc w:val="center"/>
                    <w:rPr>
                      <w:rFonts w:ascii="Times New Roman" w:eastAsia="Calibri" w:hAnsi="Times New Roman" w:cs="Times New Roman"/>
                      <w:sz w:val="24"/>
                      <w:szCs w:val="24"/>
                      <w:lang w:val="en-US"/>
                    </w:rPr>
                  </w:pPr>
                </w:p>
              </w:tc>
            </w:tr>
          </w:tbl>
          <w:p w14:paraId="2E0DFD7B" w14:textId="77777777" w:rsidR="00E50586" w:rsidRPr="00AD3592" w:rsidRDefault="00E50586" w:rsidP="0073532B">
            <w:pPr>
              <w:tabs>
                <w:tab w:val="left" w:pos="991"/>
              </w:tabs>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b/>
            </w:r>
          </w:p>
          <w:p w14:paraId="69C225E8" w14:textId="352F9FA8"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From the experimen</w:t>
            </w:r>
            <w:r w:rsidR="005B7417" w:rsidRPr="00AD3592">
              <w:rPr>
                <w:rFonts w:ascii="Times New Roman" w:eastAsia="Times New Roman" w:hAnsi="Times New Roman" w:cs="Times New Roman"/>
                <w:sz w:val="24"/>
                <w:szCs w:val="24"/>
                <w:lang w:val="en-US" w:eastAsia="ru-RU"/>
              </w:rPr>
              <w:t>tal data</w:t>
            </w:r>
            <w:r w:rsidRPr="00AD3592">
              <w:rPr>
                <w:rFonts w:ascii="Times New Roman" w:eastAsia="Times New Roman" w:hAnsi="Times New Roman" w:cs="Times New Roman"/>
                <w:sz w:val="24"/>
                <w:szCs w:val="24"/>
                <w:lang w:val="en-US" w:eastAsia="ru-RU"/>
              </w:rPr>
              <w:t xml:space="preserve">, it can be seen that the average content of whey proteins in reconstituted milk samples is 0.44% less than in natural </w:t>
            </w:r>
            <w:proofErr w:type="gramStart"/>
            <w:r w:rsidRPr="00AD3592">
              <w:rPr>
                <w:rFonts w:ascii="Times New Roman" w:eastAsia="Times New Roman" w:hAnsi="Times New Roman" w:cs="Times New Roman"/>
                <w:sz w:val="24"/>
                <w:szCs w:val="24"/>
                <w:lang w:val="en-US" w:eastAsia="ru-RU"/>
              </w:rPr>
              <w:t>cow's</w:t>
            </w:r>
            <w:proofErr w:type="gramEnd"/>
            <w:r w:rsidRPr="00AD3592">
              <w:rPr>
                <w:rFonts w:ascii="Times New Roman" w:eastAsia="Times New Roman" w:hAnsi="Times New Roman" w:cs="Times New Roman"/>
                <w:sz w:val="24"/>
                <w:szCs w:val="24"/>
                <w:lang w:val="en-US" w:eastAsia="ru-RU"/>
              </w:rPr>
              <w:t xml:space="preserve"> milk (0.75%), since these samples were not subjected to heat treatment. In products containing only skim milk, the concentration of whey proteins does not exceed 0.31%.</w:t>
            </w:r>
          </w:p>
          <w:p w14:paraId="5835276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above fact gives grounds to assert that in the case of using reconstituted milk in production, the level of whey proteins will decrease, and in order to reveal the pattern, we conducted the following experiments.</w:t>
            </w:r>
          </w:p>
          <w:p w14:paraId="0A35400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preparation of milk powder was carried out according to the following method: - the mixture of milk powder with water is heated to a temperature of 65 - 75 ° C, after which it is kept for 30 - 90 minutes with cooling to a temperature of 20 - 24 ° C.</w:t>
            </w:r>
          </w:p>
          <w:p w14:paraId="37E653C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experimental studies, samples of natural cow's milk were prepared, mixed with samples of reconstituted milk.</w:t>
            </w:r>
          </w:p>
          <w:p w14:paraId="1A2940E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Having created milk samples in violation of the technological regulations - using a mixture of cow's milk and reconstituted milk, an analysis of the content of total whey proteins was carried out.</w:t>
            </w:r>
          </w:p>
          <w:p w14:paraId="3BABB390" w14:textId="123F97F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the experiment, the following component mixtures were prepared: C 1-3 number, samples of natural cow milk; From 4-6 number, a mixture of natural cow's milk + 5% of reconstituted milk; From 7-10 number, samples of natural cow milk + 10% of reconstituted milk; From 10-12 number, samples of natural cow</w:t>
            </w:r>
            <w:r w:rsidR="005B7417" w:rsidRPr="00AD3592">
              <w:rPr>
                <w:rFonts w:ascii="Times New Roman" w:eastAsia="Times New Roman" w:hAnsi="Times New Roman" w:cs="Times New Roman"/>
                <w:sz w:val="24"/>
                <w:szCs w:val="24"/>
                <w:lang w:val="en-US" w:eastAsia="ru-RU"/>
              </w:rPr>
              <w:t xml:space="preserve"> milk + 20% reconstituted milk.</w:t>
            </w:r>
          </w:p>
          <w:p w14:paraId="45146664" w14:textId="46E12040" w:rsidR="00E50586" w:rsidRPr="00AD3592" w:rsidRDefault="005B7417"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w:t>
            </w:r>
            <w:r w:rsidR="00E50586" w:rsidRPr="00AD3592">
              <w:rPr>
                <w:rFonts w:ascii="Times New Roman" w:eastAsia="Times New Roman" w:hAnsi="Times New Roman" w:cs="Times New Roman"/>
                <w:sz w:val="24"/>
                <w:szCs w:val="24"/>
                <w:lang w:val="en-US" w:eastAsia="ru-RU"/>
              </w:rPr>
              <w:t>he higher the concentration of the added reconstituted milk, the lower the percentage of whey proteins.</w:t>
            </w:r>
          </w:p>
          <w:p w14:paraId="3AA8E45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At the same time, to a certain extent, these indicators also depend on the content of total </w:t>
            </w:r>
            <w:r w:rsidRPr="00AD3592">
              <w:rPr>
                <w:rFonts w:ascii="Times New Roman" w:eastAsia="Times New Roman" w:hAnsi="Times New Roman" w:cs="Times New Roman"/>
                <w:sz w:val="24"/>
                <w:szCs w:val="24"/>
                <w:lang w:val="en-US" w:eastAsia="ru-RU"/>
              </w:rPr>
              <w:lastRenderedPageBreak/>
              <w:t>protein and fat in natural cow's milk.</w:t>
            </w:r>
          </w:p>
          <w:p w14:paraId="7C4BD70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on the basis of the above experiment, the average values ​​of the content of whey proteins were determined as a result of the introduction of dry milk into the mixture, the content of whey proteins falls from 0.75% to 0.66%.</w:t>
            </w:r>
          </w:p>
          <w:p w14:paraId="0485456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Based on the results obtained, it has been established that the method for the qualitative determination of milk powder in dairy products based on the determination of the total amount of whey proteins is an express method and may possibly be used for the indicated purposes.</w:t>
            </w:r>
          </w:p>
          <w:p w14:paraId="07C4E8E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Along with casein, milk contains so-called whey proteins, i.e. proteins that remain in whey after casein has precipitated at the isoelectric point. They make up 15.0-22.0% of all milk proteins. These include β-lactoglobulin (52.0%), β-lactoglobulin accounts for about half of all whey proteins (or 7-12% of the total amount of milk proteins), α-lactalbumin (23.0%), milk albumin (lactalbumin) in contrast to casein, it is soluble in water, but falls out of solution when heated to 70-800 C.</w:t>
            </w:r>
          </w:p>
          <w:p w14:paraId="2828716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Such precipitated albumin does not dissolve again in water, since when </w:t>
            </w:r>
            <w:proofErr w:type="gramStart"/>
            <w:r w:rsidRPr="00AD3592">
              <w:rPr>
                <w:rFonts w:ascii="Times New Roman" w:eastAsia="Times New Roman" w:hAnsi="Times New Roman" w:cs="Times New Roman"/>
                <w:sz w:val="24"/>
                <w:szCs w:val="24"/>
                <w:lang w:val="en-US" w:eastAsia="ru-RU"/>
              </w:rPr>
              <w:t>heated,</w:t>
            </w:r>
            <w:proofErr w:type="gramEnd"/>
            <w:r w:rsidRPr="00AD3592">
              <w:rPr>
                <w:rFonts w:ascii="Times New Roman" w:eastAsia="Times New Roman" w:hAnsi="Times New Roman" w:cs="Times New Roman"/>
                <w:sz w:val="24"/>
                <w:szCs w:val="24"/>
                <w:lang w:val="en-US" w:eastAsia="ru-RU"/>
              </w:rPr>
              <w:t xml:space="preserve"> there is a change in the structure of the albumin protein molecule - its denaturation. When milk is pasteurized or simply heated, a precipitate is formed on the walls of the apparatus, dishes in which heating is carried out - milk stone, which consists mainly of precipitated albumin.</w:t>
            </w:r>
          </w:p>
          <w:p w14:paraId="3293B48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acidic solutions, when heated, albumin is released in flakes, immunoglobulins (16.0%), serum albumin (8.0%), lactoferrin and other minor proteins (1.0%).</w:t>
            </w:r>
          </w:p>
          <w:p w14:paraId="678110F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is known that the protein composition of thermally processed milk differs significantly from whole raw milk. Of the two main serum proteins, β-lactoglobulin is the least resistant to heat.</w:t>
            </w:r>
          </w:p>
          <w:p w14:paraId="5D745B2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in milk powder its content is low and it decreases during long-term storage. Having determined the amount of albumin, you can determine the qualitative and quantitative content of milk powder in milk and dairy products.</w:t>
            </w:r>
          </w:p>
          <w:p w14:paraId="53D999F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Determination of the albumin concentration is based on the formation of a colored complex of albumin with bromcresol green in a weakly acidic medium in the presence of a detergent. The color intensity of the reaction medium is proportional to the albumin concentration in the sample and is measured photometrically at a wavelength of 628 (620-640) nm.</w:t>
            </w:r>
          </w:p>
          <w:p w14:paraId="5DF49EC7" w14:textId="6B5DC897" w:rsidR="00E50586" w:rsidRPr="00AD3592" w:rsidRDefault="005B7417"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w:t>
            </w:r>
            <w:r w:rsidR="00E50586" w:rsidRPr="00AD3592">
              <w:rPr>
                <w:rFonts w:ascii="Times New Roman" w:eastAsia="Times New Roman" w:hAnsi="Times New Roman" w:cs="Times New Roman"/>
                <w:sz w:val="24"/>
                <w:szCs w:val="24"/>
                <w:lang w:val="en-US" w:eastAsia="ru-RU"/>
              </w:rPr>
              <w:t>he average albumin content in whole milk serum is minimal at the level of 0.86 ± 0.021, while albumin is detected in the serum of reconstituted milk. Whereas, in samples with different percentages of whole milk and reconstituted milk, the serum albumin content varies, depending on the percentage of reconstituted milk in the whole milk composition.</w:t>
            </w:r>
          </w:p>
          <w:p w14:paraId="0C7C106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At the same time, we revealed average, relatively stable indicators of albumin content at various stable concentrations, the percentage of whole and reconstituted milk, in particular, natural cow's milk: 95.90.85.80.75.50% + reconstituted: 5.10.15 , 20.25.50%.</w:t>
            </w:r>
          </w:p>
          <w:p w14:paraId="0E8E570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Therefore, when determining the albumin content in milk serum or in dairy products below the average minimum indicator of 0.86 ± 0.021, one can immediately indicate the content of reconstituted milk or milk powder in the composition of this product. This indicator will be considered as a qualitative indicator.</w:t>
            </w:r>
          </w:p>
          <w:p w14:paraId="05AC601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By determining the percentage of albumin in samples of milk and dairy products, subsequently focusing on relatively stable percentages of albumin at a particular concentration, it is possible to determine the quantitative content of reconstituted milk or milk powder in the composition of this product.</w:t>
            </w:r>
          </w:p>
          <w:p w14:paraId="40EEF19A" w14:textId="4ABDD07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At the same time, the specified method for detecting the presence of milk powder in the composition of milk, in the presence of a commercial albumin diagnostic complex, is carried out within 2-3 hours, that is, this technique is relatively short-live</w:t>
            </w:r>
            <w:r w:rsidR="005B7417" w:rsidRPr="00AD3592">
              <w:rPr>
                <w:rFonts w:ascii="Times New Roman" w:eastAsia="Times New Roman" w:hAnsi="Times New Roman" w:cs="Times New Roman"/>
                <w:sz w:val="24"/>
                <w:szCs w:val="24"/>
                <w:lang w:val="en-US" w:eastAsia="ru-RU"/>
              </w:rPr>
              <w:t xml:space="preserve">d and affordable. Test reports </w:t>
            </w:r>
            <w:r w:rsidRPr="00AD3592">
              <w:rPr>
                <w:rFonts w:ascii="Times New Roman" w:eastAsia="Times New Roman" w:hAnsi="Times New Roman" w:cs="Times New Roman"/>
                <w:sz w:val="24"/>
                <w:szCs w:val="24"/>
                <w:lang w:val="en-US" w:eastAsia="ru-RU"/>
              </w:rPr>
              <w:t xml:space="preserve">and the introduction of qualitative and quantitative methods for determining the presence of milk powder in dairy products based on the analysis of the amount of whey proteins are given in </w:t>
            </w:r>
            <w:r w:rsidR="005B7417" w:rsidRPr="00AD3592">
              <w:rPr>
                <w:rFonts w:ascii="Times New Roman" w:eastAsia="Times New Roman" w:hAnsi="Times New Roman" w:cs="Times New Roman"/>
                <w:sz w:val="24"/>
                <w:szCs w:val="24"/>
                <w:lang w:val="en-US" w:eastAsia="ru-RU"/>
              </w:rPr>
              <w:t>Appendix D</w:t>
            </w:r>
            <w:r w:rsidRPr="00AD3592">
              <w:rPr>
                <w:rFonts w:ascii="Times New Roman" w:eastAsia="Times New Roman" w:hAnsi="Times New Roman" w:cs="Times New Roman"/>
                <w:sz w:val="24"/>
                <w:szCs w:val="24"/>
                <w:lang w:val="en-US" w:eastAsia="ru-RU"/>
              </w:rPr>
              <w:t>.</w:t>
            </w:r>
          </w:p>
          <w:p w14:paraId="29B770F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7D75B3A1" w14:textId="6184762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3.4.6 Development and approval of </w:t>
            </w:r>
            <w:r w:rsidR="008579C3" w:rsidRPr="00AD3592">
              <w:rPr>
                <w:rFonts w:ascii="Times New Roman" w:eastAsia="Times New Roman" w:hAnsi="Times New Roman" w:cs="Times New Roman"/>
                <w:sz w:val="24"/>
                <w:szCs w:val="24"/>
                <w:lang w:val="en-US" w:eastAsia="ru-RU"/>
              </w:rPr>
              <w:t>regulatory and technical document</w:t>
            </w:r>
            <w:r w:rsidRPr="00AD3592">
              <w:rPr>
                <w:rFonts w:ascii="Times New Roman" w:eastAsia="Times New Roman" w:hAnsi="Times New Roman" w:cs="Times New Roman"/>
                <w:sz w:val="24"/>
                <w:szCs w:val="24"/>
                <w:lang w:val="en-US" w:eastAsia="ru-RU"/>
              </w:rPr>
              <w:t xml:space="preserve"> on quantitative and qualitative methods for determining milk powder in dairy products for further implementation into practice</w:t>
            </w:r>
          </w:p>
          <w:p w14:paraId="27792A0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E4D9F1C" w14:textId="5257D93F"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Based on the results obtained, </w:t>
            </w:r>
            <w:r w:rsidR="008579C3" w:rsidRPr="00AD3592">
              <w:rPr>
                <w:rFonts w:ascii="Times New Roman" w:eastAsia="Times New Roman" w:hAnsi="Times New Roman" w:cs="Times New Roman"/>
                <w:sz w:val="24"/>
                <w:szCs w:val="24"/>
                <w:lang w:val="en-US" w:eastAsia="ru-RU"/>
              </w:rPr>
              <w:t>regulatory and technical document</w:t>
            </w:r>
            <w:r w:rsidRPr="00AD3592">
              <w:rPr>
                <w:rFonts w:ascii="Times New Roman" w:eastAsia="Times New Roman" w:hAnsi="Times New Roman" w:cs="Times New Roman"/>
                <w:sz w:val="24"/>
                <w:szCs w:val="24"/>
                <w:lang w:val="en-US" w:eastAsia="ru-RU"/>
              </w:rPr>
              <w:t xml:space="preserve"> (methodological recommendations) were developed and approved on quantitative and qualitative methods for the determination of milk powder in dairy products for further implementation in practice [</w:t>
            </w:r>
            <w:r w:rsidR="005B7417" w:rsidRPr="00AD3592">
              <w:rPr>
                <w:rFonts w:ascii="Times New Roman" w:eastAsia="Times New Roman" w:hAnsi="Times New Roman" w:cs="Times New Roman"/>
                <w:sz w:val="24"/>
                <w:szCs w:val="24"/>
                <w:lang w:val="en-US" w:eastAsia="ru-RU"/>
              </w:rPr>
              <w:t>Appendix F</w:t>
            </w:r>
            <w:r w:rsidRPr="00AD3592">
              <w:rPr>
                <w:rFonts w:ascii="Times New Roman" w:eastAsia="Times New Roman" w:hAnsi="Times New Roman" w:cs="Times New Roman"/>
                <w:sz w:val="24"/>
                <w:szCs w:val="24"/>
                <w:lang w:val="en-US" w:eastAsia="ru-RU"/>
              </w:rPr>
              <w:t>].</w:t>
            </w:r>
          </w:p>
          <w:p w14:paraId="32DDF63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3EE61C9" w14:textId="77777777" w:rsidR="00E50586" w:rsidRPr="007159AC" w:rsidRDefault="00E50586" w:rsidP="0073532B">
            <w:pPr>
              <w:spacing w:after="0" w:line="360" w:lineRule="auto"/>
              <w:ind w:firstLine="709"/>
              <w:jc w:val="both"/>
              <w:rPr>
                <w:rFonts w:ascii="Times New Roman" w:eastAsia="Times New Roman" w:hAnsi="Times New Roman" w:cs="Times New Roman"/>
                <w:b/>
                <w:sz w:val="24"/>
                <w:szCs w:val="24"/>
                <w:lang w:val="en-US" w:eastAsia="ru-RU"/>
              </w:rPr>
            </w:pPr>
            <w:r w:rsidRPr="007159AC">
              <w:rPr>
                <w:rFonts w:ascii="Times New Roman" w:eastAsia="Times New Roman" w:hAnsi="Times New Roman" w:cs="Times New Roman"/>
                <w:b/>
                <w:sz w:val="24"/>
                <w:szCs w:val="24"/>
                <w:lang w:val="en-US" w:eastAsia="ru-RU"/>
              </w:rPr>
              <w:t>3.5 Goat milk processing</w:t>
            </w:r>
          </w:p>
          <w:p w14:paraId="7B2A4C7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0C5238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 Development of technology for a probiotic protein product from goat milk for feeding preschool and school children</w:t>
            </w:r>
          </w:p>
          <w:p w14:paraId="45F12D9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06EC62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3.5.1.1 A review was compiled to study the direction, features and technological approaches to the processing of goat milk and the creation of products based on it</w:t>
            </w:r>
          </w:p>
          <w:p w14:paraId="44B3DCB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3284F6C" w14:textId="037A123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review highlights the special specific properties of goat milk, the peculiarities of goat milk coagulation and ways to increase its cheese suitability, the advantages of goat milk in comparison with cow milk, as well as the prospects for the develo</w:t>
            </w:r>
            <w:r w:rsidR="005B7417" w:rsidRPr="00AD3592">
              <w:rPr>
                <w:rFonts w:ascii="Times New Roman" w:eastAsia="Times New Roman" w:hAnsi="Times New Roman" w:cs="Times New Roman"/>
                <w:sz w:val="24"/>
                <w:szCs w:val="24"/>
                <w:lang w:val="en-US" w:eastAsia="ru-RU"/>
              </w:rPr>
              <w:t>pment of the goat milk market</w:t>
            </w:r>
            <w:r w:rsidRPr="00AD3592">
              <w:rPr>
                <w:rFonts w:ascii="Times New Roman" w:eastAsia="Times New Roman" w:hAnsi="Times New Roman" w:cs="Times New Roman"/>
                <w:sz w:val="24"/>
                <w:szCs w:val="24"/>
                <w:lang w:val="en-US" w:eastAsia="ru-RU"/>
              </w:rPr>
              <w:t>.</w:t>
            </w:r>
          </w:p>
          <w:p w14:paraId="7C7BB95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1837B3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3.5.1.2 Requirements for the technological qualities of goat milk for baby food have been developed in accordance with the technical regulations</w:t>
            </w:r>
          </w:p>
          <w:p w14:paraId="1C1B5AE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07A3869" w14:textId="338F22D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Raw milk intended for the production of baby and specialized dairy products is regulated by the requirements of the current interstate standard GOST 32940-2014 (STATE STANDARD) “Raw goat milk. Technical conditions, TR CU 033/2013 "On the safety of milk and dairy products", TR CU 022/2011 "On food safety", "Unified sanitary and epidemiological and hygienic requirements for goods subject to sanitary and epidemiological supervision (control)." The initial requirements for the product being</w:t>
            </w:r>
            <w:r w:rsidR="005B7417" w:rsidRPr="00AD3592">
              <w:rPr>
                <w:rFonts w:ascii="Times New Roman" w:eastAsia="Times New Roman" w:hAnsi="Times New Roman" w:cs="Times New Roman"/>
                <w:sz w:val="24"/>
                <w:szCs w:val="24"/>
                <w:lang w:val="en-US" w:eastAsia="ru-RU"/>
              </w:rPr>
              <w:t xml:space="preserve"> developed have been developed</w:t>
            </w:r>
            <w:r w:rsidRPr="00AD3592">
              <w:rPr>
                <w:rFonts w:ascii="Times New Roman" w:eastAsia="Times New Roman" w:hAnsi="Times New Roman" w:cs="Times New Roman"/>
                <w:sz w:val="24"/>
                <w:szCs w:val="24"/>
                <w:lang w:val="en-US" w:eastAsia="ru-RU"/>
              </w:rPr>
              <w:t xml:space="preserve">. Based on an analytical study of the state of the art on literary sources, technical and patent information and regulatory requirements for the main macro- and micronutrients that ensure the physical and mental activity of preschool and school children </w:t>
            </w:r>
          </w:p>
          <w:p w14:paraId="4BD309B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initial requirements were formulated for the design of the chemical composition, organoleptic characteristics, quality and safety of a protein product for the nutrition of preschool and school children: mass fraction of fat no more than 6%;</w:t>
            </w:r>
          </w:p>
          <w:p w14:paraId="7A283E5D" w14:textId="1D1640A0"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mass fraction of protein is not less than 8.5%; microbiological indicators should characterize the product as probiotic, i.e. the content of lacto-bifidobacteria by the end of the shelf life of the product should be at least - 1 ∙ 106 CFU / cm3; organoleptic characteristics: delicate consistency, pasty, fermented milk taste with a taste of the added filler, the color is due to the color of the added filler; shelf life - 5 days, storage at a temperature of (4 ± 2) </w:t>
            </w:r>
            <w:r w:rsidRPr="00AD3592">
              <w:rPr>
                <w:rFonts w:ascii="Times New Roman" w:eastAsia="Times New Roman" w:hAnsi="Times New Roman" w:cs="Times New Roman"/>
                <w:sz w:val="24"/>
                <w:szCs w:val="24"/>
                <w:vertAlign w:val="superscript"/>
                <w:lang w:val="en-US" w:eastAsia="ru-RU"/>
              </w:rPr>
              <w:t>0</w:t>
            </w:r>
            <w:r w:rsidR="005B7417" w:rsidRPr="00AD3592">
              <w:rPr>
                <w:rFonts w:ascii="Times New Roman" w:eastAsia="Times New Roman" w:hAnsi="Times New Roman" w:cs="Times New Roman"/>
                <w:sz w:val="24"/>
                <w:szCs w:val="24"/>
                <w:lang w:val="en-US" w:eastAsia="ru-RU"/>
              </w:rPr>
              <w:t>С.</w:t>
            </w:r>
          </w:p>
          <w:p w14:paraId="74ED7F4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74323E8" w14:textId="51DB74AB" w:rsidR="00E50586"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3.5.1.3</w:t>
            </w:r>
            <w:r w:rsidR="00E50586" w:rsidRPr="00AD3592">
              <w:rPr>
                <w:rFonts w:ascii="Times New Roman" w:eastAsia="Times New Roman" w:hAnsi="Times New Roman" w:cs="Times New Roman"/>
                <w:sz w:val="24"/>
                <w:szCs w:val="24"/>
                <w:lang w:val="en-US" w:eastAsia="ru-RU"/>
              </w:rPr>
              <w:t xml:space="preserve"> Theoretical and experimental studies on the choice of the method, modes and parameters of biotechnological processing of goat milk, ensuring the maximum preservation of the nutritional and biological value of raw materials in the finished product.</w:t>
            </w:r>
            <w:r w:rsidR="00E50586" w:rsidRPr="00AD3592">
              <w:rPr>
                <w:rFonts w:ascii="Times New Roman" w:eastAsia="Times New Roman" w:hAnsi="Times New Roman" w:cs="Times New Roman"/>
                <w:sz w:val="24"/>
                <w:szCs w:val="24"/>
                <w:lang w:val="en-US" w:eastAsia="ru-RU"/>
              </w:rPr>
              <w:cr/>
            </w:r>
          </w:p>
          <w:p w14:paraId="45C55472" w14:textId="0D5169A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studies were carried out in laboratory conditions of the </w:t>
            </w:r>
            <w:r w:rsidR="00627488" w:rsidRPr="00AD3592">
              <w:rPr>
                <w:rFonts w:ascii="Times New Roman" w:eastAsia="Times New Roman" w:hAnsi="Times New Roman" w:cs="Times New Roman"/>
                <w:sz w:val="24"/>
                <w:szCs w:val="24"/>
                <w:lang w:val="en-US" w:eastAsia="ru-RU"/>
              </w:rPr>
              <w:t>Semey Branch</w:t>
            </w:r>
            <w:r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rPr>
              <w:t>«KazRIPFI LLP (Kazakh research Institute of processing and food industry</w:t>
            </w:r>
            <w:proofErr w:type="gramStart"/>
            <w:r w:rsidRPr="00AD3592">
              <w:rPr>
                <w:rFonts w:ascii="Times New Roman" w:eastAsia="Times New Roman" w:hAnsi="Times New Roman" w:cs="Times New Roman"/>
                <w:sz w:val="24"/>
                <w:szCs w:val="24"/>
                <w:lang w:val="en-US"/>
              </w:rPr>
              <w:t>)»</w:t>
            </w:r>
            <w:proofErr w:type="gramEnd"/>
            <w:r w:rsidRPr="00AD3592">
              <w:rPr>
                <w:rFonts w:ascii="Times New Roman" w:eastAsia="Times New Roman" w:hAnsi="Times New Roman" w:cs="Times New Roman"/>
                <w:sz w:val="24"/>
                <w:szCs w:val="24"/>
                <w:lang w:val="en-US" w:eastAsia="ru-RU"/>
              </w:rPr>
              <w:t xml:space="preserve"> and in the production conditions of the dairy shop of the farm "Kalikanuly" (Semey</w:t>
            </w:r>
            <w:r w:rsidR="00627488" w:rsidRPr="00AD3592">
              <w:rPr>
                <w:rFonts w:ascii="Times New Roman" w:eastAsia="Times New Roman" w:hAnsi="Times New Roman" w:cs="Times New Roman"/>
                <w:sz w:val="24"/>
                <w:szCs w:val="24"/>
                <w:lang w:val="en-US" w:eastAsia="ru-RU"/>
              </w:rPr>
              <w:t xml:space="preserve"> city</w:t>
            </w:r>
            <w:r w:rsidRPr="00AD3592">
              <w:rPr>
                <w:rFonts w:ascii="Times New Roman" w:eastAsia="Times New Roman" w:hAnsi="Times New Roman" w:cs="Times New Roman"/>
                <w:sz w:val="24"/>
                <w:szCs w:val="24"/>
                <w:lang w:val="en-US" w:eastAsia="ru-RU"/>
              </w:rPr>
              <w:t xml:space="preserve">). Milk was subjected to double filtration for purification, placed in sterile containers, thermostated at t = 55-570C for 15-20 </w:t>
            </w:r>
            <w:r w:rsidRPr="00AD3592">
              <w:rPr>
                <w:rFonts w:ascii="Times New Roman" w:eastAsia="Times New Roman" w:hAnsi="Times New Roman" w:cs="Times New Roman"/>
                <w:sz w:val="24"/>
                <w:szCs w:val="24"/>
                <w:lang w:val="en-US" w:eastAsia="ru-RU"/>
              </w:rPr>
              <w:lastRenderedPageBreak/>
              <w:t xml:space="preserve">minutes, the samples </w:t>
            </w:r>
            <w:proofErr w:type="gramStart"/>
            <w:r w:rsidRPr="00AD3592">
              <w:rPr>
                <w:rFonts w:ascii="Times New Roman" w:eastAsia="Times New Roman" w:hAnsi="Times New Roman" w:cs="Times New Roman"/>
                <w:sz w:val="24"/>
                <w:szCs w:val="24"/>
                <w:lang w:val="en-US" w:eastAsia="ru-RU"/>
              </w:rPr>
              <w:t>were</w:t>
            </w:r>
            <w:proofErr w:type="gramEnd"/>
            <w:r w:rsidRPr="00AD3592">
              <w:rPr>
                <w:rFonts w:ascii="Times New Roman" w:eastAsia="Times New Roman" w:hAnsi="Times New Roman" w:cs="Times New Roman"/>
                <w:sz w:val="24"/>
                <w:szCs w:val="24"/>
                <w:lang w:val="en-US" w:eastAsia="ru-RU"/>
              </w:rPr>
              <w:t xml:space="preserve"> transported to the laboratory of the institute to dete</w:t>
            </w:r>
            <w:r w:rsidR="005B7417" w:rsidRPr="00AD3592">
              <w:rPr>
                <w:rFonts w:ascii="Times New Roman" w:eastAsia="Times New Roman" w:hAnsi="Times New Roman" w:cs="Times New Roman"/>
                <w:sz w:val="24"/>
                <w:szCs w:val="24"/>
                <w:lang w:val="en-US" w:eastAsia="ru-RU"/>
              </w:rPr>
              <w:t>rmine the chemical composition. I</w:t>
            </w:r>
            <w:r w:rsidRPr="00AD3592">
              <w:rPr>
                <w:rFonts w:ascii="Times New Roman" w:eastAsia="Times New Roman" w:hAnsi="Times New Roman" w:cs="Times New Roman"/>
                <w:sz w:val="24"/>
                <w:szCs w:val="24"/>
                <w:lang w:val="en-US" w:eastAsia="ru-RU"/>
              </w:rPr>
              <w:t>n terms of physical and chemical indicators, milk meets the requirements of GOST</w:t>
            </w:r>
            <w:r w:rsidR="005B7417" w:rsidRPr="00AD3592">
              <w:rPr>
                <w:rFonts w:ascii="Times New Roman" w:eastAsia="Times New Roman" w:hAnsi="Times New Roman" w:cs="Times New Roman"/>
                <w:sz w:val="24"/>
                <w:szCs w:val="24"/>
                <w:lang w:val="en-US" w:eastAsia="ru-RU"/>
              </w:rPr>
              <w:t xml:space="preserve"> 32940-2014 (STATE STANDARD)</w:t>
            </w:r>
            <w:r w:rsidRPr="00AD3592">
              <w:rPr>
                <w:rFonts w:ascii="Times New Roman" w:eastAsia="Times New Roman" w:hAnsi="Times New Roman" w:cs="Times New Roman"/>
                <w:sz w:val="24"/>
                <w:szCs w:val="24"/>
                <w:lang w:val="en-US" w:eastAsia="ru-RU"/>
              </w:rPr>
              <w:t>. Based on theoretical data, the method of thermocalcium coagulation was chosen to obtain a protein clot, and a 20% CaCl2 solution was used as a coagulant.</w:t>
            </w:r>
          </w:p>
          <w:p w14:paraId="77AD961E" w14:textId="77777777" w:rsidR="00997BC7" w:rsidRPr="00AD3592" w:rsidRDefault="00E50586" w:rsidP="00997BC7">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study was carried out to establish the pasteurization temperature of goat milk. </w:t>
            </w:r>
          </w:p>
          <w:p w14:paraId="0A438C34" w14:textId="112C4D2F" w:rsidR="00E50586" w:rsidRPr="00AD3592" w:rsidRDefault="00997BC7" w:rsidP="00997BC7">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w:t>
            </w:r>
            <w:r w:rsidR="00E50586" w:rsidRPr="00AD3592">
              <w:rPr>
                <w:rFonts w:ascii="Times New Roman" w:eastAsia="Times New Roman" w:hAnsi="Times New Roman" w:cs="Times New Roman"/>
                <w:sz w:val="24"/>
                <w:szCs w:val="24"/>
                <w:lang w:val="en-US" w:eastAsia="ru-RU"/>
              </w:rPr>
              <w:t>ound that with an increase in the pasteurization temperature, the moisture content in the curd increases, thereby increasing the degree of use of dry substances. It has been established that by regulating the pasteurization modes, it is possible to obtain clots with the desired rheological and water-retaining properties and thereby increase the clot yield.</w:t>
            </w:r>
          </w:p>
          <w:p w14:paraId="5C664B6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fermentation kinetics of goat milk differs from cow milk in a shorter start time of the coagulation process and a low viscosity of the curd.</w:t>
            </w:r>
          </w:p>
          <w:p w14:paraId="5B66B3A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has been established that the optimal titratable acidity of goat milk is 14-17</w:t>
            </w:r>
            <w:r w:rsidRPr="00AD3592">
              <w:rPr>
                <w:rFonts w:ascii="Times New Roman" w:eastAsia="Times New Roman" w:hAnsi="Times New Roman" w:cs="Times New Roman"/>
                <w:sz w:val="24"/>
                <w:szCs w:val="24"/>
                <w:vertAlign w:val="superscript"/>
                <w:lang w:val="en-US"/>
              </w:rPr>
              <w:t>0</w:t>
            </w:r>
            <w:r w:rsidRPr="00AD3592">
              <w:rPr>
                <w:rFonts w:ascii="Times New Roman" w:eastAsia="Times New Roman" w:hAnsi="Times New Roman" w:cs="Times New Roman"/>
                <w:sz w:val="24"/>
                <w:szCs w:val="24"/>
                <w:lang w:val="en-US" w:eastAsia="ru-RU"/>
              </w:rPr>
              <w:t>T; at acidity above 18</w:t>
            </w:r>
            <w:r w:rsidRPr="00AD3592">
              <w:rPr>
                <w:rFonts w:ascii="Times New Roman" w:eastAsia="Times New Roman" w:hAnsi="Times New Roman" w:cs="Times New Roman"/>
                <w:sz w:val="24"/>
                <w:szCs w:val="24"/>
                <w:vertAlign w:val="superscript"/>
                <w:lang w:val="en-US"/>
              </w:rPr>
              <w:t>0</w:t>
            </w:r>
            <w:r w:rsidRPr="00AD3592">
              <w:rPr>
                <w:rFonts w:ascii="Times New Roman" w:eastAsia="Times New Roman" w:hAnsi="Times New Roman" w:cs="Times New Roman"/>
                <w:sz w:val="24"/>
                <w:szCs w:val="24"/>
                <w:lang w:val="en-US" w:eastAsia="ru-RU"/>
              </w:rPr>
              <w:t>T, the protein part of goat's milk coagulates even at t = 75-78</w:t>
            </w:r>
            <w:r w:rsidRPr="00AD3592">
              <w:rPr>
                <w:rFonts w:ascii="Times New Roman" w:eastAsia="Times New Roman" w:hAnsi="Times New Roman" w:cs="Times New Roman"/>
                <w:sz w:val="24"/>
                <w:szCs w:val="24"/>
                <w:vertAlign w:val="superscript"/>
                <w:lang w:val="en-US"/>
              </w:rPr>
              <w:t>0</w:t>
            </w:r>
            <w:r w:rsidRPr="00AD3592">
              <w:rPr>
                <w:rFonts w:ascii="Times New Roman" w:eastAsia="Times New Roman" w:hAnsi="Times New Roman" w:cs="Times New Roman"/>
                <w:sz w:val="24"/>
                <w:szCs w:val="24"/>
                <w:lang w:val="en-US" w:eastAsia="ru-RU"/>
              </w:rPr>
              <w:t>C, which confirms its reduced thermal stability.</w:t>
            </w:r>
          </w:p>
          <w:p w14:paraId="0E082C8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cultures included in the starter culture were selected and the most rational ratio between them was determined.</w:t>
            </w:r>
          </w:p>
          <w:p w14:paraId="6AA1C6E1" w14:textId="6BEB8F3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Lacto - and bifidobacteria were used in an amount of 5% of the mass of the milk-protein base: lactobacilli - in the form of a bacterial starter culture A-91, consisting of heat-resistant strains of Lactobacillus acidophilus; bifidobacteria - in the form of a bacterial concentrate "Bifilakt-B", consisting of Bifidobacterium bifidum and B. Longum. The complex of biochemical properties manifested by the selected crops has been investigated. The resea</w:t>
            </w:r>
            <w:r w:rsidR="00C60E92" w:rsidRPr="00AD3592">
              <w:rPr>
                <w:rFonts w:ascii="Times New Roman" w:eastAsia="Times New Roman" w:hAnsi="Times New Roman" w:cs="Times New Roman"/>
                <w:sz w:val="24"/>
                <w:szCs w:val="24"/>
                <w:lang w:val="en-US" w:eastAsia="ru-RU"/>
              </w:rPr>
              <w:t>rch results are shown in table 15</w:t>
            </w:r>
            <w:r w:rsidRPr="00AD3592">
              <w:rPr>
                <w:rFonts w:ascii="Times New Roman" w:eastAsia="Times New Roman" w:hAnsi="Times New Roman" w:cs="Times New Roman"/>
                <w:sz w:val="24"/>
                <w:szCs w:val="24"/>
                <w:lang w:val="en-US" w:eastAsia="ru-RU"/>
              </w:rPr>
              <w:t>.</w:t>
            </w:r>
          </w:p>
          <w:p w14:paraId="5B57A5A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4C7A60BD" w14:textId="45F6E0D8" w:rsidR="00E50586" w:rsidRPr="00AD3592" w:rsidRDefault="00C60E92" w:rsidP="00D531DD">
            <w:pPr>
              <w:spacing w:after="0" w:line="36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15</w:t>
            </w:r>
            <w:r w:rsidR="00E50586" w:rsidRPr="00AD3592">
              <w:rPr>
                <w:rFonts w:ascii="Times New Roman" w:eastAsia="Times New Roman" w:hAnsi="Times New Roman" w:cs="Times New Roman"/>
                <w:sz w:val="24"/>
                <w:szCs w:val="24"/>
                <w:lang w:val="en-US" w:eastAsia="ru-RU"/>
              </w:rPr>
              <w:t xml:space="preserve"> - Biochemical indicators of the process of fermentation of the protein base by various biological objects</w:t>
            </w:r>
          </w:p>
          <w:p w14:paraId="0DDE1C8A"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2"/>
              <w:gridCol w:w="2377"/>
              <w:gridCol w:w="1417"/>
              <w:gridCol w:w="1276"/>
              <w:gridCol w:w="1418"/>
              <w:gridCol w:w="1559"/>
            </w:tblGrid>
            <w:tr w:rsidR="00E50586" w:rsidRPr="007159AC" w14:paraId="24180C2A" w14:textId="77777777" w:rsidTr="00BC5C01">
              <w:trPr>
                <w:trHeight w:val="220"/>
              </w:trPr>
              <w:tc>
                <w:tcPr>
                  <w:tcW w:w="1162" w:type="dxa"/>
                  <w:vMerge w:val="restart"/>
                  <w:shd w:val="clear" w:color="auto" w:fill="auto"/>
                </w:tcPr>
                <w:p w14:paraId="1CF9808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lang w:val="en-US" w:eastAsia="ru-RU"/>
                    </w:rPr>
                    <w:t>Type of starter culture</w:t>
                  </w:r>
                </w:p>
              </w:tc>
              <w:tc>
                <w:tcPr>
                  <w:tcW w:w="2377" w:type="dxa"/>
                  <w:vMerge w:val="restart"/>
                  <w:shd w:val="clear" w:color="auto" w:fill="auto"/>
                </w:tcPr>
                <w:p w14:paraId="2AC361F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rPr>
                  </w:pPr>
                  <w:r w:rsidRPr="00AD3592">
                    <w:rPr>
                      <w:rFonts w:ascii="Times New Roman" w:eastAsia="Times New Roman" w:hAnsi="Times New Roman" w:cs="Times New Roman"/>
                      <w:sz w:val="24"/>
                      <w:szCs w:val="24"/>
                      <w:lang w:val="en-US" w:eastAsia="ru-RU"/>
                    </w:rPr>
                    <w:t>Cultures that add to the starter culture</w:t>
                  </w:r>
                </w:p>
              </w:tc>
              <w:tc>
                <w:tcPr>
                  <w:tcW w:w="5670" w:type="dxa"/>
                  <w:gridSpan w:val="4"/>
                  <w:shd w:val="clear" w:color="auto" w:fill="auto"/>
                </w:tcPr>
                <w:p w14:paraId="2492857F"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Fermentation medium - milk-protein base</w:t>
                  </w:r>
                </w:p>
              </w:tc>
            </w:tr>
            <w:tr w:rsidR="00E50586" w:rsidRPr="00AD3592" w14:paraId="038069A8" w14:textId="77777777" w:rsidTr="00BC5C01">
              <w:trPr>
                <w:trHeight w:val="263"/>
              </w:trPr>
              <w:tc>
                <w:tcPr>
                  <w:tcW w:w="1162" w:type="dxa"/>
                  <w:vMerge/>
                  <w:shd w:val="clear" w:color="auto" w:fill="auto"/>
                </w:tcPr>
                <w:p w14:paraId="4997757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rPr>
                  </w:pPr>
                </w:p>
              </w:tc>
              <w:tc>
                <w:tcPr>
                  <w:tcW w:w="2377" w:type="dxa"/>
                  <w:vMerge/>
                  <w:shd w:val="clear" w:color="auto" w:fill="auto"/>
                </w:tcPr>
                <w:p w14:paraId="5282E1C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rPr>
                  </w:pPr>
                </w:p>
              </w:tc>
              <w:tc>
                <w:tcPr>
                  <w:tcW w:w="1417" w:type="dxa"/>
                  <w:vMerge w:val="restart"/>
                  <w:shd w:val="clear" w:color="auto" w:fill="auto"/>
                </w:tcPr>
                <w:p w14:paraId="021D417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AD3592">
                    <w:rPr>
                      <w:rFonts w:ascii="Times New Roman" w:eastAsia="Times New Roman" w:hAnsi="Times New Roman" w:cs="Times New Roman"/>
                      <w:sz w:val="24"/>
                      <w:szCs w:val="24"/>
                      <w:lang w:val="en-US" w:eastAsia="ru-RU"/>
                    </w:rPr>
                    <w:t>Titratable acidity</w:t>
                  </w:r>
                  <w:r w:rsidRPr="00AD3592">
                    <w:rPr>
                      <w:rFonts w:ascii="Times New Roman" w:eastAsia="Times New Roman" w:hAnsi="Times New Roman" w:cs="Times New Roman"/>
                      <w:sz w:val="24"/>
                      <w:szCs w:val="24"/>
                      <w:shd w:val="clear" w:color="auto" w:fill="FFFFFF"/>
                      <w:lang w:eastAsia="ru-RU"/>
                    </w:rPr>
                    <w:t xml:space="preserve">, </w:t>
                  </w:r>
                  <w:r w:rsidRPr="00AD3592">
                    <w:rPr>
                      <w:rFonts w:ascii="Times New Roman" w:eastAsia="Times New Roman" w:hAnsi="Times New Roman" w:cs="Times New Roman"/>
                      <w:sz w:val="24"/>
                      <w:szCs w:val="24"/>
                      <w:vertAlign w:val="superscript"/>
                      <w:lang w:eastAsia="ru-RU"/>
                    </w:rPr>
                    <w:t>0</w:t>
                  </w:r>
                  <w:r w:rsidRPr="00AD3592">
                    <w:rPr>
                      <w:rFonts w:ascii="Times New Roman" w:eastAsia="Times New Roman" w:hAnsi="Times New Roman" w:cs="Times New Roman"/>
                      <w:sz w:val="24"/>
                      <w:szCs w:val="24"/>
                      <w:lang w:eastAsia="ru-RU"/>
                    </w:rPr>
                    <w:t>Т</w:t>
                  </w:r>
                </w:p>
              </w:tc>
              <w:tc>
                <w:tcPr>
                  <w:tcW w:w="2694" w:type="dxa"/>
                  <w:gridSpan w:val="2"/>
                  <w:shd w:val="clear" w:color="auto" w:fill="auto"/>
                </w:tcPr>
                <w:p w14:paraId="3764B9A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eastAsia="ru-RU"/>
                    </w:rPr>
                  </w:pPr>
                  <w:r w:rsidRPr="00AD3592">
                    <w:rPr>
                      <w:rFonts w:ascii="Times New Roman" w:eastAsia="Times New Roman" w:hAnsi="Times New Roman" w:cs="Times New Roman"/>
                      <w:sz w:val="24"/>
                      <w:szCs w:val="24"/>
                      <w:lang w:val="en-US" w:eastAsia="ru-RU"/>
                    </w:rPr>
                    <w:t xml:space="preserve">Number of cells in CFU / </w:t>
                  </w:r>
                  <w:r w:rsidRPr="00AD3592">
                    <w:rPr>
                      <w:rFonts w:ascii="Times New Roman" w:eastAsia="Times New Roman" w:hAnsi="Times New Roman" w:cs="Times New Roman"/>
                      <w:sz w:val="24"/>
                      <w:szCs w:val="24"/>
                      <w:shd w:val="clear" w:color="auto" w:fill="FFFFFF"/>
                      <w:lang w:eastAsia="ru-RU"/>
                    </w:rPr>
                    <w:t>см</w:t>
                  </w:r>
                  <w:r w:rsidRPr="00AD3592">
                    <w:rPr>
                      <w:rFonts w:ascii="Times New Roman" w:eastAsia="Times New Roman" w:hAnsi="Times New Roman" w:cs="Times New Roman"/>
                      <w:sz w:val="24"/>
                      <w:szCs w:val="24"/>
                      <w:shd w:val="clear" w:color="auto" w:fill="FFFFFF"/>
                      <w:vertAlign w:val="superscript"/>
                      <w:lang w:val="en-US" w:eastAsia="ru-RU"/>
                    </w:rPr>
                    <w:t>3</w:t>
                  </w:r>
                </w:p>
              </w:tc>
              <w:tc>
                <w:tcPr>
                  <w:tcW w:w="1559" w:type="dxa"/>
                  <w:vMerge w:val="restart"/>
                  <w:shd w:val="clear" w:color="auto" w:fill="auto"/>
                </w:tcPr>
                <w:p w14:paraId="2E335CEB"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Duration of fermentation, h</w:t>
                  </w:r>
                </w:p>
              </w:tc>
            </w:tr>
            <w:tr w:rsidR="00E50586" w:rsidRPr="00AD3592" w14:paraId="4D328177" w14:textId="77777777" w:rsidTr="00BC5C01">
              <w:trPr>
                <w:trHeight w:val="489"/>
              </w:trPr>
              <w:tc>
                <w:tcPr>
                  <w:tcW w:w="1162" w:type="dxa"/>
                  <w:vMerge/>
                  <w:shd w:val="clear" w:color="auto" w:fill="auto"/>
                </w:tcPr>
                <w:p w14:paraId="7062140A"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rPr>
                  </w:pPr>
                </w:p>
              </w:tc>
              <w:tc>
                <w:tcPr>
                  <w:tcW w:w="2377" w:type="dxa"/>
                  <w:vMerge/>
                  <w:shd w:val="clear" w:color="auto" w:fill="auto"/>
                </w:tcPr>
                <w:p w14:paraId="7DA7C4C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rPr>
                  </w:pPr>
                </w:p>
              </w:tc>
              <w:tc>
                <w:tcPr>
                  <w:tcW w:w="1417" w:type="dxa"/>
                  <w:vMerge/>
                  <w:shd w:val="clear" w:color="auto" w:fill="auto"/>
                </w:tcPr>
                <w:p w14:paraId="283618B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eastAsia="ru-RU"/>
                    </w:rPr>
                  </w:pPr>
                </w:p>
              </w:tc>
              <w:tc>
                <w:tcPr>
                  <w:tcW w:w="1276" w:type="dxa"/>
                  <w:shd w:val="clear" w:color="auto" w:fill="auto"/>
                </w:tcPr>
                <w:p w14:paraId="3E5FAE8D"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AD3592">
                    <w:rPr>
                      <w:rFonts w:ascii="Times New Roman" w:eastAsia="Times New Roman" w:hAnsi="Times New Roman" w:cs="Times New Roman"/>
                      <w:sz w:val="24"/>
                      <w:szCs w:val="24"/>
                      <w:lang w:val="en-US" w:eastAsia="ru-RU"/>
                    </w:rPr>
                    <w:t>bifidobacterium</w:t>
                  </w:r>
                </w:p>
              </w:tc>
              <w:tc>
                <w:tcPr>
                  <w:tcW w:w="1418" w:type="dxa"/>
                  <w:shd w:val="clear" w:color="auto" w:fill="auto"/>
                </w:tcPr>
                <w:p w14:paraId="77B83149"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acidophilus</w:t>
                  </w:r>
                </w:p>
                <w:p w14:paraId="7047A418"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sticks</w:t>
                  </w:r>
                </w:p>
              </w:tc>
              <w:tc>
                <w:tcPr>
                  <w:tcW w:w="1559" w:type="dxa"/>
                  <w:vMerge/>
                  <w:shd w:val="clear" w:color="auto" w:fill="auto"/>
                </w:tcPr>
                <w:p w14:paraId="076F203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rPr>
                  </w:pPr>
                </w:p>
              </w:tc>
            </w:tr>
            <w:tr w:rsidR="00E50586" w:rsidRPr="00AD3592" w14:paraId="38483824" w14:textId="77777777" w:rsidTr="00BC5C01">
              <w:trPr>
                <w:trHeight w:val="234"/>
              </w:trPr>
              <w:tc>
                <w:tcPr>
                  <w:tcW w:w="1162" w:type="dxa"/>
                  <w:shd w:val="clear" w:color="auto" w:fill="auto"/>
                </w:tcPr>
                <w:p w14:paraId="259D9CA1"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rPr>
                    <w:t>А-91</w:t>
                  </w:r>
                </w:p>
              </w:tc>
              <w:tc>
                <w:tcPr>
                  <w:tcW w:w="2377" w:type="dxa"/>
                  <w:shd w:val="clear" w:color="auto" w:fill="auto"/>
                </w:tcPr>
                <w:p w14:paraId="2A8EA3A2"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rPr>
                    <w:t xml:space="preserve">L. </w:t>
                  </w:r>
                  <w:proofErr w:type="gramStart"/>
                  <w:r w:rsidRPr="00AD3592">
                    <w:rPr>
                      <w:rFonts w:ascii="Times New Roman" w:eastAsia="Times New Roman" w:hAnsi="Times New Roman" w:cs="Times New Roman"/>
                      <w:sz w:val="24"/>
                      <w:szCs w:val="24"/>
                    </w:rPr>
                    <w:t>а</w:t>
                  </w:r>
                  <w:proofErr w:type="gramEnd"/>
                  <w:r w:rsidRPr="00AD3592">
                    <w:rPr>
                      <w:rFonts w:ascii="Times New Roman" w:eastAsia="Times New Roman" w:hAnsi="Times New Roman" w:cs="Times New Roman"/>
                      <w:sz w:val="24"/>
                      <w:szCs w:val="24"/>
                    </w:rPr>
                    <w:t>cidophilus</w:t>
                  </w:r>
                </w:p>
              </w:tc>
              <w:tc>
                <w:tcPr>
                  <w:tcW w:w="1417" w:type="dxa"/>
                  <w:shd w:val="clear" w:color="auto" w:fill="auto"/>
                  <w:vAlign w:val="center"/>
                </w:tcPr>
                <w:p w14:paraId="3D283AD8"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shd w:val="clear" w:color="auto" w:fill="FFFFFF"/>
                    </w:rPr>
                    <w:t>82,0±5</w:t>
                  </w:r>
                </w:p>
              </w:tc>
              <w:tc>
                <w:tcPr>
                  <w:tcW w:w="1276" w:type="dxa"/>
                  <w:shd w:val="clear" w:color="auto" w:fill="auto"/>
                  <w:vAlign w:val="center"/>
                </w:tcPr>
                <w:p w14:paraId="4B6644C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AD3592">
                    <w:rPr>
                      <w:rFonts w:ascii="Times New Roman" w:eastAsia="Times New Roman" w:hAnsi="Times New Roman" w:cs="Times New Roman"/>
                      <w:sz w:val="24"/>
                      <w:szCs w:val="24"/>
                      <w:shd w:val="clear" w:color="auto" w:fill="FFFFFF"/>
                      <w:lang w:eastAsia="ru-RU"/>
                    </w:rPr>
                    <w:t>-</w:t>
                  </w:r>
                </w:p>
              </w:tc>
              <w:tc>
                <w:tcPr>
                  <w:tcW w:w="1418" w:type="dxa"/>
                  <w:shd w:val="clear" w:color="auto" w:fill="auto"/>
                  <w:vAlign w:val="center"/>
                </w:tcPr>
                <w:p w14:paraId="2D68D3F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eastAsia="ru-RU"/>
                    </w:rPr>
                    <w:t>9,9</w:t>
                  </w:r>
                  <w:r w:rsidRPr="00AD3592">
                    <w:rPr>
                      <w:rFonts w:ascii="Times New Roman" w:eastAsia="Times New Roman" w:hAnsi="Times New Roman" w:cs="Times New Roman"/>
                      <w:sz w:val="24"/>
                      <w:szCs w:val="24"/>
                      <w:shd w:val="clear" w:color="auto" w:fill="FFFFFF"/>
                      <w:lang w:eastAsia="ru-RU"/>
                    </w:rPr>
                    <w:t>±0,02</w:t>
                  </w:r>
                </w:p>
              </w:tc>
              <w:tc>
                <w:tcPr>
                  <w:tcW w:w="1559" w:type="dxa"/>
                  <w:shd w:val="clear" w:color="auto" w:fill="auto"/>
                  <w:vAlign w:val="center"/>
                </w:tcPr>
                <w:p w14:paraId="29979BF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shd w:val="clear" w:color="auto" w:fill="FFFFFF"/>
                    </w:rPr>
                    <w:t>5,0±0,5</w:t>
                  </w:r>
                </w:p>
              </w:tc>
            </w:tr>
            <w:tr w:rsidR="00E50586" w:rsidRPr="00AD3592" w14:paraId="287D57FD" w14:textId="77777777" w:rsidTr="00BC5C01">
              <w:trPr>
                <w:trHeight w:val="454"/>
              </w:trPr>
              <w:tc>
                <w:tcPr>
                  <w:tcW w:w="1162" w:type="dxa"/>
                  <w:shd w:val="clear" w:color="auto" w:fill="auto"/>
                </w:tcPr>
                <w:p w14:paraId="459E80E3" w14:textId="1ED5F020"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lang w:val="en-US"/>
                    </w:rPr>
                  </w:pPr>
                  <w:r w:rsidRPr="00AD3592">
                    <w:rPr>
                      <w:rFonts w:ascii="Times New Roman" w:eastAsia="Times New Roman" w:hAnsi="Times New Roman" w:cs="Times New Roman"/>
                      <w:sz w:val="24"/>
                      <w:szCs w:val="24"/>
                      <w:lang w:val="en-US" w:eastAsia="ru-RU"/>
                    </w:rPr>
                    <w:t>Bifilakt</w:t>
                  </w:r>
                  <w:r w:rsidRPr="00AD3592">
                    <w:rPr>
                      <w:rFonts w:ascii="Times New Roman" w:eastAsia="Times New Roman" w:hAnsi="Times New Roman" w:cs="Times New Roman"/>
                      <w:sz w:val="24"/>
                      <w:szCs w:val="24"/>
                    </w:rPr>
                    <w:t xml:space="preserve"> </w:t>
                  </w:r>
                  <w:r w:rsidR="00A42465" w:rsidRPr="00AD3592">
                    <w:rPr>
                      <w:rFonts w:ascii="Times New Roman" w:eastAsia="Times New Roman" w:hAnsi="Times New Roman" w:cs="Times New Roman"/>
                      <w:sz w:val="24"/>
                      <w:szCs w:val="24"/>
                    </w:rPr>
                    <w:t>–</w:t>
                  </w:r>
                  <w:r w:rsidRPr="00AD3592">
                    <w:rPr>
                      <w:rFonts w:ascii="Times New Roman" w:eastAsia="Times New Roman" w:hAnsi="Times New Roman" w:cs="Times New Roman"/>
                      <w:sz w:val="24"/>
                      <w:szCs w:val="24"/>
                      <w:lang w:val="en-US"/>
                    </w:rPr>
                    <w:t>B</w:t>
                  </w:r>
                </w:p>
              </w:tc>
              <w:tc>
                <w:tcPr>
                  <w:tcW w:w="2377" w:type="dxa"/>
                  <w:shd w:val="clear" w:color="auto" w:fill="auto"/>
                </w:tcPr>
                <w:p w14:paraId="6CC36D10"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lang w:val="en-US"/>
                    </w:rPr>
                  </w:pPr>
                  <w:r w:rsidRPr="00AD3592">
                    <w:rPr>
                      <w:rFonts w:ascii="Times New Roman" w:eastAsia="Times New Roman" w:hAnsi="Times New Roman" w:cs="Times New Roman"/>
                      <w:sz w:val="24"/>
                      <w:szCs w:val="24"/>
                      <w:lang w:val="en-US"/>
                    </w:rPr>
                    <w:t xml:space="preserve">B.bifidum </w:t>
                  </w:r>
                  <w:r w:rsidRPr="00AD3592">
                    <w:rPr>
                      <w:rFonts w:ascii="Times New Roman" w:eastAsia="Times New Roman" w:hAnsi="Times New Roman" w:cs="Times New Roman"/>
                      <w:sz w:val="24"/>
                      <w:szCs w:val="24"/>
                    </w:rPr>
                    <w:t>и</w:t>
                  </w:r>
                  <w:r w:rsidRPr="00AD3592">
                    <w:rPr>
                      <w:rFonts w:ascii="Times New Roman" w:eastAsia="Times New Roman" w:hAnsi="Times New Roman" w:cs="Times New Roman"/>
                      <w:sz w:val="24"/>
                      <w:szCs w:val="24"/>
                      <w:lang w:val="en-US"/>
                    </w:rPr>
                    <w:t xml:space="preserve"> B. Longum</w:t>
                  </w:r>
                </w:p>
              </w:tc>
              <w:tc>
                <w:tcPr>
                  <w:tcW w:w="1417" w:type="dxa"/>
                  <w:shd w:val="clear" w:color="auto" w:fill="auto"/>
                  <w:vAlign w:val="center"/>
                </w:tcPr>
                <w:p w14:paraId="203BEE88"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rPr>
                  </w:pPr>
                  <w:r w:rsidRPr="00AD3592">
                    <w:rPr>
                      <w:rFonts w:ascii="Times New Roman" w:eastAsia="Times New Roman" w:hAnsi="Times New Roman" w:cs="Times New Roman"/>
                      <w:sz w:val="24"/>
                      <w:szCs w:val="24"/>
                      <w:shd w:val="clear" w:color="auto" w:fill="FFFFFF"/>
                    </w:rPr>
                    <w:t>55±5</w:t>
                  </w:r>
                </w:p>
              </w:tc>
              <w:tc>
                <w:tcPr>
                  <w:tcW w:w="1276" w:type="dxa"/>
                  <w:shd w:val="clear" w:color="auto" w:fill="auto"/>
                  <w:vAlign w:val="center"/>
                </w:tcPr>
                <w:p w14:paraId="363AAAA7"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AD3592">
                    <w:rPr>
                      <w:rFonts w:ascii="Times New Roman" w:eastAsia="Times New Roman" w:hAnsi="Times New Roman" w:cs="Times New Roman"/>
                      <w:sz w:val="24"/>
                      <w:szCs w:val="24"/>
                      <w:lang w:eastAsia="ru-RU"/>
                    </w:rPr>
                    <w:t>12,4</w:t>
                  </w:r>
                  <w:r w:rsidRPr="00AD3592">
                    <w:rPr>
                      <w:rFonts w:ascii="Times New Roman" w:eastAsia="Times New Roman" w:hAnsi="Times New Roman" w:cs="Times New Roman"/>
                      <w:sz w:val="24"/>
                      <w:szCs w:val="24"/>
                      <w:shd w:val="clear" w:color="auto" w:fill="FFFFFF"/>
                      <w:lang w:eastAsia="ru-RU"/>
                    </w:rPr>
                    <w:t>±0,02</w:t>
                  </w:r>
                  <w:r w:rsidRPr="00AD3592">
                    <w:rPr>
                      <w:rFonts w:ascii="Times New Roman" w:eastAsia="Times New Roman" w:hAnsi="Times New Roman" w:cs="Times New Roman"/>
                      <w:sz w:val="24"/>
                      <w:szCs w:val="24"/>
                      <w:lang w:eastAsia="ru-RU"/>
                    </w:rPr>
                    <w:t>5</w:t>
                  </w:r>
                </w:p>
              </w:tc>
              <w:tc>
                <w:tcPr>
                  <w:tcW w:w="1418" w:type="dxa"/>
                  <w:shd w:val="clear" w:color="auto" w:fill="auto"/>
                  <w:vAlign w:val="center"/>
                </w:tcPr>
                <w:p w14:paraId="03B19AF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w:t>
                  </w:r>
                </w:p>
              </w:tc>
              <w:tc>
                <w:tcPr>
                  <w:tcW w:w="1559" w:type="dxa"/>
                  <w:shd w:val="clear" w:color="auto" w:fill="auto"/>
                  <w:vAlign w:val="center"/>
                </w:tcPr>
                <w:p w14:paraId="4F91D3F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shd w:val="clear" w:color="auto" w:fill="FFFFFF"/>
                      <w:lang w:eastAsia="ru-RU"/>
                    </w:rPr>
                    <w:t>16,5±0,5</w:t>
                  </w:r>
                </w:p>
              </w:tc>
            </w:tr>
            <w:tr w:rsidR="00E50586" w:rsidRPr="007159AC" w14:paraId="3A320168" w14:textId="77777777" w:rsidTr="00BC5C01">
              <w:trPr>
                <w:trHeight w:val="702"/>
              </w:trPr>
              <w:tc>
                <w:tcPr>
                  <w:tcW w:w="1162" w:type="dxa"/>
                  <w:shd w:val="clear" w:color="auto" w:fill="auto"/>
                </w:tcPr>
                <w:p w14:paraId="6BA553A8"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rPr>
                  </w:pPr>
                  <w:r w:rsidRPr="00AD3592">
                    <w:rPr>
                      <w:rFonts w:ascii="Times New Roman" w:eastAsia="Times New Roman" w:hAnsi="Times New Roman" w:cs="Times New Roman"/>
                      <w:sz w:val="24"/>
                      <w:szCs w:val="24"/>
                    </w:rPr>
                    <w:t>А-91+</w:t>
                  </w:r>
                </w:p>
                <w:p w14:paraId="40875090" w14:textId="41A307CA"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rPr>
                  </w:pPr>
                  <w:r w:rsidRPr="00AD3592">
                    <w:rPr>
                      <w:rFonts w:ascii="Times New Roman" w:eastAsia="Times New Roman" w:hAnsi="Times New Roman" w:cs="Times New Roman"/>
                      <w:sz w:val="24"/>
                      <w:szCs w:val="24"/>
                      <w:lang w:val="en-US" w:eastAsia="ru-RU"/>
                    </w:rPr>
                    <w:t>Bifilakt</w:t>
                  </w:r>
                  <w:r w:rsidRPr="00AD3592">
                    <w:rPr>
                      <w:rFonts w:ascii="Times New Roman" w:eastAsia="Times New Roman" w:hAnsi="Times New Roman" w:cs="Times New Roman"/>
                      <w:sz w:val="24"/>
                      <w:szCs w:val="24"/>
                    </w:rPr>
                    <w:t xml:space="preserve"> </w:t>
                  </w:r>
                  <w:r w:rsidR="00A42465" w:rsidRPr="00AD3592">
                    <w:rPr>
                      <w:rFonts w:ascii="Times New Roman" w:eastAsia="Times New Roman" w:hAnsi="Times New Roman" w:cs="Times New Roman"/>
                      <w:sz w:val="24"/>
                      <w:szCs w:val="24"/>
                    </w:rPr>
                    <w:t>–</w:t>
                  </w:r>
                  <w:r w:rsidRPr="00AD3592">
                    <w:rPr>
                      <w:rFonts w:ascii="Times New Roman" w:eastAsia="Times New Roman" w:hAnsi="Times New Roman" w:cs="Times New Roman"/>
                      <w:sz w:val="24"/>
                      <w:szCs w:val="24"/>
                      <w:lang w:val="en-US"/>
                    </w:rPr>
                    <w:t>B</w:t>
                  </w:r>
                </w:p>
              </w:tc>
              <w:tc>
                <w:tcPr>
                  <w:tcW w:w="2377" w:type="dxa"/>
                  <w:shd w:val="clear" w:color="auto" w:fill="auto"/>
                </w:tcPr>
                <w:p w14:paraId="222A79F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rPr>
                  </w:pPr>
                  <w:r w:rsidRPr="00AD3592">
                    <w:rPr>
                      <w:rFonts w:ascii="Times New Roman" w:eastAsia="Times New Roman" w:hAnsi="Times New Roman" w:cs="Times New Roman"/>
                      <w:sz w:val="24"/>
                      <w:szCs w:val="24"/>
                      <w:lang w:val="en-US"/>
                    </w:rPr>
                    <w:t>L.acidophilus,</w:t>
                  </w:r>
                </w:p>
                <w:p w14:paraId="52957715"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shd w:val="clear" w:color="auto" w:fill="FFFFFF"/>
                      <w:lang w:val="en-US"/>
                    </w:rPr>
                  </w:pPr>
                  <w:r w:rsidRPr="00AD3592">
                    <w:rPr>
                      <w:rFonts w:ascii="Times New Roman" w:eastAsia="Times New Roman" w:hAnsi="Times New Roman" w:cs="Times New Roman"/>
                      <w:sz w:val="24"/>
                      <w:szCs w:val="24"/>
                      <w:lang w:val="en-US"/>
                    </w:rPr>
                    <w:t xml:space="preserve">B.bifidum </w:t>
                  </w:r>
                  <w:r w:rsidRPr="00AD3592">
                    <w:rPr>
                      <w:rFonts w:ascii="Times New Roman" w:eastAsia="Times New Roman" w:hAnsi="Times New Roman" w:cs="Times New Roman"/>
                      <w:sz w:val="24"/>
                      <w:szCs w:val="24"/>
                    </w:rPr>
                    <w:t>и</w:t>
                  </w:r>
                  <w:r w:rsidRPr="00AD3592">
                    <w:rPr>
                      <w:rFonts w:ascii="Times New Roman" w:eastAsia="Times New Roman" w:hAnsi="Times New Roman" w:cs="Times New Roman"/>
                      <w:sz w:val="24"/>
                      <w:szCs w:val="24"/>
                      <w:lang w:val="en-US"/>
                    </w:rPr>
                    <w:t xml:space="preserve"> B. Longum</w:t>
                  </w:r>
                </w:p>
              </w:tc>
              <w:tc>
                <w:tcPr>
                  <w:tcW w:w="1417" w:type="dxa"/>
                  <w:shd w:val="clear" w:color="auto" w:fill="auto"/>
                  <w:vAlign w:val="center"/>
                </w:tcPr>
                <w:p w14:paraId="4B063A9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rPr>
                  </w:pPr>
                  <w:r w:rsidRPr="00AD3592">
                    <w:rPr>
                      <w:rFonts w:ascii="Times New Roman" w:eastAsia="Times New Roman" w:hAnsi="Times New Roman" w:cs="Times New Roman"/>
                      <w:sz w:val="24"/>
                      <w:szCs w:val="24"/>
                      <w:shd w:val="clear" w:color="auto" w:fill="FFFFFF"/>
                      <w:lang w:val="en-US"/>
                    </w:rPr>
                    <w:t>75,0±5</w:t>
                  </w:r>
                </w:p>
              </w:tc>
              <w:tc>
                <w:tcPr>
                  <w:tcW w:w="1276" w:type="dxa"/>
                  <w:shd w:val="clear" w:color="auto" w:fill="auto"/>
                  <w:vAlign w:val="center"/>
                </w:tcPr>
                <w:p w14:paraId="49039F02"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shd w:val="clear" w:color="auto" w:fill="FFFFFF"/>
                      <w:lang w:val="en-US" w:eastAsia="ru-RU"/>
                    </w:rPr>
                  </w:pPr>
                  <w:r w:rsidRPr="00AD3592">
                    <w:rPr>
                      <w:rFonts w:ascii="Times New Roman" w:eastAsia="Times New Roman" w:hAnsi="Times New Roman" w:cs="Times New Roman"/>
                      <w:sz w:val="24"/>
                      <w:szCs w:val="24"/>
                      <w:lang w:val="en-US" w:eastAsia="ru-RU"/>
                    </w:rPr>
                    <w:t>9,7</w:t>
                  </w:r>
                  <w:r w:rsidRPr="00AD3592">
                    <w:rPr>
                      <w:rFonts w:ascii="Times New Roman" w:eastAsia="Times New Roman" w:hAnsi="Times New Roman" w:cs="Times New Roman"/>
                      <w:sz w:val="24"/>
                      <w:szCs w:val="24"/>
                      <w:shd w:val="clear" w:color="auto" w:fill="FFFFFF"/>
                      <w:lang w:val="en-US" w:eastAsia="ru-RU"/>
                    </w:rPr>
                    <w:t>±0,03</w:t>
                  </w:r>
                </w:p>
              </w:tc>
              <w:tc>
                <w:tcPr>
                  <w:tcW w:w="1418" w:type="dxa"/>
                  <w:shd w:val="clear" w:color="auto" w:fill="auto"/>
                  <w:vAlign w:val="center"/>
                </w:tcPr>
                <w:p w14:paraId="2AF7E0E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val="en-US" w:eastAsia="ru-RU"/>
                    </w:rPr>
                    <w:t>7,6</w:t>
                  </w:r>
                  <w:r w:rsidRPr="00AD3592">
                    <w:rPr>
                      <w:rFonts w:ascii="Times New Roman" w:eastAsia="Times New Roman" w:hAnsi="Times New Roman" w:cs="Times New Roman"/>
                      <w:sz w:val="24"/>
                      <w:szCs w:val="24"/>
                      <w:shd w:val="clear" w:color="auto" w:fill="FFFFFF"/>
                      <w:lang w:val="en-US" w:eastAsia="ru-RU"/>
                    </w:rPr>
                    <w:t>±0,03</w:t>
                  </w:r>
                </w:p>
              </w:tc>
              <w:tc>
                <w:tcPr>
                  <w:tcW w:w="1559" w:type="dxa"/>
                  <w:shd w:val="clear" w:color="auto" w:fill="auto"/>
                  <w:vAlign w:val="center"/>
                </w:tcPr>
                <w:p w14:paraId="027AC05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shd w:val="clear" w:color="auto" w:fill="FFFFFF"/>
                      <w:lang w:val="en-US" w:eastAsia="ru-RU"/>
                    </w:rPr>
                    <w:t>6,0±0,5</w:t>
                  </w:r>
                </w:p>
              </w:tc>
            </w:tr>
          </w:tbl>
          <w:p w14:paraId="2B6CBBEA"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0571D54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the use of the combined A-91 + Bifylact-B starter culture is most acceptable, since the combination of cultures of bifidobacteria and acidophilus bacillus can reduce the fermentation time to 6.0 ± 0.5 h, while the acidity of the clot was 75 ± 50 T, and later for fermentation of a protein clot.</w:t>
            </w:r>
          </w:p>
          <w:p w14:paraId="7B0FD36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 Considering this fact, the study of the joint development of bifidobacteria and lactic acid bacteria with the selected cultures was carried out simultaneously, the doses were: bifidobacteria (3-5</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 for acidophilus bacillus - (0.5-1)%.</w:t>
            </w:r>
          </w:p>
          <w:p w14:paraId="292D91E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choice of inoculation doses was made taking into account the growth rate of microorganisms according to the results of literature data. The selected temperature is 39 ± 1 ° C, which is optimal for the development of bifidobacteria and acidophilus bacillus.</w:t>
            </w:r>
          </w:p>
          <w:p w14:paraId="5443E878" w14:textId="79A4C3A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It was found that the increase in acidity during fermentation increased with an increase in the proportion of acidophilus bacillus. The average rate of acid formation during fermentation with joint cultures was 2.5 times higher than that of a pure culture of bifidobacteria, depending on the inoculum dose of lactic acid bacteria. </w:t>
            </w:r>
          </w:p>
          <w:p w14:paraId="4C3A265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the uniform development of bifidobacteria and acidophilus bacillus was observed at a ratio of 2: 1 and was subsequently selected for fermentation of the clot.</w:t>
            </w:r>
          </w:p>
          <w:p w14:paraId="6DDE0D9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dynamics of changes in titratable and active acidity depending on the optimal ratio of cultures in a combined starter culture is shown in Illustration 13.</w:t>
            </w:r>
          </w:p>
          <w:p w14:paraId="7ABCD503" w14:textId="77777777" w:rsidR="00E50586" w:rsidRPr="00AD3592" w:rsidRDefault="00E50586" w:rsidP="00D531DD">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noProof/>
                <w:sz w:val="24"/>
                <w:szCs w:val="24"/>
                <w:lang w:eastAsia="ru-RU"/>
              </w:rPr>
              <w:drawing>
                <wp:inline distT="0" distB="0" distL="0" distR="0" wp14:anchorId="594744BD" wp14:editId="1E24EFCA">
                  <wp:extent cx="2809875" cy="1771015"/>
                  <wp:effectExtent l="0" t="0" r="0" b="0"/>
                  <wp:docPr id="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
                          <a:srcRect/>
                          <a:stretch>
                            <a:fillRect/>
                          </a:stretch>
                        </pic:blipFill>
                        <pic:spPr bwMode="auto">
                          <a:xfrm>
                            <a:off x="0" y="0"/>
                            <a:ext cx="2817523" cy="1775835"/>
                          </a:xfrm>
                          <a:prstGeom prst="rect">
                            <a:avLst/>
                          </a:prstGeom>
                          <a:noFill/>
                          <a:ln w="9525">
                            <a:noFill/>
                            <a:miter lim="800000"/>
                            <a:headEnd/>
                            <a:tailEnd/>
                          </a:ln>
                        </pic:spPr>
                      </pic:pic>
                    </a:graphicData>
                  </a:graphic>
                </wp:inline>
              </w:drawing>
            </w:r>
          </w:p>
          <w:p w14:paraId="3944CEE6" w14:textId="225246F9" w:rsidR="00E50586" w:rsidRPr="00AD3592" w:rsidRDefault="00C60E92" w:rsidP="00D531DD">
            <w:pPr>
              <w:spacing w:after="0"/>
              <w:ind w:firstLine="567"/>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Illustration 1</w:t>
            </w:r>
            <w:r w:rsidR="00E50586" w:rsidRPr="00AD3592">
              <w:rPr>
                <w:rFonts w:ascii="Times New Roman" w:eastAsia="Times New Roman" w:hAnsi="Times New Roman" w:cs="Times New Roman"/>
                <w:sz w:val="24"/>
                <w:szCs w:val="24"/>
                <w:lang w:val="en-US" w:eastAsia="ru-RU"/>
              </w:rPr>
              <w:t xml:space="preserve"> - Change in titratable and active acidity</w:t>
            </w:r>
          </w:p>
          <w:p w14:paraId="1FC21C4E" w14:textId="77777777" w:rsidR="00E50586" w:rsidRPr="00AD3592" w:rsidRDefault="00E50586" w:rsidP="00D531DD">
            <w:pPr>
              <w:spacing w:after="0"/>
              <w:ind w:firstLine="567"/>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depending on the optimal ratio of cultures in the combined starter culture</w:t>
            </w:r>
          </w:p>
          <w:p w14:paraId="0188F523" w14:textId="77777777" w:rsidR="00BC5C01" w:rsidRPr="00AD3592" w:rsidRDefault="00BC5C01" w:rsidP="0073532B">
            <w:pPr>
              <w:spacing w:after="0"/>
              <w:ind w:firstLine="567"/>
              <w:jc w:val="both"/>
              <w:rPr>
                <w:rFonts w:ascii="Times New Roman" w:eastAsia="Times New Roman" w:hAnsi="Times New Roman" w:cs="Times New Roman"/>
                <w:sz w:val="24"/>
                <w:szCs w:val="24"/>
                <w:lang w:val="en-US" w:eastAsia="ru-RU"/>
              </w:rPr>
            </w:pPr>
          </w:p>
          <w:p w14:paraId="74C4B280" w14:textId="0401F8B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w:t>
            </w:r>
            <w:r w:rsidR="00C60E92" w:rsidRPr="00AD3592">
              <w:rPr>
                <w:rFonts w:ascii="Times New Roman" w:eastAsia="Times New Roman" w:hAnsi="Times New Roman" w:cs="Times New Roman"/>
                <w:sz w:val="24"/>
                <w:szCs w:val="24"/>
                <w:lang w:val="en-US" w:eastAsia="ru-RU"/>
              </w:rPr>
              <w:t>can be seen from Illustration 1</w:t>
            </w:r>
            <w:r w:rsidRPr="00AD3592">
              <w:rPr>
                <w:rFonts w:ascii="Times New Roman" w:eastAsia="Times New Roman" w:hAnsi="Times New Roman" w:cs="Times New Roman"/>
                <w:sz w:val="24"/>
                <w:szCs w:val="24"/>
                <w:lang w:val="en-US" w:eastAsia="ru-RU"/>
              </w:rPr>
              <w:t>, a moderate increase in acidity in the protein clot is a determining factor in the vital activity of bifidobacteria, since at a pH below 4.5, the growth of bifidobacteria stops. Physicochemical parameters of the obtained fermented</w:t>
            </w:r>
            <w:r w:rsidR="00A07A9A" w:rsidRPr="00AD3592">
              <w:rPr>
                <w:rFonts w:ascii="Times New Roman" w:eastAsia="Times New Roman" w:hAnsi="Times New Roman" w:cs="Times New Roman"/>
                <w:sz w:val="24"/>
                <w:szCs w:val="24"/>
                <w:lang w:val="en-US" w:eastAsia="ru-RU"/>
              </w:rPr>
              <w:t xml:space="preserve"> protein clot are presented in</w:t>
            </w:r>
            <w:r w:rsidRPr="00AD3592">
              <w:rPr>
                <w:rFonts w:ascii="Times New Roman" w:eastAsia="Times New Roman" w:hAnsi="Times New Roman" w:cs="Times New Roman"/>
                <w:sz w:val="24"/>
                <w:szCs w:val="24"/>
                <w:lang w:val="en-US" w:eastAsia="ru-RU"/>
              </w:rPr>
              <w:t xml:space="preserve">. The dynamic viscosity and water retention capacity of the curd were </w:t>
            </w:r>
            <w:proofErr w:type="gramStart"/>
            <w:r w:rsidRPr="00AD3592">
              <w:rPr>
                <w:rFonts w:ascii="Times New Roman" w:eastAsia="Times New Roman" w:hAnsi="Times New Roman" w:cs="Times New Roman"/>
                <w:sz w:val="24"/>
                <w:szCs w:val="24"/>
                <w:lang w:val="en-US" w:eastAsia="ru-RU"/>
              </w:rPr>
              <w:t>investigated,</w:t>
            </w:r>
            <w:proofErr w:type="gramEnd"/>
            <w:r w:rsidRPr="00AD3592">
              <w:rPr>
                <w:rFonts w:ascii="Times New Roman" w:eastAsia="Times New Roman" w:hAnsi="Times New Roman" w:cs="Times New Roman"/>
                <w:sz w:val="24"/>
                <w:szCs w:val="24"/>
                <w:lang w:val="en-US" w:eastAsia="ru-RU"/>
              </w:rPr>
              <w:t xml:space="preserve"> the r</w:t>
            </w:r>
            <w:r w:rsidR="00C60E92" w:rsidRPr="00AD3592">
              <w:rPr>
                <w:rFonts w:ascii="Times New Roman" w:eastAsia="Times New Roman" w:hAnsi="Times New Roman" w:cs="Times New Roman"/>
                <w:sz w:val="24"/>
                <w:szCs w:val="24"/>
                <w:lang w:val="en-US" w:eastAsia="ru-RU"/>
              </w:rPr>
              <w:t>esults are presented in table 16</w:t>
            </w:r>
            <w:r w:rsidRPr="00AD3592">
              <w:rPr>
                <w:rFonts w:ascii="Times New Roman" w:eastAsia="Times New Roman" w:hAnsi="Times New Roman" w:cs="Times New Roman"/>
                <w:sz w:val="24"/>
                <w:szCs w:val="24"/>
                <w:lang w:val="en-US" w:eastAsia="ru-RU"/>
              </w:rPr>
              <w:t>.</w:t>
            </w:r>
          </w:p>
          <w:p w14:paraId="1AD72B67" w14:textId="77777777" w:rsidR="00BC5C01" w:rsidRPr="00AD3592" w:rsidRDefault="00BC5C01" w:rsidP="0073532B">
            <w:pPr>
              <w:spacing w:after="0" w:line="360" w:lineRule="auto"/>
              <w:ind w:firstLine="709"/>
              <w:jc w:val="both"/>
              <w:rPr>
                <w:rFonts w:ascii="Times New Roman" w:eastAsia="Times New Roman" w:hAnsi="Times New Roman" w:cs="Times New Roman"/>
                <w:sz w:val="24"/>
                <w:szCs w:val="24"/>
                <w:lang w:val="en-US" w:eastAsia="ru-RU"/>
              </w:rPr>
            </w:pPr>
          </w:p>
          <w:p w14:paraId="3900D45B" w14:textId="3043546C"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Table 16</w:t>
            </w:r>
            <w:r w:rsidR="00E50586" w:rsidRPr="00AD3592">
              <w:rPr>
                <w:rFonts w:ascii="Times New Roman" w:eastAsia="Times New Roman" w:hAnsi="Times New Roman" w:cs="Times New Roman"/>
                <w:sz w:val="24"/>
                <w:szCs w:val="24"/>
                <w:lang w:val="en-US" w:eastAsia="ru-RU"/>
              </w:rPr>
              <w:t xml:space="preserve"> - Rheological parameters of fermented milk-protein clot</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3"/>
              <w:gridCol w:w="3369"/>
              <w:gridCol w:w="4253"/>
            </w:tblGrid>
            <w:tr w:rsidR="00E50586" w:rsidRPr="007159AC" w14:paraId="467795AA" w14:textId="77777777" w:rsidTr="00D531DD">
              <w:tc>
                <w:tcPr>
                  <w:tcW w:w="1763" w:type="dxa"/>
                  <w:shd w:val="clear" w:color="auto" w:fill="auto"/>
                </w:tcPr>
                <w:p w14:paraId="6FDF8AA3" w14:textId="77777777" w:rsidR="00E50586" w:rsidRPr="00AD3592" w:rsidRDefault="00E50586" w:rsidP="0073532B">
                  <w:pPr>
                    <w:keepNext/>
                    <w:keepLines/>
                    <w:spacing w:after="0" w:line="240" w:lineRule="auto"/>
                    <w:jc w:val="center"/>
                    <w:rPr>
                      <w:rFonts w:ascii="Times New Roman" w:eastAsia="Batang" w:hAnsi="Times New Roman" w:cs="Times New Roman"/>
                      <w:color w:val="000000"/>
                      <w:sz w:val="24"/>
                      <w:szCs w:val="24"/>
                      <w:lang w:val="en-US" w:eastAsia="ko-KR"/>
                    </w:rPr>
                  </w:pPr>
                  <w:r w:rsidRPr="00AD3592">
                    <w:rPr>
                      <w:rFonts w:ascii="Times New Roman" w:eastAsia="Times New Roman" w:hAnsi="Times New Roman" w:cs="Times New Roman"/>
                      <w:sz w:val="24"/>
                      <w:szCs w:val="24"/>
                      <w:lang w:val="en-US" w:eastAsia="ru-RU"/>
                    </w:rPr>
                    <w:t>Product</w:t>
                  </w:r>
                </w:p>
              </w:tc>
              <w:tc>
                <w:tcPr>
                  <w:tcW w:w="3369" w:type="dxa"/>
                  <w:shd w:val="clear" w:color="auto" w:fill="auto"/>
                </w:tcPr>
                <w:p w14:paraId="6DD67869" w14:textId="77777777" w:rsidR="00E50586" w:rsidRPr="00AD3592" w:rsidRDefault="00E50586" w:rsidP="0073532B">
                  <w:pPr>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moisture-retaining</w:t>
                  </w:r>
                </w:p>
                <w:p w14:paraId="57D6553F" w14:textId="77777777" w:rsidR="00E50586" w:rsidRPr="00AD3592" w:rsidRDefault="00E50586" w:rsidP="0073532B">
                  <w:pPr>
                    <w:keepNext/>
                    <w:keepLines/>
                    <w:spacing w:after="0" w:line="240" w:lineRule="auto"/>
                    <w:jc w:val="center"/>
                    <w:rPr>
                      <w:rFonts w:ascii="Times New Roman" w:eastAsia="Batang" w:hAnsi="Times New Roman" w:cs="Times New Roman"/>
                      <w:color w:val="000000"/>
                      <w:sz w:val="24"/>
                      <w:szCs w:val="24"/>
                      <w:vertAlign w:val="superscript"/>
                      <w:lang w:val="en-US" w:eastAsia="ko-KR"/>
                    </w:rPr>
                  </w:pPr>
                  <w:r w:rsidRPr="00AD3592">
                    <w:rPr>
                      <w:rFonts w:ascii="Times New Roman" w:eastAsia="Times New Roman" w:hAnsi="Times New Roman" w:cs="Times New Roman"/>
                      <w:sz w:val="24"/>
                      <w:szCs w:val="24"/>
                      <w:lang w:val="en-US" w:eastAsia="ru-RU"/>
                    </w:rPr>
                    <w:t>ability,%</w:t>
                  </w:r>
                </w:p>
              </w:tc>
              <w:tc>
                <w:tcPr>
                  <w:tcW w:w="4253" w:type="dxa"/>
                  <w:tcBorders>
                    <w:bottom w:val="single" w:sz="4" w:space="0" w:color="auto"/>
                  </w:tcBorders>
                  <w:shd w:val="clear" w:color="auto" w:fill="auto"/>
                </w:tcPr>
                <w:p w14:paraId="54912A87" w14:textId="6F717C15" w:rsidR="00E50586" w:rsidRPr="00AD3592" w:rsidRDefault="00D531DD" w:rsidP="0073532B">
                  <w:pPr>
                    <w:keepNext/>
                    <w:keepLines/>
                    <w:spacing w:after="0" w:line="240" w:lineRule="auto"/>
                    <w:jc w:val="center"/>
                    <w:rPr>
                      <w:rFonts w:ascii="Times New Roman" w:eastAsia="Batang" w:hAnsi="Times New Roman" w:cs="Times New Roman"/>
                      <w:color w:val="000000"/>
                      <w:sz w:val="24"/>
                      <w:szCs w:val="24"/>
                      <w:lang w:val="en-US" w:eastAsia="ko-KR"/>
                    </w:rPr>
                  </w:pPr>
                  <w:r w:rsidRPr="00AD3592">
                    <w:rPr>
                      <w:rFonts w:ascii="Times New Roman" w:eastAsia="Times New Roman" w:hAnsi="Times New Roman" w:cs="Times New Roman"/>
                      <w:sz w:val="24"/>
                      <w:szCs w:val="24"/>
                      <w:lang w:val="en-US" w:eastAsia="ru-RU"/>
                    </w:rPr>
                    <w:t>d</w:t>
                  </w:r>
                  <w:r w:rsidR="00E50586" w:rsidRPr="00AD3592">
                    <w:rPr>
                      <w:rFonts w:ascii="Times New Roman" w:eastAsia="Times New Roman" w:hAnsi="Times New Roman" w:cs="Times New Roman"/>
                      <w:sz w:val="24"/>
                      <w:szCs w:val="24"/>
                      <w:lang w:val="en-US" w:eastAsia="ru-RU"/>
                    </w:rPr>
                    <w:t>ynamic viscosity</w:t>
                  </w:r>
                  <w:r w:rsidR="00E50586" w:rsidRPr="00AD3592">
                    <w:rPr>
                      <w:rFonts w:ascii="Times New Roman" w:eastAsia="Batang" w:hAnsi="Times New Roman" w:cs="Times New Roman"/>
                      <w:color w:val="000000"/>
                      <w:sz w:val="24"/>
                      <w:szCs w:val="24"/>
                      <w:lang w:val="en-US" w:eastAsia="ko-KR"/>
                    </w:rPr>
                    <w:t>,</w:t>
                  </w:r>
                </w:p>
                <w:p w14:paraId="6019524F" w14:textId="77777777" w:rsidR="00E50586" w:rsidRPr="00AD3592" w:rsidRDefault="00E50586" w:rsidP="0073532B">
                  <w:pPr>
                    <w:keepNext/>
                    <w:keepLines/>
                    <w:spacing w:after="0" w:line="240" w:lineRule="auto"/>
                    <w:jc w:val="center"/>
                    <w:rPr>
                      <w:rFonts w:ascii="Times New Roman" w:eastAsia="Batang" w:hAnsi="Times New Roman" w:cs="Times New Roman"/>
                      <w:color w:val="000000"/>
                      <w:sz w:val="24"/>
                      <w:szCs w:val="24"/>
                      <w:lang w:val="en-US" w:eastAsia="ko-KR"/>
                    </w:rPr>
                  </w:pPr>
                  <w:r w:rsidRPr="00AD3592">
                    <w:rPr>
                      <w:rFonts w:ascii="Times New Roman" w:eastAsia="Batang" w:hAnsi="Times New Roman" w:cs="Times New Roman"/>
                      <w:color w:val="000000"/>
                      <w:sz w:val="24"/>
                      <w:szCs w:val="24"/>
                      <w:lang w:val="en-US" w:eastAsia="ko-KR"/>
                    </w:rPr>
                    <w:t>P</w:t>
                  </w:r>
                  <w:r w:rsidRPr="00AD3592">
                    <w:rPr>
                      <w:rFonts w:ascii="Times New Roman" w:eastAsia="Batang" w:hAnsi="Times New Roman" w:cs="Times New Roman"/>
                      <w:color w:val="000000"/>
                      <w:sz w:val="24"/>
                      <w:szCs w:val="24"/>
                      <w:lang w:eastAsia="ko-KR"/>
                    </w:rPr>
                    <w:t>а</w:t>
                  </w:r>
                  <w:r w:rsidRPr="00AD3592">
                    <w:rPr>
                      <w:rFonts w:ascii="Times New Roman" w:eastAsia="Batang" w:hAnsi="Times New Roman" w:cs="Times New Roman"/>
                      <w:color w:val="000000"/>
                      <w:sz w:val="24"/>
                      <w:szCs w:val="24"/>
                      <w:lang w:val="en-US" w:eastAsia="ko-KR"/>
                    </w:rPr>
                    <w:t>*s</w:t>
                  </w:r>
                </w:p>
              </w:tc>
            </w:tr>
            <w:tr w:rsidR="00E50586" w:rsidRPr="007159AC" w14:paraId="1FE04AE3" w14:textId="77777777" w:rsidTr="00D531DD">
              <w:trPr>
                <w:trHeight w:val="286"/>
              </w:trPr>
              <w:tc>
                <w:tcPr>
                  <w:tcW w:w="1763" w:type="dxa"/>
                  <w:shd w:val="clear" w:color="auto" w:fill="auto"/>
                </w:tcPr>
                <w:p w14:paraId="74B562FC"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en-US" w:eastAsia="ko-KR"/>
                    </w:rPr>
                  </w:pPr>
                  <w:r w:rsidRPr="00AD3592">
                    <w:rPr>
                      <w:rFonts w:ascii="Times New Roman" w:eastAsia="Times New Roman" w:hAnsi="Times New Roman" w:cs="Times New Roman"/>
                      <w:sz w:val="24"/>
                      <w:szCs w:val="24"/>
                      <w:lang w:val="en-US" w:eastAsia="ru-RU"/>
                    </w:rPr>
                    <w:t>Control</w:t>
                  </w:r>
                </w:p>
              </w:tc>
              <w:tc>
                <w:tcPr>
                  <w:tcW w:w="3369" w:type="dxa"/>
                  <w:shd w:val="clear" w:color="auto" w:fill="auto"/>
                </w:tcPr>
                <w:p w14:paraId="6DA361A5"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kk-KZ" w:eastAsia="ko-KR"/>
                    </w:rPr>
                  </w:pPr>
                  <w:r w:rsidRPr="00AD3592">
                    <w:rPr>
                      <w:rFonts w:ascii="Times New Roman" w:eastAsia="Batang" w:hAnsi="Times New Roman" w:cs="Times New Roman"/>
                      <w:color w:val="000000"/>
                      <w:sz w:val="24"/>
                      <w:szCs w:val="24"/>
                      <w:lang w:val="en-US" w:eastAsia="ko-KR"/>
                    </w:rPr>
                    <w:t>43,38</w:t>
                  </w:r>
                </w:p>
              </w:tc>
              <w:tc>
                <w:tcPr>
                  <w:tcW w:w="4253" w:type="dxa"/>
                  <w:shd w:val="clear" w:color="auto" w:fill="auto"/>
                </w:tcPr>
                <w:p w14:paraId="2FE5D9C6"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en-US" w:eastAsia="ko-KR"/>
                    </w:rPr>
                  </w:pPr>
                  <w:r w:rsidRPr="00AD3592">
                    <w:rPr>
                      <w:rFonts w:ascii="Times New Roman" w:eastAsia="Batang" w:hAnsi="Times New Roman" w:cs="Times New Roman"/>
                      <w:color w:val="000000"/>
                      <w:sz w:val="24"/>
                      <w:szCs w:val="24"/>
                      <w:lang w:val="en-US" w:eastAsia="ko-KR"/>
                    </w:rPr>
                    <w:t>17320</w:t>
                  </w:r>
                </w:p>
              </w:tc>
            </w:tr>
            <w:tr w:rsidR="00E50586" w:rsidRPr="007159AC" w14:paraId="20F4322D" w14:textId="77777777" w:rsidTr="00D531DD">
              <w:tc>
                <w:tcPr>
                  <w:tcW w:w="1763" w:type="dxa"/>
                  <w:shd w:val="clear" w:color="auto" w:fill="auto"/>
                </w:tcPr>
                <w:p w14:paraId="7AA5A4A7"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en-US" w:eastAsia="ko-KR"/>
                    </w:rPr>
                  </w:pPr>
                  <w:r w:rsidRPr="00AD3592">
                    <w:rPr>
                      <w:rFonts w:ascii="Times New Roman" w:eastAsia="Times New Roman" w:hAnsi="Times New Roman" w:cs="Times New Roman"/>
                      <w:sz w:val="24"/>
                      <w:szCs w:val="24"/>
                      <w:lang w:val="en-US" w:eastAsia="ru-RU"/>
                    </w:rPr>
                    <w:t>Experience</w:t>
                  </w:r>
                </w:p>
              </w:tc>
              <w:tc>
                <w:tcPr>
                  <w:tcW w:w="3369" w:type="dxa"/>
                  <w:shd w:val="clear" w:color="auto" w:fill="auto"/>
                </w:tcPr>
                <w:p w14:paraId="3FAA91BB"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en-US" w:eastAsia="ko-KR"/>
                    </w:rPr>
                  </w:pPr>
                  <w:r w:rsidRPr="00AD3592">
                    <w:rPr>
                      <w:rFonts w:ascii="Times New Roman" w:eastAsia="Batang" w:hAnsi="Times New Roman" w:cs="Times New Roman"/>
                      <w:color w:val="000000"/>
                      <w:sz w:val="24"/>
                      <w:szCs w:val="24"/>
                      <w:lang w:val="kk-KZ" w:eastAsia="ko-KR"/>
                    </w:rPr>
                    <w:t xml:space="preserve">50,56 </w:t>
                  </w:r>
                </w:p>
              </w:tc>
              <w:tc>
                <w:tcPr>
                  <w:tcW w:w="4253" w:type="dxa"/>
                  <w:shd w:val="clear" w:color="auto" w:fill="auto"/>
                </w:tcPr>
                <w:p w14:paraId="0DA57E8A" w14:textId="77777777" w:rsidR="00E50586" w:rsidRPr="00AD3592" w:rsidRDefault="00E50586" w:rsidP="0073532B">
                  <w:pPr>
                    <w:keepNext/>
                    <w:keepLines/>
                    <w:spacing w:after="0" w:line="240" w:lineRule="auto"/>
                    <w:jc w:val="both"/>
                    <w:rPr>
                      <w:rFonts w:ascii="Times New Roman" w:eastAsia="Batang" w:hAnsi="Times New Roman" w:cs="Times New Roman"/>
                      <w:color w:val="000000"/>
                      <w:sz w:val="24"/>
                      <w:szCs w:val="24"/>
                      <w:lang w:val="en-US" w:eastAsia="ko-KR"/>
                    </w:rPr>
                  </w:pPr>
                  <w:r w:rsidRPr="00AD3592">
                    <w:rPr>
                      <w:rFonts w:ascii="Times New Roman" w:eastAsia="Times New Roman" w:hAnsi="Times New Roman" w:cs="Times New Roman"/>
                      <w:color w:val="000000"/>
                      <w:sz w:val="24"/>
                      <w:szCs w:val="24"/>
                      <w:lang w:val="en-US" w:eastAsia="ru-RU"/>
                    </w:rPr>
                    <w:t xml:space="preserve">18470 </w:t>
                  </w:r>
                </w:p>
              </w:tc>
            </w:tr>
          </w:tbl>
          <w:p w14:paraId="5335AB1C" w14:textId="77777777" w:rsidR="00BD5CEA" w:rsidRPr="00AD3592" w:rsidRDefault="00BD5CEA" w:rsidP="0073532B">
            <w:pPr>
              <w:spacing w:after="0"/>
              <w:jc w:val="both"/>
              <w:rPr>
                <w:rFonts w:ascii="Times New Roman" w:eastAsia="Times New Roman" w:hAnsi="Times New Roman" w:cs="Times New Roman"/>
                <w:sz w:val="24"/>
                <w:szCs w:val="24"/>
                <w:lang w:val="en-US" w:eastAsia="ru-RU"/>
              </w:rPr>
            </w:pPr>
          </w:p>
          <w:p w14:paraId="4CF224F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result obtained indicates that the fermented protein clot is characterized by better rheological properties compared to the control.</w:t>
            </w:r>
          </w:p>
          <w:p w14:paraId="00800E3E" w14:textId="24E17DD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established parameters and fermentation modes of goat milk were tested in the production conditions of the dairy processing enterprise of the "Kalikanuly" according to the block diagram i</w:t>
            </w:r>
            <w:r w:rsidR="00A07A9A" w:rsidRPr="00AD3592">
              <w:rPr>
                <w:rFonts w:ascii="Times New Roman" w:eastAsia="Times New Roman" w:hAnsi="Times New Roman" w:cs="Times New Roman"/>
                <w:sz w:val="24"/>
                <w:szCs w:val="24"/>
                <w:lang w:val="en-US" w:eastAsia="ru-RU"/>
              </w:rPr>
              <w:t>n accordance with Illustration 2</w:t>
            </w:r>
            <w:r w:rsidRPr="00AD3592">
              <w:rPr>
                <w:rFonts w:ascii="Times New Roman" w:eastAsia="Times New Roman" w:hAnsi="Times New Roman" w:cs="Times New Roman"/>
                <w:sz w:val="24"/>
                <w:szCs w:val="24"/>
                <w:lang w:val="en-US" w:eastAsia="ru-RU"/>
              </w:rPr>
              <w:t>.</w:t>
            </w:r>
          </w:p>
          <w:p w14:paraId="4BAF0816"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14D60A3D" w14:textId="77777777" w:rsidR="00E50586" w:rsidRPr="00AD3592" w:rsidRDefault="00E50586" w:rsidP="00D531DD">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noProof/>
                <w:sz w:val="24"/>
                <w:szCs w:val="24"/>
                <w:lang w:eastAsia="ru-RU"/>
              </w:rPr>
              <w:drawing>
                <wp:inline distT="0" distB="0" distL="0" distR="0" wp14:anchorId="0A0FD142" wp14:editId="33B37CA5">
                  <wp:extent cx="2819019" cy="1866900"/>
                  <wp:effectExtent l="0" t="0" r="635" b="0"/>
                  <wp:docPr id="2" name="Picture 20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Рисунок1"/>
                          <pic:cNvPicPr>
                            <a:picLocks noChangeAspect="1" noChangeArrowheads="1"/>
                          </pic:cNvPicPr>
                        </pic:nvPicPr>
                        <pic:blipFill>
                          <a:blip r:embed="rId14"/>
                          <a:srcRect/>
                          <a:stretch>
                            <a:fillRect/>
                          </a:stretch>
                        </pic:blipFill>
                        <pic:spPr bwMode="auto">
                          <a:xfrm>
                            <a:off x="0" y="0"/>
                            <a:ext cx="2819019" cy="1866900"/>
                          </a:xfrm>
                          <a:prstGeom prst="rect">
                            <a:avLst/>
                          </a:prstGeom>
                          <a:noFill/>
                          <a:ln w="9525">
                            <a:noFill/>
                            <a:miter lim="800000"/>
                            <a:headEnd/>
                            <a:tailEnd/>
                          </a:ln>
                        </pic:spPr>
                      </pic:pic>
                    </a:graphicData>
                  </a:graphic>
                </wp:inline>
              </w:drawing>
            </w:r>
          </w:p>
          <w:p w14:paraId="725387B8" w14:textId="65E446BD" w:rsidR="00E50586" w:rsidRPr="00AD3592" w:rsidRDefault="00C60E92" w:rsidP="00D531DD">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Illustration 2</w:t>
            </w:r>
            <w:r w:rsidR="00E50586" w:rsidRPr="00AD3592">
              <w:rPr>
                <w:rFonts w:ascii="Times New Roman" w:eastAsia="Times New Roman" w:hAnsi="Times New Roman" w:cs="Times New Roman"/>
                <w:sz w:val="24"/>
                <w:szCs w:val="24"/>
                <w:lang w:val="en-US" w:eastAsia="ru-RU"/>
              </w:rPr>
              <w:t xml:space="preserve"> - Block diagram of the production and fermentation of a protein clot</w:t>
            </w:r>
          </w:p>
          <w:p w14:paraId="31DD70DE" w14:textId="77777777" w:rsidR="00BC5C01" w:rsidRPr="00AD3592" w:rsidRDefault="00BC5C01" w:rsidP="0073532B">
            <w:pPr>
              <w:spacing w:after="0"/>
              <w:jc w:val="both"/>
              <w:rPr>
                <w:rFonts w:ascii="Times New Roman" w:eastAsia="Times New Roman" w:hAnsi="Times New Roman" w:cs="Times New Roman"/>
                <w:sz w:val="24"/>
                <w:szCs w:val="24"/>
                <w:lang w:val="en-US" w:eastAsia="ru-RU"/>
              </w:rPr>
            </w:pPr>
          </w:p>
          <w:p w14:paraId="098A9B94" w14:textId="40F363E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Thus, in the course of theoretical and experimental studies, it was found that the developed technological modes of fermentation are acceptable in production conditions. </w:t>
            </w:r>
          </w:p>
          <w:p w14:paraId="4E6E528F" w14:textId="77777777" w:rsidR="00BC5C01" w:rsidRPr="00AD3592" w:rsidRDefault="00BC5C01" w:rsidP="0073532B">
            <w:pPr>
              <w:spacing w:after="0" w:line="360" w:lineRule="auto"/>
              <w:ind w:firstLine="709"/>
              <w:jc w:val="both"/>
              <w:rPr>
                <w:rFonts w:ascii="Times New Roman" w:eastAsia="Times New Roman" w:hAnsi="Times New Roman" w:cs="Times New Roman"/>
                <w:sz w:val="24"/>
                <w:szCs w:val="24"/>
                <w:lang w:val="en-US" w:eastAsia="ru-RU"/>
              </w:rPr>
            </w:pPr>
          </w:p>
          <w:p w14:paraId="257F2873" w14:textId="08DF85F9" w:rsidR="00E50586"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3.5.1.4</w:t>
            </w:r>
            <w:r w:rsidR="00E50586" w:rsidRPr="00AD3592">
              <w:rPr>
                <w:rFonts w:ascii="Times New Roman" w:eastAsia="Times New Roman" w:hAnsi="Times New Roman" w:cs="Times New Roman"/>
                <w:sz w:val="24"/>
                <w:szCs w:val="24"/>
                <w:lang w:val="en-US" w:eastAsia="ru-RU"/>
              </w:rPr>
              <w:t xml:space="preserve"> Functional ingredients selected and basic product formulation developed</w:t>
            </w:r>
          </w:p>
          <w:p w14:paraId="421206E6" w14:textId="77777777" w:rsidR="00BC5C01" w:rsidRPr="00AD3592" w:rsidRDefault="00BC5C01" w:rsidP="0073532B">
            <w:pPr>
              <w:spacing w:after="0" w:line="360" w:lineRule="auto"/>
              <w:ind w:firstLine="709"/>
              <w:jc w:val="both"/>
              <w:rPr>
                <w:rFonts w:ascii="Times New Roman" w:eastAsia="Times New Roman" w:hAnsi="Times New Roman" w:cs="Times New Roman"/>
                <w:sz w:val="24"/>
                <w:szCs w:val="24"/>
                <w:lang w:val="en-US" w:eastAsia="ru-RU"/>
              </w:rPr>
            </w:pPr>
          </w:p>
          <w:p w14:paraId="1A3F99A6" w14:textId="215F205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increase the biological value of the product, walnut fruits were selected. At this stage of research and development in laboratory conditions of the SF </w:t>
            </w:r>
            <w:r w:rsidRPr="00AD3592">
              <w:rPr>
                <w:rFonts w:ascii="Times New Roman" w:eastAsia="Times New Roman" w:hAnsi="Times New Roman" w:cs="Times New Roman"/>
                <w:sz w:val="24"/>
                <w:szCs w:val="24"/>
                <w:lang w:val="en-US"/>
              </w:rPr>
              <w:t>«KazRIPFI LLP (Kazakh research Institute of processing and food industry)»</w:t>
            </w:r>
            <w:r w:rsidRPr="00AD3592">
              <w:rPr>
                <w:rFonts w:ascii="Times New Roman" w:eastAsia="Times New Roman" w:hAnsi="Times New Roman" w:cs="Times New Roman"/>
                <w:sz w:val="24"/>
                <w:szCs w:val="24"/>
                <w:lang w:val="en-US" w:eastAsia="ru-RU"/>
              </w:rPr>
              <w:t>, a study of the effect of the amount of walnut on the organoleptic and structural-mechanical parameters of the protein clot was carried out, t</w:t>
            </w:r>
            <w:r w:rsidR="00C60E92" w:rsidRPr="00AD3592">
              <w:rPr>
                <w:rFonts w:ascii="Times New Roman" w:eastAsia="Times New Roman" w:hAnsi="Times New Roman" w:cs="Times New Roman"/>
                <w:sz w:val="24"/>
                <w:szCs w:val="24"/>
                <w:lang w:val="en-US" w:eastAsia="ru-RU"/>
              </w:rPr>
              <w:t>he results are shown in table 17</w:t>
            </w:r>
            <w:r w:rsidRPr="00AD3592">
              <w:rPr>
                <w:rFonts w:ascii="Times New Roman" w:eastAsia="Times New Roman" w:hAnsi="Times New Roman" w:cs="Times New Roman"/>
                <w:sz w:val="24"/>
                <w:szCs w:val="24"/>
                <w:lang w:val="en-US" w:eastAsia="ru-RU"/>
              </w:rPr>
              <w:t>.</w:t>
            </w:r>
          </w:p>
          <w:p w14:paraId="437307B9" w14:textId="77777777" w:rsidR="00BD5CEA" w:rsidRPr="00AD3592" w:rsidRDefault="00BD5CEA" w:rsidP="0073532B">
            <w:pPr>
              <w:spacing w:after="0" w:line="360" w:lineRule="auto"/>
              <w:ind w:firstLine="709"/>
              <w:jc w:val="both"/>
              <w:rPr>
                <w:rFonts w:ascii="Times New Roman" w:eastAsia="Times New Roman" w:hAnsi="Times New Roman" w:cs="Times New Roman"/>
                <w:sz w:val="24"/>
                <w:szCs w:val="24"/>
                <w:lang w:val="en-US" w:eastAsia="ru-RU"/>
              </w:rPr>
            </w:pPr>
          </w:p>
          <w:p w14:paraId="2EFC24F1" w14:textId="1E498D76"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17</w:t>
            </w:r>
            <w:r w:rsidR="00E50586" w:rsidRPr="00AD3592">
              <w:rPr>
                <w:rFonts w:ascii="Times New Roman" w:eastAsia="Times New Roman" w:hAnsi="Times New Roman" w:cs="Times New Roman"/>
                <w:sz w:val="24"/>
                <w:szCs w:val="24"/>
                <w:lang w:val="en-US" w:eastAsia="ru-RU"/>
              </w:rPr>
              <w:t xml:space="preserve"> - Organoleptic characteristics of the milk-protein base with the addition of various doses of walnuts</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63"/>
              <w:gridCol w:w="1985"/>
              <w:gridCol w:w="3402"/>
            </w:tblGrid>
            <w:tr w:rsidR="00E50586" w:rsidRPr="00AD3592" w14:paraId="7FBCA181" w14:textId="77777777" w:rsidTr="00EE0166">
              <w:trPr>
                <w:trHeight w:val="213"/>
              </w:trPr>
              <w:tc>
                <w:tcPr>
                  <w:tcW w:w="993" w:type="dxa"/>
                  <w:shd w:val="clear" w:color="auto" w:fill="auto"/>
                </w:tcPr>
                <w:p w14:paraId="1A21F823"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Dose,%</w:t>
                  </w:r>
                </w:p>
              </w:tc>
              <w:tc>
                <w:tcPr>
                  <w:tcW w:w="2863" w:type="dxa"/>
                  <w:shd w:val="clear" w:color="auto" w:fill="auto"/>
                </w:tcPr>
                <w:p w14:paraId="24390E3D"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Appearance and consistency</w:t>
                  </w:r>
                </w:p>
              </w:tc>
              <w:tc>
                <w:tcPr>
                  <w:tcW w:w="1985" w:type="dxa"/>
                  <w:shd w:val="clear" w:color="auto" w:fill="auto"/>
                </w:tcPr>
                <w:p w14:paraId="3BE4047D"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bCs/>
                      <w:sz w:val="24"/>
                      <w:szCs w:val="24"/>
                      <w:lang w:val="en-US" w:eastAsia="ru-RU"/>
                    </w:rPr>
                    <w:t>Color</w:t>
                  </w:r>
                </w:p>
              </w:tc>
              <w:tc>
                <w:tcPr>
                  <w:tcW w:w="3402" w:type="dxa"/>
                  <w:shd w:val="clear" w:color="auto" w:fill="auto"/>
                </w:tcPr>
                <w:p w14:paraId="358D1071"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Taste, smell, aroma</w:t>
                  </w:r>
                </w:p>
              </w:tc>
            </w:tr>
            <w:tr w:rsidR="00E50586" w:rsidRPr="007159AC" w14:paraId="7D95C5F7" w14:textId="77777777" w:rsidTr="00EE0166">
              <w:tc>
                <w:tcPr>
                  <w:tcW w:w="993" w:type="dxa"/>
                  <w:shd w:val="clear" w:color="auto" w:fill="auto"/>
                </w:tcPr>
                <w:p w14:paraId="028CC5A2"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p>
                <w:p w14:paraId="6D867D63"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lastRenderedPageBreak/>
                    <w:t>3</w:t>
                  </w:r>
                </w:p>
              </w:tc>
              <w:tc>
                <w:tcPr>
                  <w:tcW w:w="2863" w:type="dxa"/>
                  <w:shd w:val="clear" w:color="auto" w:fill="auto"/>
                </w:tcPr>
                <w:p w14:paraId="5B853F3E"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Homogeneous, pasty, </w:t>
                  </w:r>
                  <w:r w:rsidRPr="00AD3592">
                    <w:rPr>
                      <w:rFonts w:ascii="Times New Roman" w:eastAsia="Times New Roman" w:hAnsi="Times New Roman" w:cs="Times New Roman"/>
                      <w:sz w:val="24"/>
                      <w:szCs w:val="24"/>
                      <w:lang w:val="en-US" w:eastAsia="ru-RU"/>
                    </w:rPr>
                    <w:lastRenderedPageBreak/>
                    <w:t>friable, with the presence of filler particles</w:t>
                  </w:r>
                </w:p>
              </w:tc>
              <w:tc>
                <w:tcPr>
                  <w:tcW w:w="1985" w:type="dxa"/>
                  <w:shd w:val="clear" w:color="auto" w:fill="auto"/>
                </w:tcPr>
                <w:p w14:paraId="21D81D3E"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Milky-white, </w:t>
                  </w:r>
                  <w:r w:rsidRPr="00AD3592">
                    <w:rPr>
                      <w:rFonts w:ascii="Times New Roman" w:eastAsia="Times New Roman" w:hAnsi="Times New Roman" w:cs="Times New Roman"/>
                      <w:sz w:val="24"/>
                      <w:szCs w:val="24"/>
                      <w:lang w:val="en-US" w:eastAsia="ru-RU"/>
                    </w:rPr>
                    <w:lastRenderedPageBreak/>
                    <w:t>uniform throughout the mass</w:t>
                  </w:r>
                </w:p>
              </w:tc>
              <w:tc>
                <w:tcPr>
                  <w:tcW w:w="3402" w:type="dxa"/>
                  <w:shd w:val="clear" w:color="auto" w:fill="auto"/>
                </w:tcPr>
                <w:p w14:paraId="7AE6A6B1"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Pure, fermented milk, without </w:t>
                  </w:r>
                  <w:r w:rsidRPr="00AD3592">
                    <w:rPr>
                      <w:rFonts w:ascii="Times New Roman" w:eastAsia="Times New Roman" w:hAnsi="Times New Roman" w:cs="Times New Roman"/>
                      <w:sz w:val="24"/>
                      <w:szCs w:val="24"/>
                      <w:lang w:val="en-US" w:eastAsia="ru-RU"/>
                    </w:rPr>
                    <w:lastRenderedPageBreak/>
                    <w:t>foreign aftertastes and odors, slightly perceptible nut flavor</w:t>
                  </w:r>
                </w:p>
              </w:tc>
            </w:tr>
            <w:tr w:rsidR="00E50586" w:rsidRPr="007159AC" w14:paraId="6BBC655B" w14:textId="77777777" w:rsidTr="00EE0166">
              <w:tc>
                <w:tcPr>
                  <w:tcW w:w="993" w:type="dxa"/>
                  <w:shd w:val="clear" w:color="auto" w:fill="auto"/>
                </w:tcPr>
                <w:p w14:paraId="75D883B2"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val="en-US" w:eastAsia="ru-RU"/>
                    </w:rPr>
                  </w:pPr>
                </w:p>
                <w:p w14:paraId="0E414452"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t>5</w:t>
                  </w:r>
                </w:p>
              </w:tc>
              <w:tc>
                <w:tcPr>
                  <w:tcW w:w="2863" w:type="dxa"/>
                  <w:shd w:val="clear" w:color="auto" w:fill="auto"/>
                </w:tcPr>
                <w:p w14:paraId="78E6AC9E"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Homogeneous, pasty, moderately dense, with the presence of slightly perceptible filler particles</w:t>
                  </w:r>
                </w:p>
              </w:tc>
              <w:tc>
                <w:tcPr>
                  <w:tcW w:w="1985" w:type="dxa"/>
                  <w:shd w:val="clear" w:color="auto" w:fill="auto"/>
                </w:tcPr>
                <w:p w14:paraId="44791765"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Light creamy, uniform throughout the mass</w:t>
                  </w:r>
                </w:p>
              </w:tc>
              <w:tc>
                <w:tcPr>
                  <w:tcW w:w="3402" w:type="dxa"/>
                  <w:shd w:val="clear" w:color="auto" w:fill="auto"/>
                </w:tcPr>
                <w:p w14:paraId="74834A0A"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Pure, fermented milk, without foreign tastes and odors, with a slight nutty flavor</w:t>
                  </w:r>
                </w:p>
              </w:tc>
            </w:tr>
            <w:tr w:rsidR="00E50586" w:rsidRPr="007159AC" w14:paraId="29ADEE5E" w14:textId="77777777" w:rsidTr="00EE0166">
              <w:tc>
                <w:tcPr>
                  <w:tcW w:w="993" w:type="dxa"/>
                  <w:shd w:val="clear" w:color="auto" w:fill="auto"/>
                </w:tcPr>
                <w:p w14:paraId="35893A7D"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val="en-US" w:eastAsia="ru-RU"/>
                    </w:rPr>
                  </w:pPr>
                </w:p>
                <w:p w14:paraId="6C958C93"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t>7</w:t>
                  </w:r>
                </w:p>
              </w:tc>
              <w:tc>
                <w:tcPr>
                  <w:tcW w:w="2863" w:type="dxa"/>
                  <w:shd w:val="clear" w:color="auto" w:fill="auto"/>
                </w:tcPr>
                <w:p w14:paraId="403EC1F6"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Homogeneous, pasty, dense, with the presence of perceptible filler particles</w:t>
                  </w:r>
                </w:p>
              </w:tc>
              <w:tc>
                <w:tcPr>
                  <w:tcW w:w="1985" w:type="dxa"/>
                  <w:shd w:val="clear" w:color="auto" w:fill="auto"/>
                </w:tcPr>
                <w:p w14:paraId="42A3DD33"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Creamy, uniform throughout the mass</w:t>
                  </w:r>
                </w:p>
              </w:tc>
              <w:tc>
                <w:tcPr>
                  <w:tcW w:w="3402" w:type="dxa"/>
                  <w:shd w:val="clear" w:color="auto" w:fill="auto"/>
                </w:tcPr>
                <w:p w14:paraId="2369B769"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Pure, fermented milk, with an intensely pronounced nutty taste, bitterness and astringency is felt</w:t>
                  </w:r>
                </w:p>
              </w:tc>
            </w:tr>
          </w:tbl>
          <w:p w14:paraId="109E60F8"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26FAD54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According to the results of the organoleptic assessment, the optimal concentration of the walnut was established - 5% of the total mass of the milk-protein base, because the introduction of more than 5% negatively affects the organoleptic characteristics of the product. For the enrichment with beta-carotene, the supplement "Vetoron" was chosen - a water-soluble form of 2% beta-carotene.</w:t>
            </w:r>
          </w:p>
          <w:p w14:paraId="7FD3B2D7" w14:textId="22104B5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Fruit and berry preparations were chosen as </w:t>
            </w:r>
            <w:proofErr w:type="gramStart"/>
            <w:r w:rsidRPr="00AD3592">
              <w:rPr>
                <w:rFonts w:ascii="Times New Roman" w:eastAsia="Times New Roman" w:hAnsi="Times New Roman" w:cs="Times New Roman"/>
                <w:sz w:val="24"/>
                <w:szCs w:val="24"/>
                <w:lang w:val="en-US" w:eastAsia="ru-RU"/>
              </w:rPr>
              <w:t>a flavoring</w:t>
            </w:r>
            <w:proofErr w:type="gramEnd"/>
            <w:r w:rsidRPr="00AD3592">
              <w:rPr>
                <w:rFonts w:ascii="Times New Roman" w:eastAsia="Times New Roman" w:hAnsi="Times New Roman" w:cs="Times New Roman"/>
                <w:sz w:val="24"/>
                <w:szCs w:val="24"/>
                <w:lang w:val="en-US" w:eastAsia="ru-RU"/>
              </w:rPr>
              <w:t xml:space="preserve"> filler; they were introduced into the protein clot in an amount of 10, 15 and 20%. In the course of experimental studies, the influence of the amount of fruit and berry filler on the organoleptic and physicochemical characteristics of the product was </w:t>
            </w:r>
            <w:proofErr w:type="gramStart"/>
            <w:r w:rsidRPr="00AD3592">
              <w:rPr>
                <w:rFonts w:ascii="Times New Roman" w:eastAsia="Times New Roman" w:hAnsi="Times New Roman" w:cs="Times New Roman"/>
                <w:sz w:val="24"/>
                <w:szCs w:val="24"/>
                <w:lang w:val="en-US" w:eastAsia="ru-RU"/>
              </w:rPr>
              <w:t>determined,</w:t>
            </w:r>
            <w:proofErr w:type="gramEnd"/>
            <w:r w:rsidRPr="00AD3592">
              <w:rPr>
                <w:rFonts w:ascii="Times New Roman" w:eastAsia="Times New Roman" w:hAnsi="Times New Roman" w:cs="Times New Roman"/>
                <w:sz w:val="24"/>
                <w:szCs w:val="24"/>
                <w:lang w:val="en-US" w:eastAsia="ru-RU"/>
              </w:rPr>
              <w:t xml:space="preserve"> th</w:t>
            </w:r>
            <w:r w:rsidR="00C60E92" w:rsidRPr="00AD3592">
              <w:rPr>
                <w:rFonts w:ascii="Times New Roman" w:eastAsia="Times New Roman" w:hAnsi="Times New Roman" w:cs="Times New Roman"/>
                <w:sz w:val="24"/>
                <w:szCs w:val="24"/>
                <w:lang w:val="en-US" w:eastAsia="ru-RU"/>
              </w:rPr>
              <w:t>e results are shown in tables 18 and 19</w:t>
            </w:r>
            <w:r w:rsidRPr="00AD3592">
              <w:rPr>
                <w:rFonts w:ascii="Times New Roman" w:eastAsia="Times New Roman" w:hAnsi="Times New Roman" w:cs="Times New Roman"/>
                <w:sz w:val="24"/>
                <w:szCs w:val="24"/>
                <w:lang w:val="en-US" w:eastAsia="ru-RU"/>
              </w:rPr>
              <w:t>.</w:t>
            </w:r>
          </w:p>
          <w:p w14:paraId="62089294"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7780E3F4" w14:textId="0824CA99" w:rsidR="00E50586" w:rsidRPr="00AD3592" w:rsidRDefault="00C60E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18</w:t>
            </w:r>
            <w:r w:rsidR="00E50586" w:rsidRPr="00AD3592">
              <w:rPr>
                <w:rFonts w:ascii="Times New Roman" w:eastAsia="Times New Roman" w:hAnsi="Times New Roman" w:cs="Times New Roman"/>
                <w:sz w:val="24"/>
                <w:szCs w:val="24"/>
                <w:lang w:val="en-US" w:eastAsia="ru-RU"/>
              </w:rPr>
              <w:t xml:space="preserve"> - Change in physical and chemical characteristics of the product from the dose of fillers</w:t>
            </w:r>
          </w:p>
          <w:tbl>
            <w:tblPr>
              <w:tblW w:w="9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96"/>
              <w:gridCol w:w="986"/>
              <w:gridCol w:w="1362"/>
              <w:gridCol w:w="1017"/>
              <w:gridCol w:w="1134"/>
              <w:gridCol w:w="792"/>
              <w:gridCol w:w="1054"/>
            </w:tblGrid>
            <w:tr w:rsidR="00E50586" w:rsidRPr="007159AC" w14:paraId="7923EFA1" w14:textId="77777777" w:rsidTr="00EE0166">
              <w:tc>
                <w:tcPr>
                  <w:tcW w:w="1696" w:type="dxa"/>
                  <w:vMerge w:val="restart"/>
                  <w:shd w:val="clear" w:color="auto" w:fill="auto"/>
                </w:tcPr>
                <w:p w14:paraId="26B5FF9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Options</w:t>
                  </w:r>
                </w:p>
              </w:tc>
              <w:tc>
                <w:tcPr>
                  <w:tcW w:w="2182" w:type="dxa"/>
                  <w:gridSpan w:val="2"/>
                  <w:shd w:val="clear" w:color="auto" w:fill="auto"/>
                </w:tcPr>
                <w:p w14:paraId="2F1B8971"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Composition,%</w:t>
                  </w:r>
                </w:p>
              </w:tc>
              <w:tc>
                <w:tcPr>
                  <w:tcW w:w="4305" w:type="dxa"/>
                  <w:gridSpan w:val="4"/>
                  <w:shd w:val="clear" w:color="auto" w:fill="auto"/>
                </w:tcPr>
                <w:p w14:paraId="4E748D5D"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Mass fraction,%</w:t>
                  </w:r>
                </w:p>
              </w:tc>
              <w:tc>
                <w:tcPr>
                  <w:tcW w:w="1054" w:type="dxa"/>
                  <w:vMerge w:val="restart"/>
                  <w:shd w:val="clear" w:color="auto" w:fill="auto"/>
                </w:tcPr>
                <w:p w14:paraId="68601667" w14:textId="77777777" w:rsidR="00BD5CEA" w:rsidRPr="00AD3592" w:rsidRDefault="00E50586" w:rsidP="0073532B">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Active acidity,</w:t>
                  </w:r>
                </w:p>
                <w:p w14:paraId="494863A8" w14:textId="77777777" w:rsidR="00E50586" w:rsidRPr="00AD3592" w:rsidRDefault="00E50586" w:rsidP="0073532B">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units pH</w:t>
                  </w:r>
                </w:p>
              </w:tc>
            </w:tr>
            <w:tr w:rsidR="00E50586" w:rsidRPr="007159AC" w14:paraId="09D1765E" w14:textId="77777777" w:rsidTr="00EE0166">
              <w:tc>
                <w:tcPr>
                  <w:tcW w:w="1696" w:type="dxa"/>
                  <w:vMerge/>
                  <w:shd w:val="clear" w:color="auto" w:fill="auto"/>
                </w:tcPr>
                <w:p w14:paraId="72ACFE41"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p>
              </w:tc>
              <w:tc>
                <w:tcPr>
                  <w:tcW w:w="1196" w:type="dxa"/>
                  <w:shd w:val="clear" w:color="auto" w:fill="auto"/>
                </w:tcPr>
                <w:p w14:paraId="71A2ECB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Protein base with walnut</w:t>
                  </w:r>
                </w:p>
              </w:tc>
              <w:tc>
                <w:tcPr>
                  <w:tcW w:w="986" w:type="dxa"/>
                  <w:shd w:val="clear" w:color="auto" w:fill="auto"/>
                </w:tcPr>
                <w:p w14:paraId="1260E282"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Filling amount</w:t>
                  </w:r>
                </w:p>
              </w:tc>
              <w:tc>
                <w:tcPr>
                  <w:tcW w:w="1362" w:type="dxa"/>
                  <w:shd w:val="clear" w:color="auto" w:fill="auto"/>
                </w:tcPr>
                <w:p w14:paraId="29DE5298" w14:textId="77777777" w:rsidR="00E50586" w:rsidRPr="00AD3592" w:rsidRDefault="00E50586" w:rsidP="0073532B">
                  <w:pPr>
                    <w:keepNext/>
                    <w:keepLines/>
                    <w:tabs>
                      <w:tab w:val="left" w:pos="510"/>
                    </w:tab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Dry substances</w:t>
                  </w:r>
                </w:p>
              </w:tc>
              <w:tc>
                <w:tcPr>
                  <w:tcW w:w="1017" w:type="dxa"/>
                  <w:shd w:val="clear" w:color="auto" w:fill="auto"/>
                </w:tcPr>
                <w:p w14:paraId="511361FE"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Carbohydrates</w:t>
                  </w:r>
                </w:p>
              </w:tc>
              <w:tc>
                <w:tcPr>
                  <w:tcW w:w="1134" w:type="dxa"/>
                  <w:shd w:val="clear" w:color="auto" w:fill="auto"/>
                </w:tcPr>
                <w:p w14:paraId="6FA31FC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Proteins</w:t>
                  </w:r>
                </w:p>
              </w:tc>
              <w:tc>
                <w:tcPr>
                  <w:tcW w:w="789" w:type="dxa"/>
                  <w:shd w:val="clear" w:color="auto" w:fill="auto"/>
                </w:tcPr>
                <w:p w14:paraId="6006A1E1" w14:textId="77777777" w:rsidR="00E50586" w:rsidRPr="00AD3592" w:rsidRDefault="00E50586" w:rsidP="0073532B">
                  <w:pPr>
                    <w:spacing w:after="0"/>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Fats</w:t>
                  </w:r>
                </w:p>
                <w:p w14:paraId="797D225B"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p>
              </w:tc>
              <w:tc>
                <w:tcPr>
                  <w:tcW w:w="1054" w:type="dxa"/>
                  <w:vMerge/>
                  <w:shd w:val="clear" w:color="auto" w:fill="auto"/>
                </w:tcPr>
                <w:p w14:paraId="509BF34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p>
              </w:tc>
            </w:tr>
            <w:tr w:rsidR="00E50586" w:rsidRPr="007159AC" w14:paraId="16955912" w14:textId="77777777" w:rsidTr="00EE0166">
              <w:tc>
                <w:tcPr>
                  <w:tcW w:w="1696" w:type="dxa"/>
                  <w:shd w:val="clear" w:color="auto" w:fill="auto"/>
                </w:tcPr>
                <w:p w14:paraId="43B699C3"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Control</w:t>
                  </w:r>
                </w:p>
              </w:tc>
              <w:tc>
                <w:tcPr>
                  <w:tcW w:w="1196" w:type="dxa"/>
                  <w:shd w:val="clear" w:color="auto" w:fill="auto"/>
                </w:tcPr>
                <w:p w14:paraId="4F35AEB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100</w:t>
                  </w:r>
                </w:p>
              </w:tc>
              <w:tc>
                <w:tcPr>
                  <w:tcW w:w="986" w:type="dxa"/>
                  <w:shd w:val="clear" w:color="auto" w:fill="auto"/>
                </w:tcPr>
                <w:p w14:paraId="597CC3B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w:t>
                  </w:r>
                </w:p>
              </w:tc>
              <w:tc>
                <w:tcPr>
                  <w:tcW w:w="1362" w:type="dxa"/>
                  <w:shd w:val="clear" w:color="auto" w:fill="auto"/>
                </w:tcPr>
                <w:p w14:paraId="226D8C37" w14:textId="77777777" w:rsidR="00BD5CEA"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15,7±</w:t>
                  </w:r>
                </w:p>
                <w:p w14:paraId="5FA8E50F"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0,2</w:t>
                  </w:r>
                </w:p>
              </w:tc>
              <w:tc>
                <w:tcPr>
                  <w:tcW w:w="1017" w:type="dxa"/>
                  <w:shd w:val="clear" w:color="auto" w:fill="auto"/>
                </w:tcPr>
                <w:p w14:paraId="6D684A7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0,79±1,0</w:t>
                  </w:r>
                </w:p>
              </w:tc>
              <w:tc>
                <w:tcPr>
                  <w:tcW w:w="1134" w:type="dxa"/>
                  <w:shd w:val="clear" w:color="auto" w:fill="auto"/>
                </w:tcPr>
                <w:p w14:paraId="54FC8A4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8,20±0,5</w:t>
                  </w:r>
                </w:p>
              </w:tc>
              <w:tc>
                <w:tcPr>
                  <w:tcW w:w="789" w:type="dxa"/>
                  <w:shd w:val="clear" w:color="auto" w:fill="auto"/>
                </w:tcPr>
                <w:p w14:paraId="775256C1" w14:textId="77777777" w:rsidR="00BD5CEA"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5,1±</w:t>
                  </w:r>
                </w:p>
                <w:p w14:paraId="2CD71F74"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0,05</w:t>
                  </w:r>
                </w:p>
              </w:tc>
              <w:tc>
                <w:tcPr>
                  <w:tcW w:w="1054" w:type="dxa"/>
                  <w:shd w:val="clear" w:color="auto" w:fill="auto"/>
                </w:tcPr>
                <w:p w14:paraId="53DE6A0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4,6</w:t>
                  </w:r>
                </w:p>
              </w:tc>
            </w:tr>
            <w:tr w:rsidR="00E50586" w:rsidRPr="007159AC" w14:paraId="38F14AD9" w14:textId="77777777" w:rsidTr="00EE0166">
              <w:tc>
                <w:tcPr>
                  <w:tcW w:w="1696" w:type="dxa"/>
                  <w:shd w:val="clear" w:color="auto" w:fill="auto"/>
                </w:tcPr>
                <w:p w14:paraId="7A86BD8F"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Experiment 1</w:t>
                  </w:r>
                </w:p>
              </w:tc>
              <w:tc>
                <w:tcPr>
                  <w:tcW w:w="1196" w:type="dxa"/>
                  <w:shd w:val="clear" w:color="auto" w:fill="auto"/>
                </w:tcPr>
                <w:p w14:paraId="1E2315BB"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90</w:t>
                  </w:r>
                </w:p>
              </w:tc>
              <w:tc>
                <w:tcPr>
                  <w:tcW w:w="986" w:type="dxa"/>
                  <w:shd w:val="clear" w:color="auto" w:fill="auto"/>
                </w:tcPr>
                <w:p w14:paraId="4305674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w:t>
                  </w:r>
                </w:p>
              </w:tc>
              <w:tc>
                <w:tcPr>
                  <w:tcW w:w="1362" w:type="dxa"/>
                  <w:shd w:val="clear" w:color="auto" w:fill="auto"/>
                </w:tcPr>
                <w:p w14:paraId="4158A99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19,75±0,2</w:t>
                  </w:r>
                </w:p>
              </w:tc>
              <w:tc>
                <w:tcPr>
                  <w:tcW w:w="1017" w:type="dxa"/>
                  <w:shd w:val="clear" w:color="auto" w:fill="auto"/>
                </w:tcPr>
                <w:p w14:paraId="016E3383"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2,65±1,0</w:t>
                  </w:r>
                </w:p>
              </w:tc>
              <w:tc>
                <w:tcPr>
                  <w:tcW w:w="1134" w:type="dxa"/>
                  <w:shd w:val="clear" w:color="auto" w:fill="auto"/>
                </w:tcPr>
                <w:p w14:paraId="7BBAEA8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8,28±0,5</w:t>
                  </w:r>
                </w:p>
              </w:tc>
              <w:tc>
                <w:tcPr>
                  <w:tcW w:w="789" w:type="dxa"/>
                  <w:shd w:val="clear" w:color="auto" w:fill="auto"/>
                </w:tcPr>
                <w:p w14:paraId="4CC410E3" w14:textId="77777777" w:rsidR="00BD5CEA"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5,2±</w:t>
                  </w:r>
                </w:p>
                <w:p w14:paraId="18C8C3B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0,05</w:t>
                  </w:r>
                </w:p>
              </w:tc>
              <w:tc>
                <w:tcPr>
                  <w:tcW w:w="1054" w:type="dxa"/>
                  <w:shd w:val="clear" w:color="auto" w:fill="auto"/>
                </w:tcPr>
                <w:p w14:paraId="6909D305"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4,5</w:t>
                  </w:r>
                </w:p>
              </w:tc>
            </w:tr>
            <w:tr w:rsidR="00E50586" w:rsidRPr="007159AC" w14:paraId="06FD9095" w14:textId="77777777" w:rsidTr="00EE0166">
              <w:tc>
                <w:tcPr>
                  <w:tcW w:w="1696" w:type="dxa"/>
                  <w:shd w:val="clear" w:color="auto" w:fill="auto"/>
                </w:tcPr>
                <w:p w14:paraId="1BD12D1E"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Experiment 2</w:t>
                  </w:r>
                </w:p>
              </w:tc>
              <w:tc>
                <w:tcPr>
                  <w:tcW w:w="1196" w:type="dxa"/>
                  <w:shd w:val="clear" w:color="auto" w:fill="auto"/>
                </w:tcPr>
                <w:p w14:paraId="42BC99E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85</w:t>
                  </w:r>
                </w:p>
              </w:tc>
              <w:tc>
                <w:tcPr>
                  <w:tcW w:w="986" w:type="dxa"/>
                  <w:shd w:val="clear" w:color="auto" w:fill="auto"/>
                </w:tcPr>
                <w:p w14:paraId="58695A75"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15</w:t>
                  </w:r>
                </w:p>
              </w:tc>
              <w:tc>
                <w:tcPr>
                  <w:tcW w:w="1362" w:type="dxa"/>
                  <w:shd w:val="clear" w:color="auto" w:fill="auto"/>
                </w:tcPr>
                <w:p w14:paraId="5CC01A0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23,25±0,2</w:t>
                  </w:r>
                </w:p>
              </w:tc>
              <w:tc>
                <w:tcPr>
                  <w:tcW w:w="1017" w:type="dxa"/>
                  <w:shd w:val="clear" w:color="auto" w:fill="auto"/>
                </w:tcPr>
                <w:p w14:paraId="50B3BBD0"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5,20±1,0</w:t>
                  </w:r>
                </w:p>
              </w:tc>
              <w:tc>
                <w:tcPr>
                  <w:tcW w:w="1134" w:type="dxa"/>
                  <w:shd w:val="clear" w:color="auto" w:fill="auto"/>
                </w:tcPr>
                <w:p w14:paraId="1A38EDA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8,75±0,5</w:t>
                  </w:r>
                </w:p>
              </w:tc>
              <w:tc>
                <w:tcPr>
                  <w:tcW w:w="789" w:type="dxa"/>
                  <w:shd w:val="clear" w:color="auto" w:fill="auto"/>
                </w:tcPr>
                <w:p w14:paraId="150230BB" w14:textId="77777777" w:rsidR="00BD5CEA"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5,2±</w:t>
                  </w:r>
                </w:p>
                <w:p w14:paraId="10144297"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0,05</w:t>
                  </w:r>
                </w:p>
              </w:tc>
              <w:tc>
                <w:tcPr>
                  <w:tcW w:w="1054" w:type="dxa"/>
                  <w:shd w:val="clear" w:color="auto" w:fill="auto"/>
                </w:tcPr>
                <w:p w14:paraId="744B475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4,48</w:t>
                  </w:r>
                </w:p>
              </w:tc>
            </w:tr>
            <w:tr w:rsidR="00E50586" w:rsidRPr="007159AC" w14:paraId="2B118ACC" w14:textId="77777777" w:rsidTr="00EE0166">
              <w:tc>
                <w:tcPr>
                  <w:tcW w:w="1696" w:type="dxa"/>
                  <w:shd w:val="clear" w:color="auto" w:fill="auto"/>
                </w:tcPr>
                <w:p w14:paraId="48A056DB" w14:textId="77777777" w:rsidR="00E50586" w:rsidRPr="00AD3592" w:rsidRDefault="00E50586" w:rsidP="0073532B">
                  <w:pPr>
                    <w:keepNext/>
                    <w:keepLines/>
                    <w:spacing w:after="0" w:line="240" w:lineRule="auto"/>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Experiment 3</w:t>
                  </w:r>
                </w:p>
              </w:tc>
              <w:tc>
                <w:tcPr>
                  <w:tcW w:w="1196" w:type="dxa"/>
                  <w:shd w:val="clear" w:color="auto" w:fill="auto"/>
                </w:tcPr>
                <w:p w14:paraId="4A30E84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80</w:t>
                  </w:r>
                </w:p>
              </w:tc>
              <w:tc>
                <w:tcPr>
                  <w:tcW w:w="986" w:type="dxa"/>
                  <w:shd w:val="clear" w:color="auto" w:fill="auto"/>
                </w:tcPr>
                <w:p w14:paraId="514BA1AA"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20</w:t>
                  </w:r>
                </w:p>
              </w:tc>
              <w:tc>
                <w:tcPr>
                  <w:tcW w:w="1362" w:type="dxa"/>
                  <w:shd w:val="clear" w:color="auto" w:fill="auto"/>
                </w:tcPr>
                <w:p w14:paraId="5D85E799"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25,48±0,2</w:t>
                  </w:r>
                </w:p>
              </w:tc>
              <w:tc>
                <w:tcPr>
                  <w:tcW w:w="1017" w:type="dxa"/>
                  <w:shd w:val="clear" w:color="auto" w:fill="auto"/>
                </w:tcPr>
                <w:p w14:paraId="7512C78C"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7,36±1,0</w:t>
                  </w:r>
                </w:p>
              </w:tc>
              <w:tc>
                <w:tcPr>
                  <w:tcW w:w="1134" w:type="dxa"/>
                  <w:shd w:val="clear" w:color="auto" w:fill="auto"/>
                </w:tcPr>
                <w:p w14:paraId="6C7E466F"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8,87±0,5</w:t>
                  </w:r>
                </w:p>
              </w:tc>
              <w:tc>
                <w:tcPr>
                  <w:tcW w:w="789" w:type="dxa"/>
                  <w:shd w:val="clear" w:color="auto" w:fill="auto"/>
                </w:tcPr>
                <w:p w14:paraId="436104D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5,25±0,05</w:t>
                  </w:r>
                </w:p>
              </w:tc>
              <w:tc>
                <w:tcPr>
                  <w:tcW w:w="1054" w:type="dxa"/>
                  <w:shd w:val="clear" w:color="auto" w:fill="auto"/>
                </w:tcPr>
                <w:p w14:paraId="7C0370F6" w14:textId="77777777" w:rsidR="00E50586" w:rsidRPr="00AD3592" w:rsidRDefault="00E50586" w:rsidP="0073532B">
                  <w:pPr>
                    <w:keepNext/>
                    <w:keepLines/>
                    <w:spacing w:after="0" w:line="240" w:lineRule="auto"/>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4,46</w:t>
                  </w:r>
                </w:p>
              </w:tc>
            </w:tr>
          </w:tbl>
          <w:p w14:paraId="5B0690A5"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25E7F04C"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4DFA4BBB" w14:textId="1052D7EF" w:rsidR="00E50586" w:rsidRPr="00AD3592" w:rsidRDefault="00C60E92" w:rsidP="0073532B">
            <w:pPr>
              <w:spacing w:after="0"/>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Table 19</w:t>
            </w:r>
            <w:r w:rsidR="00E50586" w:rsidRPr="00AD3592">
              <w:rPr>
                <w:rFonts w:ascii="Times New Roman" w:eastAsia="Times New Roman" w:hAnsi="Times New Roman" w:cs="Times New Roman"/>
                <w:sz w:val="24"/>
                <w:szCs w:val="24"/>
                <w:lang w:val="en-US" w:eastAsia="ru-RU"/>
              </w:rPr>
              <w:t xml:space="preserve"> - Organoleptic parameters of the protein product depending on the dose of berry jam</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297"/>
              <w:gridCol w:w="2551"/>
              <w:gridCol w:w="2235"/>
              <w:gridCol w:w="1309"/>
            </w:tblGrid>
            <w:tr w:rsidR="00E50586" w:rsidRPr="00AD3592" w14:paraId="6BECDB44" w14:textId="77777777" w:rsidTr="00EE0166">
              <w:trPr>
                <w:cantSplit/>
                <w:trHeight w:val="685"/>
              </w:trPr>
              <w:tc>
                <w:tcPr>
                  <w:tcW w:w="817" w:type="dxa"/>
                </w:tcPr>
                <w:p w14:paraId="163820A6"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Dose,%</w:t>
                  </w:r>
                </w:p>
              </w:tc>
              <w:tc>
                <w:tcPr>
                  <w:tcW w:w="2297" w:type="dxa"/>
                </w:tcPr>
                <w:p w14:paraId="0249405F"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Appearance, color (maximum score - 4)</w:t>
                  </w:r>
                </w:p>
              </w:tc>
              <w:tc>
                <w:tcPr>
                  <w:tcW w:w="2551" w:type="dxa"/>
                </w:tcPr>
                <w:p w14:paraId="4F373B9A"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Structure and consistency (maximum score - 9)</w:t>
                  </w:r>
                </w:p>
              </w:tc>
              <w:tc>
                <w:tcPr>
                  <w:tcW w:w="2235" w:type="dxa"/>
                </w:tcPr>
                <w:p w14:paraId="14F65A8B"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Taste, smell, aroma (maximum score - 15)</w:t>
                  </w:r>
                </w:p>
              </w:tc>
              <w:tc>
                <w:tcPr>
                  <w:tcW w:w="1309" w:type="dxa"/>
                </w:tcPr>
                <w:p w14:paraId="49FC3793"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Total score</w:t>
                  </w:r>
                </w:p>
              </w:tc>
            </w:tr>
            <w:tr w:rsidR="00E50586" w:rsidRPr="00AD3592" w14:paraId="5890B2EA" w14:textId="77777777" w:rsidTr="00EE0166">
              <w:trPr>
                <w:cantSplit/>
                <w:trHeight w:val="240"/>
              </w:trPr>
              <w:tc>
                <w:tcPr>
                  <w:tcW w:w="817" w:type="dxa"/>
                </w:tcPr>
                <w:p w14:paraId="78A4A9E0" w14:textId="77777777" w:rsidR="00E50586" w:rsidRPr="00AD3592" w:rsidRDefault="00E50586" w:rsidP="0073532B">
                  <w:pPr>
                    <w:keepNext/>
                    <w:keepLines/>
                    <w:spacing w:after="0" w:line="240" w:lineRule="auto"/>
                    <w:jc w:val="center"/>
                    <w:rPr>
                      <w:rFonts w:ascii="Times New Roman" w:eastAsia="Times New Roman" w:hAnsi="Times New Roman" w:cs="Times New Roman"/>
                      <w:bCs/>
                      <w:i/>
                      <w:sz w:val="24"/>
                      <w:szCs w:val="24"/>
                      <w:lang w:eastAsia="ru-RU"/>
                    </w:rPr>
                  </w:pPr>
                </w:p>
                <w:p w14:paraId="6015DF0C"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t>10</w:t>
                  </w:r>
                </w:p>
              </w:tc>
              <w:tc>
                <w:tcPr>
                  <w:tcW w:w="2297" w:type="dxa"/>
                </w:tcPr>
                <w:p w14:paraId="421AC61F"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sz w:val="24"/>
                      <w:szCs w:val="24"/>
                      <w:lang w:val="en-US" w:eastAsia="ru-RU"/>
                    </w:rPr>
                    <w:t>White, slightly pink, uniform</w:t>
                  </w:r>
                </w:p>
              </w:tc>
              <w:tc>
                <w:tcPr>
                  <w:tcW w:w="2551" w:type="dxa"/>
                </w:tcPr>
                <w:p w14:paraId="182F6948"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Pasty, homogeneous, moderately dense, light graininess, with the presence of filler particles</w:t>
                  </w:r>
                </w:p>
              </w:tc>
              <w:tc>
                <w:tcPr>
                  <w:tcW w:w="2235" w:type="dxa"/>
                </w:tcPr>
                <w:p w14:paraId="6DE6B6B6"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Pure, fermented milk, with a mild raspberry flavor, not sweet, fresh</w:t>
                  </w:r>
                </w:p>
              </w:tc>
              <w:tc>
                <w:tcPr>
                  <w:tcW w:w="1309" w:type="dxa"/>
                </w:tcPr>
                <w:p w14:paraId="46FC4FDD"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bCs/>
                      <w:sz w:val="24"/>
                      <w:szCs w:val="24"/>
                      <w:lang w:eastAsia="ru-RU"/>
                    </w:rPr>
                    <w:t>20,5</w:t>
                  </w:r>
                </w:p>
              </w:tc>
            </w:tr>
            <w:tr w:rsidR="00E50586" w:rsidRPr="00AD3592" w14:paraId="5F41C113" w14:textId="77777777" w:rsidTr="00EE0166">
              <w:trPr>
                <w:cantSplit/>
                <w:trHeight w:val="989"/>
              </w:trPr>
              <w:tc>
                <w:tcPr>
                  <w:tcW w:w="817" w:type="dxa"/>
                </w:tcPr>
                <w:p w14:paraId="422CAED9"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p>
                <w:p w14:paraId="473C8DA1"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t>15</w:t>
                  </w:r>
                </w:p>
              </w:tc>
              <w:tc>
                <w:tcPr>
                  <w:tcW w:w="2297" w:type="dxa"/>
                </w:tcPr>
                <w:p w14:paraId="7912284F"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White, with a pleasant pinkish tinge, uniform throughout the mass</w:t>
                  </w:r>
                </w:p>
              </w:tc>
              <w:tc>
                <w:tcPr>
                  <w:tcW w:w="2551" w:type="dxa"/>
                </w:tcPr>
                <w:p w14:paraId="48A16233"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Pasty, homogeneous, smearing, delicate, with the presence of filler particles</w:t>
                  </w:r>
                </w:p>
              </w:tc>
              <w:tc>
                <w:tcPr>
                  <w:tcW w:w="2235" w:type="dxa"/>
                </w:tcPr>
                <w:p w14:paraId="72410FF9"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Pure, fermented milk with a pronounced raspberry flavor, moderately sweet</w:t>
                  </w:r>
                </w:p>
              </w:tc>
              <w:tc>
                <w:tcPr>
                  <w:tcW w:w="1309" w:type="dxa"/>
                </w:tcPr>
                <w:p w14:paraId="450EAE4E"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bCs/>
                      <w:sz w:val="24"/>
                      <w:szCs w:val="24"/>
                      <w:lang w:eastAsia="ru-RU"/>
                    </w:rPr>
                    <w:t>26,85</w:t>
                  </w:r>
                </w:p>
              </w:tc>
            </w:tr>
            <w:tr w:rsidR="00E50586" w:rsidRPr="007159AC" w14:paraId="4B82A66A" w14:textId="77777777" w:rsidTr="00EE0166">
              <w:trPr>
                <w:cantSplit/>
                <w:trHeight w:val="989"/>
              </w:trPr>
              <w:tc>
                <w:tcPr>
                  <w:tcW w:w="817" w:type="dxa"/>
                </w:tcPr>
                <w:p w14:paraId="7898CE77"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p>
                <w:p w14:paraId="19359FE6" w14:textId="77777777" w:rsidR="00E50586" w:rsidRPr="00AD3592" w:rsidRDefault="00E50586" w:rsidP="0073532B">
                  <w:pPr>
                    <w:keepNext/>
                    <w:keepLines/>
                    <w:spacing w:after="0" w:line="240" w:lineRule="auto"/>
                    <w:jc w:val="center"/>
                    <w:rPr>
                      <w:rFonts w:ascii="Times New Roman" w:eastAsia="Times New Roman" w:hAnsi="Times New Roman" w:cs="Times New Roman"/>
                      <w:bCs/>
                      <w:sz w:val="24"/>
                      <w:szCs w:val="24"/>
                      <w:lang w:eastAsia="ru-RU"/>
                    </w:rPr>
                  </w:pPr>
                  <w:r w:rsidRPr="00AD3592">
                    <w:rPr>
                      <w:rFonts w:ascii="Times New Roman" w:eastAsia="Times New Roman" w:hAnsi="Times New Roman" w:cs="Times New Roman"/>
                      <w:bCs/>
                      <w:sz w:val="24"/>
                      <w:szCs w:val="24"/>
                      <w:lang w:eastAsia="ru-RU"/>
                    </w:rPr>
                    <w:t>20</w:t>
                  </w:r>
                </w:p>
              </w:tc>
              <w:tc>
                <w:tcPr>
                  <w:tcW w:w="2297" w:type="dxa"/>
                </w:tcPr>
                <w:p w14:paraId="3943E6FD"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Pink, uniform throughout the mass</w:t>
                  </w:r>
                </w:p>
              </w:tc>
              <w:tc>
                <w:tcPr>
                  <w:tcW w:w="2551" w:type="dxa"/>
                </w:tcPr>
                <w:p w14:paraId="7D0146BB"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Pasty, spreadable, with the presence of filler particles</w:t>
                  </w:r>
                </w:p>
              </w:tc>
              <w:tc>
                <w:tcPr>
                  <w:tcW w:w="2235" w:type="dxa"/>
                </w:tcPr>
                <w:p w14:paraId="3503776F"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sz w:val="24"/>
                      <w:szCs w:val="24"/>
                      <w:lang w:val="en-US" w:eastAsia="ru-RU"/>
                    </w:rPr>
                    <w:t>Pure, fermented milk, sweet with a pronounced raspberry flavor</w:t>
                  </w:r>
                </w:p>
              </w:tc>
              <w:tc>
                <w:tcPr>
                  <w:tcW w:w="1309" w:type="dxa"/>
                </w:tcPr>
                <w:p w14:paraId="6109AEC5" w14:textId="77777777" w:rsidR="00E50586" w:rsidRPr="00AD3592" w:rsidRDefault="00E50586" w:rsidP="0073532B">
                  <w:pPr>
                    <w:keepNext/>
                    <w:keepLines/>
                    <w:spacing w:after="0" w:line="240" w:lineRule="auto"/>
                    <w:jc w:val="both"/>
                    <w:rPr>
                      <w:rFonts w:ascii="Times New Roman" w:eastAsia="Times New Roman" w:hAnsi="Times New Roman" w:cs="Times New Roman"/>
                      <w:bCs/>
                      <w:sz w:val="24"/>
                      <w:szCs w:val="24"/>
                      <w:lang w:val="en-US" w:eastAsia="ru-RU"/>
                    </w:rPr>
                  </w:pPr>
                  <w:r w:rsidRPr="00AD3592">
                    <w:rPr>
                      <w:rFonts w:ascii="Times New Roman" w:eastAsia="Times New Roman" w:hAnsi="Times New Roman" w:cs="Times New Roman"/>
                      <w:bCs/>
                      <w:sz w:val="24"/>
                      <w:szCs w:val="24"/>
                      <w:lang w:val="en-US" w:eastAsia="ru-RU"/>
                    </w:rPr>
                    <w:t>22,0</w:t>
                  </w:r>
                </w:p>
              </w:tc>
            </w:tr>
          </w:tbl>
          <w:p w14:paraId="6E370B18"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70EA1837"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5FAFE925"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50B188B6" w14:textId="61C35A9A" w:rsidR="00E50586"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3.5.1.5</w:t>
            </w:r>
            <w:r w:rsidR="00E50586" w:rsidRPr="00AD3592">
              <w:rPr>
                <w:rFonts w:ascii="Times New Roman" w:eastAsia="Times New Roman" w:hAnsi="Times New Roman" w:cs="Times New Roman"/>
                <w:sz w:val="24"/>
                <w:szCs w:val="24"/>
                <w:lang w:val="en-US" w:eastAsia="ru-RU"/>
              </w:rPr>
              <w:t xml:space="preserve"> Structural and mechanical parameters of the protein clot were investigated</w:t>
            </w:r>
          </w:p>
          <w:p w14:paraId="3AA5C149"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5D684A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indicators of effective viscosity and ultimate shear stress of the test product with an additive content of 10, 15 and 20% were determined and compared with the control sample.</w:t>
            </w:r>
          </w:p>
          <w:p w14:paraId="51AC195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the more protein and less moisture in the product, the higher the values ​​of the ultimate shear stress, the better the consistency and plasticity of the product.</w:t>
            </w:r>
          </w:p>
          <w:p w14:paraId="5255FA0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Analyzing these facts, taking into account the opinion of the tasting commission on the assessment of organoleptic indicators, it was found that the optimal dose of the berry filler is 15%.</w:t>
            </w:r>
          </w:p>
          <w:p w14:paraId="47668277" w14:textId="65FFCED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When developing the product, the task was set: using the methods of mathematical modeling, it is necessary to compose a recipe of a given quality with balanced indicators of nutritional and biological value with known initial parameters of the components of the product being develo</w:t>
            </w:r>
            <w:r w:rsidR="00A07A9A" w:rsidRPr="00AD3592">
              <w:rPr>
                <w:rFonts w:ascii="Times New Roman" w:eastAsia="Times New Roman" w:hAnsi="Times New Roman" w:cs="Times New Roman"/>
                <w:sz w:val="24"/>
                <w:szCs w:val="24"/>
                <w:lang w:val="en-US" w:eastAsia="ru-RU"/>
              </w:rPr>
              <w:t>ped</w:t>
            </w:r>
            <w:r w:rsidRPr="00AD3592">
              <w:rPr>
                <w:rFonts w:ascii="Times New Roman" w:eastAsia="Times New Roman" w:hAnsi="Times New Roman" w:cs="Times New Roman"/>
                <w:sz w:val="24"/>
                <w:szCs w:val="24"/>
                <w:lang w:val="en-US" w:eastAsia="ru-RU"/>
              </w:rPr>
              <w:t>.</w:t>
            </w:r>
          </w:p>
          <w:p w14:paraId="42A7DC7B" w14:textId="19EE66A4"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draft </w:t>
            </w:r>
            <w:r w:rsidR="002F0431" w:rsidRPr="00AD3592">
              <w:rPr>
                <w:rFonts w:ascii="Times New Roman" w:eastAsia="Times New Roman" w:hAnsi="Times New Roman" w:cs="Times New Roman"/>
                <w:sz w:val="24"/>
                <w:szCs w:val="24"/>
                <w:lang w:val="en-US" w:eastAsia="ru-RU"/>
              </w:rPr>
              <w:t xml:space="preserve">Technical conditions and Technological instructions </w:t>
            </w:r>
            <w:r w:rsidRPr="00AD3592">
              <w:rPr>
                <w:rFonts w:ascii="Times New Roman" w:eastAsia="Times New Roman" w:hAnsi="Times New Roman" w:cs="Times New Roman"/>
                <w:sz w:val="24"/>
                <w:szCs w:val="24"/>
                <w:lang w:val="en-US" w:eastAsia="ru-RU"/>
              </w:rPr>
              <w:t xml:space="preserve">for a protein product from goat's milk has been developed, which establishes requirements for the </w:t>
            </w:r>
            <w:r w:rsidR="00A07A9A" w:rsidRPr="00AD3592">
              <w:rPr>
                <w:rFonts w:ascii="Times New Roman" w:eastAsia="Times New Roman" w:hAnsi="Times New Roman" w:cs="Times New Roman"/>
                <w:sz w:val="24"/>
                <w:szCs w:val="24"/>
                <w:lang w:val="en-US" w:eastAsia="ru-RU"/>
              </w:rPr>
              <w:t>quality and safety of products</w:t>
            </w:r>
            <w:r w:rsidRPr="00AD3592">
              <w:rPr>
                <w:rFonts w:ascii="Times New Roman" w:eastAsia="Times New Roman" w:hAnsi="Times New Roman" w:cs="Times New Roman"/>
                <w:sz w:val="24"/>
                <w:szCs w:val="24"/>
                <w:lang w:val="en-US" w:eastAsia="ru-RU"/>
              </w:rPr>
              <w:t>.</w:t>
            </w:r>
          </w:p>
          <w:p w14:paraId="3CC23EF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B182163" w14:textId="7105737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w:t>
            </w:r>
            <w:r w:rsidR="00AD3592" w:rsidRPr="00AD3592">
              <w:rPr>
                <w:rFonts w:ascii="Times New Roman" w:eastAsia="Times New Roman" w:hAnsi="Times New Roman" w:cs="Times New Roman"/>
                <w:sz w:val="24"/>
                <w:szCs w:val="24"/>
                <w:lang w:val="en-US" w:eastAsia="ru-RU"/>
              </w:rPr>
              <w:t>6</w:t>
            </w:r>
            <w:r w:rsidRPr="00AD3592">
              <w:rPr>
                <w:rFonts w:ascii="Times New Roman" w:eastAsia="Times New Roman" w:hAnsi="Times New Roman" w:cs="Times New Roman"/>
                <w:sz w:val="24"/>
                <w:szCs w:val="24"/>
                <w:lang w:val="en-US" w:eastAsia="ru-RU"/>
              </w:rPr>
              <w:t xml:space="preserve"> A pilot batch of probiotic protein product from goat milk was tested.</w:t>
            </w:r>
          </w:p>
          <w:p w14:paraId="6C75936B"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7C5C95A" w14:textId="21D0962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Testing of the technology for the production of a protein product was carried out in the production conditions of a milk processing enterprise LLP "PVP" in Semey</w:t>
            </w:r>
            <w:r w:rsidR="002F0431" w:rsidRPr="00AD3592">
              <w:rPr>
                <w:rFonts w:ascii="Times New Roman" w:eastAsia="Times New Roman" w:hAnsi="Times New Roman" w:cs="Times New Roman"/>
                <w:sz w:val="24"/>
                <w:szCs w:val="24"/>
                <w:lang w:val="en-US" w:eastAsia="ru-RU"/>
              </w:rPr>
              <w:t xml:space="preserve"> city</w:t>
            </w:r>
            <w:r w:rsidRPr="00AD3592">
              <w:rPr>
                <w:rFonts w:ascii="Times New Roman" w:eastAsia="Times New Roman" w:hAnsi="Times New Roman" w:cs="Times New Roman"/>
                <w:sz w:val="24"/>
                <w:szCs w:val="24"/>
                <w:lang w:val="en-US" w:eastAsia="ru-RU"/>
              </w:rPr>
              <w:t>, East Kazakhstan region with the development of a pilot batch of the product.</w:t>
            </w:r>
          </w:p>
          <w:p w14:paraId="09CA5B3D" w14:textId="6F949FE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Based on the results of the development, the development a</w:t>
            </w:r>
            <w:r w:rsidR="00A07A9A" w:rsidRPr="00AD3592">
              <w:rPr>
                <w:rFonts w:ascii="Times New Roman" w:eastAsia="Times New Roman" w:hAnsi="Times New Roman" w:cs="Times New Roman"/>
                <w:sz w:val="24"/>
                <w:szCs w:val="24"/>
                <w:lang w:val="en-US" w:eastAsia="ru-RU"/>
              </w:rPr>
              <w:t>ct was signed on July 25, 2019.</w:t>
            </w:r>
          </w:p>
          <w:p w14:paraId="331AE8F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Taking into account the proposals and comments received, the conclusion was made: in terms of organoleptic indicators, the developed experimental product meets the requirements stated in the technical documentation; the technology is available for production facilities, does not require special additional equipment. The production is adapted for any dairy industry.</w:t>
            </w:r>
          </w:p>
          <w:p w14:paraId="64A48E5E"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2A67E8E1" w14:textId="373D6504"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w:t>
            </w:r>
            <w:r w:rsidR="00AD3592" w:rsidRPr="00AD3592">
              <w:rPr>
                <w:rFonts w:ascii="Times New Roman" w:eastAsia="Times New Roman" w:hAnsi="Times New Roman" w:cs="Times New Roman"/>
                <w:sz w:val="24"/>
                <w:szCs w:val="24"/>
                <w:lang w:val="en-US" w:eastAsia="ru-RU"/>
              </w:rPr>
              <w:t>7</w:t>
            </w:r>
            <w:r w:rsidRPr="00AD3592">
              <w:rPr>
                <w:rFonts w:ascii="Times New Roman" w:eastAsia="Times New Roman" w:hAnsi="Times New Roman" w:cs="Times New Roman"/>
                <w:sz w:val="24"/>
                <w:szCs w:val="24"/>
                <w:lang w:val="en-US" w:eastAsia="ru-RU"/>
              </w:rPr>
              <w:t xml:space="preserve"> The qualitative indicators of the experimental batches of the protein product were investigated</w:t>
            </w:r>
          </w:p>
          <w:p w14:paraId="6F5DCC7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Studies of physicochemical, organoleptic, toxicological indicators and safety indicators of the prototype of the product are confirmed by the protocols of the accredited testing center for testing the products of the Semey Branch of “National Centre of Expertise and Certification” JSC.</w:t>
            </w:r>
          </w:p>
          <w:p w14:paraId="7C79CB1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Results of studies of physical and chemical indicators: mass fraction of protein - 8.7%; mass fraction of fat - 7.8%; mass fraction of sucrose protein - 5.2%; mass fraction of moisture - 60.5%, titratable acidity - 67.0</w:t>
            </w:r>
            <w:r w:rsidR="00BD5CEA" w:rsidRPr="00AD3592">
              <w:rPr>
                <w:rFonts w:ascii="Times New Roman" w:eastAsia="Times New Roman" w:hAnsi="Times New Roman" w:cs="Times New Roman"/>
                <w:sz w:val="24"/>
                <w:szCs w:val="24"/>
                <w:lang w:val="en-US" w:eastAsia="ru-RU"/>
              </w:rPr>
              <w:t>º</w:t>
            </w:r>
            <w:r w:rsidRPr="00AD3592">
              <w:rPr>
                <w:rFonts w:ascii="Times New Roman" w:eastAsia="Times New Roman" w:hAnsi="Times New Roman" w:cs="Times New Roman"/>
                <w:sz w:val="24"/>
                <w:szCs w:val="24"/>
                <w:lang w:val="en-US" w:eastAsia="ru-RU"/>
              </w:rPr>
              <w:t>T; phosphatase - not found.</w:t>
            </w:r>
          </w:p>
          <w:p w14:paraId="67704349" w14:textId="6324460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the product meets the requirements of CU TR 033/2013 in terms of potentially hazardous substances. The microbiological indicators of the prototype product were tested in the accredited center State Enterprise "National Center for Expertise" of the Committee for Quality Control and Safety of Goods and Services of the Ministry of Health of the Republic of Kazakhstan. Based on the results of the studies, it was concluded that the protein product in terms of physicochemical, organoleptic and microbiological indicators complies with the</w:t>
            </w:r>
            <w:r w:rsidR="00A07A9A" w:rsidRPr="00AD3592">
              <w:rPr>
                <w:rFonts w:ascii="Times New Roman" w:eastAsia="Times New Roman" w:hAnsi="Times New Roman" w:cs="Times New Roman"/>
                <w:sz w:val="24"/>
                <w:szCs w:val="24"/>
                <w:lang w:val="en-US" w:eastAsia="ru-RU"/>
              </w:rPr>
              <w:t xml:space="preserve"> requirements of TR CU 033/2013.</w:t>
            </w:r>
          </w:p>
          <w:p w14:paraId="58D227F3" w14:textId="77777777" w:rsidR="00BD5CEA" w:rsidRPr="00AD3592" w:rsidRDefault="00BD5CEA" w:rsidP="0073532B">
            <w:pPr>
              <w:spacing w:after="0" w:line="360" w:lineRule="auto"/>
              <w:ind w:firstLine="709"/>
              <w:jc w:val="both"/>
              <w:rPr>
                <w:rFonts w:ascii="Times New Roman" w:eastAsia="Times New Roman" w:hAnsi="Times New Roman" w:cs="Times New Roman"/>
                <w:sz w:val="24"/>
                <w:szCs w:val="24"/>
                <w:lang w:val="en-US" w:eastAsia="ru-RU"/>
              </w:rPr>
            </w:pPr>
          </w:p>
          <w:p w14:paraId="11538CB7" w14:textId="7A8A71A8"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w:t>
            </w:r>
            <w:r w:rsidR="00AD3592" w:rsidRPr="00AD3592">
              <w:rPr>
                <w:rFonts w:ascii="Times New Roman" w:eastAsia="Times New Roman" w:hAnsi="Times New Roman" w:cs="Times New Roman"/>
                <w:sz w:val="24"/>
                <w:szCs w:val="24"/>
                <w:lang w:val="en-US" w:eastAsia="ru-RU"/>
              </w:rPr>
              <w:t>8</w:t>
            </w:r>
            <w:r w:rsidRPr="00AD3592">
              <w:rPr>
                <w:rFonts w:ascii="Times New Roman" w:eastAsia="Times New Roman" w:hAnsi="Times New Roman" w:cs="Times New Roman"/>
                <w:sz w:val="24"/>
                <w:szCs w:val="24"/>
                <w:lang w:val="en-US" w:eastAsia="ru-RU"/>
              </w:rPr>
              <w:t xml:space="preserve"> The storage process was studied and the shelf life of the protein product was determined</w:t>
            </w:r>
          </w:p>
          <w:p w14:paraId="20C231C5"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D4A107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To establish the shelf life of a protein product in laboratory conditions, SF </w:t>
            </w:r>
            <w:r w:rsidRPr="00AD3592">
              <w:rPr>
                <w:rFonts w:ascii="Times New Roman" w:eastAsia="Times New Roman" w:hAnsi="Times New Roman" w:cs="Times New Roman"/>
                <w:sz w:val="24"/>
                <w:szCs w:val="24"/>
                <w:lang w:val="en-US"/>
              </w:rPr>
              <w:t>«KazRIPFI LLP (Kazakh research Institute of processing and food industry</w:t>
            </w:r>
            <w:proofErr w:type="gramStart"/>
            <w:r w:rsidRPr="00AD3592">
              <w:rPr>
                <w:rFonts w:ascii="Times New Roman" w:eastAsia="Times New Roman" w:hAnsi="Times New Roman" w:cs="Times New Roman"/>
                <w:sz w:val="24"/>
                <w:szCs w:val="24"/>
                <w:lang w:val="en-US"/>
              </w:rPr>
              <w:t>)»</w:t>
            </w:r>
            <w:proofErr w:type="gramEnd"/>
            <w:r w:rsidRPr="00AD3592">
              <w:rPr>
                <w:rFonts w:ascii="Times New Roman" w:eastAsia="Times New Roman" w:hAnsi="Times New Roman" w:cs="Times New Roman"/>
                <w:sz w:val="24"/>
                <w:szCs w:val="24"/>
                <w:lang w:val="en-US"/>
              </w:rPr>
              <w:t xml:space="preserve"> </w:t>
            </w:r>
            <w:r w:rsidRPr="00AD3592">
              <w:rPr>
                <w:rFonts w:ascii="Times New Roman" w:eastAsia="Times New Roman" w:hAnsi="Times New Roman" w:cs="Times New Roman"/>
                <w:sz w:val="24"/>
                <w:szCs w:val="24"/>
                <w:lang w:val="en-US" w:eastAsia="ru-RU"/>
              </w:rPr>
              <w:t>developed a prototype of the product, studied the change in organoleptic, physicochemical and microbiological indicators during the planned 5 days of storage.</w:t>
            </w:r>
          </w:p>
          <w:p w14:paraId="2D67543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product was stored in a constantly controlled refrigerator at a temperature of (4±2</w:t>
            </w:r>
            <w:proofErr w:type="gramStart"/>
            <w:r w:rsidRPr="00AD3592">
              <w:rPr>
                <w:rFonts w:ascii="Times New Roman" w:eastAsia="Times New Roman" w:hAnsi="Times New Roman" w:cs="Times New Roman"/>
                <w:sz w:val="24"/>
                <w:szCs w:val="24"/>
                <w:lang w:val="en-US" w:eastAsia="ru-RU"/>
              </w:rPr>
              <w:t>)</w:t>
            </w:r>
            <w:r w:rsidR="00BD5CEA" w:rsidRPr="00AD3592">
              <w:rPr>
                <w:rFonts w:ascii="Times New Roman" w:eastAsia="Times New Roman" w:hAnsi="Times New Roman" w:cs="Times New Roman"/>
                <w:sz w:val="24"/>
                <w:szCs w:val="24"/>
                <w:lang w:val="en-US" w:eastAsia="ru-RU"/>
              </w:rPr>
              <w:t>º</w:t>
            </w:r>
            <w:proofErr w:type="gramEnd"/>
            <w:r w:rsidRPr="00AD3592">
              <w:rPr>
                <w:rFonts w:ascii="Times New Roman" w:eastAsia="Times New Roman" w:hAnsi="Times New Roman" w:cs="Times New Roman"/>
                <w:sz w:val="24"/>
                <w:szCs w:val="24"/>
                <w:lang w:val="en-US" w:eastAsia="ru-RU"/>
              </w:rPr>
              <w:t xml:space="preserve"> С. It was found that the temperature of cooling and the duration of its storage affect the change in product quality.</w:t>
            </w:r>
          </w:p>
          <w:p w14:paraId="7017974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The change in the organoleptic properties of the product during storage was assessed visually and tasting.</w:t>
            </w:r>
          </w:p>
          <w:p w14:paraId="541366F1" w14:textId="7C9EF3E2"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maximum total score - 10 points, which consisted of the assessment of the following indicators: color - 2 points, appearance and consistency - 3 points, </w:t>
            </w:r>
            <w:r w:rsidR="00A07A9A" w:rsidRPr="00AD3592">
              <w:rPr>
                <w:rFonts w:ascii="Times New Roman" w:eastAsia="Times New Roman" w:hAnsi="Times New Roman" w:cs="Times New Roman"/>
                <w:sz w:val="24"/>
                <w:szCs w:val="24"/>
                <w:lang w:val="en-US" w:eastAsia="ru-RU"/>
              </w:rPr>
              <w:t>taste and smell - 5 points.</w:t>
            </w:r>
          </w:p>
          <w:p w14:paraId="076117F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According to the organoleptic indicators, no negative dynamics was found during 5 days of storage of the prototype product. On the 6th day of storage, a slightly impure taste was </w:t>
            </w:r>
            <w:proofErr w:type="gramStart"/>
            <w:r w:rsidRPr="00AD3592">
              <w:rPr>
                <w:rFonts w:ascii="Times New Roman" w:eastAsia="Times New Roman" w:hAnsi="Times New Roman" w:cs="Times New Roman"/>
                <w:sz w:val="24"/>
                <w:szCs w:val="24"/>
                <w:lang w:val="en-US" w:eastAsia="ru-RU"/>
              </w:rPr>
              <w:t>noted,</w:t>
            </w:r>
            <w:proofErr w:type="gramEnd"/>
            <w:r w:rsidRPr="00AD3592">
              <w:rPr>
                <w:rFonts w:ascii="Times New Roman" w:eastAsia="Times New Roman" w:hAnsi="Times New Roman" w:cs="Times New Roman"/>
                <w:sz w:val="24"/>
                <w:szCs w:val="24"/>
                <w:lang w:val="en-US" w:eastAsia="ru-RU"/>
              </w:rPr>
              <w:t xml:space="preserve"> signs of syneresis were observed in the consistency. In the study of physicochemical parameters, the titratable acidity and the mass fraction of dry substances of the product were assessed in comparison with the control variant.</w:t>
            </w:r>
          </w:p>
          <w:p w14:paraId="0FCF314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can be seen from the diagram, when products were stored for 3 days (72 hours), at a temperature of (4±2</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 there were no significant changes in titratable acidity and mass fraction of dry substances.</w:t>
            </w:r>
          </w:p>
          <w:p w14:paraId="1AA228D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titratable acidity of products during storage increased by 5-8°T, which does not exceed the established standards for this group of fermented milk products. During storage for 7 days, the acidity increased by 15°T.</w:t>
            </w:r>
          </w:p>
          <w:p w14:paraId="5A0594D9" w14:textId="1637E44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Changes in the organoleptic and physicochemical parameters of the test product during storage were investigated in the accredited testing center "Testing laboratory for testing products" of the Semey branch of the "National Center for E</w:t>
            </w:r>
            <w:r w:rsidR="00A07A9A" w:rsidRPr="00AD3592">
              <w:rPr>
                <w:rFonts w:ascii="Times New Roman" w:eastAsia="Times New Roman" w:hAnsi="Times New Roman" w:cs="Times New Roman"/>
                <w:sz w:val="24"/>
                <w:szCs w:val="24"/>
                <w:lang w:val="en-US" w:eastAsia="ru-RU"/>
              </w:rPr>
              <w:t>xpertise and Certification" JSC.</w:t>
            </w:r>
          </w:p>
          <w:p w14:paraId="232C336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microbiological indicators of the prototype product were tested in the research center of the Semey city branch of the branch of the "National Center for Expertise" of the Committee for Quality Control and Safety of Goods and Services of the Ministry of Health of the Republic of Kazakhstan.</w:t>
            </w:r>
          </w:p>
          <w:p w14:paraId="71BBF550" w14:textId="5AABCE56"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was found that pathogenic microorganisms, including salmonella, S. aureus, were not detected in the investigated product of the E. coli group bacteria during the entire storage period. After 5 days of storage, the number of viable cells of bifidobacteria is not less than 1.4 * 106 CFU / cm3, and of lactic acid microorganisms - not less than 1.2 * 107 CFU / cm3, which indicates a fairly good survival of these microorganisms in the product and ensures its probiotic proper</w:t>
            </w:r>
            <w:r w:rsidR="00A07A9A" w:rsidRPr="00AD3592">
              <w:rPr>
                <w:rFonts w:ascii="Times New Roman" w:eastAsia="Times New Roman" w:hAnsi="Times New Roman" w:cs="Times New Roman"/>
                <w:sz w:val="24"/>
                <w:szCs w:val="24"/>
                <w:lang w:val="en-US" w:eastAsia="ru-RU"/>
              </w:rPr>
              <w:t>ties throughout the shelf life.</w:t>
            </w:r>
          </w:p>
          <w:p w14:paraId="52BEFF8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the analysis of experimental data made it possible to establish the permissible shelf life of a protein product enriched with probiotic microflora in a sealed package at a temperature of (4±2</w:t>
            </w:r>
            <w:proofErr w:type="gramStart"/>
            <w:r w:rsidRPr="00AD3592">
              <w:rPr>
                <w:rFonts w:ascii="Times New Roman" w:eastAsia="Times New Roman" w:hAnsi="Times New Roman" w:cs="Times New Roman"/>
                <w:sz w:val="24"/>
                <w:szCs w:val="24"/>
                <w:lang w:val="en-US" w:eastAsia="ru-RU"/>
              </w:rPr>
              <w:t>)°</w:t>
            </w:r>
            <w:proofErr w:type="gramEnd"/>
            <w:r w:rsidRPr="00AD3592">
              <w:rPr>
                <w:rFonts w:ascii="Times New Roman" w:eastAsia="Times New Roman" w:hAnsi="Times New Roman" w:cs="Times New Roman"/>
                <w:sz w:val="24"/>
                <w:szCs w:val="24"/>
                <w:lang w:val="en-US" w:eastAsia="ru-RU"/>
              </w:rPr>
              <w:t>C - 5 days.</w:t>
            </w:r>
          </w:p>
          <w:p w14:paraId="045E262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titratable acidity of the product during storage increased by 8-10 ° T, which does not exceed the established norms of regulatory documents and the Technical Regulations of the Customs Union 033/2013 "On the safety of milk and dairy products."</w:t>
            </w:r>
          </w:p>
          <w:p w14:paraId="2AEB6C68" w14:textId="77777777" w:rsidR="00BD5CEA" w:rsidRPr="00AD3592" w:rsidRDefault="00BD5CEA" w:rsidP="0073532B">
            <w:pPr>
              <w:spacing w:after="0" w:line="360" w:lineRule="auto"/>
              <w:ind w:firstLine="709"/>
              <w:jc w:val="both"/>
              <w:rPr>
                <w:rFonts w:ascii="Times New Roman" w:eastAsia="Times New Roman" w:hAnsi="Times New Roman" w:cs="Times New Roman"/>
                <w:sz w:val="24"/>
                <w:szCs w:val="24"/>
                <w:lang w:val="en-US" w:eastAsia="ru-RU"/>
              </w:rPr>
            </w:pPr>
          </w:p>
          <w:p w14:paraId="24AAA661" w14:textId="224040FF" w:rsidR="00E50586"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3.5.1.9</w:t>
            </w:r>
            <w:r w:rsidR="00E50586" w:rsidRPr="00AD3592">
              <w:rPr>
                <w:rFonts w:ascii="Times New Roman" w:eastAsia="Times New Roman" w:hAnsi="Times New Roman" w:cs="Times New Roman"/>
                <w:sz w:val="24"/>
                <w:szCs w:val="24"/>
                <w:lang w:val="en-US" w:eastAsia="ru-RU"/>
              </w:rPr>
              <w:t xml:space="preserve"> The food, biological and energy values ​​of the protein product have been determined</w:t>
            </w:r>
          </w:p>
          <w:p w14:paraId="6723FBC4"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41BD8D7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Studies of the amino acid, vitamin and chemical composition of the prototype of the product were carried out in the accredited testing regional engineering laboratory "Scientific Center for Radioecological Research" Shakarim. The research results are presented in Appendix G.4.</w:t>
            </w:r>
          </w:p>
          <w:p w14:paraId="64C5DF83" w14:textId="5E4ACAB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Based on the results of studies of the amino acid composition, the biological value of the </w:t>
            </w:r>
            <w:r w:rsidR="00A07A9A" w:rsidRPr="00AD3592">
              <w:rPr>
                <w:rFonts w:ascii="Times New Roman" w:eastAsia="Times New Roman" w:hAnsi="Times New Roman" w:cs="Times New Roman"/>
                <w:sz w:val="24"/>
                <w:szCs w:val="24"/>
                <w:lang w:val="en-US" w:eastAsia="ru-RU"/>
              </w:rPr>
              <w:t>protein product was calculated</w:t>
            </w:r>
            <w:r w:rsidRPr="00AD3592">
              <w:rPr>
                <w:rFonts w:ascii="Times New Roman" w:eastAsia="Times New Roman" w:hAnsi="Times New Roman" w:cs="Times New Roman"/>
                <w:sz w:val="24"/>
                <w:szCs w:val="24"/>
                <w:lang w:val="en-US" w:eastAsia="ru-RU"/>
              </w:rPr>
              <w:t>.</w:t>
            </w:r>
          </w:p>
          <w:p w14:paraId="161C80A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calculation results indicate that the essential amino acids in the product are well balanced.</w:t>
            </w:r>
          </w:p>
          <w:p w14:paraId="5E814FC0" w14:textId="2B508B8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rate of essential amino acids of the product proteins varied from 103% to 125.75%. Analyzing the biological value of the product, it can be concluded that the method of thermocalcium coagulation makes it possible to more fully use the protein substances of milk, and especially whey proteins, the most biologically valuable part of milk proteins in terms of the content of essential amino acids. </w:t>
            </w:r>
            <w:proofErr w:type="gramStart"/>
            <w:r w:rsidRPr="00AD3592">
              <w:rPr>
                <w:rFonts w:ascii="Times New Roman" w:eastAsia="Times New Roman" w:hAnsi="Times New Roman" w:cs="Times New Roman"/>
                <w:sz w:val="24"/>
                <w:szCs w:val="24"/>
                <w:lang w:val="en-US" w:eastAsia="ru-RU"/>
              </w:rPr>
              <w:t>the</w:t>
            </w:r>
            <w:proofErr w:type="gramEnd"/>
            <w:r w:rsidRPr="00AD3592">
              <w:rPr>
                <w:rFonts w:ascii="Times New Roman" w:eastAsia="Times New Roman" w:hAnsi="Times New Roman" w:cs="Times New Roman"/>
                <w:sz w:val="24"/>
                <w:szCs w:val="24"/>
                <w:lang w:val="en-US" w:eastAsia="ru-RU"/>
              </w:rPr>
              <w:t xml:space="preserve"> assessment of the nutritional value of the protein product was carried out and the degree of satisfaction of the daily requirement for nutrients was calculated when 100 g of the product were consumed in accordance with the formula of a balanced diet</w:t>
            </w:r>
            <w:r w:rsidR="00A07A9A" w:rsidRPr="00AD3592">
              <w:rPr>
                <w:rFonts w:ascii="Times New Roman" w:eastAsia="Times New Roman" w:hAnsi="Times New Roman" w:cs="Times New Roman"/>
                <w:sz w:val="24"/>
                <w:szCs w:val="24"/>
                <w:lang w:val="en-US" w:eastAsia="ru-RU"/>
              </w:rPr>
              <w:t>.</w:t>
            </w:r>
          </w:p>
          <w:p w14:paraId="21DD6FF7" w14:textId="642D66D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An assessment of the economic efficiency of </w:t>
            </w:r>
            <w:r w:rsidR="00A07A9A" w:rsidRPr="00AD3592">
              <w:rPr>
                <w:rFonts w:ascii="Times New Roman" w:eastAsia="Times New Roman" w:hAnsi="Times New Roman" w:cs="Times New Roman"/>
                <w:sz w:val="24"/>
                <w:szCs w:val="24"/>
                <w:lang w:val="en-US" w:eastAsia="ru-RU"/>
              </w:rPr>
              <w:t>the technology was carried out.</w:t>
            </w:r>
          </w:p>
          <w:p w14:paraId="471D09D5" w14:textId="56F8B8E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On the basis of the calculations, the technical and economic indicato</w:t>
            </w:r>
            <w:r w:rsidR="00A07A9A" w:rsidRPr="00AD3592">
              <w:rPr>
                <w:rFonts w:ascii="Times New Roman" w:eastAsia="Times New Roman" w:hAnsi="Times New Roman" w:cs="Times New Roman"/>
                <w:sz w:val="24"/>
                <w:szCs w:val="24"/>
                <w:lang w:val="en-US" w:eastAsia="ru-RU"/>
              </w:rPr>
              <w:t>rs of production were obtained.</w:t>
            </w:r>
          </w:p>
          <w:p w14:paraId="400F0593" w14:textId="39E9455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According to the calculation, the wholesale price for 1 kilogram of products is 3 340 KZT, the annual economic effect from 1 ton of products is 276 thousand KZT, the payback period of the technology is 3.5 years, the profitability of production is 15%, which indicates the feasibility of producing a probiotic </w:t>
            </w:r>
            <w:r w:rsidR="00A07A9A" w:rsidRPr="00AD3592">
              <w:rPr>
                <w:rFonts w:ascii="Times New Roman" w:eastAsia="Times New Roman" w:hAnsi="Times New Roman" w:cs="Times New Roman"/>
                <w:sz w:val="24"/>
                <w:szCs w:val="24"/>
                <w:lang w:val="en-US" w:eastAsia="ru-RU"/>
              </w:rPr>
              <w:t>protein product from goat milk</w:t>
            </w:r>
            <w:r w:rsidRPr="00AD3592">
              <w:rPr>
                <w:rFonts w:ascii="Times New Roman" w:eastAsia="Times New Roman" w:hAnsi="Times New Roman" w:cs="Times New Roman"/>
                <w:sz w:val="24"/>
                <w:szCs w:val="24"/>
                <w:lang w:val="en-US" w:eastAsia="ru-RU"/>
              </w:rPr>
              <w:t>.</w:t>
            </w:r>
          </w:p>
          <w:p w14:paraId="1B55A009" w14:textId="6B8DF93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recommendation for the use of a protein product in the diet of preschool and school children has been developed and reviews have been received. [</w:t>
            </w:r>
            <w:r w:rsidR="00A07A9A" w:rsidRPr="00AD3592">
              <w:rPr>
                <w:rFonts w:ascii="Times New Roman" w:eastAsia="Times New Roman" w:hAnsi="Times New Roman" w:cs="Times New Roman"/>
                <w:sz w:val="24"/>
                <w:szCs w:val="24"/>
                <w:lang w:val="en-US" w:eastAsia="ru-RU"/>
              </w:rPr>
              <w:t>Appendix F</w:t>
            </w:r>
            <w:r w:rsidRPr="00AD3592">
              <w:rPr>
                <w:rFonts w:ascii="Times New Roman" w:eastAsia="Times New Roman" w:hAnsi="Times New Roman" w:cs="Times New Roman"/>
                <w:sz w:val="24"/>
                <w:szCs w:val="24"/>
                <w:lang w:val="en-US" w:eastAsia="ru-RU"/>
              </w:rPr>
              <w:t>].</w:t>
            </w:r>
          </w:p>
          <w:p w14:paraId="3EE9459F" w14:textId="33C753B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An application for an innovative patent of the Republic of Kazakhstan has been developed and registered [Appendix</w:t>
            </w:r>
            <w:r w:rsidR="00A07A9A" w:rsidRPr="00AD3592">
              <w:rPr>
                <w:rFonts w:ascii="Times New Roman" w:eastAsia="Times New Roman" w:hAnsi="Times New Roman" w:cs="Times New Roman"/>
                <w:sz w:val="24"/>
                <w:szCs w:val="24"/>
                <w:lang w:val="en-US" w:eastAsia="ru-RU"/>
              </w:rPr>
              <w:t xml:space="preserve"> E</w:t>
            </w:r>
            <w:r w:rsidRPr="00AD3592">
              <w:rPr>
                <w:rFonts w:ascii="Times New Roman" w:eastAsia="Times New Roman" w:hAnsi="Times New Roman" w:cs="Times New Roman"/>
                <w:sz w:val="24"/>
                <w:szCs w:val="24"/>
                <w:lang w:val="en-US" w:eastAsia="ru-RU"/>
              </w:rPr>
              <w:t>]</w:t>
            </w:r>
          </w:p>
          <w:p w14:paraId="1620C220"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This method makes it possible to obtain a product with dietary properties, with a pleasant nutty flavor and a delicate pasty consistency that does not delaminate during storage and has a low energy value.</w:t>
            </w:r>
          </w:p>
          <w:p w14:paraId="01C4058B" w14:textId="77777777" w:rsidR="0051182E" w:rsidRPr="00AD3592" w:rsidRDefault="0051182E" w:rsidP="0073532B">
            <w:pPr>
              <w:spacing w:after="0" w:line="360" w:lineRule="auto"/>
              <w:ind w:firstLine="709"/>
              <w:jc w:val="both"/>
              <w:rPr>
                <w:rFonts w:ascii="Times New Roman" w:eastAsia="Times New Roman" w:hAnsi="Times New Roman" w:cs="Times New Roman"/>
                <w:sz w:val="24"/>
                <w:szCs w:val="24"/>
                <w:lang w:val="en-US" w:eastAsia="ru-RU"/>
              </w:rPr>
            </w:pPr>
          </w:p>
          <w:p w14:paraId="581556A6" w14:textId="17C177AF"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3.5.2 </w:t>
            </w:r>
            <w:r w:rsidR="00A42465"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Development and industrial production of baby and dietary food products based on goat milk</w:t>
            </w:r>
          </w:p>
          <w:p w14:paraId="45A9FE2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3.5.2.1 Assessment of the chemical composition of goat milk</w:t>
            </w:r>
          </w:p>
          <w:p w14:paraId="258781C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A8A427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To substantiate the use of goat milk as a basis for the creation of children's and specialized food products, we have given an assessment of the chemical composition of the milk of the Zaanin breed of goats.</w:t>
            </w:r>
          </w:p>
          <w:p w14:paraId="052508FB" w14:textId="6B1AFB0F"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Milk samples were delivered from the </w:t>
            </w:r>
            <w:r w:rsidR="00A5261A" w:rsidRPr="00AD3592">
              <w:rPr>
                <w:rFonts w:ascii="Times New Roman" w:eastAsia="Times New Roman" w:hAnsi="Times New Roman" w:cs="Times New Roman"/>
                <w:sz w:val="24"/>
                <w:szCs w:val="24"/>
                <w:lang w:val="en-US" w:eastAsia="ru-RU"/>
              </w:rPr>
              <w:t>LLP “</w:t>
            </w:r>
            <w:r w:rsidRPr="00AD3592">
              <w:rPr>
                <w:rFonts w:ascii="Times New Roman" w:eastAsia="Times New Roman" w:hAnsi="Times New Roman" w:cs="Times New Roman"/>
                <w:sz w:val="24"/>
                <w:szCs w:val="24"/>
                <w:lang w:val="en-US" w:eastAsia="ru-RU"/>
              </w:rPr>
              <w:t>Zerenda</w:t>
            </w:r>
            <w:r w:rsidR="00A5261A" w:rsidRPr="00AD3592">
              <w:rPr>
                <w:rFonts w:ascii="Times New Roman" w:eastAsia="Times New Roman" w:hAnsi="Times New Roman" w:cs="Times New Roman"/>
                <w:sz w:val="24"/>
                <w:szCs w:val="24"/>
                <w:lang w:val="en-US" w:eastAsia="ru-RU"/>
              </w:rPr>
              <w:t>”</w:t>
            </w:r>
            <w:r w:rsidRPr="00AD3592">
              <w:rPr>
                <w:rFonts w:ascii="Times New Roman" w:eastAsia="Times New Roman" w:hAnsi="Times New Roman" w:cs="Times New Roman"/>
                <w:sz w:val="24"/>
                <w:szCs w:val="24"/>
                <w:lang w:val="en-US" w:eastAsia="ru-RU"/>
              </w:rPr>
              <w:t xml:space="preserve"> </w:t>
            </w:r>
            <w:r w:rsidR="00A5261A" w:rsidRPr="00AD3592">
              <w:rPr>
                <w:rFonts w:ascii="Times New Roman" w:eastAsia="Times New Roman" w:hAnsi="Times New Roman" w:cs="Times New Roman"/>
                <w:sz w:val="24"/>
                <w:szCs w:val="24"/>
                <w:lang w:val="en-US" w:eastAsia="ru-RU"/>
              </w:rPr>
              <w:t>breeding farm in Aq</w:t>
            </w:r>
            <w:r w:rsidRPr="00AD3592">
              <w:rPr>
                <w:rFonts w:ascii="Times New Roman" w:eastAsia="Times New Roman" w:hAnsi="Times New Roman" w:cs="Times New Roman"/>
                <w:sz w:val="24"/>
                <w:szCs w:val="24"/>
                <w:lang w:val="en-US" w:eastAsia="ru-RU"/>
              </w:rPr>
              <w:t>mola oblast, where today there are more than 700 head of Zaanin goats [Appendix</w:t>
            </w:r>
            <w:r w:rsidR="00A07A9A" w:rsidRPr="00AD3592">
              <w:rPr>
                <w:rFonts w:ascii="Times New Roman" w:eastAsia="Times New Roman" w:hAnsi="Times New Roman" w:cs="Times New Roman"/>
                <w:sz w:val="24"/>
                <w:szCs w:val="24"/>
                <w:lang w:val="en-US" w:eastAsia="ru-RU"/>
              </w:rPr>
              <w:t xml:space="preserve"> D]. According to the studies, </w:t>
            </w:r>
            <w:r w:rsidRPr="00AD3592">
              <w:rPr>
                <w:rFonts w:ascii="Times New Roman" w:eastAsia="Times New Roman" w:hAnsi="Times New Roman" w:cs="Times New Roman"/>
                <w:sz w:val="24"/>
                <w:szCs w:val="24"/>
                <w:lang w:val="en-US" w:eastAsia="ru-RU"/>
              </w:rPr>
              <w:t>milk meets all safety requirements regulated for this type of product. In order to identify the most optimal raw materials for the production of fermented milk products, an assessment was made of the quality of raw milk coming from different farms in Akmola and Almaty regions. Each batch of milk was subjected to primary processing after milking (cleaning from mechanical impurities and cooling to a temperature of (4 ± 2) ° C. It was found that the Zaanenskaya breed is the best in all respects, and in the future the subsidiary farm plans to switch to breeding only this breed.</w:t>
            </w:r>
            <w:r w:rsidRPr="00AD3592">
              <w:rPr>
                <w:rFonts w:ascii="Times New Roman" w:eastAsia="Times New Roman" w:hAnsi="Times New Roman" w:cs="Times New Roman"/>
                <w:sz w:val="24"/>
                <w:szCs w:val="24"/>
                <w:lang w:val="en-US" w:eastAsia="ru-RU"/>
              </w:rPr>
              <w:cr/>
            </w:r>
          </w:p>
          <w:p w14:paraId="78D643A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3.5.2.2 Development of technology for children's fermented milk products based on goat milk</w:t>
            </w:r>
          </w:p>
          <w:p w14:paraId="4EEF0A0E" w14:textId="0D2967D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technology has been developed for the preparation of baby products based on goat milk: baby curd paste, baby sour milk product, baby cottage cheese, baby yogurt, fermented milk </w:t>
            </w:r>
            <w:r w:rsidR="00A07A9A" w:rsidRPr="00AD3592">
              <w:rPr>
                <w:rFonts w:ascii="Times New Roman" w:eastAsia="Times New Roman" w:hAnsi="Times New Roman" w:cs="Times New Roman"/>
                <w:sz w:val="24"/>
                <w:szCs w:val="24"/>
                <w:lang w:val="en-US" w:eastAsia="ru-RU"/>
              </w:rPr>
              <w:t xml:space="preserve">product, school drinking milk. </w:t>
            </w:r>
          </w:p>
          <w:p w14:paraId="43619C91" w14:textId="77777777" w:rsidR="0051182E" w:rsidRPr="00AD3592" w:rsidRDefault="0051182E" w:rsidP="0073532B">
            <w:pPr>
              <w:spacing w:after="0" w:line="360" w:lineRule="auto"/>
              <w:ind w:firstLine="709"/>
              <w:jc w:val="both"/>
              <w:rPr>
                <w:rFonts w:ascii="Times New Roman" w:eastAsia="Times New Roman" w:hAnsi="Times New Roman" w:cs="Times New Roman"/>
                <w:sz w:val="24"/>
                <w:szCs w:val="24"/>
                <w:lang w:val="en-US" w:eastAsia="ru-RU"/>
              </w:rPr>
            </w:pPr>
          </w:p>
          <w:p w14:paraId="12C04C9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3.5.2.3. Development of recipes for the preparation of children's fermented milk products based on goat milk</w:t>
            </w:r>
          </w:p>
          <w:p w14:paraId="7646A4CD" w14:textId="131D0CAC"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Based on the chemical composition of goat milk, as well as taking into account the basic physiological needs for vitamins, microelements, we have developed formulations for new types of complementary foods: liquid fermented milk products from 6 months and older, yoghurts, cottage cheese and curd pastes from 8 months and older, as well as goat milk for </w:t>
            </w:r>
            <w:r w:rsidR="00A07A9A" w:rsidRPr="00AD3592">
              <w:rPr>
                <w:rFonts w:ascii="Times New Roman" w:eastAsia="Times New Roman" w:hAnsi="Times New Roman" w:cs="Times New Roman"/>
                <w:sz w:val="24"/>
                <w:szCs w:val="24"/>
                <w:lang w:val="en-US" w:eastAsia="ru-RU"/>
              </w:rPr>
              <w:t>preschool and school nutrition.</w:t>
            </w:r>
          </w:p>
          <w:p w14:paraId="0F2D40EA" w14:textId="77777777" w:rsidR="00E50586" w:rsidRDefault="00E50586" w:rsidP="0073532B">
            <w:pPr>
              <w:spacing w:after="0" w:line="360" w:lineRule="auto"/>
              <w:ind w:firstLine="709"/>
              <w:jc w:val="both"/>
              <w:rPr>
                <w:rFonts w:ascii="Times New Roman" w:eastAsia="Times New Roman" w:hAnsi="Times New Roman" w:cs="Times New Roman"/>
                <w:sz w:val="24"/>
                <w:szCs w:val="24"/>
                <w:lang w:eastAsia="ru-RU"/>
              </w:rPr>
            </w:pPr>
          </w:p>
          <w:p w14:paraId="635655BD" w14:textId="77777777" w:rsid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02242136" w14:textId="77777777" w:rsidR="007159AC" w:rsidRPr="007159AC" w:rsidRDefault="007159AC" w:rsidP="0073532B">
            <w:pPr>
              <w:spacing w:after="0" w:line="360" w:lineRule="auto"/>
              <w:ind w:firstLine="709"/>
              <w:jc w:val="both"/>
              <w:rPr>
                <w:rFonts w:ascii="Times New Roman" w:eastAsia="Times New Roman" w:hAnsi="Times New Roman" w:cs="Times New Roman"/>
                <w:sz w:val="24"/>
                <w:szCs w:val="24"/>
                <w:lang w:eastAsia="ru-RU"/>
              </w:rPr>
            </w:pPr>
          </w:p>
          <w:p w14:paraId="56200EF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3.5.2.4 Development of standards for baby food products based on goat milk</w:t>
            </w:r>
          </w:p>
          <w:p w14:paraId="63F4FB3D"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26EB489D" w14:textId="4E58983D"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2019, within the project it was developed the following standards for baby food products based on goat milk: 1. ST 63096-1910 TOO-24-2019 Yogurts for baby food based on goat milk. 2. ST 63096-1910 TOO-26-2019 Cake and cottage cheese products for baby food based on goat milk. 3. ST 63096-1910 TOO-27-2019 Goat milk for drinking for children of preschool and school age from 3. 4. 4. ST 63096-1910 TOO-25-2019 Sour milk products for baby food based on goat milk. The standards are given in </w:t>
            </w:r>
            <w:r w:rsidR="00A07A9A" w:rsidRPr="00AD3592">
              <w:rPr>
                <w:rFonts w:ascii="Times New Roman" w:eastAsia="Times New Roman" w:hAnsi="Times New Roman" w:cs="Times New Roman"/>
                <w:sz w:val="24"/>
                <w:szCs w:val="24"/>
                <w:lang w:val="en-US" w:eastAsia="ru-RU"/>
              </w:rPr>
              <w:t>Annex C</w:t>
            </w:r>
            <w:r w:rsidRPr="00AD3592">
              <w:rPr>
                <w:rFonts w:ascii="Times New Roman" w:eastAsia="Times New Roman" w:hAnsi="Times New Roman" w:cs="Times New Roman"/>
                <w:sz w:val="24"/>
                <w:szCs w:val="24"/>
                <w:lang w:val="en-US" w:eastAsia="ru-RU"/>
              </w:rPr>
              <w:t xml:space="preserve"> of this report and agreed with the Technical Regulation and Metrology Centre.</w:t>
            </w:r>
          </w:p>
          <w:p w14:paraId="54CA9AA2"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2B4D86ED" w14:textId="7B9B2C50"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3.5.2.5 Development of the HACCP system (Hazard Analysis and Critical Control Points) for the production of children's and specialized products based on goat milk</w:t>
            </w:r>
          </w:p>
          <w:p w14:paraId="0AFFF5BF"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583E0E68" w14:textId="681F696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 HACCP system has been developed to ensure the quality and safety of products - baby food at </w:t>
            </w:r>
            <w:r w:rsidR="00A5261A" w:rsidRPr="00AD3592">
              <w:rPr>
                <w:rFonts w:ascii="Times New Roman" w:eastAsia="Times New Roman" w:hAnsi="Times New Roman" w:cs="Times New Roman"/>
                <w:sz w:val="24"/>
                <w:szCs w:val="24"/>
                <w:lang w:val="en-US" w:eastAsia="ru-RU"/>
              </w:rPr>
              <w:t>“</w:t>
            </w:r>
            <w:r w:rsidRPr="00AD3592">
              <w:rPr>
                <w:rFonts w:ascii="Times New Roman" w:eastAsia="Times New Roman" w:hAnsi="Times New Roman" w:cs="Times New Roman"/>
                <w:sz w:val="24"/>
                <w:szCs w:val="24"/>
                <w:lang w:val="en-US" w:eastAsia="ru-RU"/>
              </w:rPr>
              <w:t>Zerenda</w:t>
            </w:r>
            <w:r w:rsidR="00A5261A" w:rsidRPr="00AD3592">
              <w:rPr>
                <w:rFonts w:ascii="Times New Roman" w:eastAsia="Times New Roman" w:hAnsi="Times New Roman" w:cs="Times New Roman"/>
                <w:sz w:val="24"/>
                <w:szCs w:val="24"/>
                <w:lang w:val="en-US" w:eastAsia="ru-RU"/>
              </w:rPr>
              <w:t>” breeding</w:t>
            </w:r>
            <w:r w:rsidRPr="00AD3592">
              <w:rPr>
                <w:rFonts w:ascii="Times New Roman" w:eastAsia="Times New Roman" w:hAnsi="Times New Roman" w:cs="Times New Roman"/>
                <w:sz w:val="24"/>
                <w:szCs w:val="24"/>
                <w:lang w:val="en-US" w:eastAsia="ru-RU"/>
              </w:rPr>
              <w:t xml:space="preserve"> farm LLP.</w:t>
            </w:r>
          </w:p>
          <w:p w14:paraId="5FBBA397" w14:textId="7F7BB23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analysis of risks was carried out and the critical control points and ways of their elimination were determined, which ensure the safety of the products at the dairy enterprise “Zerenda”</w:t>
            </w:r>
            <w:r w:rsidR="00A5261A" w:rsidRPr="00AD3592">
              <w:rPr>
                <w:rFonts w:ascii="Times New Roman" w:eastAsia="Times New Roman" w:hAnsi="Times New Roman" w:cs="Times New Roman"/>
                <w:sz w:val="24"/>
                <w:szCs w:val="24"/>
                <w:lang w:val="en-US" w:eastAsia="ru-RU"/>
              </w:rPr>
              <w:t xml:space="preserve"> breeding </w:t>
            </w:r>
            <w:r w:rsidRPr="00AD3592">
              <w:rPr>
                <w:rFonts w:ascii="Times New Roman" w:eastAsia="Times New Roman" w:hAnsi="Times New Roman" w:cs="Times New Roman"/>
                <w:sz w:val="24"/>
                <w:szCs w:val="24"/>
                <w:lang w:val="en-US" w:eastAsia="ru-RU"/>
              </w:rPr>
              <w:t>farm LLP.</w:t>
            </w:r>
          </w:p>
          <w:p w14:paraId="0C5D4DFB" w14:textId="7A23389F" w:rsidR="00E50586" w:rsidRPr="00AD3592" w:rsidRDefault="00A07A9A"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 HACCP plans were developed for the technology of processing goat milk for baby food.</w:t>
            </w:r>
          </w:p>
          <w:p w14:paraId="34401C28" w14:textId="77777777" w:rsidR="00A07A9A" w:rsidRPr="00AD3592" w:rsidRDefault="00A07A9A" w:rsidP="0073532B">
            <w:pPr>
              <w:spacing w:after="0" w:line="360" w:lineRule="auto"/>
              <w:ind w:firstLine="709"/>
              <w:jc w:val="both"/>
              <w:rPr>
                <w:rFonts w:ascii="Times New Roman" w:eastAsia="Times New Roman" w:hAnsi="Times New Roman" w:cs="Times New Roman"/>
                <w:sz w:val="24"/>
                <w:szCs w:val="24"/>
                <w:lang w:val="en-US" w:eastAsia="ru-RU"/>
              </w:rPr>
            </w:pPr>
          </w:p>
          <w:p w14:paraId="728560CF" w14:textId="18835D7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3.5.2.6 Development of technological instructions for the production of children's and specialized products based on goat milk</w:t>
            </w:r>
          </w:p>
          <w:p w14:paraId="02A50668"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01DFE21C" w14:textId="0DA041E0"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For children's fermented milk products based on goat milk, along with the development of recip</w:t>
            </w:r>
            <w:r w:rsidR="00A07A9A" w:rsidRPr="00AD3592">
              <w:rPr>
                <w:rFonts w:ascii="Times New Roman" w:eastAsia="Times New Roman" w:hAnsi="Times New Roman" w:cs="Times New Roman"/>
                <w:sz w:val="24"/>
                <w:szCs w:val="24"/>
                <w:lang w:val="en-US" w:eastAsia="ru-RU"/>
              </w:rPr>
              <w:t xml:space="preserve">es, technological instruction </w:t>
            </w:r>
            <w:r w:rsidRPr="00AD3592">
              <w:rPr>
                <w:rFonts w:ascii="Times New Roman" w:eastAsia="Times New Roman" w:hAnsi="Times New Roman" w:cs="Times New Roman"/>
                <w:sz w:val="24"/>
                <w:szCs w:val="24"/>
                <w:lang w:val="en-US" w:eastAsia="ru-RU"/>
              </w:rPr>
              <w:t xml:space="preserve"> and standards for a specific type of product were created, which allow organizing the industrial production of products based on goat milk at dairy and milk processing industries.</w:t>
            </w:r>
          </w:p>
          <w:p w14:paraId="04F1F7D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developed technological instructions and technological process diagrams, including the entire list of necessary raw materials, preparation of raw materials and materials for use in production, requirements for technological equipment, as well as production control, ensure high quality and safety of baby food and dietary food based on goat milk.</w:t>
            </w:r>
          </w:p>
          <w:p w14:paraId="51BE626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Within the framework of the project, the following were created and approved: 1. Technological instruction for Yoghurts for baby food based on goat milk. 2. Technological </w:t>
            </w:r>
            <w:r w:rsidRPr="00AD3592">
              <w:rPr>
                <w:rFonts w:ascii="Times New Roman" w:eastAsia="Times New Roman" w:hAnsi="Times New Roman" w:cs="Times New Roman"/>
                <w:sz w:val="24"/>
                <w:szCs w:val="24"/>
                <w:lang w:val="en-US" w:eastAsia="ru-RU"/>
              </w:rPr>
              <w:lastRenderedPageBreak/>
              <w:t>instruction for Cottage cheese and curd products for baby food based on goat milk. 3. Technological instruction for drinking goat milk for children of preschool and school age. 4. Technological instruction for fermented milk products for baby food based on goat milk.</w:t>
            </w:r>
          </w:p>
          <w:p w14:paraId="0FD2E694" w14:textId="77777777" w:rsidR="0051182E" w:rsidRPr="00AD3592" w:rsidRDefault="0051182E" w:rsidP="0073532B">
            <w:pPr>
              <w:spacing w:after="0" w:line="360" w:lineRule="auto"/>
              <w:ind w:firstLine="709"/>
              <w:jc w:val="both"/>
              <w:rPr>
                <w:rFonts w:ascii="Times New Roman" w:eastAsia="Times New Roman" w:hAnsi="Times New Roman" w:cs="Times New Roman"/>
                <w:sz w:val="24"/>
                <w:szCs w:val="24"/>
                <w:lang w:val="en-US" w:eastAsia="ru-RU"/>
              </w:rPr>
            </w:pPr>
          </w:p>
          <w:p w14:paraId="28E4710B" w14:textId="0FF3806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3.5.2.7 Organization of production of pilot lots and development of industrial technologies</w:t>
            </w:r>
          </w:p>
          <w:p w14:paraId="0B91A0E0"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5ED16C17" w14:textId="60DCC783"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Pilot batches were developed at the production facilities of the </w:t>
            </w:r>
            <w:r w:rsidR="00A5261A" w:rsidRPr="00AD3592">
              <w:rPr>
                <w:rFonts w:ascii="Times New Roman" w:eastAsia="Times New Roman" w:hAnsi="Times New Roman" w:cs="Times New Roman"/>
                <w:sz w:val="24"/>
                <w:szCs w:val="24"/>
                <w:lang w:val="en-US" w:eastAsia="ru-RU"/>
              </w:rPr>
              <w:t>“</w:t>
            </w:r>
            <w:r w:rsidRPr="00AD3592">
              <w:rPr>
                <w:rFonts w:ascii="Times New Roman" w:eastAsia="Times New Roman" w:hAnsi="Times New Roman" w:cs="Times New Roman"/>
                <w:sz w:val="24"/>
                <w:szCs w:val="24"/>
                <w:lang w:val="en-US" w:eastAsia="ru-RU"/>
              </w:rPr>
              <w:t>Zerenda</w:t>
            </w:r>
            <w:r w:rsidR="00A5261A" w:rsidRPr="00AD3592">
              <w:rPr>
                <w:rFonts w:ascii="Times New Roman" w:eastAsia="Times New Roman" w:hAnsi="Times New Roman" w:cs="Times New Roman"/>
                <w:sz w:val="24"/>
                <w:szCs w:val="24"/>
                <w:lang w:val="en-US" w:eastAsia="ru-RU"/>
              </w:rPr>
              <w:t>”</w:t>
            </w:r>
            <w:r w:rsidRPr="00AD3592">
              <w:rPr>
                <w:rFonts w:ascii="Times New Roman" w:eastAsia="Times New Roman" w:hAnsi="Times New Roman" w:cs="Times New Roman"/>
                <w:sz w:val="24"/>
                <w:szCs w:val="24"/>
                <w:lang w:val="en-US" w:eastAsia="ru-RU"/>
              </w:rPr>
              <w:t xml:space="preserve"> </w:t>
            </w:r>
            <w:r w:rsidR="00A5261A" w:rsidRPr="00AD3592">
              <w:rPr>
                <w:rFonts w:ascii="Times New Roman" w:eastAsia="Times New Roman" w:hAnsi="Times New Roman" w:cs="Times New Roman"/>
                <w:sz w:val="24"/>
                <w:szCs w:val="24"/>
                <w:lang w:val="en-US" w:eastAsia="ru-RU"/>
              </w:rPr>
              <w:t xml:space="preserve">breeding </w:t>
            </w:r>
            <w:r w:rsidRPr="00AD3592">
              <w:rPr>
                <w:rFonts w:ascii="Times New Roman" w:eastAsia="Times New Roman" w:hAnsi="Times New Roman" w:cs="Times New Roman"/>
                <w:sz w:val="24"/>
                <w:szCs w:val="24"/>
                <w:lang w:val="en-US" w:eastAsia="ru-RU"/>
              </w:rPr>
              <w:t>farm</w:t>
            </w:r>
            <w:r w:rsidR="00A5261A" w:rsidRPr="00AD3592">
              <w:rPr>
                <w:rFonts w:ascii="Times New Roman" w:eastAsia="Times New Roman" w:hAnsi="Times New Roman" w:cs="Times New Roman"/>
                <w:sz w:val="24"/>
                <w:szCs w:val="24"/>
                <w:lang w:val="en-US" w:eastAsia="ru-RU"/>
              </w:rPr>
              <w:t xml:space="preserve"> LLP, Aq</w:t>
            </w:r>
            <w:r w:rsidRPr="00AD3592">
              <w:rPr>
                <w:rFonts w:ascii="Times New Roman" w:eastAsia="Times New Roman" w:hAnsi="Times New Roman" w:cs="Times New Roman"/>
                <w:sz w:val="24"/>
                <w:szCs w:val="24"/>
                <w:lang w:val="en-US" w:eastAsia="ru-RU"/>
              </w:rPr>
              <w:t>mola region for each type of product in order to obtain products with optimal organoleptic characteristics.</w:t>
            </w:r>
          </w:p>
          <w:p w14:paraId="232C97E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 Development of each batch of baby products based on goat milk was accompanied by an assessment of the organoleptic characteristics of the products (appearance, color, taste, smell, consistency).</w:t>
            </w:r>
          </w:p>
          <w:p w14:paraId="00CD5CA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 An important stage in the development of pilot batches was the selection of the starter material, the time of fermentation and the temperature of fermentation.</w:t>
            </w:r>
          </w:p>
          <w:p w14:paraId="6169432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 Yoghurts and fermented milk products based on goat milk were produced in two ways: thermostatic and reservoir.</w:t>
            </w:r>
          </w:p>
          <w:p w14:paraId="1E42BF2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 Optimal fermentation temperatures were selected for fermented milk products based on goat milk.</w:t>
            </w:r>
          </w:p>
          <w:p w14:paraId="01AC547A"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 As a starter material, strain associations were used including L. acidophilus, Str. diacetilactis, Str. thermophiles as well as B. bifidum. The cultures used in the combined starter cultures were taken in a ratio of 1: 1: 1: 1. The use of multi-component starter cultures made it possible to obtain products with good rheological characteristics, pleasant in taste, aroma and consistency.</w:t>
            </w:r>
          </w:p>
          <w:p w14:paraId="4B3171DC" w14:textId="506B140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Development of pilot batches was carried out at a specialized plant "Zerenda"</w:t>
            </w:r>
            <w:r w:rsidR="00A5261A" w:rsidRPr="00AD3592">
              <w:rPr>
                <w:rFonts w:ascii="Times New Roman" w:eastAsia="Times New Roman" w:hAnsi="Times New Roman" w:cs="Times New Roman"/>
                <w:sz w:val="24"/>
                <w:szCs w:val="24"/>
                <w:lang w:val="en-US" w:eastAsia="ru-RU"/>
              </w:rPr>
              <w:t xml:space="preserve"> breeding</w:t>
            </w:r>
            <w:r w:rsidRPr="00AD3592">
              <w:rPr>
                <w:rFonts w:ascii="Times New Roman" w:eastAsia="Times New Roman" w:hAnsi="Times New Roman" w:cs="Times New Roman"/>
                <w:sz w:val="24"/>
                <w:szCs w:val="24"/>
                <w:lang w:val="en-US" w:eastAsia="ru-RU"/>
              </w:rPr>
              <w:t xml:space="preserve"> farm</w:t>
            </w:r>
            <w:r w:rsidR="00A5261A" w:rsidRPr="00AD3592">
              <w:rPr>
                <w:rFonts w:ascii="Times New Roman" w:eastAsia="Times New Roman" w:hAnsi="Times New Roman" w:cs="Times New Roman"/>
                <w:sz w:val="24"/>
                <w:szCs w:val="24"/>
                <w:lang w:val="en-US" w:eastAsia="ru-RU"/>
              </w:rPr>
              <w:t xml:space="preserve"> LLP, located in the Aq</w:t>
            </w:r>
            <w:r w:rsidR="00A07A9A" w:rsidRPr="00AD3592">
              <w:rPr>
                <w:rFonts w:ascii="Times New Roman" w:eastAsia="Times New Roman" w:hAnsi="Times New Roman" w:cs="Times New Roman"/>
                <w:sz w:val="24"/>
                <w:szCs w:val="24"/>
                <w:lang w:val="en-US" w:eastAsia="ru-RU"/>
              </w:rPr>
              <w:t>mola region [Appendix D</w:t>
            </w:r>
            <w:r w:rsidRPr="00AD3592">
              <w:rPr>
                <w:rFonts w:ascii="Times New Roman" w:eastAsia="Times New Roman" w:hAnsi="Times New Roman" w:cs="Times New Roman"/>
                <w:sz w:val="24"/>
                <w:szCs w:val="24"/>
                <w:lang w:val="en-US" w:eastAsia="ru-RU"/>
              </w:rPr>
              <w:t>].</w:t>
            </w:r>
          </w:p>
          <w:p w14:paraId="42E9DED7"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6AE35B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3.5.2.8 Assessment of the chemical composition of new baby food and specialty foods based on goat milk</w:t>
            </w:r>
          </w:p>
          <w:p w14:paraId="044FBCB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208AA4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After working out the technology of making children's fermented milk products based on goat milk, an assessment of their chemical composition was carried out.</w:t>
            </w:r>
          </w:p>
          <w:p w14:paraId="2178424D" w14:textId="13F336CA"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All fermented milk products and school drinking milk contain a high content of essential amino acids. Also, an assessment of the quantitative content of vitamins and minerals in </w:t>
            </w:r>
            <w:r w:rsidRPr="00AD3592">
              <w:rPr>
                <w:rFonts w:ascii="Times New Roman" w:eastAsia="Times New Roman" w:hAnsi="Times New Roman" w:cs="Times New Roman"/>
                <w:sz w:val="24"/>
                <w:szCs w:val="24"/>
                <w:lang w:val="en-US" w:eastAsia="ru-RU"/>
              </w:rPr>
              <w:lastRenderedPageBreak/>
              <w:t>fermented milk products of baby food base</w:t>
            </w:r>
            <w:r w:rsidR="00A07A9A" w:rsidRPr="00AD3592">
              <w:rPr>
                <w:rFonts w:ascii="Times New Roman" w:eastAsia="Times New Roman" w:hAnsi="Times New Roman" w:cs="Times New Roman"/>
                <w:sz w:val="24"/>
                <w:szCs w:val="24"/>
                <w:lang w:val="en-US" w:eastAsia="ru-RU"/>
              </w:rPr>
              <w:t>d on goat milk was carried out</w:t>
            </w:r>
            <w:r w:rsidRPr="00AD3592">
              <w:rPr>
                <w:rFonts w:ascii="Times New Roman" w:eastAsia="Times New Roman" w:hAnsi="Times New Roman" w:cs="Times New Roman"/>
                <w:sz w:val="24"/>
                <w:szCs w:val="24"/>
                <w:lang w:val="en-US" w:eastAsia="ru-RU"/>
              </w:rPr>
              <w:t>. Analysis of the fatty acid composition of fermented milk products based on goat milk indicates the presence of both saturated and mono- and polyunsaturated fatty a</w:t>
            </w:r>
            <w:r w:rsidR="00A07A9A" w:rsidRPr="00AD3592">
              <w:rPr>
                <w:rFonts w:ascii="Times New Roman" w:eastAsia="Times New Roman" w:hAnsi="Times New Roman" w:cs="Times New Roman"/>
                <w:sz w:val="24"/>
                <w:szCs w:val="24"/>
                <w:lang w:val="en-US" w:eastAsia="ru-RU"/>
              </w:rPr>
              <w:t>cids. Test reports are attached</w:t>
            </w:r>
            <w:r w:rsidRPr="00AD3592">
              <w:rPr>
                <w:rFonts w:ascii="Times New Roman" w:eastAsia="Times New Roman" w:hAnsi="Times New Roman" w:cs="Times New Roman"/>
                <w:sz w:val="24"/>
                <w:szCs w:val="24"/>
                <w:lang w:val="en-US" w:eastAsia="ru-RU"/>
              </w:rPr>
              <w:t>.</w:t>
            </w:r>
          </w:p>
          <w:p w14:paraId="671EA6A8" w14:textId="77777777" w:rsidR="00AD3592" w:rsidRPr="00AD3592" w:rsidRDefault="00AD3592" w:rsidP="0073532B">
            <w:pPr>
              <w:spacing w:after="0" w:line="360" w:lineRule="auto"/>
              <w:ind w:firstLine="709"/>
              <w:jc w:val="both"/>
              <w:rPr>
                <w:rFonts w:ascii="Times New Roman" w:eastAsia="Times New Roman" w:hAnsi="Times New Roman" w:cs="Times New Roman"/>
                <w:sz w:val="24"/>
                <w:szCs w:val="24"/>
                <w:lang w:val="en-US" w:eastAsia="ru-RU"/>
              </w:rPr>
            </w:pPr>
          </w:p>
          <w:p w14:paraId="5DEBB3B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3.5.2.9 Carrying out pre-registration work and registration of baby and specialized food products in the Committee on Public Health Protection of the Ministry of Health of the Republic of Kazakhstan</w:t>
            </w:r>
          </w:p>
          <w:p w14:paraId="365B448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666009D0" w14:textId="1C65DC8F"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accordance with the approved calendar, pre-registration work was carried out, as well as registration of children's products based on goat milk in the Committee for Public Health of the Ministry of Health of the Republic of Kazakhstan. As you know, the issuance of certificates of State registration is carried out by the Committee for Quality Control and Safety of Goods and Services, after reviewing the submitted packages of documents for state registration of specialized food products of dietary preventive nutrition. </w:t>
            </w:r>
          </w:p>
          <w:p w14:paraId="0D65618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To conduct state registration, we have prepared the following documents for 4 types of baby products based on goat milk:</w:t>
            </w:r>
          </w:p>
          <w:p w14:paraId="055C5B2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 Applications of OO Kazakh Academy of Nutrition LLP for obtaining a certificate of state registration;</w:t>
            </w:r>
          </w:p>
          <w:p w14:paraId="4320D2F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2. Enterprise standards ST 63096-1910-TOO-24-2019, ST 63096-1910-TOO-26-2019, ST 63096-1910-TOO-27-2019, ST 63096-1910-TOO-25-2019;</w:t>
            </w:r>
          </w:p>
          <w:p w14:paraId="5D49F64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 Technological instructions, certified by the seal of OO Kazakh Academy of Nutrition LLP;</w:t>
            </w:r>
          </w:p>
          <w:p w14:paraId="797972C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4. Recipes for baby products based on goat milk;</w:t>
            </w:r>
          </w:p>
          <w:p w14:paraId="43363C7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 Documents confirming the implementation of HACCP at the enterprise;</w:t>
            </w:r>
          </w:p>
          <w:p w14:paraId="12B9EC1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6. Notifications from the manufacturer about the compliance of the product with the requirements of regulatory documents TR CU 023/2011, TR CU 021/2011;</w:t>
            </w:r>
          </w:p>
          <w:p w14:paraId="01A3A9F8"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7. Certificates of quality;</w:t>
            </w:r>
          </w:p>
          <w:p w14:paraId="7EBC409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8. Instructions for the use of specialized food products for baby food, certified by the seal of OO Kazakh Academy of Nutrition LLP in the state and Russian languages;</w:t>
            </w:r>
          </w:p>
          <w:p w14:paraId="1707F01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9. Models (projects) of label inscriptions for specialized food products for baby food in the state and Russian languages;</w:t>
            </w:r>
          </w:p>
          <w:p w14:paraId="2691E5E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 Declarations on the absence of GMO, narcotic, psychotropic substances, nanomaterials, hormones, pesticides in specialized food products for baby food;</w:t>
            </w:r>
          </w:p>
          <w:p w14:paraId="462D1F4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11. Protocols of tests carried out in IL LLP "Nutritest";</w:t>
            </w:r>
          </w:p>
          <w:p w14:paraId="4C153976"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12. Certificate of state registration of a legal entity;</w:t>
            </w:r>
          </w:p>
          <w:p w14:paraId="654A41D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13. Samples of baby products based on goat milk;</w:t>
            </w:r>
          </w:p>
          <w:p w14:paraId="6CCC334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14. Expert opinions and scientific reports of 4 types of baby products based on goat milk.</w:t>
            </w:r>
          </w:p>
          <w:p w14:paraId="70D960F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5E6A134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Based on the examination, positive expert opinions were obtained, indicating that children's products based on goat milk are distinguished by high nutritional and biological value and can be used in the nutrition of children of early, preschool and school age, having a beneficial effect on the physical and mental development of children.</w:t>
            </w:r>
          </w:p>
          <w:p w14:paraId="2672C7D7" w14:textId="603CED3B"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As a result of the work carried out, the following certificates of st</w:t>
            </w:r>
            <w:r w:rsidR="00043AD7" w:rsidRPr="00AD3592">
              <w:rPr>
                <w:rFonts w:ascii="Times New Roman" w:eastAsia="Times New Roman" w:hAnsi="Times New Roman" w:cs="Times New Roman"/>
                <w:sz w:val="24"/>
                <w:szCs w:val="24"/>
                <w:lang w:val="en-US" w:eastAsia="ru-RU"/>
              </w:rPr>
              <w:t>ate registration were obtained</w:t>
            </w:r>
            <w:r w:rsidRPr="00AD3592">
              <w:rPr>
                <w:rFonts w:ascii="Times New Roman" w:eastAsia="Times New Roman" w:hAnsi="Times New Roman" w:cs="Times New Roman"/>
                <w:sz w:val="24"/>
                <w:szCs w:val="24"/>
                <w:lang w:val="en-US" w:eastAsia="ru-RU"/>
              </w:rPr>
              <w:t>: 1. KZ.16.01.95.004.E.000738.09.19 from 04.09.2019 Product: Baby food - curd paste based on goat milk for children early age from 8 months. 2. KZ.16.01.95.004.Е.000737.09.19 from 04.09.2019 Products: Baby food - cottage cheese based on goat milk for preschool and school children from 3 years old. 3. KZ.16.01.95.004.Е.000736.09.19 from 04.09.2019 Products: Baby food - drinking goat milk for children of preschool and school age from 3 years old. 4. KZ.16.01.95.004.Е.000734.09.19 from 04.09.2019. Products: Baby food - yogurt based on goat milk for preschool and school children from 3 years old. 5. KZ.16.01.95.004.Е.000735.09.19 from 04.09.2019. Products: Baby food - fermented milk product based on goat drinking for children of preschool and school age from 3 years old.</w:t>
            </w:r>
          </w:p>
          <w:p w14:paraId="1C69414C"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0CFAD150" w14:textId="3374C5D0"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3.5.2.10 Indications for the use of children's and specialized products based on goat milk</w:t>
            </w:r>
          </w:p>
          <w:p w14:paraId="21D590B6"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0D3C8F3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Products can be used: - as complementary foods for young children, from 4 months and older; - to increase the protective functions of the body, maintain protein metabolism and reduce the risk of adverse effects on the child's body.</w:t>
            </w:r>
          </w:p>
          <w:p w14:paraId="674F818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Products are designed to normalize metabolic processes, regulate the mental and physical activity of children, as well as ensure mental development.</w:t>
            </w:r>
          </w:p>
          <w:p w14:paraId="70281F1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As rich sources of calcium, phosphorus, readily available proteins, animal fats, water- and fat-soluble vitamins, products can be recommended for children of preschool and school age. Given the high nutritional and biological value of goat's milk, the created fermented milk products can also be used as a means of preventing iron deficiency anemia for various age groups of the population, including pregnant and lactating women, as well as elderly and old people. Children from 6 months. </w:t>
            </w:r>
            <w:proofErr w:type="gramStart"/>
            <w:r w:rsidRPr="00AD3592">
              <w:rPr>
                <w:rFonts w:ascii="Times New Roman" w:eastAsia="Times New Roman" w:hAnsi="Times New Roman" w:cs="Times New Roman"/>
                <w:sz w:val="24"/>
                <w:szCs w:val="24"/>
                <w:lang w:val="en-US" w:eastAsia="ru-RU"/>
              </w:rPr>
              <w:t>and</w:t>
            </w:r>
            <w:proofErr w:type="gramEnd"/>
            <w:r w:rsidRPr="00AD3592">
              <w:rPr>
                <w:rFonts w:ascii="Times New Roman" w:eastAsia="Times New Roman" w:hAnsi="Times New Roman" w:cs="Times New Roman"/>
                <w:sz w:val="24"/>
                <w:szCs w:val="24"/>
                <w:lang w:val="en-US" w:eastAsia="ru-RU"/>
              </w:rPr>
              <w:t xml:space="preserve"> up to 3 years old, it is recommended to consume a fermented milk product daily - from 100 to 200 g; cottage cheese - up to 50 g; yogurt - from 100 to 200 g; curd paste - up to 50 g; milk - up to 500 ml.</w:t>
            </w:r>
          </w:p>
          <w:p w14:paraId="4E3E489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For prophylactic purposes, pregnant women are recommended to consume up to 250 g of yogurt daily; up to 100 g of cottage cheese or curd paste, as well as up to 0.5 liters of goat milk.</w:t>
            </w:r>
          </w:p>
          <w:p w14:paraId="4672C2F5"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elderly and elderly are advised to consume 200-250 g of fermented milk product daily; 50 g of cottage cheese and 0.5 l of goat milk.</w:t>
            </w:r>
          </w:p>
          <w:p w14:paraId="3BAE1A81"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213B971D"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3.5.2.11 Evaluation of the clinical effectiveness of new baby and specialty food products based on goat milk</w:t>
            </w:r>
          </w:p>
          <w:p w14:paraId="0620FB9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p>
          <w:p w14:paraId="3A61AC33"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Before and after a two-month intake of fermented milk products, </w:t>
            </w:r>
            <w:proofErr w:type="gramStart"/>
            <w:r w:rsidRPr="00AD3592">
              <w:rPr>
                <w:rFonts w:ascii="Times New Roman" w:eastAsia="Times New Roman" w:hAnsi="Times New Roman" w:cs="Times New Roman"/>
                <w:sz w:val="24"/>
                <w:szCs w:val="24"/>
                <w:lang w:val="en-US" w:eastAsia="ru-RU"/>
              </w:rPr>
              <w:t>a visual assessment of the condition of the skin, as well as a microbiological analysis of feces, were</w:t>
            </w:r>
            <w:proofErr w:type="gramEnd"/>
            <w:r w:rsidRPr="00AD3592">
              <w:rPr>
                <w:rFonts w:ascii="Times New Roman" w:eastAsia="Times New Roman" w:hAnsi="Times New Roman" w:cs="Times New Roman"/>
                <w:sz w:val="24"/>
                <w:szCs w:val="24"/>
                <w:lang w:val="en-US" w:eastAsia="ru-RU"/>
              </w:rPr>
              <w:t xml:space="preserve"> carried out.</w:t>
            </w:r>
          </w:p>
          <w:p w14:paraId="5017E529"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In addition, the biochemical parameters of blood (hemoglobin, erythrocyte levels, color index, hematocrit, average hemoglobin content in erythrocytes, platelets, leukocytes, neutrophils, eosinophils, basophils, monocytes, lymphocytes), transaminase activity ALT, AST, urea bilirubin, total protein, total iron-binding capacity of blood serum, the level of albumin, glucose, indicators of the cellular and humoral immunity, as well as the level of immunoglobulin E. All children took the food with pleasure, no refusals to take products based on goat milk were found. Reactions in the form of allergic rashes, the appearance of dyspeptic disorders (vomiting, belching, </w:t>
            </w:r>
            <w:proofErr w:type="gramStart"/>
            <w:r w:rsidRPr="00AD3592">
              <w:rPr>
                <w:rFonts w:ascii="Times New Roman" w:eastAsia="Times New Roman" w:hAnsi="Times New Roman" w:cs="Times New Roman"/>
                <w:sz w:val="24"/>
                <w:szCs w:val="24"/>
                <w:lang w:val="en-US" w:eastAsia="ru-RU"/>
              </w:rPr>
              <w:t>flatulence</w:t>
            </w:r>
            <w:proofErr w:type="gramEnd"/>
            <w:r w:rsidRPr="00AD3592">
              <w:rPr>
                <w:rFonts w:ascii="Times New Roman" w:eastAsia="Times New Roman" w:hAnsi="Times New Roman" w:cs="Times New Roman"/>
                <w:sz w:val="24"/>
                <w:szCs w:val="24"/>
                <w:lang w:val="en-US" w:eastAsia="ru-RU"/>
              </w:rPr>
              <w:t xml:space="preserve">), loose stools, abdominal pain were not noted. By the end of the first week of observation, all children who received goat milk-based products noted a normalization of appetite, an increase in body mass index was noted after a two-month intake of the products. In the comparison group, in children who received products based on cow's milk, the body mass index was lower by 10.0%. Before taking the products, 16 children (55.17%) had pronounced dry skin in the cheeks, peeling, small cracks, hyperemia, </w:t>
            </w:r>
            <w:proofErr w:type="gramStart"/>
            <w:r w:rsidRPr="00AD3592">
              <w:rPr>
                <w:rFonts w:ascii="Times New Roman" w:eastAsia="Times New Roman" w:hAnsi="Times New Roman" w:cs="Times New Roman"/>
                <w:sz w:val="24"/>
                <w:szCs w:val="24"/>
                <w:lang w:val="en-US" w:eastAsia="ru-RU"/>
              </w:rPr>
              <w:t>papular</w:t>
            </w:r>
            <w:proofErr w:type="gramEnd"/>
            <w:r w:rsidRPr="00AD3592">
              <w:rPr>
                <w:rFonts w:ascii="Times New Roman" w:eastAsia="Times New Roman" w:hAnsi="Times New Roman" w:cs="Times New Roman"/>
                <w:sz w:val="24"/>
                <w:szCs w:val="24"/>
                <w:lang w:val="en-US" w:eastAsia="ru-RU"/>
              </w:rPr>
              <w:t xml:space="preserve"> rash. After taking fermented milk products based on goat's milk, after a month, dryness and hyperemia were less pronounced. After 60 days, there was a significant improvement in the condition of the skin and objective changes in the skin were observed in 25 children out of 30. Skin dryness, hyperemia, peeling, cracks and papule rashes disappeared.</w:t>
            </w:r>
          </w:p>
          <w:p w14:paraId="3FBF3E6B"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10 children stool retention was observed from the side of the stool character. The nature of the children stool was every other day, mostly liquid, not formed. After taking the food, a month later, the stool became daily, to a large extent was formed. Signs of intestinal dysbiosis were noted in 25 children (83.33%), manifested in a decrease in the concentration of the main representatives of anaerobic microflora (bifidobacteria, lactobacilli, E. coli), quantitative and qualitative changes colibacterial flora, in an increase in the level of opportunistic microorganisms (staphylococci and their associations, enterobacteria, protea, clostridia, yeast-like fungi).</w:t>
            </w:r>
          </w:p>
          <w:p w14:paraId="26CA779F"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After taking products based on goat milk, the intestinal microbiocenosis normalized in 28 children (93.33%), the level of anaerobic bacteria returned to physiological equilibrium.</w:t>
            </w:r>
          </w:p>
          <w:p w14:paraId="405BE60E"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number of lacto- and bifidobacteria increased by 45.0 and 36%, respectively. The titer of conditionally pathogenic microflora decreased by 65% ​​compared to the data before the intake of fermented milk products.</w:t>
            </w:r>
          </w:p>
          <w:p w14:paraId="20957204"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It should also be noted that before taking food in children, both in the control and in the experimental groups, functional disorders of digestion were noted. So flatulence, colic, rumbling and constipation were noted in 20; sixteen; 12 and 15 children, respectively. Two months after taking the food in children, flatulence, colic, rumbling and constipation were noted only in 9; 7; 2 and one child, respectively.</w:t>
            </w:r>
          </w:p>
          <w:p w14:paraId="2043CF82" w14:textId="7777777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Thus, the data obtained on the frequency of deviations in coprograms in the observed children testified to a favorable reaction of the gastrointestinal tract to the additional use of goat milk-based products in the diet.</w:t>
            </w:r>
          </w:p>
          <w:p w14:paraId="14D68FE2" w14:textId="77978505"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Comparative assessment of biochemical parameters after taking fermented milk products based on goat's milk indicates that the level of hemoglobin increased by 6.6%; erythrocytes - by 14.9%; color indicator - by 37.5%; hematocrit - by 5.5%; the average content of hemoglobin in erythrocytes - by 10.6%; the average concentration of hemoglo</w:t>
            </w:r>
            <w:r w:rsidR="00043AD7" w:rsidRPr="00AD3592">
              <w:rPr>
                <w:rFonts w:ascii="Times New Roman" w:eastAsia="Times New Roman" w:hAnsi="Times New Roman" w:cs="Times New Roman"/>
                <w:sz w:val="24"/>
                <w:szCs w:val="24"/>
                <w:lang w:val="en-US" w:eastAsia="ru-RU"/>
              </w:rPr>
              <w:t>bin in erythrocytes - by 4.45%</w:t>
            </w:r>
            <w:r w:rsidRPr="00AD3592">
              <w:rPr>
                <w:rFonts w:ascii="Times New Roman" w:eastAsia="Times New Roman" w:hAnsi="Times New Roman" w:cs="Times New Roman"/>
                <w:sz w:val="24"/>
                <w:szCs w:val="24"/>
                <w:lang w:val="en-US" w:eastAsia="ru-RU"/>
              </w:rPr>
              <w:t>.</w:t>
            </w:r>
            <w:r w:rsidR="00D531DD"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The presented average values ​​of indicators for all examined children did not have a reliable character, despite the noted tendency towards an improvement in blood indicators. In the control group, the above changes also had a positive trend, but the percentage of their change was much lower compared to hematological changes in children who received goat milk-based products. Revealed in children who received products based on goat's milk, shifts in hematological parameters indicate an increase in the hematopoietic function of the body and a decrease in the pronounced picture of anemia noted in most children.</w:t>
            </w:r>
          </w:p>
          <w:p w14:paraId="065A80C3" w14:textId="60FCF217"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Evaluation of indicators characterizing the state of the liver, in particular the content of ALT, AST, total and direct bilirubin, indicated a decrease in these indicators compared to the data before taking products based on goat milk by 18.2%; 38.5%; 17.6%; 31.5% respectively. Changes in these indicators indicate the normalization of the function of the li</w:t>
            </w:r>
            <w:r w:rsidR="00043AD7" w:rsidRPr="00AD3592">
              <w:rPr>
                <w:rFonts w:ascii="Times New Roman" w:eastAsia="Times New Roman" w:hAnsi="Times New Roman" w:cs="Times New Roman"/>
                <w:sz w:val="24"/>
                <w:szCs w:val="24"/>
                <w:lang w:val="en-US" w:eastAsia="ru-RU"/>
              </w:rPr>
              <w:t>ver and gastrointestinal tract</w:t>
            </w:r>
            <w:r w:rsidRPr="00AD3592">
              <w:rPr>
                <w:rFonts w:ascii="Times New Roman" w:eastAsia="Times New Roman" w:hAnsi="Times New Roman" w:cs="Times New Roman"/>
                <w:sz w:val="24"/>
                <w:szCs w:val="24"/>
                <w:lang w:val="en-US" w:eastAsia="ru-RU"/>
              </w:rPr>
              <w:t>. An increase in the level of iron, calcium, total iron-binding capacity was observed, and a decrease in blood glucose by 6.5% was observed; 4.98%; 9.23% and 5.1% respectively. In addition, the serum of children showed an increase in total protein, iron and calcium by 5.3%; 6.2% and 14.6% respectively. The obtained changes indicate the normalization of protein and mineral metabolism, and an increase in the level of iron in the blood serum confirms the antianemic effect of the used fermented milk products.</w:t>
            </w:r>
          </w:p>
          <w:p w14:paraId="3B4D7826" w14:textId="76D82579"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 xml:space="preserve">The consumption of fermented milk products, including cottage cheese, could not but affect the increase in the level of calcium in the blood, which acts as its main source. The functional activity of the suppressor / cytotoxic link of immunity has significantly increased. A high degree of immunological deficiency was identified, which may indicate a violation of local immunity. The level of immunoglobulin E in children who received fermented milk products based on goat's milk significantly decreased by 46.9%, while in the control group this indicator practically did not change, which indicates the hypoallergenic nature of products based on goat's </w:t>
            </w:r>
            <w:r w:rsidR="00043AD7" w:rsidRPr="00AD3592">
              <w:rPr>
                <w:rFonts w:ascii="Times New Roman" w:eastAsia="Times New Roman" w:hAnsi="Times New Roman" w:cs="Times New Roman"/>
                <w:sz w:val="24"/>
                <w:szCs w:val="24"/>
                <w:lang w:val="en-US" w:eastAsia="ru-RU"/>
              </w:rPr>
              <w:t>milk</w:t>
            </w:r>
            <w:r w:rsidRPr="00AD3592">
              <w:rPr>
                <w:rFonts w:ascii="Times New Roman" w:eastAsia="Times New Roman" w:hAnsi="Times New Roman" w:cs="Times New Roman"/>
                <w:sz w:val="24"/>
                <w:szCs w:val="24"/>
                <w:lang w:val="en-US" w:eastAsia="ru-RU"/>
              </w:rPr>
              <w:t>. Evaluation of the cellular and humoral links of immunity confirmed the immunomodulatory effect of the products used, as evidenced by the data on an increase in B-lymphocytes, a decrease in the level of T-lymphocytes and immunoglobulin E. Thus, an assessment of the effectiveness of new fermented milk products based on goat milk within 60 days of observation on the basis of a specialized orphanage, Nur-Sultan, made it possible to conclude about the beneficial effect of the complex of products on the indicators of scatological studies, the state of dysbiosis, biochemical and immunological indicators of blood. Not only a tendency towards improvement and normalization of the studied indicators was noted, but also significant changes were revealed in some of them.</w:t>
            </w:r>
            <w:r w:rsidR="002F0431"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Evaluation of the clinical efficacy of products based on goat milk testified to their positive effect in children on the state of the gastrointestinal tract, which indicated the advisability of using these fermented milk products by children with impaired gastrointestinal tract functions, as well as for the prevention of dysbiotic changes.</w:t>
            </w:r>
            <w:r w:rsidR="002F0431"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Against the background of a two-month intake of fermented milk probiotic products based on goat's milk, all children showed the formation of regular soft stools, colic disappeared, the indicators of the microbial landscape of the intestines improved significantly, and the digestive ability of the intestines improved. Acute respiratory viral diseases, acute intestinal infections, allergic reactions, the formation of atopic dermatitis have not been registered. Thus, the use of fermented milk products based on goat's milk in baby food has a positive effect on the health of children and helps prevent childhood diseases. The products are characterized by good tolerance, are readily accepted by children, help to improve digestion and absorption, as well as reduce the risk of dysbiotic disorders. The conducted studies make it possible to recommend products based on goat's milk as an additional food for children with cow's milk intolerance, chronic diseases, and also as complete products balanced in protein, fat and carbohydrate composition. The results obtained allow us to conclude that replacing cow's milk-based products in the diet of patients with allergic dermatoses with a new class of goat's milk products makes it possible to optimize diet therapy for children at different age periods.</w:t>
            </w:r>
          </w:p>
          <w:p w14:paraId="73E0AE20" w14:textId="77777777" w:rsidR="002F0431" w:rsidRPr="00AD3592" w:rsidRDefault="002F0431" w:rsidP="00AD3592">
            <w:pPr>
              <w:spacing w:after="0" w:line="360" w:lineRule="auto"/>
              <w:jc w:val="both"/>
              <w:rPr>
                <w:rFonts w:ascii="Times New Roman" w:eastAsia="Times New Roman" w:hAnsi="Times New Roman" w:cs="Times New Roman"/>
                <w:sz w:val="24"/>
                <w:szCs w:val="24"/>
                <w:lang w:val="en-US" w:eastAsia="ru-RU"/>
              </w:rPr>
            </w:pPr>
          </w:p>
          <w:p w14:paraId="26072FC9" w14:textId="6E545D31"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3.5.2.12 Organization of industrial production of baby food products based on goat milk</w:t>
            </w:r>
          </w:p>
          <w:p w14:paraId="7B3A8345" w14:textId="77777777" w:rsidR="00EE0166" w:rsidRPr="00AD3592" w:rsidRDefault="00EE0166" w:rsidP="0073532B">
            <w:pPr>
              <w:spacing w:after="0" w:line="360" w:lineRule="auto"/>
              <w:ind w:firstLine="709"/>
              <w:jc w:val="both"/>
              <w:rPr>
                <w:rFonts w:ascii="Times New Roman" w:eastAsia="Times New Roman" w:hAnsi="Times New Roman" w:cs="Times New Roman"/>
                <w:sz w:val="24"/>
                <w:szCs w:val="24"/>
                <w:lang w:val="en-US" w:eastAsia="ru-RU"/>
              </w:rPr>
            </w:pPr>
          </w:p>
          <w:p w14:paraId="5B7396BF" w14:textId="168B3EAE" w:rsidR="00E50586" w:rsidRPr="00AD3592" w:rsidRDefault="00E50586" w:rsidP="0073532B">
            <w:pPr>
              <w:spacing w:after="0" w:line="360" w:lineRule="auto"/>
              <w:ind w:firstLine="709"/>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 accordance with the developed recipes and technologies for new baby food products based on goat milk at the dairy</w:t>
            </w:r>
            <w:r w:rsidR="00A5261A" w:rsidRPr="00AD3592">
              <w:rPr>
                <w:rFonts w:ascii="Times New Roman" w:eastAsia="Times New Roman" w:hAnsi="Times New Roman" w:cs="Times New Roman"/>
                <w:sz w:val="24"/>
                <w:szCs w:val="24"/>
                <w:lang w:val="en-US" w:eastAsia="ru-RU"/>
              </w:rPr>
              <w:t xml:space="preserve"> “Zerenda’ breeding</w:t>
            </w:r>
            <w:r w:rsidRPr="00AD3592">
              <w:rPr>
                <w:rFonts w:ascii="Times New Roman" w:eastAsia="Times New Roman" w:hAnsi="Times New Roman" w:cs="Times New Roman"/>
                <w:sz w:val="24"/>
                <w:szCs w:val="24"/>
                <w:lang w:val="en-US" w:eastAsia="ru-RU"/>
              </w:rPr>
              <w:t xml:space="preserve"> farm </w:t>
            </w:r>
            <w:r w:rsidR="00A5261A" w:rsidRPr="00AD3592">
              <w:rPr>
                <w:rFonts w:ascii="Times New Roman" w:eastAsia="Times New Roman" w:hAnsi="Times New Roman" w:cs="Times New Roman"/>
                <w:sz w:val="24"/>
                <w:szCs w:val="24"/>
                <w:lang w:val="en-US" w:eastAsia="ru-RU"/>
              </w:rPr>
              <w:t>LLP</w:t>
            </w:r>
            <w:r w:rsidRPr="00AD3592">
              <w:rPr>
                <w:rFonts w:ascii="Times New Roman" w:eastAsia="Times New Roman" w:hAnsi="Times New Roman" w:cs="Times New Roman"/>
                <w:sz w:val="24"/>
                <w:szCs w:val="24"/>
                <w:lang w:val="en-US" w:eastAsia="ru-RU"/>
              </w:rPr>
              <w:t xml:space="preserve">, Akmola region, in the period from 01.06.2020 to the present, pilot and pilot batches of products have been developed: - milk fortified; - cottage cheese and curd paste; -kefir; -yogurt. Today, 200 kg of baby food products are produced per day. An act was received on the implementation of the results of research and innovation developments at the “Zerenda” </w:t>
            </w:r>
            <w:r w:rsidR="002F0431" w:rsidRPr="00AD3592">
              <w:rPr>
                <w:rFonts w:ascii="Times New Roman" w:eastAsia="Times New Roman" w:hAnsi="Times New Roman" w:cs="Times New Roman"/>
                <w:sz w:val="24"/>
                <w:szCs w:val="24"/>
                <w:lang w:val="en-US" w:eastAsia="ru-RU"/>
              </w:rPr>
              <w:t>breeding farm</w:t>
            </w:r>
            <w:r w:rsidRPr="00AD3592">
              <w:rPr>
                <w:rFonts w:ascii="Times New Roman" w:eastAsia="Times New Roman" w:hAnsi="Times New Roman" w:cs="Times New Roman"/>
                <w:sz w:val="24"/>
                <w:szCs w:val="24"/>
                <w:lang w:val="en-US" w:eastAsia="ru-RU"/>
              </w:rPr>
              <w:t>, Akmola region. During the implementation of the project and in the period from July to the present, control over the quality and safety of the manufactured baby food products was carried out. In addition, advice was provided on technology, formulations, selection of biologically active ingredients, as well as on the use of combinations and associations of strains of lactic acid and bifidobacteria. Control over the quality of products was carried out through regular tastings, as well as assessment of physical, chemical and microbiological safety indicators.</w:t>
            </w:r>
            <w:r w:rsidR="002F0431" w:rsidRPr="00AD3592">
              <w:rPr>
                <w:rFonts w:ascii="Times New Roman" w:eastAsia="Times New Roman" w:hAnsi="Times New Roman" w:cs="Times New Roman"/>
                <w:sz w:val="24"/>
                <w:szCs w:val="24"/>
                <w:lang w:val="en-US" w:eastAsia="ru-RU"/>
              </w:rPr>
              <w:t xml:space="preserve"> </w:t>
            </w:r>
            <w:r w:rsidRPr="00AD3592">
              <w:rPr>
                <w:rFonts w:ascii="Times New Roman" w:eastAsia="Times New Roman" w:hAnsi="Times New Roman" w:cs="Times New Roman"/>
                <w:sz w:val="24"/>
                <w:szCs w:val="24"/>
                <w:lang w:val="en-US" w:eastAsia="ru-RU"/>
              </w:rPr>
              <w:t>Methodological recommendations on the use of products based on goat milk in baby food have been prepared in cooperation with specialists from a specialized children's home in Nur-Sultan city.</w:t>
            </w:r>
          </w:p>
          <w:p w14:paraId="76F051DB" w14:textId="77777777" w:rsidR="00E50586" w:rsidRPr="00AD3592" w:rsidRDefault="00E50586" w:rsidP="0073532B">
            <w:pPr>
              <w:spacing w:after="0"/>
              <w:jc w:val="both"/>
              <w:rPr>
                <w:rFonts w:ascii="Times New Roman" w:eastAsia="Times New Roman" w:hAnsi="Times New Roman" w:cs="Times New Roman"/>
                <w:sz w:val="24"/>
                <w:szCs w:val="24"/>
                <w:lang w:val="en-US" w:eastAsia="ru-RU"/>
              </w:rPr>
            </w:pPr>
          </w:p>
          <w:p w14:paraId="7C8124AF"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01693D99"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3D6CB8F9"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0F01109D"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36E7020B"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574643E0"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3DA6C716"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230613F"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550F87F3"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FDF5BDB"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6D3AD96"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1B722D7"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29C079A8"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5807FCEB"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57EA9DF"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2747BC6F"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0614C1CC"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655B6FEC"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7FE18F24"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0B3D5330"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4AAD1CB2"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p w14:paraId="7C6AF50D" w14:textId="77777777" w:rsidR="002F0431" w:rsidRPr="00AD3592" w:rsidRDefault="002F0431" w:rsidP="0073532B">
            <w:pPr>
              <w:spacing w:after="0"/>
              <w:jc w:val="both"/>
              <w:rPr>
                <w:rFonts w:ascii="Times New Roman" w:eastAsia="Times New Roman" w:hAnsi="Times New Roman" w:cs="Times New Roman"/>
                <w:sz w:val="24"/>
                <w:szCs w:val="24"/>
                <w:lang w:val="en-US" w:eastAsia="ru-RU"/>
              </w:rPr>
            </w:pPr>
          </w:p>
        </w:tc>
      </w:tr>
      <w:tr w:rsidR="00E50586" w:rsidRPr="00AD3592" w14:paraId="0346686C" w14:textId="77777777" w:rsidTr="0073532B">
        <w:tc>
          <w:tcPr>
            <w:tcW w:w="9606" w:type="dxa"/>
          </w:tcPr>
          <w:p w14:paraId="5532AA50" w14:textId="64B41F07" w:rsidR="00C60E92" w:rsidRPr="00AD3592" w:rsidRDefault="00E50586" w:rsidP="00C60E92">
            <w:pPr>
              <w:spacing w:after="0" w:line="360" w:lineRule="auto"/>
              <w:ind w:firstLine="709"/>
              <w:jc w:val="center"/>
              <w:rPr>
                <w:rFonts w:ascii="Times New Roman" w:hAnsi="Times New Roman" w:cs="Times New Roman"/>
                <w:sz w:val="24"/>
                <w:szCs w:val="24"/>
                <w:lang w:val="en-US"/>
              </w:rPr>
            </w:pPr>
            <w:bookmarkStart w:id="0" w:name="_GoBack"/>
            <w:bookmarkEnd w:id="0"/>
            <w:r w:rsidRPr="00AD3592">
              <w:rPr>
                <w:rFonts w:ascii="Times New Roman" w:hAnsi="Times New Roman" w:cs="Times New Roman"/>
                <w:sz w:val="24"/>
                <w:szCs w:val="24"/>
                <w:lang w:val="en-US"/>
              </w:rPr>
              <w:lastRenderedPageBreak/>
              <w:t>CONCLUSION</w:t>
            </w:r>
          </w:p>
          <w:p w14:paraId="5F6E7F3D" w14:textId="77777777" w:rsidR="00E50586" w:rsidRPr="00AD3592" w:rsidRDefault="00E50586" w:rsidP="0073532B">
            <w:pPr>
              <w:spacing w:after="0" w:line="360" w:lineRule="auto"/>
              <w:ind w:firstLine="709"/>
              <w:jc w:val="both"/>
              <w:rPr>
                <w:rFonts w:ascii="Times New Roman" w:hAnsi="Times New Roman" w:cs="Times New Roman"/>
                <w:b/>
                <w:sz w:val="24"/>
                <w:szCs w:val="24"/>
                <w:lang w:val="kk-KZ"/>
              </w:rPr>
            </w:pPr>
            <w:r w:rsidRPr="00AD3592">
              <w:rPr>
                <w:rFonts w:ascii="Times New Roman" w:hAnsi="Times New Roman" w:cs="Times New Roman"/>
                <w:b/>
                <w:sz w:val="24"/>
                <w:szCs w:val="24"/>
                <w:lang w:val="kk-KZ"/>
              </w:rPr>
              <w:t>2018 year</w:t>
            </w:r>
          </w:p>
          <w:p w14:paraId="2D1429B1" w14:textId="77777777" w:rsidR="00E50586" w:rsidRPr="00AD3592" w:rsidRDefault="00E50586" w:rsidP="0073532B">
            <w:pPr>
              <w:spacing w:after="0" w:line="360" w:lineRule="auto"/>
              <w:ind w:firstLine="709"/>
              <w:jc w:val="both"/>
              <w:rPr>
                <w:rFonts w:ascii="Times New Roman" w:eastAsia="Calibri" w:hAnsi="Times New Roman" w:cs="Times New Roman"/>
                <w:sz w:val="24"/>
                <w:szCs w:val="24"/>
                <w:lang w:val="en-US"/>
              </w:rPr>
            </w:pPr>
            <w:r w:rsidRPr="00AD3592">
              <w:rPr>
                <w:rFonts w:ascii="Times New Roman" w:hAnsi="Times New Roman" w:cs="Times New Roman"/>
                <w:b/>
                <w:sz w:val="24"/>
                <w:szCs w:val="24"/>
                <w:lang w:val="kk-KZ"/>
              </w:rPr>
              <w:t>1.</w:t>
            </w:r>
            <w:r w:rsidRPr="00AD3592">
              <w:rPr>
                <w:rFonts w:ascii="Times New Roman" w:hAnsi="Times New Roman" w:cs="Times New Roman"/>
                <w:sz w:val="24"/>
                <w:szCs w:val="24"/>
                <w:lang w:val="en-US"/>
              </w:rPr>
              <w:t xml:space="preserve"> It was investigated international requirements for cutting and boning of cattle carcasses. Depending on the body condition and weight condition, there are significant differences in the output of the carcass. So, the output of carcasses of bulls of Auliekol and Kazakh white-headed breeds of average fatness was within 51.85-55.4%, and the highest fatness, the slaughter yield was 58.00-58.57%. It also follows that the pre-slaughter live weight of animals of the Galloway meat breed of the highest fatness is 150.0 kg higher than the weight of animals of average fatness. The data showed that the bone diagram of a cow's side consists of the following main bones: 1) skull; 2) cervical; 3) chest; 4) the lumbar skeleton; 5) the sacral section of the skeleton; 6) tail skeleton; 7) scapula; 8) pelvic girdle; 9) the humerus; 10) femur; 11) forearm bones; 12) shin bones; 13) the bones of the wrist; 14) bones are tarsus; 15) the bones of the metacarpus; 16) metatarsal bones; 17) finger bones [Appendix B]. The scheme of beef half carcass and cutting of standard cuts of beef are defined in GOST 32606-2013. "Beef. Carcases and cuts. Delivery requirements and quality control ". There are 35 main cuts in the animal carcass. This standard applies to beef meat regardless of the breed and age of the animal. A hindquarter was prepared by dividing a side into a hindquarter and a forequarter cut along the specified rib at right angles to the vertebral column through the ventral portion of the flank. The hindquarter of beef was reported </w:t>
            </w:r>
            <w:r w:rsidRPr="00AD3592">
              <w:rPr>
                <w:rFonts w:ascii="Times New Roman" w:eastAsia="Calibri" w:hAnsi="Times New Roman" w:cs="Times New Roman"/>
                <w:sz w:val="24"/>
                <w:szCs w:val="24"/>
                <w:lang w:val="en-US"/>
              </w:rPr>
              <w:t>to contain 9 boneless and 20 boneless positions. The data indicated that there were 11 major muscle names in the hindquarter of beef and 8. All major muscles were designated in Latin and assigned a unique 4-digit number. Most of the major muscles in the hindquarter were in the rump cut, the least in the tenderloin, and the most major muscles in the forequarter were in the shoulder roll, and the smallest in the forefoot.</w:t>
            </w:r>
          </w:p>
          <w:p w14:paraId="79903FAB" w14:textId="77777777" w:rsidR="00E50586" w:rsidRPr="00AD3592" w:rsidRDefault="00E50586" w:rsidP="0073532B">
            <w:pPr>
              <w:spacing w:after="0" w:line="360" w:lineRule="auto"/>
              <w:ind w:firstLine="709"/>
              <w:jc w:val="both"/>
              <w:rPr>
                <w:rFonts w:ascii="Times New Roman" w:eastAsia="Calibri" w:hAnsi="Times New Roman" w:cs="Times New Roman"/>
                <w:sz w:val="24"/>
                <w:szCs w:val="24"/>
                <w:lang w:val="en-US"/>
              </w:rPr>
            </w:pPr>
            <w:r w:rsidRPr="00AD3592">
              <w:rPr>
                <w:rFonts w:ascii="Times New Roman" w:hAnsi="Times New Roman" w:cs="Times New Roman"/>
                <w:b/>
                <w:sz w:val="24"/>
                <w:szCs w:val="24"/>
                <w:lang w:val="kk-KZ"/>
              </w:rPr>
              <w:t>2.</w:t>
            </w:r>
            <w:r w:rsidRPr="00AD3592">
              <w:rPr>
                <w:rFonts w:ascii="Times New Roman" w:eastAsia="Calibri" w:hAnsi="Times New Roman" w:cs="Times New Roman"/>
                <w:sz w:val="24"/>
                <w:szCs w:val="24"/>
                <w:lang w:val="en-US"/>
              </w:rPr>
              <w:t xml:space="preserve"> The qualitative indicators of animal fats were investigated. The technological process of purification and sorting of animal fats has been investigated. As a result of the research, the optimal temperature of the wash water was found to be about 10-12 ° C. The duration of the operation depends on the washing method. The physicochemical properties of animal fats have been studied. As a result of research, it was revealed that beef fat melts at a temperature of 42-45</w:t>
            </w:r>
            <w:r w:rsidRPr="00AD3592">
              <w:rPr>
                <w:rFonts w:ascii="Cambria Math" w:eastAsia="Calibri" w:hAnsi="Cambria Math" w:cs="Cambria Math"/>
                <w:sz w:val="24"/>
                <w:szCs w:val="24"/>
                <w:lang w:val="en-US"/>
              </w:rPr>
              <w:t>⁰</w:t>
            </w:r>
            <w:r w:rsidRPr="00AD3592">
              <w:rPr>
                <w:rFonts w:ascii="Times New Roman" w:eastAsia="Calibri" w:hAnsi="Times New Roman" w:cs="Times New Roman"/>
                <w:sz w:val="24"/>
                <w:szCs w:val="24"/>
                <w:lang w:val="en-US"/>
              </w:rPr>
              <w:t xml:space="preserve"> </w:t>
            </w:r>
            <w:r w:rsidRPr="00AD3592">
              <w:rPr>
                <w:rFonts w:ascii="Times New Roman" w:eastAsia="Calibri" w:hAnsi="Times New Roman" w:cs="Times New Roman"/>
                <w:sz w:val="24"/>
                <w:szCs w:val="24"/>
              </w:rPr>
              <w:t>С</w:t>
            </w:r>
            <w:r w:rsidRPr="00AD3592">
              <w:rPr>
                <w:rFonts w:ascii="Times New Roman" w:eastAsia="Calibri" w:hAnsi="Times New Roman" w:cs="Times New Roman"/>
                <w:sz w:val="24"/>
                <w:szCs w:val="24"/>
                <w:lang w:val="en-US"/>
              </w:rPr>
              <w:t xml:space="preserve">, while animal fat had a low iodine number for beef fat </w:t>
            </w:r>
            <w:proofErr w:type="gramStart"/>
            <w:r w:rsidRPr="00AD3592">
              <w:rPr>
                <w:rFonts w:ascii="Times New Roman" w:eastAsia="Calibri" w:hAnsi="Times New Roman" w:cs="Times New Roman"/>
                <w:sz w:val="24"/>
                <w:szCs w:val="24"/>
                <w:lang w:val="en-US"/>
              </w:rPr>
              <w:t>37,</w:t>
            </w:r>
            <w:proofErr w:type="gramEnd"/>
            <w:r w:rsidRPr="00AD3592">
              <w:rPr>
                <w:rFonts w:ascii="Times New Roman" w:eastAsia="Calibri" w:hAnsi="Times New Roman" w:cs="Times New Roman"/>
                <w:sz w:val="24"/>
                <w:szCs w:val="24"/>
                <w:lang w:val="en-US"/>
              </w:rPr>
              <w:t xml:space="preserve"> this is evidenced by the content of saturated fatty acids in their composition. The optimal parameters of preliminary and final grinding (duration of grinding, temperature and degree of grinding) of animal fats have been determined. The selection of the grate of tops for crushing the raw fat was carried out. During the process of preliminary crushing, a top was used equipped with grids with a diameter of 120 and 160 mm, and a top of 6-8 mm was chosen for the final crushing. With an increase in the degree </w:t>
            </w:r>
            <w:r w:rsidRPr="00AD3592">
              <w:rPr>
                <w:rFonts w:ascii="Times New Roman" w:eastAsia="Calibri" w:hAnsi="Times New Roman" w:cs="Times New Roman"/>
                <w:sz w:val="24"/>
                <w:szCs w:val="24"/>
                <w:lang w:val="en-US"/>
              </w:rPr>
              <w:lastRenderedPageBreak/>
              <w:t>of grinding, the fat yield increases. The duration of smelting is in direct proportion to the mechanical destruction of adipose tissue. As a result of research, it has been established that the duration of heating is 50-60 minutes, while the fat yield is 0.900 g from 1 kg of raw fat. Taking into account all the parameters, the optimal temperature of heat treatment and the duration of melting of animal fats is 75-800C for 50-60 minutes. The technological parameters of cooling animal fats have been investigated. According to the results of the study, it was established that the optimal pour point of animal fats is 150C, and the cooling time is 90 minutes. Animal fats at a temperature of 150C had a greasy consistency, below temperatures down to -50C they had a solid consistency.</w:t>
            </w:r>
          </w:p>
          <w:p w14:paraId="2DE77131" w14:textId="77777777"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b/>
                <w:sz w:val="24"/>
                <w:szCs w:val="24"/>
                <w:lang w:val="kk-KZ"/>
              </w:rPr>
              <w:t>3.</w:t>
            </w:r>
            <w:r w:rsidRPr="00AD3592">
              <w:rPr>
                <w:rFonts w:ascii="Times New Roman" w:hAnsi="Times New Roman" w:cs="Times New Roman"/>
                <w:sz w:val="24"/>
                <w:szCs w:val="24"/>
                <w:lang w:val="en-US"/>
              </w:rPr>
              <w:t xml:space="preserve"> The qualitative indicators of raw mare's milk were studied. It has been established that the average monthly indicators of fat in milk fluctuate within 1.0–2.5%. The maximum average fat content was observed in the summer months. The average protein content in mare's milk for the year was 1.8% with fluctuations. The indicator of the content of dry fat-free substance is, on average, quite stable and ranges from 8.30 to 8.74% seasonally. Data on the amino acid content of mare's milk show that they are high in essential amino acids. The titratable acidity of mare's milk varied from 5.33 to 7.00T by seasons. The density of mare's milk was quite stable, and its indicators for the seasons ranged from 1029.3 to 1034.1 kg / m3. As a result of the study of the microflora of mare's milk, the total amount of the increased MAFanM was 1.6.107 CFU, of which MKB 1.07.107 CFU, yeast 2.7.106 CFU and foreign microflora 2.1.106 CFU. The features of the growth of microorganisms in mare's milk (differential medium, MRS) were studied. Mare's milk IBC grows well in a differential medium compared to MRS. Technological regimes for the production of dietary supplements from plant materials using electrophysical processing methods have been developed. It was found that the optimal processing modes are the following modes: grinding at a speed of 3700 rpm: carrots and pumpkin - 8 seconds, the enzyme preparation Laminex DG2 was added in an amount of 0.01% by weight of raw materials and processed at a temperature of 450C for 1 hour, then sonication on the "Bandelin" apparatus with a frequency of 20-22 kHz for 3-5 minutes, heat treatment on the "Thermomix" processor at a temperature of - 55-600C for 10-15 minutes at a speed of 250 rpm, and re-grinding (puréing ) until smooth at a speed of 6300 rpm for 15-20 seconds. As a result of the technical analysis of the production equipment, it was recommended to complete the production line.</w:t>
            </w:r>
          </w:p>
          <w:p w14:paraId="22EE3833" w14:textId="77777777"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b/>
                <w:sz w:val="24"/>
                <w:szCs w:val="24"/>
                <w:lang w:val="kk-KZ"/>
              </w:rPr>
              <w:t>4.</w:t>
            </w:r>
            <w:r w:rsidRPr="00AD3592">
              <w:rPr>
                <w:rFonts w:ascii="Times New Roman" w:hAnsi="Times New Roman" w:cs="Times New Roman"/>
                <w:sz w:val="24"/>
                <w:szCs w:val="24"/>
                <w:lang w:val="en-US"/>
              </w:rPr>
              <w:t xml:space="preserve"> The methodologies available in the world for the qualitative and quantitative determination of the use of powdered milk in dairy products have been studied. Methods for the qualitative and quantitative determination of the use of powdered milk in dairy products have been worked out in laboratory conditions.</w:t>
            </w:r>
          </w:p>
          <w:p w14:paraId="27EEB660" w14:textId="49D57B0D"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b/>
                <w:sz w:val="24"/>
                <w:szCs w:val="24"/>
                <w:lang w:val="kk-KZ"/>
              </w:rPr>
              <w:lastRenderedPageBreak/>
              <w:t>5</w:t>
            </w:r>
            <w:r w:rsidRPr="00AD3592">
              <w:rPr>
                <w:rFonts w:ascii="Times New Roman" w:hAnsi="Times New Roman" w:cs="Times New Roman"/>
                <w:sz w:val="24"/>
                <w:szCs w:val="24"/>
                <w:lang w:val="en-US"/>
              </w:rPr>
              <w:t>. The analysis and development trends of the production of goat milk and products based on it in the Republic of Kazakhstan, the Russian Federation and abroad have been determined. Conducted theoretical and experimental studies on the choice of the method, modes and parameters of biotechnological processing of goat milk, ensuring the maximum preservation of the food and biological value of raw mat</w:t>
            </w:r>
            <w:r w:rsidR="00043AD7" w:rsidRPr="00AD3592">
              <w:rPr>
                <w:rFonts w:ascii="Times New Roman" w:hAnsi="Times New Roman" w:cs="Times New Roman"/>
                <w:sz w:val="24"/>
                <w:szCs w:val="24"/>
                <w:lang w:val="en-US"/>
              </w:rPr>
              <w:t>erials in the finished product</w:t>
            </w:r>
            <w:r w:rsidRPr="00AD3592">
              <w:rPr>
                <w:rFonts w:ascii="Times New Roman" w:hAnsi="Times New Roman" w:cs="Times New Roman"/>
                <w:sz w:val="24"/>
                <w:szCs w:val="24"/>
                <w:lang w:val="en-US"/>
              </w:rPr>
              <w:t>. It has been established that the optimal titratable acidity of goat milk is 14-170T, at acidity values ​​above 180T, the protein part coagulates at t = 75-78</w:t>
            </w:r>
            <w:r w:rsidRPr="00AD3592">
              <w:rPr>
                <w:rFonts w:ascii="Times New Roman" w:eastAsia="Times New Roman" w:hAnsi="Times New Roman" w:cs="Times New Roman"/>
                <w:sz w:val="24"/>
                <w:szCs w:val="24"/>
                <w:vertAlign w:val="superscript"/>
                <w:lang w:val="en-US"/>
              </w:rPr>
              <w:t>0</w:t>
            </w:r>
            <w:r w:rsidRPr="00AD3592">
              <w:rPr>
                <w:rFonts w:ascii="Times New Roman" w:hAnsi="Times New Roman" w:cs="Times New Roman"/>
                <w:sz w:val="24"/>
                <w:szCs w:val="24"/>
                <w:lang w:val="en-US"/>
              </w:rPr>
              <w:t>C, which confirms its reduced thermal stability. The composition of the microflora of the starter culture was selected, which ensures the probiotic properties of the product: in the form of a bacterial starter culture A-91 and a bacterial concentrate "Bifilakt-B", consisting of Bifidobacterium bifidum and B. Longum, in a ratio of 1: 2. The process of protein clot fermentation was studied and its parameters were determined: fermentation time (6.0 ± 0.5) h; the dose of the introduced starter culture (5</w:t>
            </w:r>
            <w:proofErr w:type="gramStart"/>
            <w:r w:rsidRPr="00AD3592">
              <w:rPr>
                <w:rFonts w:ascii="Times New Roman" w:hAnsi="Times New Roman" w:cs="Times New Roman"/>
                <w:sz w:val="24"/>
                <w:szCs w:val="24"/>
                <w:lang w:val="en-US"/>
              </w:rPr>
              <w:t>)%</w:t>
            </w:r>
            <w:proofErr w:type="gramEnd"/>
            <w:r w:rsidRPr="00AD3592">
              <w:rPr>
                <w:rFonts w:ascii="Times New Roman" w:hAnsi="Times New Roman" w:cs="Times New Roman"/>
                <w:sz w:val="24"/>
                <w:szCs w:val="24"/>
                <w:lang w:val="en-US"/>
              </w:rPr>
              <w:t>; fermentation temperature (39 ± 1) 0</w:t>
            </w:r>
            <w:r w:rsidRPr="00AD3592">
              <w:rPr>
                <w:rFonts w:ascii="Times New Roman" w:hAnsi="Times New Roman" w:cs="Times New Roman"/>
                <w:sz w:val="24"/>
                <w:szCs w:val="24"/>
              </w:rPr>
              <w:t>С</w:t>
            </w:r>
            <w:r w:rsidRPr="00AD3592">
              <w:rPr>
                <w:rFonts w:ascii="Times New Roman" w:hAnsi="Times New Roman" w:cs="Times New Roman"/>
                <w:sz w:val="24"/>
                <w:szCs w:val="24"/>
                <w:lang w:val="en-US"/>
              </w:rPr>
              <w:t>, optimal for the development of bifidobacteria and acidophilus bacillus; titratable acidity (75 ± 5) 0</w:t>
            </w:r>
            <w:r w:rsidRPr="00AD3592">
              <w:rPr>
                <w:rFonts w:ascii="Times New Roman" w:hAnsi="Times New Roman" w:cs="Times New Roman"/>
                <w:sz w:val="24"/>
                <w:szCs w:val="24"/>
              </w:rPr>
              <w:t>Т</w:t>
            </w:r>
            <w:r w:rsidRPr="00AD3592">
              <w:rPr>
                <w:rFonts w:ascii="Times New Roman" w:hAnsi="Times New Roman" w:cs="Times New Roman"/>
                <w:sz w:val="24"/>
                <w:szCs w:val="24"/>
                <w:lang w:val="en-US"/>
              </w:rPr>
              <w:t>; active acidity (4.56 ± 0.01) pH units; the total number of viable cells of bifidobacteria (18.51 ± 0.06) lg CFU / cm3.</w:t>
            </w:r>
          </w:p>
          <w:p w14:paraId="0BD73D0C" w14:textId="6C6632BA"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b/>
                <w:bCs/>
                <w:sz w:val="24"/>
                <w:szCs w:val="24"/>
                <w:lang w:val="en-US"/>
              </w:rPr>
              <w:t>6.</w:t>
            </w:r>
            <w:r w:rsidRPr="00AD3592">
              <w:rPr>
                <w:rFonts w:ascii="Times New Roman" w:hAnsi="Times New Roman" w:cs="Times New Roman"/>
                <w:sz w:val="24"/>
                <w:szCs w:val="24"/>
                <w:lang w:val="en-US"/>
              </w:rPr>
              <w:t xml:space="preserve"> The use of goat milk, as well as food ingredients used as a basis for the development of children's and specialized food products based on goat milk, has been substantiated. According to the studies carried out, milk and food ingredients meet all safety requirements for this type of product. In order to identify the most optimal raw materials for the production of fermented milk products, an assessment was made of the quality of raw milk coming from different farms of the Akmola and Almaty regions. After milking, each batch of milk was subjected to primary processing (cleaning from mechanical impurities and cooling to a temperature of (4 ± 2) ° C. It was found that the Zaanen breed is the best in all respects, and in the future the subsidiary farm plans to switch to breeding only this breed. </w:t>
            </w:r>
            <w:proofErr w:type="gramStart"/>
            <w:r w:rsidRPr="00AD3592">
              <w:rPr>
                <w:rFonts w:ascii="Times New Roman" w:hAnsi="Times New Roman" w:cs="Times New Roman"/>
                <w:sz w:val="24"/>
                <w:szCs w:val="24"/>
                <w:lang w:val="en-US"/>
              </w:rPr>
              <w:t>laboratory</w:t>
            </w:r>
            <w:proofErr w:type="gramEnd"/>
            <w:r w:rsidRPr="00AD3592">
              <w:rPr>
                <w:rFonts w:ascii="Times New Roman" w:hAnsi="Times New Roman" w:cs="Times New Roman"/>
                <w:sz w:val="24"/>
                <w:szCs w:val="24"/>
                <w:lang w:val="en-US"/>
              </w:rPr>
              <w:t xml:space="preserve"> and partly technological equipment for testing the technology of baby food and specialized food. Formulations and technologies have been developed for new baby and specialized food products based on goat milk: baby curd paste, baby sour milk product, baby cottage cheese, baby yogurt, fermented milk</w:t>
            </w:r>
            <w:r w:rsidR="00043AD7" w:rsidRPr="00AD3592">
              <w:rPr>
                <w:rFonts w:ascii="Times New Roman" w:hAnsi="Times New Roman" w:cs="Times New Roman"/>
                <w:sz w:val="24"/>
                <w:szCs w:val="24"/>
                <w:lang w:val="en-US"/>
              </w:rPr>
              <w:t xml:space="preserve"> product, school drinking milk</w:t>
            </w:r>
            <w:r w:rsidRPr="00AD3592">
              <w:rPr>
                <w:rFonts w:ascii="Times New Roman" w:hAnsi="Times New Roman" w:cs="Times New Roman"/>
                <w:sz w:val="24"/>
                <w:szCs w:val="24"/>
                <w:lang w:val="en-US"/>
              </w:rPr>
              <w:t>.</w:t>
            </w:r>
          </w:p>
          <w:p w14:paraId="5B4DA35D" w14:textId="77777777" w:rsidR="00E50586" w:rsidRPr="00AD3592" w:rsidRDefault="00E50586" w:rsidP="0073532B">
            <w:pPr>
              <w:spacing w:after="0" w:line="360" w:lineRule="auto"/>
              <w:ind w:firstLine="709"/>
              <w:jc w:val="both"/>
              <w:rPr>
                <w:rFonts w:ascii="Times New Roman" w:hAnsi="Times New Roman" w:cs="Times New Roman"/>
                <w:b/>
                <w:sz w:val="24"/>
                <w:szCs w:val="24"/>
                <w:lang w:val="en-US"/>
              </w:rPr>
            </w:pPr>
            <w:r w:rsidRPr="00AD3592">
              <w:rPr>
                <w:rFonts w:ascii="Times New Roman" w:hAnsi="Times New Roman" w:cs="Times New Roman"/>
                <w:b/>
                <w:sz w:val="24"/>
                <w:szCs w:val="24"/>
                <w:lang w:val="en-US"/>
              </w:rPr>
              <w:t>2019 year</w:t>
            </w:r>
          </w:p>
          <w:p w14:paraId="4C8114DB" w14:textId="77777777"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b/>
                <w:bCs/>
                <w:sz w:val="24"/>
                <w:szCs w:val="24"/>
                <w:lang w:val="en-US"/>
              </w:rPr>
              <w:t>7.</w:t>
            </w:r>
            <w:r w:rsidRPr="00AD3592">
              <w:rPr>
                <w:rFonts w:ascii="Times New Roman" w:hAnsi="Times New Roman" w:cs="Times New Roman"/>
                <w:sz w:val="24"/>
                <w:szCs w:val="24"/>
                <w:lang w:val="en-US"/>
              </w:rPr>
              <w:t xml:space="preserve"> A technology has been developed for cutting and boning cattle carcasses in accordance with international standards. As a result of studying the meat productivity of cattle during their cutting and deboning, it was possible to establish that: - the highest slaughter yield among adult animals of the South-Eastern, Eastern and Northern regions of the Republic of Kazakhstan in the early winter, spring, summer and autumn periods: in a Kazakh white-headed cow - 65.2% with a </w:t>
            </w:r>
            <w:r w:rsidRPr="00AD3592">
              <w:rPr>
                <w:rFonts w:ascii="Times New Roman" w:hAnsi="Times New Roman" w:cs="Times New Roman"/>
                <w:sz w:val="24"/>
                <w:szCs w:val="24"/>
                <w:lang w:val="en-US"/>
              </w:rPr>
              <w:lastRenderedPageBreak/>
              <w:t>pre-slaughter weight of 561.5 kg; - the smallest slaughter yield among adult animals of the South-Eastern, Eastern and Northern regions of the Republic of Kazakhstan in the early winter, spring, summer and autumn periods: a Galloway cow has 55.2% with a pre-slaughter weight of 490.7 kg; - the highest slaughter yield among young animals of the South Of the Eastern, Eastern and Northern regions of the Republic of Kazakhstan in the early winter, spring, summer and autumn periods: in the first heifer of the Galloway breed - 62.0% with a pre-slaughter weight of 541.5 kg; - the lowest slaughter yield among young animals of the South-Eastern, Eastern and Northern regions of the Republic of Kazakhstan in early winter, spring, summer and autumn periods: in the heifer of the Auliekol breed - 51.3% with a pre-slaughter weight of 327.6 kg; - the best indicators in terms of feed consumption per 1 kg of growth in the South-East, East and North regions of the Republic of Kazakhstan in the early winter, spring, summer and autumn periods: for a cow of the Auliekol breed at the age of 40 months and a pre-slaughter weight of 495, 0 kg - 6.2 feed. units; - the worst indicators in terms of feed consumption per 1 kg of growth in the South-Eastern, Eastern and Northern regions of the Republic of Kazakhstan in the early winter, spring, summer and autumn periods: in the Auliekol calf at the age of 11 months and the pre-slaughter weight of 318.3 kg - 17, 2 feed units</w:t>
            </w:r>
          </w:p>
          <w:p w14:paraId="0F09E8E2" w14:textId="30E4488A" w:rsidR="00E50586" w:rsidRPr="00AD3592" w:rsidRDefault="00E50586" w:rsidP="0073532B">
            <w:pPr>
              <w:spacing w:after="0" w:line="360" w:lineRule="auto"/>
              <w:ind w:firstLine="709"/>
              <w:jc w:val="both"/>
              <w:rPr>
                <w:rFonts w:ascii="Times New Roman" w:hAnsi="Times New Roman" w:cs="Times New Roman"/>
                <w:sz w:val="24"/>
                <w:szCs w:val="24"/>
                <w:lang w:val="kk-KZ"/>
              </w:rPr>
            </w:pPr>
            <w:r w:rsidRPr="00AD3592">
              <w:rPr>
                <w:rFonts w:ascii="Times New Roman" w:hAnsi="Times New Roman" w:cs="Times New Roman"/>
                <w:sz w:val="24"/>
                <w:szCs w:val="24"/>
                <w:lang w:val="en-US"/>
              </w:rPr>
              <w:t xml:space="preserve">When summarizing the available literary sources for studying the meat productivity of young cattle of beef breeds for cutting and deboning carcasses in developed countries of the world, near and far abroad, in the countries of the Customs Union and the Eurasian Economic Community, it was possible to establish that Kazakhstan also has a great potential for increasing meat productivity in young age with intensive cultivation. When comparing the characteristics of the hygienic requirements of the Russian Federation and the PRC, it can be concluded that the PRC standard is generally less demanding on the permissible levels of substances per mg / kg. For example, the permissible content of arsenic in meat for the RF standard is 0.1, and for the PRC standard 0.5; also other elements, such as: cadmium - 0.05 and 0.1, mercury - 0.03 and 0.05, DDT and its metabolites - 0.1 and 0.2. However, in terms of the level of permissible lead, the situation is the opposite, that is, the norm is 0.5 for the Russian Federation and 0.2 for the PRC. Three point consultations were held on cutting and deboning of cattle carcasses in accordance with international standards with the help of Chinese technologists in the field of meat production in 3 meat processing enterprises: 1) Bayserke-Agro LLP 2) MPS LLP; 3) LLP “Aktobe Meat Cluster. The "Methodological recommendation on the technology of cutting and </w:t>
            </w:r>
            <w:r w:rsidRPr="00AD3592">
              <w:rPr>
                <w:rFonts w:ascii="Times New Roman" w:hAnsi="Times New Roman" w:cs="Times New Roman"/>
                <w:sz w:val="24"/>
                <w:szCs w:val="24"/>
                <w:lang w:val="kk-KZ"/>
              </w:rPr>
              <w:t>deboning of cattle carcasses" was developed and published according to the worked out scheme at meat processing enterprises [</w:t>
            </w:r>
            <w:r w:rsidR="00043AD7" w:rsidRPr="00AD3592">
              <w:rPr>
                <w:rFonts w:ascii="Times New Roman" w:hAnsi="Times New Roman" w:cs="Times New Roman"/>
                <w:sz w:val="24"/>
                <w:szCs w:val="24"/>
                <w:lang w:val="kk-KZ"/>
              </w:rPr>
              <w:t xml:space="preserve">Appendix </w:t>
            </w:r>
            <w:r w:rsidR="00043AD7" w:rsidRPr="00AD3592">
              <w:rPr>
                <w:rFonts w:ascii="Times New Roman" w:hAnsi="Times New Roman" w:cs="Times New Roman"/>
                <w:sz w:val="24"/>
                <w:szCs w:val="24"/>
                <w:lang w:val="en-US"/>
              </w:rPr>
              <w:t>F</w:t>
            </w:r>
            <w:r w:rsidRPr="00AD3592">
              <w:rPr>
                <w:rFonts w:ascii="Times New Roman" w:hAnsi="Times New Roman" w:cs="Times New Roman"/>
                <w:sz w:val="24"/>
                <w:szCs w:val="24"/>
                <w:lang w:val="kk-KZ"/>
              </w:rPr>
              <w:t xml:space="preserve">]. In the study of nonessential amino acids in cuts of cattle of various breeds, it was possible to establish that the Kazakh white-headed breed in 7 cuts </w:t>
            </w:r>
            <w:r w:rsidRPr="00AD3592">
              <w:rPr>
                <w:rFonts w:ascii="Times New Roman" w:hAnsi="Times New Roman" w:cs="Times New Roman"/>
                <w:sz w:val="24"/>
                <w:szCs w:val="24"/>
                <w:lang w:val="kk-KZ"/>
              </w:rPr>
              <w:lastRenderedPageBreak/>
              <w:t>favorably differs in the amount of the above-mentioned amino acids; auliekol breed - 1; Galloway - 1; and essential amino acids in 5 cuts of the Kazakh white-headed breed; auliekol breed - 3; Galloway - 1.</w:t>
            </w:r>
          </w:p>
          <w:p w14:paraId="0A37D8FB" w14:textId="34B9851E" w:rsidR="00E50586" w:rsidRPr="00AD3592" w:rsidRDefault="00E50586" w:rsidP="0073532B">
            <w:pPr>
              <w:spacing w:after="0" w:line="360" w:lineRule="auto"/>
              <w:ind w:firstLine="709"/>
              <w:jc w:val="both"/>
              <w:rPr>
                <w:rFonts w:ascii="Times New Roman" w:hAnsi="Times New Roman" w:cs="Times New Roman"/>
                <w:sz w:val="24"/>
                <w:szCs w:val="24"/>
                <w:lang w:val="kk-KZ"/>
              </w:rPr>
            </w:pPr>
            <w:r w:rsidRPr="00AD3592">
              <w:rPr>
                <w:rFonts w:ascii="Times New Roman" w:hAnsi="Times New Roman" w:cs="Times New Roman"/>
                <w:b/>
                <w:bCs/>
                <w:sz w:val="24"/>
                <w:szCs w:val="24"/>
                <w:lang w:val="kk-KZ"/>
              </w:rPr>
              <w:t>8.</w:t>
            </w:r>
            <w:r w:rsidRPr="00AD3592">
              <w:rPr>
                <w:rFonts w:ascii="Times New Roman" w:hAnsi="Times New Roman" w:cs="Times New Roman"/>
                <w:sz w:val="24"/>
                <w:szCs w:val="24"/>
                <w:lang w:val="kk-KZ"/>
              </w:rPr>
              <w:t xml:space="preserve"> The analysis of gallstone and bladder processing technologies was carried out. The technological parameters of the separation of gallstones and bile from the gallbladder have been investigated and established. The process of preserving bile from the gallbladder and determining the optimal preservation parameters</w:t>
            </w:r>
            <w:r w:rsidR="00043AD7" w:rsidRPr="00AD3592">
              <w:rPr>
                <w:rFonts w:ascii="Times New Roman" w:hAnsi="Times New Roman" w:cs="Times New Roman"/>
                <w:sz w:val="24"/>
                <w:szCs w:val="24"/>
                <w:lang w:val="kk-KZ"/>
              </w:rPr>
              <w:t xml:space="preserve"> (temperature, duration, etc.) </w:t>
            </w:r>
            <w:r w:rsidRPr="00AD3592">
              <w:rPr>
                <w:rFonts w:ascii="Times New Roman" w:hAnsi="Times New Roman" w:cs="Times New Roman"/>
                <w:sz w:val="24"/>
                <w:szCs w:val="24"/>
                <w:lang w:val="kk-KZ"/>
              </w:rPr>
              <w:t xml:space="preserve"> have been investigated. The research results showed that with the duration of bile preservation, the moisture content decreased to 15-20%. The density index of native bile with a volume of 400 ml when heated at a temperature of 60 ° C reached 1019 ° A, and when heated at a temperature of 70°C it reached 1022 ° A. When preserving the temperature of 70</w:t>
            </w:r>
            <w:r w:rsidRPr="00AD3592">
              <w:rPr>
                <w:rFonts w:ascii="Times New Roman" w:hAnsi="Times New Roman" w:cs="Times New Roman"/>
                <w:sz w:val="24"/>
                <w:szCs w:val="24"/>
                <w:vertAlign w:val="superscript"/>
                <w:lang w:val="kk-KZ"/>
              </w:rPr>
              <w:t>0</w:t>
            </w:r>
            <w:r w:rsidRPr="00AD3592">
              <w:rPr>
                <w:rFonts w:ascii="Times New Roman" w:hAnsi="Times New Roman" w:cs="Times New Roman"/>
                <w:sz w:val="24"/>
                <w:szCs w:val="24"/>
                <w:lang w:val="kk-KZ"/>
              </w:rPr>
              <w:t>C, the density of bile is high, while the consistency is thicker. The optimal parameters for drying bile and gallbladder have been determined. Drying of bile was carried out in a vacuum-sublimation drying apparatus at a temperature of -12-13 ° C, vacuum inside the chamber -0.75 Pa, drying time 42-45 hours. Analyzing the research results, as the best time for drying bile and gallbladder is a period of time for 42-48 minutes, since in the future the duration of drying worsens the consistency of the products. The shelf life and storage conditions of the gallbladder and bile of cattle have been established. During storage, the humidity decreases for the gallbladder from 11.43 to 11.05% and for bile from 45.36 to 42.36%. During storage of the gallbladder and bile, the active acidity increases and is 6.5 for the gallbladder, and 7.6 for condensed bile.</w:t>
            </w:r>
          </w:p>
          <w:p w14:paraId="1B8BD57A" w14:textId="09CD64A5" w:rsidR="00E50586" w:rsidRPr="00AD3592" w:rsidRDefault="00E50586" w:rsidP="0073532B">
            <w:pPr>
              <w:spacing w:after="0" w:line="360" w:lineRule="auto"/>
              <w:ind w:firstLine="709"/>
              <w:jc w:val="both"/>
              <w:rPr>
                <w:rFonts w:ascii="Times New Roman" w:hAnsi="Times New Roman" w:cs="Times New Roman"/>
                <w:sz w:val="24"/>
                <w:szCs w:val="24"/>
                <w:lang w:val="en-US"/>
              </w:rPr>
            </w:pPr>
            <w:r w:rsidRPr="00AD3592">
              <w:rPr>
                <w:rFonts w:ascii="Times New Roman" w:hAnsi="Times New Roman" w:cs="Times New Roman"/>
                <w:sz w:val="24"/>
                <w:szCs w:val="24"/>
                <w:lang w:val="kk-KZ"/>
              </w:rPr>
              <w:t xml:space="preserve">The choice of plant raw materials for the production of combined baby food and dietary food based on mare's milk has been scientifically substantiated, technological parameters for the fermentation of carrot and pumpkin cake for the production of herbal supplements have been developed. Research has been carried out on the influence of the type and amount of plant raw materials on the physicochemical and rheological parameters of the dairy-vegetable mixture. With an increase in the dose of a herbal supplement based on pumpkin, the lactose content in products increases from 6.33 to 6.39, in comparison with the experimental sample, while the energy value is from 56.28 to 56.31 kJ, the amount of dry matter decreases from 8, 52 ÷ 8.33 kJ. With an increase in the dose of a herbal supplement based on carrots, the lactose content in the products increases, the energy value ranges from 56.25 ÷ 56.33 kJ, the amount of dry matter decreases from 8.50 ÷ 8.29 kJ, and the content of fat and protein changes insignificantly. The selection of starter cultures for the production of products for baby and dietetic food based on mare's milk was carried out. The optimal ratio of microorganisms Lact. Bulgaricus and Str. thermophilus in leaven 1: 5. The optimal dose of the herbal supplement applied is 5-10%, and the </w:t>
            </w:r>
            <w:r w:rsidRPr="00AD3592">
              <w:rPr>
                <w:rFonts w:ascii="Times New Roman" w:hAnsi="Times New Roman" w:cs="Times New Roman"/>
                <w:sz w:val="24"/>
                <w:szCs w:val="24"/>
                <w:lang w:val="kk-KZ"/>
              </w:rPr>
              <w:lastRenderedPageBreak/>
              <w:t>fermentation time is 4-6 hours. The organoleptic, structural and mechanical properties of combined dairy products based on mare's milk have been investigated and it has been established that the rheological parameters of combined fermented milk products are improved by introducing herbal supplements containing dietary fib</w:t>
            </w:r>
            <w:r w:rsidR="00043AD7" w:rsidRPr="00AD3592">
              <w:rPr>
                <w:rFonts w:ascii="Times New Roman" w:hAnsi="Times New Roman" w:cs="Times New Roman"/>
                <w:sz w:val="24"/>
                <w:szCs w:val="24"/>
                <w:lang w:val="kk-KZ"/>
              </w:rPr>
              <w:t>er, vitamins and microelements</w:t>
            </w:r>
            <w:r w:rsidR="00043AD7" w:rsidRPr="00AD3592">
              <w:rPr>
                <w:rFonts w:ascii="Times New Roman" w:hAnsi="Times New Roman" w:cs="Times New Roman"/>
                <w:sz w:val="24"/>
                <w:szCs w:val="24"/>
                <w:lang w:val="en-US"/>
              </w:rPr>
              <w:t xml:space="preserve">. </w:t>
            </w:r>
            <w:r w:rsidRPr="00AD3592">
              <w:rPr>
                <w:rFonts w:ascii="Times New Roman" w:hAnsi="Times New Roman" w:cs="Times New Roman"/>
                <w:sz w:val="24"/>
                <w:szCs w:val="24"/>
                <w:lang w:val="kk-KZ"/>
              </w:rPr>
              <w:t>Developed 3 formulations of combined products for baby and dietary food based on mare's milk without additives and with herbal additives. The main technological parameters of the production of children's and dietary fermented milk product from mare's milk with natural fillers have been determined - the fermentation temperature (40-420C), the dose of the introduced starter culture (1-1.5%) and herbal supplements (5-10%), the duration of fermentation (4 -5h). The amino acid and fatty acid compositions of new combined products for baby and dietetic food have been studied, and the high biological value and dietary functionality of the products have been proven due to the increase in amino acids and the reduction of saturated fatty acids.</w:t>
            </w:r>
          </w:p>
          <w:p w14:paraId="5E8956F3" w14:textId="6329203C" w:rsidR="00E50586" w:rsidRPr="00AD3592" w:rsidRDefault="00E50586" w:rsidP="0073532B">
            <w:pPr>
              <w:spacing w:after="0" w:line="360" w:lineRule="auto"/>
              <w:ind w:firstLine="709"/>
              <w:jc w:val="both"/>
              <w:rPr>
                <w:rFonts w:ascii="Times New Roman" w:hAnsi="Times New Roman" w:cs="Times New Roman"/>
                <w:sz w:val="24"/>
                <w:szCs w:val="24"/>
                <w:lang w:val="kk-KZ"/>
              </w:rPr>
            </w:pPr>
            <w:r w:rsidRPr="00AD3592">
              <w:rPr>
                <w:rFonts w:ascii="Times New Roman" w:hAnsi="Times New Roman" w:cs="Times New Roman"/>
                <w:b/>
                <w:bCs/>
                <w:sz w:val="24"/>
                <w:szCs w:val="24"/>
                <w:lang w:val="kk-KZ"/>
              </w:rPr>
              <w:t>10.</w:t>
            </w:r>
            <w:r w:rsidRPr="00AD3592">
              <w:rPr>
                <w:rFonts w:ascii="Times New Roman" w:hAnsi="Times New Roman" w:cs="Times New Roman"/>
                <w:sz w:val="24"/>
                <w:szCs w:val="24"/>
                <w:lang w:val="kk-KZ"/>
              </w:rPr>
              <w:t xml:space="preserve"> Methods for the qualitative and quantitative determination of milk powder in dairy products have been developed and approved. Developed and published "Guidelines for the qualitative and quantitative methods for the determination of milk powder in dairy products" [</w:t>
            </w:r>
            <w:r w:rsidR="00043AD7" w:rsidRPr="00AD3592">
              <w:rPr>
                <w:rFonts w:ascii="Times New Roman" w:hAnsi="Times New Roman" w:cs="Times New Roman"/>
                <w:sz w:val="24"/>
                <w:szCs w:val="24"/>
                <w:lang w:val="kk-KZ"/>
              </w:rPr>
              <w:t xml:space="preserve">Appendix </w:t>
            </w:r>
            <w:r w:rsidR="00043AD7" w:rsidRPr="00AD3592">
              <w:rPr>
                <w:rFonts w:ascii="Times New Roman" w:hAnsi="Times New Roman" w:cs="Times New Roman"/>
                <w:sz w:val="24"/>
                <w:szCs w:val="24"/>
                <w:lang w:val="en-US"/>
              </w:rPr>
              <w:t>F</w:t>
            </w:r>
            <w:r w:rsidRPr="00AD3592">
              <w:rPr>
                <w:rFonts w:ascii="Times New Roman" w:hAnsi="Times New Roman" w:cs="Times New Roman"/>
                <w:sz w:val="24"/>
                <w:szCs w:val="24"/>
                <w:lang w:val="kk-KZ"/>
              </w:rPr>
              <w:t>]. Acts of implementation and approbation of this technique were received: an act of introduction to determine the presence of milk powder, an act of mastering and testing a technique, an act of introducing a technique to determine the presence of milk powder (whey proteins), an act of developing a test of a technique [</w:t>
            </w:r>
            <w:r w:rsidR="00043AD7" w:rsidRPr="00AD3592">
              <w:rPr>
                <w:rFonts w:ascii="Times New Roman" w:hAnsi="Times New Roman" w:cs="Times New Roman"/>
                <w:sz w:val="24"/>
                <w:szCs w:val="24"/>
                <w:lang w:val="kk-KZ"/>
              </w:rPr>
              <w:t xml:space="preserve">Appendix </w:t>
            </w:r>
            <w:r w:rsidR="00043AD7" w:rsidRPr="00AD3592">
              <w:rPr>
                <w:rFonts w:ascii="Times New Roman" w:hAnsi="Times New Roman" w:cs="Times New Roman"/>
                <w:sz w:val="24"/>
                <w:szCs w:val="24"/>
                <w:lang w:val="en-US"/>
              </w:rPr>
              <w:t>D</w:t>
            </w:r>
            <w:r w:rsidRPr="00AD3592">
              <w:rPr>
                <w:rFonts w:ascii="Times New Roman" w:hAnsi="Times New Roman" w:cs="Times New Roman"/>
                <w:sz w:val="24"/>
                <w:szCs w:val="24"/>
                <w:lang w:val="kk-KZ"/>
              </w:rPr>
              <w:t>]. An application for a utility model No. 2019 / 0705.2 of 12.08.2019 was registered. Received a patent of the Republic of Kazakhstan for a useful model "Method for determining the content of dry cow's milk in milk and dairy products using monoclonal antibodies" No. 5322 dated 28.08.2020 [</w:t>
            </w:r>
            <w:r w:rsidR="00043AD7" w:rsidRPr="00AD3592">
              <w:rPr>
                <w:rFonts w:ascii="Times New Roman" w:hAnsi="Times New Roman" w:cs="Times New Roman"/>
                <w:sz w:val="24"/>
                <w:szCs w:val="24"/>
                <w:lang w:val="kk-KZ"/>
              </w:rPr>
              <w:t xml:space="preserve">Appendix </w:t>
            </w:r>
            <w:r w:rsidR="00043AD7" w:rsidRPr="00AD3592">
              <w:rPr>
                <w:rFonts w:ascii="Times New Roman" w:hAnsi="Times New Roman" w:cs="Times New Roman"/>
                <w:sz w:val="24"/>
                <w:szCs w:val="24"/>
                <w:lang w:val="en-US"/>
              </w:rPr>
              <w:t>E</w:t>
            </w:r>
            <w:r w:rsidRPr="00AD3592">
              <w:rPr>
                <w:rFonts w:ascii="Times New Roman" w:hAnsi="Times New Roman" w:cs="Times New Roman"/>
                <w:sz w:val="24"/>
                <w:szCs w:val="24"/>
                <w:lang w:val="kk-KZ"/>
              </w:rPr>
              <w:t>].</w:t>
            </w:r>
          </w:p>
          <w:p w14:paraId="55D999DE" w14:textId="77389D76"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hAnsi="Times New Roman" w:cs="Times New Roman"/>
                <w:b/>
                <w:bCs/>
                <w:sz w:val="24"/>
                <w:szCs w:val="24"/>
                <w:lang w:val="kk-KZ"/>
              </w:rPr>
              <w:t>11</w:t>
            </w:r>
            <w:r w:rsidR="00E50586" w:rsidRPr="00AD3592">
              <w:rPr>
                <w:rFonts w:ascii="Times New Roman" w:hAnsi="Times New Roman" w:cs="Times New Roman"/>
                <w:b/>
                <w:bCs/>
                <w:sz w:val="24"/>
                <w:szCs w:val="24"/>
                <w:lang w:val="kk-KZ"/>
              </w:rPr>
              <w:t>.</w:t>
            </w:r>
            <w:r w:rsidR="00E50586" w:rsidRPr="00AD3592">
              <w:rPr>
                <w:rFonts w:ascii="Times New Roman" w:hAnsi="Times New Roman" w:cs="Times New Roman"/>
                <w:sz w:val="24"/>
                <w:szCs w:val="24"/>
                <w:lang w:val="kk-KZ"/>
              </w:rPr>
              <w:t xml:space="preserve"> A draft </w:t>
            </w:r>
            <w:r w:rsidR="002317D1" w:rsidRPr="00AD3592">
              <w:rPr>
                <w:rFonts w:ascii="Times New Roman" w:hAnsi="Times New Roman" w:cs="Times New Roman"/>
                <w:sz w:val="24"/>
                <w:szCs w:val="24"/>
                <w:lang w:val="kk-KZ"/>
              </w:rPr>
              <w:t xml:space="preserve">Technical conditions and technological instructions </w:t>
            </w:r>
            <w:r w:rsidR="00E50586" w:rsidRPr="00AD3592">
              <w:rPr>
                <w:rFonts w:ascii="Times New Roman" w:hAnsi="Times New Roman" w:cs="Times New Roman"/>
                <w:sz w:val="24"/>
                <w:szCs w:val="24"/>
                <w:lang w:val="kk-KZ"/>
              </w:rPr>
              <w:t>for a probiotic protein product from goat's milk ha</w:t>
            </w:r>
            <w:r w:rsidR="00E50586" w:rsidRPr="00AD3592">
              <w:rPr>
                <w:rFonts w:ascii="Times New Roman" w:hAnsi="Times New Roman" w:cs="Times New Roman"/>
                <w:sz w:val="24"/>
                <w:szCs w:val="24"/>
                <w:lang w:val="en-US"/>
              </w:rPr>
              <w:t>ve</w:t>
            </w:r>
            <w:r w:rsidR="00E50586" w:rsidRPr="00AD3592">
              <w:rPr>
                <w:rFonts w:ascii="Times New Roman" w:hAnsi="Times New Roman" w:cs="Times New Roman"/>
                <w:sz w:val="24"/>
                <w:szCs w:val="24"/>
                <w:lang w:val="kk-KZ"/>
              </w:rPr>
              <w:t xml:space="preserve"> been developed, setting requirements for the </w:t>
            </w:r>
            <w:r w:rsidR="00043AD7" w:rsidRPr="00AD3592">
              <w:rPr>
                <w:rFonts w:ascii="Times New Roman" w:hAnsi="Times New Roman" w:cs="Times New Roman"/>
                <w:sz w:val="24"/>
                <w:szCs w:val="24"/>
                <w:lang w:val="kk-KZ"/>
              </w:rPr>
              <w:t>quality and safety of products</w:t>
            </w:r>
            <w:r w:rsidR="00E50586" w:rsidRPr="00AD3592">
              <w:rPr>
                <w:rFonts w:ascii="Times New Roman" w:hAnsi="Times New Roman" w:cs="Times New Roman"/>
                <w:sz w:val="24"/>
                <w:szCs w:val="24"/>
                <w:lang w:val="kk-KZ"/>
              </w:rPr>
              <w:t xml:space="preserve">. The technology of a probiotic protein product from goat milk and regulatory documentation STO 100941006740-008-2019 have been developed. The structural and mechanical properties of the protein clot were investigated. The technologies were tested in production conditions, a control production of a pilot batch of a probiotic </w:t>
            </w:r>
            <w:r w:rsidR="00E50586" w:rsidRPr="00AD3592">
              <w:rPr>
                <w:rFonts w:ascii="Times New Roman" w:eastAsia="Calibri" w:hAnsi="Times New Roman" w:cs="Times New Roman"/>
                <w:color w:val="000000"/>
                <w:sz w:val="24"/>
                <w:szCs w:val="24"/>
                <w:lang w:val="en-US" w:eastAsia="ru-RU"/>
              </w:rPr>
              <w:t>protein product from goat milk was carried out in an industrial environment, an act of production was signed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 It was found that technological modes are acceptable in production conditions, ensure the production of a product with desired properties, and provides for the optimization of the production cycle of production by reducing the technological process of milk fermentation by 1.5-2 hours and helps to increase the yield of the curd.</w:t>
            </w:r>
          </w:p>
          <w:p w14:paraId="17F0C194" w14:textId="206AE8F0"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12</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Standards have been developed [</w:t>
            </w:r>
            <w:r w:rsidR="00043AD7" w:rsidRPr="00AD3592">
              <w:rPr>
                <w:rFonts w:ascii="Times New Roman" w:eastAsia="Calibri" w:hAnsi="Times New Roman" w:cs="Times New Roman"/>
                <w:color w:val="000000"/>
                <w:sz w:val="24"/>
                <w:szCs w:val="24"/>
                <w:lang w:val="en-US" w:eastAsia="ru-RU"/>
              </w:rPr>
              <w:t xml:space="preserve">Appendix C], the HACCP system </w:t>
            </w:r>
            <w:r w:rsidR="00E50586" w:rsidRPr="00AD3592">
              <w:rPr>
                <w:rFonts w:ascii="Times New Roman" w:eastAsia="Calibri" w:hAnsi="Times New Roman" w:cs="Times New Roman"/>
                <w:color w:val="000000"/>
                <w:sz w:val="24"/>
                <w:szCs w:val="24"/>
                <w:lang w:val="en-US" w:eastAsia="ru-RU"/>
              </w:rPr>
              <w:t xml:space="preserve">and technological </w:t>
            </w:r>
            <w:r w:rsidR="00E50586" w:rsidRPr="00AD3592">
              <w:rPr>
                <w:rFonts w:ascii="Times New Roman" w:eastAsia="Calibri" w:hAnsi="Times New Roman" w:cs="Times New Roman"/>
                <w:color w:val="000000"/>
                <w:sz w:val="24"/>
                <w:szCs w:val="24"/>
                <w:lang w:val="en-US" w:eastAsia="ru-RU"/>
              </w:rPr>
              <w:lastRenderedPageBreak/>
              <w:t>instructions for the production of children's and specialized products based on goat milk. The release of pilot batches and the development of industrial technologies were organized. The assessment of the chemical composition of new products for baby and specialized food base</w:t>
            </w:r>
            <w:r w:rsidR="00043AD7" w:rsidRPr="00AD3592">
              <w:rPr>
                <w:rFonts w:ascii="Times New Roman" w:eastAsia="Calibri" w:hAnsi="Times New Roman" w:cs="Times New Roman"/>
                <w:color w:val="000000"/>
                <w:sz w:val="24"/>
                <w:szCs w:val="24"/>
                <w:lang w:val="en-US" w:eastAsia="ru-RU"/>
              </w:rPr>
              <w:t>d on goat milk was carried out</w:t>
            </w:r>
            <w:r w:rsidR="00E50586" w:rsidRPr="00AD3592">
              <w:rPr>
                <w:rFonts w:ascii="Times New Roman" w:eastAsia="Calibri" w:hAnsi="Times New Roman" w:cs="Times New Roman"/>
                <w:color w:val="000000"/>
                <w:sz w:val="24"/>
                <w:szCs w:val="24"/>
                <w:lang w:val="en-US" w:eastAsia="ru-RU"/>
              </w:rPr>
              <w:t>. Registration of baby and specialized food products in the Committee for Public Health of the Ministry of Health of the Republic of Kazakhstan</w:t>
            </w:r>
          </w:p>
          <w:p w14:paraId="0A3EFBC6" w14:textId="77777777" w:rsidR="00E50586" w:rsidRPr="00AD3592" w:rsidRDefault="00E50586" w:rsidP="0073532B">
            <w:pPr>
              <w:spacing w:after="0" w:line="360" w:lineRule="auto"/>
              <w:ind w:firstLine="709"/>
              <w:jc w:val="both"/>
              <w:rPr>
                <w:rFonts w:ascii="Times New Roman" w:eastAsia="Calibri" w:hAnsi="Times New Roman" w:cs="Times New Roman"/>
                <w:b/>
                <w:bCs/>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2020 year</w:t>
            </w:r>
          </w:p>
          <w:p w14:paraId="2D4D8677" w14:textId="1DDF41D1"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13</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It has been established that the greatest </w:t>
            </w:r>
            <w:proofErr w:type="gramStart"/>
            <w:r w:rsidR="00E50586" w:rsidRPr="00AD3592">
              <w:rPr>
                <w:rFonts w:ascii="Times New Roman" w:eastAsia="Calibri" w:hAnsi="Times New Roman" w:cs="Times New Roman"/>
                <w:color w:val="000000"/>
                <w:sz w:val="24"/>
                <w:szCs w:val="24"/>
                <w:lang w:val="en-US" w:eastAsia="ru-RU"/>
              </w:rPr>
              <w:t>slaughter yield</w:t>
            </w:r>
            <w:proofErr w:type="gramEnd"/>
            <w:r w:rsidR="00E50586" w:rsidRPr="00AD3592">
              <w:rPr>
                <w:rFonts w:ascii="Times New Roman" w:eastAsia="Calibri" w:hAnsi="Times New Roman" w:cs="Times New Roman"/>
                <w:color w:val="000000"/>
                <w:sz w:val="24"/>
                <w:szCs w:val="24"/>
                <w:lang w:val="en-US" w:eastAsia="ru-RU"/>
              </w:rPr>
              <w:t xml:space="preserve"> among adult animals: in the Auliekol cow - 63.7% with a pre-slaughter weight of 532.8 kg; the least yield is 53.6% for a Hereford cow with a pre-slaughter weight of 410.0 kg. With the same studies of young animals: the highest and the lowest values ​​are 61.3% in the Auliekol bull with a pre-slaughter weight of 460.1 kg and 50.8% in the Hereford bull with a pre-slaughter weight of 372.3 kg, respectively. It was also determined that the best and worst indicators in terms of feed consumption per 1 kg of gain in the Kazakh white-headed breed - an adult bull at the age of 40 months (7.3 feed units) and in a Kazakh white-headed breed calf - 17.3 feed units. The highest caloric value of meat is found in a bull (40 months) of the Galloway breed (10143 kJ). Compared to the autumn period, there is a slight decrease in such parameters as: pre-slaughter weight, calorie content and slaughter yield. The nonessential amino acids in the cuts of young cattle of the Auliekol, Galloway and Hereford breeds have been investigated. As a result, it was determined that in terms of the number of nonessential amino acids, the Auliekol breed favorably differs in 10 cuts, and the Galloway breed - in 4 cuts; the highest indices of essential amino acids are in 9 cuts of the Auliekol breed and 5 cuts of the Galloway breed. 1 patent application was filed for the invention of the Republic of Kazakhstan "Method for cutting beef half carcasses for export" No. 2020 / 028.1, dated 05/04/2020 and a positive response was received [</w:t>
            </w:r>
            <w:r w:rsidR="00043AD7" w:rsidRPr="00AD3592">
              <w:rPr>
                <w:rFonts w:ascii="Times New Roman" w:eastAsia="Calibri" w:hAnsi="Times New Roman" w:cs="Times New Roman"/>
                <w:color w:val="000000"/>
                <w:sz w:val="24"/>
                <w:szCs w:val="24"/>
                <w:lang w:val="en-US" w:eastAsia="ru-RU"/>
              </w:rPr>
              <w:t>Appendix E</w:t>
            </w:r>
            <w:r w:rsidR="00E50586" w:rsidRPr="00AD3592">
              <w:rPr>
                <w:rFonts w:ascii="Times New Roman" w:eastAsia="Calibri" w:hAnsi="Times New Roman" w:cs="Times New Roman"/>
                <w:color w:val="000000"/>
                <w:sz w:val="24"/>
                <w:szCs w:val="24"/>
                <w:lang w:val="en-US" w:eastAsia="ru-RU"/>
              </w:rPr>
              <w:t xml:space="preserve">]. Literary sources for studying the amino acid composition of young cattle cuts in developed countries of the world, far abroad, in the countries of the Eurasian Economic Community are summarized. Based on various sources, it was possible to establish that the indicators in proline, serine, alanine, </w:t>
            </w:r>
            <w:proofErr w:type="gramStart"/>
            <w:r w:rsidR="00E50586" w:rsidRPr="00AD3592">
              <w:rPr>
                <w:rFonts w:ascii="Times New Roman" w:eastAsia="Calibri" w:hAnsi="Times New Roman" w:cs="Times New Roman"/>
                <w:color w:val="000000"/>
                <w:sz w:val="24"/>
                <w:szCs w:val="24"/>
                <w:lang w:val="en-US" w:eastAsia="ru-RU"/>
              </w:rPr>
              <w:t>tyrosine</w:t>
            </w:r>
            <w:proofErr w:type="gramEnd"/>
            <w:r w:rsidR="00E50586" w:rsidRPr="00AD3592">
              <w:rPr>
                <w:rFonts w:ascii="Times New Roman" w:eastAsia="Calibri" w:hAnsi="Times New Roman" w:cs="Times New Roman"/>
                <w:color w:val="000000"/>
                <w:sz w:val="24"/>
                <w:szCs w:val="24"/>
                <w:lang w:val="en-US" w:eastAsia="ru-RU"/>
              </w:rPr>
              <w:t xml:space="preserve"> are almost identical; but there are also significant differences among the authors, for example, arginine - from 0.65 to 1.27%, lysine from 0.86 to 1.66% and leucine from 0.87 to 1.56%. The highest indicator for the total amino acid composition is 13.59%, and the lowest is 9.26%. A new technology for cutting and deboning of cattle carcasses has been tested at the meat-processing enterprise FE "Manashov AA"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 and at a large meat processing enterprise LLP "Meat Processing and Service"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 xml:space="preserve">]. Employees of KazNIIPPP together with meat processing enterprises LLP "Meat processing and service" and IE "Manashov A.A" the "Methodological recommendation on the technology of cutting and deboning of cattle carcasses" </w:t>
            </w:r>
            <w:r w:rsidR="00E50586" w:rsidRPr="00AD3592">
              <w:rPr>
                <w:rFonts w:ascii="Times New Roman" w:eastAsia="Calibri" w:hAnsi="Times New Roman" w:cs="Times New Roman"/>
                <w:color w:val="000000"/>
                <w:sz w:val="24"/>
                <w:szCs w:val="24"/>
                <w:lang w:val="en-US" w:eastAsia="ru-RU"/>
              </w:rPr>
              <w:lastRenderedPageBreak/>
              <w:t>was developed according to the proven scheme at meat processing enterprises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 Signed for printing on February 20, 2020, circulation 100 copies. An organization standard has been developed (ST IP 890905300866-08-2020. "Meat. Cutting beef into cuts" dated 07.08.2020). This organization standard is approved by the meat-processing enterprise FE "Manashov A.A." and complies with the requirements of the international standard for cutting beef [</w:t>
            </w:r>
            <w:r w:rsidR="00043AD7" w:rsidRPr="00AD3592">
              <w:rPr>
                <w:rFonts w:ascii="Times New Roman" w:eastAsia="Calibri" w:hAnsi="Times New Roman" w:cs="Times New Roman"/>
                <w:color w:val="000000"/>
                <w:sz w:val="24"/>
                <w:szCs w:val="24"/>
                <w:lang w:val="en-US" w:eastAsia="ru-RU"/>
              </w:rPr>
              <w:t>Appendix C</w:t>
            </w:r>
            <w:r w:rsidR="00E50586" w:rsidRPr="00AD3592">
              <w:rPr>
                <w:rFonts w:ascii="Times New Roman" w:eastAsia="Calibri" w:hAnsi="Times New Roman" w:cs="Times New Roman"/>
                <w:color w:val="000000"/>
                <w:sz w:val="24"/>
                <w:szCs w:val="24"/>
                <w:lang w:val="en-US" w:eastAsia="ru-RU"/>
              </w:rPr>
              <w:t>].</w:t>
            </w:r>
          </w:p>
          <w:p w14:paraId="122C4B2A" w14:textId="52EA95B8"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14</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A technology for processing animal fat, gall bladder and bile has been developed for the production of export-oriented products. Based on the results of the research, technologies of animal fat, gall bladder and bile of cattle were developed. Comparing research data, it should be noted that the shelf life of the gallbladder is 1.5-2 years, and bile is 8-12 months. Store the gallbladder and bile in a cool, ventilated and dry place. The qualitative indicators of the gallbladder and bile have been determined. As a result of research, it has been established that the content of ash elements is represented by a complex of 8 macro- and microelements. The bile of cattle has a high content of iron - 2.83 mg / 100 g, sodium - 18.1146 g / kg and potassium - 4.84 mg / 100 g. Analysis of the conducted studies of the amino acid composition showed that the content in bile is higher than valine, isoleucine and leucine. The content of vitamins in bile contains vitamins of group B and C. Industrial approbation of the technology of processing bile and animal fat has been carried out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 A draft organization standard for the technology of production of animal fats, gall bladder and bile has been developed [</w:t>
            </w:r>
            <w:r w:rsidR="00043AD7" w:rsidRPr="00AD3592">
              <w:rPr>
                <w:rFonts w:ascii="Times New Roman" w:eastAsia="Calibri" w:hAnsi="Times New Roman" w:cs="Times New Roman"/>
                <w:color w:val="000000"/>
                <w:sz w:val="24"/>
                <w:szCs w:val="24"/>
                <w:lang w:val="en-US" w:eastAsia="ru-RU"/>
              </w:rPr>
              <w:t>Appendix C</w:t>
            </w:r>
            <w:r w:rsidR="00E50586" w:rsidRPr="00AD3592">
              <w:rPr>
                <w:rFonts w:ascii="Times New Roman" w:eastAsia="Calibri" w:hAnsi="Times New Roman" w:cs="Times New Roman"/>
                <w:color w:val="000000"/>
                <w:sz w:val="24"/>
                <w:szCs w:val="24"/>
                <w:lang w:val="en-US" w:eastAsia="ru-RU"/>
              </w:rPr>
              <w:t>].</w:t>
            </w:r>
          </w:p>
          <w:p w14:paraId="484C4C1F" w14:textId="2C665D98"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15</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A resource-saving technology has been developed with the use of biotechnological methods for the production of combined baby food and dietary food based on mare's milk with natural herbal supplements and the technological modes of production have been optimized. The developed yoghurts with herbal supplements in composition and properties comply with the requirements of the Technical Regulations of the Customs Union "On the Safety of Milk and Dairy Products" (TC CU 033.2013), and a guaranteed shelf life of yoghurts with supplements has been established - up to 10 days. Pilot-industrial testing of the developed technology of fermented milk products was carried out at the enterprise KH "Arkalyk". An application for a patent of the Republic of Kazakhstan "Method for the production of yogurt based on mare's milk" No. 2020 / 0500.1 dated 27.07.2020 was prepared and registered [</w:t>
            </w:r>
            <w:r w:rsidR="00043AD7" w:rsidRPr="00AD3592">
              <w:rPr>
                <w:rFonts w:ascii="Times New Roman" w:eastAsia="Calibri" w:hAnsi="Times New Roman" w:cs="Times New Roman"/>
                <w:color w:val="000000"/>
                <w:sz w:val="24"/>
                <w:szCs w:val="24"/>
                <w:lang w:val="en-US" w:eastAsia="ru-RU"/>
              </w:rPr>
              <w:t>Appendix E</w:t>
            </w:r>
            <w:r w:rsidR="00E50586" w:rsidRPr="00AD3592">
              <w:rPr>
                <w:rFonts w:ascii="Times New Roman" w:eastAsia="Calibri" w:hAnsi="Times New Roman" w:cs="Times New Roman"/>
                <w:color w:val="000000"/>
                <w:sz w:val="24"/>
                <w:szCs w:val="24"/>
                <w:lang w:val="en-US" w:eastAsia="ru-RU"/>
              </w:rPr>
              <w:t>]. A draft organization standard for the production of dairy products based on mare's milk with natural fillers for baby and d</w:t>
            </w:r>
            <w:r w:rsidR="00043AD7" w:rsidRPr="00AD3592">
              <w:rPr>
                <w:rFonts w:ascii="Times New Roman" w:eastAsia="Calibri" w:hAnsi="Times New Roman" w:cs="Times New Roman"/>
                <w:color w:val="000000"/>
                <w:sz w:val="24"/>
                <w:szCs w:val="24"/>
                <w:lang w:val="en-US" w:eastAsia="ru-RU"/>
              </w:rPr>
              <w:t>ietary food has been developed</w:t>
            </w:r>
            <w:r w:rsidR="00E50586" w:rsidRPr="00AD3592">
              <w:rPr>
                <w:rFonts w:ascii="Times New Roman" w:eastAsia="Calibri" w:hAnsi="Times New Roman" w:cs="Times New Roman"/>
                <w:color w:val="000000"/>
                <w:sz w:val="24"/>
                <w:szCs w:val="24"/>
                <w:lang w:val="en-US" w:eastAsia="ru-RU"/>
              </w:rPr>
              <w:t>. The calculation of the economic efficiency of the developed technology was carried out and it was found that the level of product</w:t>
            </w:r>
            <w:r w:rsidR="00043AD7" w:rsidRPr="00AD3592">
              <w:rPr>
                <w:rFonts w:ascii="Times New Roman" w:eastAsia="Calibri" w:hAnsi="Times New Roman" w:cs="Times New Roman"/>
                <w:color w:val="000000"/>
                <w:sz w:val="24"/>
                <w:szCs w:val="24"/>
                <w:lang w:val="en-US" w:eastAsia="ru-RU"/>
              </w:rPr>
              <w:t>ion profitability would be 10%</w:t>
            </w:r>
            <w:r w:rsidR="00E50586" w:rsidRPr="00AD3592">
              <w:rPr>
                <w:rFonts w:ascii="Times New Roman" w:eastAsia="Calibri" w:hAnsi="Times New Roman" w:cs="Times New Roman"/>
                <w:color w:val="000000"/>
                <w:sz w:val="24"/>
                <w:szCs w:val="24"/>
                <w:lang w:val="en-US" w:eastAsia="ru-RU"/>
              </w:rPr>
              <w:t>.</w:t>
            </w:r>
          </w:p>
          <w:p w14:paraId="32110E24" w14:textId="56B5BBF5"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16</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The process of storage of the protein product has been studied; the shelf life of the </w:t>
            </w:r>
            <w:r w:rsidR="00E50586" w:rsidRPr="00AD3592">
              <w:rPr>
                <w:rFonts w:ascii="Times New Roman" w:eastAsia="Calibri" w:hAnsi="Times New Roman" w:cs="Times New Roman"/>
                <w:color w:val="000000"/>
                <w:sz w:val="24"/>
                <w:szCs w:val="24"/>
                <w:lang w:val="en-US" w:eastAsia="ru-RU"/>
              </w:rPr>
              <w:lastRenderedPageBreak/>
              <w:t>product is set at 5 days at t = (4 ± 2) ° С. By the end of the shelf life, the content of bifidobacteria was at least 1.2 * 106 CFU / g, which met the requirements of TC CU 033/2013 and regulatory documents for this product. It was found that the fermentation of the protein clot by cultures of bifidobacteria increases the biological value of the finished product. The energy value of the protein product is 106.8 kcal / 100 g. A recommendation for the use of the protein product has been developed and 2 responses have been received from Pavlodar State University and the State Un</w:t>
            </w:r>
            <w:r w:rsidR="00043AD7" w:rsidRPr="00AD3592">
              <w:rPr>
                <w:rFonts w:ascii="Times New Roman" w:eastAsia="Calibri" w:hAnsi="Times New Roman" w:cs="Times New Roman"/>
                <w:color w:val="000000"/>
                <w:sz w:val="24"/>
                <w:szCs w:val="24"/>
                <w:lang w:val="en-US" w:eastAsia="ru-RU"/>
              </w:rPr>
              <w:t>iversity named after Shakarima</w:t>
            </w:r>
            <w:r w:rsidR="00E50586" w:rsidRPr="00AD3592">
              <w:rPr>
                <w:rFonts w:ascii="Times New Roman" w:eastAsia="Calibri" w:hAnsi="Times New Roman" w:cs="Times New Roman"/>
                <w:color w:val="000000"/>
                <w:sz w:val="24"/>
                <w:szCs w:val="24"/>
                <w:lang w:val="en-US" w:eastAsia="ru-RU"/>
              </w:rPr>
              <w:t>. An application was registered (№2020 / 0642.2 dated 10.07.2020) for obtaining an innovative patent of the Republic of Kazakhstan "Method for the production of a protein product from goat milk</w:t>
            </w:r>
            <w:r w:rsidR="00043AD7" w:rsidRPr="00AD3592">
              <w:rPr>
                <w:rFonts w:ascii="Times New Roman" w:eastAsia="Calibri" w:hAnsi="Times New Roman" w:cs="Times New Roman"/>
                <w:color w:val="000000"/>
                <w:sz w:val="24"/>
                <w:szCs w:val="24"/>
                <w:lang w:val="en-US" w:eastAsia="ru-RU"/>
              </w:rPr>
              <w:t>" [Appendix E</w:t>
            </w:r>
            <w:r w:rsidR="00E50586" w:rsidRPr="00AD3592">
              <w:rPr>
                <w:rFonts w:ascii="Times New Roman" w:eastAsia="Calibri" w:hAnsi="Times New Roman" w:cs="Times New Roman"/>
                <w:color w:val="000000"/>
                <w:sz w:val="24"/>
                <w:szCs w:val="24"/>
                <w:lang w:val="en-US" w:eastAsia="ru-RU"/>
              </w:rPr>
              <w:t>].</w:t>
            </w:r>
          </w:p>
          <w:p w14:paraId="53583C7D" w14:textId="7B64C7F8"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17</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Evaluation of the clinical effectiveness of new products for baby and specialized food based on goat milk. Evaluation of the clinical efficacy of products based on goat milk testified to their positive effect in children on the state of the gastrointestinal tract, which indicated the advisability of using these fermented milk products by children with impaired gastrointestinal tract functions, as well as for the prevention of dysbiotic changes. At the dairy plant "Zerenda" </w:t>
            </w:r>
            <w:r w:rsidR="00A5261A" w:rsidRPr="00AD3592">
              <w:rPr>
                <w:rFonts w:ascii="Times New Roman" w:eastAsia="Times New Roman" w:hAnsi="Times New Roman" w:cs="Times New Roman"/>
                <w:sz w:val="24"/>
                <w:szCs w:val="24"/>
                <w:lang w:val="en-US" w:eastAsia="ru-RU"/>
              </w:rPr>
              <w:t>breeding</w:t>
            </w:r>
            <w:r w:rsidR="00A5261A" w:rsidRPr="00AD3592">
              <w:rPr>
                <w:rFonts w:ascii="Times New Roman" w:eastAsia="Calibri" w:hAnsi="Times New Roman" w:cs="Times New Roman"/>
                <w:color w:val="000000"/>
                <w:sz w:val="24"/>
                <w:szCs w:val="24"/>
                <w:lang w:val="en-US" w:eastAsia="ru-RU"/>
              </w:rPr>
              <w:t xml:space="preserve"> </w:t>
            </w:r>
            <w:r w:rsidR="00E50586" w:rsidRPr="00AD3592">
              <w:rPr>
                <w:rFonts w:ascii="Times New Roman" w:eastAsia="Calibri" w:hAnsi="Times New Roman" w:cs="Times New Roman"/>
                <w:color w:val="000000"/>
                <w:sz w:val="24"/>
                <w:szCs w:val="24"/>
                <w:lang w:val="en-US" w:eastAsia="ru-RU"/>
              </w:rPr>
              <w:t>farm</w:t>
            </w:r>
            <w:r w:rsidR="00A5261A" w:rsidRPr="00AD3592">
              <w:rPr>
                <w:rFonts w:ascii="Times New Roman" w:eastAsia="Calibri" w:hAnsi="Times New Roman" w:cs="Times New Roman"/>
                <w:color w:val="000000"/>
                <w:sz w:val="24"/>
                <w:szCs w:val="24"/>
                <w:lang w:val="en-US" w:eastAsia="ru-RU"/>
              </w:rPr>
              <w:t xml:space="preserve"> LLP, Aq</w:t>
            </w:r>
            <w:r w:rsidR="00E50586" w:rsidRPr="00AD3592">
              <w:rPr>
                <w:rFonts w:ascii="Times New Roman" w:eastAsia="Calibri" w:hAnsi="Times New Roman" w:cs="Times New Roman"/>
                <w:color w:val="000000"/>
                <w:sz w:val="24"/>
                <w:szCs w:val="24"/>
                <w:lang w:val="en-US" w:eastAsia="ru-RU"/>
              </w:rPr>
              <w:t>mola region, in the period from 01.06.2020 to the present, pilot and pilot batches of products have been produced: - fortified milk; - cottage cheese and curd paste; - kefir; - yogurt. Today, 200 kg of baby food products are produced per day. An act on the implementation of the results of scientific research and innovative developments at the "Zerenda" storage facility, A</w:t>
            </w:r>
            <w:r w:rsidR="00A5261A" w:rsidRPr="00AD3592">
              <w:rPr>
                <w:rFonts w:ascii="Times New Roman" w:eastAsia="Calibri" w:hAnsi="Times New Roman" w:cs="Times New Roman"/>
                <w:color w:val="000000"/>
                <w:sz w:val="24"/>
                <w:szCs w:val="24"/>
                <w:lang w:val="en-US" w:eastAsia="ru-RU"/>
              </w:rPr>
              <w:t>q</w:t>
            </w:r>
            <w:r w:rsidR="00E50586" w:rsidRPr="00AD3592">
              <w:rPr>
                <w:rFonts w:ascii="Times New Roman" w:eastAsia="Calibri" w:hAnsi="Times New Roman" w:cs="Times New Roman"/>
                <w:color w:val="000000"/>
                <w:sz w:val="24"/>
                <w:szCs w:val="24"/>
                <w:lang w:val="en-US" w:eastAsia="ru-RU"/>
              </w:rPr>
              <w:t>mola region was received [</w:t>
            </w:r>
            <w:r w:rsidR="00043AD7" w:rsidRPr="00AD3592">
              <w:rPr>
                <w:rFonts w:ascii="Times New Roman" w:eastAsia="Calibri" w:hAnsi="Times New Roman" w:cs="Times New Roman"/>
                <w:color w:val="000000"/>
                <w:sz w:val="24"/>
                <w:szCs w:val="24"/>
                <w:lang w:val="en-US" w:eastAsia="ru-RU"/>
              </w:rPr>
              <w:t>Appendix D</w:t>
            </w:r>
            <w:r w:rsidR="00E50586" w:rsidRPr="00AD3592">
              <w:rPr>
                <w:rFonts w:ascii="Times New Roman" w:eastAsia="Calibri" w:hAnsi="Times New Roman" w:cs="Times New Roman"/>
                <w:color w:val="000000"/>
                <w:sz w:val="24"/>
                <w:szCs w:val="24"/>
                <w:lang w:val="en-US" w:eastAsia="ru-RU"/>
              </w:rPr>
              <w:t>].</w:t>
            </w:r>
          </w:p>
          <w:p w14:paraId="7B157733" w14:textId="308F34C0" w:rsidR="00E50586" w:rsidRPr="00AD3592" w:rsidRDefault="00E50586"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color w:val="000000"/>
                <w:sz w:val="24"/>
                <w:szCs w:val="24"/>
                <w:lang w:val="en-US" w:eastAsia="ru-RU"/>
              </w:rPr>
              <w:t>Methodical recommendations for the use of products based on goat milk in baby food have been developed in cooperation with specialists from a specialized children's home in Nur-Sultan [</w:t>
            </w:r>
            <w:r w:rsidR="00043AD7" w:rsidRPr="00AD3592">
              <w:rPr>
                <w:rFonts w:ascii="Times New Roman" w:eastAsia="Calibri" w:hAnsi="Times New Roman" w:cs="Times New Roman"/>
                <w:color w:val="000000"/>
                <w:sz w:val="24"/>
                <w:szCs w:val="24"/>
                <w:lang w:val="en-US" w:eastAsia="ru-RU"/>
              </w:rPr>
              <w:t>Appendix F</w:t>
            </w:r>
            <w:r w:rsidRPr="00AD3592">
              <w:rPr>
                <w:rFonts w:ascii="Times New Roman" w:eastAsia="Calibri" w:hAnsi="Times New Roman" w:cs="Times New Roman"/>
                <w:color w:val="000000"/>
                <w:sz w:val="24"/>
                <w:szCs w:val="24"/>
                <w:lang w:val="en-US" w:eastAsia="ru-RU"/>
              </w:rPr>
              <w:t>]. Developed and registered 2 applications for the grant of a patent for a useful model: No. 2020 / 0857.2 "Method for the production of yoghurt" dated 09.23.2020, No. 2020 / 0858.2 "Method for the production of yoghurt" dated 23.09.2020 [</w:t>
            </w:r>
            <w:r w:rsidR="00043AD7" w:rsidRPr="00AD3592">
              <w:rPr>
                <w:rFonts w:ascii="Times New Roman" w:eastAsia="Calibri" w:hAnsi="Times New Roman" w:cs="Times New Roman"/>
                <w:color w:val="000000"/>
                <w:sz w:val="24"/>
                <w:szCs w:val="24"/>
                <w:lang w:val="en-US" w:eastAsia="ru-RU"/>
              </w:rPr>
              <w:t>Appendix E</w:t>
            </w:r>
            <w:r w:rsidRPr="00AD3592">
              <w:rPr>
                <w:rFonts w:ascii="Times New Roman" w:eastAsia="Calibri" w:hAnsi="Times New Roman" w:cs="Times New Roman"/>
                <w:color w:val="000000"/>
                <w:sz w:val="24"/>
                <w:szCs w:val="24"/>
                <w:lang w:val="en-US" w:eastAsia="ru-RU"/>
              </w:rPr>
              <w:t>].</w:t>
            </w:r>
          </w:p>
          <w:p w14:paraId="018AE009" w14:textId="0FEC2715" w:rsidR="00E50586" w:rsidRPr="00AD3592" w:rsidRDefault="00067671" w:rsidP="0073532B">
            <w:pPr>
              <w:spacing w:after="0" w:line="360" w:lineRule="auto"/>
              <w:ind w:firstLine="709"/>
              <w:jc w:val="both"/>
              <w:rPr>
                <w:rFonts w:ascii="Times New Roman" w:eastAsia="Calibri" w:hAnsi="Times New Roman" w:cs="Times New Roman"/>
                <w:color w:val="000000"/>
                <w:sz w:val="24"/>
                <w:szCs w:val="24"/>
                <w:lang w:val="en-US" w:eastAsia="ru-RU"/>
              </w:rPr>
            </w:pPr>
            <w:r w:rsidRPr="00AD3592">
              <w:rPr>
                <w:rFonts w:ascii="Times New Roman" w:eastAsia="Calibri" w:hAnsi="Times New Roman" w:cs="Times New Roman"/>
                <w:b/>
                <w:bCs/>
                <w:color w:val="000000"/>
                <w:sz w:val="24"/>
                <w:szCs w:val="24"/>
                <w:lang w:val="en-US" w:eastAsia="ru-RU"/>
              </w:rPr>
              <w:t>18</w:t>
            </w:r>
            <w:r w:rsidR="00E50586" w:rsidRPr="00AD3592">
              <w:rPr>
                <w:rFonts w:ascii="Times New Roman" w:eastAsia="Calibri" w:hAnsi="Times New Roman" w:cs="Times New Roman"/>
                <w:b/>
                <w:bCs/>
                <w:color w:val="000000"/>
                <w:sz w:val="24"/>
                <w:szCs w:val="24"/>
                <w:lang w:val="en-US" w:eastAsia="ru-RU"/>
              </w:rPr>
              <w:t>.</w:t>
            </w:r>
            <w:r w:rsidR="00E50586" w:rsidRPr="00AD3592">
              <w:rPr>
                <w:rFonts w:ascii="Times New Roman" w:eastAsia="Calibri" w:hAnsi="Times New Roman" w:cs="Times New Roman"/>
                <w:color w:val="000000"/>
                <w:sz w:val="24"/>
                <w:szCs w:val="24"/>
                <w:lang w:val="en-US" w:eastAsia="ru-RU"/>
              </w:rPr>
              <w:t xml:space="preserve"> During the reporting period, according to the program, 24 articles were prepared and published in domestic journals, 16 articles in foreign editions, including 5 articles in journals leading to the Scopus database, 20 articles in journals with a non-zero impact factor. 2 Masters and 2 PhDs have been prepared.</w:t>
            </w:r>
          </w:p>
          <w:p w14:paraId="47C15A2A" w14:textId="77777777" w:rsidR="00E50586" w:rsidRPr="00AD3592" w:rsidRDefault="00E50586" w:rsidP="0073532B">
            <w:pPr>
              <w:spacing w:after="0"/>
              <w:ind w:firstLine="708"/>
              <w:jc w:val="both"/>
              <w:rPr>
                <w:rFonts w:ascii="Times New Roman" w:eastAsia="Calibri" w:hAnsi="Times New Roman" w:cs="Times New Roman"/>
                <w:color w:val="000000"/>
                <w:sz w:val="24"/>
                <w:szCs w:val="24"/>
                <w:lang w:val="en-US" w:eastAsia="ru-RU"/>
              </w:rPr>
            </w:pPr>
          </w:p>
          <w:p w14:paraId="5FACCD22" w14:textId="77777777" w:rsidR="00E50586" w:rsidRPr="00AD3592" w:rsidRDefault="00E50586" w:rsidP="0073532B">
            <w:pPr>
              <w:spacing w:after="0"/>
              <w:ind w:firstLine="708"/>
              <w:jc w:val="both"/>
              <w:rPr>
                <w:rFonts w:ascii="Times New Roman" w:hAnsi="Times New Roman" w:cs="Times New Roman"/>
                <w:sz w:val="24"/>
                <w:szCs w:val="24"/>
                <w:lang w:val="en-US"/>
              </w:rPr>
            </w:pPr>
          </w:p>
        </w:tc>
      </w:tr>
    </w:tbl>
    <w:p w14:paraId="3F20AD42" w14:textId="77777777" w:rsidR="00E50586" w:rsidRPr="00AD3592" w:rsidRDefault="00E50586" w:rsidP="0073532B">
      <w:pPr>
        <w:spacing w:after="0"/>
        <w:jc w:val="both"/>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br w:type="page"/>
      </w:r>
    </w:p>
    <w:p w14:paraId="5472194E" w14:textId="3841B282" w:rsidR="004F69C0" w:rsidRPr="00AD3592" w:rsidRDefault="004F69C0" w:rsidP="0073532B">
      <w:pPr>
        <w:keepNext/>
        <w:keepLines/>
        <w:suppressAutoHyphens/>
        <w:spacing w:line="360" w:lineRule="auto"/>
        <w:ind w:firstLine="708"/>
        <w:jc w:val="center"/>
        <w:rPr>
          <w:rFonts w:ascii="Times New Roman" w:hAnsi="Times New Roman" w:cs="Times New Roman"/>
          <w:sz w:val="24"/>
          <w:szCs w:val="24"/>
          <w:lang w:eastAsia="ru-RU"/>
        </w:rPr>
      </w:pPr>
      <w:r w:rsidRPr="00AD3592">
        <w:rPr>
          <w:rFonts w:ascii="Times New Roman" w:eastAsia="Times New Roman" w:hAnsi="Times New Roman" w:cs="Times New Roman"/>
          <w:sz w:val="24"/>
          <w:szCs w:val="24"/>
          <w:lang w:val="en-US" w:eastAsia="ru-RU"/>
        </w:rPr>
        <w:lastRenderedPageBreak/>
        <w:t>LIST OF USED SOURCES</w:t>
      </w:r>
    </w:p>
    <w:p w14:paraId="68CB3C45"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1 </w:t>
      </w:r>
      <w:r w:rsidRPr="00AD3592">
        <w:rPr>
          <w:rFonts w:ascii="Times New Roman" w:hAnsi="Times New Roman" w:cs="Times New Roman"/>
          <w:sz w:val="24"/>
          <w:szCs w:val="24"/>
          <w:lang w:val="en-GB" w:eastAsia="ru-RU"/>
        </w:rPr>
        <w:t>Amanzholov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K</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Scientific</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substantiation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production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high</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quality</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beef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leather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raw</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materials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Republic</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Kazakhstan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diss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degree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Doctor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Agricultural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Sciences</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Almaty</w:t>
      </w:r>
      <w:r w:rsidRPr="00AD3592">
        <w:rPr>
          <w:rFonts w:ascii="Times New Roman" w:hAnsi="Times New Roman" w:cs="Times New Roman"/>
          <w:sz w:val="24"/>
          <w:szCs w:val="24"/>
          <w:lang w:eastAsia="ru-RU"/>
        </w:rPr>
        <w:t>, 2005.</w:t>
      </w:r>
      <w:proofErr w:type="gramEnd"/>
      <w:r w:rsidRPr="00AD3592">
        <w:rPr>
          <w:rFonts w:ascii="Times New Roman" w:hAnsi="Times New Roman" w:cs="Times New Roman"/>
          <w:sz w:val="24"/>
          <w:szCs w:val="24"/>
          <w:lang w:eastAsia="ru-RU"/>
        </w:rPr>
        <w:t xml:space="preserve"> -8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(Аманжолов К., Научное обоснование производства высококачественной говядины и кожевенного сырья в Республике Казахстан: дисс. на соискание ученой степени доктора с/х наук</w:t>
      </w:r>
      <w:proofErr w:type="gramStart"/>
      <w:r w:rsidRPr="00AD3592">
        <w:rPr>
          <w:rFonts w:ascii="Times New Roman" w:hAnsi="Times New Roman" w:cs="Times New Roman"/>
          <w:sz w:val="24"/>
          <w:szCs w:val="24"/>
          <w:lang w:eastAsia="ru-RU"/>
        </w:rPr>
        <w:t>:.</w:t>
      </w:r>
      <w:proofErr w:type="gramEnd"/>
      <w:r w:rsidRPr="00AD3592">
        <w:rPr>
          <w:rFonts w:ascii="Times New Roman" w:hAnsi="Times New Roman" w:cs="Times New Roman"/>
          <w:sz w:val="24"/>
          <w:szCs w:val="24"/>
          <w:lang w:eastAsia="ru-RU"/>
        </w:rPr>
        <w:t>Алматы, 2005. -8 с.)</w:t>
      </w:r>
    </w:p>
    <w:p w14:paraId="57D4043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proofErr w:type="gramStart"/>
      <w:r w:rsidRPr="00AD3592">
        <w:rPr>
          <w:rFonts w:ascii="Times New Roman" w:hAnsi="Times New Roman" w:cs="Times New Roman"/>
          <w:sz w:val="24"/>
          <w:szCs w:val="24"/>
          <w:lang w:val="en-GB" w:eastAsia="ru-RU"/>
        </w:rPr>
        <w:t>2 Orbanne N.M.</w:t>
      </w:r>
      <w:proofErr w:type="gramEnd"/>
      <w:r w:rsidRPr="00AD3592">
        <w:rPr>
          <w:rFonts w:ascii="Times New Roman" w:hAnsi="Times New Roman" w:cs="Times New Roman"/>
          <w:sz w:val="24"/>
          <w:szCs w:val="24"/>
          <w:lang w:val="en-GB" w:eastAsia="ru-RU"/>
        </w:rPr>
        <w:t xml:space="preserve"> New frends in consumption foodstuffs in eighties // Agrargazdasag Kutato intezet. - 1987. </w:t>
      </w:r>
      <w:proofErr w:type="gramStart"/>
      <w:r w:rsidRPr="00AD3592">
        <w:rPr>
          <w:rFonts w:ascii="Times New Roman" w:hAnsi="Times New Roman" w:cs="Times New Roman"/>
          <w:sz w:val="24"/>
          <w:szCs w:val="24"/>
          <w:lang w:val="en-GB" w:eastAsia="ru-RU"/>
        </w:rPr>
        <w:t>- No. 66.</w:t>
      </w:r>
      <w:proofErr w:type="gramEnd"/>
      <w:r w:rsidRPr="00AD3592">
        <w:rPr>
          <w:rFonts w:ascii="Times New Roman" w:hAnsi="Times New Roman" w:cs="Times New Roman"/>
          <w:sz w:val="24"/>
          <w:szCs w:val="24"/>
          <w:lang w:val="en-GB" w:eastAsia="ru-RU"/>
        </w:rPr>
        <w:t xml:space="preserve"> - R. 139-141.</w:t>
      </w:r>
    </w:p>
    <w:p w14:paraId="7BB3D54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 xml:space="preserve">3 Tatulov </w:t>
      </w:r>
      <w:proofErr w:type="gramStart"/>
      <w:r w:rsidRPr="00AD3592">
        <w:rPr>
          <w:rFonts w:ascii="Times New Roman" w:hAnsi="Times New Roman" w:cs="Times New Roman"/>
          <w:sz w:val="24"/>
          <w:szCs w:val="24"/>
          <w:lang w:val="en-GB" w:eastAsia="ru-RU"/>
        </w:rPr>
        <w:t>Y..</w:t>
      </w:r>
      <w:proofErr w:type="gramEnd"/>
      <w:r w:rsidRPr="00AD3592">
        <w:rPr>
          <w:rFonts w:ascii="Times New Roman" w:hAnsi="Times New Roman" w:cs="Times New Roman"/>
          <w:sz w:val="24"/>
          <w:szCs w:val="24"/>
          <w:lang w:val="en-GB" w:eastAsia="ru-RU"/>
        </w:rPr>
        <w:t>V. and other Improvement of methods for assessing the quality of slaughter animals and carcasses: Review. Inform</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AgroNIITEIMMP</w:t>
      </w:r>
      <w:r w:rsidRPr="00AD3592">
        <w:rPr>
          <w:rFonts w:ascii="Times New Roman" w:hAnsi="Times New Roman" w:cs="Times New Roman"/>
          <w:sz w:val="24"/>
          <w:szCs w:val="24"/>
          <w:lang w:eastAsia="ru-RU"/>
        </w:rPr>
        <w:t>. -</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 xml:space="preserve">., 1988. - 32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(Татулов Ю.В. и др. Совершенствование методов оценки качества убойных животных и туш:</w:t>
      </w:r>
      <w:proofErr w:type="gramEnd"/>
      <w:r w:rsidRPr="00AD3592">
        <w:rPr>
          <w:rFonts w:ascii="Times New Roman" w:hAnsi="Times New Roman" w:cs="Times New Roman"/>
          <w:sz w:val="24"/>
          <w:szCs w:val="24"/>
          <w:lang w:eastAsia="ru-RU"/>
        </w:rPr>
        <w:t xml:space="preserve"> Обзор. Информ</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АгроНИИТЭИММП</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eastAsia="ru-RU"/>
        </w:rPr>
        <w:t>М</w:t>
      </w:r>
      <w:proofErr w:type="gramEnd"/>
      <w:r w:rsidRPr="00AD3592">
        <w:rPr>
          <w:rFonts w:ascii="Times New Roman" w:hAnsi="Times New Roman" w:cs="Times New Roman"/>
          <w:sz w:val="24"/>
          <w:szCs w:val="24"/>
          <w:lang w:val="en-GB" w:eastAsia="ru-RU"/>
        </w:rPr>
        <w:t xml:space="preserve">., 1988. - 32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val="en-US" w:eastAsia="ru-RU"/>
        </w:rPr>
        <w:t>)</w:t>
      </w:r>
    </w:p>
    <w:p w14:paraId="3D09F05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4 Report on the situation and methods in the development of standards for meat // European Economic Commission. Agriculture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Committee</w:t>
      </w:r>
      <w:r w:rsidRPr="00AD3592">
        <w:rPr>
          <w:rFonts w:ascii="Times New Roman" w:hAnsi="Times New Roman" w:cs="Times New Roman"/>
          <w:sz w:val="24"/>
          <w:szCs w:val="24"/>
          <w:lang w:eastAsia="ru-RU"/>
        </w:rPr>
        <w:t xml:space="preserve"> (25 </w:t>
      </w:r>
      <w:r w:rsidRPr="00AD3592">
        <w:rPr>
          <w:rFonts w:ascii="Times New Roman" w:hAnsi="Times New Roman" w:cs="Times New Roman"/>
          <w:sz w:val="24"/>
          <w:szCs w:val="24"/>
          <w:lang w:val="en-GB" w:eastAsia="ru-RU"/>
        </w:rPr>
        <w:t>August</w:t>
      </w:r>
      <w:r w:rsidRPr="00AD3592">
        <w:rPr>
          <w:rFonts w:ascii="Times New Roman" w:hAnsi="Times New Roman" w:cs="Times New Roman"/>
          <w:sz w:val="24"/>
          <w:szCs w:val="24"/>
          <w:lang w:eastAsia="ru-RU"/>
        </w:rPr>
        <w:t xml:space="preserve"> 1986). -1986. - </w:t>
      </w:r>
      <w:r w:rsidRPr="00AD3592">
        <w:rPr>
          <w:rFonts w:ascii="Times New Roman" w:hAnsi="Times New Roman" w:cs="Times New Roman"/>
          <w:sz w:val="24"/>
          <w:szCs w:val="24"/>
          <w:lang w:val="en-GB" w:eastAsia="ru-RU"/>
        </w:rPr>
        <w:t>S</w:t>
      </w:r>
      <w:r w:rsidRPr="00AD3592">
        <w:rPr>
          <w:rFonts w:ascii="Times New Roman" w:hAnsi="Times New Roman" w:cs="Times New Roman"/>
          <w:sz w:val="24"/>
          <w:szCs w:val="24"/>
          <w:lang w:eastAsia="ru-RU"/>
        </w:rPr>
        <w:t xml:space="preserve">. 1-11. </w:t>
      </w:r>
      <w:proofErr w:type="gramStart"/>
      <w:r w:rsidRPr="00AD3592">
        <w:rPr>
          <w:rFonts w:ascii="Times New Roman" w:hAnsi="Times New Roman" w:cs="Times New Roman"/>
          <w:sz w:val="24"/>
          <w:szCs w:val="24"/>
          <w:lang w:eastAsia="ru-RU"/>
        </w:rPr>
        <w:t>(Доклад о положении и методах в области разработки стандартов на мясо // Европейская экономическая комиссия.</w:t>
      </w:r>
      <w:proofErr w:type="gramEnd"/>
      <w:r w:rsidRPr="00AD3592">
        <w:rPr>
          <w:rFonts w:ascii="Times New Roman" w:hAnsi="Times New Roman" w:cs="Times New Roman"/>
          <w:sz w:val="24"/>
          <w:szCs w:val="24"/>
          <w:lang w:eastAsia="ru-RU"/>
        </w:rPr>
        <w:t xml:space="preserve"> Комитет по вопросам сельского хозяйства (25 августа 1986 г.). -1986. – </w:t>
      </w:r>
      <w:proofErr w:type="gramStart"/>
      <w:r w:rsidRPr="00AD3592">
        <w:rPr>
          <w:rFonts w:ascii="Times New Roman" w:hAnsi="Times New Roman" w:cs="Times New Roman"/>
          <w:sz w:val="24"/>
          <w:szCs w:val="24"/>
          <w:lang w:eastAsia="ru-RU"/>
        </w:rPr>
        <w:t>С. 1-11.)</w:t>
      </w:r>
      <w:proofErr w:type="gramEnd"/>
    </w:p>
    <w:p w14:paraId="41552014"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eastAsia="ru-RU"/>
        </w:rPr>
        <w:t xml:space="preserve">5 </w:t>
      </w:r>
      <w:r w:rsidRPr="00AD3592">
        <w:rPr>
          <w:rFonts w:ascii="Times New Roman" w:hAnsi="Times New Roman" w:cs="Times New Roman"/>
          <w:sz w:val="24"/>
          <w:szCs w:val="24"/>
          <w:lang w:val="en-GB" w:eastAsia="ru-RU"/>
        </w:rPr>
        <w:t>Gramer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G</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L</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Jensem</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C</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W</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Agricultural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Economics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Agribusiness</w:t>
      </w:r>
      <w:r w:rsidRPr="00AD3592">
        <w:rPr>
          <w:rFonts w:ascii="Times New Roman" w:hAnsi="Times New Roman" w:cs="Times New Roman"/>
          <w:sz w:val="24"/>
          <w:szCs w:val="24"/>
          <w:lang w:eastAsia="ru-RU"/>
        </w:rPr>
        <w:t xml:space="preserve"> - 1985.</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 5.</w:t>
      </w:r>
      <w:proofErr w:type="gramEnd"/>
      <w:r w:rsidRPr="00AD3592">
        <w:rPr>
          <w:rFonts w:ascii="Times New Roman" w:hAnsi="Times New Roman" w:cs="Times New Roman"/>
          <w:sz w:val="24"/>
          <w:szCs w:val="24"/>
          <w:lang w:val="en-GB" w:eastAsia="ru-RU"/>
        </w:rPr>
        <w:t xml:space="preserve"> - P. 26-35, 159-171.</w:t>
      </w:r>
    </w:p>
    <w:p w14:paraId="79BC722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proofErr w:type="gramStart"/>
      <w:r w:rsidRPr="00AD3592">
        <w:rPr>
          <w:rFonts w:ascii="Times New Roman" w:hAnsi="Times New Roman" w:cs="Times New Roman"/>
          <w:sz w:val="24"/>
          <w:szCs w:val="24"/>
          <w:lang w:val="en-GB" w:eastAsia="ru-RU"/>
        </w:rPr>
        <w:t>6 Receding prospects of report of C.A.P.//Agra Europe.</w:t>
      </w:r>
      <w:proofErr w:type="gramEnd"/>
      <w:r w:rsidRPr="00AD3592">
        <w:rPr>
          <w:rFonts w:ascii="Times New Roman" w:hAnsi="Times New Roman" w:cs="Times New Roman"/>
          <w:sz w:val="24"/>
          <w:szCs w:val="24"/>
          <w:lang w:val="en-GB" w:eastAsia="ru-RU"/>
        </w:rPr>
        <w:t xml:space="preserve"> - 1988. </w:t>
      </w:r>
      <w:proofErr w:type="gramStart"/>
      <w:r w:rsidRPr="00AD3592">
        <w:rPr>
          <w:rFonts w:ascii="Times New Roman" w:hAnsi="Times New Roman" w:cs="Times New Roman"/>
          <w:sz w:val="24"/>
          <w:szCs w:val="24"/>
          <w:lang w:val="en-GB" w:eastAsia="ru-RU"/>
        </w:rPr>
        <w:t>- No. 1283.</w:t>
      </w:r>
      <w:proofErr w:type="gramEnd"/>
      <w:r w:rsidRPr="00AD3592">
        <w:rPr>
          <w:rFonts w:ascii="Times New Roman" w:hAnsi="Times New Roman" w:cs="Times New Roman"/>
          <w:sz w:val="24"/>
          <w:szCs w:val="24"/>
          <w:lang w:val="en-GB" w:eastAsia="ru-RU"/>
        </w:rPr>
        <w:t xml:space="preserve"> - P.E1 - E2.</w:t>
      </w:r>
    </w:p>
    <w:p w14:paraId="4D737E8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proofErr w:type="gramStart"/>
      <w:r w:rsidRPr="00AD3592">
        <w:rPr>
          <w:rFonts w:ascii="Times New Roman" w:hAnsi="Times New Roman" w:cs="Times New Roman"/>
          <w:sz w:val="24"/>
          <w:szCs w:val="24"/>
          <w:lang w:val="en-GB" w:eastAsia="ru-RU"/>
        </w:rPr>
        <w:t>7 Standacrt J.E.</w:t>
      </w:r>
      <w:proofErr w:type="gramEnd"/>
      <w:r w:rsidRPr="00AD3592">
        <w:rPr>
          <w:rFonts w:ascii="Times New Roman" w:hAnsi="Times New Roman" w:cs="Times New Roman"/>
          <w:sz w:val="24"/>
          <w:szCs w:val="24"/>
          <w:lang w:val="en-GB" w:eastAsia="ru-RU"/>
        </w:rPr>
        <w:t xml:space="preserve"> The pricing of steers and heifers // Farhul Economist. 1983. - No. 7. - P.1 - 6.</w:t>
      </w:r>
    </w:p>
    <w:p w14:paraId="62C91A5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 xml:space="preserve">8 Livestock and Poultry: Situation and Outlook Report. </w:t>
      </w:r>
      <w:proofErr w:type="gramStart"/>
      <w:r w:rsidRPr="00AD3592">
        <w:rPr>
          <w:rFonts w:ascii="Times New Roman" w:hAnsi="Times New Roman" w:cs="Times New Roman"/>
          <w:sz w:val="24"/>
          <w:szCs w:val="24"/>
          <w:lang w:val="en-GB" w:eastAsia="ru-RU"/>
        </w:rPr>
        <w:t>USDA.</w:t>
      </w:r>
      <w:proofErr w:type="gramEnd"/>
      <w:r w:rsidRPr="00AD3592">
        <w:rPr>
          <w:rFonts w:ascii="Times New Roman" w:hAnsi="Times New Roman" w:cs="Times New Roman"/>
          <w:sz w:val="24"/>
          <w:szCs w:val="24"/>
          <w:lang w:val="en-GB" w:eastAsia="ru-RU"/>
        </w:rPr>
        <w:t xml:space="preserve"> - 1988. </w:t>
      </w:r>
      <w:proofErr w:type="gramStart"/>
      <w:r w:rsidRPr="00AD3592">
        <w:rPr>
          <w:rFonts w:ascii="Times New Roman" w:hAnsi="Times New Roman" w:cs="Times New Roman"/>
          <w:sz w:val="24"/>
          <w:szCs w:val="24"/>
          <w:lang w:val="en-GB" w:eastAsia="ru-RU"/>
        </w:rPr>
        <w:t>- No. 29.</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P.25-30.</w:t>
      </w:r>
      <w:proofErr w:type="gramEnd"/>
    </w:p>
    <w:p w14:paraId="58036E24"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proofErr w:type="gramStart"/>
      <w:r w:rsidRPr="00AD3592">
        <w:rPr>
          <w:rFonts w:ascii="Times New Roman" w:hAnsi="Times New Roman" w:cs="Times New Roman"/>
          <w:sz w:val="24"/>
          <w:szCs w:val="24"/>
          <w:lang w:val="en-GB" w:eastAsia="ru-RU"/>
        </w:rPr>
        <w:t>9 Economic Indicators of the Farm Sector.</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Cost of Production.</w:t>
      </w:r>
      <w:proofErr w:type="gramEnd"/>
      <w:r w:rsidRPr="00AD3592">
        <w:rPr>
          <w:rFonts w:ascii="Times New Roman" w:hAnsi="Times New Roman" w:cs="Times New Roman"/>
          <w:sz w:val="24"/>
          <w:szCs w:val="24"/>
          <w:lang w:val="en-GB" w:eastAsia="ru-RU"/>
        </w:rPr>
        <w:t xml:space="preserve"> 1986 // USDA. - 1987. </w:t>
      </w:r>
      <w:proofErr w:type="gramStart"/>
      <w:r w:rsidRPr="00AD3592">
        <w:rPr>
          <w:rFonts w:ascii="Times New Roman" w:hAnsi="Times New Roman" w:cs="Times New Roman"/>
          <w:sz w:val="24"/>
          <w:szCs w:val="24"/>
          <w:lang w:val="en-GB" w:eastAsia="ru-RU"/>
        </w:rPr>
        <w:t>- No. 6-1.</w:t>
      </w:r>
      <w:proofErr w:type="gramEnd"/>
      <w:r w:rsidRPr="00AD3592">
        <w:rPr>
          <w:rFonts w:ascii="Times New Roman" w:hAnsi="Times New Roman" w:cs="Times New Roman"/>
          <w:sz w:val="24"/>
          <w:szCs w:val="24"/>
          <w:lang w:val="en-GB" w:eastAsia="ru-RU"/>
        </w:rPr>
        <w:t xml:space="preserve"> P. 124-130.</w:t>
      </w:r>
    </w:p>
    <w:p w14:paraId="16A5375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 xml:space="preserve">10 The European market for meat and livestock in 1985 and 1986 // Economic commission for Europe. - 1987. </w:t>
      </w:r>
      <w:proofErr w:type="gramStart"/>
      <w:r w:rsidRPr="00AD3592">
        <w:rPr>
          <w:rFonts w:ascii="Times New Roman" w:hAnsi="Times New Roman" w:cs="Times New Roman"/>
          <w:sz w:val="24"/>
          <w:szCs w:val="24"/>
          <w:lang w:val="en-GB" w:eastAsia="ru-RU"/>
        </w:rPr>
        <w:t>- No. 9-3 March.</w:t>
      </w:r>
      <w:proofErr w:type="gramEnd"/>
      <w:r w:rsidRPr="00AD3592">
        <w:rPr>
          <w:rFonts w:ascii="Times New Roman" w:hAnsi="Times New Roman" w:cs="Times New Roman"/>
          <w:sz w:val="24"/>
          <w:szCs w:val="24"/>
          <w:lang w:val="en-GB" w:eastAsia="ru-RU"/>
        </w:rPr>
        <w:t xml:space="preserve"> - P. 1-32.</w:t>
      </w:r>
    </w:p>
    <w:p w14:paraId="5B47E8E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 xml:space="preserve">11 Food Cost Review, 1985 // USDA. </w:t>
      </w:r>
      <w:proofErr w:type="gramStart"/>
      <w:r w:rsidRPr="00AD3592">
        <w:rPr>
          <w:rFonts w:ascii="Times New Roman" w:hAnsi="Times New Roman" w:cs="Times New Roman"/>
          <w:sz w:val="24"/>
          <w:szCs w:val="24"/>
          <w:lang w:val="en-GB" w:eastAsia="ru-RU"/>
        </w:rPr>
        <w:t>1986. No. 559.</w:t>
      </w:r>
      <w:proofErr w:type="gramEnd"/>
      <w:r w:rsidRPr="00AD3592">
        <w:rPr>
          <w:rFonts w:ascii="Times New Roman" w:hAnsi="Times New Roman" w:cs="Times New Roman"/>
          <w:sz w:val="24"/>
          <w:szCs w:val="24"/>
          <w:lang w:val="en-GB" w:eastAsia="ru-RU"/>
        </w:rPr>
        <w:t xml:space="preserve"> - P.38-41.</w:t>
      </w:r>
    </w:p>
    <w:p w14:paraId="70BED4E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proofErr w:type="gramStart"/>
      <w:r w:rsidRPr="00AD3592">
        <w:rPr>
          <w:rFonts w:ascii="Times New Roman" w:hAnsi="Times New Roman" w:cs="Times New Roman"/>
          <w:sz w:val="24"/>
          <w:szCs w:val="24"/>
          <w:lang w:val="en-GB" w:eastAsia="ru-RU"/>
        </w:rPr>
        <w:t>12 Tkach A.</w:t>
      </w:r>
      <w:proofErr w:type="gramEnd"/>
      <w:r w:rsidRPr="00AD3592">
        <w:rPr>
          <w:rFonts w:ascii="Times New Roman" w:hAnsi="Times New Roman" w:cs="Times New Roman"/>
          <w:sz w:val="24"/>
          <w:szCs w:val="24"/>
          <w:lang w:val="en-GB" w:eastAsia="ru-RU"/>
        </w:rPr>
        <w:t xml:space="preserve"> On food security of the CIS member states // International Agricultural Journal, Ser. Land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relations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land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management</w:t>
      </w:r>
      <w:r w:rsidRPr="00AD3592">
        <w:rPr>
          <w:rFonts w:ascii="Times New Roman" w:hAnsi="Times New Roman" w:cs="Times New Roman"/>
          <w:sz w:val="24"/>
          <w:szCs w:val="24"/>
          <w:lang w:eastAsia="ru-RU"/>
        </w:rPr>
        <w:t xml:space="preserve">. - 2001. -№3. - </w:t>
      </w:r>
      <w:r w:rsidRPr="00AD3592">
        <w:rPr>
          <w:rFonts w:ascii="Times New Roman" w:hAnsi="Times New Roman" w:cs="Times New Roman"/>
          <w:sz w:val="24"/>
          <w:szCs w:val="24"/>
          <w:lang w:val="en-GB" w:eastAsia="ru-RU"/>
        </w:rPr>
        <w:t>S</w:t>
      </w:r>
      <w:r w:rsidRPr="00AD3592">
        <w:rPr>
          <w:rFonts w:ascii="Times New Roman" w:hAnsi="Times New Roman" w:cs="Times New Roman"/>
          <w:sz w:val="24"/>
          <w:szCs w:val="24"/>
          <w:lang w:eastAsia="ru-RU"/>
        </w:rPr>
        <w:t>.56-59. (Ткач А. О продовольственной безопасности государств – участников СНГ // Международный сельскохозяйственный журнал, Сер. Земельные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отношения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землеустройство</w:t>
      </w:r>
      <w:r w:rsidRPr="00AD3592">
        <w:rPr>
          <w:rFonts w:ascii="Times New Roman" w:hAnsi="Times New Roman" w:cs="Times New Roman"/>
          <w:sz w:val="24"/>
          <w:szCs w:val="24"/>
          <w:lang w:val="en-GB" w:eastAsia="ru-RU"/>
        </w:rPr>
        <w:t xml:space="preserve">. – 2001. </w:t>
      </w:r>
      <w:proofErr w:type="gramStart"/>
      <w:r w:rsidRPr="00AD3592">
        <w:rPr>
          <w:rFonts w:ascii="Times New Roman" w:hAnsi="Times New Roman" w:cs="Times New Roman"/>
          <w:sz w:val="24"/>
          <w:szCs w:val="24"/>
          <w:lang w:val="en-GB" w:eastAsia="ru-RU"/>
        </w:rPr>
        <w:t>-№3.</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GB" w:eastAsia="ru-RU"/>
        </w:rPr>
        <w:t>.56-59</w:t>
      </w:r>
      <w:r w:rsidRPr="00AD3592">
        <w:rPr>
          <w:rFonts w:ascii="Times New Roman" w:hAnsi="Times New Roman" w:cs="Times New Roman"/>
          <w:sz w:val="24"/>
          <w:szCs w:val="24"/>
          <w:lang w:val="en-US" w:eastAsia="ru-RU"/>
        </w:rPr>
        <w:t>).</w:t>
      </w:r>
      <w:proofErr w:type="gramEnd"/>
    </w:p>
    <w:p w14:paraId="63F9E2A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proofErr w:type="gramStart"/>
      <w:r w:rsidRPr="00AD3592">
        <w:rPr>
          <w:rFonts w:ascii="Times New Roman" w:hAnsi="Times New Roman" w:cs="Times New Roman"/>
          <w:sz w:val="24"/>
          <w:szCs w:val="24"/>
          <w:lang w:val="en-GB" w:eastAsia="ru-RU"/>
        </w:rPr>
        <w:lastRenderedPageBreak/>
        <w:t>13 Kanareikina S.G., Akhatova I.A.</w:t>
      </w:r>
      <w:proofErr w:type="gramEnd"/>
      <w:r w:rsidRPr="00AD3592">
        <w:rPr>
          <w:rFonts w:ascii="Times New Roman" w:hAnsi="Times New Roman" w:cs="Times New Roman"/>
          <w:sz w:val="24"/>
          <w:szCs w:val="24"/>
          <w:lang w:val="en-GB" w:eastAsia="ru-RU"/>
        </w:rPr>
        <w:t xml:space="preserve"> A new direction of mare's milk processing: Methodical recommendations. Ufa, Bashkir State Agrarian University, - 2015.-40 p. (</w:t>
      </w:r>
      <w:r w:rsidRPr="00AD3592">
        <w:rPr>
          <w:rFonts w:ascii="Times New Roman" w:hAnsi="Times New Roman" w:cs="Times New Roman"/>
          <w:sz w:val="24"/>
          <w:szCs w:val="24"/>
          <w:lang w:eastAsia="ru-RU"/>
        </w:rPr>
        <w:t>Канарейкина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eastAsia="ru-RU"/>
        </w:rPr>
        <w:t>Г</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Ахатова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eastAsia="ru-RU"/>
        </w:rPr>
        <w:t>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Новое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направление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переработки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кобыльего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молока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Методические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рекомендации</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Уфа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Башкирский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ГАУ</w:t>
      </w:r>
      <w:r w:rsidRPr="00AD3592">
        <w:rPr>
          <w:rFonts w:ascii="Times New Roman" w:hAnsi="Times New Roman" w:cs="Times New Roman"/>
          <w:sz w:val="24"/>
          <w:szCs w:val="24"/>
          <w:lang w:val="en-GB" w:eastAsia="ru-RU"/>
        </w:rPr>
        <w:t xml:space="preserve">,- 2015. -40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GB" w:eastAsia="ru-RU"/>
        </w:rPr>
        <w:t>.).</w:t>
      </w:r>
      <w:proofErr w:type="gramEnd"/>
    </w:p>
    <w:p w14:paraId="0479FB5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14 Ponomareva N. Kumys as a therapeutic and prophylactic agent // Horse breeding and equestrian sports. -1976</w:t>
      </w:r>
      <w:proofErr w:type="gramStart"/>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No</w:t>
      </w:r>
      <w:r w:rsidRPr="00AD3592">
        <w:rPr>
          <w:rFonts w:ascii="Times New Roman" w:hAnsi="Times New Roman" w:cs="Times New Roman"/>
          <w:sz w:val="24"/>
          <w:szCs w:val="24"/>
          <w:lang w:eastAsia="ru-RU"/>
        </w:rPr>
        <w:t xml:space="preserve">. 9.-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7. </w:t>
      </w:r>
      <w:proofErr w:type="gramStart"/>
      <w:r w:rsidRPr="00AD3592">
        <w:rPr>
          <w:rFonts w:ascii="Times New Roman" w:hAnsi="Times New Roman" w:cs="Times New Roman"/>
          <w:sz w:val="24"/>
          <w:szCs w:val="24"/>
          <w:lang w:eastAsia="ru-RU"/>
        </w:rPr>
        <w:t xml:space="preserve">(Пономарёва Н. Кумыс как лечебное и профилактическое средство// Коневодство и конный спорт. -1976.- </w:t>
      </w:r>
      <w:r w:rsidRPr="00AD3592">
        <w:rPr>
          <w:rFonts w:ascii="Times New Roman" w:hAnsi="Times New Roman" w:cs="Times New Roman"/>
          <w:sz w:val="24"/>
          <w:szCs w:val="24"/>
          <w:lang w:val="en-GB" w:eastAsia="ru-RU"/>
        </w:rPr>
        <w:t>№ 9.</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GB" w:eastAsia="ru-RU"/>
        </w:rPr>
        <w:t>. 7</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
    <w:p w14:paraId="56ACE391" w14:textId="77777777" w:rsidR="004F69C0" w:rsidRPr="00AD3592" w:rsidRDefault="004F69C0" w:rsidP="0073532B">
      <w:pPr>
        <w:keepNext/>
        <w:keepLines/>
        <w:suppressAutoHyphens/>
        <w:spacing w:after="0" w:line="360" w:lineRule="auto"/>
        <w:ind w:firstLine="709"/>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15 Akhatova I.A. Dairy horse breeding: breeding work, technologies for the production and processing of mare's milk: Monograph. Ufa</w:t>
      </w:r>
      <w:r w:rsidRPr="00AD3592">
        <w:rPr>
          <w:rFonts w:ascii="Times New Roman" w:hAnsi="Times New Roman" w:cs="Times New Roman"/>
          <w:sz w:val="24"/>
          <w:szCs w:val="24"/>
          <w:lang w:eastAsia="ru-RU"/>
        </w:rPr>
        <w:t>: "</w:t>
      </w:r>
      <w:r w:rsidRPr="00AD3592">
        <w:rPr>
          <w:rFonts w:ascii="Times New Roman" w:hAnsi="Times New Roman" w:cs="Times New Roman"/>
          <w:sz w:val="24"/>
          <w:szCs w:val="24"/>
          <w:lang w:val="en-GB" w:eastAsia="ru-RU"/>
        </w:rPr>
        <w:t>Gilem</w:t>
      </w:r>
      <w:r w:rsidRPr="00AD3592">
        <w:rPr>
          <w:rFonts w:ascii="Times New Roman" w:hAnsi="Times New Roman" w:cs="Times New Roman"/>
          <w:sz w:val="24"/>
          <w:szCs w:val="24"/>
          <w:lang w:eastAsia="ru-RU"/>
        </w:rPr>
        <w:t xml:space="preserve">", - 2004. -324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(Ахатова И.А. Молочное коневодство: племенная работа, технологии производства и переработки кобыльего молока:</w:t>
      </w:r>
      <w:proofErr w:type="gramEnd"/>
      <w:r w:rsidRPr="00AD3592">
        <w:rPr>
          <w:rFonts w:ascii="Times New Roman" w:hAnsi="Times New Roman" w:cs="Times New Roman"/>
          <w:sz w:val="24"/>
          <w:szCs w:val="24"/>
          <w:lang w:eastAsia="ru-RU"/>
        </w:rPr>
        <w:t xml:space="preserve"> Монография. Уфа</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eastAsia="ru-RU"/>
        </w:rPr>
        <w:t>Гилем</w:t>
      </w:r>
      <w:r w:rsidRPr="00AD3592">
        <w:rPr>
          <w:rFonts w:ascii="Times New Roman" w:hAnsi="Times New Roman" w:cs="Times New Roman"/>
          <w:sz w:val="24"/>
          <w:szCs w:val="24"/>
          <w:lang w:val="en-GB" w:eastAsia="ru-RU"/>
        </w:rPr>
        <w:t>", - 2004.</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 xml:space="preserve">-324 </w:t>
      </w:r>
      <w:r w:rsidRPr="00AD3592">
        <w:rPr>
          <w:rFonts w:ascii="Times New Roman" w:hAnsi="Times New Roman" w:cs="Times New Roman"/>
          <w:sz w:val="24"/>
          <w:szCs w:val="24"/>
          <w:lang w:eastAsia="ru-RU"/>
        </w:rPr>
        <w:t>с</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41A32823" w14:textId="77777777" w:rsidR="004F69C0" w:rsidRPr="00416D70"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 xml:space="preserve">16 Evdokimov O.G. Development of the Russian yogurt market // Dairy industry. -2005. </w:t>
      </w:r>
      <w:proofErr w:type="gramStart"/>
      <w:r w:rsidRPr="00AD3592">
        <w:rPr>
          <w:rFonts w:ascii="Times New Roman" w:hAnsi="Times New Roman" w:cs="Times New Roman"/>
          <w:sz w:val="24"/>
          <w:szCs w:val="24"/>
          <w:lang w:val="en-GB" w:eastAsia="ru-RU"/>
        </w:rPr>
        <w:t>- No. 1.</w:t>
      </w:r>
      <w:proofErr w:type="gramEnd"/>
      <w:r w:rsidRPr="00AD3592">
        <w:rPr>
          <w:rFonts w:ascii="Times New Roman" w:hAnsi="Times New Roman" w:cs="Times New Roman"/>
          <w:sz w:val="24"/>
          <w:szCs w:val="24"/>
          <w:lang w:val="en-GB" w:eastAsia="ru-RU"/>
        </w:rPr>
        <w:t xml:space="preserve"> -FROM. 30-32. </w:t>
      </w:r>
      <w:r w:rsidRPr="00AD3592">
        <w:rPr>
          <w:rFonts w:ascii="Times New Roman" w:hAnsi="Times New Roman" w:cs="Times New Roman"/>
          <w:sz w:val="24"/>
          <w:szCs w:val="24"/>
          <w:lang w:eastAsia="ru-RU"/>
        </w:rPr>
        <w:t xml:space="preserve">(Евдокимов О.Г. Развитие Российского рынка йогуртов // Молочная промышленность.  </w:t>
      </w:r>
      <w:r w:rsidRPr="00416D70">
        <w:rPr>
          <w:rFonts w:ascii="Times New Roman" w:hAnsi="Times New Roman" w:cs="Times New Roman"/>
          <w:sz w:val="24"/>
          <w:szCs w:val="24"/>
          <w:lang w:val="en-US" w:eastAsia="ru-RU"/>
        </w:rPr>
        <w:t xml:space="preserve">-2005. </w:t>
      </w:r>
      <w:proofErr w:type="gramStart"/>
      <w:r w:rsidRPr="00416D70">
        <w:rPr>
          <w:rFonts w:ascii="Times New Roman" w:hAnsi="Times New Roman" w:cs="Times New Roman"/>
          <w:sz w:val="24"/>
          <w:szCs w:val="24"/>
          <w:lang w:val="en-US" w:eastAsia="ru-RU"/>
        </w:rPr>
        <w:t>- №1.</w:t>
      </w:r>
      <w:proofErr w:type="gramEnd"/>
      <w:r w:rsidRPr="00416D70">
        <w:rPr>
          <w:rFonts w:ascii="Times New Roman" w:hAnsi="Times New Roman" w:cs="Times New Roman"/>
          <w:sz w:val="24"/>
          <w:szCs w:val="24"/>
          <w:lang w:val="en-US" w:eastAsia="ru-RU"/>
        </w:rPr>
        <w:t xml:space="preserve">  </w:t>
      </w:r>
      <w:proofErr w:type="gramStart"/>
      <w:r w:rsidRPr="00416D70">
        <w:rPr>
          <w:rFonts w:ascii="Times New Roman" w:hAnsi="Times New Roman" w:cs="Times New Roman"/>
          <w:sz w:val="24"/>
          <w:szCs w:val="24"/>
          <w:lang w:val="en-US" w:eastAsia="ru-RU"/>
        </w:rPr>
        <w:t>-</w:t>
      </w:r>
      <w:r w:rsidRPr="00AD3592">
        <w:rPr>
          <w:rFonts w:ascii="Times New Roman" w:hAnsi="Times New Roman" w:cs="Times New Roman"/>
          <w:sz w:val="24"/>
          <w:szCs w:val="24"/>
          <w:lang w:eastAsia="ru-RU"/>
        </w:rPr>
        <w:t>С</w:t>
      </w:r>
      <w:r w:rsidRPr="00416D70">
        <w:rPr>
          <w:rFonts w:ascii="Times New Roman" w:hAnsi="Times New Roman" w:cs="Times New Roman"/>
          <w:sz w:val="24"/>
          <w:szCs w:val="24"/>
          <w:lang w:val="en-US" w:eastAsia="ru-RU"/>
        </w:rPr>
        <w:t>. 30-32).</w:t>
      </w:r>
      <w:proofErr w:type="gramEnd"/>
    </w:p>
    <w:p w14:paraId="2B47A739"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17 Kon '</w:t>
      </w:r>
      <w:proofErr w:type="gramStart"/>
      <w:r w:rsidRPr="00AD3592">
        <w:rPr>
          <w:rFonts w:ascii="Times New Roman" w:hAnsi="Times New Roman" w:cs="Times New Roman"/>
          <w:sz w:val="24"/>
          <w:szCs w:val="24"/>
          <w:lang w:val="en-GB" w:eastAsia="ru-RU"/>
        </w:rPr>
        <w:t>I.Ya.,</w:t>
      </w:r>
      <w:proofErr w:type="gramEnd"/>
      <w:r w:rsidRPr="00AD3592">
        <w:rPr>
          <w:rFonts w:ascii="Times New Roman" w:hAnsi="Times New Roman" w:cs="Times New Roman"/>
          <w:sz w:val="24"/>
          <w:szCs w:val="24"/>
          <w:lang w:val="en-GB" w:eastAsia="ru-RU"/>
        </w:rPr>
        <w:t xml:space="preserve"> Konovalova L.S., Georgieva O.V. Issues of ensuring the quality and safety of baby food products // Hygiene and sanitation. - 2013. </w:t>
      </w:r>
      <w:proofErr w:type="gramStart"/>
      <w:r w:rsidRPr="00AD3592">
        <w:rPr>
          <w:rFonts w:ascii="Times New Roman" w:hAnsi="Times New Roman" w:cs="Times New Roman"/>
          <w:sz w:val="24"/>
          <w:szCs w:val="24"/>
          <w:lang w:val="en-GB" w:eastAsia="ru-RU"/>
        </w:rPr>
        <w:t>- No. 1.</w:t>
      </w:r>
      <w:proofErr w:type="gramEnd"/>
      <w:r w:rsidRPr="00AD3592">
        <w:rPr>
          <w:rFonts w:ascii="Times New Roman" w:hAnsi="Times New Roman" w:cs="Times New Roman"/>
          <w:sz w:val="24"/>
          <w:szCs w:val="24"/>
          <w:lang w:val="en-GB" w:eastAsia="ru-RU"/>
        </w:rPr>
        <w:t xml:space="preserve"> - P. 36-39. </w:t>
      </w:r>
      <w:proofErr w:type="gramStart"/>
      <w:r w:rsidRPr="00AD3592">
        <w:rPr>
          <w:rFonts w:ascii="Times New Roman" w:hAnsi="Times New Roman" w:cs="Times New Roman"/>
          <w:sz w:val="24"/>
          <w:szCs w:val="24"/>
          <w:lang w:eastAsia="ru-RU"/>
        </w:rPr>
        <w:t>(Конь И.Я., Коновалова Л.С., Георгиева О.В. Вопросы обеспечения качества и безопасности продуктов детского питания // Гигиена и санитария. – 2013. – № 1.</w:t>
      </w:r>
      <w:proofErr w:type="gramEnd"/>
      <w:r w:rsidRPr="00AD3592">
        <w:rPr>
          <w:rFonts w:ascii="Times New Roman" w:hAnsi="Times New Roman" w:cs="Times New Roman"/>
          <w:sz w:val="24"/>
          <w:szCs w:val="24"/>
          <w:lang w:eastAsia="ru-RU"/>
        </w:rPr>
        <w:t xml:space="preserve"> – </w:t>
      </w:r>
      <w:proofErr w:type="gramStart"/>
      <w:r w:rsidRPr="00AD3592">
        <w:rPr>
          <w:rFonts w:ascii="Times New Roman" w:hAnsi="Times New Roman" w:cs="Times New Roman"/>
          <w:sz w:val="24"/>
          <w:szCs w:val="24"/>
          <w:lang w:eastAsia="ru-RU"/>
        </w:rPr>
        <w:t>С. 36-39).</w:t>
      </w:r>
      <w:proofErr w:type="gramEnd"/>
    </w:p>
    <w:p w14:paraId="76E70DB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t>18 Ladodo K.S. Rational nutrition of young children: monograph.</w:t>
      </w:r>
      <w:proofErr w:type="gramEnd"/>
      <w:r w:rsidRPr="00AD3592">
        <w:rPr>
          <w:rFonts w:ascii="Times New Roman" w:hAnsi="Times New Roman" w:cs="Times New Roman"/>
          <w:sz w:val="24"/>
          <w:szCs w:val="24"/>
          <w:lang w:val="en-GB" w:eastAsia="ru-RU"/>
        </w:rPr>
        <w:t xml:space="preserve"> - Moscow: Miklos, </w:t>
      </w:r>
      <w:proofErr w:type="gramStart"/>
      <w:r w:rsidRPr="00AD3592">
        <w:rPr>
          <w:rFonts w:ascii="Times New Roman" w:hAnsi="Times New Roman" w:cs="Times New Roman"/>
          <w:sz w:val="24"/>
          <w:szCs w:val="24"/>
          <w:lang w:val="en-GB" w:eastAsia="ru-RU"/>
        </w:rPr>
        <w:t>2007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280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(Ладодо К.С. Рациональное питание детей раннего возраста: монография. – Москва: Миклош, 2007. – 280 с).</w:t>
      </w:r>
    </w:p>
    <w:p w14:paraId="190742A3"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19 Kunizhev, S. M. Directions of use of goat milk / S. M. Kunizhev, S. F. Andrusenko // Processing of milk. –2003. </w:t>
      </w:r>
      <w:proofErr w:type="gramStart"/>
      <w:r w:rsidRPr="00AD3592">
        <w:rPr>
          <w:rFonts w:ascii="Times New Roman" w:hAnsi="Times New Roman" w:cs="Times New Roman"/>
          <w:sz w:val="24"/>
          <w:szCs w:val="24"/>
          <w:lang w:val="en-GB" w:eastAsia="ru-RU"/>
        </w:rPr>
        <w:t>- No. 5.</w:t>
      </w:r>
      <w:proofErr w:type="gramEnd"/>
      <w:r w:rsidRPr="00AD3592">
        <w:rPr>
          <w:rFonts w:ascii="Times New Roman" w:hAnsi="Times New Roman" w:cs="Times New Roman"/>
          <w:sz w:val="24"/>
          <w:szCs w:val="24"/>
          <w:lang w:val="en-GB" w:eastAsia="ru-RU"/>
        </w:rPr>
        <w:t xml:space="preserve"> - S. 22-23.6. </w:t>
      </w:r>
      <w:proofErr w:type="gramStart"/>
      <w:r w:rsidRPr="00AD3592">
        <w:rPr>
          <w:rFonts w:ascii="Times New Roman" w:hAnsi="Times New Roman" w:cs="Times New Roman"/>
          <w:sz w:val="24"/>
          <w:szCs w:val="24"/>
          <w:lang w:eastAsia="ru-RU"/>
        </w:rPr>
        <w:t>(Кунижев, С. М. Направления использования козьего молока / С. М. Кунижев, С. Ф. Андрусенко // Переработка молока. –2003. – №5.</w:t>
      </w:r>
      <w:proofErr w:type="gramEnd"/>
      <w:r w:rsidRPr="00AD3592">
        <w:rPr>
          <w:rFonts w:ascii="Times New Roman" w:hAnsi="Times New Roman" w:cs="Times New Roman"/>
          <w:sz w:val="24"/>
          <w:szCs w:val="24"/>
          <w:lang w:eastAsia="ru-RU"/>
        </w:rPr>
        <w:t xml:space="preserve"> – </w:t>
      </w:r>
      <w:proofErr w:type="gramStart"/>
      <w:r w:rsidRPr="00AD3592">
        <w:rPr>
          <w:rFonts w:ascii="Times New Roman" w:hAnsi="Times New Roman" w:cs="Times New Roman"/>
          <w:sz w:val="24"/>
          <w:szCs w:val="24"/>
          <w:lang w:eastAsia="ru-RU"/>
        </w:rPr>
        <w:t>С. 22-23.6).</w:t>
      </w:r>
      <w:proofErr w:type="gramEnd"/>
    </w:p>
    <w:p w14:paraId="4694309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20 Pasko, O. V. Scientific and practical substantiation of the technology of fermented milk and milk-containing products based on biotechnological systems: Monograph / O.V. Pasko, N.B. Gavrilov. - Omsk: Publishing house OmEI; OmGAU, </w:t>
      </w:r>
      <w:proofErr w:type="gramStart"/>
      <w:r w:rsidRPr="00AD3592">
        <w:rPr>
          <w:rFonts w:ascii="Times New Roman" w:hAnsi="Times New Roman" w:cs="Times New Roman"/>
          <w:sz w:val="24"/>
          <w:szCs w:val="24"/>
          <w:lang w:val="en-GB" w:eastAsia="ru-RU"/>
        </w:rPr>
        <w:t>2009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256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(Пасько, О.В. Научное и практическое обоснование технологии ферментированных молочных и молокосодержащих продуктов на основе биотехнологических систем: Монография / О.В. Пасько, Н.Б. Гаврилова. – Омск: Изд-во ОмЭИ; ОмГАУ, 2009. – 256 с.)  </w:t>
      </w:r>
    </w:p>
    <w:p w14:paraId="3E182436"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lastRenderedPageBreak/>
        <w:t xml:space="preserve">21 </w:t>
      </w:r>
      <w:r w:rsidRPr="00AD3592">
        <w:rPr>
          <w:rFonts w:ascii="Times New Roman" w:hAnsi="Times New Roman" w:cs="Times New Roman"/>
          <w:sz w:val="24"/>
          <w:szCs w:val="24"/>
          <w:lang w:val="en-GB" w:eastAsia="ru-RU"/>
        </w:rPr>
        <w:t>Danilov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B</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Combined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shd w:val="clear" w:color="auto" w:fill="FFFFFF"/>
          <w:lang w:val="en-US" w:eastAsia="ru-RU"/>
        </w:rPr>
        <w:t>yogurt</w:t>
      </w:r>
      <w:r w:rsidRPr="00AD3592">
        <w:rPr>
          <w:rFonts w:ascii="Times New Roman" w:hAnsi="Times New Roman" w:cs="Times New Roman"/>
          <w:sz w:val="24"/>
          <w:szCs w:val="24"/>
          <w:shd w:val="clear" w:color="auto" w:fill="FFFFFF"/>
          <w:lang w:eastAsia="ru-RU"/>
        </w:rPr>
        <w:t xml:space="preserve"> </w:t>
      </w:r>
      <w:r w:rsidRPr="00AD3592">
        <w:rPr>
          <w:rFonts w:ascii="Times New Roman" w:hAnsi="Times New Roman" w:cs="Times New Roman"/>
          <w:sz w:val="24"/>
          <w:szCs w:val="24"/>
          <w:shd w:val="clear" w:color="auto" w:fill="FFFFFF"/>
          <w:lang w:val="en-US" w:eastAsia="ru-RU"/>
        </w:rPr>
        <w:t>starter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based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lacto</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bifidobacteria</w:t>
      </w:r>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B</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Danilov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Molchanov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Muruev</w:t>
      </w:r>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Dairy</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Industry</w:t>
      </w:r>
      <w:r w:rsidRPr="00AD3592">
        <w:rPr>
          <w:rFonts w:ascii="Times New Roman" w:hAnsi="Times New Roman" w:cs="Times New Roman"/>
          <w:sz w:val="24"/>
          <w:szCs w:val="24"/>
          <w:lang w:eastAsia="ru-RU"/>
        </w:rPr>
        <w:t xml:space="preserve">. - 2001. - </w:t>
      </w:r>
      <w:proofErr w:type="gramStart"/>
      <w:r w:rsidRPr="00AD3592">
        <w:rPr>
          <w:rFonts w:ascii="Times New Roman" w:hAnsi="Times New Roman" w:cs="Times New Roman"/>
          <w:sz w:val="24"/>
          <w:szCs w:val="24"/>
          <w:lang w:val="en-GB" w:eastAsia="ru-RU"/>
        </w:rPr>
        <w:t>No</w:t>
      </w:r>
      <w:r w:rsidRPr="00AD3592">
        <w:rPr>
          <w:rFonts w:ascii="Times New Roman" w:hAnsi="Times New Roman" w:cs="Times New Roman"/>
          <w:sz w:val="24"/>
          <w:szCs w:val="24"/>
          <w:lang w:eastAsia="ru-RU"/>
        </w:rPr>
        <w:t>. 7.</w:t>
      </w:r>
      <w:proofErr w:type="gramEnd"/>
      <w:r w:rsidRPr="00AD3592">
        <w:rPr>
          <w:rFonts w:ascii="Times New Roman" w:hAnsi="Times New Roman" w:cs="Times New Roman"/>
          <w:sz w:val="24"/>
          <w:szCs w:val="24"/>
          <w:lang w:eastAsia="ru-RU"/>
        </w:rPr>
        <w:t xml:space="preserve"> - 37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(Данилов, М.Б. Комбинированная закваска на основе лакт</w:t>
      </w:r>
      <w:proofErr w:type="gramStart"/>
      <w:r w:rsidRPr="00AD3592">
        <w:rPr>
          <w:rFonts w:ascii="Times New Roman" w:hAnsi="Times New Roman" w:cs="Times New Roman"/>
          <w:sz w:val="24"/>
          <w:szCs w:val="24"/>
          <w:lang w:eastAsia="ru-RU"/>
        </w:rPr>
        <w:t>о-</w:t>
      </w:r>
      <w:proofErr w:type="gramEnd"/>
      <w:r w:rsidRPr="00AD3592">
        <w:rPr>
          <w:rFonts w:ascii="Times New Roman" w:hAnsi="Times New Roman" w:cs="Times New Roman"/>
          <w:sz w:val="24"/>
          <w:szCs w:val="24"/>
          <w:lang w:eastAsia="ru-RU"/>
        </w:rPr>
        <w:t xml:space="preserve"> и бифидобактерий / М.Б. Данилов, Е.Д. Молчанов, И.Е. Муруев // Молочная промышленность. – 2001. – №7. – 37 с.)</w:t>
      </w:r>
    </w:p>
    <w:p w14:paraId="3F31F6EC" w14:textId="77777777" w:rsidR="004F69C0" w:rsidRPr="00AD3592" w:rsidRDefault="004F69C0" w:rsidP="0073532B">
      <w:pPr>
        <w:keepNext/>
        <w:keepLines/>
        <w:suppressAutoHyphens/>
        <w:spacing w:after="0" w:line="360" w:lineRule="auto"/>
        <w:ind w:firstLine="709"/>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22 </w:t>
      </w:r>
      <w:r w:rsidRPr="00AD3592">
        <w:rPr>
          <w:rFonts w:ascii="Times New Roman" w:hAnsi="Times New Roman" w:cs="Times New Roman"/>
          <w:sz w:val="24"/>
          <w:szCs w:val="24"/>
          <w:lang w:val="en-GB" w:eastAsia="ru-RU"/>
        </w:rPr>
        <w:t>Krasnikova</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L</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Salakhova</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Sharobaiko</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I</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Ervolder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Bifidobacteria</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their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use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dairy</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industry</w:t>
      </w:r>
      <w:r w:rsidRPr="00AD3592">
        <w:rPr>
          <w:rFonts w:ascii="Times New Roman" w:hAnsi="Times New Roman" w:cs="Times New Roman"/>
          <w:sz w:val="24"/>
          <w:szCs w:val="24"/>
          <w:lang w:eastAsia="ru-RU"/>
        </w:rPr>
        <w:t>.</w:t>
      </w:r>
      <w:proofErr w:type="gramEnd"/>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Survey</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information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AgroNIITEIMMP</w:t>
      </w:r>
      <w:r w:rsidRPr="00AD3592">
        <w:rPr>
          <w:rFonts w:ascii="Times New Roman" w:hAnsi="Times New Roman" w:cs="Times New Roman"/>
          <w:sz w:val="24"/>
          <w:szCs w:val="24"/>
          <w:lang w:eastAsia="ru-RU"/>
        </w:rPr>
        <w:t xml:space="preserve">, 1991, - 32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(Красникова, Л.В., Салахова И.В., Шаробайко А. И., Эрвольдер Т.М. Бифидобактерии и использование их в молочной промышленности.</w:t>
      </w:r>
      <w:proofErr w:type="gramEnd"/>
      <w:r w:rsidRPr="00AD3592">
        <w:rPr>
          <w:rFonts w:ascii="Times New Roman" w:hAnsi="Times New Roman" w:cs="Times New Roman"/>
          <w:sz w:val="24"/>
          <w:szCs w:val="24"/>
          <w:lang w:eastAsia="ru-RU"/>
        </w:rPr>
        <w:t xml:space="preserve"> // Обзорная информация, М.: АгроНИИТЭИММП, 1991,- 32 с).</w:t>
      </w:r>
    </w:p>
    <w:p w14:paraId="7ADA8443"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23 Stepanova, L. I. Handbook of a milk production technologist. </w:t>
      </w:r>
      <w:proofErr w:type="gramStart"/>
      <w:r w:rsidRPr="00AD3592">
        <w:rPr>
          <w:rFonts w:ascii="Times New Roman" w:hAnsi="Times New Roman" w:cs="Times New Roman"/>
          <w:sz w:val="24"/>
          <w:szCs w:val="24"/>
          <w:lang w:val="en-GB" w:eastAsia="ru-RU"/>
        </w:rPr>
        <w:t>Technology and recipes.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Vol. 1.</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Whole milk products.</w:t>
      </w:r>
      <w:proofErr w:type="gramEnd"/>
      <w:r w:rsidRPr="00AD3592">
        <w:rPr>
          <w:rFonts w:ascii="Times New Roman" w:hAnsi="Times New Roman" w:cs="Times New Roman"/>
          <w:sz w:val="24"/>
          <w:szCs w:val="24"/>
          <w:lang w:val="en-GB" w:eastAsia="ru-RU"/>
        </w:rPr>
        <w:t xml:space="preserve"> Production of milk and dairy products / L. I. Stepanov, 2nd ed. - SPb: GIORD, </w:t>
      </w:r>
      <w:proofErr w:type="gramStart"/>
      <w:r w:rsidRPr="00AD3592">
        <w:rPr>
          <w:rFonts w:ascii="Times New Roman" w:hAnsi="Times New Roman" w:cs="Times New Roman"/>
          <w:sz w:val="24"/>
          <w:szCs w:val="24"/>
          <w:lang w:val="en-GB" w:eastAsia="ru-RU"/>
        </w:rPr>
        <w:t>2003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384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(Степанова, Л. И. Справочник технолога молочного производства. Технология и рецептуры. Т.1. Цельномолочные продукты. Производство молока и молочных продуктов /Л. И. Степанова, 2-е изд. – СПб: ГИОРД, 2003. – 384 с)</w:t>
      </w:r>
    </w:p>
    <w:p w14:paraId="2C10F7F3"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24 Message of the President of the Republic of Kazakhstan - Leader of the Nation Nursultan Nazarbayev to the people of Kazakhstan "Strategy" Kazakhstan-2050 ": a new political course of the established state": approved. December</w:t>
      </w:r>
      <w:r w:rsidRPr="00AD3592">
        <w:rPr>
          <w:rFonts w:ascii="Times New Roman" w:hAnsi="Times New Roman" w:cs="Times New Roman"/>
          <w:sz w:val="24"/>
          <w:szCs w:val="24"/>
          <w:lang w:eastAsia="ru-RU"/>
        </w:rPr>
        <w:t xml:space="preserve"> 14, 2012 (Послание Президента Республики Казахстан - Лидера нации Нурсултана Назарбаева народу Казахстана «Стратегия «Казахстан-2050»: новый политический курс состоявшегося государства»: утв. 14 декабря 2012 г.)</w:t>
      </w:r>
    </w:p>
    <w:p w14:paraId="2204F7A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25 Rskeldiev B.A., Uzakov Ya.M., Baibolova L.K. State and problems of meat production in the Republic of Kazakhstan and ways to solve them in a market economy: Survey information. - Almaty, </w:t>
      </w:r>
      <w:proofErr w:type="gramStart"/>
      <w:r w:rsidRPr="00AD3592">
        <w:rPr>
          <w:rFonts w:ascii="Times New Roman" w:hAnsi="Times New Roman" w:cs="Times New Roman"/>
          <w:sz w:val="24"/>
          <w:szCs w:val="24"/>
          <w:lang w:val="en-GB" w:eastAsia="ru-RU"/>
        </w:rPr>
        <w:t>2004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46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(Рскелдиев Б.А., Узаков Я.М., Байболова Л.К. Состояние и проблемы производства мяса в РК и пути их решения в условиях рыночной экономики: Обзорная информация. – Алматы, 2004. </w:t>
      </w:r>
      <w:proofErr w:type="gramStart"/>
      <w:r w:rsidRPr="00AD3592">
        <w:rPr>
          <w:rFonts w:ascii="Times New Roman" w:hAnsi="Times New Roman" w:cs="Times New Roman"/>
          <w:sz w:val="24"/>
          <w:szCs w:val="24"/>
          <w:lang w:eastAsia="ru-RU"/>
        </w:rPr>
        <w:t>- 46 с.)</w:t>
      </w:r>
      <w:proofErr w:type="gramEnd"/>
    </w:p>
    <w:p w14:paraId="339C808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26 Uzakov </w:t>
      </w:r>
      <w:proofErr w:type="gramStart"/>
      <w:r w:rsidRPr="00AD3592">
        <w:rPr>
          <w:rFonts w:ascii="Times New Roman" w:hAnsi="Times New Roman" w:cs="Times New Roman"/>
          <w:sz w:val="24"/>
          <w:szCs w:val="24"/>
          <w:lang w:val="en-GB" w:eastAsia="ru-RU"/>
        </w:rPr>
        <w:t>Ya.M.,</w:t>
      </w:r>
      <w:proofErr w:type="gramEnd"/>
      <w:r w:rsidRPr="00AD3592">
        <w:rPr>
          <w:rFonts w:ascii="Times New Roman" w:hAnsi="Times New Roman" w:cs="Times New Roman"/>
          <w:sz w:val="24"/>
          <w:szCs w:val="24"/>
          <w:lang w:val="en-GB" w:eastAsia="ru-RU"/>
        </w:rPr>
        <w:t xml:space="preserve"> Belgibaeva Zh.Zh., Abutalipova Zh.A. Prospects for the development of the market for meat and meat products in Kazakhstan // Meat industry. - Moscow, 2009. </w:t>
      </w:r>
      <w:proofErr w:type="gramStart"/>
      <w:r w:rsidRPr="00AD3592">
        <w:rPr>
          <w:rFonts w:ascii="Times New Roman" w:hAnsi="Times New Roman" w:cs="Times New Roman"/>
          <w:sz w:val="24"/>
          <w:szCs w:val="24"/>
          <w:lang w:val="en-GB" w:eastAsia="ru-RU"/>
        </w:rPr>
        <w:t>- No. 3.</w:t>
      </w:r>
      <w:proofErr w:type="gramEnd"/>
      <w:r w:rsidRPr="00AD3592">
        <w:rPr>
          <w:rFonts w:ascii="Times New Roman" w:hAnsi="Times New Roman" w:cs="Times New Roman"/>
          <w:sz w:val="24"/>
          <w:szCs w:val="24"/>
          <w:lang w:val="en-GB" w:eastAsia="ru-RU"/>
        </w:rPr>
        <w:t xml:space="preserve"> - S.62-65. </w:t>
      </w:r>
      <w:proofErr w:type="gramStart"/>
      <w:r w:rsidRPr="00AD3592">
        <w:rPr>
          <w:rFonts w:ascii="Times New Roman" w:hAnsi="Times New Roman" w:cs="Times New Roman"/>
          <w:sz w:val="24"/>
          <w:szCs w:val="24"/>
          <w:lang w:eastAsia="ru-RU"/>
        </w:rPr>
        <w:t>(Узаков Я.М., Бельгибаева Ж.Ж., Абуталипова Ж.А. Перспективы развития рынка мяса и мясных продуктов в Казахстане // Мясная индустрия.</w:t>
      </w:r>
      <w:proofErr w:type="gramEnd"/>
      <w:r w:rsidRPr="00AD3592">
        <w:rPr>
          <w:rFonts w:ascii="Times New Roman" w:hAnsi="Times New Roman" w:cs="Times New Roman"/>
          <w:sz w:val="24"/>
          <w:szCs w:val="24"/>
          <w:lang w:eastAsia="ru-RU"/>
        </w:rPr>
        <w:t xml:space="preserve"> - Москва, 2009. - №3. – </w:t>
      </w:r>
      <w:proofErr w:type="gramStart"/>
      <w:r w:rsidRPr="00AD3592">
        <w:rPr>
          <w:rFonts w:ascii="Times New Roman" w:hAnsi="Times New Roman" w:cs="Times New Roman"/>
          <w:sz w:val="24"/>
          <w:szCs w:val="24"/>
          <w:lang w:eastAsia="ru-RU"/>
        </w:rPr>
        <w:t>С.62-65).</w:t>
      </w:r>
      <w:proofErr w:type="gramEnd"/>
    </w:p>
    <w:p w14:paraId="15FAA45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lastRenderedPageBreak/>
        <w:t xml:space="preserve">27 Uzakov </w:t>
      </w:r>
      <w:proofErr w:type="gramStart"/>
      <w:r w:rsidRPr="00AD3592">
        <w:rPr>
          <w:rFonts w:ascii="Times New Roman" w:hAnsi="Times New Roman" w:cs="Times New Roman"/>
          <w:sz w:val="24"/>
          <w:szCs w:val="24"/>
          <w:lang w:val="en-GB" w:eastAsia="ru-RU"/>
        </w:rPr>
        <w:t>Ya.M.,</w:t>
      </w:r>
      <w:proofErr w:type="gramEnd"/>
      <w:r w:rsidRPr="00AD3592">
        <w:rPr>
          <w:rFonts w:ascii="Times New Roman" w:hAnsi="Times New Roman" w:cs="Times New Roman"/>
          <w:sz w:val="24"/>
          <w:szCs w:val="24"/>
          <w:lang w:val="en-GB" w:eastAsia="ru-RU"/>
        </w:rPr>
        <w:t xml:space="preserve"> Rskeldiev B.A., Butsik V.A. Abzhanova Sh.A. State and prospects for the development of the meat industry in the Republic of Kazakhstan // Moscow. - Meat industry, 2008. </w:t>
      </w:r>
      <w:proofErr w:type="gramStart"/>
      <w:r w:rsidRPr="00AD3592">
        <w:rPr>
          <w:rFonts w:ascii="Times New Roman" w:hAnsi="Times New Roman" w:cs="Times New Roman"/>
          <w:sz w:val="24"/>
          <w:szCs w:val="24"/>
          <w:lang w:val="en-GB" w:eastAsia="ru-RU"/>
        </w:rPr>
        <w:t>- №11.</w:t>
      </w:r>
      <w:proofErr w:type="gramEnd"/>
      <w:r w:rsidRPr="00AD3592">
        <w:rPr>
          <w:rFonts w:ascii="Times New Roman" w:hAnsi="Times New Roman" w:cs="Times New Roman"/>
          <w:sz w:val="24"/>
          <w:szCs w:val="24"/>
          <w:lang w:val="en-GB" w:eastAsia="ru-RU"/>
        </w:rPr>
        <w:t xml:space="preserve"> - S.12-16. </w:t>
      </w:r>
      <w:proofErr w:type="gramStart"/>
      <w:r w:rsidRPr="00AD3592">
        <w:rPr>
          <w:rFonts w:ascii="Times New Roman" w:hAnsi="Times New Roman" w:cs="Times New Roman"/>
          <w:sz w:val="24"/>
          <w:szCs w:val="24"/>
          <w:lang w:eastAsia="ru-RU"/>
        </w:rPr>
        <w:t>(Узаков Я.М, Рскелдиев Б.А., Буцик В.А. Абжанова Ш.А. Состояние и перспективы развития мясной промышленности Республики Казахстан // Москва.</w:t>
      </w:r>
      <w:proofErr w:type="gramEnd"/>
      <w:r w:rsidRPr="00AD3592">
        <w:rPr>
          <w:rFonts w:ascii="Times New Roman" w:hAnsi="Times New Roman" w:cs="Times New Roman"/>
          <w:sz w:val="24"/>
          <w:szCs w:val="24"/>
          <w:lang w:eastAsia="ru-RU"/>
        </w:rPr>
        <w:t xml:space="preserve"> - Мясная индустрия, 2008. - №11. – </w:t>
      </w:r>
      <w:proofErr w:type="gramStart"/>
      <w:r w:rsidRPr="00AD3592">
        <w:rPr>
          <w:rFonts w:ascii="Times New Roman" w:hAnsi="Times New Roman" w:cs="Times New Roman"/>
          <w:sz w:val="24"/>
          <w:szCs w:val="24"/>
          <w:lang w:eastAsia="ru-RU"/>
        </w:rPr>
        <w:t>С.12-16).</w:t>
      </w:r>
      <w:proofErr w:type="gramEnd"/>
    </w:p>
    <w:p w14:paraId="4B8052E9"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t>28 Main indicators of the development of animal husbandry in the Republic of Kazakhstan.</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Series</w:t>
      </w:r>
      <w:r w:rsidRPr="00AD3592">
        <w:rPr>
          <w:rFonts w:ascii="Times New Roman" w:hAnsi="Times New Roman" w:cs="Times New Roman"/>
          <w:sz w:val="24"/>
          <w:szCs w:val="24"/>
          <w:lang w:val="en-US" w:eastAsia="ru-RU"/>
        </w:rPr>
        <w:t xml:space="preserve"> 3.</w:t>
      </w:r>
      <w:proofErr w:type="gramEnd"/>
      <w:r w:rsidRPr="00AD3592">
        <w:rPr>
          <w:rFonts w:ascii="Times New Roman" w:hAnsi="Times New Roman" w:cs="Times New Roman"/>
          <w:sz w:val="24"/>
          <w:szCs w:val="24"/>
          <w:lang w:val="en-US" w:eastAsia="ru-RU"/>
        </w:rPr>
        <w:t xml:space="preserve"> </w:t>
      </w:r>
      <w:proofErr w:type="gramStart"/>
      <w:r w:rsidRPr="00AD3592">
        <w:rPr>
          <w:rFonts w:ascii="Times New Roman" w:hAnsi="Times New Roman" w:cs="Times New Roman"/>
          <w:sz w:val="24"/>
          <w:szCs w:val="24"/>
          <w:lang w:val="en-GB" w:eastAsia="ru-RU"/>
        </w:rPr>
        <w:t>Statistics</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agriculture</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forestry</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hunting</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fisheries</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val="en-US" w:eastAsia="ru-RU"/>
        </w:rPr>
        <w:t xml:space="preserve"> 2018 (</w:t>
      </w:r>
      <w:r w:rsidRPr="00AD3592">
        <w:rPr>
          <w:rFonts w:ascii="Times New Roman" w:hAnsi="Times New Roman" w:cs="Times New Roman"/>
          <w:sz w:val="24"/>
          <w:szCs w:val="24"/>
          <w:lang w:eastAsia="ru-RU"/>
        </w:rPr>
        <w:t>Основные</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показатели</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развития</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животноводства</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в</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Республике</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Казахстан</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Серия 3.</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Статистика сельского, лесного, охотничьего и рыбного хозяйства за 2018 г.)</w:t>
      </w:r>
      <w:proofErr w:type="gramEnd"/>
    </w:p>
    <w:p w14:paraId="14F9874B" w14:textId="77777777" w:rsidR="004F69C0" w:rsidRPr="00AD3592" w:rsidRDefault="004F69C0" w:rsidP="0073532B">
      <w:pPr>
        <w:keepNext/>
        <w:keepLines/>
        <w:suppressAutoHyphens/>
        <w:spacing w:after="0" w:line="360" w:lineRule="auto"/>
        <w:ind w:firstLine="709"/>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 29 </w:t>
      </w:r>
      <w:r w:rsidRPr="00AD3592">
        <w:rPr>
          <w:rFonts w:ascii="Times New Roman" w:hAnsi="Times New Roman" w:cs="Times New Roman"/>
          <w:sz w:val="24"/>
          <w:szCs w:val="24"/>
          <w:lang w:val="en-GB" w:eastAsia="ru-RU"/>
        </w:rPr>
        <w:t>Uzakov</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Ya</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en-GB" w:eastAsia="ru-RU"/>
        </w:rPr>
        <w:t>M</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Halal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meat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production</w:t>
      </w:r>
      <w:r w:rsidRPr="00AD3592">
        <w:rPr>
          <w:rFonts w:ascii="Times New Roman" w:hAnsi="Times New Roman" w:cs="Times New Roman"/>
          <w:sz w:val="24"/>
          <w:szCs w:val="24"/>
          <w:lang w:eastAsia="ru-RU"/>
        </w:rPr>
        <w:t>.</w:t>
      </w:r>
      <w:proofErr w:type="gramEnd"/>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SPb</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Publishing</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house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Profession</w:t>
      </w:r>
      <w:r w:rsidRPr="00AD3592">
        <w:rPr>
          <w:rFonts w:ascii="Times New Roman" w:hAnsi="Times New Roman" w:cs="Times New Roman"/>
          <w:sz w:val="24"/>
          <w:szCs w:val="24"/>
          <w:lang w:eastAsia="ru-RU"/>
        </w:rPr>
        <w:t xml:space="preserve">", 2018. - 176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(Узаков Я.М. Производство мясных продуктов халяль.</w:t>
      </w:r>
      <w:proofErr w:type="gramEnd"/>
      <w:r w:rsidRPr="00AD3592">
        <w:rPr>
          <w:rFonts w:ascii="Times New Roman" w:hAnsi="Times New Roman" w:cs="Times New Roman"/>
          <w:sz w:val="24"/>
          <w:szCs w:val="24"/>
          <w:lang w:eastAsia="ru-RU"/>
        </w:rPr>
        <w:t xml:space="preserve"> – </w:t>
      </w:r>
      <w:proofErr w:type="gramStart"/>
      <w:r w:rsidRPr="00AD3592">
        <w:rPr>
          <w:rFonts w:ascii="Times New Roman" w:hAnsi="Times New Roman" w:cs="Times New Roman"/>
          <w:sz w:val="24"/>
          <w:szCs w:val="24"/>
          <w:lang w:eastAsia="ru-RU"/>
        </w:rPr>
        <w:t xml:space="preserve">СПб.: Изд-во «Профессия», 2018. – 176 с.) </w:t>
      </w:r>
      <w:proofErr w:type="gramEnd"/>
    </w:p>
    <w:p w14:paraId="43C8092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 xml:space="preserve">30 Shukesheva S.E., Uzakov Ya.M., Chernukha I.M., Nabiyeva Zh.S., Kozybayev A. Investigation softheinfluence of starter cultures on the acceleration ripening period finished meat products // ActaTechnica. - 2018. </w:t>
      </w:r>
      <w:proofErr w:type="gramStart"/>
      <w:r w:rsidRPr="00AD3592">
        <w:rPr>
          <w:rFonts w:ascii="Times New Roman" w:hAnsi="Times New Roman" w:cs="Times New Roman"/>
          <w:sz w:val="24"/>
          <w:szCs w:val="24"/>
          <w:lang w:val="en-GB" w:eastAsia="ru-RU"/>
        </w:rPr>
        <w:t>- No. 63.</w:t>
      </w:r>
      <w:proofErr w:type="gramEnd"/>
      <w:r w:rsidRPr="00AD3592">
        <w:rPr>
          <w:rFonts w:ascii="Times New Roman" w:hAnsi="Times New Roman" w:cs="Times New Roman"/>
          <w:sz w:val="24"/>
          <w:szCs w:val="24"/>
          <w:lang w:val="en-GB" w:eastAsia="ru-RU"/>
        </w:rPr>
        <w:t xml:space="preserve"> - P.1-8. (</w:t>
      </w:r>
      <w:r w:rsidRPr="00AD3592">
        <w:rPr>
          <w:rFonts w:ascii="Times New Roman" w:hAnsi="Times New Roman" w:cs="Times New Roman"/>
          <w:sz w:val="24"/>
          <w:szCs w:val="24"/>
          <w:lang w:val="en-US" w:eastAsia="ru-RU"/>
        </w:rPr>
        <w:t>Shukesheva S.E., Uzakov Y</w:t>
      </w:r>
      <w:r w:rsidRPr="00AD3592">
        <w:rPr>
          <w:rFonts w:ascii="Times New Roman" w:hAnsi="Times New Roman" w:cs="Times New Roman"/>
          <w:sz w:val="24"/>
          <w:szCs w:val="24"/>
          <w:lang w:eastAsia="ru-RU"/>
        </w:rPr>
        <w:t>а</w:t>
      </w:r>
      <w:r w:rsidRPr="00AD3592">
        <w:rPr>
          <w:rFonts w:ascii="Times New Roman" w:hAnsi="Times New Roman" w:cs="Times New Roman"/>
          <w:sz w:val="24"/>
          <w:szCs w:val="24"/>
          <w:lang w:val="en-US" w:eastAsia="ru-RU"/>
        </w:rPr>
        <w:t xml:space="preserve">.M., Chernukha I.M., Nabiyeva Zh.S., Kozybayev A. Investigationoftheinfluenceof starter cultures on the acceleration ripening period finished meat products // ActaTechnica. – 2018. </w:t>
      </w:r>
      <w:proofErr w:type="gramStart"/>
      <w:r w:rsidRPr="00AD3592">
        <w:rPr>
          <w:rFonts w:ascii="Times New Roman" w:hAnsi="Times New Roman" w:cs="Times New Roman"/>
          <w:sz w:val="24"/>
          <w:szCs w:val="24"/>
          <w:lang w:val="en-US" w:eastAsia="ru-RU"/>
        </w:rPr>
        <w:t>- No. 63.</w:t>
      </w:r>
      <w:proofErr w:type="gramEnd"/>
      <w:r w:rsidRPr="00AD3592">
        <w:rPr>
          <w:rFonts w:ascii="Times New Roman" w:hAnsi="Times New Roman" w:cs="Times New Roman"/>
          <w:sz w:val="24"/>
          <w:szCs w:val="24"/>
          <w:lang w:val="en-US" w:eastAsia="ru-RU"/>
        </w:rPr>
        <w:t xml:space="preserve"> </w:t>
      </w:r>
      <w:proofErr w:type="gramStart"/>
      <w:r w:rsidRPr="00AD3592">
        <w:rPr>
          <w:rFonts w:ascii="Times New Roman" w:hAnsi="Times New Roman" w:cs="Times New Roman"/>
          <w:sz w:val="24"/>
          <w:szCs w:val="24"/>
          <w:lang w:val="en-US" w:eastAsia="ru-RU"/>
        </w:rPr>
        <w:t>- P.1-8.)</w:t>
      </w:r>
      <w:proofErr w:type="gramEnd"/>
    </w:p>
    <w:p w14:paraId="6C1342BA"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31 Uzakov </w:t>
      </w:r>
      <w:proofErr w:type="gramStart"/>
      <w:r w:rsidRPr="00AD3592">
        <w:rPr>
          <w:rFonts w:ascii="Times New Roman" w:hAnsi="Times New Roman" w:cs="Times New Roman"/>
          <w:sz w:val="24"/>
          <w:szCs w:val="24"/>
          <w:lang w:val="en-GB" w:eastAsia="ru-RU"/>
        </w:rPr>
        <w:t>Ya.M.,</w:t>
      </w:r>
      <w:proofErr w:type="gramEnd"/>
      <w:r w:rsidRPr="00AD3592">
        <w:rPr>
          <w:rFonts w:ascii="Times New Roman" w:hAnsi="Times New Roman" w:cs="Times New Roman"/>
          <w:sz w:val="24"/>
          <w:szCs w:val="24"/>
          <w:lang w:val="en-GB" w:eastAsia="ru-RU"/>
        </w:rPr>
        <w:t xml:space="preserve"> Rskeldiev B.A., Baibolova L.K. Biotechnological foundations for creating meat products with increased nutritional value. - Almaty, </w:t>
      </w:r>
      <w:proofErr w:type="gramStart"/>
      <w:r w:rsidRPr="00AD3592">
        <w:rPr>
          <w:rFonts w:ascii="Times New Roman" w:hAnsi="Times New Roman" w:cs="Times New Roman"/>
          <w:sz w:val="24"/>
          <w:szCs w:val="24"/>
          <w:lang w:val="en-GB" w:eastAsia="ru-RU"/>
        </w:rPr>
        <w:t>2004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105 </w:t>
      </w:r>
      <w:r w:rsidRPr="00AD3592">
        <w:rPr>
          <w:rFonts w:ascii="Times New Roman" w:hAnsi="Times New Roman" w:cs="Times New Roman"/>
          <w:sz w:val="24"/>
          <w:szCs w:val="24"/>
          <w:lang w:val="en-GB" w:eastAsia="ru-RU"/>
        </w:rPr>
        <w:t>p</w:t>
      </w:r>
      <w:r w:rsidRPr="00AD3592">
        <w:rPr>
          <w:rFonts w:ascii="Times New Roman" w:hAnsi="Times New Roman" w:cs="Times New Roman"/>
          <w:sz w:val="24"/>
          <w:szCs w:val="24"/>
          <w:lang w:eastAsia="ru-RU"/>
        </w:rPr>
        <w:t xml:space="preserve">. - </w:t>
      </w:r>
      <w:r w:rsidRPr="00AD3592">
        <w:rPr>
          <w:rFonts w:ascii="Times New Roman" w:hAnsi="Times New Roman" w:cs="Times New Roman"/>
          <w:sz w:val="24"/>
          <w:szCs w:val="24"/>
          <w:lang w:val="en-GB" w:eastAsia="ru-RU"/>
        </w:rPr>
        <w:t>Dep</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KazgosINTI</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on</w:t>
      </w:r>
      <w:r w:rsidRPr="00AD3592">
        <w:rPr>
          <w:rFonts w:ascii="Times New Roman" w:hAnsi="Times New Roman" w:cs="Times New Roman"/>
          <w:sz w:val="24"/>
          <w:szCs w:val="24"/>
          <w:lang w:eastAsia="ru-RU"/>
        </w:rPr>
        <w:t xml:space="preserve"> 13.06.2004. - </w:t>
      </w:r>
      <w:r w:rsidRPr="00AD3592">
        <w:rPr>
          <w:rFonts w:ascii="Times New Roman" w:hAnsi="Times New Roman" w:cs="Times New Roman"/>
          <w:sz w:val="24"/>
          <w:szCs w:val="24"/>
          <w:lang w:val="en-GB" w:eastAsia="ru-RU"/>
        </w:rPr>
        <w:t>No</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Ka</w:t>
      </w:r>
      <w:r w:rsidRPr="00AD3592">
        <w:rPr>
          <w:rFonts w:ascii="Times New Roman" w:hAnsi="Times New Roman" w:cs="Times New Roman"/>
          <w:sz w:val="24"/>
          <w:szCs w:val="24"/>
          <w:lang w:eastAsia="ru-RU"/>
        </w:rPr>
        <w:t xml:space="preserve">00146. </w:t>
      </w:r>
      <w:proofErr w:type="gramStart"/>
      <w:r w:rsidRPr="00AD3592">
        <w:rPr>
          <w:rFonts w:ascii="Times New Roman" w:hAnsi="Times New Roman" w:cs="Times New Roman"/>
          <w:sz w:val="24"/>
          <w:szCs w:val="24"/>
          <w:lang w:eastAsia="ru-RU"/>
        </w:rPr>
        <w:t>(Узаков Я.М., Рскелдиев Б.А., Байболова Л.К. Биотехнологические основы создания мясных продуктов повышенной питательной ценности.</w:t>
      </w:r>
      <w:proofErr w:type="gramEnd"/>
      <w:r w:rsidRPr="00AD3592">
        <w:rPr>
          <w:rFonts w:ascii="Times New Roman" w:hAnsi="Times New Roman" w:cs="Times New Roman"/>
          <w:sz w:val="24"/>
          <w:szCs w:val="24"/>
          <w:lang w:eastAsia="ru-RU"/>
        </w:rPr>
        <w:t xml:space="preserve"> – Алматы, 2004. – 105 с. – Деп. в КазгосИНТИ 13.06.2004. - № </w:t>
      </w:r>
      <w:proofErr w:type="gramStart"/>
      <w:r w:rsidRPr="00AD3592">
        <w:rPr>
          <w:rFonts w:ascii="Times New Roman" w:hAnsi="Times New Roman" w:cs="Times New Roman"/>
          <w:sz w:val="24"/>
          <w:szCs w:val="24"/>
          <w:lang w:eastAsia="ru-RU"/>
        </w:rPr>
        <w:t>Ка00146.)</w:t>
      </w:r>
      <w:proofErr w:type="gramEnd"/>
    </w:p>
    <w:p w14:paraId="39F3D08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 xml:space="preserve">32 Uzakov </w:t>
      </w:r>
      <w:proofErr w:type="gramStart"/>
      <w:r w:rsidRPr="00AD3592">
        <w:rPr>
          <w:rFonts w:ascii="Times New Roman" w:hAnsi="Times New Roman" w:cs="Times New Roman"/>
          <w:sz w:val="24"/>
          <w:szCs w:val="24"/>
          <w:lang w:val="en-GB" w:eastAsia="ru-RU"/>
        </w:rPr>
        <w:t>Ya.M.,</w:t>
      </w:r>
      <w:proofErr w:type="gramEnd"/>
      <w:r w:rsidRPr="00AD3592">
        <w:rPr>
          <w:rFonts w:ascii="Times New Roman" w:hAnsi="Times New Roman" w:cs="Times New Roman"/>
          <w:sz w:val="24"/>
          <w:szCs w:val="24"/>
          <w:lang w:val="en-GB" w:eastAsia="ru-RU"/>
        </w:rPr>
        <w:t xml:space="preserve"> Processing of meat and production of meat products using the "Halal" technology. - Almaty, 2008 - 203 p. - Dep. at KazgosINTI 12.08.2008. - No. Ka</w:t>
      </w:r>
      <w:r w:rsidRPr="00AD3592">
        <w:rPr>
          <w:rFonts w:ascii="Times New Roman" w:hAnsi="Times New Roman" w:cs="Times New Roman"/>
          <w:sz w:val="24"/>
          <w:szCs w:val="24"/>
          <w:lang w:eastAsia="ru-RU"/>
        </w:rPr>
        <w:t xml:space="preserve">01256. </w:t>
      </w:r>
      <w:proofErr w:type="gramStart"/>
      <w:r w:rsidRPr="00AD3592">
        <w:rPr>
          <w:rFonts w:ascii="Times New Roman" w:hAnsi="Times New Roman" w:cs="Times New Roman"/>
          <w:sz w:val="24"/>
          <w:szCs w:val="24"/>
          <w:lang w:eastAsia="ru-RU"/>
        </w:rPr>
        <w:t>(Узаков Я.М., Переработка мяса и производство мясопродуктов по технологии «Халяль».</w:t>
      </w:r>
      <w:proofErr w:type="gramEnd"/>
      <w:r w:rsidRPr="00AD3592">
        <w:rPr>
          <w:rFonts w:ascii="Times New Roman" w:hAnsi="Times New Roman" w:cs="Times New Roman"/>
          <w:sz w:val="24"/>
          <w:szCs w:val="24"/>
          <w:lang w:eastAsia="ru-RU"/>
        </w:rPr>
        <w:t xml:space="preserve"> – Алматы, 2008 – 203 с. - Деп. в КазгосИНТИ 12.08.2008. - № </w:t>
      </w:r>
      <w:proofErr w:type="gramStart"/>
      <w:r w:rsidRPr="00AD3592">
        <w:rPr>
          <w:rFonts w:ascii="Times New Roman" w:hAnsi="Times New Roman" w:cs="Times New Roman"/>
          <w:sz w:val="24"/>
          <w:szCs w:val="24"/>
          <w:lang w:eastAsia="ru-RU"/>
        </w:rPr>
        <w:t>Ка01256.)</w:t>
      </w:r>
      <w:proofErr w:type="gramEnd"/>
    </w:p>
    <w:p w14:paraId="5994C28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33 GOST (STATE STANDARD</w:t>
      </w:r>
      <w:proofErr w:type="gramStart"/>
      <w:r w:rsidRPr="00AD3592">
        <w:rPr>
          <w:rFonts w:ascii="Times New Roman" w:hAnsi="Times New Roman" w:cs="Times New Roman"/>
          <w:sz w:val="24"/>
          <w:szCs w:val="24"/>
          <w:lang w:val="en-GB" w:eastAsia="ru-RU"/>
        </w:rPr>
        <w:t>)  R</w:t>
      </w:r>
      <w:proofErr w:type="gramEnd"/>
      <w:r w:rsidRPr="00AD3592">
        <w:rPr>
          <w:rFonts w:ascii="Times New Roman" w:hAnsi="Times New Roman" w:cs="Times New Roman"/>
          <w:sz w:val="24"/>
          <w:szCs w:val="24"/>
          <w:lang w:val="en-GB" w:eastAsia="ru-RU"/>
        </w:rPr>
        <w:t xml:space="preserve"> 54315-2011 “Cattle for slaughter. </w:t>
      </w:r>
      <w:proofErr w:type="gramStart"/>
      <w:r w:rsidRPr="00AD3592">
        <w:rPr>
          <w:rFonts w:ascii="Times New Roman" w:hAnsi="Times New Roman" w:cs="Times New Roman"/>
          <w:sz w:val="24"/>
          <w:szCs w:val="24"/>
          <w:lang w:val="en-GB" w:eastAsia="ru-RU"/>
        </w:rPr>
        <w:t>Beef and veal in carcasses, half carcasses and quarters.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Technical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conditions</w:t>
      </w:r>
      <w:r w:rsidRPr="00AD3592">
        <w:rPr>
          <w:rFonts w:ascii="Times New Roman" w:hAnsi="Times New Roman" w:cs="Times New Roman"/>
          <w:sz w:val="24"/>
          <w:szCs w:val="24"/>
          <w:lang w:eastAsia="ru-RU"/>
        </w:rPr>
        <w:t xml:space="preserve"> ".</w:t>
      </w:r>
      <w:proofErr w:type="gramEnd"/>
      <w:r w:rsidRPr="00AD3592">
        <w:rPr>
          <w:rFonts w:ascii="Times New Roman" w:hAnsi="Times New Roman" w:cs="Times New Roman"/>
          <w:sz w:val="24"/>
          <w:szCs w:val="24"/>
          <w:lang w:eastAsia="ru-RU"/>
        </w:rPr>
        <w:t xml:space="preserve"> (ГОСТ </w:t>
      </w:r>
      <w:proofErr w:type="gramStart"/>
      <w:r w:rsidRPr="00AD3592">
        <w:rPr>
          <w:rFonts w:ascii="Times New Roman" w:hAnsi="Times New Roman" w:cs="Times New Roman"/>
          <w:sz w:val="24"/>
          <w:szCs w:val="24"/>
          <w:lang w:eastAsia="ru-RU"/>
        </w:rPr>
        <w:t>Р</w:t>
      </w:r>
      <w:proofErr w:type="gramEnd"/>
      <w:r w:rsidRPr="00AD3592">
        <w:rPr>
          <w:rFonts w:ascii="Times New Roman" w:hAnsi="Times New Roman" w:cs="Times New Roman"/>
          <w:sz w:val="24"/>
          <w:szCs w:val="24"/>
          <w:lang w:eastAsia="ru-RU"/>
        </w:rPr>
        <w:t xml:space="preserve"> 54315-2011 «Крупный рогатый скот для убоя. Говядина и телятина в тушах, полутушах и четвертинах. </w:t>
      </w:r>
      <w:proofErr w:type="gramStart"/>
      <w:r w:rsidRPr="00AD3592">
        <w:rPr>
          <w:rFonts w:ascii="Times New Roman" w:hAnsi="Times New Roman" w:cs="Times New Roman"/>
          <w:sz w:val="24"/>
          <w:szCs w:val="24"/>
          <w:lang w:eastAsia="ru-RU"/>
        </w:rPr>
        <w:t>Технические</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условия</w:t>
      </w:r>
      <w:r w:rsidRPr="00AD3592">
        <w:rPr>
          <w:rFonts w:ascii="Times New Roman" w:hAnsi="Times New Roman" w:cs="Times New Roman"/>
          <w:sz w:val="24"/>
          <w:szCs w:val="24"/>
          <w:lang w:val="en-US" w:eastAsia="ru-RU"/>
        </w:rPr>
        <w:t>».)</w:t>
      </w:r>
      <w:proofErr w:type="gramEnd"/>
    </w:p>
    <w:p w14:paraId="3AF6D6C9" w14:textId="77777777" w:rsidR="004F69C0" w:rsidRPr="00AD3592" w:rsidRDefault="004F69C0" w:rsidP="0073532B">
      <w:pPr>
        <w:keepNext/>
        <w:keepLines/>
        <w:suppressAutoHyphens/>
        <w:spacing w:after="0" w:line="360" w:lineRule="auto"/>
        <w:ind w:firstLine="709"/>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t>34 ST RK UNECE 326-2012 “Beef.</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Carcases and cuts.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Delivery requirements and quality control ".</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w:t>
      </w:r>
      <w:proofErr w:type="gramStart"/>
      <w:r w:rsidRPr="00AD3592">
        <w:rPr>
          <w:rFonts w:ascii="Times New Roman" w:hAnsi="Times New Roman" w:cs="Times New Roman"/>
          <w:sz w:val="24"/>
          <w:szCs w:val="24"/>
          <w:lang w:eastAsia="ru-RU"/>
        </w:rPr>
        <w:t>СТ</w:t>
      </w:r>
      <w:proofErr w:type="gramEnd"/>
      <w:r w:rsidRPr="00AD3592">
        <w:rPr>
          <w:rFonts w:ascii="Times New Roman" w:hAnsi="Times New Roman" w:cs="Times New Roman"/>
          <w:sz w:val="24"/>
          <w:szCs w:val="24"/>
          <w:lang w:eastAsia="ru-RU"/>
        </w:rPr>
        <w:t xml:space="preserve"> РК ЕЭК ООН 326-2012 «Говядина. Туши и отрубы. </w:t>
      </w:r>
      <w:proofErr w:type="gramStart"/>
      <w:r w:rsidRPr="00AD3592">
        <w:rPr>
          <w:rFonts w:ascii="Times New Roman" w:hAnsi="Times New Roman" w:cs="Times New Roman"/>
          <w:sz w:val="24"/>
          <w:szCs w:val="24"/>
          <w:lang w:eastAsia="ru-RU"/>
        </w:rPr>
        <w:t>Требования при поставках и контроль качества».)</w:t>
      </w:r>
      <w:proofErr w:type="gramEnd"/>
    </w:p>
    <w:p w14:paraId="2A9AA387" w14:textId="6E73B68A"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lastRenderedPageBreak/>
        <w:t>35 GOST (STATE STANDARD</w:t>
      </w:r>
      <w:proofErr w:type="gramStart"/>
      <w:r w:rsidRPr="00AD3592">
        <w:rPr>
          <w:rFonts w:ascii="Times New Roman" w:hAnsi="Times New Roman" w:cs="Times New Roman"/>
          <w:sz w:val="24"/>
          <w:szCs w:val="24"/>
          <w:lang w:val="en-GB" w:eastAsia="ru-RU"/>
        </w:rPr>
        <w:t>)  31477</w:t>
      </w:r>
      <w:proofErr w:type="gramEnd"/>
      <w:r w:rsidRPr="00AD3592">
        <w:rPr>
          <w:rFonts w:ascii="Times New Roman" w:hAnsi="Times New Roman" w:cs="Times New Roman"/>
          <w:sz w:val="24"/>
          <w:szCs w:val="24"/>
          <w:lang w:val="en-GB" w:eastAsia="ru-RU"/>
        </w:rPr>
        <w:t xml:space="preserve">-2012 “Meat and meat products. Immunoprecipitation method for determining the mass fraction of animal (beef, pork, lamb) </w:t>
      </w:r>
      <w:proofErr w:type="gramStart"/>
      <w:r w:rsidRPr="00AD3592">
        <w:rPr>
          <w:rFonts w:ascii="Times New Roman" w:hAnsi="Times New Roman" w:cs="Times New Roman"/>
          <w:sz w:val="24"/>
          <w:szCs w:val="24"/>
          <w:lang w:val="en-GB" w:eastAsia="ru-RU"/>
        </w:rPr>
        <w:t>protein ”</w:t>
      </w:r>
      <w:proofErr w:type="gramEnd"/>
      <w:r w:rsidRPr="00AD3592">
        <w:rPr>
          <w:rFonts w:ascii="Times New Roman" w:hAnsi="Times New Roman" w:cs="Times New Roman"/>
          <w:sz w:val="24"/>
          <w:szCs w:val="24"/>
          <w:lang w:val="en-GB" w:eastAsia="ru-RU"/>
        </w:rPr>
        <w:t>.</w:t>
      </w:r>
      <w:r w:rsidR="0026382F"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kk-KZ" w:eastAsia="ru-RU"/>
        </w:rPr>
        <w:t xml:space="preserve">ГОСТ 31477-2012 </w:t>
      </w:r>
      <w:r w:rsidRPr="00AD3592">
        <w:rPr>
          <w:rFonts w:ascii="Times New Roman" w:hAnsi="Times New Roman" w:cs="Times New Roman"/>
          <w:b/>
          <w:bCs/>
          <w:sz w:val="24"/>
          <w:szCs w:val="24"/>
          <w:lang w:eastAsia="ru-RU"/>
        </w:rPr>
        <w:t xml:space="preserve"> </w:t>
      </w:r>
      <w:r w:rsidRPr="00AD3592">
        <w:rPr>
          <w:rFonts w:ascii="Times New Roman" w:hAnsi="Times New Roman" w:cs="Times New Roman"/>
          <w:bCs/>
          <w:sz w:val="24"/>
          <w:szCs w:val="24"/>
          <w:lang w:eastAsia="ru-RU"/>
        </w:rPr>
        <w:t>«Мясо и мясные продукты.</w:t>
      </w:r>
      <w:proofErr w:type="gramEnd"/>
      <w:r w:rsidRPr="00AD3592">
        <w:rPr>
          <w:rFonts w:ascii="Times New Roman" w:hAnsi="Times New Roman" w:cs="Times New Roman"/>
          <w:bCs/>
          <w:sz w:val="24"/>
          <w:szCs w:val="24"/>
          <w:lang w:eastAsia="ru-RU"/>
        </w:rPr>
        <w:t xml:space="preserve"> </w:t>
      </w:r>
      <w:proofErr w:type="gramStart"/>
      <w:r w:rsidRPr="00AD3592">
        <w:rPr>
          <w:rFonts w:ascii="Times New Roman" w:hAnsi="Times New Roman" w:cs="Times New Roman"/>
          <w:bCs/>
          <w:sz w:val="24"/>
          <w:szCs w:val="24"/>
          <w:lang w:eastAsia="ru-RU"/>
        </w:rPr>
        <w:t>Иммунопреципитационный метод определения массовой доли животного (говяжьего, свиного, бараньего) белка».)</w:t>
      </w:r>
      <w:proofErr w:type="gramEnd"/>
    </w:p>
    <w:p w14:paraId="098048F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36 GOST (STATE STANDARD</w:t>
      </w:r>
      <w:proofErr w:type="gramStart"/>
      <w:r w:rsidRPr="00AD3592">
        <w:rPr>
          <w:rFonts w:ascii="Times New Roman" w:hAnsi="Times New Roman" w:cs="Times New Roman"/>
          <w:sz w:val="24"/>
          <w:szCs w:val="24"/>
          <w:lang w:val="en-GB" w:eastAsia="ru-RU"/>
        </w:rPr>
        <w:t>)  31500</w:t>
      </w:r>
      <w:proofErr w:type="gramEnd"/>
      <w:r w:rsidRPr="00AD3592">
        <w:rPr>
          <w:rFonts w:ascii="Times New Roman" w:hAnsi="Times New Roman" w:cs="Times New Roman"/>
          <w:sz w:val="24"/>
          <w:szCs w:val="24"/>
          <w:lang w:val="en-GB" w:eastAsia="ru-RU"/>
        </w:rPr>
        <w:t xml:space="preserve">-2012 “Interstate Standard. </w:t>
      </w:r>
      <w:proofErr w:type="gramStart"/>
      <w:r w:rsidRPr="00AD3592">
        <w:rPr>
          <w:rFonts w:ascii="Times New Roman" w:hAnsi="Times New Roman" w:cs="Times New Roman"/>
          <w:sz w:val="24"/>
          <w:szCs w:val="24"/>
          <w:lang w:val="en-GB" w:eastAsia="ru-RU"/>
        </w:rPr>
        <w:t>Meat and meat products.</w:t>
      </w:r>
      <w:proofErr w:type="gramEnd"/>
      <w:r w:rsidRPr="00AD3592">
        <w:rPr>
          <w:rFonts w:ascii="Times New Roman" w:hAnsi="Times New Roman" w:cs="Times New Roman"/>
          <w:sz w:val="24"/>
          <w:szCs w:val="24"/>
          <w:lang w:val="en-GB" w:eastAsia="ru-RU"/>
        </w:rPr>
        <w:t xml:space="preserve"> Histological method for the determination of herbal carbohydrate </w:t>
      </w:r>
      <w:proofErr w:type="gramStart"/>
      <w:r w:rsidRPr="00AD3592">
        <w:rPr>
          <w:rFonts w:ascii="Times New Roman" w:hAnsi="Times New Roman" w:cs="Times New Roman"/>
          <w:sz w:val="24"/>
          <w:szCs w:val="24"/>
          <w:lang w:val="en-GB" w:eastAsia="ru-RU"/>
        </w:rPr>
        <w:t>supplements ”</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kk-KZ" w:eastAsia="ru-RU"/>
        </w:rPr>
        <w:t>ГОСТ 31500-2012</w:t>
      </w:r>
      <w:r w:rsidRPr="00AD3592">
        <w:rPr>
          <w:rFonts w:ascii="Times New Roman" w:hAnsi="Times New Roman" w:cs="Times New Roman"/>
          <w:sz w:val="24"/>
          <w:szCs w:val="24"/>
          <w:lang w:eastAsia="ru-RU"/>
        </w:rPr>
        <w:t xml:space="preserve"> «Межгосударственный стандарт.</w:t>
      </w:r>
      <w:proofErr w:type="gramEnd"/>
      <w:r w:rsidRPr="00AD3592">
        <w:rPr>
          <w:rFonts w:ascii="Times New Roman" w:hAnsi="Times New Roman" w:cs="Times New Roman"/>
          <w:sz w:val="24"/>
          <w:szCs w:val="24"/>
          <w:lang w:eastAsia="ru-RU"/>
        </w:rPr>
        <w:t xml:space="preserve"> Мясо и мясные продукты. </w:t>
      </w:r>
      <w:proofErr w:type="gramStart"/>
      <w:r w:rsidRPr="00AD3592">
        <w:rPr>
          <w:rFonts w:ascii="Times New Roman" w:hAnsi="Times New Roman" w:cs="Times New Roman"/>
          <w:sz w:val="24"/>
          <w:szCs w:val="24"/>
          <w:lang w:eastAsia="ru-RU"/>
        </w:rPr>
        <w:t>Гистологический метод определения растительных углеводных добавок».)</w:t>
      </w:r>
      <w:proofErr w:type="gramEnd"/>
    </w:p>
    <w:p w14:paraId="197BD3D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37 GOST (STATE STANDARD</w:t>
      </w:r>
      <w:proofErr w:type="gramStart"/>
      <w:r w:rsidRPr="00AD3592">
        <w:rPr>
          <w:rFonts w:ascii="Times New Roman" w:hAnsi="Times New Roman" w:cs="Times New Roman"/>
          <w:sz w:val="24"/>
          <w:szCs w:val="24"/>
          <w:lang w:val="en-GB" w:eastAsia="ru-RU"/>
        </w:rPr>
        <w:t>)  29299</w:t>
      </w:r>
      <w:proofErr w:type="gramEnd"/>
      <w:r w:rsidRPr="00AD3592">
        <w:rPr>
          <w:rFonts w:ascii="Times New Roman" w:hAnsi="Times New Roman" w:cs="Times New Roman"/>
          <w:sz w:val="24"/>
          <w:szCs w:val="24"/>
          <w:lang w:val="en-GB" w:eastAsia="ru-RU"/>
        </w:rPr>
        <w:t xml:space="preserve">-92 “Meat and meat products. </w:t>
      </w:r>
      <w:proofErr w:type="gramStart"/>
      <w:r w:rsidRPr="00AD3592">
        <w:rPr>
          <w:rFonts w:ascii="Times New Roman" w:hAnsi="Times New Roman" w:cs="Times New Roman"/>
          <w:sz w:val="24"/>
          <w:szCs w:val="24"/>
          <w:lang w:val="en-GB" w:eastAsia="ru-RU"/>
        </w:rPr>
        <w:t>Method for the determination of nitrite ".</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val="kk-KZ" w:eastAsia="ru-RU"/>
        </w:rPr>
        <w:t>ГОСТ 29299-92 «</w:t>
      </w:r>
      <w:r w:rsidRPr="00AD3592">
        <w:rPr>
          <w:rFonts w:ascii="Times New Roman" w:hAnsi="Times New Roman" w:cs="Times New Roman"/>
          <w:sz w:val="24"/>
          <w:szCs w:val="24"/>
          <w:lang w:eastAsia="ru-RU"/>
        </w:rPr>
        <w:t>Мясо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мясные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нитрита</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val="en-US" w:eastAsia="ru-RU"/>
        </w:rPr>
        <w:t>)</w:t>
      </w:r>
      <w:proofErr w:type="gramEnd"/>
    </w:p>
    <w:p w14:paraId="3E79D995" w14:textId="77777777" w:rsidR="004F69C0" w:rsidRPr="00AD3592" w:rsidRDefault="004F69C0" w:rsidP="0073532B">
      <w:pPr>
        <w:keepNext/>
        <w:keepLines/>
        <w:suppressAutoHyphens/>
        <w:spacing w:after="0" w:line="360" w:lineRule="auto"/>
        <w:ind w:firstLine="709"/>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38 GOST (STATE STANDARD</w:t>
      </w:r>
      <w:proofErr w:type="gramStart"/>
      <w:r w:rsidRPr="00AD3592">
        <w:rPr>
          <w:rFonts w:ascii="Times New Roman" w:hAnsi="Times New Roman" w:cs="Times New Roman"/>
          <w:sz w:val="24"/>
          <w:szCs w:val="24"/>
          <w:lang w:val="en-GB" w:eastAsia="ru-RU"/>
        </w:rPr>
        <w:t>)  29300</w:t>
      </w:r>
      <w:proofErr w:type="gramEnd"/>
      <w:r w:rsidRPr="00AD3592">
        <w:rPr>
          <w:rFonts w:ascii="Times New Roman" w:hAnsi="Times New Roman" w:cs="Times New Roman"/>
          <w:sz w:val="24"/>
          <w:szCs w:val="24"/>
          <w:lang w:val="en-GB" w:eastAsia="ru-RU"/>
        </w:rPr>
        <w:t xml:space="preserve">-92 “Interstate standard. </w:t>
      </w:r>
      <w:proofErr w:type="gramStart"/>
      <w:r w:rsidRPr="00AD3592">
        <w:rPr>
          <w:rFonts w:ascii="Times New Roman" w:hAnsi="Times New Roman" w:cs="Times New Roman"/>
          <w:sz w:val="24"/>
          <w:szCs w:val="24"/>
          <w:lang w:val="en-GB" w:eastAsia="ru-RU"/>
        </w:rPr>
        <w:t>Meat and meat products.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Method for the determination of nitrate" (</w:t>
      </w:r>
      <w:r w:rsidRPr="00AD3592">
        <w:rPr>
          <w:rFonts w:ascii="Times New Roman" w:hAnsi="Times New Roman" w:cs="Times New Roman"/>
          <w:sz w:val="24"/>
          <w:szCs w:val="24"/>
          <w:lang w:val="kk-KZ" w:eastAsia="ru-RU"/>
        </w:rPr>
        <w:t>ГОСТ 29300-92</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Межгосударственный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стандарт</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Мясо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мясные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нитрата</w:t>
      </w:r>
      <w:r w:rsidRPr="00AD3592">
        <w:rPr>
          <w:rFonts w:ascii="Times New Roman" w:hAnsi="Times New Roman" w:cs="Times New Roman"/>
          <w:sz w:val="24"/>
          <w:szCs w:val="24"/>
          <w:lang w:val="en-GB" w:eastAsia="ru-RU"/>
        </w:rPr>
        <w:t>».).</w:t>
      </w:r>
      <w:proofErr w:type="gramEnd"/>
    </w:p>
    <w:p w14:paraId="639D0F1B"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39 TR CU 021/2011 “Technical regulations of the Customs Union</w:t>
      </w:r>
      <w:proofErr w:type="gramStart"/>
      <w:r w:rsidRPr="00AD3592">
        <w:rPr>
          <w:rFonts w:ascii="Times New Roman" w:hAnsi="Times New Roman" w:cs="Times New Roman"/>
          <w:sz w:val="24"/>
          <w:szCs w:val="24"/>
          <w:lang w:val="en-GB" w:eastAsia="ru-RU"/>
        </w:rPr>
        <w:t>“ On</w:t>
      </w:r>
      <w:proofErr w:type="gramEnd"/>
      <w:r w:rsidRPr="00AD3592">
        <w:rPr>
          <w:rFonts w:ascii="Times New Roman" w:hAnsi="Times New Roman" w:cs="Times New Roman"/>
          <w:sz w:val="24"/>
          <w:szCs w:val="24"/>
          <w:lang w:val="en-GB" w:eastAsia="ru-RU"/>
        </w:rPr>
        <w:t xml:space="preserve"> food safety ” (</w:t>
      </w:r>
      <w:r w:rsidRPr="00AD3592">
        <w:rPr>
          <w:rFonts w:ascii="Times New Roman" w:hAnsi="Times New Roman" w:cs="Times New Roman"/>
          <w:sz w:val="24"/>
          <w:szCs w:val="24"/>
          <w:lang w:val="kk-KZ" w:eastAsia="ru-RU"/>
        </w:rPr>
        <w:t>ТР ТС 021/2011</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val="kk-KZ" w:eastAsia="ru-RU"/>
        </w:rPr>
        <w:t>Технический регламент Таможенного союза «О безопасности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val="kk-KZ" w:eastAsia="ru-RU"/>
        </w:rPr>
        <w:t>пищевой продукции»</w:t>
      </w:r>
      <w:r w:rsidRPr="00AD3592">
        <w:rPr>
          <w:rFonts w:ascii="Times New Roman" w:hAnsi="Times New Roman" w:cs="Times New Roman"/>
          <w:sz w:val="24"/>
          <w:szCs w:val="24"/>
          <w:lang w:val="en-GB" w:eastAsia="ru-RU"/>
        </w:rPr>
        <w:t>).</w:t>
      </w:r>
    </w:p>
    <w:p w14:paraId="1B5960D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40 TR CU 022/2011 "Food products in terms of their labeling" (</w:t>
      </w:r>
      <w:r w:rsidRPr="00AD3592">
        <w:rPr>
          <w:rFonts w:ascii="Times New Roman" w:hAnsi="Times New Roman" w:cs="Times New Roman"/>
          <w:sz w:val="24"/>
          <w:szCs w:val="24"/>
          <w:lang w:val="kk-KZ" w:eastAsia="ru-RU"/>
        </w:rPr>
        <w:t>ТР ТС 022/2011 «Пищевая продукция в части ее маркировки»</w:t>
      </w:r>
      <w:r w:rsidRPr="00AD3592">
        <w:rPr>
          <w:rFonts w:ascii="Times New Roman" w:hAnsi="Times New Roman" w:cs="Times New Roman"/>
          <w:sz w:val="24"/>
          <w:szCs w:val="24"/>
          <w:lang w:val="en-US" w:eastAsia="ru-RU"/>
        </w:rPr>
        <w:t>)</w:t>
      </w:r>
    </w:p>
    <w:p w14:paraId="4EE3FBE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t>41 TR CU 034/2013 "On the safety of meat and meat products."</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w:t>
      </w:r>
      <w:proofErr w:type="gramStart"/>
      <w:r w:rsidRPr="00AD3592">
        <w:rPr>
          <w:rFonts w:ascii="Times New Roman" w:hAnsi="Times New Roman" w:cs="Times New Roman"/>
          <w:sz w:val="24"/>
          <w:szCs w:val="24"/>
          <w:lang w:val="kk-KZ" w:eastAsia="ru-RU"/>
        </w:rPr>
        <w:t>ТР</w:t>
      </w:r>
      <w:proofErr w:type="gramEnd"/>
      <w:r w:rsidRPr="00AD3592">
        <w:rPr>
          <w:rFonts w:ascii="Times New Roman" w:hAnsi="Times New Roman" w:cs="Times New Roman"/>
          <w:sz w:val="24"/>
          <w:szCs w:val="24"/>
          <w:lang w:val="kk-KZ" w:eastAsia="ru-RU"/>
        </w:rPr>
        <w:t xml:space="preserve"> ТС 034/2013</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kk-KZ" w:eastAsia="ru-RU"/>
        </w:rPr>
        <w:t>«О безопасности мяса и мясной продукции»</w:t>
      </w:r>
      <w:r w:rsidRPr="00AD3592">
        <w:rPr>
          <w:rFonts w:ascii="Times New Roman" w:hAnsi="Times New Roman" w:cs="Times New Roman"/>
          <w:sz w:val="24"/>
          <w:szCs w:val="24"/>
          <w:lang w:eastAsia="ru-RU"/>
        </w:rPr>
        <w:t>)</w:t>
      </w:r>
      <w:r w:rsidRPr="00AD3592">
        <w:rPr>
          <w:rFonts w:ascii="Times New Roman" w:hAnsi="Times New Roman" w:cs="Times New Roman"/>
          <w:sz w:val="24"/>
          <w:szCs w:val="24"/>
          <w:lang w:val="kk-KZ" w:eastAsia="ru-RU"/>
        </w:rPr>
        <w:t>.</w:t>
      </w:r>
    </w:p>
    <w:p w14:paraId="1B42CB4B"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42 GOST (STATE STANDARD</w:t>
      </w:r>
      <w:proofErr w:type="gramStart"/>
      <w:r w:rsidRPr="00AD3592">
        <w:rPr>
          <w:rFonts w:ascii="Times New Roman" w:hAnsi="Times New Roman" w:cs="Times New Roman"/>
          <w:sz w:val="24"/>
          <w:szCs w:val="24"/>
          <w:lang w:val="en-GB" w:eastAsia="ru-RU"/>
        </w:rPr>
        <w:t>)  25011</w:t>
      </w:r>
      <w:proofErr w:type="gramEnd"/>
      <w:r w:rsidRPr="00AD3592">
        <w:rPr>
          <w:rFonts w:ascii="Times New Roman" w:hAnsi="Times New Roman" w:cs="Times New Roman"/>
          <w:sz w:val="24"/>
          <w:szCs w:val="24"/>
          <w:lang w:val="en-GB" w:eastAsia="ru-RU"/>
        </w:rPr>
        <w:t xml:space="preserve">-2017 Meat and meat products. </w:t>
      </w:r>
      <w:proofErr w:type="gramStart"/>
      <w:r w:rsidRPr="00AD3592">
        <w:rPr>
          <w:rFonts w:ascii="Times New Roman" w:hAnsi="Times New Roman" w:cs="Times New Roman"/>
          <w:sz w:val="24"/>
          <w:szCs w:val="24"/>
          <w:lang w:val="en-GB" w:eastAsia="ru-RU"/>
        </w:rPr>
        <w:t>Protein determination methods.</w:t>
      </w:r>
      <w:proofErr w:type="gramEnd"/>
    </w:p>
    <w:p w14:paraId="6C7DCCF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43 GOST (STATE STANDARD</w:t>
      </w:r>
      <w:proofErr w:type="gramStart"/>
      <w:r w:rsidRPr="00AD3592">
        <w:rPr>
          <w:rFonts w:ascii="Times New Roman" w:hAnsi="Times New Roman" w:cs="Times New Roman"/>
          <w:sz w:val="24"/>
          <w:szCs w:val="24"/>
          <w:lang w:val="en-GB" w:eastAsia="ru-RU"/>
        </w:rPr>
        <w:t>)  33319</w:t>
      </w:r>
      <w:proofErr w:type="gramEnd"/>
      <w:r w:rsidRPr="00AD3592">
        <w:rPr>
          <w:rFonts w:ascii="Times New Roman" w:hAnsi="Times New Roman" w:cs="Times New Roman"/>
          <w:sz w:val="24"/>
          <w:szCs w:val="24"/>
          <w:lang w:val="en-GB" w:eastAsia="ru-RU"/>
        </w:rPr>
        <w:t xml:space="preserve">-2015 Meat and meat products. </w:t>
      </w:r>
      <w:proofErr w:type="gramStart"/>
      <w:r w:rsidRPr="00AD3592">
        <w:rPr>
          <w:rFonts w:ascii="Times New Roman" w:hAnsi="Times New Roman" w:cs="Times New Roman"/>
          <w:sz w:val="24"/>
          <w:szCs w:val="24"/>
          <w:lang w:val="en-GB" w:eastAsia="ru-RU"/>
        </w:rPr>
        <w:t>Method for determining the mass fraction of moisture</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25011-2017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белка</w:t>
      </w:r>
      <w:r w:rsidRPr="00AD3592">
        <w:rPr>
          <w:rFonts w:ascii="Times New Roman" w:hAnsi="Times New Roman" w:cs="Times New Roman"/>
          <w:bCs/>
          <w:sz w:val="24"/>
          <w:szCs w:val="24"/>
          <w:lang w:val="en-US" w:eastAsia="ru-RU"/>
        </w:rPr>
        <w:t>)</w:t>
      </w:r>
      <w:r w:rsidRPr="00AD3592">
        <w:rPr>
          <w:rFonts w:ascii="Times New Roman" w:hAnsi="Times New Roman" w:cs="Times New Roman"/>
          <w:sz w:val="24"/>
          <w:szCs w:val="24"/>
          <w:lang w:val="en-GB" w:eastAsia="ru-RU"/>
        </w:rPr>
        <w:t>.</w:t>
      </w:r>
      <w:proofErr w:type="gramEnd"/>
    </w:p>
    <w:p w14:paraId="312C2B7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44 GOST (STATE STANDARD</w:t>
      </w:r>
      <w:proofErr w:type="gramStart"/>
      <w:r w:rsidRPr="00AD3592">
        <w:rPr>
          <w:rFonts w:ascii="Times New Roman" w:hAnsi="Times New Roman" w:cs="Times New Roman"/>
          <w:sz w:val="24"/>
          <w:szCs w:val="24"/>
          <w:lang w:val="en-GB" w:eastAsia="ru-RU"/>
        </w:rPr>
        <w:t>)  9793</w:t>
      </w:r>
      <w:proofErr w:type="gramEnd"/>
      <w:r w:rsidRPr="00AD3592">
        <w:rPr>
          <w:rFonts w:ascii="Times New Roman" w:hAnsi="Times New Roman" w:cs="Times New Roman"/>
          <w:sz w:val="24"/>
          <w:szCs w:val="24"/>
          <w:lang w:val="en-GB" w:eastAsia="ru-RU"/>
        </w:rPr>
        <w:t xml:space="preserve">-2016 Meat and meat products. </w:t>
      </w:r>
      <w:proofErr w:type="gramStart"/>
      <w:r w:rsidRPr="00AD3592">
        <w:rPr>
          <w:rFonts w:ascii="Times New Roman" w:hAnsi="Times New Roman" w:cs="Times New Roman"/>
          <w:sz w:val="24"/>
          <w:szCs w:val="24"/>
          <w:lang w:val="en-GB" w:eastAsia="ru-RU"/>
        </w:rPr>
        <w:t>Methods for determining moisture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9793-2016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влаги</w:t>
      </w:r>
      <w:r w:rsidRPr="00AD3592">
        <w:rPr>
          <w:rFonts w:ascii="Times New Roman" w:hAnsi="Times New Roman" w:cs="Times New Roman"/>
          <w:bCs/>
          <w:sz w:val="24"/>
          <w:szCs w:val="24"/>
          <w:lang w:val="en-US" w:eastAsia="ru-RU"/>
        </w:rPr>
        <w:t>)</w:t>
      </w:r>
      <w:proofErr w:type="gramEnd"/>
    </w:p>
    <w:p w14:paraId="068B6B7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45 GOST (STATE STANDARD</w:t>
      </w:r>
      <w:proofErr w:type="gramStart"/>
      <w:r w:rsidRPr="00AD3592">
        <w:rPr>
          <w:rFonts w:ascii="Times New Roman" w:hAnsi="Times New Roman" w:cs="Times New Roman"/>
          <w:sz w:val="24"/>
          <w:szCs w:val="24"/>
          <w:lang w:val="en-GB" w:eastAsia="ru-RU"/>
        </w:rPr>
        <w:t>)  R</w:t>
      </w:r>
      <w:proofErr w:type="gramEnd"/>
      <w:r w:rsidRPr="00AD3592">
        <w:rPr>
          <w:rFonts w:ascii="Times New Roman" w:hAnsi="Times New Roman" w:cs="Times New Roman"/>
          <w:sz w:val="24"/>
          <w:szCs w:val="24"/>
          <w:lang w:val="en-GB" w:eastAsia="ru-RU"/>
        </w:rPr>
        <w:t xml:space="preserve"> 51479-99 Meat and meat products. </w:t>
      </w:r>
      <w:proofErr w:type="gramStart"/>
      <w:r w:rsidRPr="00AD3592">
        <w:rPr>
          <w:rFonts w:ascii="Times New Roman" w:hAnsi="Times New Roman" w:cs="Times New Roman"/>
          <w:sz w:val="24"/>
          <w:szCs w:val="24"/>
          <w:lang w:val="en-GB" w:eastAsia="ru-RU"/>
        </w:rPr>
        <w:t>Method for determining the mass fraction of moisture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Р</w:t>
      </w:r>
      <w:r w:rsidRPr="00AD3592">
        <w:rPr>
          <w:rFonts w:ascii="Times New Roman" w:hAnsi="Times New Roman" w:cs="Times New Roman"/>
          <w:bCs/>
          <w:sz w:val="24"/>
          <w:szCs w:val="24"/>
          <w:lang w:val="en-GB" w:eastAsia="ru-RU"/>
        </w:rPr>
        <w:t xml:space="preserve"> 51479-99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массовой</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доли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влаги</w:t>
      </w:r>
      <w:r w:rsidRPr="00AD3592">
        <w:rPr>
          <w:rFonts w:ascii="Times New Roman" w:hAnsi="Times New Roman" w:cs="Times New Roman"/>
          <w:bCs/>
          <w:sz w:val="24"/>
          <w:szCs w:val="24"/>
          <w:lang w:val="en-US" w:eastAsia="ru-RU"/>
        </w:rPr>
        <w:t>)</w:t>
      </w:r>
      <w:r w:rsidRPr="00AD3592">
        <w:rPr>
          <w:rFonts w:ascii="Times New Roman" w:hAnsi="Times New Roman" w:cs="Times New Roman"/>
          <w:sz w:val="24"/>
          <w:szCs w:val="24"/>
          <w:lang w:val="en-GB" w:eastAsia="ru-RU"/>
        </w:rPr>
        <w:t>.</w:t>
      </w:r>
      <w:proofErr w:type="gramEnd"/>
    </w:p>
    <w:p w14:paraId="2DA7614B"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46 GOST (STATE STANDARD</w:t>
      </w:r>
      <w:proofErr w:type="gramStart"/>
      <w:r w:rsidRPr="00AD3592">
        <w:rPr>
          <w:rFonts w:ascii="Times New Roman" w:hAnsi="Times New Roman" w:cs="Times New Roman"/>
          <w:sz w:val="24"/>
          <w:szCs w:val="24"/>
          <w:lang w:val="en-GB" w:eastAsia="ru-RU"/>
        </w:rPr>
        <w:t>)  23042</w:t>
      </w:r>
      <w:proofErr w:type="gramEnd"/>
      <w:r w:rsidRPr="00AD3592">
        <w:rPr>
          <w:rFonts w:ascii="Times New Roman" w:hAnsi="Times New Roman" w:cs="Times New Roman"/>
          <w:sz w:val="24"/>
          <w:szCs w:val="24"/>
          <w:lang w:val="en-GB" w:eastAsia="ru-RU"/>
        </w:rPr>
        <w:t>-2015 Meat and meat products. Methods for determining fat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23042-2015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жира</w:t>
      </w:r>
      <w:r w:rsidRPr="00AD3592">
        <w:rPr>
          <w:rFonts w:ascii="Times New Roman" w:hAnsi="Times New Roman" w:cs="Times New Roman"/>
          <w:bCs/>
          <w:sz w:val="24"/>
          <w:szCs w:val="24"/>
          <w:lang w:val="en-US" w:eastAsia="ru-RU"/>
        </w:rPr>
        <w:t>)</w:t>
      </w:r>
      <w:r w:rsidRPr="00AD3592">
        <w:rPr>
          <w:rFonts w:ascii="Times New Roman" w:hAnsi="Times New Roman" w:cs="Times New Roman"/>
          <w:sz w:val="24"/>
          <w:szCs w:val="24"/>
          <w:lang w:val="en-GB" w:eastAsia="ru-RU"/>
        </w:rPr>
        <w:t>.</w:t>
      </w:r>
      <w:proofErr w:type="gramEnd"/>
    </w:p>
    <w:p w14:paraId="094C4DA5"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lastRenderedPageBreak/>
        <w:t>47 GOST (STATE STANDARD</w:t>
      </w:r>
      <w:proofErr w:type="gramStart"/>
      <w:r w:rsidRPr="00AD3592">
        <w:rPr>
          <w:rFonts w:ascii="Times New Roman" w:hAnsi="Times New Roman" w:cs="Times New Roman"/>
          <w:sz w:val="24"/>
          <w:szCs w:val="24"/>
          <w:lang w:val="en-GB" w:eastAsia="ru-RU"/>
        </w:rPr>
        <w:t>)  R</w:t>
      </w:r>
      <w:proofErr w:type="gramEnd"/>
      <w:r w:rsidRPr="00AD3592">
        <w:rPr>
          <w:rFonts w:ascii="Times New Roman" w:hAnsi="Times New Roman" w:cs="Times New Roman"/>
          <w:sz w:val="24"/>
          <w:szCs w:val="24"/>
          <w:lang w:val="en-GB" w:eastAsia="ru-RU"/>
        </w:rPr>
        <w:t xml:space="preserve"> 50453-92 (ISO 937-78) Meat and meat products. </w:t>
      </w:r>
      <w:proofErr w:type="gramStart"/>
      <w:r w:rsidRPr="00AD3592">
        <w:rPr>
          <w:rFonts w:ascii="Times New Roman" w:hAnsi="Times New Roman" w:cs="Times New Roman"/>
          <w:sz w:val="24"/>
          <w:szCs w:val="24"/>
          <w:lang w:val="en-GB" w:eastAsia="ru-RU"/>
        </w:rPr>
        <w:t>Determination of nitrogen content (arbitration method)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Р</w:t>
      </w:r>
      <w:r w:rsidRPr="00AD3592">
        <w:rPr>
          <w:rFonts w:ascii="Times New Roman" w:hAnsi="Times New Roman" w:cs="Times New Roman"/>
          <w:bCs/>
          <w:sz w:val="24"/>
          <w:szCs w:val="24"/>
          <w:lang w:val="en-GB" w:eastAsia="ru-RU"/>
        </w:rPr>
        <w:t xml:space="preserve"> 50453-92 (</w:t>
      </w:r>
      <w:r w:rsidRPr="00AD3592">
        <w:rPr>
          <w:rFonts w:ascii="Times New Roman" w:hAnsi="Times New Roman" w:cs="Times New Roman"/>
          <w:bCs/>
          <w:sz w:val="24"/>
          <w:szCs w:val="24"/>
          <w:lang w:eastAsia="ru-RU"/>
        </w:rPr>
        <w:t>ИСО</w:t>
      </w:r>
      <w:r w:rsidRPr="00AD3592">
        <w:rPr>
          <w:rFonts w:ascii="Times New Roman" w:hAnsi="Times New Roman" w:cs="Times New Roman"/>
          <w:bCs/>
          <w:sz w:val="24"/>
          <w:szCs w:val="24"/>
          <w:lang w:val="en-GB" w:eastAsia="ru-RU"/>
        </w:rPr>
        <w:t xml:space="preserve"> 937-78)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Определение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содержания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азота</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арбитражный</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метод</w:t>
      </w:r>
      <w:r w:rsidRPr="00AD3592">
        <w:rPr>
          <w:rFonts w:ascii="Times New Roman" w:hAnsi="Times New Roman" w:cs="Times New Roman"/>
          <w:bCs/>
          <w:sz w:val="24"/>
          <w:szCs w:val="24"/>
          <w:lang w:val="en-GB" w:eastAsia="ru-RU"/>
        </w:rPr>
        <w:t>)</w:t>
      </w:r>
      <w:r w:rsidRPr="00AD3592">
        <w:rPr>
          <w:rFonts w:ascii="Times New Roman" w:hAnsi="Times New Roman" w:cs="Times New Roman"/>
          <w:bCs/>
          <w:sz w:val="24"/>
          <w:szCs w:val="24"/>
          <w:lang w:val="en-US" w:eastAsia="ru-RU"/>
        </w:rPr>
        <w:t>)</w:t>
      </w:r>
      <w:r w:rsidRPr="00AD3592">
        <w:rPr>
          <w:rFonts w:ascii="Times New Roman" w:hAnsi="Times New Roman" w:cs="Times New Roman"/>
          <w:sz w:val="24"/>
          <w:szCs w:val="24"/>
          <w:lang w:val="en-GB" w:eastAsia="ru-RU"/>
        </w:rPr>
        <w:t>.</w:t>
      </w:r>
      <w:proofErr w:type="gramEnd"/>
    </w:p>
    <w:p w14:paraId="4F4B6CC9"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48 GOST (STATE STANDARD</w:t>
      </w:r>
      <w:proofErr w:type="gramStart"/>
      <w:r w:rsidRPr="00AD3592">
        <w:rPr>
          <w:rFonts w:ascii="Times New Roman" w:hAnsi="Times New Roman" w:cs="Times New Roman"/>
          <w:sz w:val="24"/>
          <w:szCs w:val="24"/>
          <w:lang w:val="en-GB" w:eastAsia="ru-RU"/>
        </w:rPr>
        <w:t>)  32008</w:t>
      </w:r>
      <w:proofErr w:type="gramEnd"/>
      <w:r w:rsidRPr="00AD3592">
        <w:rPr>
          <w:rFonts w:ascii="Times New Roman" w:hAnsi="Times New Roman" w:cs="Times New Roman"/>
          <w:sz w:val="24"/>
          <w:szCs w:val="24"/>
          <w:lang w:val="en-GB" w:eastAsia="ru-RU"/>
        </w:rPr>
        <w:t xml:space="preserve">-2012 (ISO 937: 1978) Meat and meat products. </w:t>
      </w:r>
      <w:proofErr w:type="gramStart"/>
      <w:r w:rsidRPr="00AD3592">
        <w:rPr>
          <w:rFonts w:ascii="Times New Roman" w:hAnsi="Times New Roman" w:cs="Times New Roman"/>
          <w:sz w:val="24"/>
          <w:szCs w:val="24"/>
          <w:lang w:val="en-GB" w:eastAsia="ru-RU"/>
        </w:rPr>
        <w:t>Determination of nitrogen content (arbitration method)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Р</w:t>
      </w:r>
      <w:r w:rsidRPr="00AD3592">
        <w:rPr>
          <w:rFonts w:ascii="Times New Roman" w:hAnsi="Times New Roman" w:cs="Times New Roman"/>
          <w:bCs/>
          <w:sz w:val="24"/>
          <w:szCs w:val="24"/>
          <w:lang w:val="en-GB" w:eastAsia="ru-RU"/>
        </w:rPr>
        <w:t xml:space="preserve"> 51480-99(</w:t>
      </w:r>
      <w:r w:rsidRPr="00AD3592">
        <w:rPr>
          <w:rFonts w:ascii="Times New Roman" w:hAnsi="Times New Roman" w:cs="Times New Roman"/>
          <w:bCs/>
          <w:sz w:val="24"/>
          <w:szCs w:val="24"/>
          <w:lang w:eastAsia="ru-RU"/>
        </w:rPr>
        <w:t>ИСО</w:t>
      </w:r>
      <w:r w:rsidRPr="00AD3592">
        <w:rPr>
          <w:rFonts w:ascii="Times New Roman" w:hAnsi="Times New Roman" w:cs="Times New Roman"/>
          <w:bCs/>
          <w:sz w:val="24"/>
          <w:szCs w:val="24"/>
          <w:lang w:val="en-GB" w:eastAsia="ru-RU"/>
        </w:rPr>
        <w:t xml:space="preserve"> 1841-1-96)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32008-2012 (ISO 937:1978) </w:t>
      </w:r>
      <w:r w:rsidRPr="00AD3592">
        <w:rPr>
          <w:rFonts w:ascii="Times New Roman" w:hAnsi="Times New Roman" w:cs="Times New Roman"/>
          <w:bCs/>
          <w:sz w:val="24"/>
          <w:szCs w:val="24"/>
          <w:lang w:eastAsia="ru-RU"/>
        </w:rPr>
        <w:t>Мясо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мясные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Определение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содержания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азота</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арбитражный</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метод</w:t>
      </w:r>
      <w:r w:rsidRPr="00AD3592">
        <w:rPr>
          <w:rFonts w:ascii="Times New Roman" w:hAnsi="Times New Roman" w:cs="Times New Roman"/>
          <w:bCs/>
          <w:sz w:val="24"/>
          <w:szCs w:val="24"/>
          <w:lang w:val="en-GB" w:eastAsia="ru-RU"/>
        </w:rPr>
        <w:t>)).</w:t>
      </w:r>
      <w:proofErr w:type="gramEnd"/>
    </w:p>
    <w:p w14:paraId="60DB1E9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49 GOST (STATE STANDARD</w:t>
      </w:r>
      <w:proofErr w:type="gramStart"/>
      <w:r w:rsidRPr="00AD3592">
        <w:rPr>
          <w:rFonts w:ascii="Times New Roman" w:hAnsi="Times New Roman" w:cs="Times New Roman"/>
          <w:sz w:val="24"/>
          <w:szCs w:val="24"/>
          <w:lang w:val="en-GB" w:eastAsia="ru-RU"/>
        </w:rPr>
        <w:t>)  26929</w:t>
      </w:r>
      <w:proofErr w:type="gramEnd"/>
      <w:r w:rsidRPr="00AD3592">
        <w:rPr>
          <w:rFonts w:ascii="Times New Roman" w:hAnsi="Times New Roman" w:cs="Times New Roman"/>
          <w:sz w:val="24"/>
          <w:szCs w:val="24"/>
          <w:lang w:val="en-GB" w:eastAsia="ru-RU"/>
        </w:rPr>
        <w:t xml:space="preserve">-94 Raw materials and food products. </w:t>
      </w:r>
      <w:proofErr w:type="gramStart"/>
      <w:r w:rsidRPr="00AD3592">
        <w:rPr>
          <w:rFonts w:ascii="Times New Roman" w:hAnsi="Times New Roman" w:cs="Times New Roman"/>
          <w:sz w:val="24"/>
          <w:szCs w:val="24"/>
          <w:lang w:val="en-GB" w:eastAsia="ru-RU"/>
        </w:rPr>
        <w:t>Sample preparation.</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Mineralization to determine the content of toxic elements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26929-94 </w:t>
      </w:r>
      <w:r w:rsidRPr="00AD3592">
        <w:rPr>
          <w:rFonts w:ascii="Times New Roman" w:hAnsi="Times New Roman" w:cs="Times New Roman"/>
          <w:bCs/>
          <w:sz w:val="24"/>
          <w:szCs w:val="24"/>
          <w:lang w:eastAsia="ru-RU"/>
        </w:rPr>
        <w:t>Сырье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пищевые</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 xml:space="preserve">Подготовка проб. </w:t>
      </w:r>
      <w:proofErr w:type="gramStart"/>
      <w:r w:rsidRPr="00AD3592">
        <w:rPr>
          <w:rFonts w:ascii="Times New Roman" w:hAnsi="Times New Roman" w:cs="Times New Roman"/>
          <w:bCs/>
          <w:sz w:val="24"/>
          <w:szCs w:val="24"/>
          <w:lang w:eastAsia="ru-RU"/>
        </w:rPr>
        <w:t>Минерализация для определения содержания токсичных элементов)</w:t>
      </w:r>
      <w:r w:rsidRPr="00AD3592">
        <w:rPr>
          <w:rFonts w:ascii="Times New Roman" w:hAnsi="Times New Roman" w:cs="Times New Roman"/>
          <w:sz w:val="24"/>
          <w:szCs w:val="24"/>
          <w:lang w:eastAsia="ru-RU"/>
        </w:rPr>
        <w:t>.</w:t>
      </w:r>
      <w:proofErr w:type="gramEnd"/>
    </w:p>
    <w:p w14:paraId="513174E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50 </w:t>
      </w:r>
      <w:r w:rsidRPr="00AD3592">
        <w:rPr>
          <w:rFonts w:ascii="Times New Roman" w:hAnsi="Times New Roman" w:cs="Times New Roman"/>
          <w:sz w:val="24"/>
          <w:szCs w:val="24"/>
          <w:lang w:val="en-GB" w:eastAsia="ru-RU"/>
        </w:rPr>
        <w:t>GOST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STANDARD</w:t>
      </w:r>
      <w:r w:rsidRPr="00AD3592">
        <w:rPr>
          <w:rFonts w:ascii="Times New Roman" w:hAnsi="Times New Roman" w:cs="Times New Roman"/>
          <w:sz w:val="24"/>
          <w:szCs w:val="24"/>
          <w:lang w:eastAsia="ru-RU"/>
        </w:rPr>
        <w:t xml:space="preserve">)  31980-2012 </w:t>
      </w:r>
      <w:r w:rsidRPr="00AD3592">
        <w:rPr>
          <w:rFonts w:ascii="Times New Roman" w:hAnsi="Times New Roman" w:cs="Times New Roman"/>
          <w:sz w:val="24"/>
          <w:szCs w:val="24"/>
          <w:lang w:val="en-GB" w:eastAsia="ru-RU"/>
        </w:rPr>
        <w:t>Milk</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Spectrometric method for determining the mass fraction of total phosphorus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31980-2012 </w:t>
      </w:r>
      <w:r w:rsidRPr="00AD3592">
        <w:rPr>
          <w:rFonts w:ascii="Times New Roman" w:hAnsi="Times New Roman" w:cs="Times New Roman"/>
          <w:bCs/>
          <w:sz w:val="24"/>
          <w:szCs w:val="24"/>
          <w:lang w:eastAsia="ru-RU"/>
        </w:rPr>
        <w:t>Молоко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Спектрометрический метод определения массовой доли общего фосфора)</w:t>
      </w:r>
      <w:r w:rsidRPr="00AD3592">
        <w:rPr>
          <w:rFonts w:ascii="Times New Roman" w:hAnsi="Times New Roman" w:cs="Times New Roman"/>
          <w:sz w:val="24"/>
          <w:szCs w:val="24"/>
          <w:lang w:eastAsia="ru-RU"/>
        </w:rPr>
        <w:t>.</w:t>
      </w:r>
      <w:proofErr w:type="gramEnd"/>
    </w:p>
    <w:p w14:paraId="715F7B6A"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416D70">
        <w:rPr>
          <w:rFonts w:ascii="Times New Roman" w:hAnsi="Times New Roman" w:cs="Times New Roman"/>
          <w:sz w:val="24"/>
          <w:szCs w:val="24"/>
          <w:lang w:val="en-US" w:eastAsia="ru-RU"/>
        </w:rPr>
        <w:t xml:space="preserve">51 </w:t>
      </w:r>
      <w:r w:rsidRPr="00AD3592">
        <w:rPr>
          <w:rFonts w:ascii="Times New Roman" w:hAnsi="Times New Roman" w:cs="Times New Roman"/>
          <w:sz w:val="24"/>
          <w:szCs w:val="24"/>
          <w:lang w:val="en-GB" w:eastAsia="ru-RU"/>
        </w:rPr>
        <w:t>GOST</w:t>
      </w:r>
      <w:r w:rsidRPr="00416D70">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STATE</w:t>
      </w:r>
      <w:r w:rsidRPr="00416D70">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STANDARD</w:t>
      </w:r>
      <w:proofErr w:type="gramStart"/>
      <w:r w:rsidRPr="00416D70">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ISO</w:t>
      </w:r>
      <w:proofErr w:type="gramEnd"/>
      <w:r w:rsidRPr="00416D70">
        <w:rPr>
          <w:rFonts w:ascii="Times New Roman" w:hAnsi="Times New Roman" w:cs="Times New Roman"/>
          <w:sz w:val="24"/>
          <w:szCs w:val="24"/>
          <w:lang w:val="en-US" w:eastAsia="ru-RU"/>
        </w:rPr>
        <w:t xml:space="preserve"> 12081-2013 </w:t>
      </w:r>
      <w:r w:rsidRPr="00AD3592">
        <w:rPr>
          <w:rFonts w:ascii="Times New Roman" w:hAnsi="Times New Roman" w:cs="Times New Roman"/>
          <w:sz w:val="24"/>
          <w:szCs w:val="24"/>
          <w:lang w:val="en-GB" w:eastAsia="ru-RU"/>
        </w:rPr>
        <w:t>Milk</w:t>
      </w:r>
      <w:r w:rsidRPr="00416D70">
        <w:rPr>
          <w:rFonts w:ascii="Times New Roman" w:hAnsi="Times New Roman" w:cs="Times New Roman"/>
          <w:sz w:val="24"/>
          <w:szCs w:val="24"/>
          <w:lang w:val="en-US" w:eastAsia="ru-RU"/>
        </w:rPr>
        <w:t xml:space="preserve">. </w:t>
      </w:r>
      <w:proofErr w:type="gramStart"/>
      <w:r w:rsidRPr="00AD3592">
        <w:rPr>
          <w:rFonts w:ascii="Times New Roman" w:hAnsi="Times New Roman" w:cs="Times New Roman"/>
          <w:sz w:val="24"/>
          <w:szCs w:val="24"/>
          <w:lang w:val="en-GB" w:eastAsia="ru-RU"/>
        </w:rPr>
        <w:t>Determination of calcium content.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Titrimetric method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ISO 12081-2013 </w:t>
      </w:r>
      <w:r w:rsidRPr="00AD3592">
        <w:rPr>
          <w:rFonts w:ascii="Times New Roman" w:hAnsi="Times New Roman" w:cs="Times New Roman"/>
          <w:bCs/>
          <w:sz w:val="24"/>
          <w:szCs w:val="24"/>
          <w:lang w:eastAsia="ru-RU"/>
        </w:rPr>
        <w:t>Молоко</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содержания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кальция</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Титриметрический</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метод</w:t>
      </w:r>
      <w:r w:rsidRPr="00AD3592">
        <w:rPr>
          <w:rFonts w:ascii="Times New Roman" w:hAnsi="Times New Roman" w:cs="Times New Roman"/>
          <w:bCs/>
          <w:sz w:val="24"/>
          <w:szCs w:val="24"/>
          <w:lang w:val="en-US" w:eastAsia="ru-RU"/>
        </w:rPr>
        <w:t>)</w:t>
      </w:r>
      <w:proofErr w:type="gramEnd"/>
    </w:p>
    <w:p w14:paraId="770E911C"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52 GOST (STATE STANDARD</w:t>
      </w:r>
      <w:proofErr w:type="gramStart"/>
      <w:r w:rsidRPr="00AD3592">
        <w:rPr>
          <w:rFonts w:ascii="Times New Roman" w:hAnsi="Times New Roman" w:cs="Times New Roman"/>
          <w:sz w:val="24"/>
          <w:szCs w:val="24"/>
          <w:lang w:val="en-GB" w:eastAsia="ru-RU"/>
        </w:rPr>
        <w:t>)  30178</w:t>
      </w:r>
      <w:proofErr w:type="gramEnd"/>
      <w:r w:rsidRPr="00AD3592">
        <w:rPr>
          <w:rFonts w:ascii="Times New Roman" w:hAnsi="Times New Roman" w:cs="Times New Roman"/>
          <w:sz w:val="24"/>
          <w:szCs w:val="24"/>
          <w:lang w:val="en-GB" w:eastAsia="ru-RU"/>
        </w:rPr>
        <w:t xml:space="preserve">-96 Raw materials and food products. </w:t>
      </w:r>
      <w:proofErr w:type="gramStart"/>
      <w:r w:rsidRPr="00AD3592">
        <w:rPr>
          <w:rFonts w:ascii="Times New Roman" w:hAnsi="Times New Roman" w:cs="Times New Roman"/>
          <w:sz w:val="24"/>
          <w:szCs w:val="24"/>
          <w:lang w:val="en-GB" w:eastAsia="ru-RU"/>
        </w:rPr>
        <w:t>Atomic absorption method for the determination of toxic elements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30178-96 </w:t>
      </w:r>
      <w:r w:rsidRPr="00AD3592">
        <w:rPr>
          <w:rFonts w:ascii="Times New Roman" w:hAnsi="Times New Roman" w:cs="Times New Roman"/>
          <w:bCs/>
          <w:sz w:val="24"/>
          <w:szCs w:val="24"/>
          <w:lang w:eastAsia="ru-RU"/>
        </w:rPr>
        <w:t>Сырье</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и</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пищевые</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Атомно</w:t>
      </w:r>
      <w:r w:rsidRPr="00AD3592">
        <w:rPr>
          <w:rFonts w:ascii="Times New Roman" w:hAnsi="Times New Roman" w:cs="Times New Roman"/>
          <w:bCs/>
          <w:sz w:val="24"/>
          <w:szCs w:val="24"/>
          <w:lang w:val="en-GB" w:eastAsia="ru-RU"/>
        </w:rPr>
        <w:t>-</w:t>
      </w:r>
      <w:r w:rsidRPr="00AD3592">
        <w:rPr>
          <w:rFonts w:ascii="Times New Roman" w:hAnsi="Times New Roman" w:cs="Times New Roman"/>
          <w:bCs/>
          <w:sz w:val="24"/>
          <w:szCs w:val="24"/>
          <w:lang w:eastAsia="ru-RU"/>
        </w:rPr>
        <w:t>абсорбционный</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метод</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определения</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токсичных</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элементов</w:t>
      </w:r>
      <w:r w:rsidRPr="00AD3592">
        <w:rPr>
          <w:rFonts w:ascii="Times New Roman" w:hAnsi="Times New Roman" w:cs="Times New Roman"/>
          <w:bCs/>
          <w:sz w:val="24"/>
          <w:szCs w:val="24"/>
          <w:lang w:val="en-US" w:eastAsia="ru-RU"/>
        </w:rPr>
        <w:t>)</w:t>
      </w:r>
    </w:p>
    <w:p w14:paraId="04E1C5E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53 GOST (STATE STANDARD</w:t>
      </w:r>
      <w:proofErr w:type="gramStart"/>
      <w:r w:rsidRPr="00AD3592">
        <w:rPr>
          <w:rFonts w:ascii="Times New Roman" w:hAnsi="Times New Roman" w:cs="Times New Roman"/>
          <w:sz w:val="24"/>
          <w:szCs w:val="24"/>
          <w:lang w:val="en-GB" w:eastAsia="ru-RU"/>
        </w:rPr>
        <w:t>)  10444.15</w:t>
      </w:r>
      <w:proofErr w:type="gramEnd"/>
      <w:r w:rsidRPr="00AD3592">
        <w:rPr>
          <w:rFonts w:ascii="Times New Roman" w:hAnsi="Times New Roman" w:cs="Times New Roman"/>
          <w:sz w:val="24"/>
          <w:szCs w:val="24"/>
          <w:lang w:val="en-GB" w:eastAsia="ru-RU"/>
        </w:rPr>
        <w:t xml:space="preserve">-94 Food products. </w:t>
      </w:r>
      <w:proofErr w:type="gramStart"/>
      <w:r w:rsidRPr="00AD3592">
        <w:rPr>
          <w:rFonts w:ascii="Times New Roman" w:hAnsi="Times New Roman" w:cs="Times New Roman"/>
          <w:sz w:val="24"/>
          <w:szCs w:val="24"/>
          <w:lang w:val="en-GB" w:eastAsia="ru-RU"/>
        </w:rPr>
        <w:t>Methods for determining the number of mesophilic aerobic and facultative anaerobic microorganisms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10444.15-94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пищевые</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Методы определения количества мезофильных аэробных и факультативно-анаэробных микроорганизмов)</w:t>
      </w:r>
      <w:r w:rsidRPr="00AD3592">
        <w:rPr>
          <w:rFonts w:ascii="Times New Roman" w:hAnsi="Times New Roman" w:cs="Times New Roman"/>
          <w:sz w:val="24"/>
          <w:szCs w:val="24"/>
          <w:lang w:eastAsia="ru-RU"/>
        </w:rPr>
        <w:t>.</w:t>
      </w:r>
      <w:proofErr w:type="gramEnd"/>
    </w:p>
    <w:p w14:paraId="6471E39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54 </w:t>
      </w:r>
      <w:r w:rsidRPr="00AD3592">
        <w:rPr>
          <w:rFonts w:ascii="Times New Roman" w:hAnsi="Times New Roman" w:cs="Times New Roman"/>
          <w:sz w:val="24"/>
          <w:szCs w:val="24"/>
          <w:lang w:val="en-GB" w:eastAsia="ru-RU"/>
        </w:rPr>
        <w:t>GOST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STANDARD</w:t>
      </w:r>
      <w:r w:rsidRPr="00AD3592">
        <w:rPr>
          <w:rFonts w:ascii="Times New Roman" w:hAnsi="Times New Roman" w:cs="Times New Roman"/>
          <w:sz w:val="24"/>
          <w:szCs w:val="24"/>
          <w:lang w:eastAsia="ru-RU"/>
        </w:rPr>
        <w:t xml:space="preserve">)  31747-2012 </w:t>
      </w:r>
      <w:r w:rsidRPr="00AD3592">
        <w:rPr>
          <w:rFonts w:ascii="Times New Roman" w:hAnsi="Times New Roman" w:cs="Times New Roman"/>
          <w:sz w:val="24"/>
          <w:szCs w:val="24"/>
          <w:lang w:val="en-GB" w:eastAsia="ru-RU"/>
        </w:rPr>
        <w:t>Food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products</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Methods for detecting and determining the number of bacteria of the group of Escherichia coli (coliform bacteria) (</w:t>
      </w:r>
      <w:r w:rsidRPr="00AD3592">
        <w:rPr>
          <w:rFonts w:ascii="Times New Roman" w:hAnsi="Times New Roman" w:cs="Times New Roman"/>
          <w:bCs/>
          <w:sz w:val="24"/>
          <w:szCs w:val="24"/>
          <w:lang w:eastAsia="ru-RU"/>
        </w:rPr>
        <w:t>ГОСТ</w:t>
      </w:r>
      <w:r w:rsidRPr="00AD3592">
        <w:rPr>
          <w:rFonts w:ascii="Times New Roman" w:hAnsi="Times New Roman" w:cs="Times New Roman"/>
          <w:bCs/>
          <w:sz w:val="24"/>
          <w:szCs w:val="24"/>
          <w:lang w:val="en-GB" w:eastAsia="ru-RU"/>
        </w:rPr>
        <w:t xml:space="preserve"> 31747-2012 </w:t>
      </w:r>
      <w:r w:rsidRPr="00AD3592">
        <w:rPr>
          <w:rFonts w:ascii="Times New Roman" w:hAnsi="Times New Roman" w:cs="Times New Roman"/>
          <w:bCs/>
          <w:sz w:val="24"/>
          <w:szCs w:val="24"/>
          <w:lang w:eastAsia="ru-RU"/>
        </w:rPr>
        <w:t>Продукты</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пищевые</w:t>
      </w:r>
      <w:r w:rsidRPr="00AD3592">
        <w:rPr>
          <w:rFonts w:ascii="Times New Roman" w:hAnsi="Times New Roman" w:cs="Times New Roman"/>
          <w:bCs/>
          <w:sz w:val="24"/>
          <w:szCs w:val="24"/>
          <w:lang w:val="en-GB" w:eastAsia="ru-RU"/>
        </w:rPr>
        <w:t>.</w:t>
      </w:r>
      <w:proofErr w:type="gramEnd"/>
      <w:r w:rsidRPr="00AD3592">
        <w:rPr>
          <w:rFonts w:ascii="Times New Roman" w:hAnsi="Times New Roman" w:cs="Times New Roman"/>
          <w:bCs/>
          <w:sz w:val="24"/>
          <w:szCs w:val="24"/>
          <w:lang w:val="en-GB" w:eastAsia="ru-RU"/>
        </w:rPr>
        <w:t xml:space="preserve"> </w:t>
      </w:r>
      <w:proofErr w:type="gramStart"/>
      <w:r w:rsidRPr="00AD3592">
        <w:rPr>
          <w:rFonts w:ascii="Times New Roman" w:hAnsi="Times New Roman" w:cs="Times New Roman"/>
          <w:bCs/>
          <w:sz w:val="24"/>
          <w:szCs w:val="24"/>
          <w:lang w:eastAsia="ru-RU"/>
        </w:rPr>
        <w:t>Методы выявления и определения количества бактерий группы кишечных палочек (колиформных бактерий))</w:t>
      </w:r>
      <w:r w:rsidRPr="00AD3592">
        <w:rPr>
          <w:rFonts w:ascii="Times New Roman" w:hAnsi="Times New Roman" w:cs="Times New Roman"/>
          <w:sz w:val="24"/>
          <w:szCs w:val="24"/>
          <w:lang w:eastAsia="ru-RU"/>
        </w:rPr>
        <w:t>.</w:t>
      </w:r>
      <w:proofErr w:type="gramEnd"/>
    </w:p>
    <w:p w14:paraId="00350C4C"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t>55 ST RK 1623-2007 Radiation monitoring.</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Strontium-90 and Cesium-137.</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Food products.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Sampling, analysis and hygiene assessment (</w:t>
      </w:r>
      <w:r w:rsidRPr="00AD3592">
        <w:rPr>
          <w:rFonts w:ascii="Times New Roman" w:hAnsi="Times New Roman" w:cs="Times New Roman"/>
          <w:bCs/>
          <w:sz w:val="24"/>
          <w:szCs w:val="24"/>
          <w:lang w:eastAsia="ru-RU"/>
        </w:rPr>
        <w:t>СТ</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РК</w:t>
      </w:r>
      <w:r w:rsidRPr="00AD3592">
        <w:rPr>
          <w:rFonts w:ascii="Times New Roman" w:hAnsi="Times New Roman" w:cs="Times New Roman"/>
          <w:bCs/>
          <w:sz w:val="24"/>
          <w:szCs w:val="24"/>
          <w:lang w:val="en-GB" w:eastAsia="ru-RU"/>
        </w:rPr>
        <w:t xml:space="preserve"> 1623</w:t>
      </w:r>
      <w:r w:rsidRPr="00AD3592">
        <w:rPr>
          <w:rFonts w:ascii="Times New Roman" w:hAnsi="Times New Roman" w:cs="Times New Roman"/>
          <w:sz w:val="24"/>
          <w:szCs w:val="24"/>
          <w:lang w:val="en-GB" w:eastAsia="ru-RU"/>
        </w:rPr>
        <w:t>–</w:t>
      </w:r>
      <w:r w:rsidRPr="00AD3592">
        <w:rPr>
          <w:rFonts w:ascii="Times New Roman" w:hAnsi="Times New Roman" w:cs="Times New Roman"/>
          <w:bCs/>
          <w:sz w:val="24"/>
          <w:szCs w:val="24"/>
          <w:lang w:val="en-GB" w:eastAsia="ru-RU"/>
        </w:rPr>
        <w:t xml:space="preserve">2007 </w:t>
      </w:r>
      <w:r w:rsidRPr="00AD3592">
        <w:rPr>
          <w:rFonts w:ascii="Times New Roman" w:hAnsi="Times New Roman" w:cs="Times New Roman"/>
          <w:sz w:val="24"/>
          <w:szCs w:val="24"/>
          <w:lang w:eastAsia="ru-RU"/>
        </w:rPr>
        <w:t>Радиационный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контроль</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 xml:space="preserve">Стронций-90 и цезий-137. Пищевые продукты. </w:t>
      </w:r>
      <w:proofErr w:type="gramStart"/>
      <w:r w:rsidRPr="00AD3592">
        <w:rPr>
          <w:rFonts w:ascii="Times New Roman" w:hAnsi="Times New Roman" w:cs="Times New Roman"/>
          <w:sz w:val="24"/>
          <w:szCs w:val="24"/>
          <w:lang w:eastAsia="ru-RU"/>
        </w:rPr>
        <w:t>Отбор проб, анализ и гигиеническая оценка).</w:t>
      </w:r>
      <w:proofErr w:type="gramEnd"/>
    </w:p>
    <w:p w14:paraId="0E257D6E"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proofErr w:type="gramStart"/>
      <w:r w:rsidRPr="00AD3592">
        <w:rPr>
          <w:rFonts w:ascii="Times New Roman" w:hAnsi="Times New Roman" w:cs="Times New Roman"/>
          <w:sz w:val="24"/>
          <w:szCs w:val="24"/>
          <w:lang w:val="en-GB" w:eastAsia="ru-RU"/>
        </w:rPr>
        <w:lastRenderedPageBreak/>
        <w:t>56 ST RK 1732-2007 Milk and dairy products.</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val="en-GB" w:eastAsia="ru-RU"/>
        </w:rPr>
        <w:t>Organoleptic method for determining quality indicators (</w:t>
      </w:r>
      <w:r w:rsidRPr="00AD3592">
        <w:rPr>
          <w:rFonts w:ascii="Times New Roman" w:hAnsi="Times New Roman" w:cs="Times New Roman"/>
          <w:bCs/>
          <w:sz w:val="24"/>
          <w:szCs w:val="24"/>
          <w:lang w:eastAsia="ru-RU"/>
        </w:rPr>
        <w:t>СТ</w:t>
      </w:r>
      <w:r w:rsidRPr="00AD3592">
        <w:rPr>
          <w:rFonts w:ascii="Times New Roman" w:hAnsi="Times New Roman" w:cs="Times New Roman"/>
          <w:bCs/>
          <w:sz w:val="24"/>
          <w:szCs w:val="24"/>
          <w:lang w:val="en-GB" w:eastAsia="ru-RU"/>
        </w:rPr>
        <w:t xml:space="preserve"> </w:t>
      </w:r>
      <w:r w:rsidRPr="00AD3592">
        <w:rPr>
          <w:rFonts w:ascii="Times New Roman" w:hAnsi="Times New Roman" w:cs="Times New Roman"/>
          <w:bCs/>
          <w:sz w:val="24"/>
          <w:szCs w:val="24"/>
          <w:lang w:eastAsia="ru-RU"/>
        </w:rPr>
        <w:t>РК</w:t>
      </w:r>
      <w:r w:rsidRPr="00AD3592">
        <w:rPr>
          <w:rFonts w:ascii="Times New Roman" w:hAnsi="Times New Roman" w:cs="Times New Roman"/>
          <w:bCs/>
          <w:sz w:val="24"/>
          <w:szCs w:val="24"/>
          <w:lang w:val="en-GB" w:eastAsia="ru-RU"/>
        </w:rPr>
        <w:t xml:space="preserve"> 1732-2007</w:t>
      </w:r>
      <w:r w:rsidRPr="00AD3592">
        <w:rPr>
          <w:rFonts w:ascii="Times New Roman" w:hAnsi="Times New Roman" w:cs="Times New Roman"/>
          <w:b/>
          <w:bCs/>
          <w:sz w:val="24"/>
          <w:szCs w:val="24"/>
          <w:lang w:val="en-GB" w:eastAsia="ru-RU"/>
        </w:rPr>
        <w:t xml:space="preserve">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Органолептический метод определения показателей качества).</w:t>
      </w:r>
      <w:proofErr w:type="gramEnd"/>
    </w:p>
    <w:p w14:paraId="4F4992D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eastAsia="ru-RU"/>
        </w:rPr>
        <w:t xml:space="preserve">57 </w:t>
      </w:r>
      <w:r w:rsidRPr="00AD3592">
        <w:rPr>
          <w:rFonts w:ascii="Times New Roman" w:hAnsi="Times New Roman" w:cs="Times New Roman"/>
          <w:sz w:val="24"/>
          <w:szCs w:val="24"/>
          <w:lang w:val="en-GB" w:eastAsia="ru-RU"/>
        </w:rPr>
        <w:t>ST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RK</w:t>
      </w:r>
      <w:r w:rsidRPr="00AD3592">
        <w:rPr>
          <w:rFonts w:ascii="Times New Roman" w:hAnsi="Times New Roman" w:cs="Times New Roman"/>
          <w:sz w:val="24"/>
          <w:szCs w:val="24"/>
          <w:lang w:eastAsia="ru-RU"/>
        </w:rPr>
        <w:t xml:space="preserve"> 2011-2010 </w:t>
      </w:r>
      <w:r w:rsidRPr="00AD3592">
        <w:rPr>
          <w:rFonts w:ascii="Times New Roman" w:hAnsi="Times New Roman" w:cs="Times New Roman"/>
          <w:sz w:val="24"/>
          <w:szCs w:val="24"/>
          <w:lang w:val="en-GB" w:eastAsia="ru-RU"/>
        </w:rPr>
        <w:t>Water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food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feed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tobacco</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products</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Determination</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organochlorine</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pesticides</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by</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chromatographic</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bCs/>
          <w:sz w:val="24"/>
          <w:szCs w:val="24"/>
          <w:lang w:eastAsia="ru-RU"/>
        </w:rPr>
        <w:t>СТ</w:t>
      </w:r>
      <w:r w:rsidRPr="00AD3592">
        <w:rPr>
          <w:rFonts w:ascii="Times New Roman" w:hAnsi="Times New Roman" w:cs="Times New Roman"/>
          <w:bCs/>
          <w:sz w:val="24"/>
          <w:szCs w:val="24"/>
          <w:lang w:val="en-US" w:eastAsia="ru-RU"/>
        </w:rPr>
        <w:t xml:space="preserve"> </w:t>
      </w:r>
      <w:r w:rsidRPr="00AD3592">
        <w:rPr>
          <w:rFonts w:ascii="Times New Roman" w:hAnsi="Times New Roman" w:cs="Times New Roman"/>
          <w:bCs/>
          <w:sz w:val="24"/>
          <w:szCs w:val="24"/>
          <w:lang w:eastAsia="ru-RU"/>
        </w:rPr>
        <w:t>РК</w:t>
      </w:r>
      <w:r w:rsidRPr="00AD3592">
        <w:rPr>
          <w:rFonts w:ascii="Times New Roman" w:hAnsi="Times New Roman" w:cs="Times New Roman"/>
          <w:bCs/>
          <w:sz w:val="24"/>
          <w:szCs w:val="24"/>
          <w:lang w:val="en-US" w:eastAsia="ru-RU"/>
        </w:rPr>
        <w:t xml:space="preserve"> 2011</w:t>
      </w:r>
      <w:r w:rsidRPr="00AD3592">
        <w:rPr>
          <w:rFonts w:ascii="Times New Roman" w:hAnsi="Times New Roman" w:cs="Times New Roman"/>
          <w:sz w:val="24"/>
          <w:szCs w:val="24"/>
          <w:lang w:val="en-US" w:eastAsia="ru-RU"/>
        </w:rPr>
        <w:t>-</w:t>
      </w:r>
      <w:r w:rsidRPr="00AD3592">
        <w:rPr>
          <w:rFonts w:ascii="Times New Roman" w:hAnsi="Times New Roman" w:cs="Times New Roman"/>
          <w:bCs/>
          <w:sz w:val="24"/>
          <w:szCs w:val="24"/>
          <w:lang w:val="en-US" w:eastAsia="ru-RU"/>
        </w:rPr>
        <w:t xml:space="preserve">2010 </w:t>
      </w:r>
      <w:r w:rsidRPr="00AD3592">
        <w:rPr>
          <w:rFonts w:ascii="Times New Roman" w:hAnsi="Times New Roman" w:cs="Times New Roman"/>
          <w:sz w:val="24"/>
          <w:szCs w:val="24"/>
          <w:lang w:eastAsia="ru-RU"/>
        </w:rPr>
        <w:t>Вода</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корма</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табачные</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изделия</w:t>
      </w:r>
      <w:r w:rsidRPr="00AD3592">
        <w:rPr>
          <w:rFonts w:ascii="Times New Roman" w:hAnsi="Times New Roman" w:cs="Times New Roman"/>
          <w:sz w:val="24"/>
          <w:szCs w:val="24"/>
          <w:lang w:val="en-US" w:eastAsia="ru-RU"/>
        </w:rPr>
        <w:t>.</w:t>
      </w:r>
      <w:proofErr w:type="gramEnd"/>
      <w:r w:rsidRPr="00AD3592">
        <w:rPr>
          <w:rFonts w:ascii="Times New Roman" w:hAnsi="Times New Roman" w:cs="Times New Roman"/>
          <w:sz w:val="24"/>
          <w:szCs w:val="24"/>
          <w:lang w:val="en-US" w:eastAsia="ru-RU"/>
        </w:rPr>
        <w:t xml:space="preserve"> </w:t>
      </w:r>
      <w:proofErr w:type="gramStart"/>
      <w:r w:rsidRPr="00AD3592">
        <w:rPr>
          <w:rFonts w:ascii="Times New Roman" w:hAnsi="Times New Roman" w:cs="Times New Roman"/>
          <w:sz w:val="24"/>
          <w:szCs w:val="24"/>
          <w:lang w:eastAsia="ru-RU"/>
        </w:rPr>
        <w:t>Определение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хлорорганических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пестицидов</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хроматографическими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методами</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54924A6D"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58 GOST (STATE STANDARD</w:t>
      </w:r>
      <w:proofErr w:type="gramStart"/>
      <w:r w:rsidRPr="00AD3592">
        <w:rPr>
          <w:rFonts w:ascii="Times New Roman" w:hAnsi="Times New Roman" w:cs="Times New Roman"/>
          <w:sz w:val="24"/>
          <w:szCs w:val="24"/>
          <w:lang w:val="en-GB" w:eastAsia="ru-RU"/>
        </w:rPr>
        <w:t>)  8.579</w:t>
      </w:r>
      <w:proofErr w:type="gramEnd"/>
      <w:r w:rsidRPr="00AD3592">
        <w:rPr>
          <w:rFonts w:ascii="Times New Roman" w:hAnsi="Times New Roman" w:cs="Times New Roman"/>
          <w:sz w:val="24"/>
          <w:szCs w:val="24"/>
          <w:lang w:val="en-GB" w:eastAsia="ru-RU"/>
        </w:rPr>
        <w:t xml:space="preserve">-2002 State system for ensuring the uniformity of measurements. </w:t>
      </w:r>
      <w:proofErr w:type="gramStart"/>
      <w:r w:rsidRPr="00AD3592">
        <w:rPr>
          <w:rFonts w:ascii="Times New Roman" w:hAnsi="Times New Roman" w:cs="Times New Roman"/>
          <w:sz w:val="24"/>
          <w:szCs w:val="24"/>
          <w:lang w:val="en-GB" w:eastAsia="ru-RU"/>
        </w:rPr>
        <w:t>Requirements for the number of prepackaged goods in packages of any kind during their production, packaging, sale and import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8.579-2002 </w:t>
      </w:r>
      <w:r w:rsidRPr="00AD3592">
        <w:rPr>
          <w:rFonts w:ascii="Times New Roman" w:hAnsi="Times New Roman" w:cs="Times New Roman"/>
          <w:sz w:val="24"/>
          <w:szCs w:val="24"/>
          <w:lang w:eastAsia="ru-RU"/>
        </w:rPr>
        <w:t>Государственная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система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обеспечения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единства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измерений</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Требования к количеству фасованных товаров в упаковках любого вида при их производстве, расфасовке, продаже и импорте).</w:t>
      </w:r>
      <w:proofErr w:type="gramEnd"/>
    </w:p>
    <w:p w14:paraId="0B3E163C"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59 GOST (STATE STANDARD</w:t>
      </w:r>
      <w:proofErr w:type="gramStart"/>
      <w:r w:rsidRPr="00AD3592">
        <w:rPr>
          <w:rFonts w:ascii="Times New Roman" w:hAnsi="Times New Roman" w:cs="Times New Roman"/>
          <w:sz w:val="24"/>
          <w:szCs w:val="24"/>
          <w:lang w:val="en-GB" w:eastAsia="ru-RU"/>
        </w:rPr>
        <w:t>)  3622</w:t>
      </w:r>
      <w:proofErr w:type="gramEnd"/>
      <w:r w:rsidRPr="00AD3592">
        <w:rPr>
          <w:rFonts w:ascii="Times New Roman" w:hAnsi="Times New Roman" w:cs="Times New Roman"/>
          <w:sz w:val="24"/>
          <w:szCs w:val="24"/>
          <w:lang w:val="en-GB" w:eastAsia="ru-RU"/>
        </w:rPr>
        <w:t>-68 Milk and dairy products. Taking samples and preparing them for testing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3622-68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Отбор</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проб</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подготовка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испытанию</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67E7BF15"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60 GOST (STATE STANDARD</w:t>
      </w:r>
      <w:proofErr w:type="gramStart"/>
      <w:r w:rsidRPr="00AD3592">
        <w:rPr>
          <w:rFonts w:ascii="Times New Roman" w:hAnsi="Times New Roman" w:cs="Times New Roman"/>
          <w:sz w:val="24"/>
          <w:szCs w:val="24"/>
          <w:lang w:val="en-GB" w:eastAsia="ru-RU"/>
        </w:rPr>
        <w:t>)  3623</w:t>
      </w:r>
      <w:proofErr w:type="gramEnd"/>
      <w:r w:rsidRPr="00AD3592">
        <w:rPr>
          <w:rFonts w:ascii="Times New Roman" w:hAnsi="Times New Roman" w:cs="Times New Roman"/>
          <w:sz w:val="24"/>
          <w:szCs w:val="24"/>
          <w:lang w:val="en-GB" w:eastAsia="ru-RU"/>
        </w:rPr>
        <w:t xml:space="preserve">-2015 Milk and dairy products. </w:t>
      </w:r>
      <w:proofErr w:type="gramStart"/>
      <w:r w:rsidRPr="00AD3592">
        <w:rPr>
          <w:rFonts w:ascii="Times New Roman" w:hAnsi="Times New Roman" w:cs="Times New Roman"/>
          <w:sz w:val="24"/>
          <w:szCs w:val="24"/>
          <w:lang w:val="en-GB" w:eastAsia="ru-RU"/>
        </w:rPr>
        <w:t>Methods for determining pasteurization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3623-2015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пастеризации</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409A66D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61 GOST (STATE STANDARD</w:t>
      </w:r>
      <w:proofErr w:type="gramStart"/>
      <w:r w:rsidRPr="00AD3592">
        <w:rPr>
          <w:rFonts w:ascii="Times New Roman" w:hAnsi="Times New Roman" w:cs="Times New Roman"/>
          <w:sz w:val="24"/>
          <w:szCs w:val="24"/>
          <w:lang w:val="en-GB" w:eastAsia="ru-RU"/>
        </w:rPr>
        <w:t>)  3624</w:t>
      </w:r>
      <w:proofErr w:type="gramEnd"/>
      <w:r w:rsidRPr="00AD3592">
        <w:rPr>
          <w:rFonts w:ascii="Times New Roman" w:hAnsi="Times New Roman" w:cs="Times New Roman"/>
          <w:sz w:val="24"/>
          <w:szCs w:val="24"/>
          <w:lang w:val="en-GB" w:eastAsia="ru-RU"/>
        </w:rPr>
        <w:t xml:space="preserve">-92 Milk and dairy products. </w:t>
      </w:r>
      <w:proofErr w:type="gramStart"/>
      <w:r w:rsidRPr="00AD3592">
        <w:rPr>
          <w:rFonts w:ascii="Times New Roman" w:hAnsi="Times New Roman" w:cs="Times New Roman"/>
          <w:sz w:val="24"/>
          <w:szCs w:val="24"/>
          <w:lang w:val="en-GB" w:eastAsia="ru-RU"/>
        </w:rPr>
        <w:t>Titrimetric methods for determining acidity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3624-92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Титриметрические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кислотности</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7E671FC3"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62 GOST (STATE STANDARD</w:t>
      </w:r>
      <w:proofErr w:type="gramStart"/>
      <w:r w:rsidRPr="00AD3592">
        <w:rPr>
          <w:rFonts w:ascii="Times New Roman" w:hAnsi="Times New Roman" w:cs="Times New Roman"/>
          <w:sz w:val="24"/>
          <w:szCs w:val="24"/>
          <w:lang w:val="en-GB" w:eastAsia="ru-RU"/>
        </w:rPr>
        <w:t>)  3626</w:t>
      </w:r>
      <w:proofErr w:type="gramEnd"/>
      <w:r w:rsidRPr="00AD3592">
        <w:rPr>
          <w:rFonts w:ascii="Times New Roman" w:hAnsi="Times New Roman" w:cs="Times New Roman"/>
          <w:sz w:val="24"/>
          <w:szCs w:val="24"/>
          <w:lang w:val="en-GB" w:eastAsia="ru-RU"/>
        </w:rPr>
        <w:t xml:space="preserve">-73 Milk and dairy products. </w:t>
      </w:r>
      <w:proofErr w:type="gramStart"/>
      <w:r w:rsidRPr="00AD3592">
        <w:rPr>
          <w:rFonts w:ascii="Times New Roman" w:hAnsi="Times New Roman" w:cs="Times New Roman"/>
          <w:sz w:val="24"/>
          <w:szCs w:val="24"/>
          <w:lang w:val="en-GB" w:eastAsia="ru-RU"/>
        </w:rPr>
        <w:t>Method for determination of moisture and dry matter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3626</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73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влаги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сухого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вещества</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553A72C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63 GOST (STATE STANDARD</w:t>
      </w:r>
      <w:proofErr w:type="gramStart"/>
      <w:r w:rsidRPr="00AD3592">
        <w:rPr>
          <w:rFonts w:ascii="Times New Roman" w:hAnsi="Times New Roman" w:cs="Times New Roman"/>
          <w:sz w:val="24"/>
          <w:szCs w:val="24"/>
          <w:lang w:val="en-GB" w:eastAsia="ru-RU"/>
        </w:rPr>
        <w:t>)  3628</w:t>
      </w:r>
      <w:proofErr w:type="gramEnd"/>
      <w:r w:rsidRPr="00AD3592">
        <w:rPr>
          <w:rFonts w:ascii="Times New Roman" w:hAnsi="Times New Roman" w:cs="Times New Roman"/>
          <w:sz w:val="24"/>
          <w:szCs w:val="24"/>
          <w:lang w:val="en-GB" w:eastAsia="ru-RU"/>
        </w:rPr>
        <w:t>-78 Dairy products. Methods for determining sugar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3628-78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сахара</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3E5113C8"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64 GOST (STATE STANDARD</w:t>
      </w:r>
      <w:proofErr w:type="gramStart"/>
      <w:r w:rsidRPr="00AD3592">
        <w:rPr>
          <w:rFonts w:ascii="Times New Roman" w:hAnsi="Times New Roman" w:cs="Times New Roman"/>
          <w:sz w:val="24"/>
          <w:szCs w:val="24"/>
          <w:lang w:val="en-GB" w:eastAsia="ru-RU"/>
        </w:rPr>
        <w:t>)  5867</w:t>
      </w:r>
      <w:proofErr w:type="gramEnd"/>
      <w:r w:rsidRPr="00AD3592">
        <w:rPr>
          <w:rFonts w:ascii="Times New Roman" w:hAnsi="Times New Roman" w:cs="Times New Roman"/>
          <w:sz w:val="24"/>
          <w:szCs w:val="24"/>
          <w:lang w:val="en-GB" w:eastAsia="ru-RU"/>
        </w:rPr>
        <w:t xml:space="preserve">-90 Milk and dairy products. </w:t>
      </w:r>
      <w:proofErr w:type="gramStart"/>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determining</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fat</w:t>
      </w:r>
      <w:r w:rsidRPr="00AD3592">
        <w:rPr>
          <w:rFonts w:ascii="Times New Roman" w:hAnsi="Times New Roman" w:cs="Times New Roman"/>
          <w:sz w:val="24"/>
          <w:szCs w:val="24"/>
          <w:lang w:eastAsia="ru-RU"/>
        </w:rPr>
        <w:t>.</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(ГОСТ 5867</w:t>
      </w:r>
      <w:r w:rsidRPr="00AD3592">
        <w:rPr>
          <w:rFonts w:ascii="Times New Roman" w:hAnsi="Times New Roman" w:cs="Times New Roman"/>
          <w:bCs/>
          <w:sz w:val="24"/>
          <w:szCs w:val="24"/>
          <w:lang w:eastAsia="ru-RU"/>
        </w:rPr>
        <w:t>-</w:t>
      </w:r>
      <w:r w:rsidRPr="00AD3592">
        <w:rPr>
          <w:rFonts w:ascii="Times New Roman" w:hAnsi="Times New Roman" w:cs="Times New Roman"/>
          <w:sz w:val="24"/>
          <w:szCs w:val="24"/>
          <w:lang w:eastAsia="ru-RU"/>
        </w:rPr>
        <w:t>90 Молоко и молочные продукты.</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Методы определения жира).</w:t>
      </w:r>
      <w:proofErr w:type="gramEnd"/>
    </w:p>
    <w:p w14:paraId="4770A5F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65 GOST (STATE STANDARD</w:t>
      </w:r>
      <w:proofErr w:type="gramStart"/>
      <w:r w:rsidRPr="00AD3592">
        <w:rPr>
          <w:rFonts w:ascii="Times New Roman" w:hAnsi="Times New Roman" w:cs="Times New Roman"/>
          <w:sz w:val="24"/>
          <w:szCs w:val="24"/>
          <w:lang w:val="en-GB" w:eastAsia="ru-RU"/>
        </w:rPr>
        <w:t>)  9225</w:t>
      </w:r>
      <w:proofErr w:type="gramEnd"/>
      <w:r w:rsidRPr="00AD3592">
        <w:rPr>
          <w:rFonts w:ascii="Times New Roman" w:hAnsi="Times New Roman" w:cs="Times New Roman"/>
          <w:sz w:val="24"/>
          <w:szCs w:val="24"/>
          <w:lang w:val="en-GB" w:eastAsia="ru-RU"/>
        </w:rPr>
        <w:t xml:space="preserve">-84 Milk and dairy products. </w:t>
      </w:r>
      <w:proofErr w:type="gramStart"/>
      <w:r w:rsidRPr="00AD3592">
        <w:rPr>
          <w:rFonts w:ascii="Times New Roman" w:hAnsi="Times New Roman" w:cs="Times New Roman"/>
          <w:sz w:val="24"/>
          <w:szCs w:val="24"/>
          <w:lang w:val="en-GB" w:eastAsia="ru-RU"/>
        </w:rPr>
        <w:t>Microbiological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analysis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eastAsia="ru-RU"/>
        </w:rPr>
        <w:t>.</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(ГОСТ 9225</w:t>
      </w:r>
      <w:r w:rsidRPr="00AD3592">
        <w:rPr>
          <w:rFonts w:ascii="Times New Roman" w:hAnsi="Times New Roman" w:cs="Times New Roman"/>
          <w:bCs/>
          <w:sz w:val="24"/>
          <w:szCs w:val="24"/>
          <w:lang w:eastAsia="ru-RU"/>
        </w:rPr>
        <w:t>-</w:t>
      </w:r>
      <w:r w:rsidRPr="00AD3592">
        <w:rPr>
          <w:rFonts w:ascii="Times New Roman" w:hAnsi="Times New Roman" w:cs="Times New Roman"/>
          <w:sz w:val="24"/>
          <w:szCs w:val="24"/>
          <w:lang w:eastAsia="ru-RU"/>
        </w:rPr>
        <w:t>84 Молоко и молочные продукты.</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Методы микробиологического анализа).</w:t>
      </w:r>
      <w:proofErr w:type="gramEnd"/>
    </w:p>
    <w:p w14:paraId="479AD09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lastRenderedPageBreak/>
        <w:t>66 GOST (STATE STANDARD</w:t>
      </w:r>
      <w:proofErr w:type="gramStart"/>
      <w:r w:rsidRPr="00AD3592">
        <w:rPr>
          <w:rFonts w:ascii="Times New Roman" w:hAnsi="Times New Roman" w:cs="Times New Roman"/>
          <w:sz w:val="24"/>
          <w:szCs w:val="24"/>
          <w:lang w:val="en-GB" w:eastAsia="ru-RU"/>
        </w:rPr>
        <w:t>)  10444.12</w:t>
      </w:r>
      <w:proofErr w:type="gramEnd"/>
      <w:r w:rsidRPr="00AD3592">
        <w:rPr>
          <w:rFonts w:ascii="Times New Roman" w:hAnsi="Times New Roman" w:cs="Times New Roman"/>
          <w:sz w:val="24"/>
          <w:szCs w:val="24"/>
          <w:lang w:val="en-GB" w:eastAsia="ru-RU"/>
        </w:rPr>
        <w:t xml:space="preserve">-2013 Microbiology of food and animal feed. </w:t>
      </w:r>
      <w:proofErr w:type="gramStart"/>
      <w:r w:rsidRPr="00AD3592">
        <w:rPr>
          <w:rFonts w:ascii="Times New Roman" w:hAnsi="Times New Roman" w:cs="Times New Roman"/>
          <w:sz w:val="24"/>
          <w:szCs w:val="24"/>
          <w:lang w:val="en-GB" w:eastAsia="ru-RU"/>
        </w:rPr>
        <w:t>Methods for detecting and counting the number of yeasts and molds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10444.12-2013 </w:t>
      </w:r>
      <w:r w:rsidRPr="00AD3592">
        <w:rPr>
          <w:rFonts w:ascii="Times New Roman" w:hAnsi="Times New Roman" w:cs="Times New Roman"/>
          <w:sz w:val="24"/>
          <w:szCs w:val="24"/>
          <w:lang w:eastAsia="ru-RU"/>
        </w:rPr>
        <w:t>Микробиология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пищевых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продуктов</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кормов</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животных</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выявления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подсчета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количества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дрожжей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плесневых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грибов</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193FFF21"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67 GOST (STATE STANDARD</w:t>
      </w:r>
      <w:proofErr w:type="gramStart"/>
      <w:r w:rsidRPr="00AD3592">
        <w:rPr>
          <w:rFonts w:ascii="Times New Roman" w:hAnsi="Times New Roman" w:cs="Times New Roman"/>
          <w:sz w:val="24"/>
          <w:szCs w:val="24"/>
          <w:lang w:val="en-GB" w:eastAsia="ru-RU"/>
        </w:rPr>
        <w:t>)  15844</w:t>
      </w:r>
      <w:proofErr w:type="gramEnd"/>
      <w:r w:rsidRPr="00AD3592">
        <w:rPr>
          <w:rFonts w:ascii="Times New Roman" w:hAnsi="Times New Roman" w:cs="Times New Roman"/>
          <w:sz w:val="24"/>
          <w:szCs w:val="24"/>
          <w:lang w:val="en-GB" w:eastAsia="ru-RU"/>
        </w:rPr>
        <w:t>-2014 Glass packaging for milk and dairy products. General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technical</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conditions</w:t>
      </w:r>
      <w:r w:rsidRPr="00AD3592">
        <w:rPr>
          <w:rFonts w:ascii="Times New Roman" w:hAnsi="Times New Roman" w:cs="Times New Roman"/>
          <w:sz w:val="24"/>
          <w:szCs w:val="24"/>
          <w:lang w:eastAsia="ru-RU"/>
        </w:rPr>
        <w:t xml:space="preserve"> (ГОСТ 15844-2014 Упаковка стеклянная для молока и молочных продуктов. </w:t>
      </w:r>
      <w:proofErr w:type="gramStart"/>
      <w:r w:rsidRPr="00AD3592">
        <w:rPr>
          <w:rFonts w:ascii="Times New Roman" w:hAnsi="Times New Roman" w:cs="Times New Roman"/>
          <w:sz w:val="24"/>
          <w:szCs w:val="24"/>
          <w:lang w:eastAsia="ru-RU"/>
        </w:rPr>
        <w:t>Общие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технические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условия</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472B4E29"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68 GOST (STATE STANDARD</w:t>
      </w:r>
      <w:proofErr w:type="gramStart"/>
      <w:r w:rsidRPr="00AD3592">
        <w:rPr>
          <w:rFonts w:ascii="Times New Roman" w:hAnsi="Times New Roman" w:cs="Times New Roman"/>
          <w:sz w:val="24"/>
          <w:szCs w:val="24"/>
          <w:lang w:val="en-GB" w:eastAsia="ru-RU"/>
        </w:rPr>
        <w:t>)  23327</w:t>
      </w:r>
      <w:proofErr w:type="gramEnd"/>
      <w:r w:rsidRPr="00AD3592">
        <w:rPr>
          <w:rFonts w:ascii="Times New Roman" w:hAnsi="Times New Roman" w:cs="Times New Roman"/>
          <w:sz w:val="24"/>
          <w:szCs w:val="24"/>
          <w:lang w:val="en-GB" w:eastAsia="ru-RU"/>
        </w:rPr>
        <w:t xml:space="preserve">-98 Milk and dairy products. </w:t>
      </w:r>
      <w:proofErr w:type="gramStart"/>
      <w:r w:rsidRPr="00AD3592">
        <w:rPr>
          <w:rFonts w:ascii="Times New Roman" w:hAnsi="Times New Roman" w:cs="Times New Roman"/>
          <w:sz w:val="24"/>
          <w:szCs w:val="24"/>
          <w:lang w:val="en-GB" w:eastAsia="ru-RU"/>
        </w:rPr>
        <w:t>Method for measuring the mass fraction of total nitrogen according to Kjeldahl and determination of the mass fraction of protein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23327-98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 измерения массовой доли общего азота по Кьельдалю и определение массовой доли белка).</w:t>
      </w:r>
      <w:proofErr w:type="gramEnd"/>
    </w:p>
    <w:p w14:paraId="63624512"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69 GOST (STATE STANDARD</w:t>
      </w:r>
      <w:proofErr w:type="gramStart"/>
      <w:r w:rsidRPr="00AD3592">
        <w:rPr>
          <w:rFonts w:ascii="Times New Roman" w:hAnsi="Times New Roman" w:cs="Times New Roman"/>
          <w:sz w:val="24"/>
          <w:szCs w:val="24"/>
          <w:lang w:val="en-GB" w:eastAsia="ru-RU"/>
        </w:rPr>
        <w:t>)  23452</w:t>
      </w:r>
      <w:proofErr w:type="gramEnd"/>
      <w:r w:rsidRPr="00AD3592">
        <w:rPr>
          <w:rFonts w:ascii="Times New Roman" w:hAnsi="Times New Roman" w:cs="Times New Roman"/>
          <w:sz w:val="24"/>
          <w:szCs w:val="24"/>
          <w:lang w:val="en-GB" w:eastAsia="ru-RU"/>
        </w:rPr>
        <w:t xml:space="preserve">-2015 Milk and dairy products. </w:t>
      </w:r>
      <w:proofErr w:type="gramStart"/>
      <w:r w:rsidRPr="00AD3592">
        <w:rPr>
          <w:rFonts w:ascii="Times New Roman" w:hAnsi="Times New Roman" w:cs="Times New Roman"/>
          <w:sz w:val="24"/>
          <w:szCs w:val="24"/>
          <w:lang w:val="en-GB" w:eastAsia="ru-RU"/>
        </w:rPr>
        <w:t>Methods for determination of residual amounts of organochlorine pesticides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23452</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2015 </w:t>
      </w:r>
      <w:r w:rsidRPr="00AD3592">
        <w:rPr>
          <w:rFonts w:ascii="Times New Roman" w:hAnsi="Times New Roman" w:cs="Times New Roman"/>
          <w:sz w:val="24"/>
          <w:szCs w:val="24"/>
          <w:lang w:eastAsia="ru-RU"/>
        </w:rPr>
        <w:t>Молоко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остаточных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количеств</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хлорорганических</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пестицидов</w:t>
      </w:r>
      <w:r w:rsidRPr="00AD3592">
        <w:rPr>
          <w:rFonts w:ascii="Times New Roman" w:hAnsi="Times New Roman" w:cs="Times New Roman"/>
          <w:sz w:val="24"/>
          <w:szCs w:val="24"/>
          <w:lang w:val="en-GB" w:eastAsia="ru-RU"/>
        </w:rPr>
        <w:t>).</w:t>
      </w:r>
      <w:proofErr w:type="gramEnd"/>
    </w:p>
    <w:p w14:paraId="4C00BCF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70 GOST (STATE STANDARD</w:t>
      </w:r>
      <w:proofErr w:type="gramStart"/>
      <w:r w:rsidRPr="00AD3592">
        <w:rPr>
          <w:rFonts w:ascii="Times New Roman" w:hAnsi="Times New Roman" w:cs="Times New Roman"/>
          <w:sz w:val="24"/>
          <w:szCs w:val="24"/>
          <w:lang w:val="en-GB" w:eastAsia="ru-RU"/>
        </w:rPr>
        <w:t>)  30627.1</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A (retinol)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30627.1</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proofErr w:type="gramStart"/>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А</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ретинола</w:t>
      </w:r>
      <w:r w:rsidRPr="00AD3592">
        <w:rPr>
          <w:rFonts w:ascii="Times New Roman" w:hAnsi="Times New Roman" w:cs="Times New Roman"/>
          <w:sz w:val="24"/>
          <w:szCs w:val="24"/>
          <w:lang w:val="en-GB" w:eastAsia="ru-RU"/>
        </w:rPr>
        <w:t>)).</w:t>
      </w:r>
    </w:p>
    <w:p w14:paraId="535F6D55"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71 GOST (STATE STANDARD</w:t>
      </w:r>
      <w:proofErr w:type="gramStart"/>
      <w:r w:rsidRPr="00AD3592">
        <w:rPr>
          <w:rFonts w:ascii="Times New Roman" w:hAnsi="Times New Roman" w:cs="Times New Roman"/>
          <w:sz w:val="24"/>
          <w:szCs w:val="24"/>
          <w:lang w:val="en-GB" w:eastAsia="ru-RU"/>
        </w:rPr>
        <w:t>)  30627.2</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C (ascorbic acid)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30627.2</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proofErr w:type="gramStart"/>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С</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аскорбиновая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кислота</w:t>
      </w:r>
      <w:r w:rsidRPr="00AD3592">
        <w:rPr>
          <w:rFonts w:ascii="Times New Roman" w:hAnsi="Times New Roman" w:cs="Times New Roman"/>
          <w:sz w:val="24"/>
          <w:szCs w:val="24"/>
          <w:lang w:val="en-GB" w:eastAsia="ru-RU"/>
        </w:rPr>
        <w:t>).</w:t>
      </w:r>
    </w:p>
    <w:p w14:paraId="0EF248E6"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72 GOST (STATE STANDARD</w:t>
      </w:r>
      <w:proofErr w:type="gramStart"/>
      <w:r w:rsidRPr="00AD3592">
        <w:rPr>
          <w:rFonts w:ascii="Times New Roman" w:hAnsi="Times New Roman" w:cs="Times New Roman"/>
          <w:sz w:val="24"/>
          <w:szCs w:val="24"/>
          <w:lang w:val="en-GB" w:eastAsia="ru-RU"/>
        </w:rPr>
        <w:t>)  30627.3</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E (tocopherol)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30627.3</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proofErr w:type="gramStart"/>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Е</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токоферола</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
    <w:p w14:paraId="7FE34C0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73 GOST (STATE STANDARD</w:t>
      </w:r>
      <w:proofErr w:type="gramStart"/>
      <w:r w:rsidRPr="00AD3592">
        <w:rPr>
          <w:rFonts w:ascii="Times New Roman" w:hAnsi="Times New Roman" w:cs="Times New Roman"/>
          <w:sz w:val="24"/>
          <w:szCs w:val="24"/>
          <w:lang w:val="en-GB" w:eastAsia="ru-RU"/>
        </w:rPr>
        <w:t>)  30627.4</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PP (niacin)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30627.4</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РР</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ниацина</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4DE9D79B"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74 GOST (STATE STANDARD</w:t>
      </w:r>
      <w:proofErr w:type="gramStart"/>
      <w:r w:rsidRPr="00AD3592">
        <w:rPr>
          <w:rFonts w:ascii="Times New Roman" w:hAnsi="Times New Roman" w:cs="Times New Roman"/>
          <w:sz w:val="24"/>
          <w:szCs w:val="24"/>
          <w:lang w:val="en-GB" w:eastAsia="ru-RU"/>
        </w:rPr>
        <w:t>)  30627.5</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B1 (thiamine)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30627.5</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w:t>
      </w:r>
      <w:proofErr w:type="gramStart"/>
      <w:r w:rsidRPr="00AD3592">
        <w:rPr>
          <w:rFonts w:ascii="Times New Roman" w:hAnsi="Times New Roman" w:cs="Times New Roman"/>
          <w:sz w:val="24"/>
          <w:szCs w:val="24"/>
          <w:vertAlign w:val="subscript"/>
          <w:lang w:val="en-GB" w:eastAsia="ru-RU"/>
        </w:rPr>
        <w:t>1</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тиамина</w:t>
      </w:r>
      <w:r w:rsidRPr="00AD3592">
        <w:rPr>
          <w:rFonts w:ascii="Times New Roman" w:hAnsi="Times New Roman" w:cs="Times New Roman"/>
          <w:sz w:val="24"/>
          <w:szCs w:val="24"/>
          <w:lang w:val="en-GB" w:eastAsia="ru-RU"/>
        </w:rPr>
        <w:t>).</w:t>
      </w:r>
    </w:p>
    <w:p w14:paraId="1F012E67"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lastRenderedPageBreak/>
        <w:t>75 GOST (STATE STANDARD</w:t>
      </w:r>
      <w:proofErr w:type="gramStart"/>
      <w:r w:rsidRPr="00AD3592">
        <w:rPr>
          <w:rFonts w:ascii="Times New Roman" w:hAnsi="Times New Roman" w:cs="Times New Roman"/>
          <w:sz w:val="24"/>
          <w:szCs w:val="24"/>
          <w:lang w:val="en-GB" w:eastAsia="ru-RU"/>
        </w:rPr>
        <w:t>)  30627.6</w:t>
      </w:r>
      <w:proofErr w:type="gramEnd"/>
      <w:r w:rsidRPr="00AD3592">
        <w:rPr>
          <w:rFonts w:ascii="Times New Roman" w:hAnsi="Times New Roman" w:cs="Times New Roman"/>
          <w:sz w:val="24"/>
          <w:szCs w:val="24"/>
          <w:lang w:val="en-GB" w:eastAsia="ru-RU"/>
        </w:rPr>
        <w:t xml:space="preserve">-98 Milk products for baby food. </w:t>
      </w:r>
      <w:proofErr w:type="gramStart"/>
      <w:r w:rsidRPr="00AD3592">
        <w:rPr>
          <w:rFonts w:ascii="Times New Roman" w:hAnsi="Times New Roman" w:cs="Times New Roman"/>
          <w:sz w:val="24"/>
          <w:szCs w:val="24"/>
          <w:lang w:val="en-GB" w:eastAsia="ru-RU"/>
        </w:rPr>
        <w:t>Method for measuring the mass fraction of vitamin B2 (riboflavin)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30627.6</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val="en-GB" w:eastAsia="ru-RU"/>
        </w:rPr>
        <w:t xml:space="preserve">98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измерения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массовой</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доли</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витамина</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В</w:t>
      </w:r>
      <w:proofErr w:type="gramStart"/>
      <w:r w:rsidRPr="00AD3592">
        <w:rPr>
          <w:rFonts w:ascii="Times New Roman" w:hAnsi="Times New Roman" w:cs="Times New Roman"/>
          <w:sz w:val="24"/>
          <w:szCs w:val="24"/>
          <w:vertAlign w:val="subscript"/>
          <w:lang w:val="en-GB" w:eastAsia="ru-RU"/>
        </w:rPr>
        <w:t>2</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рибофлавина</w:t>
      </w:r>
      <w:r w:rsidRPr="00AD3592">
        <w:rPr>
          <w:rFonts w:ascii="Times New Roman" w:hAnsi="Times New Roman" w:cs="Times New Roman"/>
          <w:sz w:val="24"/>
          <w:szCs w:val="24"/>
          <w:lang w:val="en-GB" w:eastAsia="ru-RU"/>
        </w:rPr>
        <w:t>).</w:t>
      </w:r>
    </w:p>
    <w:p w14:paraId="0B5DD7C6"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GB" w:eastAsia="ru-RU"/>
        </w:rPr>
      </w:pPr>
      <w:r w:rsidRPr="00AD3592">
        <w:rPr>
          <w:rFonts w:ascii="Times New Roman" w:hAnsi="Times New Roman" w:cs="Times New Roman"/>
          <w:sz w:val="24"/>
          <w:szCs w:val="24"/>
          <w:lang w:val="en-GB" w:eastAsia="ru-RU"/>
        </w:rPr>
        <w:t>76 GOST (STATE STANDARD</w:t>
      </w:r>
      <w:proofErr w:type="gramStart"/>
      <w:r w:rsidRPr="00AD3592">
        <w:rPr>
          <w:rFonts w:ascii="Times New Roman" w:hAnsi="Times New Roman" w:cs="Times New Roman"/>
          <w:sz w:val="24"/>
          <w:szCs w:val="24"/>
          <w:lang w:val="en-GB" w:eastAsia="ru-RU"/>
        </w:rPr>
        <w:t>)  30648.1</w:t>
      </w:r>
      <w:proofErr w:type="gramEnd"/>
      <w:r w:rsidRPr="00AD3592">
        <w:rPr>
          <w:rFonts w:ascii="Times New Roman" w:hAnsi="Times New Roman" w:cs="Times New Roman"/>
          <w:sz w:val="24"/>
          <w:szCs w:val="24"/>
          <w:lang w:val="en-GB" w:eastAsia="ru-RU"/>
        </w:rPr>
        <w:t>-99 Milk products for baby food. Methods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determining</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fat</w:t>
      </w:r>
      <w:r w:rsidRPr="00AD3592">
        <w:rPr>
          <w:rFonts w:ascii="Times New Roman" w:hAnsi="Times New Roman" w:cs="Times New Roman"/>
          <w:sz w:val="24"/>
          <w:szCs w:val="24"/>
          <w:lang w:eastAsia="ru-RU"/>
        </w:rPr>
        <w:t xml:space="preserve"> (ГОСТ 30648.1</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eastAsia="ru-RU"/>
        </w:rPr>
        <w:t xml:space="preserve">99 Продукты молочные для детского питания.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жира</w:t>
      </w:r>
      <w:r w:rsidRPr="00AD3592">
        <w:rPr>
          <w:rFonts w:ascii="Times New Roman" w:hAnsi="Times New Roman" w:cs="Times New Roman"/>
          <w:sz w:val="24"/>
          <w:szCs w:val="24"/>
          <w:lang w:val="en-US" w:eastAsia="ru-RU"/>
        </w:rPr>
        <w:t>)</w:t>
      </w:r>
      <w:r w:rsidRPr="00AD3592">
        <w:rPr>
          <w:rFonts w:ascii="Times New Roman" w:hAnsi="Times New Roman" w:cs="Times New Roman"/>
          <w:sz w:val="24"/>
          <w:szCs w:val="24"/>
          <w:lang w:val="en-GB" w:eastAsia="ru-RU"/>
        </w:rPr>
        <w:t>.</w:t>
      </w:r>
      <w:proofErr w:type="gramEnd"/>
    </w:p>
    <w:p w14:paraId="2A2B7CCE"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val="en-US" w:eastAsia="ru-RU"/>
        </w:rPr>
      </w:pPr>
      <w:r w:rsidRPr="00AD3592">
        <w:rPr>
          <w:rFonts w:ascii="Times New Roman" w:hAnsi="Times New Roman" w:cs="Times New Roman"/>
          <w:sz w:val="24"/>
          <w:szCs w:val="24"/>
          <w:lang w:val="en-GB" w:eastAsia="ru-RU"/>
        </w:rPr>
        <w:t>77 GOST (STATE STANDARD</w:t>
      </w:r>
      <w:proofErr w:type="gramStart"/>
      <w:r w:rsidRPr="00AD3592">
        <w:rPr>
          <w:rFonts w:ascii="Times New Roman" w:hAnsi="Times New Roman" w:cs="Times New Roman"/>
          <w:sz w:val="24"/>
          <w:szCs w:val="24"/>
          <w:lang w:val="en-GB" w:eastAsia="ru-RU"/>
        </w:rPr>
        <w:t>)  30648.2</w:t>
      </w:r>
      <w:proofErr w:type="gramEnd"/>
      <w:r w:rsidRPr="00AD3592">
        <w:rPr>
          <w:rFonts w:ascii="Times New Roman" w:hAnsi="Times New Roman" w:cs="Times New Roman"/>
          <w:sz w:val="24"/>
          <w:szCs w:val="24"/>
          <w:lang w:val="en-GB" w:eastAsia="ru-RU"/>
        </w:rPr>
        <w:t xml:space="preserve">-99 Milk products for baby food. </w:t>
      </w:r>
      <w:proofErr w:type="gramStart"/>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determination</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total</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val="en-GB" w:eastAsia="ru-RU"/>
        </w:rPr>
        <w:t>protein</w:t>
      </w:r>
      <w:r w:rsidRPr="00AD3592">
        <w:rPr>
          <w:rFonts w:ascii="Times New Roman" w:hAnsi="Times New Roman" w:cs="Times New Roman"/>
          <w:sz w:val="24"/>
          <w:szCs w:val="24"/>
          <w:lang w:val="en-US" w:eastAsia="ru-RU"/>
        </w:rPr>
        <w:t xml:space="preserve"> (</w:t>
      </w:r>
      <w:hyperlink r:id="rId15" w:history="1">
        <w:r w:rsidRPr="00AD3592">
          <w:rPr>
            <w:rFonts w:ascii="Times New Roman" w:hAnsi="Times New Roman" w:cs="Times New Roman"/>
            <w:color w:val="0C538F"/>
            <w:sz w:val="24"/>
            <w:szCs w:val="24"/>
            <w:u w:val="single"/>
            <w:lang w:eastAsia="ru-RU"/>
          </w:rPr>
          <w:t>ГОСТ</w:t>
        </w:r>
        <w:r w:rsidRPr="00AD3592">
          <w:rPr>
            <w:rFonts w:ascii="Times New Roman" w:hAnsi="Times New Roman" w:cs="Times New Roman"/>
            <w:color w:val="0C538F"/>
            <w:sz w:val="24"/>
            <w:szCs w:val="24"/>
            <w:u w:val="single"/>
            <w:lang w:val="en-US" w:eastAsia="ru-RU"/>
          </w:rPr>
          <w:t xml:space="preserve"> 30648.2</w:t>
        </w:r>
      </w:hyperlink>
      <w:r w:rsidRPr="00AD3592">
        <w:rPr>
          <w:rFonts w:ascii="Times New Roman" w:hAnsi="Times New Roman" w:cs="Times New Roman"/>
          <w:bCs/>
          <w:sz w:val="24"/>
          <w:szCs w:val="24"/>
          <w:lang w:val="en-US" w:eastAsia="ru-RU"/>
        </w:rPr>
        <w:t>-</w:t>
      </w:r>
      <w:r w:rsidRPr="00AD3592">
        <w:rPr>
          <w:rFonts w:ascii="Times New Roman" w:hAnsi="Times New Roman" w:cs="Times New Roman"/>
          <w:sz w:val="24"/>
          <w:szCs w:val="24"/>
          <w:lang w:val="en-US" w:eastAsia="ru-RU"/>
        </w:rPr>
        <w:t xml:space="preserve">99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молочные</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для</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детского</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питания</w:t>
      </w:r>
      <w:r w:rsidRPr="00AD3592">
        <w:rPr>
          <w:rFonts w:ascii="Times New Roman" w:hAnsi="Times New Roman" w:cs="Times New Roman"/>
          <w:sz w:val="24"/>
          <w:szCs w:val="24"/>
          <w:lang w:val="en-US" w:eastAsia="ru-RU"/>
        </w:rPr>
        <w:t>.</w:t>
      </w:r>
      <w:proofErr w:type="gramEnd"/>
      <w:r w:rsidRPr="00AD3592">
        <w:rPr>
          <w:rFonts w:ascii="Times New Roman" w:hAnsi="Times New Roman" w:cs="Times New Roman"/>
          <w:sz w:val="24"/>
          <w:szCs w:val="24"/>
          <w:lang w:val="en-US" w:eastAsia="ru-RU"/>
        </w:rPr>
        <w:t xml:space="preserve"> </w:t>
      </w:r>
      <w:proofErr w:type="gramStart"/>
      <w:r w:rsidRPr="00AD3592">
        <w:rPr>
          <w:rFonts w:ascii="Times New Roman" w:hAnsi="Times New Roman" w:cs="Times New Roman"/>
          <w:sz w:val="24"/>
          <w:szCs w:val="24"/>
          <w:lang w:eastAsia="ru-RU"/>
        </w:rPr>
        <w:t>Методы</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определения</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общего</w:t>
      </w:r>
      <w:r w:rsidRPr="00AD3592">
        <w:rPr>
          <w:rFonts w:ascii="Times New Roman" w:hAnsi="Times New Roman" w:cs="Times New Roman"/>
          <w:sz w:val="24"/>
          <w:szCs w:val="24"/>
          <w:lang w:val="en-US" w:eastAsia="ru-RU"/>
        </w:rPr>
        <w:t xml:space="preserve"> </w:t>
      </w:r>
      <w:r w:rsidRPr="00AD3592">
        <w:rPr>
          <w:rFonts w:ascii="Times New Roman" w:hAnsi="Times New Roman" w:cs="Times New Roman"/>
          <w:sz w:val="24"/>
          <w:szCs w:val="24"/>
          <w:lang w:eastAsia="ru-RU"/>
        </w:rPr>
        <w:t>белка</w:t>
      </w:r>
      <w:r w:rsidRPr="00AD3592">
        <w:rPr>
          <w:rFonts w:ascii="Times New Roman" w:hAnsi="Times New Roman" w:cs="Times New Roman"/>
          <w:sz w:val="24"/>
          <w:szCs w:val="24"/>
          <w:lang w:val="en-US" w:eastAsia="ru-RU"/>
        </w:rPr>
        <w:t>).</w:t>
      </w:r>
      <w:proofErr w:type="gramEnd"/>
    </w:p>
    <w:p w14:paraId="615FB550"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78 GOST (STATE STANDARD</w:t>
      </w:r>
      <w:proofErr w:type="gramStart"/>
      <w:r w:rsidRPr="00AD3592">
        <w:rPr>
          <w:rFonts w:ascii="Times New Roman" w:hAnsi="Times New Roman" w:cs="Times New Roman"/>
          <w:sz w:val="24"/>
          <w:szCs w:val="24"/>
          <w:lang w:val="en-GB" w:eastAsia="ru-RU"/>
        </w:rPr>
        <w:t>)  30648.4</w:t>
      </w:r>
      <w:proofErr w:type="gramEnd"/>
      <w:r w:rsidRPr="00AD3592">
        <w:rPr>
          <w:rFonts w:ascii="Times New Roman" w:hAnsi="Times New Roman" w:cs="Times New Roman"/>
          <w:sz w:val="24"/>
          <w:szCs w:val="24"/>
          <w:lang w:val="en-GB" w:eastAsia="ru-RU"/>
        </w:rPr>
        <w:t xml:space="preserve">-99 Milk products for baby food. </w:t>
      </w:r>
      <w:proofErr w:type="gramStart"/>
      <w:r w:rsidRPr="00AD3592">
        <w:rPr>
          <w:rFonts w:ascii="Times New Roman" w:hAnsi="Times New Roman" w:cs="Times New Roman"/>
          <w:sz w:val="24"/>
          <w:szCs w:val="24"/>
          <w:lang w:val="en-GB" w:eastAsia="ru-RU"/>
        </w:rPr>
        <w:t>Titrimetric</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determining</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acidity</w:t>
      </w:r>
      <w:r w:rsidRPr="00AD3592">
        <w:rPr>
          <w:rFonts w:ascii="Times New Roman" w:hAnsi="Times New Roman" w:cs="Times New Roman"/>
          <w:sz w:val="24"/>
          <w:szCs w:val="24"/>
          <w:lang w:eastAsia="ru-RU"/>
        </w:rPr>
        <w:t xml:space="preserve"> (ГОСТ 30648.4</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eastAsia="ru-RU"/>
        </w:rPr>
        <w:t>99 Продукты молочные для детского питания.</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Титриметрические методы определения кислотности).</w:t>
      </w:r>
      <w:proofErr w:type="gramEnd"/>
    </w:p>
    <w:p w14:paraId="2FBBAD08"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eastAsia="ru-RU"/>
        </w:rPr>
        <w:t xml:space="preserve">79 </w:t>
      </w:r>
      <w:r w:rsidRPr="00AD3592">
        <w:rPr>
          <w:rFonts w:ascii="Times New Roman" w:hAnsi="Times New Roman" w:cs="Times New Roman"/>
          <w:sz w:val="24"/>
          <w:szCs w:val="24"/>
          <w:lang w:val="en-GB" w:eastAsia="ru-RU"/>
        </w:rPr>
        <w:t>GOST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STANDARD</w:t>
      </w:r>
      <w:r w:rsidRPr="00AD3592">
        <w:rPr>
          <w:rFonts w:ascii="Times New Roman" w:hAnsi="Times New Roman" w:cs="Times New Roman"/>
          <w:sz w:val="24"/>
          <w:szCs w:val="24"/>
          <w:lang w:eastAsia="ru-RU"/>
        </w:rPr>
        <w:t>)  30648.7</w:t>
      </w:r>
      <w:r w:rsidRPr="00AD3592">
        <w:rPr>
          <w:rFonts w:ascii="Times New Roman" w:hAnsi="Times New Roman" w:cs="Times New Roman"/>
          <w:sz w:val="24"/>
          <w:szCs w:val="24"/>
          <w:lang w:val="en-GB" w:eastAsia="ru-RU"/>
        </w:rPr>
        <w:t></w:t>
      </w:r>
      <w:r w:rsidRPr="00AD3592">
        <w:rPr>
          <w:rFonts w:ascii="Times New Roman" w:hAnsi="Times New Roman" w:cs="Times New Roman"/>
          <w:sz w:val="24"/>
          <w:szCs w:val="24"/>
          <w:lang w:eastAsia="ru-RU"/>
        </w:rPr>
        <w:t xml:space="preserve">99 </w:t>
      </w:r>
      <w:r w:rsidRPr="00AD3592">
        <w:rPr>
          <w:rFonts w:ascii="Times New Roman" w:hAnsi="Times New Roman" w:cs="Times New Roman"/>
          <w:sz w:val="24"/>
          <w:szCs w:val="24"/>
          <w:lang w:val="en-GB" w:eastAsia="ru-RU"/>
        </w:rPr>
        <w:t>Milk</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baby</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food</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Methods</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for</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the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determination</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of</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sucrose</w:t>
      </w:r>
      <w:r w:rsidRPr="00AD3592">
        <w:rPr>
          <w:rFonts w:ascii="Times New Roman" w:hAnsi="Times New Roman" w:cs="Times New Roman"/>
          <w:sz w:val="24"/>
          <w:szCs w:val="24"/>
          <w:lang w:eastAsia="ru-RU"/>
        </w:rPr>
        <w:t xml:space="preserve"> (ГОСТ 30648.7</w:t>
      </w:r>
      <w:r w:rsidRPr="00AD3592">
        <w:rPr>
          <w:rFonts w:ascii="Times New Roman" w:hAnsi="Times New Roman" w:cs="Times New Roman"/>
          <w:sz w:val="24"/>
          <w:szCs w:val="24"/>
          <w:lang w:eastAsia="ru-RU"/>
        </w:rPr>
        <w:sym w:font="Symbol" w:char="F02D"/>
      </w:r>
      <w:r w:rsidRPr="00AD3592">
        <w:rPr>
          <w:rFonts w:ascii="Times New Roman" w:hAnsi="Times New Roman" w:cs="Times New Roman"/>
          <w:sz w:val="24"/>
          <w:szCs w:val="24"/>
          <w:lang w:eastAsia="ru-RU"/>
        </w:rPr>
        <w:t>99 Продукты молочные для детского питания.</w:t>
      </w:r>
      <w:proofErr w:type="gramEnd"/>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eastAsia="ru-RU"/>
        </w:rPr>
        <w:t>Методы определения сахарозы).</w:t>
      </w:r>
      <w:proofErr w:type="gramEnd"/>
    </w:p>
    <w:p w14:paraId="4DE9E61F" w14:textId="77777777" w:rsidR="004F69C0" w:rsidRPr="00AD3592" w:rsidRDefault="004F69C0" w:rsidP="0073532B">
      <w:pPr>
        <w:keepNext/>
        <w:keepLines/>
        <w:suppressAutoHyphens/>
        <w:spacing w:after="0" w:line="360" w:lineRule="auto"/>
        <w:ind w:firstLine="708"/>
        <w:jc w:val="both"/>
        <w:rPr>
          <w:rFonts w:ascii="Times New Roman" w:hAnsi="Times New Roman" w:cs="Times New Roman"/>
          <w:sz w:val="24"/>
          <w:szCs w:val="24"/>
          <w:lang w:eastAsia="ru-RU"/>
        </w:rPr>
      </w:pPr>
      <w:r w:rsidRPr="00AD3592">
        <w:rPr>
          <w:rFonts w:ascii="Times New Roman" w:hAnsi="Times New Roman" w:cs="Times New Roman"/>
          <w:sz w:val="24"/>
          <w:szCs w:val="24"/>
          <w:lang w:val="en-GB" w:eastAsia="ru-RU"/>
        </w:rPr>
        <w:t>80 GOST (STATE STANDARD</w:t>
      </w:r>
      <w:proofErr w:type="gramStart"/>
      <w:r w:rsidRPr="00AD3592">
        <w:rPr>
          <w:rFonts w:ascii="Times New Roman" w:hAnsi="Times New Roman" w:cs="Times New Roman"/>
          <w:sz w:val="24"/>
          <w:szCs w:val="24"/>
          <w:lang w:val="en-GB" w:eastAsia="ru-RU"/>
        </w:rPr>
        <w:t>)  30711</w:t>
      </w:r>
      <w:proofErr w:type="gramEnd"/>
      <w:r w:rsidRPr="00AD3592">
        <w:rPr>
          <w:rFonts w:ascii="Times New Roman" w:hAnsi="Times New Roman" w:cs="Times New Roman"/>
          <w:sz w:val="24"/>
          <w:szCs w:val="24"/>
          <w:lang w:val="en-GB" w:eastAsia="ru-RU"/>
        </w:rPr>
        <w:t xml:space="preserve">-2001 Food products. </w:t>
      </w:r>
      <w:proofErr w:type="gramStart"/>
      <w:r w:rsidRPr="00AD3592">
        <w:rPr>
          <w:rFonts w:ascii="Times New Roman" w:hAnsi="Times New Roman" w:cs="Times New Roman"/>
          <w:sz w:val="24"/>
          <w:szCs w:val="24"/>
          <w:lang w:val="en-GB" w:eastAsia="ru-RU"/>
        </w:rPr>
        <w:t>Methods for the detection and determination of the content of aflatoxins B1 and M1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30711–2001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пищевые</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Методы выявления и определения содержания афлатоксинов В</w:t>
      </w:r>
      <w:proofErr w:type="gramStart"/>
      <w:r w:rsidRPr="00AD3592">
        <w:rPr>
          <w:rFonts w:ascii="Times New Roman" w:hAnsi="Times New Roman" w:cs="Times New Roman"/>
          <w:sz w:val="24"/>
          <w:szCs w:val="24"/>
          <w:vertAlign w:val="subscript"/>
          <w:lang w:eastAsia="ru-RU"/>
        </w:rPr>
        <w:t>1</w:t>
      </w:r>
      <w:proofErr w:type="gramEnd"/>
      <w:r w:rsidRPr="00AD3592">
        <w:rPr>
          <w:rFonts w:ascii="Times New Roman" w:hAnsi="Times New Roman" w:cs="Times New Roman"/>
          <w:sz w:val="24"/>
          <w:szCs w:val="24"/>
          <w:lang w:eastAsia="ru-RU"/>
        </w:rPr>
        <w:t xml:space="preserve"> и М</w:t>
      </w:r>
      <w:r w:rsidRPr="00AD3592">
        <w:rPr>
          <w:rFonts w:ascii="Times New Roman" w:hAnsi="Times New Roman" w:cs="Times New Roman"/>
          <w:sz w:val="24"/>
          <w:szCs w:val="24"/>
          <w:vertAlign w:val="subscript"/>
          <w:lang w:eastAsia="ru-RU"/>
        </w:rPr>
        <w:t>1</w:t>
      </w:r>
      <w:r w:rsidRPr="00AD3592">
        <w:rPr>
          <w:rFonts w:ascii="Times New Roman" w:hAnsi="Times New Roman" w:cs="Times New Roman"/>
          <w:sz w:val="24"/>
          <w:szCs w:val="24"/>
          <w:lang w:eastAsia="ru-RU"/>
        </w:rPr>
        <w:t>).</w:t>
      </w:r>
    </w:p>
    <w:p w14:paraId="313E0196" w14:textId="212E016A" w:rsidR="004F69C0" w:rsidRPr="00AD3592" w:rsidRDefault="004F69C0" w:rsidP="0073532B">
      <w:pPr>
        <w:spacing w:after="0" w:line="360" w:lineRule="auto"/>
        <w:jc w:val="both"/>
        <w:rPr>
          <w:rFonts w:ascii="Times New Roman" w:hAnsi="Times New Roman" w:cs="Times New Roman"/>
          <w:sz w:val="24"/>
          <w:szCs w:val="24"/>
          <w:lang w:val="en-US"/>
        </w:rPr>
      </w:pPr>
      <w:r w:rsidRPr="00AD3592">
        <w:rPr>
          <w:rFonts w:ascii="Times New Roman" w:hAnsi="Times New Roman" w:cs="Times New Roman"/>
          <w:sz w:val="24"/>
          <w:szCs w:val="24"/>
          <w:lang w:eastAsia="ru-RU"/>
        </w:rPr>
        <w:t xml:space="preserve">81 </w:t>
      </w:r>
      <w:r w:rsidRPr="00AD3592">
        <w:rPr>
          <w:rFonts w:ascii="Times New Roman" w:hAnsi="Times New Roman" w:cs="Times New Roman"/>
          <w:sz w:val="24"/>
          <w:szCs w:val="24"/>
          <w:lang w:val="en-GB" w:eastAsia="ru-RU"/>
        </w:rPr>
        <w:t>GOST</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STATE</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STANDARD</w:t>
      </w:r>
      <w:r w:rsidRPr="00AD3592">
        <w:rPr>
          <w:rFonts w:ascii="Times New Roman" w:hAnsi="Times New Roman" w:cs="Times New Roman"/>
          <w:sz w:val="24"/>
          <w:szCs w:val="24"/>
          <w:lang w:eastAsia="ru-RU"/>
        </w:rPr>
        <w:t xml:space="preserve">)  30726-2001 </w:t>
      </w:r>
      <w:r w:rsidRPr="00AD3592">
        <w:rPr>
          <w:rFonts w:ascii="Times New Roman" w:hAnsi="Times New Roman" w:cs="Times New Roman"/>
          <w:sz w:val="24"/>
          <w:szCs w:val="24"/>
          <w:lang w:val="en-GB" w:eastAsia="ru-RU"/>
        </w:rPr>
        <w:t>Food</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GB" w:eastAsia="ru-RU"/>
        </w:rPr>
        <w:t>products</w:t>
      </w:r>
      <w:r w:rsidRPr="00AD3592">
        <w:rPr>
          <w:rFonts w:ascii="Times New Roman" w:hAnsi="Times New Roman" w:cs="Times New Roman"/>
          <w:sz w:val="24"/>
          <w:szCs w:val="24"/>
          <w:lang w:eastAsia="ru-RU"/>
        </w:rPr>
        <w:t xml:space="preserve">. </w:t>
      </w:r>
      <w:proofErr w:type="gramStart"/>
      <w:r w:rsidRPr="00AD3592">
        <w:rPr>
          <w:rFonts w:ascii="Times New Roman" w:hAnsi="Times New Roman" w:cs="Times New Roman"/>
          <w:sz w:val="24"/>
          <w:szCs w:val="24"/>
          <w:lang w:val="en-GB" w:eastAsia="ru-RU"/>
        </w:rPr>
        <w:t>Methods for the detection and determination of the number of bacteria of the species Escherichia coli (</w:t>
      </w:r>
      <w:r w:rsidRPr="00AD3592">
        <w:rPr>
          <w:rFonts w:ascii="Times New Roman" w:hAnsi="Times New Roman" w:cs="Times New Roman"/>
          <w:sz w:val="24"/>
          <w:szCs w:val="24"/>
          <w:lang w:eastAsia="ru-RU"/>
        </w:rPr>
        <w:t>ГОСТ</w:t>
      </w:r>
      <w:r w:rsidRPr="00AD3592">
        <w:rPr>
          <w:rFonts w:ascii="Times New Roman" w:hAnsi="Times New Roman" w:cs="Times New Roman"/>
          <w:sz w:val="24"/>
          <w:szCs w:val="24"/>
          <w:lang w:val="en-GB" w:eastAsia="ru-RU"/>
        </w:rPr>
        <w:t xml:space="preserve"> 30726</w:t>
      </w:r>
      <w:r w:rsidRPr="00AD3592">
        <w:rPr>
          <w:rFonts w:ascii="Times New Roman" w:hAnsi="Times New Roman" w:cs="Times New Roman"/>
          <w:bCs/>
          <w:sz w:val="24"/>
          <w:szCs w:val="24"/>
          <w:lang w:val="en-GB" w:eastAsia="ru-RU"/>
        </w:rPr>
        <w:t>-</w:t>
      </w:r>
      <w:r w:rsidRPr="00AD3592">
        <w:rPr>
          <w:rFonts w:ascii="Times New Roman" w:hAnsi="Times New Roman" w:cs="Times New Roman"/>
          <w:sz w:val="24"/>
          <w:szCs w:val="24"/>
          <w:lang w:val="en-GB" w:eastAsia="ru-RU"/>
        </w:rPr>
        <w:t xml:space="preserve">2001 </w:t>
      </w:r>
      <w:r w:rsidRPr="00AD3592">
        <w:rPr>
          <w:rFonts w:ascii="Times New Roman" w:hAnsi="Times New Roman" w:cs="Times New Roman"/>
          <w:sz w:val="24"/>
          <w:szCs w:val="24"/>
          <w:lang w:eastAsia="ru-RU"/>
        </w:rPr>
        <w:t>Продукты</w:t>
      </w:r>
      <w:r w:rsidRPr="00AD3592">
        <w:rPr>
          <w:rFonts w:ascii="Times New Roman" w:hAnsi="Times New Roman" w:cs="Times New Roman"/>
          <w:sz w:val="24"/>
          <w:szCs w:val="24"/>
          <w:lang w:val="en-GB" w:eastAsia="ru-RU"/>
        </w:rPr>
        <w:t xml:space="preserve"> </w:t>
      </w:r>
      <w:r w:rsidRPr="00AD3592">
        <w:rPr>
          <w:rFonts w:ascii="Times New Roman" w:hAnsi="Times New Roman" w:cs="Times New Roman"/>
          <w:sz w:val="24"/>
          <w:szCs w:val="24"/>
          <w:lang w:eastAsia="ru-RU"/>
        </w:rPr>
        <w:t>пищевые</w:t>
      </w:r>
      <w:r w:rsidRPr="00AD3592">
        <w:rPr>
          <w:rFonts w:ascii="Times New Roman" w:hAnsi="Times New Roman" w:cs="Times New Roman"/>
          <w:sz w:val="24"/>
          <w:szCs w:val="24"/>
          <w:lang w:val="en-GB" w:eastAsia="ru-RU"/>
        </w:rPr>
        <w:t>.</w:t>
      </w:r>
      <w:proofErr w:type="gramEnd"/>
      <w:r w:rsidRPr="00AD3592">
        <w:rPr>
          <w:rFonts w:ascii="Times New Roman" w:hAnsi="Times New Roman" w:cs="Times New Roman"/>
          <w:sz w:val="24"/>
          <w:szCs w:val="24"/>
          <w:lang w:val="en-GB" w:eastAsia="ru-RU"/>
        </w:rPr>
        <w:t xml:space="preserve"> </w:t>
      </w:r>
      <w:proofErr w:type="gramStart"/>
      <w:r w:rsidRPr="00AD3592">
        <w:rPr>
          <w:rFonts w:ascii="Times New Roman" w:hAnsi="Times New Roman" w:cs="Times New Roman"/>
          <w:sz w:val="24"/>
          <w:szCs w:val="24"/>
          <w:lang w:eastAsia="ru-RU"/>
        </w:rPr>
        <w:t xml:space="preserve">Методы выявления и определения количества бактерий вида </w:t>
      </w:r>
      <w:r w:rsidRPr="00AD3592">
        <w:rPr>
          <w:rFonts w:ascii="Times New Roman" w:hAnsi="Times New Roman" w:cs="Times New Roman"/>
          <w:sz w:val="24"/>
          <w:szCs w:val="24"/>
          <w:lang w:val="en-US" w:eastAsia="ru-RU"/>
        </w:rPr>
        <w:t>Escherichia</w:t>
      </w:r>
      <w:r w:rsidRPr="00AD3592">
        <w:rPr>
          <w:rFonts w:ascii="Times New Roman" w:hAnsi="Times New Roman" w:cs="Times New Roman"/>
          <w:sz w:val="24"/>
          <w:szCs w:val="24"/>
          <w:lang w:eastAsia="ru-RU"/>
        </w:rPr>
        <w:t xml:space="preserve"> </w:t>
      </w:r>
      <w:r w:rsidRPr="00AD3592">
        <w:rPr>
          <w:rFonts w:ascii="Times New Roman" w:hAnsi="Times New Roman" w:cs="Times New Roman"/>
          <w:sz w:val="24"/>
          <w:szCs w:val="24"/>
          <w:lang w:val="en-US" w:eastAsia="ru-RU"/>
        </w:rPr>
        <w:t>coli)</w:t>
      </w:r>
      <w:r w:rsidRPr="00AD3592">
        <w:rPr>
          <w:rFonts w:ascii="Times New Roman" w:hAnsi="Times New Roman" w:cs="Times New Roman"/>
          <w:sz w:val="24"/>
          <w:szCs w:val="24"/>
          <w:lang w:val="en-GB" w:eastAsia="ru-RU"/>
        </w:rPr>
        <w:t>.</w:t>
      </w:r>
      <w:proofErr w:type="gramEnd"/>
    </w:p>
    <w:p w14:paraId="10AA7C68" w14:textId="77777777" w:rsidR="004F69C0" w:rsidRPr="00AD3592" w:rsidRDefault="004F69C0" w:rsidP="0073532B">
      <w:pPr>
        <w:rPr>
          <w:rFonts w:ascii="Times New Roman" w:hAnsi="Times New Roman" w:cs="Times New Roman"/>
          <w:sz w:val="24"/>
          <w:szCs w:val="24"/>
        </w:rPr>
      </w:pPr>
      <w:r w:rsidRPr="00AD3592">
        <w:rPr>
          <w:rFonts w:ascii="Times New Roman" w:hAnsi="Times New Roman" w:cs="Times New Roman"/>
          <w:sz w:val="24"/>
          <w:szCs w:val="24"/>
        </w:rPr>
        <w:br w:type="page"/>
      </w:r>
    </w:p>
    <w:tbl>
      <w:tblPr>
        <w:tblW w:w="9039" w:type="dxa"/>
        <w:tblLayout w:type="fixed"/>
        <w:tblLook w:val="04A0" w:firstRow="1" w:lastRow="0" w:firstColumn="1" w:lastColumn="0" w:noHBand="0" w:noVBand="1"/>
      </w:tblPr>
      <w:tblGrid>
        <w:gridCol w:w="9039"/>
      </w:tblGrid>
      <w:tr w:rsidR="00E50586" w:rsidRPr="00AD3592" w14:paraId="1BC4B891" w14:textId="77777777" w:rsidTr="00D531DD">
        <w:tc>
          <w:tcPr>
            <w:tcW w:w="9039" w:type="dxa"/>
          </w:tcPr>
          <w:p w14:paraId="455023B9" w14:textId="51B10F72" w:rsidR="004F69C0" w:rsidRPr="00AD3592" w:rsidRDefault="004F69C0" w:rsidP="0073532B">
            <w:pPr>
              <w:spacing w:after="0"/>
              <w:jc w:val="both"/>
              <w:rPr>
                <w:rFonts w:ascii="Times New Roman" w:hAnsi="Times New Roman" w:cs="Times New Roman"/>
                <w:sz w:val="24"/>
                <w:szCs w:val="24"/>
                <w:lang w:val="en-US"/>
              </w:rPr>
            </w:pPr>
          </w:p>
          <w:p w14:paraId="5FA1614C" w14:textId="77777777" w:rsidR="00D531DD" w:rsidRPr="00AD3592" w:rsidRDefault="00D531DD" w:rsidP="0073532B">
            <w:pPr>
              <w:spacing w:after="0"/>
              <w:jc w:val="center"/>
              <w:rPr>
                <w:rFonts w:ascii="Times New Roman" w:hAnsi="Times New Roman" w:cs="Times New Roman"/>
                <w:sz w:val="24"/>
                <w:szCs w:val="24"/>
                <w:lang w:val="en-US"/>
              </w:rPr>
            </w:pPr>
          </w:p>
          <w:p w14:paraId="4D1E9592" w14:textId="77777777" w:rsidR="00D531DD" w:rsidRPr="00AD3592" w:rsidRDefault="00D531DD" w:rsidP="0073532B">
            <w:pPr>
              <w:spacing w:after="0"/>
              <w:jc w:val="center"/>
              <w:rPr>
                <w:rFonts w:ascii="Times New Roman" w:hAnsi="Times New Roman" w:cs="Times New Roman"/>
                <w:sz w:val="24"/>
                <w:szCs w:val="24"/>
                <w:lang w:val="en-US"/>
              </w:rPr>
            </w:pPr>
          </w:p>
          <w:p w14:paraId="295CF0A3" w14:textId="77777777" w:rsidR="00D531DD" w:rsidRPr="00AD3592" w:rsidRDefault="00D531DD" w:rsidP="0073532B">
            <w:pPr>
              <w:spacing w:after="0"/>
              <w:jc w:val="center"/>
              <w:rPr>
                <w:rFonts w:ascii="Times New Roman" w:hAnsi="Times New Roman" w:cs="Times New Roman"/>
                <w:sz w:val="24"/>
                <w:szCs w:val="24"/>
                <w:lang w:val="en-US"/>
              </w:rPr>
            </w:pPr>
          </w:p>
          <w:p w14:paraId="6D885496" w14:textId="77777777" w:rsidR="00D531DD" w:rsidRPr="00AD3592" w:rsidRDefault="00D531DD" w:rsidP="0073532B">
            <w:pPr>
              <w:spacing w:after="0"/>
              <w:jc w:val="center"/>
              <w:rPr>
                <w:rFonts w:ascii="Times New Roman" w:hAnsi="Times New Roman" w:cs="Times New Roman"/>
                <w:sz w:val="24"/>
                <w:szCs w:val="24"/>
                <w:lang w:val="en-US"/>
              </w:rPr>
            </w:pPr>
          </w:p>
          <w:p w14:paraId="2221E140" w14:textId="77777777" w:rsidR="00D531DD" w:rsidRPr="00AD3592" w:rsidRDefault="00D531DD" w:rsidP="0073532B">
            <w:pPr>
              <w:spacing w:after="0"/>
              <w:jc w:val="center"/>
              <w:rPr>
                <w:rFonts w:ascii="Times New Roman" w:hAnsi="Times New Roman" w:cs="Times New Roman"/>
                <w:sz w:val="24"/>
                <w:szCs w:val="24"/>
                <w:lang w:val="en-US"/>
              </w:rPr>
            </w:pPr>
          </w:p>
          <w:p w14:paraId="08CB172A" w14:textId="77777777" w:rsidR="00D531DD" w:rsidRPr="00AD3592" w:rsidRDefault="00D531DD" w:rsidP="0073532B">
            <w:pPr>
              <w:spacing w:after="0"/>
              <w:jc w:val="center"/>
              <w:rPr>
                <w:rFonts w:ascii="Times New Roman" w:hAnsi="Times New Roman" w:cs="Times New Roman"/>
                <w:sz w:val="24"/>
                <w:szCs w:val="24"/>
                <w:lang w:val="en-US"/>
              </w:rPr>
            </w:pPr>
          </w:p>
          <w:p w14:paraId="72446199" w14:textId="77777777" w:rsidR="00D531DD" w:rsidRPr="00AD3592" w:rsidRDefault="00D531DD" w:rsidP="0073532B">
            <w:pPr>
              <w:spacing w:after="0"/>
              <w:jc w:val="center"/>
              <w:rPr>
                <w:rFonts w:ascii="Times New Roman" w:hAnsi="Times New Roman" w:cs="Times New Roman"/>
                <w:sz w:val="24"/>
                <w:szCs w:val="24"/>
                <w:lang w:val="en-US"/>
              </w:rPr>
            </w:pPr>
          </w:p>
          <w:p w14:paraId="44612564" w14:textId="77777777" w:rsidR="00D531DD" w:rsidRPr="00AD3592" w:rsidRDefault="00D531DD" w:rsidP="0073532B">
            <w:pPr>
              <w:spacing w:after="0"/>
              <w:jc w:val="center"/>
              <w:rPr>
                <w:rFonts w:ascii="Times New Roman" w:hAnsi="Times New Roman" w:cs="Times New Roman"/>
                <w:sz w:val="24"/>
                <w:szCs w:val="24"/>
                <w:lang w:val="en-US"/>
              </w:rPr>
            </w:pPr>
          </w:p>
          <w:p w14:paraId="5DE43C14" w14:textId="77777777" w:rsidR="00D531DD" w:rsidRPr="00AD3592" w:rsidRDefault="00D531DD" w:rsidP="0073532B">
            <w:pPr>
              <w:spacing w:after="0"/>
              <w:jc w:val="center"/>
              <w:rPr>
                <w:rFonts w:ascii="Times New Roman" w:hAnsi="Times New Roman" w:cs="Times New Roman"/>
                <w:sz w:val="24"/>
                <w:szCs w:val="24"/>
                <w:lang w:val="en-US"/>
              </w:rPr>
            </w:pPr>
          </w:p>
          <w:p w14:paraId="17E1A170" w14:textId="77777777" w:rsidR="00D531DD" w:rsidRPr="00AD3592" w:rsidRDefault="00D531DD" w:rsidP="0073532B">
            <w:pPr>
              <w:spacing w:after="0"/>
              <w:jc w:val="center"/>
              <w:rPr>
                <w:rFonts w:ascii="Times New Roman" w:hAnsi="Times New Roman" w:cs="Times New Roman"/>
                <w:sz w:val="24"/>
                <w:szCs w:val="24"/>
                <w:lang w:val="en-US"/>
              </w:rPr>
            </w:pPr>
          </w:p>
          <w:p w14:paraId="45FAF4D1" w14:textId="77777777" w:rsidR="00D531DD" w:rsidRPr="00AD3592" w:rsidRDefault="00D531DD" w:rsidP="0073532B">
            <w:pPr>
              <w:spacing w:after="0"/>
              <w:jc w:val="center"/>
              <w:rPr>
                <w:rFonts w:ascii="Times New Roman" w:hAnsi="Times New Roman" w:cs="Times New Roman"/>
                <w:sz w:val="24"/>
                <w:szCs w:val="24"/>
                <w:lang w:val="en-US"/>
              </w:rPr>
            </w:pPr>
          </w:p>
          <w:p w14:paraId="478ED96E" w14:textId="77777777" w:rsidR="00D531DD" w:rsidRPr="00AD3592" w:rsidRDefault="00D531DD" w:rsidP="0073532B">
            <w:pPr>
              <w:spacing w:after="0"/>
              <w:jc w:val="center"/>
              <w:rPr>
                <w:rFonts w:ascii="Times New Roman" w:hAnsi="Times New Roman" w:cs="Times New Roman"/>
                <w:sz w:val="24"/>
                <w:szCs w:val="24"/>
                <w:lang w:val="en-US"/>
              </w:rPr>
            </w:pPr>
          </w:p>
          <w:p w14:paraId="4E383331" w14:textId="77777777" w:rsidR="00D531DD" w:rsidRPr="00AD3592" w:rsidRDefault="00D531DD" w:rsidP="0073532B">
            <w:pPr>
              <w:spacing w:after="0"/>
              <w:jc w:val="center"/>
              <w:rPr>
                <w:rFonts w:ascii="Times New Roman" w:hAnsi="Times New Roman" w:cs="Times New Roman"/>
                <w:sz w:val="24"/>
                <w:szCs w:val="24"/>
                <w:lang w:val="en-US"/>
              </w:rPr>
            </w:pPr>
          </w:p>
          <w:p w14:paraId="5D10BDA9" w14:textId="77777777" w:rsidR="00D531DD" w:rsidRPr="00AD3592" w:rsidRDefault="00D531DD" w:rsidP="0073532B">
            <w:pPr>
              <w:spacing w:after="0"/>
              <w:jc w:val="center"/>
              <w:rPr>
                <w:rFonts w:ascii="Times New Roman" w:hAnsi="Times New Roman" w:cs="Times New Roman"/>
                <w:sz w:val="24"/>
                <w:szCs w:val="24"/>
                <w:lang w:val="en-US"/>
              </w:rPr>
            </w:pPr>
          </w:p>
          <w:p w14:paraId="6648D495" w14:textId="77777777" w:rsidR="00D531DD" w:rsidRPr="00AD3592" w:rsidRDefault="00D531DD" w:rsidP="0073532B">
            <w:pPr>
              <w:spacing w:after="0"/>
              <w:jc w:val="center"/>
              <w:rPr>
                <w:rFonts w:ascii="Times New Roman" w:hAnsi="Times New Roman" w:cs="Times New Roman"/>
                <w:sz w:val="24"/>
                <w:szCs w:val="24"/>
                <w:lang w:val="en-US"/>
              </w:rPr>
            </w:pPr>
          </w:p>
          <w:p w14:paraId="13105051" w14:textId="77777777" w:rsidR="00D531DD" w:rsidRPr="00AD3592" w:rsidRDefault="00D531DD" w:rsidP="0073532B">
            <w:pPr>
              <w:spacing w:after="0"/>
              <w:jc w:val="center"/>
              <w:rPr>
                <w:rFonts w:ascii="Times New Roman" w:hAnsi="Times New Roman" w:cs="Times New Roman"/>
                <w:sz w:val="24"/>
                <w:szCs w:val="24"/>
                <w:lang w:val="en-US"/>
              </w:rPr>
            </w:pPr>
          </w:p>
          <w:p w14:paraId="303C7E44" w14:textId="77777777" w:rsidR="00E50586" w:rsidRPr="00AD3592" w:rsidRDefault="00E50586" w:rsidP="0073532B">
            <w:pPr>
              <w:spacing w:after="0"/>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ANNEXES</w:t>
            </w:r>
          </w:p>
        </w:tc>
      </w:tr>
      <w:tr w:rsidR="00E50586" w:rsidRPr="00AD3592" w14:paraId="68038BFF" w14:textId="77777777" w:rsidTr="00D531DD">
        <w:tc>
          <w:tcPr>
            <w:tcW w:w="9039" w:type="dxa"/>
          </w:tcPr>
          <w:p w14:paraId="64E95F8D" w14:textId="77777777" w:rsidR="00E50586" w:rsidRPr="00AD3592" w:rsidRDefault="00E50586" w:rsidP="0073532B">
            <w:pPr>
              <w:spacing w:after="0"/>
              <w:jc w:val="both"/>
              <w:rPr>
                <w:rFonts w:ascii="Times New Roman" w:hAnsi="Times New Roman" w:cs="Times New Roman"/>
                <w:sz w:val="24"/>
                <w:szCs w:val="24"/>
                <w:lang w:val="en-US"/>
              </w:rPr>
            </w:pPr>
          </w:p>
        </w:tc>
      </w:tr>
      <w:tr w:rsidR="00E50586" w:rsidRPr="00AD3592" w14:paraId="11BD471A" w14:textId="77777777" w:rsidTr="00D531DD">
        <w:tc>
          <w:tcPr>
            <w:tcW w:w="9039" w:type="dxa"/>
          </w:tcPr>
          <w:p w14:paraId="6B1EA56D" w14:textId="77777777" w:rsidR="00E50586" w:rsidRPr="00AD3592" w:rsidRDefault="00E50586" w:rsidP="0073532B">
            <w:pPr>
              <w:spacing w:after="0"/>
              <w:jc w:val="both"/>
              <w:rPr>
                <w:rFonts w:ascii="Times New Roman" w:hAnsi="Times New Roman" w:cs="Times New Roman"/>
                <w:sz w:val="24"/>
                <w:szCs w:val="24"/>
                <w:lang w:val="en-US"/>
              </w:rPr>
            </w:pPr>
          </w:p>
        </w:tc>
      </w:tr>
      <w:tr w:rsidR="00E50586" w:rsidRPr="00AD3592" w14:paraId="0DC60444" w14:textId="77777777" w:rsidTr="00D531DD">
        <w:tc>
          <w:tcPr>
            <w:tcW w:w="9039" w:type="dxa"/>
          </w:tcPr>
          <w:p w14:paraId="255D77B4" w14:textId="77777777" w:rsidR="00E50586" w:rsidRPr="00AD3592" w:rsidRDefault="00E50586" w:rsidP="0073532B">
            <w:pPr>
              <w:spacing w:after="0"/>
              <w:jc w:val="both"/>
              <w:rPr>
                <w:rFonts w:ascii="Times New Roman" w:hAnsi="Times New Roman" w:cs="Times New Roman"/>
                <w:sz w:val="24"/>
                <w:szCs w:val="24"/>
                <w:lang w:val="en-US"/>
              </w:rPr>
            </w:pPr>
          </w:p>
        </w:tc>
      </w:tr>
    </w:tbl>
    <w:p w14:paraId="009E704F" w14:textId="77777777" w:rsidR="00F37D70" w:rsidRPr="00AD3592" w:rsidRDefault="00F37D70" w:rsidP="0073532B">
      <w:pPr>
        <w:spacing w:after="0"/>
        <w:jc w:val="both"/>
        <w:rPr>
          <w:rFonts w:ascii="Times New Roman" w:hAnsi="Times New Roman" w:cs="Times New Roman"/>
          <w:sz w:val="24"/>
          <w:szCs w:val="24"/>
          <w:lang w:val="kk-KZ"/>
        </w:rPr>
      </w:pPr>
    </w:p>
    <w:p w14:paraId="70895BA0" w14:textId="77777777" w:rsidR="00D21908" w:rsidRPr="00AD3592" w:rsidRDefault="00D21908" w:rsidP="0073532B">
      <w:pPr>
        <w:spacing w:after="0"/>
        <w:jc w:val="both"/>
        <w:rPr>
          <w:rFonts w:ascii="Times New Roman" w:hAnsi="Times New Roman" w:cs="Times New Roman"/>
          <w:sz w:val="24"/>
          <w:szCs w:val="24"/>
          <w:lang w:val="kk-KZ"/>
        </w:rPr>
      </w:pPr>
    </w:p>
    <w:p w14:paraId="608D0F78" w14:textId="77777777" w:rsidR="00D21908" w:rsidRPr="00AD3592" w:rsidRDefault="00D21908" w:rsidP="0073532B">
      <w:pPr>
        <w:spacing w:after="0"/>
        <w:jc w:val="both"/>
        <w:rPr>
          <w:rFonts w:ascii="Times New Roman" w:hAnsi="Times New Roman" w:cs="Times New Roman"/>
          <w:sz w:val="24"/>
          <w:szCs w:val="24"/>
          <w:lang w:val="kk-KZ"/>
        </w:rPr>
      </w:pPr>
    </w:p>
    <w:p w14:paraId="1E9762A9" w14:textId="77777777" w:rsidR="00D21908" w:rsidRPr="00AD3592" w:rsidRDefault="00D21908" w:rsidP="0073532B">
      <w:pPr>
        <w:spacing w:after="0"/>
        <w:jc w:val="both"/>
        <w:rPr>
          <w:rFonts w:ascii="Times New Roman" w:hAnsi="Times New Roman" w:cs="Times New Roman"/>
          <w:sz w:val="24"/>
          <w:szCs w:val="24"/>
          <w:lang w:val="kk-KZ"/>
        </w:rPr>
      </w:pPr>
    </w:p>
    <w:p w14:paraId="30B0AEBC" w14:textId="77777777" w:rsidR="00D21908" w:rsidRPr="00AD3592" w:rsidRDefault="00D21908" w:rsidP="0073532B">
      <w:pPr>
        <w:spacing w:after="0"/>
        <w:jc w:val="both"/>
        <w:rPr>
          <w:rFonts w:ascii="Times New Roman" w:hAnsi="Times New Roman" w:cs="Times New Roman"/>
          <w:sz w:val="24"/>
          <w:szCs w:val="24"/>
          <w:lang w:val="kk-KZ"/>
        </w:rPr>
      </w:pPr>
    </w:p>
    <w:p w14:paraId="052C24C3" w14:textId="77777777" w:rsidR="00D21908" w:rsidRPr="00AD3592" w:rsidRDefault="00D21908" w:rsidP="0073532B">
      <w:pPr>
        <w:spacing w:after="0"/>
        <w:jc w:val="both"/>
        <w:rPr>
          <w:rFonts w:ascii="Times New Roman" w:hAnsi="Times New Roman" w:cs="Times New Roman"/>
          <w:sz w:val="24"/>
          <w:szCs w:val="24"/>
          <w:lang w:val="kk-KZ"/>
        </w:rPr>
      </w:pPr>
    </w:p>
    <w:p w14:paraId="098B04BD" w14:textId="77777777" w:rsidR="00D21908" w:rsidRPr="00AD3592" w:rsidRDefault="00D21908" w:rsidP="0073532B">
      <w:pPr>
        <w:spacing w:after="0"/>
        <w:jc w:val="both"/>
        <w:rPr>
          <w:rFonts w:ascii="Times New Roman" w:hAnsi="Times New Roman" w:cs="Times New Roman"/>
          <w:sz w:val="24"/>
          <w:szCs w:val="24"/>
          <w:lang w:val="kk-KZ"/>
        </w:rPr>
      </w:pPr>
    </w:p>
    <w:p w14:paraId="35418D78" w14:textId="77777777" w:rsidR="00D21908" w:rsidRPr="00AD3592" w:rsidRDefault="00D21908" w:rsidP="0073532B">
      <w:pPr>
        <w:spacing w:after="0"/>
        <w:jc w:val="both"/>
        <w:rPr>
          <w:rFonts w:ascii="Times New Roman" w:hAnsi="Times New Roman" w:cs="Times New Roman"/>
          <w:sz w:val="24"/>
          <w:szCs w:val="24"/>
          <w:lang w:val="kk-KZ"/>
        </w:rPr>
      </w:pPr>
    </w:p>
    <w:p w14:paraId="2EDD0106" w14:textId="77777777" w:rsidR="00D21908" w:rsidRPr="00AD3592" w:rsidRDefault="00D21908" w:rsidP="0073532B">
      <w:pPr>
        <w:spacing w:after="0"/>
        <w:jc w:val="both"/>
        <w:rPr>
          <w:rFonts w:ascii="Times New Roman" w:hAnsi="Times New Roman" w:cs="Times New Roman"/>
          <w:sz w:val="24"/>
          <w:szCs w:val="24"/>
          <w:lang w:val="kk-KZ"/>
        </w:rPr>
      </w:pPr>
    </w:p>
    <w:p w14:paraId="6F7D0125" w14:textId="77777777" w:rsidR="00D21908" w:rsidRPr="00AD3592" w:rsidRDefault="00D21908" w:rsidP="0073532B">
      <w:pPr>
        <w:spacing w:after="0"/>
        <w:jc w:val="both"/>
        <w:rPr>
          <w:rFonts w:ascii="Times New Roman" w:hAnsi="Times New Roman" w:cs="Times New Roman"/>
          <w:sz w:val="24"/>
          <w:szCs w:val="24"/>
          <w:lang w:val="kk-KZ"/>
        </w:rPr>
      </w:pPr>
    </w:p>
    <w:p w14:paraId="29A1CA99" w14:textId="77777777" w:rsidR="00D21908" w:rsidRPr="00AD3592" w:rsidRDefault="00D21908" w:rsidP="0073532B">
      <w:pPr>
        <w:spacing w:after="0"/>
        <w:jc w:val="both"/>
        <w:rPr>
          <w:rFonts w:ascii="Times New Roman" w:hAnsi="Times New Roman" w:cs="Times New Roman"/>
          <w:sz w:val="24"/>
          <w:szCs w:val="24"/>
          <w:lang w:val="kk-KZ"/>
        </w:rPr>
      </w:pPr>
    </w:p>
    <w:p w14:paraId="3EE62779" w14:textId="77777777" w:rsidR="00D21908" w:rsidRPr="00AD3592" w:rsidRDefault="00D21908" w:rsidP="0073532B">
      <w:pPr>
        <w:spacing w:after="0"/>
        <w:jc w:val="both"/>
        <w:rPr>
          <w:rFonts w:ascii="Times New Roman" w:hAnsi="Times New Roman" w:cs="Times New Roman"/>
          <w:sz w:val="24"/>
          <w:szCs w:val="24"/>
          <w:lang w:val="kk-KZ"/>
        </w:rPr>
      </w:pPr>
    </w:p>
    <w:p w14:paraId="1E852945" w14:textId="77777777" w:rsidR="00D21908" w:rsidRPr="00AD3592" w:rsidRDefault="00D21908" w:rsidP="0073532B">
      <w:pPr>
        <w:spacing w:after="0"/>
        <w:jc w:val="both"/>
        <w:rPr>
          <w:rFonts w:ascii="Times New Roman" w:hAnsi="Times New Roman" w:cs="Times New Roman"/>
          <w:sz w:val="24"/>
          <w:szCs w:val="24"/>
          <w:lang w:val="kk-KZ"/>
        </w:rPr>
      </w:pPr>
    </w:p>
    <w:p w14:paraId="758D0D83" w14:textId="77777777" w:rsidR="00D21908" w:rsidRPr="00AD3592" w:rsidRDefault="00D21908" w:rsidP="0073532B">
      <w:pPr>
        <w:spacing w:after="0"/>
        <w:jc w:val="both"/>
        <w:rPr>
          <w:rFonts w:ascii="Times New Roman" w:hAnsi="Times New Roman" w:cs="Times New Roman"/>
          <w:sz w:val="24"/>
          <w:szCs w:val="24"/>
          <w:lang w:val="kk-KZ"/>
        </w:rPr>
      </w:pPr>
    </w:p>
    <w:p w14:paraId="3F4C4570" w14:textId="77777777" w:rsidR="00D21908" w:rsidRPr="00AD3592" w:rsidRDefault="00D21908" w:rsidP="0073532B">
      <w:pPr>
        <w:spacing w:after="0"/>
        <w:jc w:val="both"/>
        <w:rPr>
          <w:rFonts w:ascii="Times New Roman" w:hAnsi="Times New Roman" w:cs="Times New Roman"/>
          <w:sz w:val="24"/>
          <w:szCs w:val="24"/>
          <w:lang w:val="kk-KZ"/>
        </w:rPr>
      </w:pPr>
    </w:p>
    <w:p w14:paraId="6C10B446" w14:textId="77777777" w:rsidR="00D21908" w:rsidRPr="00AD3592" w:rsidRDefault="00D21908" w:rsidP="0073532B">
      <w:pPr>
        <w:spacing w:after="0"/>
        <w:jc w:val="both"/>
        <w:rPr>
          <w:rFonts w:ascii="Times New Roman" w:hAnsi="Times New Roman" w:cs="Times New Roman"/>
          <w:sz w:val="24"/>
          <w:szCs w:val="24"/>
          <w:lang w:val="kk-KZ"/>
        </w:rPr>
      </w:pPr>
    </w:p>
    <w:p w14:paraId="57E0D26C" w14:textId="77777777" w:rsidR="00D21908" w:rsidRPr="00AD3592" w:rsidRDefault="00D21908" w:rsidP="0073532B">
      <w:pPr>
        <w:spacing w:after="0"/>
        <w:jc w:val="both"/>
        <w:rPr>
          <w:rFonts w:ascii="Times New Roman" w:hAnsi="Times New Roman" w:cs="Times New Roman"/>
          <w:sz w:val="24"/>
          <w:szCs w:val="24"/>
          <w:lang w:val="kk-KZ"/>
        </w:rPr>
      </w:pPr>
    </w:p>
    <w:p w14:paraId="66F54FC6" w14:textId="77777777" w:rsidR="00D21908" w:rsidRPr="00AD3592" w:rsidRDefault="00D21908" w:rsidP="0073532B">
      <w:pPr>
        <w:spacing w:after="0"/>
        <w:jc w:val="both"/>
        <w:rPr>
          <w:rFonts w:ascii="Times New Roman" w:hAnsi="Times New Roman" w:cs="Times New Roman"/>
          <w:sz w:val="24"/>
          <w:szCs w:val="24"/>
          <w:lang w:val="kk-KZ"/>
        </w:rPr>
      </w:pPr>
    </w:p>
    <w:p w14:paraId="6C025743" w14:textId="77777777" w:rsidR="00D21908" w:rsidRPr="00AD3592" w:rsidRDefault="00D21908" w:rsidP="0073532B">
      <w:pPr>
        <w:spacing w:after="0"/>
        <w:jc w:val="both"/>
        <w:rPr>
          <w:rFonts w:ascii="Times New Roman" w:hAnsi="Times New Roman" w:cs="Times New Roman"/>
          <w:sz w:val="24"/>
          <w:szCs w:val="24"/>
          <w:lang w:val="kk-KZ"/>
        </w:rPr>
      </w:pPr>
    </w:p>
    <w:p w14:paraId="30DA9A9B" w14:textId="77777777" w:rsidR="00D21908" w:rsidRPr="00AD3592" w:rsidRDefault="00D21908" w:rsidP="0073532B">
      <w:pPr>
        <w:spacing w:after="0"/>
        <w:jc w:val="both"/>
        <w:rPr>
          <w:rFonts w:ascii="Times New Roman" w:hAnsi="Times New Roman" w:cs="Times New Roman"/>
          <w:sz w:val="24"/>
          <w:szCs w:val="24"/>
          <w:lang w:val="kk-KZ"/>
        </w:rPr>
      </w:pPr>
    </w:p>
    <w:p w14:paraId="4D69EA20" w14:textId="77777777" w:rsidR="00D21908" w:rsidRPr="00AD3592" w:rsidRDefault="00D21908" w:rsidP="0073532B">
      <w:pPr>
        <w:spacing w:after="0"/>
        <w:jc w:val="both"/>
        <w:rPr>
          <w:rFonts w:ascii="Times New Roman" w:hAnsi="Times New Roman" w:cs="Times New Roman"/>
          <w:sz w:val="24"/>
          <w:szCs w:val="24"/>
          <w:lang w:val="kk-KZ"/>
        </w:rPr>
      </w:pPr>
    </w:p>
    <w:p w14:paraId="7347A1D7" w14:textId="77777777" w:rsidR="00D21908" w:rsidRPr="00AD3592" w:rsidRDefault="00D21908" w:rsidP="0073532B">
      <w:pPr>
        <w:spacing w:after="0"/>
        <w:jc w:val="both"/>
        <w:rPr>
          <w:rFonts w:ascii="Times New Roman" w:hAnsi="Times New Roman" w:cs="Times New Roman"/>
          <w:sz w:val="24"/>
          <w:szCs w:val="24"/>
          <w:lang w:val="kk-KZ"/>
        </w:rPr>
      </w:pPr>
    </w:p>
    <w:p w14:paraId="1E18BB9B" w14:textId="77777777" w:rsidR="00D21908" w:rsidRPr="00AD3592" w:rsidRDefault="00D21908" w:rsidP="0073532B">
      <w:pPr>
        <w:spacing w:after="0"/>
        <w:jc w:val="both"/>
        <w:rPr>
          <w:rFonts w:ascii="Times New Roman" w:hAnsi="Times New Roman" w:cs="Times New Roman"/>
          <w:sz w:val="24"/>
          <w:szCs w:val="24"/>
          <w:lang w:val="kk-KZ"/>
        </w:rPr>
      </w:pPr>
    </w:p>
    <w:p w14:paraId="3D8D9E1F" w14:textId="77777777" w:rsidR="006A10F6" w:rsidRPr="00AD3592" w:rsidRDefault="006A10F6" w:rsidP="00FB4A60">
      <w:pPr>
        <w:spacing w:after="0" w:line="240" w:lineRule="auto"/>
        <w:rPr>
          <w:rFonts w:ascii="Times New Roman" w:eastAsia="Times New Roman" w:hAnsi="Times New Roman" w:cs="Times New Roman"/>
          <w:sz w:val="24"/>
          <w:szCs w:val="24"/>
          <w:lang w:val="kk-KZ" w:eastAsia="ru-RU"/>
        </w:rPr>
        <w:sectPr w:rsidR="006A10F6" w:rsidRPr="00AD3592" w:rsidSect="006A10F6">
          <w:footerReference w:type="default" r:id="rId16"/>
          <w:pgSz w:w="11906" w:h="16838"/>
          <w:pgMar w:top="1134" w:right="851" w:bottom="1134" w:left="1701" w:header="709" w:footer="709" w:gutter="0"/>
          <w:cols w:space="708"/>
          <w:titlePg/>
          <w:docGrid w:linePitch="360"/>
        </w:sectPr>
      </w:pPr>
    </w:p>
    <w:p w14:paraId="6F125703" w14:textId="44FD1EA6" w:rsidR="006A10F6" w:rsidRPr="00AD3592" w:rsidRDefault="006A10F6" w:rsidP="006A10F6">
      <w:pPr>
        <w:spacing w:after="0" w:line="240" w:lineRule="auto"/>
        <w:ind w:firstLine="14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lastRenderedPageBreak/>
        <w:t>APPENDIX A</w:t>
      </w:r>
    </w:p>
    <w:p w14:paraId="2DA0EF33" w14:textId="77777777" w:rsidR="006A10F6" w:rsidRPr="00AD3592" w:rsidRDefault="006A10F6" w:rsidP="006A10F6">
      <w:pPr>
        <w:spacing w:after="0" w:line="240" w:lineRule="auto"/>
        <w:ind w:firstLine="142"/>
        <w:jc w:val="center"/>
        <w:rPr>
          <w:rFonts w:ascii="Times New Roman" w:eastAsia="Times New Roman" w:hAnsi="Times New Roman" w:cs="Times New Roman"/>
          <w:sz w:val="24"/>
          <w:szCs w:val="24"/>
          <w:lang w:val="en-US" w:eastAsia="ru-RU"/>
        </w:rPr>
      </w:pPr>
    </w:p>
    <w:p w14:paraId="12053A97" w14:textId="77777777" w:rsidR="006A10F6" w:rsidRPr="00AD3592" w:rsidRDefault="006A10F6" w:rsidP="006A10F6">
      <w:pPr>
        <w:spacing w:after="0" w:line="240" w:lineRule="auto"/>
        <w:ind w:firstLine="142"/>
        <w:jc w:val="center"/>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Research work schedule for 2018-2020</w:t>
      </w:r>
    </w:p>
    <w:p w14:paraId="6DA57C22" w14:textId="77777777" w:rsidR="006A10F6" w:rsidRPr="00AD3592" w:rsidRDefault="006A10F6" w:rsidP="006A10F6">
      <w:pPr>
        <w:spacing w:after="0" w:line="240" w:lineRule="auto"/>
        <w:ind w:firstLine="142"/>
        <w:jc w:val="center"/>
        <w:rPr>
          <w:rFonts w:ascii="Times New Roman" w:eastAsia="Times New Roman" w:hAnsi="Times New Roman" w:cs="Times New Roman"/>
          <w:sz w:val="24"/>
          <w:szCs w:val="24"/>
          <w:lang w:val="en-US" w:eastAsia="ru-RU"/>
        </w:rPr>
      </w:pPr>
    </w:p>
    <w:p w14:paraId="009816EC" w14:textId="77777777" w:rsidR="006A10F6" w:rsidRPr="00AD3592" w:rsidRDefault="006A10F6" w:rsidP="006A10F6">
      <w:pPr>
        <w:spacing w:after="0" w:line="240" w:lineRule="auto"/>
        <w:ind w:firstLine="5954"/>
        <w:jc w:val="right"/>
        <w:rPr>
          <w:rFonts w:ascii="Times New Roman" w:eastAsia="Times New Roman" w:hAnsi="Times New Roman" w:cs="Times New Roman"/>
          <w:sz w:val="24"/>
          <w:szCs w:val="24"/>
          <w:lang w:val="en-US" w:eastAsia="ru-RU"/>
        </w:rPr>
      </w:pPr>
    </w:p>
    <w:p w14:paraId="65B404DE" w14:textId="77777777" w:rsidR="006A10F6" w:rsidRPr="00AD3592" w:rsidRDefault="006A10F6" w:rsidP="006A10F6">
      <w:pPr>
        <w:suppressAutoHyphens/>
        <w:spacing w:after="0" w:line="240" w:lineRule="auto"/>
        <w:jc w:val="right"/>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Appendix No. 2</w:t>
      </w:r>
    </w:p>
    <w:p w14:paraId="462BAE23" w14:textId="77777777" w:rsidR="006A10F6" w:rsidRPr="00AD3592" w:rsidRDefault="006A10F6" w:rsidP="006A10F6">
      <w:pPr>
        <w:suppressAutoHyphens/>
        <w:spacing w:after="0" w:line="240" w:lineRule="auto"/>
        <w:jc w:val="right"/>
        <w:rPr>
          <w:rFonts w:ascii="Times New Roman" w:eastAsia="Times New Roman" w:hAnsi="Times New Roman" w:cs="Times New Roman"/>
          <w:sz w:val="24"/>
          <w:szCs w:val="24"/>
          <w:lang w:val="en-US" w:eastAsia="ru-RU"/>
        </w:rPr>
      </w:pPr>
      <w:proofErr w:type="gramStart"/>
      <w:r w:rsidRPr="00AD3592">
        <w:rPr>
          <w:rFonts w:ascii="Times New Roman" w:eastAsia="Times New Roman" w:hAnsi="Times New Roman" w:cs="Times New Roman"/>
          <w:sz w:val="24"/>
          <w:szCs w:val="24"/>
          <w:lang w:val="en-US" w:eastAsia="ru-RU"/>
        </w:rPr>
        <w:t>to</w:t>
      </w:r>
      <w:proofErr w:type="gramEnd"/>
      <w:r w:rsidRPr="00AD3592">
        <w:rPr>
          <w:rFonts w:ascii="Times New Roman" w:eastAsia="Times New Roman" w:hAnsi="Times New Roman" w:cs="Times New Roman"/>
          <w:sz w:val="24"/>
          <w:szCs w:val="24"/>
          <w:lang w:val="en-US" w:eastAsia="ru-RU"/>
        </w:rPr>
        <w:t xml:space="preserve"> Agreement No. ___ dated "" ________ 2018</w:t>
      </w:r>
    </w:p>
    <w:p w14:paraId="14C452D4" w14:textId="77777777" w:rsidR="006A10F6" w:rsidRPr="00AD3592" w:rsidRDefault="006A10F6" w:rsidP="006A10F6">
      <w:pPr>
        <w:suppressAutoHyphens/>
        <w:spacing w:after="0" w:line="240" w:lineRule="auto"/>
        <w:jc w:val="center"/>
        <w:rPr>
          <w:rFonts w:ascii="Times New Roman" w:eastAsia="Calibri" w:hAnsi="Times New Roman" w:cs="Times New Roman"/>
          <w:b/>
          <w:sz w:val="24"/>
          <w:szCs w:val="24"/>
          <w:lang w:val="en-US" w:eastAsia="ru-RU"/>
        </w:rPr>
      </w:pPr>
    </w:p>
    <w:p w14:paraId="4AAA47E3" w14:textId="77777777" w:rsidR="006A10F6" w:rsidRPr="00AD3592" w:rsidRDefault="006A10F6" w:rsidP="006A10F6">
      <w:pPr>
        <w:suppressAutoHyphens/>
        <w:spacing w:after="0" w:line="240" w:lineRule="auto"/>
        <w:jc w:val="center"/>
        <w:rPr>
          <w:rFonts w:ascii="Times New Roman" w:eastAsia="Calibri" w:hAnsi="Times New Roman" w:cs="Times New Roman"/>
          <w:sz w:val="24"/>
          <w:szCs w:val="24"/>
          <w:lang w:val="en-US" w:eastAsia="ru-RU"/>
        </w:rPr>
      </w:pPr>
      <w:r w:rsidRPr="00AD3592">
        <w:rPr>
          <w:rFonts w:ascii="Times New Roman" w:eastAsia="Calibri" w:hAnsi="Times New Roman" w:cs="Times New Roman"/>
          <w:sz w:val="24"/>
          <w:szCs w:val="24"/>
          <w:lang w:val="en-US" w:eastAsia="ru-RU"/>
        </w:rPr>
        <w:t xml:space="preserve">Calendar work plan </w:t>
      </w:r>
    </w:p>
    <w:p w14:paraId="0194A423" w14:textId="77777777" w:rsidR="006A10F6" w:rsidRPr="00AD3592" w:rsidRDefault="006A10F6" w:rsidP="006A10F6">
      <w:pPr>
        <w:suppressAutoHyphens/>
        <w:spacing w:after="0" w:line="240" w:lineRule="auto"/>
        <w:jc w:val="center"/>
        <w:rPr>
          <w:rFonts w:ascii="Times New Roman" w:eastAsia="Calibri" w:hAnsi="Times New Roman" w:cs="Times New Roman"/>
          <w:sz w:val="24"/>
          <w:szCs w:val="24"/>
          <w:lang w:val="en-US" w:eastAsia="ru-RU"/>
        </w:rPr>
      </w:pPr>
      <w:r w:rsidRPr="00AD3592">
        <w:rPr>
          <w:rFonts w:ascii="Times New Roman" w:eastAsia="Calibri" w:hAnsi="Times New Roman" w:cs="Times New Roman"/>
          <w:sz w:val="24"/>
          <w:szCs w:val="24"/>
          <w:lang w:val="en-US" w:eastAsia="ru-RU"/>
        </w:rPr>
        <w:t>"Kazakh Research Institute of Processing and Food Industry" LLP under the budget program 267 "Improving the availability of knowledge and scientific research" under subprogramme 101 "Program-targeted funding for scientific research and activities"</w:t>
      </w:r>
    </w:p>
    <w:p w14:paraId="3E698FEF" w14:textId="77777777" w:rsidR="006A10F6" w:rsidRPr="00AD3592" w:rsidRDefault="006A10F6" w:rsidP="006A10F6">
      <w:pPr>
        <w:suppressAutoHyphens/>
        <w:spacing w:after="0" w:line="240" w:lineRule="auto"/>
        <w:jc w:val="center"/>
        <w:rPr>
          <w:rFonts w:ascii="Times New Roman" w:eastAsia="Calibri" w:hAnsi="Times New Roman" w:cs="Times New Roman"/>
          <w:sz w:val="24"/>
          <w:szCs w:val="24"/>
          <w:lang w:val="en-US" w:eastAsia="ru-RU"/>
        </w:rPr>
      </w:pPr>
    </w:p>
    <w:tbl>
      <w:tblPr>
        <w:tblW w:w="14222"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2708"/>
        <w:gridCol w:w="1777"/>
        <w:gridCol w:w="7745"/>
        <w:gridCol w:w="1432"/>
      </w:tblGrid>
      <w:tr w:rsidR="006A10F6" w:rsidRPr="00AD3592" w14:paraId="5D951B1D" w14:textId="77777777" w:rsidTr="006A10F6">
        <w:tc>
          <w:tcPr>
            <w:tcW w:w="560" w:type="dxa"/>
            <w:tcBorders>
              <w:top w:val="single" w:sz="4" w:space="0" w:color="000000"/>
              <w:left w:val="single" w:sz="4" w:space="0" w:color="000000"/>
              <w:bottom w:val="single" w:sz="4" w:space="0" w:color="000000"/>
              <w:right w:val="single" w:sz="4" w:space="0" w:color="000000"/>
            </w:tcBorders>
            <w:vAlign w:val="center"/>
          </w:tcPr>
          <w:p w14:paraId="72C386A9" w14:textId="77777777" w:rsidR="006A10F6" w:rsidRPr="00AD3592" w:rsidRDefault="006A10F6" w:rsidP="006A10F6">
            <w:pPr>
              <w:spacing w:after="0"/>
              <w:jc w:val="center"/>
              <w:rPr>
                <w:rFonts w:ascii="Times New Roman" w:eastAsia="Calibri" w:hAnsi="Times New Roman" w:cs="Times New Roman"/>
                <w:b/>
                <w:sz w:val="24"/>
                <w:szCs w:val="24"/>
                <w:lang w:eastAsia="ru-RU"/>
              </w:rPr>
            </w:pPr>
            <w:r w:rsidRPr="00AD3592">
              <w:rPr>
                <w:rFonts w:ascii="Times New Roman" w:eastAsia="Calibri" w:hAnsi="Times New Roman" w:cs="Times New Roman"/>
                <w:b/>
                <w:sz w:val="24"/>
                <w:szCs w:val="24"/>
                <w:lang w:eastAsia="ru-RU"/>
              </w:rPr>
              <w:t>№</w:t>
            </w:r>
          </w:p>
          <w:p w14:paraId="5211E799" w14:textId="77777777" w:rsidR="006A10F6" w:rsidRPr="00AD3592" w:rsidRDefault="006A10F6" w:rsidP="006A10F6">
            <w:pPr>
              <w:spacing w:after="0"/>
              <w:jc w:val="center"/>
              <w:rPr>
                <w:rFonts w:ascii="Times New Roman" w:eastAsia="Calibri" w:hAnsi="Times New Roman" w:cs="Times New Roman"/>
                <w:b/>
                <w:sz w:val="24"/>
                <w:szCs w:val="24"/>
                <w:lang w:eastAsia="ru-RU"/>
              </w:rPr>
            </w:pPr>
          </w:p>
        </w:tc>
        <w:tc>
          <w:tcPr>
            <w:tcW w:w="2708" w:type="dxa"/>
            <w:tcBorders>
              <w:top w:val="single" w:sz="4" w:space="0" w:color="000000"/>
              <w:left w:val="single" w:sz="4" w:space="0" w:color="000000"/>
              <w:bottom w:val="single" w:sz="4" w:space="0" w:color="000000"/>
              <w:right w:val="single" w:sz="4" w:space="0" w:color="000000"/>
            </w:tcBorders>
            <w:vAlign w:val="center"/>
            <w:hideMark/>
          </w:tcPr>
          <w:p w14:paraId="13EEA922" w14:textId="77777777" w:rsidR="006A10F6" w:rsidRPr="00AD3592" w:rsidRDefault="006A10F6" w:rsidP="006A10F6">
            <w:pPr>
              <w:spacing w:after="0"/>
              <w:jc w:val="center"/>
              <w:rPr>
                <w:rFonts w:ascii="Times New Roman" w:eastAsia="Calibri" w:hAnsi="Times New Roman" w:cs="Times New Roman"/>
                <w:b/>
                <w:bCs/>
                <w:sz w:val="24"/>
                <w:szCs w:val="24"/>
                <w:lang w:eastAsia="ru-RU"/>
              </w:rPr>
            </w:pPr>
            <w:r w:rsidRPr="00AD3592">
              <w:rPr>
                <w:rFonts w:ascii="Times New Roman" w:eastAsia="Calibri" w:hAnsi="Times New Roman" w:cs="Times New Roman"/>
                <w:b/>
                <w:bCs/>
                <w:sz w:val="24"/>
                <w:szCs w:val="24"/>
                <w:lang w:eastAsia="ru-RU"/>
              </w:rPr>
              <w:t xml:space="preserve"> </w:t>
            </w:r>
            <w:r w:rsidRPr="00AD3592">
              <w:rPr>
                <w:rFonts w:ascii="Times New Roman" w:eastAsia="Calibri" w:hAnsi="Times New Roman" w:cs="Times New Roman"/>
                <w:sz w:val="24"/>
                <w:szCs w:val="24"/>
                <w:lang w:val="en-US" w:eastAsia="ru-RU"/>
              </w:rPr>
              <w:t>Name of works</w:t>
            </w:r>
          </w:p>
        </w:tc>
        <w:tc>
          <w:tcPr>
            <w:tcW w:w="1777" w:type="dxa"/>
            <w:tcBorders>
              <w:top w:val="single" w:sz="4" w:space="0" w:color="000000"/>
              <w:left w:val="single" w:sz="4" w:space="0" w:color="000000"/>
              <w:bottom w:val="single" w:sz="4" w:space="0" w:color="000000"/>
              <w:right w:val="single" w:sz="4" w:space="0" w:color="000000"/>
            </w:tcBorders>
            <w:hideMark/>
          </w:tcPr>
          <w:p w14:paraId="45DB3AF1" w14:textId="77777777" w:rsidR="006A10F6" w:rsidRPr="00AD3592" w:rsidRDefault="006A10F6" w:rsidP="006A10F6">
            <w:pPr>
              <w:spacing w:after="0"/>
              <w:jc w:val="center"/>
              <w:rPr>
                <w:rFonts w:ascii="Times New Roman" w:eastAsia="Calibri" w:hAnsi="Times New Roman" w:cs="Times New Roman"/>
                <w:sz w:val="24"/>
                <w:szCs w:val="24"/>
                <w:lang w:eastAsia="ru-RU"/>
              </w:rPr>
            </w:pPr>
            <w:r w:rsidRPr="00AD3592">
              <w:rPr>
                <w:rFonts w:ascii="Times New Roman" w:eastAsia="Calibri" w:hAnsi="Times New Roman" w:cs="Times New Roman"/>
                <w:sz w:val="24"/>
                <w:szCs w:val="24"/>
                <w:lang w:val="en-US" w:eastAsia="ru-RU"/>
              </w:rPr>
              <w:t>Term of execution, year</w:t>
            </w:r>
          </w:p>
        </w:tc>
        <w:tc>
          <w:tcPr>
            <w:tcW w:w="7745" w:type="dxa"/>
            <w:tcBorders>
              <w:top w:val="single" w:sz="4" w:space="0" w:color="000000"/>
              <w:left w:val="single" w:sz="4" w:space="0" w:color="000000"/>
              <w:bottom w:val="single" w:sz="4" w:space="0" w:color="000000"/>
              <w:right w:val="single" w:sz="4" w:space="0" w:color="000000"/>
            </w:tcBorders>
            <w:hideMark/>
          </w:tcPr>
          <w:p w14:paraId="0671153B" w14:textId="77777777" w:rsidR="006A10F6" w:rsidRPr="00AD3592" w:rsidRDefault="006A10F6" w:rsidP="006A10F6">
            <w:pPr>
              <w:spacing w:after="0"/>
              <w:jc w:val="center"/>
              <w:rPr>
                <w:rFonts w:ascii="Times New Roman" w:eastAsia="Calibri" w:hAnsi="Times New Roman" w:cs="Times New Roman"/>
                <w:sz w:val="24"/>
                <w:szCs w:val="24"/>
                <w:lang w:eastAsia="ru-RU"/>
              </w:rPr>
            </w:pPr>
            <w:r w:rsidRPr="00AD3592">
              <w:rPr>
                <w:rFonts w:ascii="Times New Roman" w:eastAsia="Calibri" w:hAnsi="Times New Roman" w:cs="Times New Roman"/>
                <w:sz w:val="24"/>
                <w:szCs w:val="24"/>
                <w:lang w:eastAsia="ru-RU"/>
              </w:rPr>
              <w:t>Expected results</w:t>
            </w:r>
          </w:p>
        </w:tc>
        <w:tc>
          <w:tcPr>
            <w:tcW w:w="1432" w:type="dxa"/>
            <w:tcBorders>
              <w:top w:val="single" w:sz="4" w:space="0" w:color="000000"/>
              <w:left w:val="single" w:sz="4" w:space="0" w:color="000000"/>
              <w:bottom w:val="single" w:sz="4" w:space="0" w:color="000000"/>
              <w:right w:val="single" w:sz="4" w:space="0" w:color="000000"/>
            </w:tcBorders>
            <w:hideMark/>
          </w:tcPr>
          <w:p w14:paraId="3B483E91" w14:textId="77777777" w:rsidR="006A10F6" w:rsidRPr="00AD3592" w:rsidRDefault="006A10F6" w:rsidP="006A10F6">
            <w:pPr>
              <w:spacing w:after="0"/>
              <w:jc w:val="center"/>
              <w:rPr>
                <w:rFonts w:ascii="Times New Roman" w:eastAsia="Calibri" w:hAnsi="Times New Roman" w:cs="Times New Roman"/>
                <w:b/>
                <w:bCs/>
                <w:sz w:val="24"/>
                <w:szCs w:val="24"/>
                <w:lang w:val="en-US" w:eastAsia="ru-RU"/>
              </w:rPr>
            </w:pPr>
            <w:r w:rsidRPr="00AD3592">
              <w:rPr>
                <w:rFonts w:ascii="Times New Roman" w:eastAsia="Calibri" w:hAnsi="Times New Roman" w:cs="Times New Roman"/>
                <w:sz w:val="24"/>
                <w:szCs w:val="24"/>
                <w:lang w:eastAsia="ru-RU"/>
              </w:rPr>
              <w:t xml:space="preserve">Amount, </w:t>
            </w:r>
            <w:r w:rsidRPr="00AD3592">
              <w:rPr>
                <w:rFonts w:ascii="Times New Roman" w:eastAsia="Calibri" w:hAnsi="Times New Roman" w:cs="Times New Roman"/>
                <w:sz w:val="24"/>
                <w:szCs w:val="24"/>
                <w:lang w:val="en-US" w:eastAsia="ru-RU"/>
              </w:rPr>
              <w:t>KZT</w:t>
            </w:r>
          </w:p>
        </w:tc>
      </w:tr>
      <w:tr w:rsidR="006A10F6" w:rsidRPr="00AD3592" w14:paraId="1AF13F07" w14:textId="77777777" w:rsidTr="006A10F6">
        <w:tc>
          <w:tcPr>
            <w:tcW w:w="560" w:type="dxa"/>
            <w:vMerge w:val="restart"/>
            <w:tcBorders>
              <w:top w:val="single" w:sz="4" w:space="0" w:color="000000"/>
              <w:left w:val="single" w:sz="4" w:space="0" w:color="000000"/>
              <w:bottom w:val="single" w:sz="4" w:space="0" w:color="000000"/>
              <w:right w:val="single" w:sz="4" w:space="0" w:color="000000"/>
            </w:tcBorders>
            <w:hideMark/>
          </w:tcPr>
          <w:p w14:paraId="3C3E0A97" w14:textId="77777777" w:rsidR="006A10F6" w:rsidRPr="00AD3592" w:rsidRDefault="006A10F6" w:rsidP="006A10F6">
            <w:pPr>
              <w:spacing w:after="0"/>
              <w:jc w:val="both"/>
              <w:rPr>
                <w:rFonts w:ascii="Times New Roman" w:eastAsia="Calibri" w:hAnsi="Times New Roman" w:cs="Times New Roman"/>
                <w:sz w:val="24"/>
                <w:szCs w:val="24"/>
                <w:lang w:eastAsia="ru-RU"/>
              </w:rPr>
            </w:pPr>
            <w:r w:rsidRPr="00AD3592">
              <w:rPr>
                <w:rFonts w:ascii="Times New Roman" w:eastAsia="Calibri" w:hAnsi="Times New Roman" w:cs="Times New Roman"/>
                <w:sz w:val="24"/>
                <w:szCs w:val="24"/>
                <w:lang w:eastAsia="ru-RU"/>
              </w:rPr>
              <w:t>1</w:t>
            </w:r>
          </w:p>
        </w:tc>
        <w:tc>
          <w:tcPr>
            <w:tcW w:w="2708" w:type="dxa"/>
            <w:vMerge w:val="restart"/>
            <w:tcBorders>
              <w:top w:val="single" w:sz="4" w:space="0" w:color="000000"/>
              <w:left w:val="single" w:sz="4" w:space="0" w:color="000000"/>
              <w:bottom w:val="single" w:sz="4" w:space="0" w:color="000000"/>
              <w:right w:val="single" w:sz="4" w:space="0" w:color="000000"/>
            </w:tcBorders>
          </w:tcPr>
          <w:p w14:paraId="332921A4" w14:textId="77777777" w:rsidR="006A10F6" w:rsidRPr="00AD3592" w:rsidRDefault="006A10F6" w:rsidP="006A10F6">
            <w:pPr>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Development of innovative technologies for the processing and storage of livestock products</w:t>
            </w:r>
          </w:p>
          <w:p w14:paraId="4BFC61CD" w14:textId="77777777" w:rsidR="006A10F6" w:rsidRPr="00AD3592" w:rsidRDefault="006A10F6" w:rsidP="006A10F6">
            <w:pPr>
              <w:spacing w:after="0"/>
              <w:jc w:val="both"/>
              <w:rPr>
                <w:rFonts w:ascii="Times New Roman" w:eastAsia="Times New Roman" w:hAnsi="Times New Roman" w:cs="Times New Roman"/>
                <w:sz w:val="24"/>
                <w:szCs w:val="24"/>
                <w:lang w:val="en-US" w:eastAsia="ru-RU"/>
              </w:rPr>
            </w:pPr>
          </w:p>
          <w:p w14:paraId="2C40CB6B" w14:textId="77777777" w:rsidR="006A10F6" w:rsidRPr="00AD3592" w:rsidRDefault="006A10F6" w:rsidP="006A10F6">
            <w:pPr>
              <w:spacing w:after="0"/>
              <w:jc w:val="both"/>
              <w:rPr>
                <w:rFonts w:ascii="Times New Roman" w:eastAsia="Times New Roman" w:hAnsi="Times New Roman" w:cs="Times New Roman"/>
                <w:sz w:val="24"/>
                <w:szCs w:val="24"/>
                <w:lang w:val="en-US" w:eastAsia="ru-RU"/>
              </w:rPr>
            </w:pPr>
          </w:p>
        </w:tc>
        <w:tc>
          <w:tcPr>
            <w:tcW w:w="1777" w:type="dxa"/>
            <w:tcBorders>
              <w:top w:val="single" w:sz="4" w:space="0" w:color="000000"/>
              <w:left w:val="single" w:sz="4" w:space="0" w:color="000000"/>
              <w:bottom w:val="single" w:sz="4" w:space="0" w:color="000000"/>
              <w:right w:val="single" w:sz="4" w:space="0" w:color="000000"/>
            </w:tcBorders>
            <w:hideMark/>
          </w:tcPr>
          <w:p w14:paraId="4CC88875" w14:textId="77777777" w:rsidR="006A10F6" w:rsidRPr="00AD3592" w:rsidRDefault="006A10F6" w:rsidP="006A10F6">
            <w:pPr>
              <w:suppressAutoHyphens/>
              <w:spacing w:after="0"/>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eastAsia="ru-RU"/>
              </w:rPr>
              <w:t>2018-2020</w:t>
            </w:r>
            <w:r w:rsidRPr="00AD3592">
              <w:rPr>
                <w:rFonts w:ascii="Times New Roman" w:eastAsia="Times New Roman" w:hAnsi="Times New Roman" w:cs="Times New Roman"/>
                <w:sz w:val="24"/>
                <w:szCs w:val="24"/>
                <w:lang w:val="kk-KZ" w:eastAsia="ru-RU"/>
              </w:rPr>
              <w:t xml:space="preserve"> </w:t>
            </w:r>
          </w:p>
        </w:tc>
        <w:tc>
          <w:tcPr>
            <w:tcW w:w="7745" w:type="dxa"/>
            <w:tcBorders>
              <w:top w:val="single" w:sz="4" w:space="0" w:color="000000"/>
              <w:left w:val="single" w:sz="4" w:space="0" w:color="000000"/>
              <w:bottom w:val="single" w:sz="4" w:space="0" w:color="000000"/>
              <w:right w:val="single" w:sz="4" w:space="0" w:color="000000"/>
            </w:tcBorders>
            <w:hideMark/>
          </w:tcPr>
          <w:p w14:paraId="4427E05F" w14:textId="77777777" w:rsidR="006A10F6" w:rsidRPr="00AD3592" w:rsidRDefault="006A10F6" w:rsidP="006A10F6">
            <w:pPr>
              <w:spacing w:after="0"/>
              <w:jc w:val="both"/>
              <w:rPr>
                <w:rFonts w:ascii="Times New Roman" w:eastAsia="Calibri" w:hAnsi="Times New Roman" w:cs="Times New Roman"/>
                <w:iCs/>
                <w:sz w:val="24"/>
                <w:szCs w:val="24"/>
                <w:lang w:val="en-US" w:eastAsia="ar-SA"/>
              </w:rPr>
            </w:pPr>
            <w:r w:rsidRPr="00AD3592">
              <w:rPr>
                <w:rFonts w:ascii="Times New Roman" w:eastAsia="Calibri" w:hAnsi="Times New Roman" w:cs="Times New Roman"/>
                <w:iCs/>
                <w:sz w:val="24"/>
                <w:szCs w:val="24"/>
                <w:lang w:val="en-US" w:eastAsia="ar-SA"/>
              </w:rPr>
              <w:t>Technologies for cutting and boning cattle carcasses will be developed in accordance with international standards. Technologies for the processing of viscera will be developed for the production of export-oriented products. A qualitative and quantitative method will be developed for determining the use of milk powder in dairy products. Technology for the industrial production of combined baby and diet food products based on mare's milk will be developed. Technology for a probiotic protein product from goat milk will be developed for feeding preschool and school children.</w:t>
            </w:r>
          </w:p>
          <w:p w14:paraId="48D77D9E" w14:textId="77777777" w:rsidR="006A10F6" w:rsidRPr="00AD3592" w:rsidRDefault="006A10F6" w:rsidP="006A10F6">
            <w:pPr>
              <w:spacing w:after="0"/>
              <w:jc w:val="both"/>
              <w:rPr>
                <w:rFonts w:ascii="Times New Roman" w:eastAsia="Calibri" w:hAnsi="Times New Roman" w:cs="Times New Roman"/>
                <w:iCs/>
                <w:sz w:val="24"/>
                <w:szCs w:val="24"/>
                <w:lang w:val="en-US" w:eastAsia="ar-SA"/>
              </w:rPr>
            </w:pPr>
            <w:r w:rsidRPr="00AD3592">
              <w:rPr>
                <w:rFonts w:ascii="Times New Roman" w:eastAsia="Calibri" w:hAnsi="Times New Roman" w:cs="Times New Roman"/>
                <w:iCs/>
                <w:sz w:val="24"/>
                <w:szCs w:val="24"/>
                <w:lang w:val="en-US" w:eastAsia="ar-SA"/>
              </w:rPr>
              <w:t>Registration of 5 applications for a patent of the Republic of Kazakhstan. 10 articles will be prepared and published in domestic journals and journals with a non-zero impact factor. 2 Masters and 2 PhDs will be prepared.</w:t>
            </w:r>
          </w:p>
          <w:p w14:paraId="0DFAFFD3" w14:textId="77777777" w:rsidR="006A10F6" w:rsidRPr="00AD3592" w:rsidRDefault="006A10F6" w:rsidP="006A10F6">
            <w:pPr>
              <w:spacing w:after="0"/>
              <w:jc w:val="both"/>
              <w:rPr>
                <w:rFonts w:ascii="Times New Roman" w:eastAsia="Calibri" w:hAnsi="Times New Roman" w:cs="Times New Roman"/>
                <w:bCs/>
                <w:sz w:val="24"/>
                <w:szCs w:val="24"/>
                <w:lang w:val="en-US" w:eastAsia="ru-RU"/>
              </w:rPr>
            </w:pPr>
            <w:r w:rsidRPr="00AD3592">
              <w:rPr>
                <w:rFonts w:ascii="Times New Roman" w:eastAsia="Calibri" w:hAnsi="Times New Roman" w:cs="Times New Roman"/>
                <w:iCs/>
                <w:sz w:val="24"/>
                <w:szCs w:val="24"/>
                <w:lang w:val="en-US" w:eastAsia="ar-SA"/>
              </w:rPr>
              <w:t>Prepare and submit a report on the results of the research for 2018-2020. according to GOST 7.32-2001</w:t>
            </w:r>
          </w:p>
        </w:tc>
        <w:tc>
          <w:tcPr>
            <w:tcW w:w="1432" w:type="dxa"/>
            <w:tcBorders>
              <w:top w:val="single" w:sz="4" w:space="0" w:color="000000"/>
              <w:left w:val="single" w:sz="4" w:space="0" w:color="000000"/>
              <w:bottom w:val="single" w:sz="4" w:space="0" w:color="000000"/>
              <w:right w:val="single" w:sz="4" w:space="0" w:color="000000"/>
            </w:tcBorders>
            <w:hideMark/>
          </w:tcPr>
          <w:p w14:paraId="71350AEE" w14:textId="77777777" w:rsidR="006A10F6" w:rsidRPr="00AD3592" w:rsidRDefault="006A10F6" w:rsidP="006A10F6">
            <w:pPr>
              <w:spacing w:after="0"/>
              <w:jc w:val="center"/>
              <w:rPr>
                <w:rFonts w:ascii="Times New Roman" w:eastAsia="Calibri" w:hAnsi="Times New Roman" w:cs="Times New Roman"/>
                <w:sz w:val="24"/>
                <w:szCs w:val="24"/>
                <w:lang w:val="en-US" w:eastAsia="ru-RU"/>
              </w:rPr>
            </w:pPr>
            <w:r w:rsidRPr="00AD3592">
              <w:rPr>
                <w:rFonts w:ascii="Times New Roman" w:eastAsia="Calibri" w:hAnsi="Times New Roman" w:cs="Times New Roman"/>
                <w:sz w:val="24"/>
                <w:szCs w:val="24"/>
                <w:lang w:eastAsia="ru-RU"/>
              </w:rPr>
              <w:t>339</w:t>
            </w:r>
            <w:r w:rsidRPr="00AD3592">
              <w:rPr>
                <w:rFonts w:ascii="Times New Roman" w:eastAsia="Calibri" w:hAnsi="Times New Roman" w:cs="Times New Roman"/>
                <w:sz w:val="24"/>
                <w:szCs w:val="24"/>
                <w:lang w:val="en-US" w:eastAsia="ru-RU"/>
              </w:rPr>
              <w:t> 000 000</w:t>
            </w:r>
          </w:p>
        </w:tc>
      </w:tr>
      <w:tr w:rsidR="006A10F6" w:rsidRPr="00AD3592" w14:paraId="33F209D0" w14:textId="77777777" w:rsidTr="006A10F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0BBF0B" w14:textId="77777777" w:rsidR="006A10F6" w:rsidRPr="00AD3592" w:rsidRDefault="006A10F6" w:rsidP="006A10F6">
            <w:pPr>
              <w:spacing w:after="0" w:line="240" w:lineRule="auto"/>
              <w:rPr>
                <w:rFonts w:ascii="Times New Roman" w:eastAsia="Calibri" w:hAnsi="Times New Roman" w:cs="Times New Roman"/>
                <w:sz w:val="24"/>
                <w:szCs w:val="24"/>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ACD81F" w14:textId="77777777" w:rsidR="006A10F6" w:rsidRPr="00AD3592" w:rsidRDefault="006A10F6" w:rsidP="006A10F6">
            <w:pPr>
              <w:spacing w:after="0" w:line="240" w:lineRule="auto"/>
              <w:rPr>
                <w:rFonts w:ascii="Times New Roman" w:eastAsia="Times New Roman" w:hAnsi="Times New Roman" w:cs="Times New Roman"/>
                <w:sz w:val="24"/>
                <w:szCs w:val="24"/>
                <w:lang w:val="en-US" w:eastAsia="ru-RU"/>
              </w:rPr>
            </w:pPr>
          </w:p>
        </w:tc>
        <w:tc>
          <w:tcPr>
            <w:tcW w:w="1777" w:type="dxa"/>
            <w:tcBorders>
              <w:top w:val="single" w:sz="4" w:space="0" w:color="000000"/>
              <w:left w:val="single" w:sz="4" w:space="0" w:color="000000"/>
              <w:bottom w:val="single" w:sz="4" w:space="0" w:color="000000"/>
              <w:right w:val="single" w:sz="4" w:space="0" w:color="000000"/>
            </w:tcBorders>
            <w:hideMark/>
          </w:tcPr>
          <w:p w14:paraId="1EEBEFE9" w14:textId="77777777" w:rsidR="006A10F6" w:rsidRPr="00AD3592" w:rsidRDefault="006A10F6" w:rsidP="006A10F6">
            <w:pPr>
              <w:suppressAutoHyphens/>
              <w:spacing w:after="0"/>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eastAsia="ru-RU"/>
              </w:rPr>
              <w:t>2018</w:t>
            </w:r>
            <w:r w:rsidRPr="00AD3592">
              <w:rPr>
                <w:rFonts w:ascii="Times New Roman" w:eastAsia="Times New Roman" w:hAnsi="Times New Roman" w:cs="Times New Roman"/>
                <w:sz w:val="24"/>
                <w:szCs w:val="24"/>
                <w:lang w:val="kk-KZ" w:eastAsia="ru-RU"/>
              </w:rPr>
              <w:t xml:space="preserve"> </w:t>
            </w:r>
          </w:p>
        </w:tc>
        <w:tc>
          <w:tcPr>
            <w:tcW w:w="7745" w:type="dxa"/>
            <w:tcBorders>
              <w:top w:val="single" w:sz="4" w:space="0" w:color="000000"/>
              <w:left w:val="single" w:sz="4" w:space="0" w:color="000000"/>
              <w:bottom w:val="single" w:sz="4" w:space="0" w:color="000000"/>
              <w:right w:val="single" w:sz="4" w:space="0" w:color="000000"/>
            </w:tcBorders>
            <w:hideMark/>
          </w:tcPr>
          <w:p w14:paraId="5C5F7E88"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International requirements for cutting and deboning of cattle carcasses will be investigated.</w:t>
            </w:r>
          </w:p>
          <w:p w14:paraId="56860CC8"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The qualitative indicators of animal fats (cattle), the technological process of </w:t>
            </w:r>
            <w:r w:rsidRPr="00AD3592">
              <w:rPr>
                <w:rFonts w:ascii="Times New Roman" w:eastAsia="Times New Roman" w:hAnsi="Times New Roman" w:cs="Times New Roman"/>
                <w:sz w:val="24"/>
                <w:szCs w:val="24"/>
                <w:lang w:val="en-US" w:eastAsia="ru-RU"/>
              </w:rPr>
              <w:lastRenderedPageBreak/>
              <w:t>fat melting will be investigated. The gallbladder will be examined for further processing.</w:t>
            </w:r>
          </w:p>
          <w:p w14:paraId="6FA54BA4"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 methodologies available in the world for the qualitative and quantitative determination of the use of powdered milk in dairy products will be studied. Methods for the qualitative and quantitative determination of the use of powdered milk in dairy products will be tested in laboratory conditions. An analysis will be carried out and trends in the development of the production of goat milk and products based on it in the Republic of Kazakhstan, the Russian Federation, and abroad will be determined.</w:t>
            </w:r>
          </w:p>
          <w:p w14:paraId="3353BD80"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Theoretical and experimental studies will be carried out on the choice of the method, modes, and parameters of biotechnological processing of goat milk, ensuring the maximum preservation of the nutritional and biological value of raw materials in the finished product.</w:t>
            </w:r>
          </w:p>
          <w:p w14:paraId="2E99B922" w14:textId="77777777" w:rsidR="006A10F6" w:rsidRPr="00AD3592" w:rsidRDefault="006A10F6" w:rsidP="006A10F6">
            <w:pPr>
              <w:widowControl w:val="0"/>
              <w:suppressAutoHyphens/>
              <w:spacing w:after="0"/>
              <w:jc w:val="both"/>
              <w:rPr>
                <w:rFonts w:ascii="Times New Roman" w:eastAsia="Calibri" w:hAnsi="Times New Roman" w:cs="Times New Roman"/>
                <w:sz w:val="24"/>
                <w:szCs w:val="24"/>
                <w:lang w:val="en-US"/>
              </w:rPr>
            </w:pPr>
            <w:r w:rsidRPr="00AD3592">
              <w:rPr>
                <w:rFonts w:ascii="Times New Roman" w:eastAsia="Calibri" w:hAnsi="Times New Roman" w:cs="Times New Roman"/>
                <w:sz w:val="24"/>
                <w:szCs w:val="24"/>
                <w:lang w:val="en-US" w:eastAsia="ru-RU"/>
              </w:rPr>
              <w:t>A bio additive will be developed from plant raw materials using biotechnology and electrophysical methods. A report on the results of research work for 2018 will be prepared and submitted in accordance with GOST 7.32-2001.</w:t>
            </w:r>
          </w:p>
        </w:tc>
        <w:tc>
          <w:tcPr>
            <w:tcW w:w="1432" w:type="dxa"/>
            <w:tcBorders>
              <w:top w:val="single" w:sz="4" w:space="0" w:color="000000"/>
              <w:left w:val="single" w:sz="4" w:space="0" w:color="000000"/>
              <w:bottom w:val="single" w:sz="4" w:space="0" w:color="000000"/>
              <w:right w:val="single" w:sz="4" w:space="0" w:color="000000"/>
            </w:tcBorders>
            <w:hideMark/>
          </w:tcPr>
          <w:p w14:paraId="5A601AD3" w14:textId="77777777" w:rsidR="006A10F6" w:rsidRPr="00AD3592" w:rsidRDefault="006A10F6" w:rsidP="006A10F6">
            <w:pPr>
              <w:spacing w:after="0"/>
              <w:jc w:val="center"/>
              <w:rPr>
                <w:rFonts w:ascii="Times New Roman" w:eastAsia="Calibri" w:hAnsi="Times New Roman" w:cs="Times New Roman"/>
                <w:sz w:val="24"/>
                <w:szCs w:val="24"/>
                <w:lang w:eastAsia="ru-RU"/>
              </w:rPr>
            </w:pPr>
            <w:r w:rsidRPr="00AD3592">
              <w:rPr>
                <w:rFonts w:ascii="Times New Roman" w:eastAsia="Calibri" w:hAnsi="Times New Roman" w:cs="Times New Roman"/>
                <w:sz w:val="24"/>
                <w:szCs w:val="24"/>
                <w:lang w:eastAsia="ru-RU"/>
              </w:rPr>
              <w:lastRenderedPageBreak/>
              <w:t>113 000 000</w:t>
            </w:r>
          </w:p>
        </w:tc>
      </w:tr>
      <w:tr w:rsidR="006A10F6" w:rsidRPr="00AD3592" w14:paraId="1D414E41" w14:textId="77777777" w:rsidTr="006A10F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6F3F63" w14:textId="77777777" w:rsidR="006A10F6" w:rsidRPr="00AD3592" w:rsidRDefault="006A10F6" w:rsidP="006A10F6">
            <w:pPr>
              <w:spacing w:after="0" w:line="240" w:lineRule="auto"/>
              <w:rPr>
                <w:rFonts w:ascii="Times New Roman" w:eastAsia="Calibri" w:hAnsi="Times New Roman" w:cs="Times New Roman"/>
                <w:sz w:val="24"/>
                <w:szCs w:val="24"/>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DF961A" w14:textId="77777777" w:rsidR="006A10F6" w:rsidRPr="00AD3592" w:rsidRDefault="006A10F6" w:rsidP="006A10F6">
            <w:pPr>
              <w:spacing w:after="0" w:line="240" w:lineRule="auto"/>
              <w:rPr>
                <w:rFonts w:ascii="Times New Roman" w:eastAsia="Times New Roman" w:hAnsi="Times New Roman" w:cs="Times New Roman"/>
                <w:sz w:val="24"/>
                <w:szCs w:val="24"/>
                <w:lang w:val="en-US" w:eastAsia="ru-RU"/>
              </w:rPr>
            </w:pPr>
          </w:p>
        </w:tc>
        <w:tc>
          <w:tcPr>
            <w:tcW w:w="1777" w:type="dxa"/>
            <w:tcBorders>
              <w:top w:val="single" w:sz="4" w:space="0" w:color="000000"/>
              <w:left w:val="single" w:sz="4" w:space="0" w:color="000000"/>
              <w:bottom w:val="single" w:sz="4" w:space="0" w:color="000000"/>
              <w:right w:val="single" w:sz="4" w:space="0" w:color="000000"/>
            </w:tcBorders>
            <w:hideMark/>
          </w:tcPr>
          <w:p w14:paraId="698E34D1" w14:textId="77777777" w:rsidR="006A10F6" w:rsidRPr="00AD3592" w:rsidRDefault="006A10F6" w:rsidP="006A10F6">
            <w:pPr>
              <w:suppressAutoHyphens/>
              <w:spacing w:after="0"/>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eastAsia="ru-RU"/>
              </w:rPr>
              <w:t>2019</w:t>
            </w:r>
            <w:r w:rsidRPr="00AD3592">
              <w:rPr>
                <w:rFonts w:ascii="Times New Roman" w:eastAsia="Times New Roman" w:hAnsi="Times New Roman" w:cs="Times New Roman"/>
                <w:sz w:val="24"/>
                <w:szCs w:val="24"/>
                <w:lang w:val="kk-KZ" w:eastAsia="ru-RU"/>
              </w:rPr>
              <w:t xml:space="preserve"> </w:t>
            </w:r>
          </w:p>
        </w:tc>
        <w:tc>
          <w:tcPr>
            <w:tcW w:w="7745" w:type="dxa"/>
            <w:tcBorders>
              <w:top w:val="single" w:sz="4" w:space="0" w:color="000000"/>
              <w:left w:val="single" w:sz="4" w:space="0" w:color="000000"/>
              <w:bottom w:val="single" w:sz="4" w:space="0" w:color="000000"/>
              <w:right w:val="single" w:sz="4" w:space="0" w:color="000000"/>
            </w:tcBorders>
            <w:hideMark/>
          </w:tcPr>
          <w:p w14:paraId="0F8D19CF"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technology for cutting and deboning cattle carcasses in accordance with international standards will be developed. Technological parameters for the separation of gallstones and bile from the gallbladder will be developed. Drying of the gallstone and bladder will be carried out.</w:t>
            </w:r>
          </w:p>
          <w:p w14:paraId="3323D28C"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Methods for the qualitative and quantitative determination of milk powder in dairy products will be developed and approved in accordance with the legislation of the Republic of Kazakhstan. Technology for a probiotic protein product from goat milk will be developed. The structural and mechanical properties of the protein clot will be investigated.</w:t>
            </w:r>
          </w:p>
          <w:p w14:paraId="00510F1E"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 xml:space="preserve">Normative and technical documents will be developed - Technical conditions and Technological instructions for a probiotic protein product from goat milk. Control production of a pilot batch of the probiotic protein products from goat </w:t>
            </w:r>
            <w:r w:rsidRPr="00AD3592">
              <w:rPr>
                <w:rFonts w:ascii="Times New Roman" w:eastAsia="Times New Roman" w:hAnsi="Times New Roman" w:cs="Times New Roman"/>
                <w:sz w:val="24"/>
                <w:szCs w:val="24"/>
                <w:lang w:val="en-US" w:eastAsia="ru-RU"/>
              </w:rPr>
              <w:lastRenderedPageBreak/>
              <w:t>milk will be carried out under industrial conditions. Formulations of combined baby food and diet food with herbal supplements will be drawn up.</w:t>
            </w:r>
          </w:p>
          <w:p w14:paraId="40BDA599"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5 articles will be prepared and published in domestic journals. 1 Master and 1 Ph.D. will be prepared.</w:t>
            </w:r>
          </w:p>
          <w:p w14:paraId="4686C529" w14:textId="77777777" w:rsidR="006A10F6" w:rsidRPr="00AD3592" w:rsidRDefault="006A10F6" w:rsidP="006A10F6">
            <w:pPr>
              <w:spacing w:after="0"/>
              <w:jc w:val="both"/>
              <w:rPr>
                <w:rFonts w:ascii="Times New Roman" w:eastAsia="Calibri" w:hAnsi="Times New Roman" w:cs="Times New Roman"/>
                <w:sz w:val="24"/>
                <w:szCs w:val="24"/>
                <w:lang w:val="en-US" w:eastAsia="ru-RU"/>
              </w:rPr>
            </w:pPr>
            <w:r w:rsidRPr="00AD3592">
              <w:rPr>
                <w:rFonts w:ascii="Times New Roman" w:eastAsia="Calibri" w:hAnsi="Times New Roman" w:cs="Times New Roman"/>
                <w:sz w:val="24"/>
                <w:szCs w:val="24"/>
                <w:lang w:val="en-US" w:eastAsia="ru-RU"/>
              </w:rPr>
              <w:t>A report on the results of research work for 2019 will be prepared in accordance with GOST 7.32-2001.</w:t>
            </w:r>
          </w:p>
        </w:tc>
        <w:tc>
          <w:tcPr>
            <w:tcW w:w="1432" w:type="dxa"/>
            <w:tcBorders>
              <w:top w:val="single" w:sz="4" w:space="0" w:color="000000"/>
              <w:left w:val="single" w:sz="4" w:space="0" w:color="000000"/>
              <w:bottom w:val="single" w:sz="4" w:space="0" w:color="000000"/>
              <w:right w:val="single" w:sz="4" w:space="0" w:color="000000"/>
            </w:tcBorders>
            <w:hideMark/>
          </w:tcPr>
          <w:p w14:paraId="3B46914F" w14:textId="77777777" w:rsidR="006A10F6" w:rsidRPr="00AD3592" w:rsidRDefault="006A10F6" w:rsidP="006A10F6">
            <w:pPr>
              <w:suppressAutoHyphen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lastRenderedPageBreak/>
              <w:t>113 000 000</w:t>
            </w:r>
          </w:p>
        </w:tc>
      </w:tr>
      <w:tr w:rsidR="006A10F6" w:rsidRPr="00AD3592" w14:paraId="55804F33" w14:textId="77777777" w:rsidTr="006A10F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63E32F" w14:textId="77777777" w:rsidR="006A10F6" w:rsidRPr="00AD3592" w:rsidRDefault="006A10F6" w:rsidP="006A10F6">
            <w:pPr>
              <w:spacing w:after="0" w:line="240" w:lineRule="auto"/>
              <w:rPr>
                <w:rFonts w:ascii="Times New Roman" w:eastAsia="Calibri" w:hAnsi="Times New Roman" w:cs="Times New Roman"/>
                <w:sz w:val="24"/>
                <w:szCs w:val="24"/>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0F7E88" w14:textId="77777777" w:rsidR="006A10F6" w:rsidRPr="00AD3592" w:rsidRDefault="006A10F6" w:rsidP="006A10F6">
            <w:pPr>
              <w:spacing w:after="0" w:line="240" w:lineRule="auto"/>
              <w:rPr>
                <w:rFonts w:ascii="Times New Roman" w:eastAsia="Times New Roman" w:hAnsi="Times New Roman" w:cs="Times New Roman"/>
                <w:sz w:val="24"/>
                <w:szCs w:val="24"/>
                <w:lang w:val="en-US" w:eastAsia="ru-RU"/>
              </w:rPr>
            </w:pPr>
          </w:p>
        </w:tc>
        <w:tc>
          <w:tcPr>
            <w:tcW w:w="1777" w:type="dxa"/>
            <w:tcBorders>
              <w:top w:val="single" w:sz="4" w:space="0" w:color="000000"/>
              <w:left w:val="single" w:sz="4" w:space="0" w:color="000000"/>
              <w:bottom w:val="single" w:sz="4" w:space="0" w:color="000000"/>
              <w:right w:val="single" w:sz="4" w:space="0" w:color="000000"/>
            </w:tcBorders>
            <w:hideMark/>
          </w:tcPr>
          <w:p w14:paraId="6975F601" w14:textId="77777777" w:rsidR="006A10F6" w:rsidRPr="00AD3592" w:rsidRDefault="006A10F6" w:rsidP="006A10F6">
            <w:pPr>
              <w:suppressAutoHyphens/>
              <w:spacing w:after="0"/>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eastAsia="ru-RU"/>
              </w:rPr>
              <w:t>2020</w:t>
            </w:r>
            <w:r w:rsidRPr="00AD3592">
              <w:rPr>
                <w:rFonts w:ascii="Times New Roman" w:eastAsia="Times New Roman" w:hAnsi="Times New Roman" w:cs="Times New Roman"/>
                <w:sz w:val="24"/>
                <w:szCs w:val="24"/>
                <w:lang w:val="kk-KZ" w:eastAsia="ru-RU"/>
              </w:rPr>
              <w:t xml:space="preserve"> </w:t>
            </w:r>
          </w:p>
        </w:tc>
        <w:tc>
          <w:tcPr>
            <w:tcW w:w="7745" w:type="dxa"/>
            <w:tcBorders>
              <w:top w:val="single" w:sz="4" w:space="0" w:color="000000"/>
              <w:left w:val="single" w:sz="4" w:space="0" w:color="000000"/>
              <w:bottom w:val="single" w:sz="4" w:space="0" w:color="000000"/>
              <w:right w:val="single" w:sz="4" w:space="0" w:color="000000"/>
            </w:tcBorders>
            <w:hideMark/>
          </w:tcPr>
          <w:p w14:paraId="6D6B72F4"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Production tests of the developed technologies will be carried out.</w:t>
            </w:r>
          </w:p>
          <w:p w14:paraId="4E25FEBD"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A draft standard for cutting and deboning of cattle will be developed in accordance with the requirements of international standards.</w:t>
            </w:r>
          </w:p>
          <w:p w14:paraId="22AA7B7E"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Technologies for processing animal fats and gallbladder will be developed for the production of export-oriented products</w:t>
            </w:r>
          </w:p>
          <w:p w14:paraId="01505AA8"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Recommendations for the use of the protein product in the diet of preschool and school children will be developed.</w:t>
            </w:r>
          </w:p>
          <w:p w14:paraId="02B29642"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Resource-saving technologies have been developed for combined infant and dietary food based on mare's milk and plant raw materials with high-quality indicators and biological value.</w:t>
            </w:r>
          </w:p>
          <w:p w14:paraId="183B1070"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Registration of 5 applications for a patent of the Republic of Kazakhstan. 5 articles will be prepared and published in journals with a non-zero impact factor. 1 Master and 1 Ph.D. will be prepared.</w:t>
            </w:r>
          </w:p>
          <w:p w14:paraId="2CF248FA" w14:textId="77777777" w:rsidR="006A10F6" w:rsidRPr="00AD3592" w:rsidRDefault="006A10F6" w:rsidP="006A10F6">
            <w:pPr>
              <w:widowControl w:val="0"/>
              <w:spacing w:after="0"/>
              <w:jc w:val="both"/>
              <w:rPr>
                <w:rFonts w:ascii="Times New Roman" w:eastAsia="Times New Roman" w:hAnsi="Times New Roman" w:cs="Times New Roman"/>
                <w:sz w:val="24"/>
                <w:szCs w:val="24"/>
                <w:lang w:val="en-US" w:eastAsia="ru-RU"/>
              </w:rPr>
            </w:pPr>
            <w:r w:rsidRPr="00AD3592">
              <w:rPr>
                <w:rFonts w:ascii="Times New Roman" w:eastAsia="Times New Roman" w:hAnsi="Times New Roman" w:cs="Times New Roman"/>
                <w:sz w:val="24"/>
                <w:szCs w:val="24"/>
                <w:lang w:val="en-US" w:eastAsia="ru-RU"/>
              </w:rPr>
              <w:t>Prepare and submit a report on the results of research for 2020 in accordance with GOST 7.32-2001.</w:t>
            </w:r>
          </w:p>
        </w:tc>
        <w:tc>
          <w:tcPr>
            <w:tcW w:w="1432" w:type="dxa"/>
            <w:tcBorders>
              <w:top w:val="single" w:sz="4" w:space="0" w:color="000000"/>
              <w:left w:val="single" w:sz="4" w:space="0" w:color="000000"/>
              <w:bottom w:val="single" w:sz="4" w:space="0" w:color="000000"/>
              <w:right w:val="single" w:sz="4" w:space="0" w:color="000000"/>
            </w:tcBorders>
            <w:hideMark/>
          </w:tcPr>
          <w:p w14:paraId="65E6776C" w14:textId="77777777" w:rsidR="006A10F6" w:rsidRPr="00AD3592" w:rsidRDefault="006A10F6" w:rsidP="006A10F6">
            <w:pPr>
              <w:suppressAutoHyphens/>
              <w:spacing w:after="0"/>
              <w:jc w:val="center"/>
              <w:rPr>
                <w:rFonts w:ascii="Times New Roman" w:eastAsia="Times New Roman" w:hAnsi="Times New Roman" w:cs="Times New Roman"/>
                <w:sz w:val="24"/>
                <w:szCs w:val="24"/>
                <w:lang w:eastAsia="ru-RU"/>
              </w:rPr>
            </w:pPr>
            <w:r w:rsidRPr="00AD3592">
              <w:rPr>
                <w:rFonts w:ascii="Times New Roman" w:eastAsia="Times New Roman" w:hAnsi="Times New Roman" w:cs="Times New Roman"/>
                <w:sz w:val="24"/>
                <w:szCs w:val="24"/>
                <w:lang w:eastAsia="ru-RU"/>
              </w:rPr>
              <w:t>113 000 000</w:t>
            </w:r>
          </w:p>
        </w:tc>
      </w:tr>
    </w:tbl>
    <w:p w14:paraId="366B3B68" w14:textId="77777777" w:rsidR="006A10F6" w:rsidRPr="00AD3592" w:rsidRDefault="006A10F6" w:rsidP="006A10F6">
      <w:pPr>
        <w:spacing w:after="0" w:line="240" w:lineRule="auto"/>
        <w:ind w:firstLine="708"/>
        <w:rPr>
          <w:rFonts w:ascii="Times New Roman" w:eastAsia="Calibri" w:hAnsi="Times New Roman" w:cs="Times New Roman"/>
          <w:b/>
          <w:sz w:val="24"/>
          <w:szCs w:val="24"/>
          <w:lang w:eastAsia="ru-RU"/>
        </w:rPr>
      </w:pPr>
    </w:p>
    <w:p w14:paraId="4AD2E37E" w14:textId="77777777" w:rsidR="006A10F6" w:rsidRPr="00AD3592" w:rsidRDefault="006A10F6" w:rsidP="006A10F6">
      <w:pPr>
        <w:spacing w:after="0" w:line="240" w:lineRule="auto"/>
        <w:ind w:firstLine="708"/>
        <w:rPr>
          <w:rFonts w:ascii="Times New Roman" w:eastAsia="Calibri" w:hAnsi="Times New Roman" w:cs="Times New Roman"/>
          <w:b/>
          <w:sz w:val="24"/>
          <w:szCs w:val="24"/>
          <w:lang w:eastAsia="ru-RU"/>
        </w:rPr>
      </w:pPr>
    </w:p>
    <w:p w14:paraId="176E2308" w14:textId="77777777" w:rsidR="006A10F6" w:rsidRPr="00AD3592" w:rsidRDefault="006A10F6" w:rsidP="006A10F6">
      <w:pPr>
        <w:spacing w:after="0" w:line="240" w:lineRule="auto"/>
        <w:ind w:firstLine="708"/>
        <w:rPr>
          <w:rFonts w:ascii="Times New Roman" w:eastAsia="Calibri" w:hAnsi="Times New Roman" w:cs="Times New Roman"/>
          <w:b/>
          <w:sz w:val="24"/>
          <w:szCs w:val="24"/>
          <w:lang w:val="en-US" w:eastAsia="ru-RU"/>
        </w:rPr>
      </w:pPr>
      <w:r w:rsidRPr="00AD3592">
        <w:rPr>
          <w:rFonts w:ascii="Times New Roman" w:eastAsia="Calibri" w:hAnsi="Times New Roman" w:cs="Times New Roman"/>
          <w:b/>
          <w:sz w:val="24"/>
          <w:szCs w:val="24"/>
          <w:lang w:val="en-US" w:eastAsia="ru-RU"/>
        </w:rPr>
        <w:t>State institution "Ministry of Agriculture of the Republic of Kazakhstan"</w:t>
      </w:r>
    </w:p>
    <w:p w14:paraId="77429D9B" w14:textId="77777777" w:rsidR="006A10F6" w:rsidRPr="00AD3592" w:rsidRDefault="006A10F6" w:rsidP="006A10F6">
      <w:pPr>
        <w:spacing w:after="0" w:line="240" w:lineRule="auto"/>
        <w:ind w:firstLine="708"/>
        <w:rPr>
          <w:rFonts w:ascii="Times New Roman" w:eastAsia="Calibri" w:hAnsi="Times New Roman" w:cs="Times New Roman"/>
          <w:sz w:val="24"/>
          <w:szCs w:val="24"/>
          <w:shd w:val="clear" w:color="auto" w:fill="FFFFFF"/>
          <w:lang w:val="en-US" w:eastAsia="ru-RU"/>
        </w:rPr>
      </w:pPr>
      <w:r w:rsidRPr="00AD3592">
        <w:rPr>
          <w:rFonts w:ascii="Times New Roman" w:eastAsia="Calibri" w:hAnsi="Times New Roman" w:cs="Times New Roman"/>
          <w:b/>
          <w:sz w:val="24"/>
          <w:szCs w:val="24"/>
          <w:lang w:val="en-US" w:eastAsia="ru-RU"/>
        </w:rPr>
        <w:t>Director of the Department of Strategic planning and analysis</w:t>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r>
      <w:r w:rsidRPr="00AD3592">
        <w:rPr>
          <w:rFonts w:ascii="Times New Roman" w:eastAsia="Calibri" w:hAnsi="Times New Roman" w:cs="Times New Roman"/>
          <w:b/>
          <w:sz w:val="24"/>
          <w:szCs w:val="24"/>
          <w:lang w:val="en-US" w:eastAsia="ru-RU"/>
        </w:rPr>
        <w:tab/>
        <w:t>S.S. Moldabayeva</w:t>
      </w:r>
      <w:r w:rsidRPr="00AD3592">
        <w:rPr>
          <w:rFonts w:ascii="Times New Roman" w:eastAsia="Calibri" w:hAnsi="Times New Roman" w:cs="Times New Roman"/>
          <w:sz w:val="24"/>
          <w:szCs w:val="24"/>
          <w:shd w:val="clear" w:color="auto" w:fill="FFFFFF"/>
          <w:lang w:val="en-US" w:eastAsia="ru-RU"/>
        </w:rPr>
        <w:tab/>
      </w:r>
    </w:p>
    <w:p w14:paraId="51A529E2" w14:textId="77777777" w:rsidR="006A10F6" w:rsidRPr="00AD3592" w:rsidRDefault="006A10F6" w:rsidP="006A10F6">
      <w:pPr>
        <w:spacing w:after="0" w:line="240" w:lineRule="auto"/>
        <w:rPr>
          <w:rFonts w:ascii="Times New Roman" w:eastAsia="Calibri" w:hAnsi="Times New Roman" w:cs="Times New Roman"/>
          <w:sz w:val="24"/>
          <w:szCs w:val="24"/>
          <w:shd w:val="clear" w:color="auto" w:fill="FFFFFF"/>
          <w:lang w:val="en-US" w:eastAsia="ru-RU"/>
        </w:rPr>
      </w:pPr>
    </w:p>
    <w:p w14:paraId="4844B691" w14:textId="77777777" w:rsidR="006A10F6" w:rsidRPr="00AD3592" w:rsidRDefault="006A10F6" w:rsidP="006A10F6">
      <w:pPr>
        <w:spacing w:after="0" w:line="240" w:lineRule="auto"/>
        <w:rPr>
          <w:rFonts w:ascii="Times New Roman" w:eastAsia="Calibri" w:hAnsi="Times New Roman" w:cs="Times New Roman"/>
          <w:sz w:val="24"/>
          <w:szCs w:val="24"/>
          <w:shd w:val="clear" w:color="auto" w:fill="FFFFFF"/>
          <w:lang w:val="en-US" w:eastAsia="ru-RU"/>
        </w:rPr>
      </w:pPr>
    </w:p>
    <w:p w14:paraId="0F1CAEFF" w14:textId="77777777" w:rsidR="006A10F6" w:rsidRPr="00AD3592" w:rsidRDefault="006A10F6" w:rsidP="006A10F6">
      <w:pPr>
        <w:spacing w:after="0" w:line="240" w:lineRule="auto"/>
        <w:ind w:firstLine="708"/>
        <w:rPr>
          <w:rFonts w:ascii="Times New Roman" w:eastAsia="Calibri" w:hAnsi="Times New Roman" w:cs="Times New Roman"/>
          <w:b/>
          <w:bCs/>
          <w:sz w:val="24"/>
          <w:szCs w:val="24"/>
          <w:lang w:val="en-US" w:eastAsia="ru-RU"/>
        </w:rPr>
      </w:pPr>
      <w:r w:rsidRPr="00AD3592">
        <w:rPr>
          <w:rFonts w:ascii="Times New Roman" w:eastAsia="Calibri" w:hAnsi="Times New Roman" w:cs="Times New Roman"/>
          <w:b/>
          <w:bCs/>
          <w:sz w:val="24"/>
          <w:szCs w:val="24"/>
          <w:lang w:val="en-US" w:eastAsia="ru-RU"/>
        </w:rPr>
        <w:t>Acting CEO</w:t>
      </w:r>
    </w:p>
    <w:p w14:paraId="5A7229B4" w14:textId="77777777" w:rsidR="006A10F6" w:rsidRPr="00AD3592" w:rsidRDefault="006A10F6" w:rsidP="006A10F6">
      <w:pPr>
        <w:spacing w:after="0" w:line="240" w:lineRule="auto"/>
        <w:ind w:firstLine="708"/>
        <w:rPr>
          <w:rFonts w:ascii="Times New Roman" w:eastAsia="Calibri" w:hAnsi="Times New Roman" w:cs="Times New Roman"/>
          <w:sz w:val="24"/>
          <w:szCs w:val="24"/>
          <w:lang w:val="en-US" w:eastAsia="ru-RU"/>
        </w:rPr>
      </w:pPr>
      <w:r w:rsidRPr="00AD3592">
        <w:rPr>
          <w:rFonts w:ascii="Times New Roman" w:eastAsia="Calibri" w:hAnsi="Times New Roman" w:cs="Times New Roman"/>
          <w:b/>
          <w:bCs/>
          <w:sz w:val="24"/>
          <w:szCs w:val="24"/>
          <w:lang w:val="en-US" w:eastAsia="ru-RU"/>
        </w:rPr>
        <w:t xml:space="preserve">LLP "Kazakh Research Institute processing and food </w:t>
      </w:r>
      <w:proofErr w:type="gramStart"/>
      <w:r w:rsidRPr="00AD3592">
        <w:rPr>
          <w:rFonts w:ascii="Times New Roman" w:eastAsia="Calibri" w:hAnsi="Times New Roman" w:cs="Times New Roman"/>
          <w:b/>
          <w:bCs/>
          <w:sz w:val="24"/>
          <w:szCs w:val="24"/>
          <w:lang w:val="en-US" w:eastAsia="ru-RU"/>
        </w:rPr>
        <w:t>industry "</w:t>
      </w:r>
      <w:proofErr w:type="gramEnd"/>
      <w:r w:rsidRPr="00AD3592">
        <w:rPr>
          <w:rFonts w:ascii="Times New Roman" w:eastAsia="Calibri" w:hAnsi="Times New Roman" w:cs="Times New Roman"/>
          <w:b/>
          <w:bCs/>
          <w:sz w:val="24"/>
          <w:szCs w:val="24"/>
          <w:lang w:val="en-US" w:eastAsia="ru-RU"/>
        </w:rPr>
        <w:tab/>
      </w:r>
      <w:r w:rsidRPr="00AD3592">
        <w:rPr>
          <w:rFonts w:ascii="Times New Roman" w:eastAsia="Calibri" w:hAnsi="Times New Roman" w:cs="Times New Roman"/>
          <w:b/>
          <w:bCs/>
          <w:sz w:val="24"/>
          <w:szCs w:val="24"/>
          <w:lang w:val="en-US" w:eastAsia="ru-RU"/>
        </w:rPr>
        <w:tab/>
      </w:r>
      <w:r w:rsidRPr="00AD3592">
        <w:rPr>
          <w:rFonts w:ascii="Times New Roman" w:eastAsia="Calibri" w:hAnsi="Times New Roman" w:cs="Times New Roman"/>
          <w:b/>
          <w:bCs/>
          <w:sz w:val="24"/>
          <w:szCs w:val="24"/>
          <w:lang w:val="en-US" w:eastAsia="ru-RU"/>
        </w:rPr>
        <w:tab/>
      </w:r>
      <w:r w:rsidRPr="00AD3592">
        <w:rPr>
          <w:rFonts w:ascii="Times New Roman" w:eastAsia="Calibri" w:hAnsi="Times New Roman" w:cs="Times New Roman"/>
          <w:b/>
          <w:bCs/>
          <w:sz w:val="24"/>
          <w:szCs w:val="24"/>
          <w:lang w:val="en-US" w:eastAsia="ru-RU"/>
        </w:rPr>
        <w:tab/>
      </w:r>
      <w:r w:rsidRPr="00AD3592">
        <w:rPr>
          <w:rFonts w:ascii="Times New Roman" w:eastAsia="Calibri" w:hAnsi="Times New Roman" w:cs="Times New Roman"/>
          <w:b/>
          <w:bCs/>
          <w:sz w:val="24"/>
          <w:szCs w:val="24"/>
          <w:lang w:val="en-US" w:eastAsia="ru-RU"/>
        </w:rPr>
        <w:tab/>
      </w:r>
      <w:r w:rsidRPr="00AD3592">
        <w:rPr>
          <w:rFonts w:ascii="Times New Roman" w:eastAsia="Calibri" w:hAnsi="Times New Roman" w:cs="Times New Roman"/>
          <w:b/>
          <w:bCs/>
          <w:sz w:val="24"/>
          <w:szCs w:val="24"/>
          <w:lang w:val="en-US" w:eastAsia="ru-RU"/>
        </w:rPr>
        <w:tab/>
        <w:t>A.B.Ospanov</w:t>
      </w:r>
    </w:p>
    <w:p w14:paraId="68B6B9A7" w14:textId="77777777" w:rsidR="006A10F6" w:rsidRPr="00AD3592" w:rsidRDefault="006A10F6" w:rsidP="006A10F6">
      <w:pPr>
        <w:spacing w:after="0" w:line="240" w:lineRule="auto"/>
        <w:ind w:firstLine="708"/>
        <w:rPr>
          <w:rFonts w:ascii="Times New Roman" w:eastAsia="Calibri" w:hAnsi="Times New Roman" w:cs="Times New Roman"/>
          <w:sz w:val="24"/>
          <w:szCs w:val="24"/>
          <w:lang w:val="en-US" w:eastAsia="ru-RU"/>
        </w:rPr>
      </w:pPr>
    </w:p>
    <w:p w14:paraId="4C706FE0" w14:textId="77777777" w:rsidR="006A10F6" w:rsidRPr="00AD3592" w:rsidRDefault="006A10F6" w:rsidP="0073532B">
      <w:pPr>
        <w:spacing w:after="0"/>
        <w:jc w:val="both"/>
        <w:rPr>
          <w:rFonts w:ascii="Times New Roman" w:hAnsi="Times New Roman" w:cs="Times New Roman"/>
          <w:sz w:val="24"/>
          <w:szCs w:val="24"/>
          <w:lang w:val="kk-KZ"/>
        </w:rPr>
        <w:sectPr w:rsidR="006A10F6" w:rsidRPr="00AD3592" w:rsidSect="006A10F6">
          <w:pgSz w:w="16838" w:h="11906" w:orient="landscape"/>
          <w:pgMar w:top="851" w:right="1134" w:bottom="1701" w:left="1134" w:header="709" w:footer="709" w:gutter="0"/>
          <w:cols w:space="708"/>
          <w:titlePg/>
          <w:docGrid w:linePitch="360"/>
        </w:sectPr>
      </w:pPr>
    </w:p>
    <w:p w14:paraId="7EF01205" w14:textId="0BAD8FC1" w:rsidR="006A10F6" w:rsidRPr="00AD3592" w:rsidRDefault="006A10F6" w:rsidP="00D33B56">
      <w:pPr>
        <w:jc w:val="center"/>
        <w:rPr>
          <w:rFonts w:ascii="Times New Roman" w:eastAsia="Times New Roman" w:hAnsi="Times New Roman" w:cs="Times New Roman"/>
          <w:sz w:val="24"/>
          <w:szCs w:val="24"/>
          <w:lang w:val="kk-KZ" w:eastAsia="ru-RU"/>
        </w:rPr>
      </w:pPr>
      <w:r w:rsidRPr="00AD3592">
        <w:rPr>
          <w:rFonts w:ascii="Times New Roman" w:eastAsia="Times New Roman" w:hAnsi="Times New Roman" w:cs="Times New Roman"/>
          <w:sz w:val="24"/>
          <w:szCs w:val="24"/>
          <w:lang w:val="en-US" w:eastAsia="ru-RU"/>
        </w:rPr>
        <w:lastRenderedPageBreak/>
        <w:t>APPENDIX B</w:t>
      </w:r>
    </w:p>
    <w:p w14:paraId="4E96BC19" w14:textId="44F50496" w:rsidR="006A10F6" w:rsidRPr="00AD3592" w:rsidRDefault="006A10F6" w:rsidP="00D33B56">
      <w:pPr>
        <w:jc w:val="center"/>
        <w:rPr>
          <w:rFonts w:ascii="Times New Roman" w:eastAsia="SimSun" w:hAnsi="Times New Roman" w:cs="Times New Roman"/>
          <w:sz w:val="24"/>
          <w:szCs w:val="24"/>
          <w:lang w:val="kk-KZ" w:eastAsia="zh-CN" w:bidi="th-TH"/>
        </w:rPr>
      </w:pPr>
      <w:r w:rsidRPr="00AD3592">
        <w:rPr>
          <w:rFonts w:ascii="Times New Roman" w:eastAsia="Times New Roman" w:hAnsi="Times New Roman" w:cs="Times New Roman"/>
          <w:sz w:val="24"/>
          <w:szCs w:val="24"/>
          <w:lang w:val="en-US" w:eastAsia="ru-RU"/>
        </w:rPr>
        <w:t>2018-2020 Patent Information Research Report</w:t>
      </w:r>
    </w:p>
    <w:p w14:paraId="153D89A2" w14:textId="3C86F659" w:rsidR="006A10F6" w:rsidRPr="00AD3592" w:rsidRDefault="006A10F6" w:rsidP="006A10F6">
      <w:pP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drawing>
          <wp:inline distT="0" distB="0" distL="0" distR="0" wp14:anchorId="4331843B" wp14:editId="7081F735">
            <wp:extent cx="5936615" cy="8229600"/>
            <wp:effectExtent l="0" t="0" r="6985" b="0"/>
            <wp:docPr id="79" name="Рисунок 79"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6615" cy="8229600"/>
                    </a:xfrm>
                    <a:prstGeom prst="rect">
                      <a:avLst/>
                    </a:prstGeom>
                    <a:noFill/>
                    <a:ln>
                      <a:noFill/>
                    </a:ln>
                  </pic:spPr>
                </pic:pic>
              </a:graphicData>
            </a:graphic>
          </wp:inline>
        </w:drawing>
      </w:r>
    </w:p>
    <w:p w14:paraId="47140B72" w14:textId="1C7089FA" w:rsidR="006A10F6" w:rsidRPr="00AD3592" w:rsidRDefault="006A10F6" w:rsidP="00D33B56">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t xml:space="preserve">APPENDIX </w:t>
      </w:r>
      <w:r w:rsidRPr="00AD3592">
        <w:rPr>
          <w:rFonts w:ascii="Times New Roman" w:hAnsi="Times New Roman" w:cs="Times New Roman"/>
          <w:sz w:val="24"/>
          <w:szCs w:val="24"/>
          <w:lang w:val="kk-KZ"/>
        </w:rPr>
        <w:t>С</w:t>
      </w:r>
    </w:p>
    <w:p w14:paraId="6707F60B"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Individual entrepreneur "Manashev Auez Alikhanovich"</w:t>
      </w:r>
    </w:p>
    <w:p w14:paraId="6A0E9F89" w14:textId="20A59764" w:rsidR="006A10F6" w:rsidRPr="00AD3592" w:rsidRDefault="006A10F6" w:rsidP="00D33B5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Cutting of beef into cuts ST I</w:t>
      </w:r>
      <w:r w:rsidRPr="00AD3592">
        <w:rPr>
          <w:rFonts w:ascii="Times New Roman" w:hAnsi="Times New Roman" w:cs="Times New Roman"/>
          <w:sz w:val="24"/>
          <w:szCs w:val="24"/>
        </w:rPr>
        <w:t>Е</w:t>
      </w:r>
      <w:r w:rsidRPr="00AD3592">
        <w:rPr>
          <w:rFonts w:ascii="Times New Roman" w:hAnsi="Times New Roman" w:cs="Times New Roman"/>
          <w:sz w:val="24"/>
          <w:szCs w:val="24"/>
          <w:lang w:val="en-US"/>
        </w:rPr>
        <w:t xml:space="preserve"> 890905300866-08-2020</w:t>
      </w:r>
    </w:p>
    <w:p w14:paraId="4E0B3FF5" w14:textId="181C4301" w:rsidR="006A10F6" w:rsidRPr="00AD3592" w:rsidRDefault="006A10F6" w:rsidP="006A10F6">
      <w:pP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5DAAB42F" wp14:editId="7BB63500">
            <wp:extent cx="5759450" cy="7901940"/>
            <wp:effectExtent l="0" t="0" r="0" b="3810"/>
            <wp:docPr id="78" name="Рисунок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7901940"/>
                    </a:xfrm>
                    <a:prstGeom prst="rect">
                      <a:avLst/>
                    </a:prstGeom>
                    <a:noFill/>
                    <a:ln>
                      <a:noFill/>
                    </a:ln>
                  </pic:spPr>
                </pic:pic>
              </a:graphicData>
            </a:graphic>
          </wp:inline>
        </w:drawing>
      </w:r>
    </w:p>
    <w:p w14:paraId="6D647173" w14:textId="77777777" w:rsidR="006A10F6" w:rsidRPr="00AD3592" w:rsidRDefault="006A10F6" w:rsidP="006A10F6">
      <w:pPr>
        <w:rPr>
          <w:rFonts w:ascii="Times New Roman" w:hAnsi="Times New Roman" w:cs="Times New Roman"/>
          <w:sz w:val="24"/>
          <w:szCs w:val="24"/>
          <w:lang w:val="kk-KZ"/>
        </w:rPr>
      </w:pPr>
    </w:p>
    <w:p w14:paraId="41612CA8"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Individual entrepreneur "Manashev Auez Alikhanovich"</w:t>
      </w:r>
    </w:p>
    <w:p w14:paraId="47FB07D1"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Bovine bile ST I</w:t>
      </w:r>
      <w:r w:rsidRPr="00AD3592">
        <w:rPr>
          <w:rFonts w:ascii="Times New Roman" w:hAnsi="Times New Roman" w:cs="Times New Roman"/>
          <w:sz w:val="24"/>
          <w:szCs w:val="24"/>
        </w:rPr>
        <w:t>Е</w:t>
      </w:r>
      <w:r w:rsidRPr="00AD3592">
        <w:rPr>
          <w:rFonts w:ascii="Times New Roman" w:hAnsi="Times New Roman" w:cs="Times New Roman"/>
          <w:sz w:val="24"/>
          <w:szCs w:val="24"/>
          <w:lang w:val="en-US"/>
        </w:rPr>
        <w:t xml:space="preserve"> 890905300866-08-2020</w:t>
      </w:r>
    </w:p>
    <w:p w14:paraId="0467AE27" w14:textId="750C101B" w:rsidR="006A10F6" w:rsidRPr="00AD3592" w:rsidRDefault="006A10F6" w:rsidP="006A10F6">
      <w:pPr>
        <w:rPr>
          <w:rFonts w:ascii="Times New Roman" w:hAnsi="Times New Roman" w:cs="Times New Roman"/>
          <w:sz w:val="24"/>
          <w:szCs w:val="24"/>
          <w:lang w:val="kk-KZ"/>
        </w:rPr>
      </w:pPr>
      <w:r w:rsidRPr="00AD3592">
        <w:rPr>
          <w:rFonts w:ascii="Times New Roman" w:hAnsi="Times New Roman" w:cs="Times New Roman"/>
          <w:noProof/>
          <w:color w:val="000000"/>
          <w:sz w:val="24"/>
          <w:szCs w:val="24"/>
          <w:lang w:eastAsia="ru-RU"/>
        </w:rPr>
        <w:drawing>
          <wp:inline distT="0" distB="0" distL="0" distR="0" wp14:anchorId="78CF465D" wp14:editId="33057FFE">
            <wp:extent cx="5663565" cy="777938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3565" cy="7779385"/>
                    </a:xfrm>
                    <a:prstGeom prst="rect">
                      <a:avLst/>
                    </a:prstGeom>
                    <a:noFill/>
                    <a:ln>
                      <a:noFill/>
                    </a:ln>
                  </pic:spPr>
                </pic:pic>
              </a:graphicData>
            </a:graphic>
          </wp:inline>
        </w:drawing>
      </w:r>
    </w:p>
    <w:p w14:paraId="37F4CFA0" w14:textId="77777777" w:rsidR="006A10F6" w:rsidRPr="00AD3592" w:rsidRDefault="006A10F6" w:rsidP="006A10F6">
      <w:pPr>
        <w:rPr>
          <w:rFonts w:ascii="Times New Roman" w:hAnsi="Times New Roman" w:cs="Times New Roman"/>
          <w:sz w:val="24"/>
          <w:szCs w:val="24"/>
          <w:lang w:val="kk-KZ"/>
        </w:rPr>
      </w:pPr>
    </w:p>
    <w:p w14:paraId="45CDF954"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Individual entrepreneur "Manashev Auez Alikhanovich"</w:t>
      </w:r>
    </w:p>
    <w:p w14:paraId="09E2DAF1"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Rendered beef fat ST IP 890905300866-08-2020</w:t>
      </w:r>
    </w:p>
    <w:p w14:paraId="5EF617B5" w14:textId="77777777" w:rsidR="006A10F6" w:rsidRPr="00AD3592" w:rsidRDefault="006A10F6" w:rsidP="006A10F6">
      <w:pPr>
        <w:jc w:val="center"/>
        <w:rPr>
          <w:rFonts w:ascii="Times New Roman" w:hAnsi="Times New Roman" w:cs="Times New Roman"/>
          <w:sz w:val="24"/>
          <w:szCs w:val="24"/>
          <w:lang w:val="en-US"/>
        </w:rPr>
      </w:pPr>
    </w:p>
    <w:p w14:paraId="63E75407" w14:textId="2469EB67" w:rsidR="006A10F6" w:rsidRPr="00AD3592" w:rsidRDefault="006A10F6" w:rsidP="00D33B56">
      <w:pPr>
        <w:jc w:val="center"/>
        <w:rPr>
          <w:rFonts w:ascii="Times New Roman" w:hAnsi="Times New Roman" w:cs="Times New Roman"/>
          <w:sz w:val="24"/>
          <w:szCs w:val="24"/>
          <w:lang w:val="kk-KZ"/>
        </w:rPr>
      </w:pPr>
      <w:r w:rsidRPr="00AD3592">
        <w:rPr>
          <w:rFonts w:ascii="Times New Roman" w:hAnsi="Times New Roman" w:cs="Times New Roman"/>
          <w:noProof/>
          <w:color w:val="000000"/>
          <w:sz w:val="24"/>
          <w:szCs w:val="24"/>
          <w:lang w:eastAsia="ru-RU"/>
        </w:rPr>
        <w:drawing>
          <wp:inline distT="0" distB="0" distL="0" distR="0" wp14:anchorId="42CB4F14" wp14:editId="5D855D38">
            <wp:extent cx="5950585" cy="7424420"/>
            <wp:effectExtent l="0" t="0" r="0"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0585" cy="7424420"/>
                    </a:xfrm>
                    <a:prstGeom prst="rect">
                      <a:avLst/>
                    </a:prstGeom>
                    <a:noFill/>
                    <a:ln>
                      <a:noFill/>
                    </a:ln>
                  </pic:spPr>
                </pic:pic>
              </a:graphicData>
            </a:graphic>
          </wp:inline>
        </w:drawing>
      </w:r>
    </w:p>
    <w:p w14:paraId="0E788F02" w14:textId="77777777" w:rsidR="00D33B56" w:rsidRPr="00AD3592" w:rsidRDefault="00D33B56" w:rsidP="00D33B56">
      <w:pPr>
        <w:jc w:val="center"/>
        <w:rPr>
          <w:rFonts w:ascii="Times New Roman" w:hAnsi="Times New Roman" w:cs="Times New Roman"/>
          <w:sz w:val="24"/>
          <w:szCs w:val="24"/>
          <w:lang w:val="kk-KZ"/>
        </w:rPr>
      </w:pPr>
    </w:p>
    <w:p w14:paraId="3C8F6A4F"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Draft organization standard</w:t>
      </w:r>
    </w:p>
    <w:p w14:paraId="64EE2367"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Yogurts based on mare's milk with herbal supplements</w:t>
      </w:r>
    </w:p>
    <w:p w14:paraId="1ED103EE" w14:textId="148D2A55"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caps/>
          <w:noProof/>
          <w:sz w:val="24"/>
          <w:szCs w:val="24"/>
          <w:lang w:eastAsia="ru-RU"/>
        </w:rPr>
        <w:drawing>
          <wp:inline distT="0" distB="0" distL="0" distR="0" wp14:anchorId="0CA57E52" wp14:editId="2FF9931A">
            <wp:extent cx="5936615" cy="8161655"/>
            <wp:effectExtent l="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6615" cy="8161655"/>
                    </a:xfrm>
                    <a:prstGeom prst="rect">
                      <a:avLst/>
                    </a:prstGeom>
                    <a:noFill/>
                    <a:ln>
                      <a:noFill/>
                    </a:ln>
                  </pic:spPr>
                </pic:pic>
              </a:graphicData>
            </a:graphic>
          </wp:inline>
        </w:drawing>
      </w:r>
    </w:p>
    <w:p w14:paraId="7E194BBC" w14:textId="77777777" w:rsidR="006A10F6" w:rsidRPr="00AD3592" w:rsidRDefault="006A10F6" w:rsidP="006A10F6">
      <w:pPr>
        <w:jc w:val="center"/>
        <w:rPr>
          <w:rFonts w:ascii="Times New Roman" w:hAnsi="Times New Roman" w:cs="Times New Roman"/>
          <w:sz w:val="24"/>
          <w:szCs w:val="24"/>
          <w:lang w:val="kk-KZ"/>
        </w:rPr>
      </w:pPr>
    </w:p>
    <w:p w14:paraId="2B7B5865"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Organization Standard "Probiotic Protein Product from Goat Milk"</w:t>
      </w:r>
    </w:p>
    <w:p w14:paraId="35FAE027" w14:textId="31112DA7"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b/>
          <w:noProof/>
          <w:sz w:val="24"/>
          <w:szCs w:val="24"/>
          <w:lang w:eastAsia="ru-RU"/>
        </w:rPr>
        <w:drawing>
          <wp:inline distT="0" distB="0" distL="0" distR="0" wp14:anchorId="43EBD147" wp14:editId="05C6A769">
            <wp:extent cx="5814060" cy="8025130"/>
            <wp:effectExtent l="0" t="0" r="0" b="0"/>
            <wp:docPr id="74" name="Рисунок 74" descr="Скан_2019100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Скан_20191007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4060" cy="8025130"/>
                    </a:xfrm>
                    <a:prstGeom prst="rect">
                      <a:avLst/>
                    </a:prstGeom>
                    <a:noFill/>
                    <a:ln>
                      <a:noFill/>
                    </a:ln>
                  </pic:spPr>
                </pic:pic>
              </a:graphicData>
            </a:graphic>
          </wp:inline>
        </w:drawing>
      </w:r>
    </w:p>
    <w:p w14:paraId="0E41A10E" w14:textId="77777777" w:rsidR="006A10F6" w:rsidRPr="00AD3592" w:rsidRDefault="006A10F6" w:rsidP="00D33B56">
      <w:pPr>
        <w:rPr>
          <w:rFonts w:ascii="Times New Roman" w:hAnsi="Times New Roman" w:cs="Times New Roman"/>
          <w:sz w:val="24"/>
          <w:szCs w:val="24"/>
          <w:lang w:val="kk-KZ"/>
        </w:rPr>
      </w:pPr>
    </w:p>
    <w:p w14:paraId="06CC3F3A"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"Yoghurts for baby food based on goat milk"</w:t>
      </w:r>
    </w:p>
    <w:p w14:paraId="2C2FEF6F" w14:textId="4213093B" w:rsidR="006A10F6" w:rsidRPr="00AD3592" w:rsidRDefault="006A10F6" w:rsidP="00D33B56">
      <w:pPr>
        <w:jc w:val="center"/>
        <w:rPr>
          <w:rFonts w:ascii="Times New Roman" w:hAnsi="Times New Roman" w:cs="Times New Roman"/>
          <w:sz w:val="24"/>
          <w:szCs w:val="24"/>
          <w:lang w:val="kk-KZ"/>
        </w:rPr>
      </w:pPr>
      <w:r w:rsidRPr="00AD3592">
        <w:rPr>
          <w:rFonts w:ascii="Times New Roman" w:eastAsia="Calibri" w:hAnsi="Times New Roman" w:cs="Times New Roman"/>
          <w:noProof/>
          <w:sz w:val="24"/>
          <w:szCs w:val="24"/>
          <w:lang w:eastAsia="ru-RU"/>
        </w:rPr>
        <w:drawing>
          <wp:inline distT="0" distB="0" distL="0" distR="0" wp14:anchorId="48C86131" wp14:editId="45FF266A">
            <wp:extent cx="5950585" cy="839343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0585" cy="8393430"/>
                    </a:xfrm>
                    <a:prstGeom prst="rect">
                      <a:avLst/>
                    </a:prstGeom>
                    <a:noFill/>
                    <a:ln>
                      <a:noFill/>
                    </a:ln>
                  </pic:spPr>
                </pic:pic>
              </a:graphicData>
            </a:graphic>
          </wp:inline>
        </w:drawing>
      </w:r>
    </w:p>
    <w:p w14:paraId="46013457"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"Cottage cheese and curd products for baby food based on goat milk"</w:t>
      </w:r>
    </w:p>
    <w:p w14:paraId="3741BE3B" w14:textId="48D18CC0" w:rsidR="006A10F6" w:rsidRPr="00AD3592" w:rsidRDefault="006A10F6" w:rsidP="006A10F6">
      <w:pPr>
        <w:jc w:val="center"/>
        <w:rPr>
          <w:rFonts w:ascii="Times New Roman" w:hAnsi="Times New Roman" w:cs="Times New Roman"/>
          <w:sz w:val="24"/>
          <w:szCs w:val="24"/>
          <w:lang w:val="kk-KZ"/>
        </w:rPr>
      </w:pPr>
      <w:r w:rsidRPr="00AD3592">
        <w:rPr>
          <w:rFonts w:ascii="Times New Roman" w:eastAsia="Calibri" w:hAnsi="Times New Roman" w:cs="Times New Roman"/>
          <w:noProof/>
          <w:sz w:val="24"/>
          <w:szCs w:val="24"/>
          <w:lang w:eastAsia="ru-RU"/>
        </w:rPr>
        <w:drawing>
          <wp:inline distT="0" distB="0" distL="0" distR="0" wp14:anchorId="4A456AD1" wp14:editId="5BB84F92">
            <wp:extent cx="5404485" cy="7506335"/>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a14="http://schemas.microsoft.com/office/drawing/2010/main" val="0"/>
                        </a:ext>
                      </a:extLst>
                    </a:blip>
                    <a:srcRect b="1703"/>
                    <a:stretch>
                      <a:fillRect/>
                    </a:stretch>
                  </pic:blipFill>
                  <pic:spPr bwMode="auto">
                    <a:xfrm>
                      <a:off x="0" y="0"/>
                      <a:ext cx="5404485" cy="7506335"/>
                    </a:xfrm>
                    <a:prstGeom prst="rect">
                      <a:avLst/>
                    </a:prstGeom>
                    <a:noFill/>
                    <a:ln>
                      <a:noFill/>
                    </a:ln>
                  </pic:spPr>
                </pic:pic>
              </a:graphicData>
            </a:graphic>
          </wp:inline>
        </w:drawing>
      </w:r>
    </w:p>
    <w:p w14:paraId="702BA1FE" w14:textId="77777777" w:rsidR="006A10F6" w:rsidRPr="00AD3592" w:rsidRDefault="006A10F6" w:rsidP="006A10F6">
      <w:pPr>
        <w:jc w:val="center"/>
        <w:rPr>
          <w:rFonts w:ascii="Times New Roman" w:hAnsi="Times New Roman" w:cs="Times New Roman"/>
          <w:sz w:val="24"/>
          <w:szCs w:val="24"/>
          <w:lang w:val="kk-KZ"/>
        </w:rPr>
      </w:pPr>
    </w:p>
    <w:p w14:paraId="54F26ED4" w14:textId="77777777" w:rsidR="006A10F6" w:rsidRPr="00AD3592" w:rsidRDefault="006A10F6" w:rsidP="006A10F6">
      <w:pPr>
        <w:jc w:val="center"/>
        <w:rPr>
          <w:rFonts w:ascii="Times New Roman" w:hAnsi="Times New Roman" w:cs="Times New Roman"/>
          <w:sz w:val="24"/>
          <w:szCs w:val="24"/>
          <w:lang w:val="kk-KZ"/>
        </w:rPr>
      </w:pPr>
    </w:p>
    <w:p w14:paraId="1EB0F9FD" w14:textId="77777777" w:rsidR="006A10F6" w:rsidRPr="00AD3592" w:rsidRDefault="006A10F6" w:rsidP="00D33B56">
      <w:pPr>
        <w:rPr>
          <w:rFonts w:ascii="Times New Roman" w:hAnsi="Times New Roman" w:cs="Times New Roman"/>
          <w:sz w:val="24"/>
          <w:szCs w:val="24"/>
          <w:lang w:val="kk-KZ"/>
        </w:rPr>
      </w:pPr>
    </w:p>
    <w:p w14:paraId="067328DE"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"Drinking goat milk for children of preschool and school age"</w:t>
      </w:r>
    </w:p>
    <w:p w14:paraId="05D0EC5E" w14:textId="6F55FD8A" w:rsidR="006A10F6" w:rsidRPr="00AD3592" w:rsidRDefault="006A10F6" w:rsidP="00D33B56">
      <w:pPr>
        <w:jc w:val="center"/>
        <w:rPr>
          <w:rFonts w:ascii="Times New Roman" w:hAnsi="Times New Roman" w:cs="Times New Roman"/>
          <w:sz w:val="24"/>
          <w:szCs w:val="24"/>
          <w:lang w:val="kk-KZ"/>
        </w:rPr>
      </w:pPr>
      <w:r w:rsidRPr="00AD3592">
        <w:rPr>
          <w:rFonts w:ascii="Times New Roman" w:eastAsia="Calibri" w:hAnsi="Times New Roman" w:cs="Times New Roman"/>
          <w:noProof/>
          <w:sz w:val="24"/>
          <w:szCs w:val="24"/>
          <w:lang w:eastAsia="ru-RU"/>
        </w:rPr>
        <w:drawing>
          <wp:inline distT="0" distB="0" distL="0" distR="0" wp14:anchorId="641FC1D8" wp14:editId="51D8A4C2">
            <wp:extent cx="5650230" cy="8625205"/>
            <wp:effectExtent l="0" t="0" r="7620" b="444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50230" cy="8625205"/>
                    </a:xfrm>
                    <a:prstGeom prst="rect">
                      <a:avLst/>
                    </a:prstGeom>
                    <a:noFill/>
                    <a:ln>
                      <a:noFill/>
                    </a:ln>
                  </pic:spPr>
                </pic:pic>
              </a:graphicData>
            </a:graphic>
          </wp:inline>
        </w:drawing>
      </w:r>
    </w:p>
    <w:p w14:paraId="3B088939"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Organization standard "Fermented milk products for baby food based on goat milk"</w:t>
      </w:r>
    </w:p>
    <w:p w14:paraId="51851697" w14:textId="77777777" w:rsidR="006A10F6" w:rsidRPr="00AD3592" w:rsidRDefault="006A10F6" w:rsidP="006A10F6">
      <w:pPr>
        <w:jc w:val="center"/>
        <w:rPr>
          <w:rFonts w:ascii="Times New Roman" w:hAnsi="Times New Roman" w:cs="Times New Roman"/>
          <w:sz w:val="24"/>
          <w:szCs w:val="24"/>
          <w:lang w:val="en-US"/>
        </w:rPr>
      </w:pPr>
    </w:p>
    <w:p w14:paraId="5C3E1C49" w14:textId="50EC808E" w:rsidR="006A10F6" w:rsidRPr="00AD3592" w:rsidRDefault="006A10F6" w:rsidP="00D33B56">
      <w:pPr>
        <w:jc w:val="center"/>
        <w:rPr>
          <w:rFonts w:ascii="Times New Roman" w:hAnsi="Times New Roman" w:cs="Times New Roman"/>
          <w:sz w:val="24"/>
          <w:szCs w:val="24"/>
          <w:lang w:val="kk-KZ"/>
        </w:rPr>
      </w:pPr>
      <w:r w:rsidRPr="00AD3592">
        <w:rPr>
          <w:rFonts w:ascii="Times New Roman" w:eastAsia="Calibri" w:hAnsi="Times New Roman" w:cs="Times New Roman"/>
          <w:noProof/>
          <w:sz w:val="24"/>
          <w:szCs w:val="24"/>
          <w:lang w:eastAsia="ru-RU"/>
        </w:rPr>
        <w:drawing>
          <wp:inline distT="0" distB="0" distL="0" distR="0" wp14:anchorId="315C6738" wp14:editId="7A51260E">
            <wp:extent cx="5950585" cy="8093075"/>
            <wp:effectExtent l="0" t="0" r="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6" cstate="print">
                      <a:extLst>
                        <a:ext uri="{28A0092B-C50C-407E-A947-70E740481C1C}">
                          <a14:useLocalDpi xmlns:a14="http://schemas.microsoft.com/office/drawing/2010/main" val="0"/>
                        </a:ext>
                      </a:extLst>
                    </a:blip>
                    <a:srcRect b="3406"/>
                    <a:stretch>
                      <a:fillRect/>
                    </a:stretch>
                  </pic:blipFill>
                  <pic:spPr bwMode="auto">
                    <a:xfrm>
                      <a:off x="0" y="0"/>
                      <a:ext cx="5950585" cy="8093075"/>
                    </a:xfrm>
                    <a:prstGeom prst="rect">
                      <a:avLst/>
                    </a:prstGeom>
                    <a:noFill/>
                    <a:ln>
                      <a:noFill/>
                    </a:ln>
                  </pic:spPr>
                </pic:pic>
              </a:graphicData>
            </a:graphic>
          </wp:inline>
        </w:drawing>
      </w:r>
    </w:p>
    <w:p w14:paraId="55D006D7"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APPENDIX D</w:t>
      </w:r>
    </w:p>
    <w:p w14:paraId="28A35CA5"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Acts of approbation and implementation</w:t>
      </w:r>
    </w:p>
    <w:p w14:paraId="1E25E70E"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Acts of production testing of a new technology for cutting and deboning of cattle carcasses at the meat processing enterprise of IE "Manash</w:t>
      </w:r>
      <w:r w:rsidRPr="00AD3592">
        <w:rPr>
          <w:rFonts w:ascii="Times New Roman" w:hAnsi="Times New Roman" w:cs="Times New Roman"/>
          <w:sz w:val="24"/>
          <w:szCs w:val="24"/>
        </w:rPr>
        <w:t>е</w:t>
      </w:r>
      <w:r w:rsidRPr="00AD3592">
        <w:rPr>
          <w:rFonts w:ascii="Times New Roman" w:hAnsi="Times New Roman" w:cs="Times New Roman"/>
          <w:sz w:val="24"/>
          <w:szCs w:val="24"/>
          <w:lang w:val="en-US"/>
        </w:rPr>
        <w:t>v AA"</w:t>
      </w:r>
    </w:p>
    <w:p w14:paraId="26F488FD" w14:textId="498388FE" w:rsidR="006A10F6" w:rsidRPr="00AD3592" w:rsidRDefault="006A10F6" w:rsidP="00D33B5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40F08A76" wp14:editId="1553C399">
            <wp:extent cx="5580993" cy="7672746"/>
            <wp:effectExtent l="0" t="0" r="1270" b="4445"/>
            <wp:docPr id="69" name="Рисунок 69"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7656" cy="7668158"/>
                    </a:xfrm>
                    <a:prstGeom prst="rect">
                      <a:avLst/>
                    </a:prstGeom>
                    <a:noFill/>
                    <a:ln>
                      <a:noFill/>
                    </a:ln>
                  </pic:spPr>
                </pic:pic>
              </a:graphicData>
            </a:graphic>
          </wp:inline>
        </w:drawing>
      </w:r>
    </w:p>
    <w:p w14:paraId="0E381799"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The act of conducting production testing of a new technology for cutting and deboning of cattle carcasses at a meat processing enterprise LLP "Meat Processing and Service"</w:t>
      </w:r>
    </w:p>
    <w:p w14:paraId="18EDF937" w14:textId="22BA3ADF"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66FCB6C5" wp14:editId="56A212DB">
            <wp:extent cx="5772785" cy="7943215"/>
            <wp:effectExtent l="0" t="0" r="0" b="635"/>
            <wp:docPr id="68" name="Рисунок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2785" cy="7943215"/>
                    </a:xfrm>
                    <a:prstGeom prst="rect">
                      <a:avLst/>
                    </a:prstGeom>
                    <a:noFill/>
                    <a:ln>
                      <a:noFill/>
                    </a:ln>
                  </pic:spPr>
                </pic:pic>
              </a:graphicData>
            </a:graphic>
          </wp:inline>
        </w:drawing>
      </w:r>
    </w:p>
    <w:p w14:paraId="308C07CB" w14:textId="77777777" w:rsidR="006A10F6" w:rsidRPr="00AD3592" w:rsidRDefault="006A10F6" w:rsidP="00D33B56">
      <w:pPr>
        <w:rPr>
          <w:rFonts w:ascii="Times New Roman" w:hAnsi="Times New Roman" w:cs="Times New Roman"/>
          <w:sz w:val="24"/>
          <w:szCs w:val="24"/>
          <w:lang w:val="kk-KZ"/>
        </w:rPr>
      </w:pPr>
    </w:p>
    <w:p w14:paraId="0713CE57"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Act of production testing of the technology for processing bile of cattle on the basis of the production workshop of IE "Manash</w:t>
      </w:r>
      <w:r w:rsidRPr="00AD3592">
        <w:rPr>
          <w:rFonts w:ascii="Times New Roman" w:hAnsi="Times New Roman" w:cs="Times New Roman"/>
          <w:sz w:val="24"/>
          <w:szCs w:val="24"/>
        </w:rPr>
        <w:t>е</w:t>
      </w:r>
      <w:r w:rsidRPr="00AD3592">
        <w:rPr>
          <w:rFonts w:ascii="Times New Roman" w:hAnsi="Times New Roman" w:cs="Times New Roman"/>
          <w:sz w:val="24"/>
          <w:szCs w:val="24"/>
          <w:lang w:val="en-US"/>
        </w:rPr>
        <w:t>v A.A"</w:t>
      </w:r>
    </w:p>
    <w:p w14:paraId="1DDFA00C" w14:textId="4DEDDF91"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color w:val="000000"/>
          <w:sz w:val="24"/>
          <w:szCs w:val="24"/>
          <w:lang w:eastAsia="ru-RU"/>
        </w:rPr>
        <w:drawing>
          <wp:inline distT="0" distB="0" distL="0" distR="0" wp14:anchorId="07FC7E9C" wp14:editId="69C53778">
            <wp:extent cx="5473065" cy="7519670"/>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3065" cy="7519670"/>
                    </a:xfrm>
                    <a:prstGeom prst="rect">
                      <a:avLst/>
                    </a:prstGeom>
                    <a:noFill/>
                    <a:ln>
                      <a:noFill/>
                    </a:ln>
                  </pic:spPr>
                </pic:pic>
              </a:graphicData>
            </a:graphic>
          </wp:inline>
        </w:drawing>
      </w:r>
    </w:p>
    <w:p w14:paraId="270BA7EE" w14:textId="77777777" w:rsidR="006A10F6" w:rsidRPr="00AD3592" w:rsidRDefault="006A10F6" w:rsidP="006A10F6">
      <w:pPr>
        <w:jc w:val="center"/>
        <w:rPr>
          <w:rFonts w:ascii="Times New Roman" w:hAnsi="Times New Roman" w:cs="Times New Roman"/>
          <w:sz w:val="24"/>
          <w:szCs w:val="24"/>
          <w:lang w:val="kk-KZ"/>
        </w:rPr>
      </w:pPr>
    </w:p>
    <w:p w14:paraId="05361873" w14:textId="77777777" w:rsidR="006A10F6" w:rsidRPr="00AD3592" w:rsidRDefault="006A10F6" w:rsidP="006A10F6">
      <w:pPr>
        <w:jc w:val="center"/>
        <w:rPr>
          <w:rFonts w:ascii="Times New Roman" w:hAnsi="Times New Roman" w:cs="Times New Roman"/>
          <w:sz w:val="24"/>
          <w:szCs w:val="24"/>
          <w:lang w:val="kk-KZ"/>
        </w:rPr>
      </w:pPr>
    </w:p>
    <w:p w14:paraId="11185005" w14:textId="77777777" w:rsidR="006A10F6" w:rsidRPr="00AD3592" w:rsidRDefault="006A10F6" w:rsidP="00D33B56">
      <w:pPr>
        <w:rPr>
          <w:rFonts w:ascii="Times New Roman" w:hAnsi="Times New Roman" w:cs="Times New Roman"/>
          <w:sz w:val="24"/>
          <w:szCs w:val="24"/>
          <w:lang w:val="kk-KZ"/>
        </w:rPr>
      </w:pPr>
    </w:p>
    <w:p w14:paraId="6CC294D3"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Act of production testing of the technology of processing the gallbladder of cattle on the basis of the production workshop of IE "Manashev A.A"</w:t>
      </w:r>
    </w:p>
    <w:p w14:paraId="7FD447A7" w14:textId="4DD5E493"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color w:val="000000"/>
          <w:sz w:val="24"/>
          <w:szCs w:val="24"/>
          <w:lang w:eastAsia="ru-RU"/>
        </w:rPr>
        <w:drawing>
          <wp:inline distT="0" distB="0" distL="0" distR="0" wp14:anchorId="7C91CE61" wp14:editId="51F562A3">
            <wp:extent cx="5882005" cy="8093075"/>
            <wp:effectExtent l="0" t="0" r="444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2005" cy="8093075"/>
                    </a:xfrm>
                    <a:prstGeom prst="rect">
                      <a:avLst/>
                    </a:prstGeom>
                    <a:noFill/>
                    <a:ln>
                      <a:noFill/>
                    </a:ln>
                  </pic:spPr>
                </pic:pic>
              </a:graphicData>
            </a:graphic>
          </wp:inline>
        </w:drawing>
      </w:r>
    </w:p>
    <w:p w14:paraId="53DC6825" w14:textId="77777777" w:rsidR="006A10F6" w:rsidRPr="00AD3592" w:rsidRDefault="006A10F6" w:rsidP="00D33B56">
      <w:pPr>
        <w:rPr>
          <w:rFonts w:ascii="Times New Roman" w:hAnsi="Times New Roman" w:cs="Times New Roman"/>
          <w:sz w:val="24"/>
          <w:szCs w:val="24"/>
          <w:lang w:val="kk-KZ"/>
        </w:rPr>
      </w:pPr>
    </w:p>
    <w:p w14:paraId="49942770"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The act of conducting a production test for the production of rendered beef fat from cattle carcasses on the basis of the production workshop of IE "Manashev A.A"</w:t>
      </w:r>
    </w:p>
    <w:p w14:paraId="53B9BEEA" w14:textId="776941B9"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color w:val="000000"/>
          <w:sz w:val="24"/>
          <w:szCs w:val="24"/>
          <w:lang w:eastAsia="ru-RU"/>
        </w:rPr>
        <w:drawing>
          <wp:inline distT="0" distB="0" distL="0" distR="0" wp14:anchorId="00A769C9" wp14:editId="49FE0DC8">
            <wp:extent cx="5582653" cy="7669520"/>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8229" cy="7663443"/>
                    </a:xfrm>
                    <a:prstGeom prst="rect">
                      <a:avLst/>
                    </a:prstGeom>
                    <a:noFill/>
                    <a:ln>
                      <a:noFill/>
                    </a:ln>
                  </pic:spPr>
                </pic:pic>
              </a:graphicData>
            </a:graphic>
          </wp:inline>
        </w:drawing>
      </w:r>
    </w:p>
    <w:p w14:paraId="4C925DF5" w14:textId="77777777" w:rsidR="006A10F6" w:rsidRPr="00AD3592" w:rsidRDefault="006A10F6" w:rsidP="00D33B56">
      <w:pPr>
        <w:rPr>
          <w:rFonts w:ascii="Times New Roman" w:hAnsi="Times New Roman" w:cs="Times New Roman"/>
          <w:sz w:val="24"/>
          <w:szCs w:val="24"/>
          <w:lang w:val="kk-KZ"/>
        </w:rPr>
      </w:pPr>
    </w:p>
    <w:p w14:paraId="5F761F99" w14:textId="77777777" w:rsidR="00FB4A60" w:rsidRPr="00AD3592" w:rsidRDefault="00FB4A60" w:rsidP="006A10F6">
      <w:pPr>
        <w:jc w:val="center"/>
        <w:rPr>
          <w:rFonts w:ascii="Times New Roman" w:hAnsi="Times New Roman" w:cs="Times New Roman"/>
          <w:sz w:val="24"/>
          <w:szCs w:val="24"/>
          <w:lang w:val="kk-KZ"/>
        </w:rPr>
      </w:pPr>
    </w:p>
    <w:p w14:paraId="262B683B"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The act of carrying out production approbation and experimental industrial development</w:t>
      </w:r>
    </w:p>
    <w:p w14:paraId="6A4A6C4F"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Yoghurts with herbal supplements</w:t>
      </w:r>
    </w:p>
    <w:p w14:paraId="4429FA7A" w14:textId="1350CB0D"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3191F1F4" wp14:editId="4314E2E2">
            <wp:extent cx="5663565" cy="76835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3565" cy="7683500"/>
                    </a:xfrm>
                    <a:prstGeom prst="rect">
                      <a:avLst/>
                    </a:prstGeom>
                    <a:noFill/>
                    <a:ln>
                      <a:noFill/>
                    </a:ln>
                  </pic:spPr>
                </pic:pic>
              </a:graphicData>
            </a:graphic>
          </wp:inline>
        </w:drawing>
      </w:r>
    </w:p>
    <w:p w14:paraId="197AE3C1" w14:textId="77777777" w:rsidR="006A10F6" w:rsidRPr="00AD3592" w:rsidRDefault="006A10F6" w:rsidP="006A10F6">
      <w:pPr>
        <w:jc w:val="center"/>
        <w:rPr>
          <w:rFonts w:ascii="Times New Roman" w:hAnsi="Times New Roman" w:cs="Times New Roman"/>
          <w:sz w:val="24"/>
          <w:szCs w:val="24"/>
          <w:lang w:val="kk-KZ"/>
        </w:rPr>
      </w:pPr>
    </w:p>
    <w:p w14:paraId="2CE0DE74" w14:textId="77777777" w:rsidR="006A10F6" w:rsidRPr="00AD3592" w:rsidRDefault="006A10F6" w:rsidP="00D33B56">
      <w:pPr>
        <w:rPr>
          <w:rFonts w:ascii="Times New Roman" w:hAnsi="Times New Roman" w:cs="Times New Roman"/>
          <w:sz w:val="24"/>
          <w:szCs w:val="24"/>
          <w:lang w:val="kk-KZ"/>
        </w:rPr>
      </w:pPr>
    </w:p>
    <w:p w14:paraId="49C2CE6C" w14:textId="77777777" w:rsidR="006A10F6" w:rsidRPr="00AD3592" w:rsidRDefault="006A10F6" w:rsidP="006A10F6">
      <w:pPr>
        <w:pStyle w:val="ad"/>
        <w:jc w:val="center"/>
        <w:rPr>
          <w:lang w:val="kk-KZ"/>
        </w:rPr>
      </w:pPr>
      <w:r w:rsidRPr="00AD3592">
        <w:rPr>
          <w:lang w:val="en-US"/>
        </w:rPr>
        <w:t>The act on the implementation of the results of research work</w:t>
      </w:r>
    </w:p>
    <w:p w14:paraId="5175ED9C" w14:textId="77777777" w:rsidR="006A10F6" w:rsidRPr="00AD3592" w:rsidRDefault="006A10F6" w:rsidP="006A10F6">
      <w:pPr>
        <w:pStyle w:val="ad"/>
        <w:jc w:val="center"/>
        <w:rPr>
          <w:lang w:val="en-US"/>
        </w:rPr>
      </w:pPr>
      <w:r w:rsidRPr="00AD3592">
        <w:rPr>
          <w:lang w:val="en-US"/>
        </w:rPr>
        <w:t>"Development of qualitative and quantitative</w:t>
      </w:r>
    </w:p>
    <w:p w14:paraId="3429547C" w14:textId="77777777" w:rsidR="006A10F6" w:rsidRPr="00AD3592" w:rsidRDefault="006A10F6" w:rsidP="006A10F6">
      <w:pPr>
        <w:pStyle w:val="ad"/>
        <w:jc w:val="center"/>
        <w:rPr>
          <w:lang w:val="en-US"/>
        </w:rPr>
      </w:pPr>
      <w:proofErr w:type="gramStart"/>
      <w:r w:rsidRPr="00AD3592">
        <w:rPr>
          <w:lang w:val="en-US"/>
        </w:rPr>
        <w:t>method</w:t>
      </w:r>
      <w:proofErr w:type="gramEnd"/>
      <w:r w:rsidRPr="00AD3592">
        <w:rPr>
          <w:lang w:val="en-US"/>
        </w:rPr>
        <w:t xml:space="preserve"> for determining the use of dry</w:t>
      </w:r>
    </w:p>
    <w:p w14:paraId="309AF895" w14:textId="7F7AD495" w:rsidR="006A10F6" w:rsidRPr="00AD3592" w:rsidRDefault="006A10F6" w:rsidP="006A10F6">
      <w:pPr>
        <w:pStyle w:val="ad"/>
        <w:jc w:val="center"/>
      </w:pPr>
      <w:r w:rsidRPr="00AD3592">
        <w:t>milk in dairy products "</w:t>
      </w:r>
      <w:r w:rsidRPr="00AD3592">
        <w:rPr>
          <w:noProof/>
        </w:rPr>
        <w:drawing>
          <wp:inline distT="0" distB="0" distL="0" distR="0" wp14:anchorId="46FBDE61" wp14:editId="2134BE72">
            <wp:extent cx="4926965" cy="7861300"/>
            <wp:effectExtent l="0" t="0" r="6985" b="6350"/>
            <wp:docPr id="63" name="Рисунок 63" descr="ИФА 1-1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ИФА 1-1стр"/>
                    <pic:cNvPicPr>
                      <a:picLocks noChangeAspect="1" noChangeArrowheads="1"/>
                    </pic:cNvPicPr>
                  </pic:nvPicPr>
                  <pic:blipFill>
                    <a:blip r:embed="rId33">
                      <a:extLst>
                        <a:ext uri="{28A0092B-C50C-407E-A947-70E740481C1C}">
                          <a14:useLocalDpi xmlns:a14="http://schemas.microsoft.com/office/drawing/2010/main" val="0"/>
                        </a:ext>
                      </a:extLst>
                    </a:blip>
                    <a:srcRect l="15466" t="5724" r="3793" b="6845"/>
                    <a:stretch>
                      <a:fillRect/>
                    </a:stretch>
                  </pic:blipFill>
                  <pic:spPr bwMode="auto">
                    <a:xfrm>
                      <a:off x="0" y="0"/>
                      <a:ext cx="4926965" cy="7861300"/>
                    </a:xfrm>
                    <a:prstGeom prst="rect">
                      <a:avLst/>
                    </a:prstGeom>
                    <a:noFill/>
                    <a:ln>
                      <a:noFill/>
                    </a:ln>
                  </pic:spPr>
                </pic:pic>
              </a:graphicData>
            </a:graphic>
          </wp:inline>
        </w:drawing>
      </w:r>
    </w:p>
    <w:p w14:paraId="443F364F" w14:textId="77777777" w:rsidR="006A10F6" w:rsidRPr="00AD3592" w:rsidRDefault="006A10F6" w:rsidP="006A10F6">
      <w:pPr>
        <w:pStyle w:val="ad"/>
        <w:spacing w:before="100" w:beforeAutospacing="1" w:after="100" w:afterAutospacing="1" w:line="360" w:lineRule="auto"/>
        <w:ind w:firstLine="567"/>
        <w:jc w:val="center"/>
      </w:pPr>
    </w:p>
    <w:p w14:paraId="481347CB" w14:textId="5A8EB241"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478F122E" wp14:editId="19653428">
            <wp:extent cx="5404485" cy="8052435"/>
            <wp:effectExtent l="0" t="0" r="5715" b="5715"/>
            <wp:docPr id="62" name="Рисунок 62" descr="сыв белки внедрение 1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ыв белки внедрение 1стр"/>
                    <pic:cNvPicPr>
                      <a:picLocks noChangeAspect="1" noChangeArrowheads="1"/>
                    </pic:cNvPicPr>
                  </pic:nvPicPr>
                  <pic:blipFill>
                    <a:blip r:embed="rId34">
                      <a:extLst>
                        <a:ext uri="{28A0092B-C50C-407E-A947-70E740481C1C}">
                          <a14:useLocalDpi xmlns:a14="http://schemas.microsoft.com/office/drawing/2010/main" val="0"/>
                        </a:ext>
                      </a:extLst>
                    </a:blip>
                    <a:srcRect l="15463" t="4726" r="2995" b="7481"/>
                    <a:stretch>
                      <a:fillRect/>
                    </a:stretch>
                  </pic:blipFill>
                  <pic:spPr bwMode="auto">
                    <a:xfrm>
                      <a:off x="0" y="0"/>
                      <a:ext cx="5404485" cy="8052435"/>
                    </a:xfrm>
                    <a:prstGeom prst="rect">
                      <a:avLst/>
                    </a:prstGeom>
                    <a:noFill/>
                    <a:ln>
                      <a:noFill/>
                    </a:ln>
                  </pic:spPr>
                </pic:pic>
              </a:graphicData>
            </a:graphic>
          </wp:inline>
        </w:drawing>
      </w:r>
    </w:p>
    <w:p w14:paraId="26B62172" w14:textId="77777777" w:rsidR="006A10F6" w:rsidRPr="00AD3592" w:rsidRDefault="006A10F6" w:rsidP="006A10F6">
      <w:pPr>
        <w:jc w:val="center"/>
        <w:rPr>
          <w:rFonts w:ascii="Times New Roman" w:hAnsi="Times New Roman" w:cs="Times New Roman"/>
          <w:sz w:val="24"/>
          <w:szCs w:val="24"/>
          <w:lang w:val="kk-KZ"/>
        </w:rPr>
      </w:pPr>
    </w:p>
    <w:p w14:paraId="65EC45D2" w14:textId="77777777" w:rsidR="006A10F6" w:rsidRPr="00AD3592" w:rsidRDefault="006A10F6" w:rsidP="00D33B56">
      <w:pPr>
        <w:rPr>
          <w:rFonts w:ascii="Times New Roman" w:hAnsi="Times New Roman" w:cs="Times New Roman"/>
          <w:sz w:val="24"/>
          <w:szCs w:val="24"/>
          <w:lang w:val="kk-KZ"/>
        </w:rPr>
      </w:pPr>
    </w:p>
    <w:p w14:paraId="343F69A6" w14:textId="77777777" w:rsidR="006A10F6" w:rsidRPr="00AD3592" w:rsidRDefault="006A10F6" w:rsidP="006A10F6">
      <w:pPr>
        <w:pStyle w:val="ad"/>
        <w:spacing w:before="100" w:beforeAutospacing="1" w:after="100" w:afterAutospacing="1" w:line="360" w:lineRule="auto"/>
        <w:jc w:val="center"/>
        <w:rPr>
          <w:lang w:val="kk-KZ"/>
        </w:rPr>
      </w:pPr>
      <w:r w:rsidRPr="00AD3592">
        <w:rPr>
          <w:lang w:val="en-US"/>
        </w:rPr>
        <w:t>The act on the implementation of the results of research work</w:t>
      </w:r>
    </w:p>
    <w:p w14:paraId="7FC4CF68" w14:textId="5B4E4352" w:rsidR="006A10F6" w:rsidRPr="00AD3592" w:rsidRDefault="006A10F6" w:rsidP="006A10F6">
      <w:pPr>
        <w:pStyle w:val="ad"/>
        <w:spacing w:before="100" w:beforeAutospacing="1" w:after="100" w:afterAutospacing="1" w:line="360" w:lineRule="auto"/>
        <w:jc w:val="center"/>
        <w:rPr>
          <w:lang w:val="en-US"/>
        </w:rPr>
      </w:pPr>
      <w:r w:rsidRPr="00AD3592">
        <w:rPr>
          <w:lang w:val="en-US"/>
        </w:rPr>
        <w:t>"Development of technology for a probiotic protein product from goat milk for feeding preschool and school children" in LLP Agrofirma "Akzhar Ondiris", Pavlodar</w:t>
      </w:r>
      <w:r w:rsidRPr="00AD3592">
        <w:rPr>
          <w:noProof/>
        </w:rPr>
        <w:drawing>
          <wp:inline distT="0" distB="0" distL="0" distR="0" wp14:anchorId="56B95643" wp14:editId="44A078FC">
            <wp:extent cx="5622925" cy="7028815"/>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2925" cy="7028815"/>
                    </a:xfrm>
                    <a:prstGeom prst="rect">
                      <a:avLst/>
                    </a:prstGeom>
                    <a:noFill/>
                    <a:ln>
                      <a:noFill/>
                    </a:ln>
                  </pic:spPr>
                </pic:pic>
              </a:graphicData>
            </a:graphic>
          </wp:inline>
        </w:drawing>
      </w:r>
    </w:p>
    <w:p w14:paraId="2505B36B" w14:textId="77777777" w:rsidR="006A10F6" w:rsidRPr="00AD3592" w:rsidRDefault="006A10F6" w:rsidP="006A10F6">
      <w:pPr>
        <w:rPr>
          <w:rFonts w:ascii="Times New Roman" w:eastAsia="Times New Roman" w:hAnsi="Times New Roman" w:cs="Times New Roman"/>
          <w:sz w:val="24"/>
          <w:szCs w:val="24"/>
          <w:lang w:val="kk-KZ" w:eastAsia="ru-RU"/>
        </w:rPr>
      </w:pPr>
    </w:p>
    <w:p w14:paraId="66C0D3E7" w14:textId="77777777" w:rsidR="006A10F6" w:rsidRPr="00AD3592" w:rsidRDefault="006A10F6" w:rsidP="006A10F6">
      <w:pPr>
        <w:rPr>
          <w:rFonts w:ascii="Times New Roman" w:eastAsia="SimSun" w:hAnsi="Times New Roman" w:cs="Times New Roman"/>
          <w:sz w:val="24"/>
          <w:szCs w:val="24"/>
          <w:lang w:val="kk-KZ" w:eastAsia="zh-CN" w:bidi="th-TH"/>
        </w:rPr>
      </w:pPr>
    </w:p>
    <w:p w14:paraId="0E8E426D"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 xml:space="preserve">The act on the implementation of the results of research and innovative developments </w:t>
      </w:r>
    </w:p>
    <w:p w14:paraId="02970C98"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"Development and industrial production of baby and dietary food products based on goat milk"</w:t>
      </w:r>
    </w:p>
    <w:p w14:paraId="77CAD126"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Certificate of production in LLP "Breeding farm Zerenda"</w:t>
      </w:r>
    </w:p>
    <w:p w14:paraId="3AC685E9" w14:textId="120C184F"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1F2F233B" wp14:editId="7D1E64C0">
            <wp:extent cx="5936615" cy="7533640"/>
            <wp:effectExtent l="0" t="0" r="698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t="3841" b="6316"/>
                    <a:stretch>
                      <a:fillRect/>
                    </a:stretch>
                  </pic:blipFill>
                  <pic:spPr bwMode="auto">
                    <a:xfrm>
                      <a:off x="0" y="0"/>
                      <a:ext cx="5936615" cy="7533640"/>
                    </a:xfrm>
                    <a:prstGeom prst="rect">
                      <a:avLst/>
                    </a:prstGeom>
                    <a:noFill/>
                    <a:ln>
                      <a:noFill/>
                    </a:ln>
                  </pic:spPr>
                </pic:pic>
              </a:graphicData>
            </a:graphic>
          </wp:inline>
        </w:drawing>
      </w:r>
    </w:p>
    <w:p w14:paraId="6D0C03A6" w14:textId="77777777" w:rsidR="006A10F6" w:rsidRPr="00AD3592" w:rsidRDefault="006A10F6" w:rsidP="006A10F6">
      <w:pPr>
        <w:jc w:val="center"/>
        <w:rPr>
          <w:rFonts w:ascii="Times New Roman" w:hAnsi="Times New Roman" w:cs="Times New Roman"/>
          <w:sz w:val="24"/>
          <w:szCs w:val="24"/>
          <w:lang w:val="kk-KZ"/>
        </w:rPr>
      </w:pPr>
    </w:p>
    <w:p w14:paraId="00F4E681" w14:textId="19A53508"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6E674E92" wp14:editId="6512B48B">
            <wp:extent cx="5936615" cy="8379460"/>
            <wp:effectExtent l="0" t="0" r="698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6615" cy="8379460"/>
                    </a:xfrm>
                    <a:prstGeom prst="rect">
                      <a:avLst/>
                    </a:prstGeom>
                    <a:noFill/>
                    <a:ln>
                      <a:noFill/>
                    </a:ln>
                  </pic:spPr>
                </pic:pic>
              </a:graphicData>
            </a:graphic>
          </wp:inline>
        </w:drawing>
      </w:r>
    </w:p>
    <w:p w14:paraId="4E3B8541" w14:textId="77777777" w:rsidR="006A10F6" w:rsidRPr="00AD3592" w:rsidRDefault="006A10F6" w:rsidP="006A10F6">
      <w:pPr>
        <w:jc w:val="center"/>
        <w:rPr>
          <w:rFonts w:ascii="Times New Roman" w:hAnsi="Times New Roman" w:cs="Times New Roman"/>
          <w:sz w:val="24"/>
          <w:szCs w:val="24"/>
          <w:lang w:val="kk-KZ"/>
        </w:rPr>
      </w:pPr>
    </w:p>
    <w:p w14:paraId="5C73F6C3" w14:textId="157B091B"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0C3E2377" wp14:editId="26729997">
            <wp:extent cx="5950585" cy="7997825"/>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a:extLst>
                        <a:ext uri="{28A0092B-C50C-407E-A947-70E740481C1C}">
                          <a14:useLocalDpi xmlns:a14="http://schemas.microsoft.com/office/drawing/2010/main" val="0"/>
                        </a:ext>
                      </a:extLst>
                    </a:blip>
                    <a:srcRect b="4308"/>
                    <a:stretch>
                      <a:fillRect/>
                    </a:stretch>
                  </pic:blipFill>
                  <pic:spPr bwMode="auto">
                    <a:xfrm>
                      <a:off x="0" y="0"/>
                      <a:ext cx="5950585" cy="7997825"/>
                    </a:xfrm>
                    <a:prstGeom prst="rect">
                      <a:avLst/>
                    </a:prstGeom>
                    <a:noFill/>
                    <a:ln>
                      <a:noFill/>
                    </a:ln>
                  </pic:spPr>
                </pic:pic>
              </a:graphicData>
            </a:graphic>
          </wp:inline>
        </w:drawing>
      </w:r>
    </w:p>
    <w:p w14:paraId="67CE8E93" w14:textId="77777777" w:rsidR="006A10F6" w:rsidRPr="00AD3592" w:rsidRDefault="006A10F6" w:rsidP="006A10F6">
      <w:pPr>
        <w:jc w:val="center"/>
        <w:rPr>
          <w:rFonts w:ascii="Times New Roman" w:hAnsi="Times New Roman" w:cs="Times New Roman"/>
          <w:sz w:val="24"/>
          <w:szCs w:val="24"/>
          <w:lang w:val="kk-KZ"/>
        </w:rPr>
      </w:pPr>
    </w:p>
    <w:p w14:paraId="1246E6DF" w14:textId="77777777" w:rsidR="006A10F6" w:rsidRPr="00AD3592" w:rsidRDefault="006A10F6" w:rsidP="00D33B56">
      <w:pPr>
        <w:rPr>
          <w:rFonts w:ascii="Times New Roman" w:hAnsi="Times New Roman" w:cs="Times New Roman"/>
          <w:sz w:val="24"/>
          <w:szCs w:val="24"/>
          <w:lang w:val="kk-KZ"/>
        </w:rPr>
      </w:pPr>
    </w:p>
    <w:p w14:paraId="51A71090" w14:textId="77777777" w:rsidR="00FB4A60" w:rsidRPr="00AD3592" w:rsidRDefault="00FB4A60" w:rsidP="006A10F6">
      <w:pPr>
        <w:jc w:val="center"/>
        <w:rPr>
          <w:rFonts w:ascii="Times New Roman" w:hAnsi="Times New Roman" w:cs="Times New Roman"/>
          <w:sz w:val="24"/>
          <w:szCs w:val="24"/>
          <w:lang w:val="kk-KZ"/>
        </w:rPr>
      </w:pPr>
    </w:p>
    <w:p w14:paraId="4513AD80"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APPENDIX E</w:t>
      </w:r>
    </w:p>
    <w:p w14:paraId="1EF3D757" w14:textId="77777777" w:rsidR="006A10F6" w:rsidRPr="00AD3592" w:rsidRDefault="006A10F6" w:rsidP="006A10F6">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t>Patent applications</w:t>
      </w:r>
    </w:p>
    <w:p w14:paraId="0B98D995"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Notification of a positive result of the formal examination "Method of cutting beef half for export"</w:t>
      </w:r>
    </w:p>
    <w:p w14:paraId="503F2011" w14:textId="5DD3A28E" w:rsidR="006A10F6" w:rsidRPr="00AD3592" w:rsidRDefault="00FB4A60" w:rsidP="00D33B56">
      <w:pPr>
        <w:jc w:val="center"/>
        <w:rPr>
          <w:rFonts w:ascii="Times New Roman" w:hAnsi="Times New Roman" w:cs="Times New Roman"/>
          <w:sz w:val="24"/>
          <w:szCs w:val="24"/>
          <w:lang w:val="kk-KZ"/>
        </w:rPr>
      </w:pPr>
      <w:r w:rsidRPr="00AD3592">
        <w:rPr>
          <w:rFonts w:ascii="Times New Roman" w:eastAsia="SimSun" w:hAnsi="Times New Roman" w:cs="Times New Roman"/>
          <w:sz w:val="24"/>
          <w:szCs w:val="24"/>
          <w:lang w:eastAsia="zh-CN" w:bidi="th-TH"/>
        </w:rPr>
        <w:object w:dxaOrig="8940" w:dyaOrig="12630" w14:anchorId="46E339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1pt;height:552.35pt" o:ole="">
            <v:imagedata r:id="rId39" o:title=""/>
          </v:shape>
          <o:OLEObject Type="Embed" ProgID="AcroExch.Document.7" ShapeID="_x0000_i1025" DrawAspect="Content" ObjectID="_1665385079" r:id="rId40"/>
        </w:object>
      </w:r>
    </w:p>
    <w:p w14:paraId="3740F0DE" w14:textId="72DC7DCF" w:rsidR="006A10F6" w:rsidRPr="00AD3592" w:rsidRDefault="006A10F6" w:rsidP="00D33B56">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lastRenderedPageBreak/>
        <w:t>Notification of a positive result of the formal examination "Method for the production of yogurt based on mare's milk"</w:t>
      </w:r>
    </w:p>
    <w:p w14:paraId="51654139" w14:textId="22DB9A86" w:rsidR="006A10F6" w:rsidRPr="00AD3592" w:rsidRDefault="006A10F6" w:rsidP="006A10F6">
      <w:pPr>
        <w:widowControl w:val="0"/>
        <w:autoSpaceDE w:val="0"/>
        <w:autoSpaceDN w:val="0"/>
        <w:adjustRightInd w:val="0"/>
        <w:spacing w:line="280" w:lineRule="atLeast"/>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161E5F4B" wp14:editId="4CD502DC">
            <wp:extent cx="2101850" cy="450215"/>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01850" cy="450215"/>
                    </a:xfrm>
                    <a:prstGeom prst="rect">
                      <a:avLst/>
                    </a:prstGeom>
                    <a:noFill/>
                    <a:ln>
                      <a:noFill/>
                    </a:ln>
                  </pic:spPr>
                </pic:pic>
              </a:graphicData>
            </a:graphic>
          </wp:inline>
        </w:drawing>
      </w:r>
    </w:p>
    <w:p w14:paraId="4AE53F5F" w14:textId="32654A34"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lang w:val="kk-KZ"/>
        </w:rPr>
      </w:pPr>
      <w:r w:rsidRPr="00AD3592">
        <w:rPr>
          <w:rFonts w:ascii="Times New Roman" w:hAnsi="Times New Roman" w:cs="Times New Roman"/>
          <w:color w:val="0000FF"/>
          <w:sz w:val="24"/>
          <w:szCs w:val="24"/>
        </w:rPr>
        <w:t xml:space="preserve">РЕСПУБЛИКАНСКОЕ ГОСУДАРСТВЕННОЕ ПРЕДПРИЯТИЕ НА ПРАВЕ ХОЗЯЙСТВЕННОГО ВЕДЕНИЯ </w:t>
      </w:r>
      <w:r w:rsidRPr="00AD3592">
        <w:rPr>
          <w:rFonts w:ascii="Times New Roman" w:hAnsi="Times New Roman" w:cs="Times New Roman"/>
          <w:b/>
          <w:bCs/>
          <w:color w:val="0000FF"/>
          <w:sz w:val="24"/>
          <w:szCs w:val="24"/>
        </w:rPr>
        <w:t xml:space="preserve">«НАЦИОНАЛЬНЫЙ ИНСТИТУТ ИНТЕЛЛЕКТУАЛЬНОЙ СОБСТВЕННОСТИ» </w:t>
      </w:r>
      <w:r w:rsidRPr="00AD3592">
        <w:rPr>
          <w:rFonts w:ascii="Times New Roman" w:hAnsi="Times New Roman" w:cs="Times New Roman"/>
          <w:color w:val="0000FF"/>
          <w:sz w:val="24"/>
          <w:szCs w:val="24"/>
        </w:rPr>
        <w:t xml:space="preserve">МИНИСТЕРСТВА ЮСТИЦИИ РЕСПУБЛИКИ КАЗАХСТАН </w:t>
      </w:r>
    </w:p>
    <w:p w14:paraId="57BCF827"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color w:val="000000"/>
          <w:sz w:val="24"/>
          <w:szCs w:val="24"/>
        </w:rPr>
        <w:t>Проспект Мангилик</w:t>
      </w:r>
      <w:proofErr w:type="gramStart"/>
      <w:r w:rsidRPr="00AD3592">
        <w:rPr>
          <w:rFonts w:ascii="Times New Roman" w:hAnsi="Times New Roman" w:cs="Times New Roman"/>
          <w:color w:val="000000"/>
          <w:sz w:val="24"/>
          <w:szCs w:val="24"/>
        </w:rPr>
        <w:t xml:space="preserve"> Е</w:t>
      </w:r>
      <w:proofErr w:type="gramEnd"/>
      <w:r w:rsidRPr="00AD3592">
        <w:rPr>
          <w:rFonts w:ascii="Times New Roman" w:hAnsi="Times New Roman" w:cs="Times New Roman"/>
          <w:color w:val="000000"/>
          <w:sz w:val="24"/>
          <w:szCs w:val="24"/>
        </w:rPr>
        <w:t xml:space="preserve">л, здание 57А, н.п. 8, район Есиль, город Нур-Султан, Республика Казахстан, 010000 </w:t>
      </w:r>
    </w:p>
    <w:p w14:paraId="0788C571"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lang w:val="en-US"/>
        </w:rPr>
      </w:pPr>
      <w:r w:rsidRPr="00AD3592">
        <w:rPr>
          <w:rFonts w:ascii="Times New Roman" w:hAnsi="Times New Roman" w:cs="Times New Roman"/>
          <w:color w:val="000000"/>
          <w:sz w:val="24"/>
          <w:szCs w:val="24"/>
        </w:rPr>
        <w:t>Тел</w:t>
      </w:r>
      <w:r w:rsidRPr="00AD3592">
        <w:rPr>
          <w:rFonts w:ascii="Times New Roman" w:hAnsi="Times New Roman" w:cs="Times New Roman"/>
          <w:color w:val="000000"/>
          <w:sz w:val="24"/>
          <w:szCs w:val="24"/>
          <w:lang w:val="en-US"/>
        </w:rPr>
        <w:t xml:space="preserve">:(7172)621504 621591 </w:t>
      </w:r>
    </w:p>
    <w:p w14:paraId="3815671D" w14:textId="55885F71"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lang w:val="en-US"/>
        </w:rPr>
      </w:pPr>
      <w:r w:rsidRPr="00AD3592">
        <w:rPr>
          <w:rFonts w:ascii="Times New Roman" w:hAnsi="Times New Roman" w:cs="Times New Roman"/>
          <w:color w:val="0000FF"/>
          <w:sz w:val="24"/>
          <w:szCs w:val="24"/>
          <w:lang w:val="en-US"/>
        </w:rPr>
        <w:t>http://</w:t>
      </w:r>
      <w:proofErr w:type="gramStart"/>
      <w:r w:rsidRPr="00AD3592">
        <w:rPr>
          <w:rFonts w:ascii="Times New Roman" w:hAnsi="Times New Roman" w:cs="Times New Roman"/>
          <w:color w:val="0000FF"/>
          <w:sz w:val="24"/>
          <w:szCs w:val="24"/>
          <w:lang w:val="en-US"/>
        </w:rPr>
        <w:t>www.kazpatent.kz ,</w:t>
      </w:r>
      <w:proofErr w:type="gramEnd"/>
      <w:r w:rsidRPr="00AD3592">
        <w:rPr>
          <w:rFonts w:ascii="Times New Roman" w:hAnsi="Times New Roman" w:cs="Times New Roman"/>
          <w:color w:val="0000FF"/>
          <w:sz w:val="24"/>
          <w:szCs w:val="24"/>
          <w:lang w:val="en-US"/>
        </w:rPr>
        <w:t xml:space="preserve"> e-mail: kazpatent@kazpatent.kz </w:t>
      </w:r>
    </w:p>
    <w:p w14:paraId="2821A146"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При переписке просим ссылаться на заявку No 2020/0500.1 от 27.07.2020 </w:t>
      </w:r>
    </w:p>
    <w:p w14:paraId="5A567F90" w14:textId="273FCC2B"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lang w:val="kk-KZ"/>
        </w:rPr>
      </w:pPr>
      <w:r w:rsidRPr="00AD3592">
        <w:rPr>
          <w:rFonts w:ascii="Times New Roman" w:hAnsi="Times New Roman" w:cs="Times New Roman"/>
          <w:color w:val="000000"/>
          <w:sz w:val="24"/>
          <w:szCs w:val="24"/>
        </w:rPr>
        <w:t>ОспановАсанБекешович</w:t>
      </w:r>
      <w:r w:rsidRPr="00AD3592">
        <w:rPr>
          <w:rFonts w:ascii="MS Mincho" w:eastAsia="MS Mincho" w:hAnsi="MS Mincho" w:cs="MS Mincho" w:hint="eastAsia"/>
          <w:color w:val="000000"/>
          <w:sz w:val="24"/>
          <w:szCs w:val="24"/>
        </w:rPr>
        <w:t> </w:t>
      </w:r>
      <w:r w:rsidRPr="00AD3592">
        <w:rPr>
          <w:rFonts w:ascii="Times New Roman" w:hAnsi="Times New Roman" w:cs="Times New Roman"/>
          <w:color w:val="000000"/>
          <w:sz w:val="24"/>
          <w:szCs w:val="24"/>
        </w:rPr>
        <w:t xml:space="preserve">пр. Гагарина 238 Г, г. Алматы, 050000 info@rpf.kz </w:t>
      </w:r>
    </w:p>
    <w:p w14:paraId="1EC32943" w14:textId="261C5042"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lang w:val="kk-KZ"/>
        </w:rPr>
      </w:pPr>
      <w:r w:rsidRPr="00AD3592">
        <w:rPr>
          <w:rFonts w:ascii="Times New Roman" w:hAnsi="Times New Roman" w:cs="Times New Roman"/>
          <w:i/>
          <w:iCs/>
          <w:color w:val="000000"/>
          <w:sz w:val="24"/>
          <w:szCs w:val="24"/>
        </w:rPr>
        <w:t xml:space="preserve">Уведомление о положительном результате формальной экспертизы </w:t>
      </w:r>
    </w:p>
    <w:p w14:paraId="4012BE04"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Настоящим РГП «НИИС» уведомляет заявителя о том, что формальная экспертиза по заявке на изобретение «Способ производства йогурта на основе кобыльего молока» завершена. </w:t>
      </w:r>
    </w:p>
    <w:p w14:paraId="2A106EA7" w14:textId="77777777" w:rsidR="006A10F6" w:rsidRPr="00AD3592" w:rsidRDefault="006A10F6" w:rsidP="00D33B56">
      <w:pPr>
        <w:widowControl w:val="0"/>
        <w:numPr>
          <w:ilvl w:val="0"/>
          <w:numId w:val="4"/>
        </w:numPr>
        <w:tabs>
          <w:tab w:val="left" w:pos="220"/>
          <w:tab w:val="left" w:pos="720"/>
        </w:tabs>
        <w:autoSpaceDE w:val="0"/>
        <w:autoSpaceDN w:val="0"/>
        <w:adjustRightInd w:val="0"/>
        <w:spacing w:after="0" w:line="240" w:lineRule="auto"/>
        <w:ind w:hanging="720"/>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(21)  2020/0500.1 </w:t>
      </w:r>
      <w:r w:rsidRPr="00AD3592">
        <w:rPr>
          <w:rFonts w:ascii="MS Mincho" w:eastAsia="MS Mincho" w:hAnsi="MS Mincho" w:cs="MS Mincho" w:hint="eastAsia"/>
          <w:color w:val="000000"/>
          <w:sz w:val="24"/>
          <w:szCs w:val="24"/>
        </w:rPr>
        <w:t> </w:t>
      </w:r>
    </w:p>
    <w:p w14:paraId="5371D648" w14:textId="77777777" w:rsidR="006A10F6" w:rsidRPr="00AD3592" w:rsidRDefault="006A10F6" w:rsidP="00D33B56">
      <w:pPr>
        <w:widowControl w:val="0"/>
        <w:numPr>
          <w:ilvl w:val="0"/>
          <w:numId w:val="4"/>
        </w:numPr>
        <w:tabs>
          <w:tab w:val="left" w:pos="220"/>
          <w:tab w:val="left" w:pos="720"/>
        </w:tabs>
        <w:autoSpaceDE w:val="0"/>
        <w:autoSpaceDN w:val="0"/>
        <w:adjustRightInd w:val="0"/>
        <w:spacing w:after="0" w:line="240" w:lineRule="auto"/>
        <w:ind w:hanging="720"/>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(22)  27.07.2020 </w:t>
      </w:r>
      <w:r w:rsidRPr="00AD3592">
        <w:rPr>
          <w:rFonts w:ascii="MS Mincho" w:eastAsia="MS Mincho" w:hAnsi="MS Mincho" w:cs="MS Mincho" w:hint="eastAsia"/>
          <w:color w:val="000000"/>
          <w:sz w:val="24"/>
          <w:szCs w:val="24"/>
        </w:rPr>
        <w:t> </w:t>
      </w:r>
    </w:p>
    <w:p w14:paraId="51366B49" w14:textId="77777777" w:rsidR="006A10F6" w:rsidRPr="00AD3592" w:rsidRDefault="006A10F6" w:rsidP="00D33B56">
      <w:pPr>
        <w:widowControl w:val="0"/>
        <w:numPr>
          <w:ilvl w:val="0"/>
          <w:numId w:val="5"/>
        </w:numPr>
        <w:tabs>
          <w:tab w:val="left" w:pos="220"/>
          <w:tab w:val="left" w:pos="720"/>
        </w:tabs>
        <w:autoSpaceDE w:val="0"/>
        <w:autoSpaceDN w:val="0"/>
        <w:adjustRightInd w:val="0"/>
        <w:spacing w:after="0" w:line="240" w:lineRule="auto"/>
        <w:ind w:hanging="720"/>
        <w:rPr>
          <w:rFonts w:ascii="Times New Roman" w:hAnsi="Times New Roman" w:cs="Times New Roman"/>
          <w:color w:val="000000"/>
          <w:sz w:val="24"/>
          <w:szCs w:val="24"/>
        </w:rPr>
      </w:pPr>
      <w:r w:rsidRPr="00AD3592">
        <w:rPr>
          <w:rFonts w:ascii="Times New Roman" w:hAnsi="Times New Roman" w:cs="Times New Roman"/>
          <w:color w:val="000000"/>
          <w:sz w:val="24"/>
          <w:szCs w:val="24"/>
        </w:rPr>
        <w:t>(71)  Товарищество с ограниченной ответственностью "Казахский научн</w:t>
      </w:r>
      <w:proofErr w:type="gramStart"/>
      <w:r w:rsidRPr="00AD3592">
        <w:rPr>
          <w:rFonts w:ascii="Times New Roman" w:hAnsi="Times New Roman" w:cs="Times New Roman"/>
          <w:color w:val="000000"/>
          <w:sz w:val="24"/>
          <w:szCs w:val="24"/>
        </w:rPr>
        <w:t>о-</w:t>
      </w:r>
      <w:proofErr w:type="gramEnd"/>
      <w:r w:rsidRPr="00AD3592">
        <w:rPr>
          <w:rFonts w:ascii="Times New Roman" w:hAnsi="Times New Roman" w:cs="Times New Roman"/>
          <w:color w:val="000000"/>
          <w:sz w:val="24"/>
          <w:szCs w:val="24"/>
        </w:rPr>
        <w:t xml:space="preserve"> исследовательский институт перерабатывающей и пищевой промышленности" (KZ) </w:t>
      </w:r>
      <w:r w:rsidRPr="00AD3592">
        <w:rPr>
          <w:rFonts w:ascii="MS Mincho" w:eastAsia="MS Mincho" w:hAnsi="MS Mincho" w:cs="MS Mincho" w:hint="eastAsia"/>
          <w:color w:val="000000"/>
          <w:sz w:val="24"/>
          <w:szCs w:val="24"/>
        </w:rPr>
        <w:t> </w:t>
      </w:r>
    </w:p>
    <w:p w14:paraId="2FBEB546" w14:textId="77777777" w:rsidR="006A10F6" w:rsidRPr="00AD3592" w:rsidRDefault="006A10F6" w:rsidP="00D33B56">
      <w:pPr>
        <w:widowControl w:val="0"/>
        <w:numPr>
          <w:ilvl w:val="0"/>
          <w:numId w:val="5"/>
        </w:numPr>
        <w:tabs>
          <w:tab w:val="left" w:pos="220"/>
          <w:tab w:val="left" w:pos="720"/>
        </w:tabs>
        <w:autoSpaceDE w:val="0"/>
        <w:autoSpaceDN w:val="0"/>
        <w:adjustRightInd w:val="0"/>
        <w:spacing w:after="0" w:line="240" w:lineRule="auto"/>
        <w:ind w:hanging="720"/>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(72)  ЧомановУришбай (KZ); Тултабаева Тамара Чумановна (KZ); ШоманАружанЕрболқызы (KZ); ШоманӘсияҚасымбекқызы (KZ); ТултабаевБахтиярЧуманович (KZ) </w:t>
      </w:r>
      <w:r w:rsidRPr="00AD3592">
        <w:rPr>
          <w:rFonts w:ascii="MS Mincho" w:eastAsia="MS Mincho" w:hAnsi="MS Mincho" w:cs="MS Mincho" w:hint="eastAsia"/>
          <w:color w:val="000000"/>
          <w:sz w:val="24"/>
          <w:szCs w:val="24"/>
        </w:rPr>
        <w:t> </w:t>
      </w:r>
    </w:p>
    <w:p w14:paraId="423D0B88"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i/>
          <w:iCs/>
          <w:color w:val="000000"/>
          <w:sz w:val="24"/>
          <w:szCs w:val="24"/>
        </w:rPr>
        <w:t xml:space="preserve">Согласно пункту 7 статьи 22 Патентного закона Республики Казахстан (далее - Закон) экспертиза заявки по существу производится при условии предоставления в экспертную организацию документа, подтверждающего оплату экспертизы заявки по существу в течение трех месяцев </w:t>
      </w:r>
      <w:proofErr w:type="gramStart"/>
      <w:r w:rsidRPr="00AD3592">
        <w:rPr>
          <w:rFonts w:ascii="Times New Roman" w:hAnsi="Times New Roman" w:cs="Times New Roman"/>
          <w:i/>
          <w:iCs/>
          <w:color w:val="000000"/>
          <w:sz w:val="24"/>
          <w:szCs w:val="24"/>
        </w:rPr>
        <w:t>с даты направления</w:t>
      </w:r>
      <w:proofErr w:type="gramEnd"/>
      <w:r w:rsidRPr="00AD3592">
        <w:rPr>
          <w:rFonts w:ascii="Times New Roman" w:hAnsi="Times New Roman" w:cs="Times New Roman"/>
          <w:i/>
          <w:iCs/>
          <w:color w:val="000000"/>
          <w:sz w:val="24"/>
          <w:szCs w:val="24"/>
        </w:rPr>
        <w:t xml:space="preserve"> данного уведомления. </w:t>
      </w:r>
    </w:p>
    <w:p w14:paraId="3AF036B9"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i/>
          <w:iCs/>
          <w:color w:val="000000"/>
          <w:sz w:val="24"/>
          <w:szCs w:val="24"/>
        </w:rPr>
        <w:t xml:space="preserve">При неоплате экспертизы по существу в указанный срок заявка считается отозванной. </w:t>
      </w:r>
    </w:p>
    <w:p w14:paraId="2C703AA3"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i/>
          <w:iCs/>
          <w:color w:val="000000"/>
          <w:sz w:val="24"/>
          <w:szCs w:val="24"/>
        </w:rPr>
        <w:t xml:space="preserve">В соответствии с пунктом 13 статьи 22 Закона сроки, пропущенные заявителем, могут быть восстановлены экспертной организацией при представлении документа об оплате восстановления пропущенного срока. Ходатайство о восстановлении срока может быть подано заявителем не позднее двенадцати месяцев со дня истечения пропущенного срока. </w:t>
      </w:r>
    </w:p>
    <w:p w14:paraId="68865A7A"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p>
    <w:p w14:paraId="0549DD4E" w14:textId="77777777"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color w:val="000000"/>
          <w:sz w:val="24"/>
          <w:szCs w:val="24"/>
        </w:rPr>
        <w:t xml:space="preserve">Исп. О. </w:t>
      </w:r>
      <w:proofErr w:type="gramStart"/>
      <w:r w:rsidRPr="00AD3592">
        <w:rPr>
          <w:rFonts w:ascii="Times New Roman" w:hAnsi="Times New Roman" w:cs="Times New Roman"/>
          <w:color w:val="000000"/>
          <w:sz w:val="24"/>
          <w:szCs w:val="24"/>
        </w:rPr>
        <w:t>Жұбанов</w:t>
      </w:r>
      <w:proofErr w:type="gramEnd"/>
    </w:p>
    <w:p w14:paraId="03107BC3" w14:textId="0FD37500" w:rsidR="006A10F6" w:rsidRPr="00AD3592" w:rsidRDefault="006A10F6" w:rsidP="00D33B56">
      <w:pPr>
        <w:widowControl w:val="0"/>
        <w:autoSpaceDE w:val="0"/>
        <w:autoSpaceDN w:val="0"/>
        <w:adjustRightInd w:val="0"/>
        <w:spacing w:line="240" w:lineRule="auto"/>
        <w:rPr>
          <w:rFonts w:ascii="Times New Roman" w:hAnsi="Times New Roman" w:cs="Times New Roman"/>
          <w:color w:val="000000"/>
          <w:sz w:val="24"/>
          <w:szCs w:val="24"/>
        </w:rPr>
      </w:pPr>
      <w:r w:rsidRPr="00AD3592">
        <w:rPr>
          <w:rFonts w:ascii="Times New Roman" w:hAnsi="Times New Roman" w:cs="Times New Roman"/>
          <w:bCs/>
          <w:color w:val="000000"/>
          <w:sz w:val="24"/>
          <w:szCs w:val="24"/>
        </w:rPr>
        <w:t xml:space="preserve">Подписано ЭЦП: Д. Алимжанова (начальник управления) </w:t>
      </w:r>
    </w:p>
    <w:p w14:paraId="2A689074"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Application for the grant of a patent of the Republic of Kazakhstan for a useful model "Method for the production of a protein product of a product from goat milk"</w:t>
      </w:r>
    </w:p>
    <w:p w14:paraId="087A76DB" w14:textId="77777777" w:rsidR="006A10F6" w:rsidRPr="00AD3592" w:rsidRDefault="006A10F6" w:rsidP="006A10F6">
      <w:pPr>
        <w:jc w:val="center"/>
        <w:rPr>
          <w:rFonts w:ascii="Times New Roman" w:hAnsi="Times New Roman" w:cs="Times New Roman"/>
          <w:sz w:val="24"/>
          <w:szCs w:val="24"/>
          <w:lang w:val="kk-KZ"/>
        </w:rPr>
      </w:pPr>
    </w:p>
    <w:p w14:paraId="5D2E6954" w14:textId="77777777" w:rsidR="006A10F6" w:rsidRPr="00AD3592" w:rsidRDefault="006A10F6" w:rsidP="006A10F6">
      <w:pPr>
        <w:jc w:val="center"/>
        <w:rPr>
          <w:rFonts w:ascii="Times New Roman" w:hAnsi="Times New Roman" w:cs="Times New Roman"/>
          <w:sz w:val="24"/>
          <w:szCs w:val="24"/>
          <w:lang w:val="kk-KZ"/>
        </w:rPr>
      </w:pPr>
      <w:r w:rsidRPr="00AD3592">
        <w:rPr>
          <w:rFonts w:ascii="Times New Roman" w:eastAsia="SimSun" w:hAnsi="Times New Roman" w:cs="Times New Roman"/>
          <w:sz w:val="24"/>
          <w:szCs w:val="24"/>
          <w:lang w:eastAsia="zh-CN" w:bidi="th-TH"/>
        </w:rPr>
        <w:object w:dxaOrig="7995" w:dyaOrig="11265" w14:anchorId="263A742C">
          <v:shape id="_x0000_i1026" type="#_x0000_t75" style="width:397.6pt;height:560.95pt" o:ole="">
            <v:imagedata r:id="rId42" o:title=""/>
          </v:shape>
          <o:OLEObject Type="Embed" ProgID="AcroExch.Document.7" ShapeID="_x0000_i1026" DrawAspect="Content" ObjectID="_1665385080" r:id="rId43"/>
        </w:object>
      </w:r>
    </w:p>
    <w:p w14:paraId="65F2D1AF" w14:textId="77777777" w:rsidR="006A10F6" w:rsidRPr="00AD3592" w:rsidRDefault="006A10F6" w:rsidP="00D33B56">
      <w:pPr>
        <w:rPr>
          <w:rFonts w:ascii="Times New Roman" w:hAnsi="Times New Roman" w:cs="Times New Roman"/>
          <w:sz w:val="24"/>
          <w:szCs w:val="24"/>
          <w:lang w:val="kk-KZ"/>
        </w:rPr>
      </w:pPr>
    </w:p>
    <w:p w14:paraId="6BC25960" w14:textId="77777777" w:rsidR="00D33B56" w:rsidRPr="00AD3592" w:rsidRDefault="00D33B56" w:rsidP="00D33B56">
      <w:pPr>
        <w:rPr>
          <w:rFonts w:ascii="Times New Roman" w:hAnsi="Times New Roman" w:cs="Times New Roman"/>
          <w:sz w:val="24"/>
          <w:szCs w:val="24"/>
          <w:lang w:val="kk-KZ"/>
        </w:rPr>
      </w:pPr>
    </w:p>
    <w:p w14:paraId="2F630C1A"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Application for the grant of a patent of the Republic of Kazakhstan for a utility model "Method for the production of yogurt"</w:t>
      </w:r>
    </w:p>
    <w:p w14:paraId="05D42002" w14:textId="548E4013"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2B87911B" wp14:editId="6228DC09">
            <wp:extent cx="5622925" cy="7383145"/>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2925" cy="7383145"/>
                    </a:xfrm>
                    <a:prstGeom prst="rect">
                      <a:avLst/>
                    </a:prstGeom>
                    <a:noFill/>
                    <a:ln>
                      <a:noFill/>
                    </a:ln>
                  </pic:spPr>
                </pic:pic>
              </a:graphicData>
            </a:graphic>
          </wp:inline>
        </w:drawing>
      </w:r>
    </w:p>
    <w:p w14:paraId="35DCA90B"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6D4DED4D" w14:textId="77777777" w:rsidR="006A10F6" w:rsidRPr="00AD3592" w:rsidRDefault="006A10F6" w:rsidP="006A10F6">
      <w:pPr>
        <w:pStyle w:val="ad"/>
        <w:jc w:val="center"/>
      </w:pPr>
    </w:p>
    <w:p w14:paraId="619588CC" w14:textId="77777777" w:rsidR="006A10F6" w:rsidRPr="00AD3592" w:rsidRDefault="006A10F6" w:rsidP="006A10F6">
      <w:pPr>
        <w:pStyle w:val="ad"/>
        <w:jc w:val="center"/>
      </w:pPr>
    </w:p>
    <w:p w14:paraId="40ADF49E" w14:textId="3E25D012" w:rsidR="006A10F6" w:rsidRPr="00AD3592" w:rsidRDefault="006A10F6" w:rsidP="006A10F6">
      <w:pPr>
        <w:pStyle w:val="ad"/>
        <w:jc w:val="center"/>
      </w:pPr>
      <w:r w:rsidRPr="00AD3592">
        <w:rPr>
          <w:noProof/>
        </w:rPr>
        <w:lastRenderedPageBreak/>
        <w:drawing>
          <wp:inline distT="0" distB="0" distL="0" distR="0" wp14:anchorId="0AD6797A" wp14:editId="4BB01BC2">
            <wp:extent cx="5772785" cy="7328535"/>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2785" cy="7328535"/>
                    </a:xfrm>
                    <a:prstGeom prst="rect">
                      <a:avLst/>
                    </a:prstGeom>
                    <a:noFill/>
                    <a:ln>
                      <a:noFill/>
                    </a:ln>
                  </pic:spPr>
                </pic:pic>
              </a:graphicData>
            </a:graphic>
          </wp:inline>
        </w:drawing>
      </w:r>
    </w:p>
    <w:p w14:paraId="6C8E2A90" w14:textId="77777777" w:rsidR="006A10F6" w:rsidRPr="00AD3592" w:rsidRDefault="006A10F6" w:rsidP="006A10F6">
      <w:pPr>
        <w:pStyle w:val="ad"/>
        <w:jc w:val="center"/>
      </w:pPr>
    </w:p>
    <w:p w14:paraId="2503B5FF"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1A69CFD4"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6856C9D6"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0E6DE72F" w14:textId="77777777" w:rsidR="006A10F6" w:rsidRPr="00AD3592" w:rsidRDefault="006A10F6" w:rsidP="00D33B56">
      <w:pPr>
        <w:rPr>
          <w:rFonts w:ascii="Times New Roman" w:hAnsi="Times New Roman" w:cs="Times New Roman"/>
          <w:sz w:val="24"/>
          <w:szCs w:val="24"/>
          <w:lang w:val="kk-KZ"/>
        </w:rPr>
      </w:pPr>
    </w:p>
    <w:p w14:paraId="294ABB03"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Application for the grant of a patent of the Republic of Kazakhstan for a utility model "Method for the production of yogurt"</w:t>
      </w:r>
    </w:p>
    <w:p w14:paraId="32F519C3" w14:textId="1E8AFD23" w:rsidR="006A10F6" w:rsidRPr="00AD3592" w:rsidRDefault="006A10F6" w:rsidP="006A10F6">
      <w:pPr>
        <w:pStyle w:val="ad"/>
        <w:jc w:val="center"/>
        <w:rPr>
          <w:lang w:val="kk-KZ"/>
        </w:rPr>
      </w:pPr>
      <w:r w:rsidRPr="00AD3592">
        <w:rPr>
          <w:noProof/>
        </w:rPr>
        <w:drawing>
          <wp:inline distT="0" distB="0" distL="0" distR="0" wp14:anchorId="60FEE76E" wp14:editId="2E200C77">
            <wp:extent cx="5622925" cy="7383145"/>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2925" cy="7383145"/>
                    </a:xfrm>
                    <a:prstGeom prst="rect">
                      <a:avLst/>
                    </a:prstGeom>
                    <a:noFill/>
                    <a:ln>
                      <a:noFill/>
                    </a:ln>
                  </pic:spPr>
                </pic:pic>
              </a:graphicData>
            </a:graphic>
          </wp:inline>
        </w:drawing>
      </w:r>
    </w:p>
    <w:p w14:paraId="7FEA261A" w14:textId="41673250" w:rsidR="006A10F6" w:rsidRPr="00AD3592" w:rsidRDefault="006A10F6" w:rsidP="006A10F6">
      <w:pPr>
        <w:pStyle w:val="ad"/>
        <w:jc w:val="center"/>
      </w:pPr>
      <w:r w:rsidRPr="00AD3592">
        <w:rPr>
          <w:noProof/>
        </w:rPr>
        <w:lastRenderedPageBreak/>
        <w:drawing>
          <wp:inline distT="0" distB="0" distL="0" distR="0" wp14:anchorId="2E0143F3" wp14:editId="656DD3E7">
            <wp:extent cx="5772785" cy="7328535"/>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2785" cy="7328535"/>
                    </a:xfrm>
                    <a:prstGeom prst="rect">
                      <a:avLst/>
                    </a:prstGeom>
                    <a:noFill/>
                    <a:ln>
                      <a:noFill/>
                    </a:ln>
                  </pic:spPr>
                </pic:pic>
              </a:graphicData>
            </a:graphic>
          </wp:inline>
        </w:drawing>
      </w:r>
    </w:p>
    <w:p w14:paraId="54C4B299" w14:textId="77777777" w:rsidR="006A10F6" w:rsidRPr="00AD3592" w:rsidRDefault="006A10F6" w:rsidP="006A10F6">
      <w:pPr>
        <w:pStyle w:val="ad"/>
        <w:jc w:val="center"/>
      </w:pPr>
    </w:p>
    <w:p w14:paraId="19047ADD"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5BEA3D9C"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444A74E5"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rPr>
      </w:pPr>
    </w:p>
    <w:p w14:paraId="6F813446" w14:textId="77777777" w:rsidR="006A10F6" w:rsidRPr="00AD3592" w:rsidRDefault="006A10F6" w:rsidP="00D33B56">
      <w:pPr>
        <w:rPr>
          <w:rFonts w:ascii="Times New Roman" w:hAnsi="Times New Roman" w:cs="Times New Roman"/>
          <w:sz w:val="24"/>
          <w:szCs w:val="24"/>
          <w:lang w:val="kk-KZ"/>
        </w:rPr>
      </w:pPr>
    </w:p>
    <w:p w14:paraId="4ABF4F20" w14:textId="77777777" w:rsidR="006A10F6" w:rsidRPr="00AD3592" w:rsidRDefault="006A10F6" w:rsidP="006A10F6">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Patent of the Republic of Kazakhstan for a useful model "Method for determining the content of dry cow's milk in milk and dairy products using monoclonal antibodies"</w:t>
      </w:r>
    </w:p>
    <w:p w14:paraId="284B5578" w14:textId="77777777" w:rsidR="006A10F6" w:rsidRPr="00AD3592" w:rsidRDefault="006A10F6" w:rsidP="006A10F6">
      <w:pPr>
        <w:jc w:val="center"/>
        <w:rPr>
          <w:rFonts w:ascii="Times New Roman" w:hAnsi="Times New Roman" w:cs="Times New Roman"/>
          <w:sz w:val="24"/>
          <w:szCs w:val="24"/>
          <w:lang w:val="en-US"/>
        </w:rPr>
      </w:pPr>
    </w:p>
    <w:p w14:paraId="6D1AA413" w14:textId="755BE5BE" w:rsidR="006A10F6" w:rsidRPr="00AD3592" w:rsidRDefault="006A10F6" w:rsidP="006A10F6">
      <w:pPr>
        <w:tabs>
          <w:tab w:val="left" w:pos="4460"/>
        </w:tabs>
        <w:spacing w:line="360" w:lineRule="auto"/>
        <w:ind w:firstLine="709"/>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drawing>
          <wp:inline distT="0" distB="0" distL="0" distR="0" wp14:anchorId="019884B8" wp14:editId="78EE9F22">
            <wp:extent cx="5391150" cy="69195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1150" cy="6919595"/>
                    </a:xfrm>
                    <a:prstGeom prst="rect">
                      <a:avLst/>
                    </a:prstGeom>
                    <a:noFill/>
                    <a:ln>
                      <a:noFill/>
                    </a:ln>
                  </pic:spPr>
                </pic:pic>
              </a:graphicData>
            </a:graphic>
          </wp:inline>
        </w:drawing>
      </w:r>
    </w:p>
    <w:p w14:paraId="321551AF"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lang w:val="en-US"/>
        </w:rPr>
      </w:pPr>
    </w:p>
    <w:p w14:paraId="76EB65E3"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lang w:val="en-US"/>
        </w:rPr>
      </w:pPr>
    </w:p>
    <w:p w14:paraId="3FB0A1F6"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lang w:val="en-US"/>
        </w:rPr>
      </w:pPr>
    </w:p>
    <w:p w14:paraId="1D88FBEC" w14:textId="77777777" w:rsidR="006A10F6" w:rsidRPr="00AD3592" w:rsidRDefault="006A10F6" w:rsidP="00D33B56">
      <w:pPr>
        <w:tabs>
          <w:tab w:val="left" w:pos="4460"/>
        </w:tabs>
        <w:spacing w:line="360" w:lineRule="auto"/>
        <w:rPr>
          <w:rFonts w:ascii="Times New Roman" w:hAnsi="Times New Roman" w:cs="Times New Roman"/>
          <w:sz w:val="24"/>
          <w:szCs w:val="24"/>
          <w:lang w:val="kk-KZ"/>
        </w:rPr>
      </w:pPr>
    </w:p>
    <w:p w14:paraId="2B354D66" w14:textId="376F69D7" w:rsidR="006A10F6" w:rsidRPr="00AD3592" w:rsidRDefault="006A10F6" w:rsidP="006A10F6">
      <w:pPr>
        <w:tabs>
          <w:tab w:val="left" w:pos="4460"/>
        </w:tabs>
        <w:spacing w:line="360" w:lineRule="auto"/>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drawing>
          <wp:inline distT="0" distB="0" distL="0" distR="0" wp14:anchorId="5328263D" wp14:editId="44923105">
            <wp:extent cx="5622925" cy="72199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2925" cy="7219950"/>
                    </a:xfrm>
                    <a:prstGeom prst="rect">
                      <a:avLst/>
                    </a:prstGeom>
                    <a:noFill/>
                    <a:ln>
                      <a:noFill/>
                    </a:ln>
                  </pic:spPr>
                </pic:pic>
              </a:graphicData>
            </a:graphic>
          </wp:inline>
        </w:drawing>
      </w:r>
    </w:p>
    <w:p w14:paraId="36E71287" w14:textId="77777777" w:rsidR="006A10F6" w:rsidRPr="00AD3592" w:rsidRDefault="006A10F6" w:rsidP="006A10F6">
      <w:pPr>
        <w:tabs>
          <w:tab w:val="left" w:pos="4460"/>
        </w:tabs>
        <w:spacing w:line="360" w:lineRule="auto"/>
        <w:ind w:firstLine="709"/>
        <w:jc w:val="center"/>
        <w:rPr>
          <w:rFonts w:ascii="Times New Roman" w:hAnsi="Times New Roman" w:cs="Times New Roman"/>
          <w:sz w:val="24"/>
          <w:szCs w:val="24"/>
          <w:lang w:val="en-US"/>
        </w:rPr>
      </w:pPr>
    </w:p>
    <w:p w14:paraId="59BEA207" w14:textId="77777777" w:rsidR="006A10F6" w:rsidRPr="00AD3592" w:rsidRDefault="006A10F6" w:rsidP="006A10F6">
      <w:pPr>
        <w:jc w:val="center"/>
        <w:rPr>
          <w:rFonts w:ascii="Times New Roman" w:hAnsi="Times New Roman" w:cs="Times New Roman"/>
          <w:sz w:val="24"/>
          <w:szCs w:val="24"/>
          <w:lang w:val="kk-KZ"/>
        </w:rPr>
      </w:pPr>
    </w:p>
    <w:p w14:paraId="015AD059" w14:textId="77777777" w:rsidR="006A10F6" w:rsidRPr="00AD3592" w:rsidRDefault="006A10F6" w:rsidP="006A10F6">
      <w:pPr>
        <w:jc w:val="center"/>
        <w:rPr>
          <w:rFonts w:ascii="Times New Roman" w:hAnsi="Times New Roman" w:cs="Times New Roman"/>
          <w:sz w:val="24"/>
          <w:szCs w:val="24"/>
          <w:lang w:val="kk-KZ"/>
        </w:rPr>
      </w:pPr>
    </w:p>
    <w:p w14:paraId="15140294" w14:textId="77777777"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APPENDIX F</w:t>
      </w:r>
    </w:p>
    <w:p w14:paraId="74154E2B" w14:textId="3E3C2BC9" w:rsidR="00B14A0F" w:rsidRPr="00AD3592" w:rsidRDefault="00B14A0F" w:rsidP="00D33B56">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t>Methodical recommendations</w:t>
      </w:r>
    </w:p>
    <w:p w14:paraId="7064B311" w14:textId="77777777" w:rsidR="00B14A0F" w:rsidRPr="00AD3592" w:rsidRDefault="00B14A0F" w:rsidP="00B14A0F">
      <w:pPr>
        <w:jc w:val="both"/>
        <w:rPr>
          <w:rFonts w:ascii="Times New Roman" w:hAnsi="Times New Roman" w:cs="Times New Roman"/>
          <w:sz w:val="24"/>
          <w:szCs w:val="24"/>
          <w:lang w:val="en-US"/>
        </w:rPr>
      </w:pPr>
      <w:proofErr w:type="gramStart"/>
      <w:r w:rsidRPr="00AD3592">
        <w:rPr>
          <w:rFonts w:ascii="Times New Roman" w:hAnsi="Times New Roman" w:cs="Times New Roman"/>
          <w:sz w:val="24"/>
          <w:szCs w:val="24"/>
          <w:lang w:val="en-US"/>
        </w:rPr>
        <w:t>Methodical recommendations on the technology of cutting and deboning of cattle carcasses 2019.</w:t>
      </w:r>
      <w:proofErr w:type="gramEnd"/>
    </w:p>
    <w:p w14:paraId="5FB8A4E7" w14:textId="25688CFF" w:rsidR="00B14A0F" w:rsidRPr="00AD3592" w:rsidRDefault="00B14A0F" w:rsidP="00D33B56">
      <w:pPr>
        <w:spacing w:line="360" w:lineRule="auto"/>
        <w:jc w:val="center"/>
        <w:rPr>
          <w:rFonts w:ascii="Times New Roman" w:hAnsi="Times New Roman" w:cs="Times New Roman"/>
          <w:bCs/>
          <w:sz w:val="24"/>
          <w:szCs w:val="24"/>
          <w:lang w:val="kk-KZ"/>
        </w:rPr>
      </w:pPr>
      <w:r w:rsidRPr="00AD3592">
        <w:rPr>
          <w:rFonts w:ascii="Times New Roman" w:hAnsi="Times New Roman" w:cs="Times New Roman"/>
          <w:noProof/>
          <w:sz w:val="24"/>
          <w:szCs w:val="24"/>
          <w:lang w:eastAsia="ru-RU"/>
        </w:rPr>
        <w:drawing>
          <wp:inline distT="0" distB="0" distL="0" distR="0" wp14:anchorId="531DCADA" wp14:editId="64B3763B">
            <wp:extent cx="5663565" cy="7779385"/>
            <wp:effectExtent l="0" t="0" r="0" b="0"/>
            <wp:docPr id="172" name="Рисунок 17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0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63565" cy="7779385"/>
                    </a:xfrm>
                    <a:prstGeom prst="rect">
                      <a:avLst/>
                    </a:prstGeom>
                    <a:noFill/>
                    <a:ln>
                      <a:noFill/>
                    </a:ln>
                  </pic:spPr>
                </pic:pic>
              </a:graphicData>
            </a:graphic>
          </wp:inline>
        </w:drawing>
      </w:r>
    </w:p>
    <w:p w14:paraId="5D1EB7A3" w14:textId="36F5D759" w:rsidR="00B14A0F" w:rsidRPr="00AD3592" w:rsidRDefault="00B14A0F" w:rsidP="00D33B56">
      <w:pPr>
        <w:spacing w:line="360" w:lineRule="auto"/>
        <w:jc w:val="center"/>
        <w:rPr>
          <w:rFonts w:ascii="Times New Roman" w:hAnsi="Times New Roman" w:cs="Times New Roman"/>
          <w:bCs/>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38FBF559" wp14:editId="1F89F9B7">
            <wp:extent cx="5977890" cy="8912225"/>
            <wp:effectExtent l="0" t="0" r="3810" b="3175"/>
            <wp:docPr id="171" name="Рисунок 1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77890" cy="8912225"/>
                    </a:xfrm>
                    <a:prstGeom prst="rect">
                      <a:avLst/>
                    </a:prstGeom>
                    <a:noFill/>
                    <a:ln>
                      <a:noFill/>
                    </a:ln>
                  </pic:spPr>
                </pic:pic>
              </a:graphicData>
            </a:graphic>
          </wp:inline>
        </w:drawing>
      </w:r>
    </w:p>
    <w:p w14:paraId="55D1E86F" w14:textId="10533A77" w:rsidR="00B14A0F" w:rsidRPr="00AD3592" w:rsidRDefault="00B14A0F" w:rsidP="00D33B56">
      <w:pPr>
        <w:spacing w:line="360" w:lineRule="auto"/>
        <w:jc w:val="center"/>
        <w:rPr>
          <w:rFonts w:ascii="Times New Roman" w:hAnsi="Times New Roman" w:cs="Times New Roman"/>
          <w:bCs/>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35001D3E" wp14:editId="79E0E418">
            <wp:extent cx="5936615" cy="8843645"/>
            <wp:effectExtent l="0" t="0" r="6985" b="0"/>
            <wp:docPr id="170" name="Рисунок 17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936615" cy="8843645"/>
                    </a:xfrm>
                    <a:prstGeom prst="rect">
                      <a:avLst/>
                    </a:prstGeom>
                    <a:noFill/>
                    <a:ln>
                      <a:noFill/>
                    </a:ln>
                  </pic:spPr>
                </pic:pic>
              </a:graphicData>
            </a:graphic>
          </wp:inline>
        </w:drawing>
      </w:r>
    </w:p>
    <w:p w14:paraId="70CED5FE" w14:textId="77777777" w:rsidR="00B14A0F" w:rsidRPr="00AD3592" w:rsidRDefault="00B14A0F" w:rsidP="00B14A0F">
      <w:pPr>
        <w:jc w:val="both"/>
        <w:rPr>
          <w:rFonts w:ascii="Times New Roman" w:hAnsi="Times New Roman" w:cs="Times New Roman"/>
          <w:sz w:val="24"/>
          <w:szCs w:val="24"/>
          <w:lang w:val="en-US"/>
        </w:rPr>
      </w:pPr>
      <w:proofErr w:type="gramStart"/>
      <w:r w:rsidRPr="00AD3592">
        <w:rPr>
          <w:rFonts w:ascii="Times New Roman" w:hAnsi="Times New Roman" w:cs="Times New Roman"/>
          <w:sz w:val="24"/>
          <w:szCs w:val="24"/>
          <w:lang w:val="en-US"/>
        </w:rPr>
        <w:lastRenderedPageBreak/>
        <w:t>Methodical recommendations for the technology of cutting and deboning of cattle carcasses 2020.</w:t>
      </w:r>
      <w:proofErr w:type="gramEnd"/>
    </w:p>
    <w:p w14:paraId="49F47226" w14:textId="1C5BF4E0" w:rsidR="00B14A0F" w:rsidRPr="00AD3592" w:rsidRDefault="00B14A0F" w:rsidP="00B14A0F">
      <w:pPr>
        <w:jc w:val="both"/>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606E990E" wp14:editId="03883B6A">
            <wp:extent cx="5499735" cy="7574280"/>
            <wp:effectExtent l="0" t="0" r="5715" b="7620"/>
            <wp:docPr id="169" name="Рисунок 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9735" cy="7574280"/>
                    </a:xfrm>
                    <a:prstGeom prst="rect">
                      <a:avLst/>
                    </a:prstGeom>
                    <a:noFill/>
                    <a:ln>
                      <a:noFill/>
                    </a:ln>
                  </pic:spPr>
                </pic:pic>
              </a:graphicData>
            </a:graphic>
          </wp:inline>
        </w:drawing>
      </w:r>
    </w:p>
    <w:p w14:paraId="41CC05D4" w14:textId="77777777" w:rsidR="00B14A0F" w:rsidRPr="00AD3592" w:rsidRDefault="00B14A0F" w:rsidP="00B14A0F">
      <w:pPr>
        <w:jc w:val="both"/>
        <w:rPr>
          <w:rFonts w:ascii="Times New Roman" w:hAnsi="Times New Roman" w:cs="Times New Roman"/>
          <w:sz w:val="24"/>
          <w:szCs w:val="24"/>
          <w:lang w:val="kk-KZ"/>
        </w:rPr>
      </w:pPr>
    </w:p>
    <w:p w14:paraId="4B0870AE" w14:textId="2FE8B314" w:rsidR="00B14A0F" w:rsidRPr="00AD3592" w:rsidRDefault="00B14A0F" w:rsidP="00B14A0F">
      <w:pPr>
        <w:jc w:val="both"/>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0DF29D82" wp14:editId="075DADFF">
            <wp:extent cx="5936615" cy="8161655"/>
            <wp:effectExtent l="0" t="0" r="6985" b="0"/>
            <wp:docPr id="168" name="Рисунок 1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6615" cy="8161655"/>
                    </a:xfrm>
                    <a:prstGeom prst="rect">
                      <a:avLst/>
                    </a:prstGeom>
                    <a:noFill/>
                    <a:ln>
                      <a:noFill/>
                    </a:ln>
                  </pic:spPr>
                </pic:pic>
              </a:graphicData>
            </a:graphic>
          </wp:inline>
        </w:drawing>
      </w:r>
    </w:p>
    <w:p w14:paraId="1DD794CF" w14:textId="4E444841" w:rsidR="00B14A0F" w:rsidRPr="00AD3592" w:rsidRDefault="00B14A0F" w:rsidP="00B14A0F">
      <w:pPr>
        <w:jc w:val="both"/>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2F913B86" wp14:editId="3D5057C7">
            <wp:extent cx="5936615" cy="8161655"/>
            <wp:effectExtent l="0" t="0" r="6985" b="0"/>
            <wp:docPr id="167" name="Рисунок 16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5936615" cy="8161655"/>
                    </a:xfrm>
                    <a:prstGeom prst="rect">
                      <a:avLst/>
                    </a:prstGeom>
                    <a:noFill/>
                    <a:ln>
                      <a:noFill/>
                    </a:ln>
                  </pic:spPr>
                </pic:pic>
              </a:graphicData>
            </a:graphic>
          </wp:inline>
        </w:drawing>
      </w:r>
    </w:p>
    <w:p w14:paraId="337C7018" w14:textId="77777777" w:rsidR="00B14A0F" w:rsidRPr="00AD3592" w:rsidRDefault="00B14A0F" w:rsidP="00B14A0F">
      <w:pPr>
        <w:jc w:val="both"/>
        <w:rPr>
          <w:rFonts w:ascii="Times New Roman" w:hAnsi="Times New Roman" w:cs="Times New Roman"/>
          <w:sz w:val="24"/>
          <w:szCs w:val="24"/>
          <w:lang w:val="kk-KZ"/>
        </w:rPr>
      </w:pPr>
    </w:p>
    <w:p w14:paraId="63F6A57E" w14:textId="77777777" w:rsidR="00D33B56" w:rsidRPr="00AD3592" w:rsidRDefault="00D33B56" w:rsidP="00B14A0F">
      <w:pPr>
        <w:jc w:val="both"/>
        <w:rPr>
          <w:rFonts w:ascii="Times New Roman" w:hAnsi="Times New Roman" w:cs="Times New Roman"/>
          <w:sz w:val="24"/>
          <w:szCs w:val="24"/>
          <w:lang w:val="kk-KZ"/>
        </w:rPr>
      </w:pPr>
    </w:p>
    <w:p w14:paraId="47E52315" w14:textId="77777777"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Methodological recommendations for quantitative and qualitative methods for determining milk powder in dairy products</w:t>
      </w:r>
    </w:p>
    <w:p w14:paraId="3C7FB8B7" w14:textId="77777777" w:rsidR="00B14A0F" w:rsidRPr="00AD3592" w:rsidRDefault="00B14A0F" w:rsidP="00B14A0F">
      <w:pPr>
        <w:jc w:val="center"/>
        <w:rPr>
          <w:rFonts w:ascii="Times New Roman" w:hAnsi="Times New Roman" w:cs="Times New Roman"/>
          <w:sz w:val="24"/>
          <w:szCs w:val="24"/>
          <w:lang w:val="kk-KZ"/>
        </w:rPr>
      </w:pPr>
    </w:p>
    <w:p w14:paraId="0ADE2764" w14:textId="3EBE5C8B" w:rsidR="00B14A0F" w:rsidRPr="00AD3592" w:rsidRDefault="00B14A0F" w:rsidP="00B14A0F">
      <w:pPr>
        <w:widowControl w:val="0"/>
        <w:ind w:firstLine="142"/>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71A55F77" wp14:editId="06B73D7B">
            <wp:extent cx="5704840" cy="7915910"/>
            <wp:effectExtent l="0" t="0" r="0" b="8890"/>
            <wp:docPr id="166" name="Рисунок 166" descr="2020-09-23_11-08-38_winscan_to_pd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020-09-23_11-08-38_winscan_to_pdf_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4840" cy="7915910"/>
                    </a:xfrm>
                    <a:prstGeom prst="rect">
                      <a:avLst/>
                    </a:prstGeom>
                    <a:noFill/>
                    <a:ln>
                      <a:noFill/>
                    </a:ln>
                  </pic:spPr>
                </pic:pic>
              </a:graphicData>
            </a:graphic>
          </wp:inline>
        </w:drawing>
      </w:r>
    </w:p>
    <w:p w14:paraId="0799D1D1" w14:textId="77777777" w:rsidR="00B14A0F" w:rsidRPr="00AD3592" w:rsidRDefault="00B14A0F" w:rsidP="00B14A0F">
      <w:pPr>
        <w:widowControl w:val="0"/>
        <w:ind w:firstLine="142"/>
        <w:jc w:val="center"/>
        <w:rPr>
          <w:rFonts w:ascii="Times New Roman" w:hAnsi="Times New Roman" w:cs="Times New Roman"/>
          <w:sz w:val="24"/>
          <w:szCs w:val="24"/>
        </w:rPr>
      </w:pPr>
    </w:p>
    <w:p w14:paraId="3312F207" w14:textId="7B976051" w:rsidR="00B14A0F" w:rsidRPr="00AD3592" w:rsidRDefault="00B14A0F" w:rsidP="00B14A0F">
      <w:pPr>
        <w:widowControl w:val="0"/>
        <w:ind w:firstLine="142"/>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704C45A0" wp14:editId="26FE0F22">
            <wp:extent cx="5950585" cy="8242935"/>
            <wp:effectExtent l="0" t="0" r="0" b="5715"/>
            <wp:docPr id="165" name="Рисунок 165" descr="2020-09-23_11-11-15_winscan_to_pdf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20-09-23_11-11-15_winscan_to_pdf_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50585" cy="8242935"/>
                    </a:xfrm>
                    <a:prstGeom prst="rect">
                      <a:avLst/>
                    </a:prstGeom>
                    <a:noFill/>
                    <a:ln>
                      <a:noFill/>
                    </a:ln>
                  </pic:spPr>
                </pic:pic>
              </a:graphicData>
            </a:graphic>
          </wp:inline>
        </w:drawing>
      </w:r>
    </w:p>
    <w:p w14:paraId="78DBCBBC" w14:textId="77777777" w:rsidR="00B14A0F" w:rsidRPr="00AD3592" w:rsidRDefault="00B14A0F" w:rsidP="00B14A0F">
      <w:pPr>
        <w:widowControl w:val="0"/>
        <w:ind w:firstLine="142"/>
        <w:jc w:val="center"/>
        <w:rPr>
          <w:rFonts w:ascii="Times New Roman" w:hAnsi="Times New Roman" w:cs="Times New Roman"/>
          <w:sz w:val="24"/>
          <w:szCs w:val="24"/>
        </w:rPr>
      </w:pPr>
    </w:p>
    <w:p w14:paraId="2323D94B" w14:textId="77777777" w:rsidR="00B14A0F" w:rsidRPr="00AD3592" w:rsidRDefault="00B14A0F" w:rsidP="00B14A0F">
      <w:pPr>
        <w:widowControl w:val="0"/>
        <w:ind w:firstLine="142"/>
        <w:jc w:val="center"/>
        <w:rPr>
          <w:rFonts w:ascii="Times New Roman" w:hAnsi="Times New Roman" w:cs="Times New Roman"/>
          <w:sz w:val="24"/>
          <w:szCs w:val="24"/>
        </w:rPr>
      </w:pPr>
    </w:p>
    <w:p w14:paraId="3153DE99" w14:textId="08EABB47"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3917EC75" wp14:editId="6125F9BD">
            <wp:extent cx="5950585" cy="8242935"/>
            <wp:effectExtent l="0" t="0" r="0" b="5715"/>
            <wp:docPr id="164" name="Рисунок 164" descr="2020-09-23_11-20-54_winscan_to_pdf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20-09-23_11-20-54_winscan_to_pdf_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50585" cy="8242935"/>
                    </a:xfrm>
                    <a:prstGeom prst="rect">
                      <a:avLst/>
                    </a:prstGeom>
                    <a:noFill/>
                    <a:ln>
                      <a:noFill/>
                    </a:ln>
                  </pic:spPr>
                </pic:pic>
              </a:graphicData>
            </a:graphic>
          </wp:inline>
        </w:drawing>
      </w:r>
    </w:p>
    <w:p w14:paraId="798F70F1" w14:textId="77777777" w:rsidR="00B14A0F" w:rsidRPr="00AD3592" w:rsidRDefault="00B14A0F" w:rsidP="00B14A0F">
      <w:pPr>
        <w:jc w:val="center"/>
        <w:rPr>
          <w:rFonts w:ascii="Times New Roman" w:hAnsi="Times New Roman" w:cs="Times New Roman"/>
          <w:sz w:val="24"/>
          <w:szCs w:val="24"/>
          <w:lang w:val="kk-KZ"/>
        </w:rPr>
      </w:pPr>
    </w:p>
    <w:p w14:paraId="3CC10C1B" w14:textId="77777777" w:rsidR="00B14A0F" w:rsidRPr="00AD3592" w:rsidRDefault="00B14A0F" w:rsidP="00B14A0F">
      <w:pPr>
        <w:jc w:val="center"/>
        <w:rPr>
          <w:rFonts w:ascii="Times New Roman" w:hAnsi="Times New Roman" w:cs="Times New Roman"/>
          <w:sz w:val="24"/>
          <w:szCs w:val="24"/>
          <w:lang w:val="kk-KZ"/>
        </w:rPr>
      </w:pPr>
    </w:p>
    <w:p w14:paraId="54FA2ACB" w14:textId="77777777"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Recommendation for the use of a protein product in the diet of preschool and school children</w:t>
      </w:r>
    </w:p>
    <w:p w14:paraId="1C48966C" w14:textId="136952A5"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65D71C8B" wp14:editId="0485931C">
            <wp:extent cx="5513705" cy="75882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13705" cy="7588250"/>
                    </a:xfrm>
                    <a:prstGeom prst="rect">
                      <a:avLst/>
                    </a:prstGeom>
                    <a:noFill/>
                    <a:ln>
                      <a:noFill/>
                    </a:ln>
                  </pic:spPr>
                </pic:pic>
              </a:graphicData>
            </a:graphic>
          </wp:inline>
        </w:drawing>
      </w:r>
    </w:p>
    <w:p w14:paraId="27BF7D8F" w14:textId="4A51376E"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086EEAC0" wp14:editId="374E1A3C">
            <wp:extent cx="5377180" cy="739711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7180" cy="7397115"/>
                    </a:xfrm>
                    <a:prstGeom prst="rect">
                      <a:avLst/>
                    </a:prstGeom>
                    <a:noFill/>
                    <a:ln>
                      <a:noFill/>
                    </a:ln>
                  </pic:spPr>
                </pic:pic>
              </a:graphicData>
            </a:graphic>
          </wp:inline>
        </w:drawing>
      </w:r>
    </w:p>
    <w:p w14:paraId="7840A5FF" w14:textId="77777777" w:rsidR="00B14A0F" w:rsidRPr="00AD3592" w:rsidRDefault="00B14A0F" w:rsidP="00B14A0F">
      <w:pPr>
        <w:jc w:val="center"/>
        <w:rPr>
          <w:rFonts w:ascii="Times New Roman" w:hAnsi="Times New Roman" w:cs="Times New Roman"/>
          <w:sz w:val="24"/>
          <w:szCs w:val="24"/>
          <w:lang w:val="kk-KZ"/>
        </w:rPr>
      </w:pPr>
    </w:p>
    <w:p w14:paraId="632D19AD" w14:textId="47C5CD24"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22306A98" wp14:editId="33CFD908">
            <wp:extent cx="5473065" cy="7519670"/>
            <wp:effectExtent l="0" t="0" r="0" b="508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3065" cy="7519670"/>
                    </a:xfrm>
                    <a:prstGeom prst="rect">
                      <a:avLst/>
                    </a:prstGeom>
                    <a:noFill/>
                    <a:ln>
                      <a:noFill/>
                    </a:ln>
                  </pic:spPr>
                </pic:pic>
              </a:graphicData>
            </a:graphic>
          </wp:inline>
        </w:drawing>
      </w:r>
    </w:p>
    <w:p w14:paraId="543EED38" w14:textId="77777777" w:rsidR="00B14A0F" w:rsidRPr="00AD3592" w:rsidRDefault="00B14A0F" w:rsidP="00B14A0F">
      <w:pPr>
        <w:jc w:val="center"/>
        <w:rPr>
          <w:rFonts w:ascii="Times New Roman" w:hAnsi="Times New Roman" w:cs="Times New Roman"/>
          <w:sz w:val="24"/>
          <w:szCs w:val="24"/>
          <w:lang w:val="kk-KZ"/>
        </w:rPr>
      </w:pPr>
    </w:p>
    <w:p w14:paraId="0D1F625A" w14:textId="77777777" w:rsidR="00B14A0F" w:rsidRPr="00AD3592" w:rsidRDefault="00B14A0F" w:rsidP="00B14A0F">
      <w:pPr>
        <w:jc w:val="center"/>
        <w:rPr>
          <w:rFonts w:ascii="Times New Roman" w:hAnsi="Times New Roman" w:cs="Times New Roman"/>
          <w:sz w:val="24"/>
          <w:szCs w:val="24"/>
          <w:lang w:val="kk-KZ"/>
        </w:rPr>
      </w:pPr>
    </w:p>
    <w:p w14:paraId="080CC47B" w14:textId="77777777" w:rsidR="00B14A0F" w:rsidRPr="00AD3592" w:rsidRDefault="00B14A0F" w:rsidP="00B14A0F">
      <w:pPr>
        <w:jc w:val="center"/>
        <w:rPr>
          <w:rFonts w:ascii="Times New Roman" w:hAnsi="Times New Roman" w:cs="Times New Roman"/>
          <w:sz w:val="24"/>
          <w:szCs w:val="24"/>
          <w:lang w:val="kk-KZ"/>
        </w:rPr>
      </w:pPr>
    </w:p>
    <w:p w14:paraId="5BE00072" w14:textId="77777777" w:rsidR="00B14A0F" w:rsidRPr="00AD3592" w:rsidRDefault="00B14A0F" w:rsidP="00D33B56">
      <w:pPr>
        <w:rPr>
          <w:rFonts w:ascii="Times New Roman" w:hAnsi="Times New Roman" w:cs="Times New Roman"/>
          <w:sz w:val="24"/>
          <w:szCs w:val="24"/>
          <w:lang w:val="kk-KZ"/>
        </w:rPr>
      </w:pPr>
    </w:p>
    <w:p w14:paraId="3B7DFCBE" w14:textId="77777777"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Analytical review "Directions, features and technological approaches to the processing of goat milk and the creation of products based on it for deterministic groups of the population, including the number of children"</w:t>
      </w:r>
    </w:p>
    <w:p w14:paraId="6B55CB01" w14:textId="77777777" w:rsidR="00B14A0F" w:rsidRPr="00AD3592" w:rsidRDefault="00B14A0F" w:rsidP="00B14A0F">
      <w:pPr>
        <w:jc w:val="center"/>
        <w:rPr>
          <w:rFonts w:ascii="Times New Roman" w:hAnsi="Times New Roman" w:cs="Times New Roman"/>
          <w:sz w:val="24"/>
          <w:szCs w:val="24"/>
          <w:lang w:val="kk-KZ"/>
        </w:rPr>
      </w:pPr>
    </w:p>
    <w:p w14:paraId="5559D83A" w14:textId="7D11D90F"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36760E74" wp14:editId="3CFC9EF6">
            <wp:extent cx="5390148" cy="7442728"/>
            <wp:effectExtent l="0" t="0" r="127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3232" cy="7446986"/>
                    </a:xfrm>
                    <a:prstGeom prst="rect">
                      <a:avLst/>
                    </a:prstGeom>
                    <a:noFill/>
                    <a:ln>
                      <a:noFill/>
                    </a:ln>
                  </pic:spPr>
                </pic:pic>
              </a:graphicData>
            </a:graphic>
          </wp:inline>
        </w:drawing>
      </w:r>
    </w:p>
    <w:p w14:paraId="72C91471" w14:textId="77777777" w:rsidR="00B14A0F" w:rsidRPr="00AD3592" w:rsidRDefault="00B14A0F" w:rsidP="00B14A0F">
      <w:pPr>
        <w:jc w:val="center"/>
        <w:rPr>
          <w:rFonts w:ascii="Times New Roman" w:hAnsi="Times New Roman" w:cs="Times New Roman"/>
          <w:sz w:val="24"/>
          <w:szCs w:val="24"/>
          <w:lang w:val="kk-KZ"/>
        </w:rPr>
      </w:pPr>
    </w:p>
    <w:p w14:paraId="2722180E" w14:textId="77777777"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t>Methodical recommendations on the use of products based on goat milk in baby food in conjunction with the specialists of a specialized orphanage in the city of Nur-Sultan</w:t>
      </w:r>
    </w:p>
    <w:p w14:paraId="6201A53B" w14:textId="24FF4877"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drawing>
          <wp:inline distT="0" distB="0" distL="0" distR="0" wp14:anchorId="6A154BAF" wp14:editId="6923FF1F">
            <wp:extent cx="5950585" cy="479044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50585" cy="4790440"/>
                    </a:xfrm>
                    <a:prstGeom prst="rect">
                      <a:avLst/>
                    </a:prstGeom>
                    <a:noFill/>
                    <a:ln>
                      <a:noFill/>
                    </a:ln>
                  </pic:spPr>
                </pic:pic>
              </a:graphicData>
            </a:graphic>
          </wp:inline>
        </w:drawing>
      </w:r>
    </w:p>
    <w:p w14:paraId="742CA198" w14:textId="77777777" w:rsidR="00B14A0F" w:rsidRPr="00AD3592" w:rsidRDefault="00B14A0F" w:rsidP="00B14A0F">
      <w:pPr>
        <w:jc w:val="center"/>
        <w:rPr>
          <w:rFonts w:ascii="Times New Roman" w:hAnsi="Times New Roman" w:cs="Times New Roman"/>
          <w:sz w:val="24"/>
          <w:szCs w:val="24"/>
          <w:lang w:val="kk-KZ"/>
        </w:rPr>
      </w:pPr>
    </w:p>
    <w:p w14:paraId="6F404A43" w14:textId="2137730B"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4E0566B8" wp14:editId="36F64811">
            <wp:extent cx="5950585" cy="4203700"/>
            <wp:effectExtent l="0" t="2857" r="9207" b="9208"/>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950585" cy="4203700"/>
                    </a:xfrm>
                    <a:prstGeom prst="rect">
                      <a:avLst/>
                    </a:prstGeom>
                    <a:noFill/>
                    <a:ln>
                      <a:noFill/>
                    </a:ln>
                  </pic:spPr>
                </pic:pic>
              </a:graphicData>
            </a:graphic>
          </wp:inline>
        </w:drawing>
      </w:r>
    </w:p>
    <w:p w14:paraId="106DEAE6" w14:textId="77777777" w:rsidR="00B14A0F" w:rsidRPr="00AD3592" w:rsidRDefault="00B14A0F" w:rsidP="00B14A0F">
      <w:pPr>
        <w:jc w:val="center"/>
        <w:rPr>
          <w:rFonts w:ascii="Times New Roman" w:hAnsi="Times New Roman" w:cs="Times New Roman"/>
          <w:sz w:val="24"/>
          <w:szCs w:val="24"/>
          <w:lang w:val="en-US"/>
        </w:rPr>
      </w:pPr>
    </w:p>
    <w:p w14:paraId="63D92516" w14:textId="77777777" w:rsidR="00B14A0F" w:rsidRPr="00AD3592" w:rsidRDefault="00B14A0F" w:rsidP="00B14A0F">
      <w:pPr>
        <w:jc w:val="center"/>
        <w:rPr>
          <w:rFonts w:ascii="Times New Roman" w:hAnsi="Times New Roman" w:cs="Times New Roman"/>
          <w:sz w:val="24"/>
          <w:szCs w:val="24"/>
          <w:lang w:val="kk-KZ"/>
        </w:rPr>
      </w:pPr>
    </w:p>
    <w:p w14:paraId="1C70AB4A" w14:textId="77777777" w:rsidR="00B14A0F" w:rsidRPr="00AD3592" w:rsidRDefault="00B14A0F" w:rsidP="00B14A0F">
      <w:pPr>
        <w:jc w:val="center"/>
        <w:rPr>
          <w:rFonts w:ascii="Times New Roman" w:hAnsi="Times New Roman" w:cs="Times New Roman"/>
          <w:sz w:val="24"/>
          <w:szCs w:val="24"/>
          <w:lang w:val="kk-KZ"/>
        </w:rPr>
      </w:pPr>
    </w:p>
    <w:p w14:paraId="2967F7BF" w14:textId="77777777" w:rsidR="00B14A0F" w:rsidRPr="00AD3592" w:rsidRDefault="00B14A0F" w:rsidP="00B14A0F">
      <w:pPr>
        <w:jc w:val="center"/>
        <w:rPr>
          <w:rFonts w:ascii="Times New Roman" w:hAnsi="Times New Roman" w:cs="Times New Roman"/>
          <w:sz w:val="24"/>
          <w:szCs w:val="24"/>
          <w:lang w:val="kk-KZ"/>
        </w:rPr>
      </w:pPr>
    </w:p>
    <w:p w14:paraId="14982744" w14:textId="77777777" w:rsidR="00B14A0F" w:rsidRPr="00AD3592" w:rsidRDefault="00B14A0F" w:rsidP="00B14A0F">
      <w:pPr>
        <w:jc w:val="center"/>
        <w:rPr>
          <w:rFonts w:ascii="Times New Roman" w:hAnsi="Times New Roman" w:cs="Times New Roman"/>
          <w:sz w:val="24"/>
          <w:szCs w:val="24"/>
          <w:lang w:val="kk-KZ"/>
        </w:rPr>
      </w:pPr>
    </w:p>
    <w:p w14:paraId="2C271D1E" w14:textId="77777777" w:rsidR="00B14A0F" w:rsidRPr="00AD3592" w:rsidRDefault="00B14A0F" w:rsidP="00B14A0F">
      <w:pPr>
        <w:jc w:val="center"/>
        <w:rPr>
          <w:rFonts w:ascii="Times New Roman" w:hAnsi="Times New Roman" w:cs="Times New Roman"/>
          <w:sz w:val="24"/>
          <w:szCs w:val="24"/>
          <w:lang w:val="kk-KZ"/>
        </w:rPr>
      </w:pPr>
    </w:p>
    <w:p w14:paraId="7394D153" w14:textId="77777777" w:rsidR="00B14A0F" w:rsidRPr="00AD3592" w:rsidRDefault="00B14A0F" w:rsidP="00B14A0F">
      <w:pPr>
        <w:jc w:val="center"/>
        <w:rPr>
          <w:rFonts w:ascii="Times New Roman" w:hAnsi="Times New Roman" w:cs="Times New Roman"/>
          <w:sz w:val="24"/>
          <w:szCs w:val="24"/>
          <w:lang w:val="kk-KZ"/>
        </w:rPr>
      </w:pPr>
    </w:p>
    <w:p w14:paraId="2F2F5DA8" w14:textId="77777777" w:rsidR="00B14A0F" w:rsidRPr="00AD3592" w:rsidRDefault="00B14A0F" w:rsidP="00B14A0F">
      <w:pPr>
        <w:jc w:val="center"/>
        <w:rPr>
          <w:rFonts w:ascii="Times New Roman" w:hAnsi="Times New Roman" w:cs="Times New Roman"/>
          <w:sz w:val="24"/>
          <w:szCs w:val="24"/>
          <w:lang w:val="kk-KZ"/>
        </w:rPr>
      </w:pPr>
    </w:p>
    <w:p w14:paraId="6429D024" w14:textId="77777777" w:rsidR="00B14A0F" w:rsidRPr="00AD3592" w:rsidRDefault="00B14A0F" w:rsidP="00D33B56">
      <w:pPr>
        <w:rPr>
          <w:rFonts w:ascii="Times New Roman" w:hAnsi="Times New Roman" w:cs="Times New Roman"/>
          <w:sz w:val="24"/>
          <w:szCs w:val="24"/>
          <w:lang w:val="kk-KZ"/>
        </w:rPr>
      </w:pPr>
    </w:p>
    <w:p w14:paraId="5D48926D" w14:textId="47CF24FA" w:rsidR="00B14A0F" w:rsidRPr="00AD3592" w:rsidRDefault="00B14A0F" w:rsidP="00FB4A60">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lastRenderedPageBreak/>
        <w:t>APPENDIX G</w:t>
      </w:r>
    </w:p>
    <w:p w14:paraId="2AA207DC" w14:textId="5B9D97A3" w:rsidR="00B14A0F" w:rsidRPr="00AD3592" w:rsidRDefault="00B14A0F" w:rsidP="00FB4A60">
      <w:pPr>
        <w:jc w:val="center"/>
        <w:rPr>
          <w:rFonts w:ascii="Times New Roman" w:hAnsi="Times New Roman" w:cs="Times New Roman"/>
          <w:sz w:val="24"/>
          <w:szCs w:val="24"/>
          <w:lang w:val="en-US"/>
        </w:rPr>
      </w:pPr>
      <w:r w:rsidRPr="00AD3592">
        <w:rPr>
          <w:rFonts w:ascii="Times New Roman" w:hAnsi="Times New Roman" w:cs="Times New Roman"/>
          <w:sz w:val="24"/>
          <w:szCs w:val="24"/>
          <w:lang w:val="en-US"/>
        </w:rPr>
        <w:t>List of employees involved in the implementation of research work</w:t>
      </w:r>
    </w:p>
    <w:tbl>
      <w:tblPr>
        <w:tblpPr w:leftFromText="180" w:rightFromText="180" w:bottomFromText="200" w:vertAnchor="text" w:tblpY="1"/>
        <w:tblOverlap w:val="neve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408"/>
        <w:gridCol w:w="3371"/>
        <w:gridCol w:w="3259"/>
      </w:tblGrid>
      <w:tr w:rsidR="00B14A0F" w:rsidRPr="00AD3592" w14:paraId="0B887571"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2514434A"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w:t>
            </w:r>
            <w:proofErr w:type="gramStart"/>
            <w:r w:rsidRPr="00AD3592">
              <w:rPr>
                <w:rFonts w:ascii="Times New Roman" w:hAnsi="Times New Roman" w:cs="Times New Roman"/>
                <w:sz w:val="24"/>
                <w:szCs w:val="24"/>
              </w:rPr>
              <w:t>п</w:t>
            </w:r>
            <w:proofErr w:type="gramEnd"/>
            <w:r w:rsidRPr="00AD3592">
              <w:rPr>
                <w:rFonts w:ascii="Times New Roman" w:hAnsi="Times New Roman" w:cs="Times New Roman"/>
                <w:sz w:val="24"/>
                <w:szCs w:val="24"/>
              </w:rPr>
              <w:t>/п</w:t>
            </w:r>
          </w:p>
        </w:tc>
        <w:tc>
          <w:tcPr>
            <w:tcW w:w="2410" w:type="dxa"/>
            <w:tcBorders>
              <w:top w:val="single" w:sz="4" w:space="0" w:color="auto"/>
              <w:left w:val="single" w:sz="4" w:space="0" w:color="auto"/>
              <w:bottom w:val="single" w:sz="4" w:space="0" w:color="auto"/>
              <w:right w:val="single" w:sz="4" w:space="0" w:color="auto"/>
            </w:tcBorders>
            <w:hideMark/>
          </w:tcPr>
          <w:p w14:paraId="1566227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ФИО</w:t>
            </w:r>
          </w:p>
        </w:tc>
        <w:tc>
          <w:tcPr>
            <w:tcW w:w="3373" w:type="dxa"/>
            <w:tcBorders>
              <w:top w:val="single" w:sz="4" w:space="0" w:color="auto"/>
              <w:left w:val="single" w:sz="4" w:space="0" w:color="auto"/>
              <w:bottom w:val="single" w:sz="4" w:space="0" w:color="auto"/>
              <w:right w:val="single" w:sz="4" w:space="0" w:color="auto"/>
            </w:tcBorders>
            <w:hideMark/>
          </w:tcPr>
          <w:p w14:paraId="0A45B62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Должность</w:t>
            </w:r>
          </w:p>
        </w:tc>
        <w:tc>
          <w:tcPr>
            <w:tcW w:w="3261" w:type="dxa"/>
            <w:tcBorders>
              <w:top w:val="single" w:sz="4" w:space="0" w:color="auto"/>
              <w:left w:val="single" w:sz="4" w:space="0" w:color="auto"/>
              <w:bottom w:val="single" w:sz="4" w:space="0" w:color="auto"/>
              <w:right w:val="single" w:sz="4" w:space="0" w:color="auto"/>
            </w:tcBorders>
            <w:hideMark/>
          </w:tcPr>
          <w:p w14:paraId="2F69DE7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Ученая степень</w:t>
            </w:r>
          </w:p>
        </w:tc>
      </w:tr>
      <w:tr w:rsidR="00B14A0F" w:rsidRPr="00AD3592" w14:paraId="39D8D640"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D0E2D58" w14:textId="77777777" w:rsidR="00B14A0F" w:rsidRPr="00AD3592" w:rsidRDefault="00B14A0F">
            <w:pPr>
              <w:rPr>
                <w:rFonts w:ascii="Times New Roman" w:eastAsia="SimSun" w:hAnsi="Times New Roman" w:cs="Times New Roman"/>
                <w:sz w:val="24"/>
                <w:szCs w:val="24"/>
                <w:lang w:val="en-US" w:eastAsia="zh-CN" w:bidi="th-TH"/>
              </w:rPr>
            </w:pPr>
            <w:r w:rsidRPr="00AD3592">
              <w:rPr>
                <w:rFonts w:ascii="Times New Roman" w:hAnsi="Times New Roman" w:cs="Times New Roman"/>
                <w:sz w:val="24"/>
                <w:szCs w:val="24"/>
                <w:lang w:val="en-US"/>
              </w:rPr>
              <w:t>1</w:t>
            </w:r>
          </w:p>
        </w:tc>
        <w:tc>
          <w:tcPr>
            <w:tcW w:w="2410" w:type="dxa"/>
            <w:tcBorders>
              <w:top w:val="single" w:sz="4" w:space="0" w:color="auto"/>
              <w:left w:val="single" w:sz="4" w:space="0" w:color="auto"/>
              <w:bottom w:val="single" w:sz="4" w:space="0" w:color="auto"/>
              <w:right w:val="single" w:sz="4" w:space="0" w:color="auto"/>
            </w:tcBorders>
            <w:hideMark/>
          </w:tcPr>
          <w:p w14:paraId="73EE52C5"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Чоманов У.Ч</w:t>
            </w:r>
          </w:p>
        </w:tc>
        <w:tc>
          <w:tcPr>
            <w:tcW w:w="3373" w:type="dxa"/>
            <w:tcBorders>
              <w:top w:val="single" w:sz="4" w:space="0" w:color="auto"/>
              <w:left w:val="single" w:sz="4" w:space="0" w:color="auto"/>
              <w:bottom w:val="single" w:sz="4" w:space="0" w:color="auto"/>
              <w:right w:val="single" w:sz="4" w:space="0" w:color="auto"/>
            </w:tcBorders>
            <w:hideMark/>
          </w:tcPr>
          <w:p w14:paraId="18EA4C8D" w14:textId="77777777" w:rsidR="00B14A0F" w:rsidRPr="00AD3592" w:rsidRDefault="00B14A0F">
            <w:pPr>
              <w:keepNext/>
              <w:keepLines/>
              <w:tabs>
                <w:tab w:val="num" w:pos="1080"/>
              </w:tab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Руководитель НТП </w:t>
            </w:r>
          </w:p>
        </w:tc>
        <w:tc>
          <w:tcPr>
            <w:tcW w:w="3261" w:type="dxa"/>
            <w:tcBorders>
              <w:top w:val="single" w:sz="4" w:space="0" w:color="auto"/>
              <w:left w:val="single" w:sz="4" w:space="0" w:color="auto"/>
              <w:bottom w:val="single" w:sz="4" w:space="0" w:color="auto"/>
              <w:right w:val="single" w:sz="4" w:space="0" w:color="auto"/>
            </w:tcBorders>
            <w:hideMark/>
          </w:tcPr>
          <w:p w14:paraId="6F876FC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 технических наук</w:t>
            </w:r>
          </w:p>
        </w:tc>
      </w:tr>
      <w:tr w:rsidR="00B14A0F" w:rsidRPr="00AD3592" w14:paraId="07A757BF"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EA039BA" w14:textId="77777777" w:rsidR="00B14A0F" w:rsidRPr="00AD3592" w:rsidRDefault="00B14A0F">
            <w:pPr>
              <w:rPr>
                <w:rFonts w:ascii="Times New Roman" w:eastAsia="SimSun" w:hAnsi="Times New Roman" w:cs="Times New Roman"/>
                <w:sz w:val="24"/>
                <w:szCs w:val="24"/>
                <w:lang w:val="en-US" w:eastAsia="zh-CN" w:bidi="th-TH"/>
              </w:rPr>
            </w:pPr>
            <w:r w:rsidRPr="00AD3592">
              <w:rPr>
                <w:rFonts w:ascii="Times New Roman" w:hAnsi="Times New Roman" w:cs="Times New Roman"/>
                <w:sz w:val="24"/>
                <w:szCs w:val="24"/>
                <w:lang w:val="en-US"/>
              </w:rPr>
              <w:t>2</w:t>
            </w:r>
          </w:p>
        </w:tc>
        <w:tc>
          <w:tcPr>
            <w:tcW w:w="2410" w:type="dxa"/>
            <w:tcBorders>
              <w:top w:val="single" w:sz="4" w:space="0" w:color="auto"/>
              <w:left w:val="single" w:sz="4" w:space="0" w:color="auto"/>
              <w:bottom w:val="single" w:sz="4" w:space="0" w:color="auto"/>
              <w:right w:val="single" w:sz="4" w:space="0" w:color="auto"/>
            </w:tcBorders>
            <w:hideMark/>
          </w:tcPr>
          <w:p w14:paraId="73D384A9"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Тултабаева Т.Ч.</w:t>
            </w:r>
          </w:p>
        </w:tc>
        <w:tc>
          <w:tcPr>
            <w:tcW w:w="3373" w:type="dxa"/>
            <w:tcBorders>
              <w:top w:val="single" w:sz="4" w:space="0" w:color="auto"/>
              <w:left w:val="single" w:sz="4" w:space="0" w:color="auto"/>
              <w:bottom w:val="single" w:sz="4" w:space="0" w:color="auto"/>
              <w:right w:val="single" w:sz="4" w:space="0" w:color="auto"/>
            </w:tcBorders>
            <w:hideMark/>
          </w:tcPr>
          <w:p w14:paraId="14953D69"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Руководитель проекта</w:t>
            </w:r>
          </w:p>
        </w:tc>
        <w:tc>
          <w:tcPr>
            <w:tcW w:w="3261" w:type="dxa"/>
            <w:tcBorders>
              <w:top w:val="single" w:sz="4" w:space="0" w:color="auto"/>
              <w:left w:val="single" w:sz="4" w:space="0" w:color="auto"/>
              <w:bottom w:val="single" w:sz="4" w:space="0" w:color="auto"/>
              <w:right w:val="single" w:sz="4" w:space="0" w:color="auto"/>
            </w:tcBorders>
            <w:hideMark/>
          </w:tcPr>
          <w:p w14:paraId="3C619BE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 технических наук</w:t>
            </w:r>
          </w:p>
        </w:tc>
      </w:tr>
      <w:tr w:rsidR="00B14A0F" w:rsidRPr="00AD3592" w14:paraId="03882693"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39DDF7E7" w14:textId="77777777" w:rsidR="00B14A0F" w:rsidRPr="00AD3592" w:rsidRDefault="00B14A0F">
            <w:pPr>
              <w:rPr>
                <w:rFonts w:ascii="Times New Roman" w:eastAsia="SimSun" w:hAnsi="Times New Roman" w:cs="Times New Roman"/>
                <w:sz w:val="24"/>
                <w:szCs w:val="24"/>
                <w:lang w:val="en-US" w:eastAsia="zh-CN" w:bidi="th-TH"/>
              </w:rPr>
            </w:pPr>
            <w:r w:rsidRPr="00AD3592">
              <w:rPr>
                <w:rFonts w:ascii="Times New Roman" w:hAnsi="Times New Roman" w:cs="Times New Roman"/>
                <w:sz w:val="24"/>
                <w:szCs w:val="24"/>
                <w:lang w:val="en-US"/>
              </w:rPr>
              <w:t>3</w:t>
            </w:r>
          </w:p>
        </w:tc>
        <w:tc>
          <w:tcPr>
            <w:tcW w:w="2410" w:type="dxa"/>
            <w:tcBorders>
              <w:top w:val="single" w:sz="4" w:space="0" w:color="auto"/>
              <w:left w:val="single" w:sz="4" w:space="0" w:color="auto"/>
              <w:bottom w:val="single" w:sz="4" w:space="0" w:color="auto"/>
              <w:right w:val="single" w:sz="4" w:space="0" w:color="auto"/>
            </w:tcBorders>
            <w:hideMark/>
          </w:tcPr>
          <w:p w14:paraId="137C37A1"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Кененбай Г.С</w:t>
            </w:r>
          </w:p>
        </w:tc>
        <w:tc>
          <w:tcPr>
            <w:tcW w:w="3373" w:type="dxa"/>
            <w:tcBorders>
              <w:top w:val="single" w:sz="4" w:space="0" w:color="auto"/>
              <w:left w:val="single" w:sz="4" w:space="0" w:color="auto"/>
              <w:bottom w:val="single" w:sz="4" w:space="0" w:color="auto"/>
              <w:right w:val="single" w:sz="4" w:space="0" w:color="auto"/>
            </w:tcBorders>
            <w:hideMark/>
          </w:tcPr>
          <w:p w14:paraId="1F6EE5BF"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Руководитель проекта </w:t>
            </w:r>
          </w:p>
        </w:tc>
        <w:tc>
          <w:tcPr>
            <w:tcW w:w="3261" w:type="dxa"/>
            <w:tcBorders>
              <w:top w:val="single" w:sz="4" w:space="0" w:color="auto"/>
              <w:left w:val="single" w:sz="4" w:space="0" w:color="auto"/>
              <w:bottom w:val="single" w:sz="4" w:space="0" w:color="auto"/>
              <w:right w:val="single" w:sz="4" w:space="0" w:color="auto"/>
            </w:tcBorders>
            <w:hideMark/>
          </w:tcPr>
          <w:p w14:paraId="7C708415"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Кандидат технических наук</w:t>
            </w:r>
          </w:p>
        </w:tc>
      </w:tr>
      <w:tr w:rsidR="00B14A0F" w:rsidRPr="00AD3592" w14:paraId="53A390A9"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193C7C25" w14:textId="77777777" w:rsidR="00B14A0F" w:rsidRPr="00AD3592" w:rsidRDefault="00B14A0F">
            <w:pPr>
              <w:rPr>
                <w:rFonts w:ascii="Times New Roman" w:eastAsia="SimSun" w:hAnsi="Times New Roman" w:cs="Times New Roman"/>
                <w:sz w:val="24"/>
                <w:szCs w:val="24"/>
                <w:lang w:val="en-US" w:eastAsia="zh-CN" w:bidi="th-TH"/>
              </w:rPr>
            </w:pPr>
            <w:r w:rsidRPr="00AD3592">
              <w:rPr>
                <w:rFonts w:ascii="Times New Roman" w:hAnsi="Times New Roman" w:cs="Times New Roman"/>
                <w:sz w:val="24"/>
                <w:szCs w:val="24"/>
                <w:lang w:val="en-US"/>
              </w:rPr>
              <w:t>4</w:t>
            </w:r>
          </w:p>
        </w:tc>
        <w:tc>
          <w:tcPr>
            <w:tcW w:w="2410" w:type="dxa"/>
            <w:tcBorders>
              <w:top w:val="single" w:sz="4" w:space="0" w:color="auto"/>
              <w:left w:val="single" w:sz="4" w:space="0" w:color="auto"/>
              <w:bottom w:val="single" w:sz="4" w:space="0" w:color="auto"/>
              <w:right w:val="single" w:sz="4" w:space="0" w:color="auto"/>
            </w:tcBorders>
            <w:hideMark/>
          </w:tcPr>
          <w:p w14:paraId="40734765"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Жайлаубаев Ж.Д.</w:t>
            </w:r>
          </w:p>
        </w:tc>
        <w:tc>
          <w:tcPr>
            <w:tcW w:w="3373" w:type="dxa"/>
            <w:tcBorders>
              <w:top w:val="single" w:sz="4" w:space="0" w:color="auto"/>
              <w:left w:val="single" w:sz="4" w:space="0" w:color="auto"/>
              <w:bottom w:val="single" w:sz="4" w:space="0" w:color="auto"/>
              <w:right w:val="single" w:sz="4" w:space="0" w:color="auto"/>
            </w:tcBorders>
            <w:hideMark/>
          </w:tcPr>
          <w:p w14:paraId="2186D120" w14:textId="77777777" w:rsidR="00B14A0F" w:rsidRPr="00AD3592" w:rsidRDefault="00B14A0F">
            <w:pPr>
              <w:keepNext/>
              <w:keepLines/>
              <w:tabs>
                <w:tab w:val="left" w:pos="5670"/>
              </w:tab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Руководитель проекта</w:t>
            </w:r>
          </w:p>
        </w:tc>
        <w:tc>
          <w:tcPr>
            <w:tcW w:w="3261" w:type="dxa"/>
            <w:tcBorders>
              <w:top w:val="single" w:sz="4" w:space="0" w:color="auto"/>
              <w:left w:val="single" w:sz="4" w:space="0" w:color="auto"/>
              <w:bottom w:val="single" w:sz="4" w:space="0" w:color="auto"/>
              <w:right w:val="single" w:sz="4" w:space="0" w:color="auto"/>
            </w:tcBorders>
            <w:hideMark/>
          </w:tcPr>
          <w:p w14:paraId="4C116D86" w14:textId="77777777" w:rsidR="00B14A0F" w:rsidRPr="00AD3592" w:rsidRDefault="00B14A0F">
            <w:pPr>
              <w:rPr>
                <w:rFonts w:ascii="Times New Roman" w:eastAsia="SimSun" w:hAnsi="Times New Roman" w:cs="Times New Roman"/>
                <w:b/>
                <w:sz w:val="24"/>
                <w:szCs w:val="24"/>
                <w:lang w:eastAsia="zh-CN" w:bidi="th-TH"/>
              </w:rPr>
            </w:pPr>
            <w:r w:rsidRPr="00AD3592">
              <w:rPr>
                <w:rFonts w:ascii="Times New Roman" w:hAnsi="Times New Roman" w:cs="Times New Roman"/>
                <w:sz w:val="24"/>
                <w:szCs w:val="24"/>
              </w:rPr>
              <w:t>Доктор технических наук</w:t>
            </w:r>
          </w:p>
        </w:tc>
      </w:tr>
      <w:tr w:rsidR="00B14A0F" w:rsidRPr="00AD3592" w14:paraId="4567F9B8"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4F17B36"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F109BF5"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Велямов М.Т.</w:t>
            </w:r>
          </w:p>
        </w:tc>
        <w:tc>
          <w:tcPr>
            <w:tcW w:w="3373" w:type="dxa"/>
            <w:tcBorders>
              <w:top w:val="single" w:sz="4" w:space="0" w:color="auto"/>
              <w:left w:val="single" w:sz="4" w:space="0" w:color="auto"/>
              <w:bottom w:val="single" w:sz="4" w:space="0" w:color="auto"/>
              <w:right w:val="single" w:sz="4" w:space="0" w:color="auto"/>
            </w:tcBorders>
            <w:hideMark/>
          </w:tcPr>
          <w:p w14:paraId="3B3C01F0"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Главный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0823184D"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 биологических наук</w:t>
            </w:r>
          </w:p>
        </w:tc>
      </w:tr>
      <w:tr w:rsidR="00B14A0F" w:rsidRPr="00AD3592" w14:paraId="1CC9A124"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0E3E714"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6</w:t>
            </w:r>
          </w:p>
        </w:tc>
        <w:tc>
          <w:tcPr>
            <w:tcW w:w="2410" w:type="dxa"/>
            <w:tcBorders>
              <w:top w:val="single" w:sz="4" w:space="0" w:color="auto"/>
              <w:left w:val="single" w:sz="4" w:space="0" w:color="auto"/>
              <w:bottom w:val="single" w:sz="4" w:space="0" w:color="auto"/>
              <w:right w:val="single" w:sz="4" w:space="0" w:color="auto"/>
            </w:tcBorders>
            <w:hideMark/>
          </w:tcPr>
          <w:p w14:paraId="0224BEF0"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Велямов Ш. М.</w:t>
            </w:r>
          </w:p>
        </w:tc>
        <w:tc>
          <w:tcPr>
            <w:tcW w:w="3373" w:type="dxa"/>
            <w:tcBorders>
              <w:top w:val="single" w:sz="4" w:space="0" w:color="auto"/>
              <w:left w:val="single" w:sz="4" w:space="0" w:color="auto"/>
              <w:bottom w:val="single" w:sz="4" w:space="0" w:color="auto"/>
              <w:right w:val="single" w:sz="4" w:space="0" w:color="auto"/>
            </w:tcBorders>
            <w:hideMark/>
          </w:tcPr>
          <w:p w14:paraId="56BDBA67" w14:textId="77777777" w:rsidR="00B14A0F" w:rsidRPr="00AD3592" w:rsidRDefault="00B14A0F">
            <w:pPr>
              <w:keepNext/>
              <w:keepLines/>
              <w:tabs>
                <w:tab w:val="left" w:pos="5670"/>
              </w:tab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Руководитель проекта</w:t>
            </w:r>
          </w:p>
        </w:tc>
        <w:tc>
          <w:tcPr>
            <w:tcW w:w="3261" w:type="dxa"/>
            <w:tcBorders>
              <w:top w:val="single" w:sz="4" w:space="0" w:color="auto"/>
              <w:left w:val="single" w:sz="4" w:space="0" w:color="auto"/>
              <w:bottom w:val="single" w:sz="4" w:space="0" w:color="auto"/>
              <w:right w:val="single" w:sz="4" w:space="0" w:color="auto"/>
            </w:tcBorders>
            <w:hideMark/>
          </w:tcPr>
          <w:p w14:paraId="47A4EA9F"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технических наук</w:t>
            </w:r>
          </w:p>
        </w:tc>
      </w:tr>
      <w:tr w:rsidR="00B14A0F" w:rsidRPr="00AD3592" w14:paraId="009C2DA3"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E37B193"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7</w:t>
            </w:r>
          </w:p>
        </w:tc>
        <w:tc>
          <w:tcPr>
            <w:tcW w:w="2410" w:type="dxa"/>
            <w:tcBorders>
              <w:top w:val="single" w:sz="4" w:space="0" w:color="auto"/>
              <w:left w:val="single" w:sz="4" w:space="0" w:color="auto"/>
              <w:bottom w:val="single" w:sz="4" w:space="0" w:color="auto"/>
              <w:right w:val="single" w:sz="4" w:space="0" w:color="auto"/>
            </w:tcBorders>
            <w:hideMark/>
          </w:tcPr>
          <w:p w14:paraId="39A449E4"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Синявский Ю. А.</w:t>
            </w:r>
          </w:p>
        </w:tc>
        <w:tc>
          <w:tcPr>
            <w:tcW w:w="3373" w:type="dxa"/>
            <w:tcBorders>
              <w:top w:val="single" w:sz="4" w:space="0" w:color="auto"/>
              <w:left w:val="single" w:sz="4" w:space="0" w:color="auto"/>
              <w:bottom w:val="single" w:sz="4" w:space="0" w:color="auto"/>
              <w:right w:val="single" w:sz="4" w:space="0" w:color="auto"/>
            </w:tcBorders>
            <w:hideMark/>
          </w:tcPr>
          <w:p w14:paraId="6EB38279" w14:textId="77777777" w:rsidR="00B14A0F" w:rsidRPr="00AD3592" w:rsidRDefault="00B14A0F">
            <w:pPr>
              <w:keepNext/>
              <w:keepLines/>
              <w:tabs>
                <w:tab w:val="left" w:pos="5670"/>
              </w:tab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Руководитель проекта</w:t>
            </w:r>
          </w:p>
        </w:tc>
        <w:tc>
          <w:tcPr>
            <w:tcW w:w="3261" w:type="dxa"/>
            <w:tcBorders>
              <w:top w:val="single" w:sz="4" w:space="0" w:color="auto"/>
              <w:left w:val="single" w:sz="4" w:space="0" w:color="auto"/>
              <w:bottom w:val="single" w:sz="4" w:space="0" w:color="auto"/>
              <w:right w:val="single" w:sz="4" w:space="0" w:color="auto"/>
            </w:tcBorders>
            <w:hideMark/>
          </w:tcPr>
          <w:p w14:paraId="77A14335"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 биологических наук</w:t>
            </w:r>
          </w:p>
        </w:tc>
      </w:tr>
      <w:tr w:rsidR="00B14A0F" w:rsidRPr="00AD3592" w14:paraId="0B2DB21E"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28F708E"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8</w:t>
            </w:r>
          </w:p>
        </w:tc>
        <w:tc>
          <w:tcPr>
            <w:tcW w:w="2410" w:type="dxa"/>
            <w:tcBorders>
              <w:top w:val="single" w:sz="4" w:space="0" w:color="auto"/>
              <w:left w:val="single" w:sz="4" w:space="0" w:color="auto"/>
              <w:bottom w:val="single" w:sz="4" w:space="0" w:color="auto"/>
              <w:right w:val="single" w:sz="4" w:space="0" w:color="auto"/>
            </w:tcBorders>
            <w:hideMark/>
          </w:tcPr>
          <w:p w14:paraId="53DD9CC0"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Шарманов Т.Ш.</w:t>
            </w:r>
          </w:p>
        </w:tc>
        <w:tc>
          <w:tcPr>
            <w:tcW w:w="3373" w:type="dxa"/>
            <w:tcBorders>
              <w:top w:val="single" w:sz="4" w:space="0" w:color="auto"/>
              <w:left w:val="single" w:sz="4" w:space="0" w:color="auto"/>
              <w:bottom w:val="single" w:sz="4" w:space="0" w:color="auto"/>
              <w:right w:val="single" w:sz="4" w:space="0" w:color="auto"/>
            </w:tcBorders>
            <w:hideMark/>
          </w:tcPr>
          <w:p w14:paraId="77D35AAF" w14:textId="77777777" w:rsidR="00B14A0F" w:rsidRPr="00AD3592" w:rsidRDefault="00B14A0F">
            <w:pPr>
              <w:keepNext/>
              <w:keepLines/>
              <w:tabs>
                <w:tab w:val="left" w:pos="5670"/>
              </w:tab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Научный консультант</w:t>
            </w:r>
          </w:p>
        </w:tc>
        <w:tc>
          <w:tcPr>
            <w:tcW w:w="3261" w:type="dxa"/>
            <w:tcBorders>
              <w:top w:val="single" w:sz="4" w:space="0" w:color="auto"/>
              <w:left w:val="single" w:sz="4" w:space="0" w:color="auto"/>
              <w:bottom w:val="single" w:sz="4" w:space="0" w:color="auto"/>
              <w:right w:val="single" w:sz="4" w:space="0" w:color="auto"/>
            </w:tcBorders>
            <w:hideMark/>
          </w:tcPr>
          <w:p w14:paraId="024AD082"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академик НАН РК</w:t>
            </w:r>
          </w:p>
        </w:tc>
      </w:tr>
      <w:tr w:rsidR="00B14A0F" w:rsidRPr="00AD3592" w14:paraId="18BE05E2"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316E6CA"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9</w:t>
            </w:r>
          </w:p>
        </w:tc>
        <w:tc>
          <w:tcPr>
            <w:tcW w:w="2410" w:type="dxa"/>
            <w:tcBorders>
              <w:top w:val="single" w:sz="4" w:space="0" w:color="auto"/>
              <w:left w:val="single" w:sz="4" w:space="0" w:color="auto"/>
              <w:bottom w:val="single" w:sz="4" w:space="0" w:color="auto"/>
              <w:right w:val="single" w:sz="4" w:space="0" w:color="auto"/>
            </w:tcBorders>
            <w:vAlign w:val="bottom"/>
            <w:hideMark/>
          </w:tcPr>
          <w:p w14:paraId="50A0C590"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Аманжолов К. Ж.</w:t>
            </w:r>
          </w:p>
        </w:tc>
        <w:tc>
          <w:tcPr>
            <w:tcW w:w="3373" w:type="dxa"/>
            <w:tcBorders>
              <w:top w:val="single" w:sz="4" w:space="0" w:color="auto"/>
              <w:left w:val="single" w:sz="4" w:space="0" w:color="auto"/>
              <w:bottom w:val="single" w:sz="4" w:space="0" w:color="auto"/>
              <w:right w:val="single" w:sz="4" w:space="0" w:color="auto"/>
            </w:tcBorders>
            <w:hideMark/>
          </w:tcPr>
          <w:p w14:paraId="42C80F56"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Главный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100130E9"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 сельскохозяйственных наук</w:t>
            </w:r>
          </w:p>
        </w:tc>
      </w:tr>
      <w:tr w:rsidR="00B14A0F" w:rsidRPr="00AD3592" w14:paraId="33CF0C12"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CF45B29"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10</w:t>
            </w:r>
          </w:p>
        </w:tc>
        <w:tc>
          <w:tcPr>
            <w:tcW w:w="2410" w:type="dxa"/>
            <w:tcBorders>
              <w:top w:val="single" w:sz="4" w:space="0" w:color="auto"/>
              <w:left w:val="single" w:sz="4" w:space="0" w:color="auto"/>
              <w:bottom w:val="single" w:sz="4" w:space="0" w:color="auto"/>
              <w:right w:val="single" w:sz="4" w:space="0" w:color="auto"/>
            </w:tcBorders>
            <w:hideMark/>
          </w:tcPr>
          <w:p w14:paraId="555A063D"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Жумалиева Г.Е</w:t>
            </w:r>
          </w:p>
        </w:tc>
        <w:tc>
          <w:tcPr>
            <w:tcW w:w="3373" w:type="dxa"/>
            <w:tcBorders>
              <w:top w:val="single" w:sz="4" w:space="0" w:color="auto"/>
              <w:left w:val="single" w:sz="4" w:space="0" w:color="auto"/>
              <w:bottom w:val="single" w:sz="4" w:space="0" w:color="auto"/>
              <w:right w:val="single" w:sz="4" w:space="0" w:color="auto"/>
            </w:tcBorders>
            <w:hideMark/>
          </w:tcPr>
          <w:p w14:paraId="79AE43E6"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Ведущий научный сотрудник/докторант 1 курса</w:t>
            </w:r>
          </w:p>
        </w:tc>
        <w:tc>
          <w:tcPr>
            <w:tcW w:w="3261" w:type="dxa"/>
            <w:tcBorders>
              <w:top w:val="single" w:sz="4" w:space="0" w:color="auto"/>
              <w:left w:val="single" w:sz="4" w:space="0" w:color="auto"/>
              <w:bottom w:val="single" w:sz="4" w:space="0" w:color="auto"/>
              <w:right w:val="single" w:sz="4" w:space="0" w:color="auto"/>
            </w:tcBorders>
            <w:hideMark/>
          </w:tcPr>
          <w:p w14:paraId="2D6FC46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Кандидат технических наук</w:t>
            </w:r>
          </w:p>
        </w:tc>
      </w:tr>
      <w:tr w:rsidR="00B14A0F" w:rsidRPr="00AD3592" w14:paraId="65BC86C8"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290EE82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11</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BED034C"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Умиралиева Л.Б</w:t>
            </w:r>
          </w:p>
        </w:tc>
        <w:tc>
          <w:tcPr>
            <w:tcW w:w="3373" w:type="dxa"/>
            <w:tcBorders>
              <w:top w:val="single" w:sz="4" w:space="0" w:color="auto"/>
              <w:left w:val="single" w:sz="4" w:space="0" w:color="auto"/>
              <w:bottom w:val="single" w:sz="4" w:space="0" w:color="auto"/>
              <w:right w:val="single" w:sz="4" w:space="0" w:color="auto"/>
            </w:tcBorders>
            <w:hideMark/>
          </w:tcPr>
          <w:p w14:paraId="0EA4605E"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Ведущий научный сотрудник, </w:t>
            </w:r>
          </w:p>
        </w:tc>
        <w:tc>
          <w:tcPr>
            <w:tcW w:w="3261" w:type="dxa"/>
            <w:tcBorders>
              <w:top w:val="single" w:sz="4" w:space="0" w:color="auto"/>
              <w:left w:val="single" w:sz="4" w:space="0" w:color="auto"/>
              <w:bottom w:val="single" w:sz="4" w:space="0" w:color="auto"/>
              <w:right w:val="single" w:sz="4" w:space="0" w:color="auto"/>
            </w:tcBorders>
            <w:hideMark/>
          </w:tcPr>
          <w:p w14:paraId="53119CE3"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Кандидат технических наук</w:t>
            </w:r>
          </w:p>
        </w:tc>
      </w:tr>
      <w:tr w:rsidR="00B14A0F" w:rsidRPr="00AD3592" w14:paraId="06B6FE9E"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C8B8A17"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12</w:t>
            </w:r>
          </w:p>
        </w:tc>
        <w:tc>
          <w:tcPr>
            <w:tcW w:w="2410" w:type="dxa"/>
            <w:tcBorders>
              <w:top w:val="single" w:sz="4" w:space="0" w:color="auto"/>
              <w:left w:val="single" w:sz="4" w:space="0" w:color="auto"/>
              <w:bottom w:val="single" w:sz="4" w:space="0" w:color="auto"/>
              <w:right w:val="single" w:sz="4" w:space="0" w:color="auto"/>
            </w:tcBorders>
            <w:vAlign w:val="bottom"/>
            <w:hideMark/>
          </w:tcPr>
          <w:p w14:paraId="603D494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Смагулова З.Т.</w:t>
            </w:r>
          </w:p>
        </w:tc>
        <w:tc>
          <w:tcPr>
            <w:tcW w:w="3373" w:type="dxa"/>
            <w:tcBorders>
              <w:top w:val="single" w:sz="4" w:space="0" w:color="auto"/>
              <w:left w:val="single" w:sz="4" w:space="0" w:color="auto"/>
              <w:bottom w:val="single" w:sz="4" w:space="0" w:color="auto"/>
              <w:right w:val="single" w:sz="4" w:space="0" w:color="auto"/>
            </w:tcBorders>
            <w:hideMark/>
          </w:tcPr>
          <w:p w14:paraId="2A30259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Старший 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141F100A"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3C22B78A"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3552A29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13</w:t>
            </w:r>
          </w:p>
        </w:tc>
        <w:tc>
          <w:tcPr>
            <w:tcW w:w="2410" w:type="dxa"/>
            <w:tcBorders>
              <w:top w:val="single" w:sz="4" w:space="0" w:color="auto"/>
              <w:left w:val="single" w:sz="4" w:space="0" w:color="auto"/>
              <w:bottom w:val="single" w:sz="4" w:space="0" w:color="auto"/>
              <w:right w:val="single" w:sz="4" w:space="0" w:color="auto"/>
            </w:tcBorders>
            <w:vAlign w:val="bottom"/>
            <w:hideMark/>
          </w:tcPr>
          <w:p w14:paraId="3E34D86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Бердыгалиев А.В.</w:t>
            </w:r>
          </w:p>
        </w:tc>
        <w:tc>
          <w:tcPr>
            <w:tcW w:w="3373" w:type="dxa"/>
            <w:tcBorders>
              <w:top w:val="single" w:sz="4" w:space="0" w:color="auto"/>
              <w:left w:val="single" w:sz="4" w:space="0" w:color="auto"/>
              <w:bottom w:val="single" w:sz="4" w:space="0" w:color="auto"/>
              <w:right w:val="single" w:sz="4" w:space="0" w:color="auto"/>
            </w:tcBorders>
            <w:hideMark/>
          </w:tcPr>
          <w:p w14:paraId="0C5F5EF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Старший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41CBA26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Кандидат медицинских наук</w:t>
            </w:r>
          </w:p>
        </w:tc>
      </w:tr>
      <w:tr w:rsidR="00B14A0F" w:rsidRPr="00AD3592" w14:paraId="023E48F5"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1AE80CB7"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14</w:t>
            </w:r>
          </w:p>
        </w:tc>
        <w:tc>
          <w:tcPr>
            <w:tcW w:w="2410" w:type="dxa"/>
            <w:tcBorders>
              <w:top w:val="single" w:sz="4" w:space="0" w:color="auto"/>
              <w:left w:val="single" w:sz="4" w:space="0" w:color="auto"/>
              <w:bottom w:val="single" w:sz="4" w:space="0" w:color="auto"/>
              <w:right w:val="single" w:sz="4" w:space="0" w:color="auto"/>
            </w:tcBorders>
            <w:hideMark/>
          </w:tcPr>
          <w:p w14:paraId="533C8B5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Турсунов А.</w:t>
            </w:r>
          </w:p>
        </w:tc>
        <w:tc>
          <w:tcPr>
            <w:tcW w:w="3373" w:type="dxa"/>
            <w:tcBorders>
              <w:top w:val="single" w:sz="4" w:space="0" w:color="auto"/>
              <w:left w:val="single" w:sz="4" w:space="0" w:color="auto"/>
              <w:bottom w:val="single" w:sz="4" w:space="0" w:color="auto"/>
              <w:right w:val="single" w:sz="4" w:space="0" w:color="auto"/>
            </w:tcBorders>
            <w:hideMark/>
          </w:tcPr>
          <w:p w14:paraId="54B97D2A"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Старший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6B038CD2"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сельскохозяйственных наук</w:t>
            </w:r>
          </w:p>
        </w:tc>
      </w:tr>
      <w:tr w:rsidR="00B14A0F" w:rsidRPr="00AD3592" w14:paraId="5A4E49DD"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2A818B70"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15</w:t>
            </w:r>
          </w:p>
        </w:tc>
        <w:tc>
          <w:tcPr>
            <w:tcW w:w="2410" w:type="dxa"/>
            <w:tcBorders>
              <w:top w:val="single" w:sz="4" w:space="0" w:color="auto"/>
              <w:left w:val="single" w:sz="4" w:space="0" w:color="auto"/>
              <w:bottom w:val="single" w:sz="4" w:space="0" w:color="auto"/>
              <w:right w:val="single" w:sz="4" w:space="0" w:color="auto"/>
            </w:tcBorders>
            <w:hideMark/>
          </w:tcPr>
          <w:p w14:paraId="46CF1684"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Мамбешова А.Т. </w:t>
            </w:r>
          </w:p>
        </w:tc>
        <w:tc>
          <w:tcPr>
            <w:tcW w:w="3373" w:type="dxa"/>
            <w:tcBorders>
              <w:top w:val="single" w:sz="4" w:space="0" w:color="auto"/>
              <w:left w:val="single" w:sz="4" w:space="0" w:color="auto"/>
              <w:bottom w:val="single" w:sz="4" w:space="0" w:color="auto"/>
              <w:right w:val="single" w:sz="4" w:space="0" w:color="auto"/>
            </w:tcBorders>
            <w:hideMark/>
          </w:tcPr>
          <w:p w14:paraId="119F93B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eastAsia="Calibri" w:hAnsi="Times New Roman" w:cs="Times New Roman"/>
                <w:sz w:val="24"/>
                <w:szCs w:val="24"/>
              </w:rPr>
              <w:t>Старший 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31F3353E"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41FF0D4F"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87481E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16</w:t>
            </w:r>
          </w:p>
        </w:tc>
        <w:tc>
          <w:tcPr>
            <w:tcW w:w="2410" w:type="dxa"/>
            <w:tcBorders>
              <w:top w:val="single" w:sz="4" w:space="0" w:color="auto"/>
              <w:left w:val="single" w:sz="4" w:space="0" w:color="auto"/>
              <w:bottom w:val="single" w:sz="4" w:space="0" w:color="auto"/>
              <w:right w:val="single" w:sz="4" w:space="0" w:color="auto"/>
            </w:tcBorders>
            <w:hideMark/>
          </w:tcPr>
          <w:p w14:paraId="78A8FE04"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Тултабаев Б.Ч. </w:t>
            </w:r>
          </w:p>
        </w:tc>
        <w:tc>
          <w:tcPr>
            <w:tcW w:w="3373" w:type="dxa"/>
            <w:tcBorders>
              <w:top w:val="single" w:sz="4" w:space="0" w:color="auto"/>
              <w:left w:val="single" w:sz="4" w:space="0" w:color="auto"/>
              <w:bottom w:val="single" w:sz="4" w:space="0" w:color="auto"/>
              <w:right w:val="single" w:sz="4" w:space="0" w:color="auto"/>
            </w:tcBorders>
            <w:hideMark/>
          </w:tcPr>
          <w:p w14:paraId="0625E401"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Главный инженер</w:t>
            </w:r>
          </w:p>
        </w:tc>
        <w:tc>
          <w:tcPr>
            <w:tcW w:w="3261" w:type="dxa"/>
            <w:tcBorders>
              <w:top w:val="single" w:sz="4" w:space="0" w:color="auto"/>
              <w:left w:val="single" w:sz="4" w:space="0" w:color="auto"/>
              <w:bottom w:val="single" w:sz="4" w:space="0" w:color="auto"/>
              <w:right w:val="single" w:sz="4" w:space="0" w:color="auto"/>
            </w:tcBorders>
          </w:tcPr>
          <w:p w14:paraId="76A8BA46"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43B52BD4"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0AE6F8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17</w:t>
            </w:r>
          </w:p>
        </w:tc>
        <w:tc>
          <w:tcPr>
            <w:tcW w:w="2410" w:type="dxa"/>
            <w:tcBorders>
              <w:top w:val="single" w:sz="4" w:space="0" w:color="auto"/>
              <w:left w:val="single" w:sz="4" w:space="0" w:color="auto"/>
              <w:bottom w:val="single" w:sz="4" w:space="0" w:color="auto"/>
              <w:right w:val="single" w:sz="4" w:space="0" w:color="auto"/>
            </w:tcBorders>
            <w:hideMark/>
          </w:tcPr>
          <w:p w14:paraId="6EF99A75"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Тултабаев К.Ч. </w:t>
            </w:r>
          </w:p>
        </w:tc>
        <w:tc>
          <w:tcPr>
            <w:tcW w:w="3373" w:type="dxa"/>
            <w:tcBorders>
              <w:top w:val="single" w:sz="4" w:space="0" w:color="auto"/>
              <w:left w:val="single" w:sz="4" w:space="0" w:color="auto"/>
              <w:bottom w:val="single" w:sz="4" w:space="0" w:color="auto"/>
              <w:right w:val="single" w:sz="4" w:space="0" w:color="auto"/>
            </w:tcBorders>
            <w:hideMark/>
          </w:tcPr>
          <w:p w14:paraId="78A7637A"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Главный инженер</w:t>
            </w:r>
          </w:p>
        </w:tc>
        <w:tc>
          <w:tcPr>
            <w:tcW w:w="3261" w:type="dxa"/>
            <w:tcBorders>
              <w:top w:val="single" w:sz="4" w:space="0" w:color="auto"/>
              <w:left w:val="single" w:sz="4" w:space="0" w:color="auto"/>
              <w:bottom w:val="single" w:sz="4" w:space="0" w:color="auto"/>
              <w:right w:val="single" w:sz="4" w:space="0" w:color="auto"/>
            </w:tcBorders>
          </w:tcPr>
          <w:p w14:paraId="48A02B97"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248AB628"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185F340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18</w:t>
            </w:r>
          </w:p>
        </w:tc>
        <w:tc>
          <w:tcPr>
            <w:tcW w:w="2410" w:type="dxa"/>
            <w:tcBorders>
              <w:top w:val="single" w:sz="4" w:space="0" w:color="auto"/>
              <w:left w:val="single" w:sz="4" w:space="0" w:color="auto"/>
              <w:bottom w:val="single" w:sz="4" w:space="0" w:color="auto"/>
              <w:right w:val="single" w:sz="4" w:space="0" w:color="auto"/>
            </w:tcBorders>
            <w:hideMark/>
          </w:tcPr>
          <w:p w14:paraId="175C3D2D"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 xml:space="preserve">Тултабаев Н.З. </w:t>
            </w:r>
          </w:p>
        </w:tc>
        <w:tc>
          <w:tcPr>
            <w:tcW w:w="3373" w:type="dxa"/>
            <w:tcBorders>
              <w:top w:val="single" w:sz="4" w:space="0" w:color="auto"/>
              <w:left w:val="single" w:sz="4" w:space="0" w:color="auto"/>
              <w:bottom w:val="single" w:sz="4" w:space="0" w:color="auto"/>
              <w:right w:val="single" w:sz="4" w:space="0" w:color="auto"/>
            </w:tcBorders>
            <w:hideMark/>
          </w:tcPr>
          <w:p w14:paraId="48A39D25"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Инженер</w:t>
            </w:r>
          </w:p>
        </w:tc>
        <w:tc>
          <w:tcPr>
            <w:tcW w:w="3261" w:type="dxa"/>
            <w:tcBorders>
              <w:top w:val="single" w:sz="4" w:space="0" w:color="auto"/>
              <w:left w:val="single" w:sz="4" w:space="0" w:color="auto"/>
              <w:bottom w:val="single" w:sz="4" w:space="0" w:color="auto"/>
              <w:right w:val="single" w:sz="4" w:space="0" w:color="auto"/>
            </w:tcBorders>
            <w:hideMark/>
          </w:tcPr>
          <w:p w14:paraId="47D07E5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Бакалавр технических и технологических наук</w:t>
            </w:r>
          </w:p>
        </w:tc>
      </w:tr>
      <w:tr w:rsidR="00B14A0F" w:rsidRPr="00AD3592" w14:paraId="1788EE55"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87AD00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19</w:t>
            </w:r>
          </w:p>
        </w:tc>
        <w:tc>
          <w:tcPr>
            <w:tcW w:w="2410" w:type="dxa"/>
            <w:tcBorders>
              <w:top w:val="single" w:sz="4" w:space="0" w:color="auto"/>
              <w:left w:val="single" w:sz="4" w:space="0" w:color="auto"/>
              <w:bottom w:val="single" w:sz="4" w:space="0" w:color="auto"/>
              <w:right w:val="single" w:sz="4" w:space="0" w:color="auto"/>
            </w:tcBorders>
            <w:hideMark/>
          </w:tcPr>
          <w:p w14:paraId="1A8AAE67"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Киямбеков</w:t>
            </w:r>
            <w:proofErr w:type="gramStart"/>
            <w:r w:rsidRPr="00AD3592">
              <w:rPr>
                <w:rFonts w:ascii="Times New Roman" w:hAnsi="Times New Roman" w:cs="Times New Roman"/>
                <w:sz w:val="24"/>
                <w:szCs w:val="24"/>
              </w:rPr>
              <w:t xml:space="preserve"> Б</w:t>
            </w:r>
            <w:proofErr w:type="gramEnd"/>
            <w:r w:rsidRPr="00AD3592">
              <w:rPr>
                <w:rFonts w:ascii="Times New Roman" w:hAnsi="Times New Roman" w:cs="Times New Roman"/>
                <w:sz w:val="24"/>
                <w:szCs w:val="24"/>
              </w:rPr>
              <w:t xml:space="preserve"> </w:t>
            </w:r>
          </w:p>
        </w:tc>
        <w:tc>
          <w:tcPr>
            <w:tcW w:w="3373" w:type="dxa"/>
            <w:tcBorders>
              <w:top w:val="single" w:sz="4" w:space="0" w:color="auto"/>
              <w:left w:val="single" w:sz="4" w:space="0" w:color="auto"/>
              <w:bottom w:val="single" w:sz="4" w:space="0" w:color="auto"/>
              <w:right w:val="single" w:sz="4" w:space="0" w:color="auto"/>
            </w:tcBorders>
            <w:hideMark/>
          </w:tcPr>
          <w:p w14:paraId="55515871" w14:textId="77777777" w:rsidR="00B14A0F" w:rsidRPr="00AD3592" w:rsidRDefault="00B14A0F">
            <w:pPr>
              <w:keepNext/>
              <w:keepLines/>
              <w:suppressAutoHyphens/>
              <w:rPr>
                <w:rFonts w:ascii="Times New Roman" w:eastAsia="Calibri" w:hAnsi="Times New Roman" w:cs="Times New Roman"/>
                <w:sz w:val="24"/>
                <w:szCs w:val="24"/>
                <w:lang w:eastAsia="zh-CN" w:bidi="th-TH"/>
              </w:rPr>
            </w:pPr>
            <w:r w:rsidRPr="00AD3592">
              <w:rPr>
                <w:rFonts w:ascii="Times New Roman" w:eastAsia="Calibri" w:hAnsi="Times New Roman" w:cs="Times New Roman"/>
                <w:sz w:val="24"/>
                <w:szCs w:val="24"/>
              </w:rPr>
              <w:t>Инженер</w:t>
            </w:r>
          </w:p>
        </w:tc>
        <w:tc>
          <w:tcPr>
            <w:tcW w:w="3261" w:type="dxa"/>
            <w:tcBorders>
              <w:top w:val="single" w:sz="4" w:space="0" w:color="auto"/>
              <w:left w:val="single" w:sz="4" w:space="0" w:color="auto"/>
              <w:bottom w:val="single" w:sz="4" w:space="0" w:color="auto"/>
              <w:right w:val="single" w:sz="4" w:space="0" w:color="auto"/>
            </w:tcBorders>
          </w:tcPr>
          <w:p w14:paraId="2CBADBA4"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3F737F8B"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B2BFEDA"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20</w:t>
            </w:r>
          </w:p>
        </w:tc>
        <w:tc>
          <w:tcPr>
            <w:tcW w:w="2410" w:type="dxa"/>
            <w:tcBorders>
              <w:top w:val="single" w:sz="4" w:space="0" w:color="auto"/>
              <w:left w:val="single" w:sz="4" w:space="0" w:color="auto"/>
              <w:bottom w:val="single" w:sz="4" w:space="0" w:color="auto"/>
              <w:right w:val="single" w:sz="4" w:space="0" w:color="auto"/>
            </w:tcBorders>
            <w:hideMark/>
          </w:tcPr>
          <w:p w14:paraId="61DCF870" w14:textId="77777777" w:rsidR="00B14A0F" w:rsidRPr="00AD3592" w:rsidRDefault="00B14A0F">
            <w:pPr>
              <w:keepNext/>
              <w:keepLines/>
              <w:suppressAutoHyphens/>
              <w:rPr>
                <w:rFonts w:ascii="Times New Roman" w:eastAsia="SimSun" w:hAnsi="Times New Roman" w:cs="Times New Roman"/>
                <w:bCs/>
                <w:sz w:val="24"/>
                <w:szCs w:val="24"/>
                <w:lang w:eastAsia="zh-CN" w:bidi="th-TH"/>
              </w:rPr>
            </w:pPr>
            <w:r w:rsidRPr="00AD3592">
              <w:rPr>
                <w:rFonts w:ascii="Times New Roman" w:hAnsi="Times New Roman" w:cs="Times New Roman"/>
                <w:bCs/>
                <w:sz w:val="24"/>
                <w:szCs w:val="24"/>
              </w:rPr>
              <w:t xml:space="preserve">Омиржанова Б.Б. </w:t>
            </w:r>
          </w:p>
        </w:tc>
        <w:tc>
          <w:tcPr>
            <w:tcW w:w="3373" w:type="dxa"/>
            <w:tcBorders>
              <w:top w:val="single" w:sz="4" w:space="0" w:color="auto"/>
              <w:left w:val="single" w:sz="4" w:space="0" w:color="auto"/>
              <w:bottom w:val="single" w:sz="4" w:space="0" w:color="auto"/>
              <w:right w:val="single" w:sz="4" w:space="0" w:color="auto"/>
            </w:tcBorders>
            <w:hideMark/>
          </w:tcPr>
          <w:p w14:paraId="7533DBA4" w14:textId="77777777" w:rsidR="00B14A0F" w:rsidRPr="00AD3592" w:rsidRDefault="00B14A0F">
            <w:pPr>
              <w:keepNext/>
              <w:keepLines/>
              <w:suppressAutoHyphens/>
              <w:rPr>
                <w:rFonts w:ascii="Times New Roman" w:eastAsia="SimSun" w:hAnsi="Times New Roman" w:cs="Times New Roman"/>
                <w:bCs/>
                <w:sz w:val="24"/>
                <w:szCs w:val="24"/>
                <w:lang w:eastAsia="zh-CN" w:bidi="th-TH"/>
              </w:rPr>
            </w:pPr>
            <w:r w:rsidRPr="00AD3592">
              <w:rPr>
                <w:rFonts w:ascii="Times New Roman" w:hAnsi="Times New Roman" w:cs="Times New Roman"/>
                <w:bCs/>
                <w:sz w:val="24"/>
                <w:szCs w:val="24"/>
              </w:rPr>
              <w:t>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617E258D"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Технология мяса и мясных продуктов</w:t>
            </w:r>
          </w:p>
        </w:tc>
      </w:tr>
      <w:tr w:rsidR="00B14A0F" w:rsidRPr="00AD3592" w14:paraId="694EB37D"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CF0D1D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lastRenderedPageBreak/>
              <w:t>21</w:t>
            </w:r>
          </w:p>
        </w:tc>
        <w:tc>
          <w:tcPr>
            <w:tcW w:w="2410" w:type="dxa"/>
            <w:tcBorders>
              <w:top w:val="single" w:sz="4" w:space="0" w:color="auto"/>
              <w:left w:val="single" w:sz="4" w:space="0" w:color="auto"/>
              <w:bottom w:val="single" w:sz="4" w:space="0" w:color="auto"/>
              <w:right w:val="single" w:sz="4" w:space="0" w:color="auto"/>
            </w:tcBorders>
            <w:vAlign w:val="bottom"/>
            <w:hideMark/>
          </w:tcPr>
          <w:p w14:paraId="4DAFC102"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Кезбаев А.К. </w:t>
            </w:r>
          </w:p>
        </w:tc>
        <w:tc>
          <w:tcPr>
            <w:tcW w:w="3373" w:type="dxa"/>
            <w:tcBorders>
              <w:top w:val="single" w:sz="4" w:space="0" w:color="auto"/>
              <w:left w:val="single" w:sz="4" w:space="0" w:color="auto"/>
              <w:bottom w:val="single" w:sz="4" w:space="0" w:color="auto"/>
              <w:right w:val="single" w:sz="4" w:space="0" w:color="auto"/>
            </w:tcBorders>
            <w:hideMark/>
          </w:tcPr>
          <w:p w14:paraId="6A8C4CA1"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Инженер-технолог</w:t>
            </w:r>
          </w:p>
        </w:tc>
        <w:tc>
          <w:tcPr>
            <w:tcW w:w="3261" w:type="dxa"/>
            <w:tcBorders>
              <w:top w:val="single" w:sz="4" w:space="0" w:color="auto"/>
              <w:left w:val="single" w:sz="4" w:space="0" w:color="auto"/>
              <w:bottom w:val="single" w:sz="4" w:space="0" w:color="auto"/>
              <w:right w:val="single" w:sz="4" w:space="0" w:color="auto"/>
            </w:tcBorders>
            <w:hideMark/>
          </w:tcPr>
          <w:p w14:paraId="2364B3B4"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Бакалавр</w:t>
            </w:r>
          </w:p>
        </w:tc>
      </w:tr>
      <w:tr w:rsidR="00B14A0F" w:rsidRPr="00AD3592" w14:paraId="5C343E89"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B48BDF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0AC9ABB"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Ораз Г. </w:t>
            </w:r>
          </w:p>
        </w:tc>
        <w:tc>
          <w:tcPr>
            <w:tcW w:w="3373" w:type="dxa"/>
            <w:tcBorders>
              <w:top w:val="single" w:sz="4" w:space="0" w:color="auto"/>
              <w:left w:val="single" w:sz="4" w:space="0" w:color="auto"/>
              <w:bottom w:val="single" w:sz="4" w:space="0" w:color="auto"/>
              <w:right w:val="single" w:sz="4" w:space="0" w:color="auto"/>
            </w:tcBorders>
            <w:hideMark/>
          </w:tcPr>
          <w:p w14:paraId="78B89DE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5D8F441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докторант</w:t>
            </w:r>
          </w:p>
        </w:tc>
      </w:tr>
      <w:tr w:rsidR="00B14A0F" w:rsidRPr="00AD3592" w14:paraId="09FA4D88"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5B4FE43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23</w:t>
            </w:r>
          </w:p>
        </w:tc>
        <w:tc>
          <w:tcPr>
            <w:tcW w:w="2410" w:type="dxa"/>
            <w:tcBorders>
              <w:top w:val="single" w:sz="4" w:space="0" w:color="auto"/>
              <w:left w:val="single" w:sz="4" w:space="0" w:color="auto"/>
              <w:bottom w:val="single" w:sz="4" w:space="0" w:color="auto"/>
              <w:right w:val="single" w:sz="4" w:space="0" w:color="auto"/>
            </w:tcBorders>
            <w:hideMark/>
          </w:tcPr>
          <w:p w14:paraId="22F3C32A"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Шоман А.К. </w:t>
            </w:r>
          </w:p>
        </w:tc>
        <w:tc>
          <w:tcPr>
            <w:tcW w:w="3373" w:type="dxa"/>
            <w:tcBorders>
              <w:top w:val="single" w:sz="4" w:space="0" w:color="auto"/>
              <w:left w:val="single" w:sz="4" w:space="0" w:color="auto"/>
              <w:bottom w:val="single" w:sz="4" w:space="0" w:color="auto"/>
              <w:right w:val="single" w:sz="4" w:space="0" w:color="auto"/>
            </w:tcBorders>
            <w:hideMark/>
          </w:tcPr>
          <w:p w14:paraId="7C92F546"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2CD88886"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докторант</w:t>
            </w:r>
          </w:p>
        </w:tc>
      </w:tr>
      <w:tr w:rsidR="00B14A0F" w:rsidRPr="00AD3592" w14:paraId="151E5D5D"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627D0D8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24</w:t>
            </w:r>
          </w:p>
        </w:tc>
        <w:tc>
          <w:tcPr>
            <w:tcW w:w="2410" w:type="dxa"/>
            <w:tcBorders>
              <w:top w:val="single" w:sz="4" w:space="0" w:color="auto"/>
              <w:left w:val="single" w:sz="4" w:space="0" w:color="auto"/>
              <w:bottom w:val="single" w:sz="4" w:space="0" w:color="auto"/>
              <w:right w:val="single" w:sz="4" w:space="0" w:color="auto"/>
            </w:tcBorders>
            <w:hideMark/>
          </w:tcPr>
          <w:p w14:paraId="727C096B"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Курасова Л. А.</w:t>
            </w:r>
          </w:p>
        </w:tc>
        <w:tc>
          <w:tcPr>
            <w:tcW w:w="3373" w:type="dxa"/>
            <w:tcBorders>
              <w:top w:val="single" w:sz="4" w:space="0" w:color="auto"/>
              <w:left w:val="single" w:sz="4" w:space="0" w:color="auto"/>
              <w:bottom w:val="single" w:sz="4" w:space="0" w:color="auto"/>
              <w:right w:val="single" w:sz="4" w:space="0" w:color="auto"/>
            </w:tcBorders>
            <w:hideMark/>
          </w:tcPr>
          <w:p w14:paraId="1B823BDE"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6E3F7FFF"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26574DA7"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48F078B3"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25</w:t>
            </w:r>
          </w:p>
        </w:tc>
        <w:tc>
          <w:tcPr>
            <w:tcW w:w="2410" w:type="dxa"/>
            <w:tcBorders>
              <w:top w:val="single" w:sz="4" w:space="0" w:color="auto"/>
              <w:left w:val="single" w:sz="4" w:space="0" w:color="auto"/>
              <w:bottom w:val="single" w:sz="4" w:space="0" w:color="auto"/>
              <w:right w:val="single" w:sz="4" w:space="0" w:color="auto"/>
            </w:tcBorders>
            <w:hideMark/>
          </w:tcPr>
          <w:p w14:paraId="4C53428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Бек Р.</w:t>
            </w:r>
          </w:p>
        </w:tc>
        <w:tc>
          <w:tcPr>
            <w:tcW w:w="3373" w:type="dxa"/>
            <w:tcBorders>
              <w:top w:val="single" w:sz="4" w:space="0" w:color="auto"/>
              <w:left w:val="single" w:sz="4" w:space="0" w:color="auto"/>
              <w:bottom w:val="single" w:sz="4" w:space="0" w:color="auto"/>
              <w:right w:val="single" w:sz="4" w:space="0" w:color="auto"/>
            </w:tcBorders>
            <w:hideMark/>
          </w:tcPr>
          <w:p w14:paraId="312CAE55"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Старший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1A28B292"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технических наук</w:t>
            </w:r>
          </w:p>
        </w:tc>
      </w:tr>
      <w:tr w:rsidR="00B14A0F" w:rsidRPr="00AD3592" w14:paraId="7EB8FA32"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E4AC57F"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26</w:t>
            </w:r>
          </w:p>
        </w:tc>
        <w:tc>
          <w:tcPr>
            <w:tcW w:w="2410" w:type="dxa"/>
            <w:tcBorders>
              <w:top w:val="single" w:sz="4" w:space="0" w:color="auto"/>
              <w:left w:val="single" w:sz="4" w:space="0" w:color="auto"/>
              <w:bottom w:val="single" w:sz="4" w:space="0" w:color="auto"/>
              <w:right w:val="single" w:sz="4" w:space="0" w:color="auto"/>
            </w:tcBorders>
            <w:hideMark/>
          </w:tcPr>
          <w:p w14:paraId="1587A46E"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Татиева А.Н.</w:t>
            </w:r>
          </w:p>
        </w:tc>
        <w:tc>
          <w:tcPr>
            <w:tcW w:w="3373" w:type="dxa"/>
            <w:tcBorders>
              <w:top w:val="single" w:sz="4" w:space="0" w:color="auto"/>
              <w:left w:val="single" w:sz="4" w:space="0" w:color="auto"/>
              <w:bottom w:val="single" w:sz="4" w:space="0" w:color="auto"/>
              <w:right w:val="single" w:sz="4" w:space="0" w:color="auto"/>
            </w:tcBorders>
            <w:hideMark/>
          </w:tcPr>
          <w:p w14:paraId="0FBBDD37"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352244DF"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w:t>
            </w:r>
          </w:p>
        </w:tc>
      </w:tr>
      <w:tr w:rsidR="00B14A0F" w:rsidRPr="00AD3592" w14:paraId="1AB72325"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1963528B"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27</w:t>
            </w:r>
          </w:p>
        </w:tc>
        <w:tc>
          <w:tcPr>
            <w:tcW w:w="2410" w:type="dxa"/>
            <w:tcBorders>
              <w:top w:val="single" w:sz="4" w:space="0" w:color="auto"/>
              <w:left w:val="single" w:sz="4" w:space="0" w:color="auto"/>
              <w:bottom w:val="single" w:sz="4" w:space="0" w:color="auto"/>
              <w:right w:val="single" w:sz="4" w:space="0" w:color="auto"/>
            </w:tcBorders>
            <w:hideMark/>
          </w:tcPr>
          <w:p w14:paraId="12625413" w14:textId="77777777" w:rsidR="00B14A0F" w:rsidRPr="00AD3592" w:rsidRDefault="00B14A0F">
            <w:pPr>
              <w:keepNext/>
              <w:keepLine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Надирова С.А.</w:t>
            </w:r>
          </w:p>
        </w:tc>
        <w:tc>
          <w:tcPr>
            <w:tcW w:w="3373" w:type="dxa"/>
            <w:tcBorders>
              <w:top w:val="single" w:sz="4" w:space="0" w:color="auto"/>
              <w:left w:val="single" w:sz="4" w:space="0" w:color="auto"/>
              <w:bottom w:val="single" w:sz="4" w:space="0" w:color="auto"/>
              <w:right w:val="single" w:sz="4" w:space="0" w:color="auto"/>
            </w:tcBorders>
            <w:hideMark/>
          </w:tcPr>
          <w:p w14:paraId="61400B82"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71065350"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Докторант</w:t>
            </w:r>
          </w:p>
        </w:tc>
      </w:tr>
      <w:tr w:rsidR="00B14A0F" w:rsidRPr="00AD3592" w14:paraId="43C76C3B"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7ECBF850"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28</w:t>
            </w:r>
          </w:p>
        </w:tc>
        <w:tc>
          <w:tcPr>
            <w:tcW w:w="2410" w:type="dxa"/>
            <w:tcBorders>
              <w:top w:val="single" w:sz="4" w:space="0" w:color="auto"/>
              <w:left w:val="single" w:sz="4" w:space="0" w:color="auto"/>
              <w:bottom w:val="single" w:sz="4" w:space="0" w:color="auto"/>
              <w:right w:val="single" w:sz="4" w:space="0" w:color="auto"/>
            </w:tcBorders>
            <w:hideMark/>
          </w:tcPr>
          <w:p w14:paraId="720205E7"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Дерипаскина А. </w:t>
            </w:r>
          </w:p>
        </w:tc>
        <w:tc>
          <w:tcPr>
            <w:tcW w:w="3373" w:type="dxa"/>
            <w:tcBorders>
              <w:top w:val="single" w:sz="4" w:space="0" w:color="auto"/>
              <w:left w:val="single" w:sz="4" w:space="0" w:color="auto"/>
              <w:bottom w:val="single" w:sz="4" w:space="0" w:color="auto"/>
              <w:right w:val="single" w:sz="4" w:space="0" w:color="auto"/>
            </w:tcBorders>
            <w:hideMark/>
          </w:tcPr>
          <w:p w14:paraId="52A95DE3"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4683A7C1"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технических наук</w:t>
            </w:r>
          </w:p>
        </w:tc>
      </w:tr>
      <w:tr w:rsidR="00B14A0F" w:rsidRPr="00AD3592" w14:paraId="7CA03FC9"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548FFA76"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29</w:t>
            </w:r>
          </w:p>
        </w:tc>
        <w:tc>
          <w:tcPr>
            <w:tcW w:w="2410" w:type="dxa"/>
            <w:tcBorders>
              <w:top w:val="single" w:sz="4" w:space="0" w:color="auto"/>
              <w:left w:val="single" w:sz="4" w:space="0" w:color="auto"/>
              <w:bottom w:val="single" w:sz="4" w:space="0" w:color="auto"/>
              <w:right w:val="single" w:sz="4" w:space="0" w:color="auto"/>
            </w:tcBorders>
            <w:hideMark/>
          </w:tcPr>
          <w:p w14:paraId="32885157"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Кучербаева М.М. </w:t>
            </w:r>
          </w:p>
        </w:tc>
        <w:tc>
          <w:tcPr>
            <w:tcW w:w="3373" w:type="dxa"/>
            <w:tcBorders>
              <w:top w:val="single" w:sz="4" w:space="0" w:color="auto"/>
              <w:left w:val="single" w:sz="4" w:space="0" w:color="auto"/>
              <w:bottom w:val="single" w:sz="4" w:space="0" w:color="auto"/>
              <w:right w:val="single" w:sz="4" w:space="0" w:color="auto"/>
            </w:tcBorders>
            <w:hideMark/>
          </w:tcPr>
          <w:p w14:paraId="32A55398"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hideMark/>
          </w:tcPr>
          <w:p w14:paraId="0B84B1A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технических наук</w:t>
            </w:r>
          </w:p>
        </w:tc>
      </w:tr>
      <w:tr w:rsidR="00B14A0F" w:rsidRPr="00AD3592" w14:paraId="50E55387"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2ABC0658"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30</w:t>
            </w:r>
          </w:p>
        </w:tc>
        <w:tc>
          <w:tcPr>
            <w:tcW w:w="2410" w:type="dxa"/>
            <w:tcBorders>
              <w:top w:val="single" w:sz="4" w:space="0" w:color="auto"/>
              <w:left w:val="single" w:sz="4" w:space="0" w:color="auto"/>
              <w:bottom w:val="single" w:sz="4" w:space="0" w:color="auto"/>
              <w:right w:val="single" w:sz="4" w:space="0" w:color="auto"/>
            </w:tcBorders>
            <w:hideMark/>
          </w:tcPr>
          <w:p w14:paraId="0A4C2F45"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Калачев М.В. </w:t>
            </w:r>
          </w:p>
        </w:tc>
        <w:tc>
          <w:tcPr>
            <w:tcW w:w="3373" w:type="dxa"/>
            <w:tcBorders>
              <w:top w:val="single" w:sz="4" w:space="0" w:color="auto"/>
              <w:left w:val="single" w:sz="4" w:space="0" w:color="auto"/>
              <w:bottom w:val="single" w:sz="4" w:space="0" w:color="auto"/>
              <w:right w:val="single" w:sz="4" w:space="0" w:color="auto"/>
            </w:tcBorders>
            <w:hideMark/>
          </w:tcPr>
          <w:p w14:paraId="27BE209E"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43F609DE"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55A930A8"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08C23FA2"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31</w:t>
            </w:r>
          </w:p>
        </w:tc>
        <w:tc>
          <w:tcPr>
            <w:tcW w:w="2410" w:type="dxa"/>
            <w:tcBorders>
              <w:top w:val="single" w:sz="4" w:space="0" w:color="auto"/>
              <w:left w:val="single" w:sz="4" w:space="0" w:color="auto"/>
              <w:bottom w:val="single" w:sz="4" w:space="0" w:color="auto"/>
              <w:right w:val="single" w:sz="4" w:space="0" w:color="auto"/>
            </w:tcBorders>
            <w:hideMark/>
          </w:tcPr>
          <w:p w14:paraId="1F0FD84F"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Туйгунов Д. </w:t>
            </w:r>
          </w:p>
        </w:tc>
        <w:tc>
          <w:tcPr>
            <w:tcW w:w="3373" w:type="dxa"/>
            <w:tcBorders>
              <w:top w:val="single" w:sz="4" w:space="0" w:color="auto"/>
              <w:left w:val="single" w:sz="4" w:space="0" w:color="auto"/>
              <w:bottom w:val="single" w:sz="4" w:space="0" w:color="auto"/>
              <w:right w:val="single" w:sz="4" w:space="0" w:color="auto"/>
            </w:tcBorders>
            <w:hideMark/>
          </w:tcPr>
          <w:p w14:paraId="3DEA19DA"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Ст. лаборант</w:t>
            </w:r>
          </w:p>
        </w:tc>
        <w:tc>
          <w:tcPr>
            <w:tcW w:w="3261" w:type="dxa"/>
            <w:tcBorders>
              <w:top w:val="single" w:sz="4" w:space="0" w:color="auto"/>
              <w:left w:val="single" w:sz="4" w:space="0" w:color="auto"/>
              <w:bottom w:val="single" w:sz="4" w:space="0" w:color="auto"/>
              <w:right w:val="single" w:sz="4" w:space="0" w:color="auto"/>
            </w:tcBorders>
            <w:hideMark/>
          </w:tcPr>
          <w:p w14:paraId="58EEA127"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Магистр технических наук</w:t>
            </w:r>
          </w:p>
        </w:tc>
      </w:tr>
      <w:tr w:rsidR="00B14A0F" w:rsidRPr="00AD3592" w14:paraId="17A7B1CD"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56BC6E8D"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32</w:t>
            </w:r>
          </w:p>
        </w:tc>
        <w:tc>
          <w:tcPr>
            <w:tcW w:w="2410" w:type="dxa"/>
            <w:tcBorders>
              <w:top w:val="single" w:sz="4" w:space="0" w:color="auto"/>
              <w:left w:val="single" w:sz="4" w:space="0" w:color="auto"/>
              <w:bottom w:val="single" w:sz="4" w:space="0" w:color="auto"/>
              <w:right w:val="single" w:sz="4" w:space="0" w:color="auto"/>
            </w:tcBorders>
            <w:hideMark/>
          </w:tcPr>
          <w:p w14:paraId="15EA090B"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Улыкбанов Е.К. </w:t>
            </w:r>
          </w:p>
        </w:tc>
        <w:tc>
          <w:tcPr>
            <w:tcW w:w="3373" w:type="dxa"/>
            <w:tcBorders>
              <w:top w:val="single" w:sz="4" w:space="0" w:color="auto"/>
              <w:left w:val="single" w:sz="4" w:space="0" w:color="auto"/>
              <w:bottom w:val="single" w:sz="4" w:space="0" w:color="auto"/>
              <w:right w:val="single" w:sz="4" w:space="0" w:color="auto"/>
            </w:tcBorders>
            <w:hideMark/>
          </w:tcPr>
          <w:p w14:paraId="4E699B19"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446FFF73" w14:textId="77777777" w:rsidR="00B14A0F" w:rsidRPr="00AD3592" w:rsidRDefault="00B14A0F">
            <w:pPr>
              <w:rPr>
                <w:rFonts w:ascii="Times New Roman" w:eastAsia="SimSun" w:hAnsi="Times New Roman" w:cs="Times New Roman"/>
                <w:sz w:val="24"/>
                <w:szCs w:val="24"/>
                <w:lang w:eastAsia="zh-CN" w:bidi="th-TH"/>
              </w:rPr>
            </w:pPr>
          </w:p>
        </w:tc>
      </w:tr>
      <w:tr w:rsidR="00B14A0F" w:rsidRPr="00AD3592" w14:paraId="4C401ECB" w14:textId="77777777" w:rsidTr="00B14A0F">
        <w:tc>
          <w:tcPr>
            <w:tcW w:w="562" w:type="dxa"/>
            <w:tcBorders>
              <w:top w:val="single" w:sz="4" w:space="0" w:color="auto"/>
              <w:left w:val="single" w:sz="4" w:space="0" w:color="auto"/>
              <w:bottom w:val="single" w:sz="4" w:space="0" w:color="auto"/>
              <w:right w:val="single" w:sz="4" w:space="0" w:color="auto"/>
            </w:tcBorders>
            <w:hideMark/>
          </w:tcPr>
          <w:p w14:paraId="175CC2D7"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33</w:t>
            </w:r>
          </w:p>
        </w:tc>
        <w:tc>
          <w:tcPr>
            <w:tcW w:w="2410" w:type="dxa"/>
            <w:tcBorders>
              <w:top w:val="single" w:sz="4" w:space="0" w:color="auto"/>
              <w:left w:val="single" w:sz="4" w:space="0" w:color="auto"/>
              <w:bottom w:val="single" w:sz="4" w:space="0" w:color="auto"/>
              <w:right w:val="single" w:sz="4" w:space="0" w:color="auto"/>
            </w:tcBorders>
            <w:hideMark/>
          </w:tcPr>
          <w:p w14:paraId="5CAB82E0"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Турмагамбетов А.А. </w:t>
            </w:r>
          </w:p>
        </w:tc>
        <w:tc>
          <w:tcPr>
            <w:tcW w:w="3373" w:type="dxa"/>
            <w:tcBorders>
              <w:top w:val="single" w:sz="4" w:space="0" w:color="auto"/>
              <w:left w:val="single" w:sz="4" w:space="0" w:color="auto"/>
              <w:bottom w:val="single" w:sz="4" w:space="0" w:color="auto"/>
              <w:right w:val="single" w:sz="4" w:space="0" w:color="auto"/>
            </w:tcBorders>
            <w:hideMark/>
          </w:tcPr>
          <w:p w14:paraId="3AC8C43C"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Младший научный сотрудник</w:t>
            </w:r>
          </w:p>
        </w:tc>
        <w:tc>
          <w:tcPr>
            <w:tcW w:w="3261" w:type="dxa"/>
            <w:tcBorders>
              <w:top w:val="single" w:sz="4" w:space="0" w:color="auto"/>
              <w:left w:val="single" w:sz="4" w:space="0" w:color="auto"/>
              <w:bottom w:val="single" w:sz="4" w:space="0" w:color="auto"/>
              <w:right w:val="single" w:sz="4" w:space="0" w:color="auto"/>
            </w:tcBorders>
          </w:tcPr>
          <w:p w14:paraId="431D0B1D" w14:textId="77777777" w:rsidR="00B14A0F" w:rsidRPr="00AD3592" w:rsidRDefault="00B14A0F">
            <w:pPr>
              <w:rPr>
                <w:rFonts w:ascii="Times New Roman" w:eastAsia="SimSun" w:hAnsi="Times New Roman" w:cs="Times New Roman"/>
                <w:sz w:val="24"/>
                <w:szCs w:val="24"/>
                <w:lang w:eastAsia="zh-CN" w:bidi="th-TH"/>
              </w:rPr>
            </w:pPr>
          </w:p>
        </w:tc>
      </w:tr>
    </w:tbl>
    <w:p w14:paraId="52EA219E" w14:textId="77777777" w:rsidR="00B14A0F" w:rsidRPr="00AD3592" w:rsidRDefault="00B14A0F" w:rsidP="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br w:type="page"/>
      </w:r>
    </w:p>
    <w:p w14:paraId="7B189C5C" w14:textId="3328D6BE"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lastRenderedPageBreak/>
        <w:drawing>
          <wp:inline distT="0" distB="0" distL="0" distR="0" wp14:anchorId="40427B22" wp14:editId="7654ED84">
            <wp:extent cx="5118100" cy="2429510"/>
            <wp:effectExtent l="0" t="0" r="6350" b="8890"/>
            <wp:docPr id="157" name="Рисунок 157"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009"/>
                    <pic:cNvPicPr>
                      <a:picLocks noChangeAspect="1" noChangeArrowheads="1"/>
                    </pic:cNvPicPr>
                  </pic:nvPicPr>
                  <pic:blipFill>
                    <a:blip r:embed="rId63">
                      <a:extLst>
                        <a:ext uri="{28A0092B-C50C-407E-A947-70E740481C1C}">
                          <a14:useLocalDpi xmlns:a14="http://schemas.microsoft.com/office/drawing/2010/main" val="0"/>
                        </a:ext>
                      </a:extLst>
                    </a:blip>
                    <a:srcRect t="34399"/>
                    <a:stretch>
                      <a:fillRect/>
                    </a:stretch>
                  </pic:blipFill>
                  <pic:spPr bwMode="auto">
                    <a:xfrm>
                      <a:off x="0" y="0"/>
                      <a:ext cx="5118100" cy="2429510"/>
                    </a:xfrm>
                    <a:prstGeom prst="rect">
                      <a:avLst/>
                    </a:prstGeom>
                    <a:noFill/>
                    <a:ln>
                      <a:noFill/>
                    </a:ln>
                  </pic:spPr>
                </pic:pic>
              </a:graphicData>
            </a:graphic>
          </wp:inline>
        </w:drawing>
      </w:r>
    </w:p>
    <w:p w14:paraId="7A338030" w14:textId="77777777" w:rsidR="00B14A0F" w:rsidRPr="00AD3592" w:rsidRDefault="00B14A0F" w:rsidP="00B14A0F">
      <w:pPr>
        <w:rPr>
          <w:rFonts w:ascii="Times New Roman" w:hAnsi="Times New Roman" w:cs="Times New Roman"/>
          <w:color w:val="000000"/>
          <w:sz w:val="24"/>
          <w:szCs w:val="24"/>
        </w:rPr>
      </w:pPr>
    </w:p>
    <w:p w14:paraId="24C99A90" w14:textId="55EC247D"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517A9C78" wp14:editId="54C99F2B">
            <wp:extent cx="5568315" cy="2825115"/>
            <wp:effectExtent l="0" t="0" r="0" b="0"/>
            <wp:docPr id="156" name="Рисунок 156"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010"/>
                    <pic:cNvPicPr>
                      <a:picLocks noChangeAspect="1" noChangeArrowheads="1"/>
                    </pic:cNvPicPr>
                  </pic:nvPicPr>
                  <pic:blipFill>
                    <a:blip r:embed="rId64">
                      <a:extLst>
                        <a:ext uri="{28A0092B-C50C-407E-A947-70E740481C1C}">
                          <a14:useLocalDpi xmlns:a14="http://schemas.microsoft.com/office/drawing/2010/main" val="0"/>
                        </a:ext>
                      </a:extLst>
                    </a:blip>
                    <a:srcRect t="28876" b="19453"/>
                    <a:stretch>
                      <a:fillRect/>
                    </a:stretch>
                  </pic:blipFill>
                  <pic:spPr bwMode="auto">
                    <a:xfrm>
                      <a:off x="0" y="0"/>
                      <a:ext cx="5568315" cy="2825115"/>
                    </a:xfrm>
                    <a:prstGeom prst="rect">
                      <a:avLst/>
                    </a:prstGeom>
                    <a:noFill/>
                    <a:ln>
                      <a:noFill/>
                    </a:ln>
                  </pic:spPr>
                </pic:pic>
              </a:graphicData>
            </a:graphic>
          </wp:inline>
        </w:drawing>
      </w:r>
    </w:p>
    <w:p w14:paraId="653B5A28" w14:textId="77777777" w:rsidR="00B14A0F" w:rsidRPr="00AD3592" w:rsidRDefault="00B14A0F" w:rsidP="00B14A0F">
      <w:pPr>
        <w:tabs>
          <w:tab w:val="left" w:pos="2486"/>
        </w:tabs>
        <w:rPr>
          <w:rFonts w:ascii="Times New Roman" w:hAnsi="Times New Roman" w:cs="Times New Roman"/>
          <w:color w:val="000000"/>
          <w:sz w:val="24"/>
          <w:szCs w:val="24"/>
        </w:rPr>
      </w:pPr>
      <w:r w:rsidRPr="00AD3592">
        <w:rPr>
          <w:rFonts w:ascii="Times New Roman" w:hAnsi="Times New Roman" w:cs="Times New Roman"/>
          <w:color w:val="000000"/>
          <w:sz w:val="24"/>
          <w:szCs w:val="24"/>
        </w:rPr>
        <w:tab/>
      </w:r>
    </w:p>
    <w:p w14:paraId="30FE9430" w14:textId="7E616BF6"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67D18E9E" wp14:editId="4B0E4B09">
            <wp:extent cx="5909310" cy="2429510"/>
            <wp:effectExtent l="0" t="0" r="0" b="8890"/>
            <wp:docPr id="155" name="Рисунок 15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11"/>
                    <pic:cNvPicPr>
                      <a:picLocks noChangeAspect="1" noChangeArrowheads="1"/>
                    </pic:cNvPicPr>
                  </pic:nvPicPr>
                  <pic:blipFill>
                    <a:blip r:embed="rId65" cstate="print">
                      <a:extLst>
                        <a:ext uri="{28A0092B-C50C-407E-A947-70E740481C1C}">
                          <a14:useLocalDpi xmlns:a14="http://schemas.microsoft.com/office/drawing/2010/main" val="0"/>
                        </a:ext>
                      </a:extLst>
                    </a:blip>
                    <a:srcRect t="31517" b="18677"/>
                    <a:stretch>
                      <a:fillRect/>
                    </a:stretch>
                  </pic:blipFill>
                  <pic:spPr bwMode="auto">
                    <a:xfrm>
                      <a:off x="0" y="0"/>
                      <a:ext cx="5909310" cy="2429510"/>
                    </a:xfrm>
                    <a:prstGeom prst="rect">
                      <a:avLst/>
                    </a:prstGeom>
                    <a:noFill/>
                    <a:ln>
                      <a:noFill/>
                    </a:ln>
                  </pic:spPr>
                </pic:pic>
              </a:graphicData>
            </a:graphic>
          </wp:inline>
        </w:drawing>
      </w:r>
    </w:p>
    <w:p w14:paraId="3187BF3E" w14:textId="77777777" w:rsidR="00B14A0F" w:rsidRPr="00AD3592" w:rsidRDefault="00B14A0F" w:rsidP="00B14A0F">
      <w:pPr>
        <w:rPr>
          <w:rFonts w:ascii="Times New Roman" w:hAnsi="Times New Roman" w:cs="Times New Roman"/>
          <w:color w:val="000000"/>
          <w:sz w:val="24"/>
          <w:szCs w:val="24"/>
        </w:rPr>
      </w:pPr>
    </w:p>
    <w:p w14:paraId="3FC08424" w14:textId="0CA62BA3"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lastRenderedPageBreak/>
        <w:drawing>
          <wp:inline distT="0" distB="0" distL="0" distR="0" wp14:anchorId="6D593A3B" wp14:editId="59A79258">
            <wp:extent cx="3575685" cy="3343910"/>
            <wp:effectExtent l="0" t="0" r="5715" b="8890"/>
            <wp:docPr id="154" name="Рисунок 154"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012"/>
                    <pic:cNvPicPr>
                      <a:picLocks noChangeAspect="1" noChangeArrowheads="1"/>
                    </pic:cNvPicPr>
                  </pic:nvPicPr>
                  <pic:blipFill>
                    <a:blip r:embed="rId66">
                      <a:extLst>
                        <a:ext uri="{28A0092B-C50C-407E-A947-70E740481C1C}">
                          <a14:useLocalDpi xmlns:a14="http://schemas.microsoft.com/office/drawing/2010/main" val="0"/>
                        </a:ext>
                      </a:extLst>
                    </a:blip>
                    <a:srcRect l="16187" t="18275" r="15469" b="8015"/>
                    <a:stretch>
                      <a:fillRect/>
                    </a:stretch>
                  </pic:blipFill>
                  <pic:spPr bwMode="auto">
                    <a:xfrm>
                      <a:off x="0" y="0"/>
                      <a:ext cx="3575685" cy="3343910"/>
                    </a:xfrm>
                    <a:prstGeom prst="rect">
                      <a:avLst/>
                    </a:prstGeom>
                    <a:noFill/>
                    <a:ln>
                      <a:noFill/>
                    </a:ln>
                  </pic:spPr>
                </pic:pic>
              </a:graphicData>
            </a:graphic>
          </wp:inline>
        </w:drawing>
      </w:r>
    </w:p>
    <w:p w14:paraId="579A3204" w14:textId="44049FFE"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drawing>
          <wp:inline distT="0" distB="0" distL="0" distR="0" wp14:anchorId="131BECC9" wp14:editId="5493C54B">
            <wp:extent cx="5445760" cy="3848735"/>
            <wp:effectExtent l="0" t="0" r="2540" b="0"/>
            <wp:docPr id="153" name="Рисунок 153" descr="Жайлаубаев Д.Т.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Жайлаубаев Д.Т.Н.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45760" cy="3848735"/>
                    </a:xfrm>
                    <a:prstGeom prst="rect">
                      <a:avLst/>
                    </a:prstGeom>
                    <a:noFill/>
                    <a:ln>
                      <a:noFill/>
                    </a:ln>
                  </pic:spPr>
                </pic:pic>
              </a:graphicData>
            </a:graphic>
          </wp:inline>
        </w:drawing>
      </w:r>
    </w:p>
    <w:p w14:paraId="517DB498" w14:textId="331ACACE"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lastRenderedPageBreak/>
        <w:drawing>
          <wp:inline distT="0" distB="0" distL="0" distR="0" wp14:anchorId="31579E88" wp14:editId="3879C8D8">
            <wp:extent cx="5608955" cy="4080510"/>
            <wp:effectExtent l="0" t="0" r="0" b="0"/>
            <wp:docPr id="152" name="Рисунок 152" descr="Синявский диплом професс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инявский диплом профессор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8955" cy="4080510"/>
                    </a:xfrm>
                    <a:prstGeom prst="rect">
                      <a:avLst/>
                    </a:prstGeom>
                    <a:noFill/>
                    <a:ln>
                      <a:noFill/>
                    </a:ln>
                  </pic:spPr>
                </pic:pic>
              </a:graphicData>
            </a:graphic>
          </wp:inline>
        </w:drawing>
      </w:r>
    </w:p>
    <w:p w14:paraId="5E860FB2" w14:textId="530D6CE8"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drawing>
          <wp:inline distT="0" distB="0" distL="0" distR="0" wp14:anchorId="09699423" wp14:editId="1E703E29">
            <wp:extent cx="6018530" cy="2566035"/>
            <wp:effectExtent l="0" t="0" r="127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18530" cy="2566035"/>
                    </a:xfrm>
                    <a:prstGeom prst="rect">
                      <a:avLst/>
                    </a:prstGeom>
                    <a:noFill/>
                    <a:ln>
                      <a:noFill/>
                    </a:ln>
                  </pic:spPr>
                </pic:pic>
              </a:graphicData>
            </a:graphic>
          </wp:inline>
        </w:drawing>
      </w:r>
    </w:p>
    <w:p w14:paraId="58150FC1" w14:textId="733B4D55"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3264B631" wp14:editId="0A86DF90">
            <wp:extent cx="4845050" cy="35623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45050" cy="3562350"/>
                    </a:xfrm>
                    <a:prstGeom prst="rect">
                      <a:avLst/>
                    </a:prstGeom>
                    <a:noFill/>
                    <a:ln>
                      <a:noFill/>
                    </a:ln>
                  </pic:spPr>
                </pic:pic>
              </a:graphicData>
            </a:graphic>
          </wp:inline>
        </w:drawing>
      </w:r>
    </w:p>
    <w:p w14:paraId="3B0A5520" w14:textId="77777777" w:rsidR="00B14A0F" w:rsidRPr="00AD3592" w:rsidRDefault="00B14A0F" w:rsidP="00B14A0F">
      <w:pPr>
        <w:rPr>
          <w:rFonts w:ascii="Times New Roman" w:hAnsi="Times New Roman" w:cs="Times New Roman"/>
          <w:color w:val="000000"/>
          <w:sz w:val="24"/>
          <w:szCs w:val="24"/>
        </w:rPr>
      </w:pPr>
    </w:p>
    <w:p w14:paraId="167089B0" w14:textId="34064157"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drawing>
          <wp:inline distT="0" distB="0" distL="0" distR="0" wp14:anchorId="5CAE4779" wp14:editId="2027DAEC">
            <wp:extent cx="5923280" cy="3425825"/>
            <wp:effectExtent l="0" t="0" r="1270" b="317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3280" cy="3425825"/>
                    </a:xfrm>
                    <a:prstGeom prst="rect">
                      <a:avLst/>
                    </a:prstGeom>
                    <a:noFill/>
                    <a:ln>
                      <a:noFill/>
                    </a:ln>
                  </pic:spPr>
                </pic:pic>
              </a:graphicData>
            </a:graphic>
          </wp:inline>
        </w:drawing>
      </w:r>
    </w:p>
    <w:p w14:paraId="765EEF57" w14:textId="70AAA727"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lastRenderedPageBreak/>
        <w:drawing>
          <wp:inline distT="0" distB="0" distL="0" distR="0" wp14:anchorId="24F8C659" wp14:editId="5E795B26">
            <wp:extent cx="6305550" cy="4490085"/>
            <wp:effectExtent l="0" t="0" r="0" b="5715"/>
            <wp:docPr id="148" name="Рисунок 148" descr="Бердыгалиев КМ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Бердыгалиев КМН"/>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05550" cy="4490085"/>
                    </a:xfrm>
                    <a:prstGeom prst="rect">
                      <a:avLst/>
                    </a:prstGeom>
                    <a:noFill/>
                    <a:ln>
                      <a:noFill/>
                    </a:ln>
                  </pic:spPr>
                </pic:pic>
              </a:graphicData>
            </a:graphic>
          </wp:inline>
        </w:drawing>
      </w:r>
    </w:p>
    <w:p w14:paraId="3310C49B" w14:textId="6924EBF2" w:rsidR="00B14A0F" w:rsidRPr="00AD3592" w:rsidRDefault="00B14A0F" w:rsidP="00B14A0F">
      <w:pPr>
        <w:rPr>
          <w:rFonts w:ascii="Times New Roman" w:hAnsi="Times New Roman" w:cs="Times New Roman"/>
          <w:noProof/>
          <w:sz w:val="24"/>
          <w:szCs w:val="24"/>
        </w:rPr>
      </w:pPr>
      <w:r w:rsidRPr="00AD3592">
        <w:rPr>
          <w:rFonts w:ascii="Times New Roman" w:hAnsi="Times New Roman" w:cs="Times New Roman"/>
          <w:noProof/>
          <w:sz w:val="24"/>
          <w:szCs w:val="24"/>
          <w:lang w:eastAsia="ru-RU"/>
        </w:rPr>
        <w:drawing>
          <wp:inline distT="0" distB="0" distL="0" distR="0" wp14:anchorId="76DE128E" wp14:editId="607AFC10">
            <wp:extent cx="3056890" cy="2156460"/>
            <wp:effectExtent l="0" t="0" r="0" b="0"/>
            <wp:docPr id="147" name="Рисунок 147" descr="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Рисунок (35)"/>
                    <pic:cNvPicPr>
                      <a:picLocks noChangeAspect="1" noChangeArrowheads="1"/>
                    </pic:cNvPicPr>
                  </pic:nvPicPr>
                  <pic:blipFill>
                    <a:blip r:embed="rId73">
                      <a:extLst>
                        <a:ext uri="{28A0092B-C50C-407E-A947-70E740481C1C}">
                          <a14:useLocalDpi xmlns:a14="http://schemas.microsoft.com/office/drawing/2010/main" val="0"/>
                        </a:ext>
                      </a:extLst>
                    </a:blip>
                    <a:srcRect l="17262" r="10783" b="62782"/>
                    <a:stretch>
                      <a:fillRect/>
                    </a:stretch>
                  </pic:blipFill>
                  <pic:spPr bwMode="auto">
                    <a:xfrm>
                      <a:off x="0" y="0"/>
                      <a:ext cx="3056890" cy="2156460"/>
                    </a:xfrm>
                    <a:prstGeom prst="rect">
                      <a:avLst/>
                    </a:prstGeom>
                    <a:noFill/>
                    <a:ln>
                      <a:noFill/>
                    </a:ln>
                  </pic:spPr>
                </pic:pic>
              </a:graphicData>
            </a:graphic>
          </wp:inline>
        </w:drawing>
      </w:r>
      <w:r w:rsidRPr="00AD3592">
        <w:rPr>
          <w:rFonts w:ascii="Times New Roman" w:hAnsi="Times New Roman" w:cs="Times New Roman"/>
          <w:noProof/>
          <w:sz w:val="24"/>
          <w:szCs w:val="24"/>
        </w:rPr>
        <w:t xml:space="preserve"> </w:t>
      </w:r>
      <w:r w:rsidRPr="00AD3592">
        <w:rPr>
          <w:rFonts w:ascii="Times New Roman" w:hAnsi="Times New Roman" w:cs="Times New Roman"/>
          <w:noProof/>
          <w:sz w:val="24"/>
          <w:szCs w:val="24"/>
          <w:lang w:eastAsia="ru-RU"/>
        </w:rPr>
        <w:drawing>
          <wp:inline distT="0" distB="0" distL="0" distR="0" wp14:anchorId="407AC3B4" wp14:editId="1C9E4382">
            <wp:extent cx="2920365" cy="2156460"/>
            <wp:effectExtent l="0" t="0" r="0" b="0"/>
            <wp:docPr id="146" name="Рисунок 146" descr="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Рисунок (33)"/>
                    <pic:cNvPicPr>
                      <a:picLocks noChangeAspect="1" noChangeArrowheads="1"/>
                    </pic:cNvPicPr>
                  </pic:nvPicPr>
                  <pic:blipFill>
                    <a:blip r:embed="rId74">
                      <a:extLst>
                        <a:ext uri="{28A0092B-C50C-407E-A947-70E740481C1C}">
                          <a14:useLocalDpi xmlns:a14="http://schemas.microsoft.com/office/drawing/2010/main" val="0"/>
                        </a:ext>
                      </a:extLst>
                    </a:blip>
                    <a:srcRect l="14153" r="13219" b="61311"/>
                    <a:stretch>
                      <a:fillRect/>
                    </a:stretch>
                  </pic:blipFill>
                  <pic:spPr bwMode="auto">
                    <a:xfrm>
                      <a:off x="0" y="0"/>
                      <a:ext cx="2920365" cy="2156460"/>
                    </a:xfrm>
                    <a:prstGeom prst="rect">
                      <a:avLst/>
                    </a:prstGeom>
                    <a:noFill/>
                    <a:ln>
                      <a:noFill/>
                    </a:ln>
                  </pic:spPr>
                </pic:pic>
              </a:graphicData>
            </a:graphic>
          </wp:inline>
        </w:drawing>
      </w:r>
    </w:p>
    <w:p w14:paraId="25534CA5" w14:textId="2A6A7222"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40B29C71" wp14:editId="729071CB">
            <wp:extent cx="4504055" cy="3248025"/>
            <wp:effectExtent l="0" t="0" r="0" b="9525"/>
            <wp:docPr id="145" name="Рисунок 145" descr="А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А 00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04055" cy="3248025"/>
                    </a:xfrm>
                    <a:prstGeom prst="rect">
                      <a:avLst/>
                    </a:prstGeom>
                    <a:noFill/>
                    <a:ln>
                      <a:noFill/>
                    </a:ln>
                  </pic:spPr>
                </pic:pic>
              </a:graphicData>
            </a:graphic>
          </wp:inline>
        </w:drawing>
      </w:r>
    </w:p>
    <w:p w14:paraId="07B023B9" w14:textId="1E183CB1" w:rsidR="00B14A0F" w:rsidRPr="00AD3592" w:rsidRDefault="00B14A0F" w:rsidP="00B14A0F">
      <w:pP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1F2882E7" wp14:editId="0781EAC5">
            <wp:extent cx="5977890" cy="3111500"/>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6">
                      <a:extLst>
                        <a:ext uri="{28A0092B-C50C-407E-A947-70E740481C1C}">
                          <a14:useLocalDpi xmlns:a14="http://schemas.microsoft.com/office/drawing/2010/main" val="0"/>
                        </a:ext>
                      </a:extLst>
                    </a:blip>
                    <a:srcRect l="16528" t="37901" r="7990" b="28992"/>
                    <a:stretch>
                      <a:fillRect/>
                    </a:stretch>
                  </pic:blipFill>
                  <pic:spPr bwMode="auto">
                    <a:xfrm>
                      <a:off x="0" y="0"/>
                      <a:ext cx="5977890" cy="3111500"/>
                    </a:xfrm>
                    <a:prstGeom prst="rect">
                      <a:avLst/>
                    </a:prstGeom>
                    <a:noFill/>
                    <a:ln>
                      <a:noFill/>
                    </a:ln>
                  </pic:spPr>
                </pic:pic>
              </a:graphicData>
            </a:graphic>
          </wp:inline>
        </w:drawing>
      </w:r>
    </w:p>
    <w:p w14:paraId="0B571227" w14:textId="62B795EB"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7032A850" wp14:editId="0A4DB8CF">
            <wp:extent cx="5690870" cy="2224405"/>
            <wp:effectExtent l="0" t="0" r="5080" b="444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7">
                      <a:extLst>
                        <a:ext uri="{28A0092B-C50C-407E-A947-70E740481C1C}">
                          <a14:useLocalDpi xmlns:a14="http://schemas.microsoft.com/office/drawing/2010/main" val="0"/>
                        </a:ext>
                      </a:extLst>
                    </a:blip>
                    <a:srcRect l="17830" t="22589" r="23410" b="36639"/>
                    <a:stretch>
                      <a:fillRect/>
                    </a:stretch>
                  </pic:blipFill>
                  <pic:spPr bwMode="auto">
                    <a:xfrm>
                      <a:off x="0" y="0"/>
                      <a:ext cx="5690870" cy="2224405"/>
                    </a:xfrm>
                    <a:prstGeom prst="rect">
                      <a:avLst/>
                    </a:prstGeom>
                    <a:noFill/>
                    <a:ln>
                      <a:noFill/>
                    </a:ln>
                  </pic:spPr>
                </pic:pic>
              </a:graphicData>
            </a:graphic>
          </wp:inline>
        </w:drawing>
      </w:r>
    </w:p>
    <w:p w14:paraId="26602083" w14:textId="34217F72"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62700171" wp14:editId="55D6FFD5">
            <wp:extent cx="6018530" cy="2265680"/>
            <wp:effectExtent l="0" t="0" r="1270" b="1270"/>
            <wp:docPr id="142" name="Рисунок 142" descr="кандидатская Умиралие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кандидатская Умиралиевой"/>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18530" cy="2265680"/>
                    </a:xfrm>
                    <a:prstGeom prst="rect">
                      <a:avLst/>
                    </a:prstGeom>
                    <a:noFill/>
                    <a:ln>
                      <a:noFill/>
                    </a:ln>
                  </pic:spPr>
                </pic:pic>
              </a:graphicData>
            </a:graphic>
          </wp:inline>
        </w:drawing>
      </w:r>
    </w:p>
    <w:p w14:paraId="50CBF9DC" w14:textId="77777777" w:rsidR="00B14A0F" w:rsidRPr="00AD3592" w:rsidRDefault="00B14A0F" w:rsidP="00B14A0F">
      <w:pPr>
        <w:jc w:val="center"/>
        <w:rPr>
          <w:rFonts w:ascii="Times New Roman" w:hAnsi="Times New Roman" w:cs="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0"/>
      </w:tblGrid>
      <w:tr w:rsidR="00B14A0F" w:rsidRPr="00AD3592" w14:paraId="182EFD3A" w14:textId="77777777" w:rsidTr="00B14A0F">
        <w:tc>
          <w:tcPr>
            <w:tcW w:w="9571" w:type="dxa"/>
            <w:tcBorders>
              <w:top w:val="single" w:sz="4" w:space="0" w:color="auto"/>
              <w:left w:val="single" w:sz="4" w:space="0" w:color="auto"/>
              <w:bottom w:val="single" w:sz="4" w:space="0" w:color="auto"/>
              <w:right w:val="single" w:sz="4" w:space="0" w:color="auto"/>
            </w:tcBorders>
            <w:hideMark/>
          </w:tcPr>
          <w:p w14:paraId="3C3D5692" w14:textId="2D6FDCD8" w:rsidR="00B14A0F" w:rsidRPr="00AD3592" w:rsidRDefault="00B14A0F">
            <w:pPr>
              <w:jc w:val="center"/>
              <w:rPr>
                <w:rFonts w:ascii="Times New Roman" w:eastAsia="SimSun" w:hAnsi="Times New Roman" w:cs="Times New Roman"/>
                <w:sz w:val="24"/>
                <w:szCs w:val="24"/>
                <w:lang w:bidi="th-TH"/>
              </w:rPr>
            </w:pPr>
            <w:r w:rsidRPr="00AD3592">
              <w:rPr>
                <w:rFonts w:ascii="Times New Roman" w:hAnsi="Times New Roman" w:cs="Times New Roman"/>
                <w:noProof/>
                <w:sz w:val="24"/>
                <w:szCs w:val="24"/>
                <w:lang w:eastAsia="ru-RU"/>
              </w:rPr>
              <w:drawing>
                <wp:inline distT="0" distB="0" distL="0" distR="0" wp14:anchorId="7DF439F8" wp14:editId="0A7E6185">
                  <wp:extent cx="5677535" cy="5186045"/>
                  <wp:effectExtent l="0" t="0" r="0" b="0"/>
                  <wp:docPr id="141" name="Рисунок 141" descr="im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img009"/>
                          <pic:cNvPicPr>
                            <a:picLocks noChangeAspect="1" noChangeArrowheads="1"/>
                          </pic:cNvPicPr>
                        </pic:nvPicPr>
                        <pic:blipFill>
                          <a:blip r:embed="rId79">
                            <a:extLst>
                              <a:ext uri="{28A0092B-C50C-407E-A947-70E740481C1C}">
                                <a14:useLocalDpi xmlns:a14="http://schemas.microsoft.com/office/drawing/2010/main" val="0"/>
                              </a:ext>
                            </a:extLst>
                          </a:blip>
                          <a:srcRect l="13724" r="8260" b="12563"/>
                          <a:stretch>
                            <a:fillRect/>
                          </a:stretch>
                        </pic:blipFill>
                        <pic:spPr bwMode="auto">
                          <a:xfrm>
                            <a:off x="0" y="0"/>
                            <a:ext cx="5677535" cy="5186045"/>
                          </a:xfrm>
                          <a:prstGeom prst="rect">
                            <a:avLst/>
                          </a:prstGeom>
                          <a:noFill/>
                          <a:ln>
                            <a:noFill/>
                          </a:ln>
                        </pic:spPr>
                      </pic:pic>
                    </a:graphicData>
                  </a:graphic>
                </wp:inline>
              </w:drawing>
            </w:r>
          </w:p>
        </w:tc>
      </w:tr>
      <w:tr w:rsidR="00B14A0F" w:rsidRPr="00AD3592" w14:paraId="11471032" w14:textId="77777777" w:rsidTr="00B14A0F">
        <w:tc>
          <w:tcPr>
            <w:tcW w:w="9571" w:type="dxa"/>
            <w:tcBorders>
              <w:top w:val="single" w:sz="4" w:space="0" w:color="auto"/>
              <w:left w:val="single" w:sz="4" w:space="0" w:color="auto"/>
              <w:bottom w:val="single" w:sz="4" w:space="0" w:color="auto"/>
              <w:right w:val="single" w:sz="4" w:space="0" w:color="auto"/>
            </w:tcBorders>
            <w:hideMark/>
          </w:tcPr>
          <w:p w14:paraId="5DB559E8" w14:textId="0F4542B8" w:rsidR="00B14A0F" w:rsidRPr="00AD3592" w:rsidRDefault="00B14A0F">
            <w:pPr>
              <w:jc w:val="center"/>
              <w:rPr>
                <w:rFonts w:ascii="Times New Roman" w:eastAsia="SimSun" w:hAnsi="Times New Roman" w:cs="Times New Roman"/>
                <w:sz w:val="24"/>
                <w:szCs w:val="24"/>
                <w:lang w:bidi="th-TH"/>
              </w:rPr>
            </w:pPr>
            <w:r w:rsidRPr="00AD3592">
              <w:rPr>
                <w:rFonts w:ascii="Times New Roman" w:hAnsi="Times New Roman" w:cs="Times New Roman"/>
                <w:noProof/>
                <w:sz w:val="24"/>
                <w:szCs w:val="24"/>
                <w:lang w:eastAsia="ru-RU"/>
              </w:rPr>
              <w:lastRenderedPageBreak/>
              <w:drawing>
                <wp:inline distT="0" distB="0" distL="0" distR="0" wp14:anchorId="1D60CAD8" wp14:editId="7F5C3409">
                  <wp:extent cx="5622925" cy="3453130"/>
                  <wp:effectExtent l="0" t="0" r="0" b="0"/>
                  <wp:docPr id="140" name="Рисунок 140" descr="Магистра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Магистратур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2925" cy="3453130"/>
                          </a:xfrm>
                          <a:prstGeom prst="rect">
                            <a:avLst/>
                          </a:prstGeom>
                          <a:noFill/>
                          <a:ln>
                            <a:noFill/>
                          </a:ln>
                        </pic:spPr>
                      </pic:pic>
                    </a:graphicData>
                  </a:graphic>
                </wp:inline>
              </w:drawing>
            </w:r>
          </w:p>
        </w:tc>
      </w:tr>
    </w:tbl>
    <w:p w14:paraId="6E450BC1" w14:textId="77777777" w:rsidR="00B14A0F" w:rsidRPr="00AD3592" w:rsidRDefault="00B14A0F" w:rsidP="00B14A0F">
      <w:pPr>
        <w:jc w:val="center"/>
        <w:rPr>
          <w:rFonts w:ascii="Times New Roman" w:eastAsia="SimSun" w:hAnsi="Times New Roman" w:cs="Times New Roman"/>
          <w:color w:val="000000"/>
          <w:sz w:val="24"/>
          <w:szCs w:val="24"/>
          <w:lang w:eastAsia="zh-CN" w:bidi="th-TH"/>
        </w:rPr>
      </w:pPr>
    </w:p>
    <w:p w14:paraId="69E0D0CA" w14:textId="77777777" w:rsidR="00B14A0F" w:rsidRPr="00AD3592" w:rsidRDefault="00B14A0F" w:rsidP="00B14A0F">
      <w:pPr>
        <w:jc w:val="center"/>
        <w:rPr>
          <w:rFonts w:ascii="Times New Roman" w:hAnsi="Times New Roman" w:cs="Times New Roman"/>
          <w:color w:val="000000"/>
          <w:sz w:val="24"/>
          <w:szCs w:val="24"/>
        </w:rPr>
      </w:pPr>
    </w:p>
    <w:p w14:paraId="70B6C1F4" w14:textId="77777777" w:rsidR="00B14A0F" w:rsidRPr="00AD3592" w:rsidRDefault="00B14A0F" w:rsidP="00B14A0F">
      <w:pPr>
        <w:jc w:val="center"/>
        <w:rPr>
          <w:rFonts w:ascii="Times New Roman" w:hAnsi="Times New Roman" w:cs="Times New Roman"/>
          <w:color w:val="000000"/>
          <w:sz w:val="24"/>
          <w:szCs w:val="24"/>
        </w:rPr>
      </w:pPr>
    </w:p>
    <w:p w14:paraId="2E3B8F0C" w14:textId="4B199397"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drawing>
          <wp:inline distT="0" distB="0" distL="0" distR="0" wp14:anchorId="25527B97" wp14:editId="3F416702">
            <wp:extent cx="2838450" cy="3575685"/>
            <wp:effectExtent l="0" t="0" r="0" b="571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1">
                      <a:extLst>
                        <a:ext uri="{28A0092B-C50C-407E-A947-70E740481C1C}">
                          <a14:useLocalDpi xmlns:a14="http://schemas.microsoft.com/office/drawing/2010/main" val="0"/>
                        </a:ext>
                      </a:extLst>
                    </a:blip>
                    <a:srcRect l="41655" t="29477" r="37674" b="18182"/>
                    <a:stretch>
                      <a:fillRect/>
                    </a:stretch>
                  </pic:blipFill>
                  <pic:spPr bwMode="auto">
                    <a:xfrm>
                      <a:off x="0" y="0"/>
                      <a:ext cx="2838450" cy="3575685"/>
                    </a:xfrm>
                    <a:prstGeom prst="rect">
                      <a:avLst/>
                    </a:prstGeom>
                    <a:noFill/>
                    <a:ln>
                      <a:noFill/>
                    </a:ln>
                  </pic:spPr>
                </pic:pic>
              </a:graphicData>
            </a:graphic>
          </wp:inline>
        </w:drawing>
      </w:r>
      <w:r w:rsidRPr="00AD3592">
        <w:rPr>
          <w:rFonts w:ascii="Times New Roman" w:hAnsi="Times New Roman" w:cs="Times New Roman"/>
          <w:noProof/>
          <w:color w:val="000000"/>
          <w:sz w:val="24"/>
          <w:szCs w:val="24"/>
          <w:lang w:eastAsia="ru-RU"/>
        </w:rPr>
        <w:drawing>
          <wp:inline distT="0" distB="0" distL="0" distR="0" wp14:anchorId="685C0F64" wp14:editId="27EA599F">
            <wp:extent cx="2838450" cy="3575685"/>
            <wp:effectExtent l="0" t="0" r="0" b="571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81">
                      <a:extLst>
                        <a:ext uri="{28A0092B-C50C-407E-A947-70E740481C1C}">
                          <a14:useLocalDpi xmlns:a14="http://schemas.microsoft.com/office/drawing/2010/main" val="0"/>
                        </a:ext>
                      </a:extLst>
                    </a:blip>
                    <a:srcRect l="41655" t="29477" r="37674" b="18182"/>
                    <a:stretch>
                      <a:fillRect/>
                    </a:stretch>
                  </pic:blipFill>
                  <pic:spPr bwMode="auto">
                    <a:xfrm>
                      <a:off x="0" y="0"/>
                      <a:ext cx="2838450" cy="3575685"/>
                    </a:xfrm>
                    <a:prstGeom prst="rect">
                      <a:avLst/>
                    </a:prstGeom>
                    <a:noFill/>
                    <a:ln>
                      <a:noFill/>
                    </a:ln>
                  </pic:spPr>
                </pic:pic>
              </a:graphicData>
            </a:graphic>
          </wp:inline>
        </w:drawing>
      </w:r>
    </w:p>
    <w:p w14:paraId="3DEB9E4B" w14:textId="7C5B729E"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color w:val="000000"/>
          <w:sz w:val="24"/>
          <w:szCs w:val="24"/>
          <w:lang w:eastAsia="ru-RU"/>
        </w:rPr>
        <w:lastRenderedPageBreak/>
        <w:drawing>
          <wp:inline distT="0" distB="0" distL="0" distR="0" wp14:anchorId="2EC770BB" wp14:editId="4872EF84">
            <wp:extent cx="5909310" cy="4285615"/>
            <wp:effectExtent l="0" t="0" r="0" b="635"/>
            <wp:docPr id="137" name="Рисунок 137" descr="b3258976-8356-42d0-ba10-678a9a385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b3258976-8356-42d0-ba10-678a9a385e5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9310" cy="4285615"/>
                    </a:xfrm>
                    <a:prstGeom prst="rect">
                      <a:avLst/>
                    </a:prstGeom>
                    <a:noFill/>
                    <a:ln>
                      <a:noFill/>
                    </a:ln>
                  </pic:spPr>
                </pic:pic>
              </a:graphicData>
            </a:graphic>
          </wp:inline>
        </w:drawing>
      </w:r>
    </w:p>
    <w:p w14:paraId="13248268" w14:textId="3080EBBE"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sz w:val="24"/>
          <w:szCs w:val="24"/>
          <w:lang w:eastAsia="ru-RU"/>
        </w:rPr>
        <w:drawing>
          <wp:inline distT="0" distB="0" distL="0" distR="0" wp14:anchorId="343C8403" wp14:editId="6AAAAB77">
            <wp:extent cx="3985260" cy="2811145"/>
            <wp:effectExtent l="0" t="0" r="0"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5260" cy="2811145"/>
                    </a:xfrm>
                    <a:prstGeom prst="rect">
                      <a:avLst/>
                    </a:prstGeom>
                    <a:noFill/>
                    <a:ln>
                      <a:noFill/>
                    </a:ln>
                  </pic:spPr>
                </pic:pic>
              </a:graphicData>
            </a:graphic>
          </wp:inline>
        </w:drawing>
      </w:r>
    </w:p>
    <w:p w14:paraId="7AAB9D7B" w14:textId="77777777" w:rsidR="00B14A0F" w:rsidRPr="00AD3592" w:rsidRDefault="00B14A0F" w:rsidP="00B14A0F">
      <w:pPr>
        <w:rPr>
          <w:rFonts w:ascii="Times New Roman" w:hAnsi="Times New Roman" w:cs="Times New Roman"/>
          <w:color w:val="000000"/>
          <w:sz w:val="24"/>
          <w:szCs w:val="24"/>
        </w:rPr>
      </w:pPr>
    </w:p>
    <w:p w14:paraId="24C55F63" w14:textId="77777777" w:rsidR="00B14A0F" w:rsidRPr="00AD3592" w:rsidRDefault="00B14A0F" w:rsidP="00B14A0F">
      <w:pPr>
        <w:rPr>
          <w:rFonts w:ascii="Times New Roman" w:hAnsi="Times New Roman" w:cs="Times New Roman"/>
          <w:color w:val="000000"/>
          <w:sz w:val="24"/>
          <w:szCs w:val="24"/>
        </w:rPr>
      </w:pPr>
    </w:p>
    <w:p w14:paraId="42E91B6D" w14:textId="77777777" w:rsidR="00B14A0F" w:rsidRPr="00AD3592" w:rsidRDefault="00B14A0F" w:rsidP="00B14A0F">
      <w:pPr>
        <w:rPr>
          <w:rFonts w:ascii="Times New Roman" w:hAnsi="Times New Roman" w:cs="Times New Roman"/>
          <w:color w:val="000000"/>
          <w:sz w:val="24"/>
          <w:szCs w:val="24"/>
        </w:rPr>
      </w:pPr>
    </w:p>
    <w:p w14:paraId="03CE02DD" w14:textId="27D40926" w:rsidR="00B14A0F" w:rsidRPr="00AD3592" w:rsidRDefault="00B14A0F" w:rsidP="00B14A0F">
      <w:pPr>
        <w:jc w:val="center"/>
        <w:rPr>
          <w:rFonts w:ascii="Times New Roman" w:hAnsi="Times New Roman" w:cs="Times New Roman"/>
          <w:color w:val="000000"/>
          <w:sz w:val="24"/>
          <w:szCs w:val="24"/>
        </w:rPr>
      </w:pPr>
      <w:r w:rsidRPr="00AD3592">
        <w:rPr>
          <w:rFonts w:ascii="Times New Roman" w:hAnsi="Times New Roman" w:cs="Times New Roman"/>
          <w:noProof/>
          <w:color w:val="000000"/>
          <w:w w:val="1"/>
          <w:sz w:val="24"/>
          <w:szCs w:val="24"/>
          <w:bdr w:val="none" w:sz="0" w:space="0" w:color="auto" w:frame="1"/>
          <w:shd w:val="clear" w:color="auto" w:fill="000000"/>
          <w:lang w:eastAsia="ru-RU"/>
        </w:rPr>
        <w:lastRenderedPageBreak/>
        <w:drawing>
          <wp:inline distT="0" distB="0" distL="0" distR="0" wp14:anchorId="10A124E9" wp14:editId="27955B15">
            <wp:extent cx="5090795" cy="3589655"/>
            <wp:effectExtent l="0" t="0" r="0" b="0"/>
            <wp:docPr id="135" name="Рисунок 135" descr="67e80876-9209-4609-9877-b3e63b94b5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67e80876-9209-4609-9877-b3e63b94b5f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90795" cy="3589655"/>
                    </a:xfrm>
                    <a:prstGeom prst="rect">
                      <a:avLst/>
                    </a:prstGeom>
                    <a:noFill/>
                    <a:ln>
                      <a:noFill/>
                    </a:ln>
                  </pic:spPr>
                </pic:pic>
              </a:graphicData>
            </a:graphic>
          </wp:inline>
        </w:drawing>
      </w:r>
    </w:p>
    <w:p w14:paraId="115078BB" w14:textId="50BE1DD6" w:rsidR="00B14A0F" w:rsidRPr="00AD3592" w:rsidRDefault="00B14A0F" w:rsidP="00B14A0F">
      <w:pPr>
        <w:tabs>
          <w:tab w:val="left" w:pos="5411"/>
        </w:tabs>
        <w:rPr>
          <w:rFonts w:ascii="Times New Roman" w:hAnsi="Times New Roman" w:cs="Times New Roman"/>
          <w:noProof/>
          <w:color w:val="000000"/>
          <w:sz w:val="24"/>
          <w:szCs w:val="24"/>
        </w:rPr>
      </w:pPr>
      <w:r w:rsidRPr="00AD3592">
        <w:rPr>
          <w:rFonts w:ascii="Times New Roman" w:hAnsi="Times New Roman" w:cs="Times New Roman"/>
          <w:color w:val="000000"/>
          <w:sz w:val="24"/>
          <w:szCs w:val="24"/>
        </w:rPr>
        <w:tab/>
      </w:r>
      <w:r w:rsidRPr="00AD3592">
        <w:rPr>
          <w:rFonts w:ascii="Times New Roman" w:hAnsi="Times New Roman" w:cs="Times New Roman"/>
          <w:noProof/>
          <w:color w:val="000000"/>
          <w:sz w:val="24"/>
          <w:szCs w:val="24"/>
          <w:lang w:eastAsia="ru-RU"/>
        </w:rPr>
        <w:drawing>
          <wp:inline distT="0" distB="0" distL="0" distR="0" wp14:anchorId="1111AC81" wp14:editId="08EEEB1B">
            <wp:extent cx="5145405" cy="368490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5">
                      <a:extLst>
                        <a:ext uri="{28A0092B-C50C-407E-A947-70E740481C1C}">
                          <a14:useLocalDpi xmlns:a14="http://schemas.microsoft.com/office/drawing/2010/main" val="0"/>
                        </a:ext>
                      </a:extLst>
                    </a:blip>
                    <a:srcRect l="23566" t="22865" r="29147" b="16805"/>
                    <a:stretch>
                      <a:fillRect/>
                    </a:stretch>
                  </pic:blipFill>
                  <pic:spPr bwMode="auto">
                    <a:xfrm>
                      <a:off x="0" y="0"/>
                      <a:ext cx="5145405" cy="3684905"/>
                    </a:xfrm>
                    <a:prstGeom prst="rect">
                      <a:avLst/>
                    </a:prstGeom>
                    <a:noFill/>
                    <a:ln>
                      <a:noFill/>
                    </a:ln>
                  </pic:spPr>
                </pic:pic>
              </a:graphicData>
            </a:graphic>
          </wp:inline>
        </w:drawing>
      </w:r>
    </w:p>
    <w:p w14:paraId="57346A5C" w14:textId="77777777" w:rsidR="00B14A0F" w:rsidRPr="00AD3592" w:rsidRDefault="00B14A0F" w:rsidP="00B14A0F">
      <w:pPr>
        <w:pStyle w:val="af"/>
        <w:jc w:val="center"/>
      </w:pPr>
    </w:p>
    <w:p w14:paraId="10E12FC1" w14:textId="77777777" w:rsidR="00B14A0F" w:rsidRPr="00AD3592" w:rsidRDefault="00B14A0F" w:rsidP="00B14A0F">
      <w:pPr>
        <w:tabs>
          <w:tab w:val="left" w:pos="5411"/>
        </w:tabs>
        <w:rPr>
          <w:rFonts w:ascii="Times New Roman" w:hAnsi="Times New Roman" w:cs="Times New Roman"/>
          <w:noProof/>
          <w:color w:val="000000"/>
          <w:sz w:val="24"/>
          <w:szCs w:val="24"/>
        </w:rPr>
      </w:pPr>
    </w:p>
    <w:p w14:paraId="29F1BAE8" w14:textId="77777777" w:rsidR="00B14A0F" w:rsidRPr="00AD3592" w:rsidRDefault="00B14A0F" w:rsidP="00B14A0F">
      <w:pPr>
        <w:rPr>
          <w:rFonts w:ascii="Times New Roman" w:hAnsi="Times New Roman" w:cs="Times New Roman"/>
          <w:noProof/>
          <w:color w:val="000000"/>
          <w:sz w:val="24"/>
          <w:szCs w:val="24"/>
        </w:rPr>
      </w:pPr>
    </w:p>
    <w:p w14:paraId="399C2E2C" w14:textId="77777777" w:rsidR="00B14A0F" w:rsidRPr="00AD3592" w:rsidRDefault="00B14A0F" w:rsidP="00B14A0F">
      <w:pPr>
        <w:rPr>
          <w:rFonts w:ascii="Times New Roman" w:hAnsi="Times New Roman" w:cs="Times New Roman"/>
          <w:noProof/>
          <w:color w:val="000000"/>
          <w:sz w:val="24"/>
          <w:szCs w:val="24"/>
        </w:rPr>
      </w:pPr>
    </w:p>
    <w:p w14:paraId="37A42A4C" w14:textId="77777777" w:rsidR="00B14A0F" w:rsidRPr="00AD3592" w:rsidRDefault="00B14A0F" w:rsidP="00B14A0F">
      <w:pPr>
        <w:rPr>
          <w:rFonts w:ascii="Times New Roman" w:hAnsi="Times New Roman" w:cs="Times New Roman"/>
          <w:noProof/>
          <w:color w:val="000000"/>
          <w:sz w:val="24"/>
          <w:szCs w:val="24"/>
        </w:rPr>
      </w:pPr>
    </w:p>
    <w:p w14:paraId="2FF7770F" w14:textId="77777777" w:rsidR="00B14A0F" w:rsidRPr="00AD3592" w:rsidRDefault="00B14A0F" w:rsidP="00B14A0F">
      <w:pPr>
        <w:rPr>
          <w:rFonts w:ascii="Times New Roman" w:hAnsi="Times New Roman" w:cs="Times New Roman"/>
          <w:noProof/>
          <w:color w:val="000000"/>
          <w:sz w:val="24"/>
          <w:szCs w:val="24"/>
        </w:rPr>
      </w:pPr>
    </w:p>
    <w:p w14:paraId="439F3EEF" w14:textId="77777777" w:rsidR="00B14A0F" w:rsidRPr="00AD3592" w:rsidRDefault="00B14A0F" w:rsidP="00B14A0F">
      <w:pPr>
        <w:rPr>
          <w:rFonts w:ascii="Times New Roman" w:hAnsi="Times New Roman" w:cs="Times New Roman"/>
          <w:noProof/>
          <w:color w:val="000000"/>
          <w:sz w:val="24"/>
          <w:szCs w:val="24"/>
        </w:rPr>
      </w:pPr>
    </w:p>
    <w:p w14:paraId="4F3E3169" w14:textId="0B242F9A" w:rsidR="00B14A0F" w:rsidRPr="00AD3592" w:rsidRDefault="00B14A0F" w:rsidP="00B14A0F">
      <w:pP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drawing>
          <wp:inline distT="0" distB="0" distL="0" distR="0" wp14:anchorId="6E138AA1" wp14:editId="0ECA8A31">
            <wp:extent cx="5090795" cy="3602990"/>
            <wp:effectExtent l="0" t="0" r="0" b="0"/>
            <wp:docPr id="133" name="Рисунок 1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0795" cy="3602990"/>
                    </a:xfrm>
                    <a:prstGeom prst="rect">
                      <a:avLst/>
                    </a:prstGeom>
                    <a:noFill/>
                    <a:ln>
                      <a:noFill/>
                    </a:ln>
                  </pic:spPr>
                </pic:pic>
              </a:graphicData>
            </a:graphic>
          </wp:inline>
        </w:drawing>
      </w:r>
    </w:p>
    <w:p w14:paraId="1FFA7A24" w14:textId="77777777" w:rsidR="00B14A0F" w:rsidRPr="00AD3592" w:rsidRDefault="00B14A0F" w:rsidP="00B14A0F">
      <w:pPr>
        <w:rPr>
          <w:rFonts w:ascii="Times New Roman" w:hAnsi="Times New Roman" w:cs="Times New Roman"/>
          <w:noProof/>
          <w:color w:val="000000"/>
          <w:sz w:val="24"/>
          <w:szCs w:val="24"/>
        </w:rPr>
      </w:pPr>
    </w:p>
    <w:p w14:paraId="672C6741" w14:textId="77777777" w:rsidR="00B14A0F" w:rsidRPr="00AD3592" w:rsidRDefault="00B14A0F" w:rsidP="00B14A0F">
      <w:pPr>
        <w:rPr>
          <w:rFonts w:ascii="Times New Roman" w:hAnsi="Times New Roman" w:cs="Times New Roman"/>
          <w:noProof/>
          <w:color w:val="000000"/>
          <w:sz w:val="24"/>
          <w:szCs w:val="24"/>
        </w:rPr>
      </w:pPr>
    </w:p>
    <w:p w14:paraId="2D8220F3" w14:textId="77777777" w:rsidR="00B14A0F" w:rsidRPr="00AD3592" w:rsidRDefault="00B14A0F" w:rsidP="00B14A0F">
      <w:pPr>
        <w:rPr>
          <w:rFonts w:ascii="Times New Roman" w:hAnsi="Times New Roman" w:cs="Times New Roman"/>
          <w:noProof/>
          <w:color w:val="000000"/>
          <w:sz w:val="24"/>
          <w:szCs w:val="24"/>
        </w:rPr>
      </w:pPr>
    </w:p>
    <w:p w14:paraId="7436D92D" w14:textId="4958562D" w:rsidR="00B14A0F" w:rsidRPr="00AD3592" w:rsidRDefault="00B14A0F" w:rsidP="00B14A0F">
      <w:pP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7EBA4469" wp14:editId="6285FD6E">
            <wp:extent cx="5868670" cy="8147685"/>
            <wp:effectExtent l="0" t="0" r="0"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68670" cy="8147685"/>
                    </a:xfrm>
                    <a:prstGeom prst="rect">
                      <a:avLst/>
                    </a:prstGeom>
                    <a:noFill/>
                    <a:ln>
                      <a:noFill/>
                    </a:ln>
                  </pic:spPr>
                </pic:pic>
              </a:graphicData>
            </a:graphic>
          </wp:inline>
        </w:drawing>
      </w:r>
    </w:p>
    <w:p w14:paraId="77367773" w14:textId="77777777" w:rsidR="00B14A0F" w:rsidRPr="00AD3592" w:rsidRDefault="00B14A0F" w:rsidP="00B14A0F">
      <w:pPr>
        <w:rPr>
          <w:rFonts w:ascii="Times New Roman" w:hAnsi="Times New Roman" w:cs="Times New Roman"/>
          <w:noProof/>
          <w:color w:val="000000"/>
          <w:sz w:val="24"/>
          <w:szCs w:val="24"/>
        </w:rPr>
      </w:pPr>
    </w:p>
    <w:p w14:paraId="7F916A63" w14:textId="5078551B" w:rsidR="00B14A0F" w:rsidRPr="00AD3592" w:rsidRDefault="00B14A0F" w:rsidP="00B14A0F">
      <w:pP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4ADF6EFF" wp14:editId="5472BAE2">
            <wp:extent cx="6155055" cy="4872355"/>
            <wp:effectExtent l="0" t="0" r="0" b="444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55055" cy="4872355"/>
                    </a:xfrm>
                    <a:prstGeom prst="rect">
                      <a:avLst/>
                    </a:prstGeom>
                    <a:noFill/>
                    <a:ln>
                      <a:noFill/>
                    </a:ln>
                  </pic:spPr>
                </pic:pic>
              </a:graphicData>
            </a:graphic>
          </wp:inline>
        </w:drawing>
      </w:r>
    </w:p>
    <w:p w14:paraId="08AB62A9" w14:textId="1D43BDF6" w:rsidR="00B14A0F" w:rsidRPr="00AD3592" w:rsidRDefault="00B14A0F" w:rsidP="00B14A0F">
      <w:pP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drawing>
          <wp:inline distT="0" distB="0" distL="0" distR="0" wp14:anchorId="78B21A67" wp14:editId="14C323DE">
            <wp:extent cx="5554345" cy="3957955"/>
            <wp:effectExtent l="0" t="0" r="8255"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54345" cy="3957955"/>
                    </a:xfrm>
                    <a:prstGeom prst="rect">
                      <a:avLst/>
                    </a:prstGeom>
                    <a:noFill/>
                    <a:ln>
                      <a:noFill/>
                    </a:ln>
                  </pic:spPr>
                </pic:pic>
              </a:graphicData>
            </a:graphic>
          </wp:inline>
        </w:drawing>
      </w:r>
    </w:p>
    <w:p w14:paraId="31F4A943" w14:textId="77777777" w:rsidR="00B14A0F" w:rsidRPr="00AD3592" w:rsidRDefault="00B14A0F" w:rsidP="00B14A0F">
      <w:pPr>
        <w:rPr>
          <w:rFonts w:ascii="Times New Roman" w:hAnsi="Times New Roman" w:cs="Times New Roman"/>
          <w:noProof/>
          <w:color w:val="000000"/>
          <w:sz w:val="24"/>
          <w:szCs w:val="24"/>
        </w:rPr>
      </w:pPr>
    </w:p>
    <w:p w14:paraId="120E4E34" w14:textId="58691246" w:rsidR="00B14A0F" w:rsidRPr="00AD3592" w:rsidRDefault="00B14A0F" w:rsidP="00B14A0F">
      <w:pPr>
        <w:spacing w:line="360" w:lineRule="auto"/>
        <w:jc w:val="cente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drawing>
          <wp:inline distT="0" distB="0" distL="0" distR="0" wp14:anchorId="63ABE597" wp14:editId="467A2EFA">
            <wp:extent cx="6155055" cy="499491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55055" cy="4994910"/>
                    </a:xfrm>
                    <a:prstGeom prst="rect">
                      <a:avLst/>
                    </a:prstGeom>
                    <a:noFill/>
                    <a:ln>
                      <a:noFill/>
                    </a:ln>
                  </pic:spPr>
                </pic:pic>
              </a:graphicData>
            </a:graphic>
          </wp:inline>
        </w:drawing>
      </w:r>
    </w:p>
    <w:p w14:paraId="49DAD2B8" w14:textId="77777777" w:rsidR="00B14A0F" w:rsidRPr="00AD3592" w:rsidRDefault="00B14A0F" w:rsidP="00B14A0F">
      <w:pPr>
        <w:spacing w:line="360" w:lineRule="auto"/>
        <w:jc w:val="center"/>
        <w:rPr>
          <w:rFonts w:ascii="Times New Roman" w:hAnsi="Times New Roman" w:cs="Times New Roman"/>
          <w:noProof/>
          <w:color w:val="000000"/>
          <w:sz w:val="24"/>
          <w:szCs w:val="24"/>
        </w:rPr>
      </w:pPr>
    </w:p>
    <w:p w14:paraId="6AD2AEAA" w14:textId="4BB79881" w:rsidR="00B14A0F" w:rsidRPr="00AD3592" w:rsidRDefault="00B14A0F" w:rsidP="00B14A0F">
      <w:pPr>
        <w:spacing w:line="360" w:lineRule="auto"/>
        <w:jc w:val="cente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lastRenderedPageBreak/>
        <w:drawing>
          <wp:inline distT="0" distB="0" distL="0" distR="0" wp14:anchorId="5493BB94" wp14:editId="14A2FC59">
            <wp:extent cx="5431790" cy="39712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31790" cy="3971290"/>
                    </a:xfrm>
                    <a:prstGeom prst="rect">
                      <a:avLst/>
                    </a:prstGeom>
                    <a:noFill/>
                    <a:ln>
                      <a:noFill/>
                    </a:ln>
                  </pic:spPr>
                </pic:pic>
              </a:graphicData>
            </a:graphic>
          </wp:inline>
        </w:drawing>
      </w:r>
    </w:p>
    <w:p w14:paraId="2F839716" w14:textId="77777777" w:rsidR="00B14A0F" w:rsidRPr="00AD3592" w:rsidRDefault="00B14A0F" w:rsidP="00B14A0F">
      <w:pPr>
        <w:spacing w:line="360" w:lineRule="auto"/>
        <w:jc w:val="center"/>
        <w:rPr>
          <w:rFonts w:ascii="Times New Roman" w:hAnsi="Times New Roman" w:cs="Times New Roman"/>
          <w:noProof/>
          <w:color w:val="000000"/>
          <w:sz w:val="24"/>
          <w:szCs w:val="24"/>
        </w:rPr>
      </w:pPr>
    </w:p>
    <w:p w14:paraId="6647ED0C" w14:textId="77777777" w:rsidR="00B14A0F" w:rsidRPr="00AD3592" w:rsidRDefault="00B14A0F" w:rsidP="00B14A0F">
      <w:pPr>
        <w:spacing w:line="360" w:lineRule="auto"/>
        <w:jc w:val="center"/>
        <w:rPr>
          <w:rFonts w:ascii="Times New Roman" w:hAnsi="Times New Roman" w:cs="Times New Roman"/>
          <w:noProof/>
          <w:color w:val="000000"/>
          <w:sz w:val="24"/>
          <w:szCs w:val="24"/>
        </w:rPr>
      </w:pPr>
    </w:p>
    <w:p w14:paraId="705DDF31" w14:textId="081A9439" w:rsidR="00B14A0F" w:rsidRPr="00AD3592" w:rsidRDefault="00B14A0F" w:rsidP="00B14A0F">
      <w:pPr>
        <w:spacing w:line="360" w:lineRule="auto"/>
        <w:jc w:val="cente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drawing>
          <wp:inline distT="0" distB="0" distL="0" distR="0" wp14:anchorId="429001EB" wp14:editId="3990EE81">
            <wp:extent cx="4912995" cy="3684905"/>
            <wp:effectExtent l="0" t="0" r="190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2995" cy="3684905"/>
                    </a:xfrm>
                    <a:prstGeom prst="rect">
                      <a:avLst/>
                    </a:prstGeom>
                    <a:noFill/>
                    <a:ln>
                      <a:noFill/>
                    </a:ln>
                  </pic:spPr>
                </pic:pic>
              </a:graphicData>
            </a:graphic>
          </wp:inline>
        </w:drawing>
      </w:r>
    </w:p>
    <w:p w14:paraId="5C4841FA" w14:textId="77777777" w:rsidR="00B14A0F" w:rsidRPr="00AD3592" w:rsidRDefault="00B14A0F" w:rsidP="00B14A0F">
      <w:pPr>
        <w:spacing w:line="360" w:lineRule="auto"/>
        <w:jc w:val="center"/>
        <w:rPr>
          <w:rFonts w:ascii="Times New Roman" w:hAnsi="Times New Roman" w:cs="Times New Roman"/>
          <w:noProof/>
          <w:color w:val="000000"/>
          <w:sz w:val="24"/>
          <w:szCs w:val="24"/>
        </w:rPr>
      </w:pPr>
    </w:p>
    <w:p w14:paraId="5B17F24E" w14:textId="429F7CEB" w:rsidR="00B14A0F" w:rsidRPr="00AD3592" w:rsidRDefault="00B14A0F" w:rsidP="00B14A0F">
      <w:pPr>
        <w:spacing w:line="360" w:lineRule="auto"/>
        <w:jc w:val="center"/>
        <w:rPr>
          <w:rFonts w:ascii="Times New Roman" w:hAnsi="Times New Roman" w:cs="Times New Roman"/>
          <w:noProof/>
          <w:color w:val="000000"/>
          <w:sz w:val="24"/>
          <w:szCs w:val="24"/>
        </w:rPr>
      </w:pPr>
      <w:r w:rsidRPr="00AD3592">
        <w:rPr>
          <w:rFonts w:ascii="Times New Roman" w:hAnsi="Times New Roman" w:cs="Times New Roman"/>
          <w:noProof/>
          <w:sz w:val="24"/>
          <w:szCs w:val="24"/>
          <w:lang w:eastAsia="ru-RU"/>
        </w:rPr>
        <w:drawing>
          <wp:inline distT="0" distB="0" distL="0" distR="0" wp14:anchorId="29A67674" wp14:editId="1363E717">
            <wp:extent cx="5697201" cy="3689131"/>
            <wp:effectExtent l="0" t="0" r="0" b="698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90870" cy="3685032"/>
                    </a:xfrm>
                    <a:prstGeom prst="rect">
                      <a:avLst/>
                    </a:prstGeom>
                    <a:noFill/>
                    <a:ln>
                      <a:noFill/>
                    </a:ln>
                  </pic:spPr>
                </pic:pic>
              </a:graphicData>
            </a:graphic>
          </wp:inline>
        </w:drawing>
      </w:r>
    </w:p>
    <w:p w14:paraId="6A175478" w14:textId="7AA525CF" w:rsidR="00B14A0F" w:rsidRPr="00B22E77" w:rsidRDefault="00B14A0F" w:rsidP="00B22E77">
      <w:pPr>
        <w:spacing w:line="360" w:lineRule="auto"/>
        <w:jc w:val="center"/>
        <w:rPr>
          <w:rFonts w:ascii="Times New Roman" w:hAnsi="Times New Roman" w:cs="Times New Roman"/>
          <w:noProof/>
          <w:color w:val="000000"/>
          <w:sz w:val="24"/>
          <w:szCs w:val="24"/>
          <w:lang w:val="kk-KZ"/>
        </w:rPr>
      </w:pPr>
      <w:r w:rsidRPr="00AD3592">
        <w:rPr>
          <w:rFonts w:ascii="Times New Roman" w:hAnsi="Times New Roman" w:cs="Times New Roman"/>
          <w:noProof/>
          <w:sz w:val="24"/>
          <w:szCs w:val="24"/>
          <w:lang w:eastAsia="ru-RU"/>
        </w:rPr>
        <w:drawing>
          <wp:inline distT="0" distB="0" distL="0" distR="0" wp14:anchorId="721B110F" wp14:editId="066B7A9A">
            <wp:extent cx="6155055" cy="440817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55055" cy="4408170"/>
                    </a:xfrm>
                    <a:prstGeom prst="rect">
                      <a:avLst/>
                    </a:prstGeom>
                    <a:noFill/>
                    <a:ln>
                      <a:noFill/>
                    </a:ln>
                  </pic:spPr>
                </pic:pic>
              </a:graphicData>
            </a:graphic>
          </wp:inline>
        </w:drawing>
      </w:r>
    </w:p>
    <w:p w14:paraId="67E84EE9" w14:textId="374A4D90" w:rsidR="00B22E77" w:rsidRDefault="00B22E77" w:rsidP="00B14A0F">
      <w:pPr>
        <w:spacing w:line="360" w:lineRule="auto"/>
        <w:jc w:val="center"/>
        <w:rPr>
          <w:rFonts w:ascii="Times New Roman" w:hAnsi="Times New Roman" w:cs="Times New Roman"/>
          <w:noProof/>
          <w:color w:val="000000"/>
          <w:sz w:val="24"/>
          <w:szCs w:val="24"/>
          <w:lang w:val="kk-KZ"/>
        </w:rPr>
      </w:pPr>
      <w:r w:rsidRPr="00AD3592">
        <w:rPr>
          <w:rFonts w:ascii="Times New Roman" w:hAnsi="Times New Roman" w:cs="Times New Roman"/>
          <w:noProof/>
          <w:color w:val="000000"/>
          <w:sz w:val="24"/>
          <w:szCs w:val="24"/>
          <w:lang w:eastAsia="ru-RU"/>
        </w:rPr>
        <w:lastRenderedPageBreak/>
        <w:drawing>
          <wp:inline distT="0" distB="0" distL="0" distR="0" wp14:anchorId="388E6C8C" wp14:editId="4AE70B87">
            <wp:extent cx="5833242" cy="3366763"/>
            <wp:effectExtent l="0" t="0" r="0" b="5715"/>
            <wp:docPr id="123" name="Рисунок 123" descr="PHOTO-2020-10-18-20-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PHOTO-2020-10-18-20-23-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32634" cy="3366412"/>
                    </a:xfrm>
                    <a:prstGeom prst="rect">
                      <a:avLst/>
                    </a:prstGeom>
                    <a:noFill/>
                    <a:ln>
                      <a:noFill/>
                    </a:ln>
                  </pic:spPr>
                </pic:pic>
              </a:graphicData>
            </a:graphic>
          </wp:inline>
        </w:drawing>
      </w:r>
      <w:r w:rsidR="00B14A0F" w:rsidRPr="00AD3592">
        <w:rPr>
          <w:rFonts w:ascii="Times New Roman" w:hAnsi="Times New Roman" w:cs="Times New Roman"/>
          <w:noProof/>
          <w:color w:val="000000"/>
          <w:sz w:val="24"/>
          <w:szCs w:val="24"/>
          <w:lang w:eastAsia="ru-RU"/>
        </w:rPr>
        <w:drawing>
          <wp:inline distT="0" distB="0" distL="0" distR="0" wp14:anchorId="136A7340" wp14:editId="2793B089">
            <wp:extent cx="5927835" cy="4259922"/>
            <wp:effectExtent l="0" t="0" r="0" b="7620"/>
            <wp:docPr id="124" name="Рисунок 124" descr="PHOTO-2020-10-18-20-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PHOTO-2020-10-18-20-38-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7217" cy="4259478"/>
                    </a:xfrm>
                    <a:prstGeom prst="rect">
                      <a:avLst/>
                    </a:prstGeom>
                    <a:noFill/>
                    <a:ln>
                      <a:noFill/>
                    </a:ln>
                  </pic:spPr>
                </pic:pic>
              </a:graphicData>
            </a:graphic>
          </wp:inline>
        </w:drawing>
      </w:r>
    </w:p>
    <w:p w14:paraId="1C107D8D" w14:textId="38E2D8EA" w:rsidR="00B14A0F" w:rsidRPr="00AD3592" w:rsidRDefault="00B14A0F" w:rsidP="00B14A0F">
      <w:pPr>
        <w:spacing w:line="360" w:lineRule="auto"/>
        <w:jc w:val="center"/>
        <w:rPr>
          <w:rFonts w:ascii="Times New Roman" w:hAnsi="Times New Roman" w:cs="Times New Roman"/>
          <w:noProof/>
          <w:color w:val="000000"/>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626B6D3E" wp14:editId="53DFD46C">
            <wp:extent cx="6155055" cy="450405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55055" cy="4504055"/>
                    </a:xfrm>
                    <a:prstGeom prst="rect">
                      <a:avLst/>
                    </a:prstGeom>
                    <a:noFill/>
                    <a:ln>
                      <a:noFill/>
                    </a:ln>
                  </pic:spPr>
                </pic:pic>
              </a:graphicData>
            </a:graphic>
          </wp:inline>
        </w:drawing>
      </w:r>
      <w:r w:rsidRPr="00AD3592">
        <w:rPr>
          <w:rFonts w:ascii="Times New Roman" w:hAnsi="Times New Roman" w:cs="Times New Roman"/>
          <w:noProof/>
          <w:color w:val="000000"/>
          <w:sz w:val="24"/>
          <w:szCs w:val="24"/>
        </w:rPr>
        <w:br w:type="page"/>
      </w:r>
    </w:p>
    <w:p w14:paraId="76161753" w14:textId="50106C0D" w:rsidR="00B14A0F" w:rsidRPr="00AD3592" w:rsidRDefault="00B14A0F" w:rsidP="00FB4A60">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lastRenderedPageBreak/>
        <w:t>APPENDIX H</w:t>
      </w:r>
    </w:p>
    <w:p w14:paraId="23283DAC" w14:textId="1B100159" w:rsidR="00B14A0F" w:rsidRPr="00AD3592" w:rsidRDefault="00B14A0F" w:rsidP="00FB4A60">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t>List of Ph.D doctoral students, undergraduates involved in research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2472"/>
        <w:gridCol w:w="1497"/>
        <w:gridCol w:w="2259"/>
        <w:gridCol w:w="2552"/>
      </w:tblGrid>
      <w:tr w:rsidR="00B14A0F" w:rsidRPr="00AD3592" w14:paraId="013DA852"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59D2BE88"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w:t>
            </w:r>
            <w:proofErr w:type="gramStart"/>
            <w:r w:rsidRPr="00AD3592">
              <w:rPr>
                <w:rFonts w:ascii="Times New Roman" w:hAnsi="Times New Roman" w:cs="Times New Roman"/>
                <w:color w:val="000000"/>
                <w:sz w:val="24"/>
                <w:szCs w:val="24"/>
              </w:rPr>
              <w:t>п</w:t>
            </w:r>
            <w:proofErr w:type="gramEnd"/>
            <w:r w:rsidRPr="00AD3592">
              <w:rPr>
                <w:rFonts w:ascii="Times New Roman" w:hAnsi="Times New Roman" w:cs="Times New Roman"/>
                <w:color w:val="000000"/>
                <w:sz w:val="24"/>
                <w:szCs w:val="24"/>
              </w:rPr>
              <w:t>/п</w:t>
            </w:r>
          </w:p>
        </w:tc>
        <w:tc>
          <w:tcPr>
            <w:tcW w:w="2633" w:type="dxa"/>
            <w:tcBorders>
              <w:top w:val="single" w:sz="4" w:space="0" w:color="auto"/>
              <w:left w:val="single" w:sz="4" w:space="0" w:color="auto"/>
              <w:bottom w:val="single" w:sz="4" w:space="0" w:color="auto"/>
              <w:right w:val="single" w:sz="4" w:space="0" w:color="auto"/>
            </w:tcBorders>
            <w:hideMark/>
          </w:tcPr>
          <w:p w14:paraId="04E45973"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ФИО</w:t>
            </w:r>
          </w:p>
        </w:tc>
        <w:tc>
          <w:tcPr>
            <w:tcW w:w="1531" w:type="dxa"/>
            <w:tcBorders>
              <w:top w:val="single" w:sz="4" w:space="0" w:color="auto"/>
              <w:left w:val="single" w:sz="4" w:space="0" w:color="auto"/>
              <w:bottom w:val="single" w:sz="4" w:space="0" w:color="auto"/>
              <w:right w:val="single" w:sz="4" w:space="0" w:color="auto"/>
            </w:tcBorders>
            <w:hideMark/>
          </w:tcPr>
          <w:p w14:paraId="474855C9"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Шифр</w:t>
            </w:r>
          </w:p>
        </w:tc>
        <w:tc>
          <w:tcPr>
            <w:tcW w:w="2259" w:type="dxa"/>
            <w:tcBorders>
              <w:top w:val="single" w:sz="4" w:space="0" w:color="auto"/>
              <w:left w:val="single" w:sz="4" w:space="0" w:color="auto"/>
              <w:bottom w:val="single" w:sz="4" w:space="0" w:color="auto"/>
              <w:right w:val="single" w:sz="4" w:space="0" w:color="auto"/>
            </w:tcBorders>
            <w:hideMark/>
          </w:tcPr>
          <w:p w14:paraId="3D0FE506"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Специальность</w:t>
            </w:r>
          </w:p>
        </w:tc>
        <w:tc>
          <w:tcPr>
            <w:tcW w:w="2799" w:type="dxa"/>
            <w:tcBorders>
              <w:top w:val="single" w:sz="4" w:space="0" w:color="auto"/>
              <w:left w:val="single" w:sz="4" w:space="0" w:color="auto"/>
              <w:bottom w:val="single" w:sz="4" w:space="0" w:color="auto"/>
              <w:right w:val="single" w:sz="4" w:space="0" w:color="auto"/>
            </w:tcBorders>
            <w:hideMark/>
          </w:tcPr>
          <w:p w14:paraId="25D1EB53"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Вид образования</w:t>
            </w:r>
          </w:p>
        </w:tc>
      </w:tr>
      <w:tr w:rsidR="00B14A0F" w:rsidRPr="00AD3592" w14:paraId="3F093F25"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356F0B1C"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1</w:t>
            </w:r>
          </w:p>
        </w:tc>
        <w:tc>
          <w:tcPr>
            <w:tcW w:w="2633" w:type="dxa"/>
            <w:tcBorders>
              <w:top w:val="single" w:sz="4" w:space="0" w:color="auto"/>
              <w:left w:val="single" w:sz="4" w:space="0" w:color="auto"/>
              <w:bottom w:val="single" w:sz="4" w:space="0" w:color="auto"/>
              <w:right w:val="single" w:sz="4" w:space="0" w:color="auto"/>
            </w:tcBorders>
            <w:hideMark/>
          </w:tcPr>
          <w:p w14:paraId="000A094B"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Тултабаев Нуржан Зулфикарович</w:t>
            </w:r>
          </w:p>
        </w:tc>
        <w:tc>
          <w:tcPr>
            <w:tcW w:w="1531" w:type="dxa"/>
            <w:tcBorders>
              <w:top w:val="single" w:sz="4" w:space="0" w:color="auto"/>
              <w:left w:val="single" w:sz="4" w:space="0" w:color="auto"/>
              <w:bottom w:val="single" w:sz="4" w:space="0" w:color="auto"/>
              <w:right w:val="single" w:sz="4" w:space="0" w:color="auto"/>
            </w:tcBorders>
            <w:hideMark/>
          </w:tcPr>
          <w:p w14:paraId="1C133234"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7М07105</w:t>
            </w:r>
          </w:p>
        </w:tc>
        <w:tc>
          <w:tcPr>
            <w:tcW w:w="2259" w:type="dxa"/>
            <w:tcBorders>
              <w:top w:val="single" w:sz="4" w:space="0" w:color="auto"/>
              <w:left w:val="single" w:sz="4" w:space="0" w:color="auto"/>
              <w:bottom w:val="single" w:sz="4" w:space="0" w:color="auto"/>
              <w:right w:val="single" w:sz="4" w:space="0" w:color="auto"/>
            </w:tcBorders>
            <w:hideMark/>
          </w:tcPr>
          <w:p w14:paraId="2779B1F6"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Технологические машины и оборудование</w:t>
            </w:r>
          </w:p>
        </w:tc>
        <w:tc>
          <w:tcPr>
            <w:tcW w:w="2799" w:type="dxa"/>
            <w:tcBorders>
              <w:top w:val="single" w:sz="4" w:space="0" w:color="auto"/>
              <w:left w:val="single" w:sz="4" w:space="0" w:color="auto"/>
              <w:bottom w:val="single" w:sz="4" w:space="0" w:color="auto"/>
              <w:right w:val="single" w:sz="4" w:space="0" w:color="auto"/>
            </w:tcBorders>
            <w:hideMark/>
          </w:tcPr>
          <w:p w14:paraId="02ACECE8"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магистрант</w:t>
            </w:r>
          </w:p>
        </w:tc>
      </w:tr>
      <w:tr w:rsidR="00B14A0F" w:rsidRPr="00AD3592" w14:paraId="527FC009"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60C8577E"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2</w:t>
            </w:r>
          </w:p>
        </w:tc>
        <w:tc>
          <w:tcPr>
            <w:tcW w:w="2633" w:type="dxa"/>
            <w:tcBorders>
              <w:top w:val="single" w:sz="4" w:space="0" w:color="auto"/>
              <w:left w:val="single" w:sz="4" w:space="0" w:color="auto"/>
              <w:bottom w:val="single" w:sz="4" w:space="0" w:color="auto"/>
              <w:right w:val="single" w:sz="4" w:space="0" w:color="auto"/>
            </w:tcBorders>
            <w:hideMark/>
          </w:tcPr>
          <w:p w14:paraId="00D16095"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Шоман Асия Касымбекқызы</w:t>
            </w:r>
          </w:p>
        </w:tc>
        <w:tc>
          <w:tcPr>
            <w:tcW w:w="1531" w:type="dxa"/>
            <w:tcBorders>
              <w:top w:val="single" w:sz="4" w:space="0" w:color="auto"/>
              <w:left w:val="single" w:sz="4" w:space="0" w:color="auto"/>
              <w:bottom w:val="single" w:sz="4" w:space="0" w:color="auto"/>
              <w:right w:val="single" w:sz="4" w:space="0" w:color="auto"/>
            </w:tcBorders>
            <w:hideMark/>
          </w:tcPr>
          <w:p w14:paraId="7B72E581"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lang w:val="en-US"/>
              </w:rPr>
              <w:t>D 111</w:t>
            </w:r>
          </w:p>
        </w:tc>
        <w:tc>
          <w:tcPr>
            <w:tcW w:w="2259" w:type="dxa"/>
            <w:tcBorders>
              <w:top w:val="single" w:sz="4" w:space="0" w:color="auto"/>
              <w:left w:val="single" w:sz="4" w:space="0" w:color="auto"/>
              <w:bottom w:val="single" w:sz="4" w:space="0" w:color="auto"/>
              <w:right w:val="single" w:sz="4" w:space="0" w:color="auto"/>
            </w:tcBorders>
            <w:hideMark/>
          </w:tcPr>
          <w:p w14:paraId="01DB7A9B"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rPr>
              <w:t>Производство продуктов питания</w:t>
            </w:r>
          </w:p>
        </w:tc>
        <w:tc>
          <w:tcPr>
            <w:tcW w:w="2799" w:type="dxa"/>
            <w:tcBorders>
              <w:top w:val="single" w:sz="4" w:space="0" w:color="auto"/>
              <w:left w:val="single" w:sz="4" w:space="0" w:color="auto"/>
              <w:bottom w:val="single" w:sz="4" w:space="0" w:color="auto"/>
              <w:right w:val="single" w:sz="4" w:space="0" w:color="auto"/>
            </w:tcBorders>
            <w:hideMark/>
          </w:tcPr>
          <w:p w14:paraId="5BFB4B2C"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докторант</w:t>
            </w:r>
          </w:p>
        </w:tc>
      </w:tr>
      <w:tr w:rsidR="00B14A0F" w:rsidRPr="00AD3592" w14:paraId="67AC587B"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09F6FD14"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3</w:t>
            </w:r>
          </w:p>
        </w:tc>
        <w:tc>
          <w:tcPr>
            <w:tcW w:w="2633" w:type="dxa"/>
            <w:tcBorders>
              <w:top w:val="single" w:sz="4" w:space="0" w:color="auto"/>
              <w:left w:val="single" w:sz="4" w:space="0" w:color="auto"/>
              <w:bottom w:val="single" w:sz="4" w:space="0" w:color="auto"/>
              <w:right w:val="single" w:sz="4" w:space="0" w:color="auto"/>
            </w:tcBorders>
            <w:hideMark/>
          </w:tcPr>
          <w:p w14:paraId="635799A4"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Шоман Аружан Ерболқызы</w:t>
            </w:r>
          </w:p>
        </w:tc>
        <w:tc>
          <w:tcPr>
            <w:tcW w:w="1531" w:type="dxa"/>
            <w:tcBorders>
              <w:top w:val="single" w:sz="4" w:space="0" w:color="auto"/>
              <w:left w:val="single" w:sz="4" w:space="0" w:color="auto"/>
              <w:bottom w:val="single" w:sz="4" w:space="0" w:color="auto"/>
              <w:right w:val="single" w:sz="4" w:space="0" w:color="auto"/>
            </w:tcBorders>
            <w:hideMark/>
          </w:tcPr>
          <w:p w14:paraId="32AE1D51"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6</w:t>
            </w:r>
            <w:r w:rsidRPr="00AD3592">
              <w:rPr>
                <w:rFonts w:ascii="Times New Roman" w:hAnsi="Times New Roman" w:cs="Times New Roman"/>
                <w:color w:val="000000"/>
                <w:sz w:val="24"/>
                <w:szCs w:val="24"/>
                <w:lang w:val="en-US"/>
              </w:rPr>
              <w:t>D</w:t>
            </w:r>
            <w:r w:rsidRPr="00AD3592">
              <w:rPr>
                <w:rFonts w:ascii="Times New Roman" w:hAnsi="Times New Roman" w:cs="Times New Roman"/>
                <w:color w:val="000000"/>
                <w:sz w:val="24"/>
                <w:szCs w:val="24"/>
              </w:rPr>
              <w:t>073200</w:t>
            </w:r>
          </w:p>
        </w:tc>
        <w:tc>
          <w:tcPr>
            <w:tcW w:w="2259" w:type="dxa"/>
            <w:tcBorders>
              <w:top w:val="single" w:sz="4" w:space="0" w:color="auto"/>
              <w:left w:val="single" w:sz="4" w:space="0" w:color="auto"/>
              <w:bottom w:val="single" w:sz="4" w:space="0" w:color="auto"/>
              <w:right w:val="single" w:sz="4" w:space="0" w:color="auto"/>
            </w:tcBorders>
            <w:hideMark/>
          </w:tcPr>
          <w:p w14:paraId="5CA7861D"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Стандарттау және сертификаттау</w:t>
            </w:r>
          </w:p>
        </w:tc>
        <w:tc>
          <w:tcPr>
            <w:tcW w:w="2799" w:type="dxa"/>
            <w:tcBorders>
              <w:top w:val="single" w:sz="4" w:space="0" w:color="auto"/>
              <w:left w:val="single" w:sz="4" w:space="0" w:color="auto"/>
              <w:bottom w:val="single" w:sz="4" w:space="0" w:color="auto"/>
              <w:right w:val="single" w:sz="4" w:space="0" w:color="auto"/>
            </w:tcBorders>
            <w:hideMark/>
          </w:tcPr>
          <w:p w14:paraId="21D0F0A3"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rPr>
              <w:t xml:space="preserve">Доктор </w:t>
            </w:r>
            <w:proofErr w:type="gramStart"/>
            <w:r w:rsidRPr="00AD3592">
              <w:rPr>
                <w:rFonts w:ascii="Times New Roman" w:hAnsi="Times New Roman" w:cs="Times New Roman"/>
                <w:color w:val="000000"/>
                <w:sz w:val="24"/>
                <w:szCs w:val="24"/>
              </w:rPr>
              <w:t>Р</w:t>
            </w:r>
            <w:proofErr w:type="gramEnd"/>
            <w:r w:rsidRPr="00AD3592">
              <w:rPr>
                <w:rFonts w:ascii="Times New Roman" w:hAnsi="Times New Roman" w:cs="Times New Roman"/>
                <w:color w:val="000000"/>
                <w:sz w:val="24"/>
                <w:szCs w:val="24"/>
                <w:lang w:val="en-US"/>
              </w:rPr>
              <w:t>hD</w:t>
            </w:r>
          </w:p>
        </w:tc>
      </w:tr>
      <w:tr w:rsidR="00B14A0F" w:rsidRPr="00AD3592" w14:paraId="4599C998"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59CB5A85"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lang w:val="en-US"/>
              </w:rPr>
              <w:t>4</w:t>
            </w:r>
          </w:p>
        </w:tc>
        <w:tc>
          <w:tcPr>
            <w:tcW w:w="2633" w:type="dxa"/>
            <w:tcBorders>
              <w:top w:val="single" w:sz="4" w:space="0" w:color="auto"/>
              <w:left w:val="single" w:sz="4" w:space="0" w:color="auto"/>
              <w:bottom w:val="single" w:sz="4" w:space="0" w:color="auto"/>
              <w:right w:val="single" w:sz="4" w:space="0" w:color="auto"/>
            </w:tcBorders>
            <w:hideMark/>
          </w:tcPr>
          <w:p w14:paraId="695C9979"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Сарсембаев Хусейн Самир</w:t>
            </w:r>
          </w:p>
        </w:tc>
        <w:tc>
          <w:tcPr>
            <w:tcW w:w="1531" w:type="dxa"/>
            <w:tcBorders>
              <w:top w:val="single" w:sz="4" w:space="0" w:color="auto"/>
              <w:left w:val="single" w:sz="4" w:space="0" w:color="auto"/>
              <w:bottom w:val="single" w:sz="4" w:space="0" w:color="auto"/>
              <w:right w:val="single" w:sz="4" w:space="0" w:color="auto"/>
            </w:tcBorders>
            <w:hideMark/>
          </w:tcPr>
          <w:p w14:paraId="2078AC26"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rPr>
              <w:t>6</w:t>
            </w:r>
            <w:r w:rsidRPr="00AD3592">
              <w:rPr>
                <w:rFonts w:ascii="Times New Roman" w:hAnsi="Times New Roman" w:cs="Times New Roman"/>
                <w:color w:val="000000"/>
                <w:sz w:val="24"/>
                <w:szCs w:val="24"/>
                <w:lang w:val="en-US"/>
              </w:rPr>
              <w:t>D070100</w:t>
            </w:r>
          </w:p>
        </w:tc>
        <w:tc>
          <w:tcPr>
            <w:tcW w:w="2259" w:type="dxa"/>
            <w:tcBorders>
              <w:top w:val="single" w:sz="4" w:space="0" w:color="auto"/>
              <w:left w:val="single" w:sz="4" w:space="0" w:color="auto"/>
              <w:bottom w:val="single" w:sz="4" w:space="0" w:color="auto"/>
              <w:right w:val="single" w:sz="4" w:space="0" w:color="auto"/>
            </w:tcBorders>
            <w:hideMark/>
          </w:tcPr>
          <w:p w14:paraId="5070E494"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Биотехнология</w:t>
            </w:r>
          </w:p>
        </w:tc>
        <w:tc>
          <w:tcPr>
            <w:tcW w:w="2799" w:type="dxa"/>
            <w:tcBorders>
              <w:top w:val="single" w:sz="4" w:space="0" w:color="auto"/>
              <w:left w:val="single" w:sz="4" w:space="0" w:color="auto"/>
              <w:bottom w:val="single" w:sz="4" w:space="0" w:color="auto"/>
              <w:right w:val="single" w:sz="4" w:space="0" w:color="auto"/>
            </w:tcBorders>
            <w:hideMark/>
          </w:tcPr>
          <w:p w14:paraId="15FDD324"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докторант</w:t>
            </w:r>
          </w:p>
        </w:tc>
      </w:tr>
      <w:tr w:rsidR="00B14A0F" w:rsidRPr="00AD3592" w14:paraId="7D1CB1CE"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37D7AAEE"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5</w:t>
            </w:r>
          </w:p>
        </w:tc>
        <w:tc>
          <w:tcPr>
            <w:tcW w:w="2633" w:type="dxa"/>
            <w:tcBorders>
              <w:top w:val="single" w:sz="4" w:space="0" w:color="auto"/>
              <w:left w:val="single" w:sz="4" w:space="0" w:color="auto"/>
              <w:bottom w:val="single" w:sz="4" w:space="0" w:color="auto"/>
              <w:right w:val="single" w:sz="4" w:space="0" w:color="auto"/>
            </w:tcBorders>
            <w:hideMark/>
          </w:tcPr>
          <w:p w14:paraId="67C536B6"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Қамзабек</w:t>
            </w:r>
            <w:proofErr w:type="gramStart"/>
            <w:r w:rsidRPr="00AD3592">
              <w:rPr>
                <w:rFonts w:ascii="Times New Roman" w:hAnsi="Times New Roman" w:cs="Times New Roman"/>
                <w:color w:val="000000"/>
                <w:sz w:val="24"/>
                <w:szCs w:val="24"/>
              </w:rPr>
              <w:t xml:space="preserve"> А</w:t>
            </w:r>
            <w:proofErr w:type="gramEnd"/>
            <w:r w:rsidRPr="00AD3592">
              <w:rPr>
                <w:rFonts w:ascii="Times New Roman" w:hAnsi="Times New Roman" w:cs="Times New Roman"/>
                <w:color w:val="000000"/>
                <w:sz w:val="24"/>
                <w:szCs w:val="24"/>
              </w:rPr>
              <w:t>қшолпан Белгібайқызы</w:t>
            </w:r>
          </w:p>
        </w:tc>
        <w:tc>
          <w:tcPr>
            <w:tcW w:w="1531" w:type="dxa"/>
            <w:tcBorders>
              <w:top w:val="single" w:sz="4" w:space="0" w:color="auto"/>
              <w:left w:val="single" w:sz="4" w:space="0" w:color="auto"/>
              <w:bottom w:val="single" w:sz="4" w:space="0" w:color="auto"/>
              <w:right w:val="single" w:sz="4" w:space="0" w:color="auto"/>
            </w:tcBorders>
            <w:hideMark/>
          </w:tcPr>
          <w:p w14:paraId="13D0E48C"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6М073500</w:t>
            </w:r>
          </w:p>
        </w:tc>
        <w:tc>
          <w:tcPr>
            <w:tcW w:w="2259" w:type="dxa"/>
            <w:tcBorders>
              <w:top w:val="single" w:sz="4" w:space="0" w:color="auto"/>
              <w:left w:val="single" w:sz="4" w:space="0" w:color="auto"/>
              <w:bottom w:val="single" w:sz="4" w:space="0" w:color="auto"/>
              <w:right w:val="single" w:sz="4" w:space="0" w:color="auto"/>
            </w:tcBorders>
            <w:hideMark/>
          </w:tcPr>
          <w:p w14:paraId="4FDC8F13"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Тағам қ</w:t>
            </w:r>
            <w:proofErr w:type="gramStart"/>
            <w:r w:rsidRPr="00AD3592">
              <w:rPr>
                <w:rFonts w:ascii="Times New Roman" w:hAnsi="Times New Roman" w:cs="Times New Roman"/>
                <w:color w:val="000000"/>
                <w:sz w:val="24"/>
                <w:szCs w:val="24"/>
              </w:rPr>
              <w:t>ау</w:t>
            </w:r>
            <w:proofErr w:type="gramEnd"/>
            <w:r w:rsidRPr="00AD3592">
              <w:rPr>
                <w:rFonts w:ascii="Times New Roman" w:hAnsi="Times New Roman" w:cs="Times New Roman"/>
                <w:color w:val="000000"/>
                <w:sz w:val="24"/>
                <w:szCs w:val="24"/>
              </w:rPr>
              <w:t>іпсіздігі</w:t>
            </w:r>
          </w:p>
        </w:tc>
        <w:tc>
          <w:tcPr>
            <w:tcW w:w="2799" w:type="dxa"/>
            <w:tcBorders>
              <w:top w:val="single" w:sz="4" w:space="0" w:color="auto"/>
              <w:left w:val="single" w:sz="4" w:space="0" w:color="auto"/>
              <w:bottom w:val="single" w:sz="4" w:space="0" w:color="auto"/>
              <w:right w:val="single" w:sz="4" w:space="0" w:color="auto"/>
            </w:tcBorders>
            <w:hideMark/>
          </w:tcPr>
          <w:p w14:paraId="5B6998ED"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магистр</w:t>
            </w:r>
          </w:p>
        </w:tc>
      </w:tr>
      <w:tr w:rsidR="00B14A0F" w:rsidRPr="00AD3592" w14:paraId="1D47E625"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50DE39C0" w14:textId="77777777" w:rsidR="00B14A0F" w:rsidRPr="00AD3592" w:rsidRDefault="00B14A0F">
            <w:pPr>
              <w:rPr>
                <w:rFonts w:ascii="Times New Roman" w:eastAsia="SimSun" w:hAnsi="Times New Roman" w:cs="Times New Roman"/>
                <w:color w:val="000000"/>
                <w:sz w:val="24"/>
                <w:szCs w:val="24"/>
                <w:lang w:val="en-US" w:eastAsia="zh-CN" w:bidi="th-TH"/>
              </w:rPr>
            </w:pPr>
            <w:r w:rsidRPr="00AD3592">
              <w:rPr>
                <w:rFonts w:ascii="Times New Roman" w:hAnsi="Times New Roman" w:cs="Times New Roman"/>
                <w:color w:val="000000"/>
                <w:sz w:val="24"/>
                <w:szCs w:val="24"/>
                <w:lang w:val="en-US"/>
              </w:rPr>
              <w:t>6</w:t>
            </w:r>
          </w:p>
        </w:tc>
        <w:tc>
          <w:tcPr>
            <w:tcW w:w="2633" w:type="dxa"/>
            <w:tcBorders>
              <w:top w:val="single" w:sz="4" w:space="0" w:color="auto"/>
              <w:left w:val="single" w:sz="4" w:space="0" w:color="auto"/>
              <w:bottom w:val="single" w:sz="4" w:space="0" w:color="auto"/>
              <w:right w:val="single" w:sz="4" w:space="0" w:color="auto"/>
            </w:tcBorders>
            <w:hideMark/>
          </w:tcPr>
          <w:p w14:paraId="785A55A3"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Какимова Гульзат Сериккановна</w:t>
            </w:r>
          </w:p>
        </w:tc>
        <w:tc>
          <w:tcPr>
            <w:tcW w:w="1531" w:type="dxa"/>
            <w:tcBorders>
              <w:top w:val="single" w:sz="4" w:space="0" w:color="auto"/>
              <w:left w:val="single" w:sz="4" w:space="0" w:color="auto"/>
              <w:bottom w:val="single" w:sz="4" w:space="0" w:color="auto"/>
              <w:right w:val="single" w:sz="4" w:space="0" w:color="auto"/>
            </w:tcBorders>
            <w:hideMark/>
          </w:tcPr>
          <w:p w14:paraId="3C9434B8"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6М072700</w:t>
            </w:r>
          </w:p>
        </w:tc>
        <w:tc>
          <w:tcPr>
            <w:tcW w:w="2259" w:type="dxa"/>
            <w:tcBorders>
              <w:top w:val="single" w:sz="4" w:space="0" w:color="auto"/>
              <w:left w:val="single" w:sz="4" w:space="0" w:color="auto"/>
              <w:bottom w:val="single" w:sz="4" w:space="0" w:color="auto"/>
              <w:right w:val="single" w:sz="4" w:space="0" w:color="auto"/>
            </w:tcBorders>
            <w:hideMark/>
          </w:tcPr>
          <w:p w14:paraId="1CB73CE7"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Технология продовольственных продуктов</w:t>
            </w:r>
          </w:p>
        </w:tc>
        <w:tc>
          <w:tcPr>
            <w:tcW w:w="2799" w:type="dxa"/>
            <w:tcBorders>
              <w:top w:val="single" w:sz="4" w:space="0" w:color="auto"/>
              <w:left w:val="single" w:sz="4" w:space="0" w:color="auto"/>
              <w:bottom w:val="single" w:sz="4" w:space="0" w:color="auto"/>
              <w:right w:val="single" w:sz="4" w:space="0" w:color="auto"/>
            </w:tcBorders>
            <w:hideMark/>
          </w:tcPr>
          <w:p w14:paraId="3CA83D63" w14:textId="77777777" w:rsidR="00B14A0F" w:rsidRPr="00AD3592" w:rsidRDefault="00B14A0F">
            <w:pPr>
              <w:rPr>
                <w:rFonts w:ascii="Times New Roman" w:eastAsia="SimSun" w:hAnsi="Times New Roman" w:cs="Times New Roman"/>
                <w:color w:val="000000"/>
                <w:sz w:val="24"/>
                <w:szCs w:val="24"/>
                <w:lang w:eastAsia="zh-CN" w:bidi="th-TH"/>
              </w:rPr>
            </w:pPr>
            <w:r w:rsidRPr="00AD3592">
              <w:rPr>
                <w:rFonts w:ascii="Times New Roman" w:hAnsi="Times New Roman" w:cs="Times New Roman"/>
                <w:color w:val="000000"/>
                <w:sz w:val="24"/>
                <w:szCs w:val="24"/>
              </w:rPr>
              <w:t>магистр</w:t>
            </w:r>
          </w:p>
        </w:tc>
      </w:tr>
      <w:tr w:rsidR="00B14A0F" w:rsidRPr="00AD3592" w14:paraId="47722FDB"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6A54D17C"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7</w:t>
            </w:r>
          </w:p>
        </w:tc>
        <w:tc>
          <w:tcPr>
            <w:tcW w:w="2633" w:type="dxa"/>
            <w:tcBorders>
              <w:top w:val="single" w:sz="4" w:space="0" w:color="auto"/>
              <w:left w:val="single" w:sz="4" w:space="0" w:color="auto"/>
              <w:bottom w:val="single" w:sz="4" w:space="0" w:color="auto"/>
              <w:right w:val="single" w:sz="4" w:space="0" w:color="auto"/>
            </w:tcBorders>
            <w:hideMark/>
          </w:tcPr>
          <w:p w14:paraId="52F57D27"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Бармак Сабыржан Мұхитұлы </w:t>
            </w:r>
          </w:p>
        </w:tc>
        <w:tc>
          <w:tcPr>
            <w:tcW w:w="1531" w:type="dxa"/>
            <w:tcBorders>
              <w:top w:val="single" w:sz="4" w:space="0" w:color="auto"/>
              <w:left w:val="single" w:sz="4" w:space="0" w:color="auto"/>
              <w:bottom w:val="single" w:sz="4" w:space="0" w:color="auto"/>
              <w:right w:val="single" w:sz="4" w:space="0" w:color="auto"/>
            </w:tcBorders>
            <w:hideMark/>
          </w:tcPr>
          <w:p w14:paraId="2ECF2BB8" w14:textId="77777777" w:rsidR="00B14A0F" w:rsidRPr="00AD3592" w:rsidRDefault="00B14A0F">
            <w:pPr>
              <w:keepNext/>
              <w:keepLines/>
              <w:suppressAutoHyphens/>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6</w:t>
            </w:r>
            <w:r w:rsidRPr="00AD3592">
              <w:rPr>
                <w:rFonts w:ascii="Times New Roman" w:hAnsi="Times New Roman" w:cs="Times New Roman"/>
                <w:sz w:val="24"/>
                <w:szCs w:val="24"/>
                <w:lang w:val="en-US"/>
              </w:rPr>
              <w:t>D</w:t>
            </w:r>
            <w:r w:rsidRPr="00AD3592">
              <w:rPr>
                <w:rFonts w:ascii="Times New Roman" w:hAnsi="Times New Roman" w:cs="Times New Roman"/>
                <w:sz w:val="24"/>
                <w:szCs w:val="24"/>
              </w:rPr>
              <w:t>070100</w:t>
            </w:r>
          </w:p>
        </w:tc>
        <w:tc>
          <w:tcPr>
            <w:tcW w:w="2259" w:type="dxa"/>
            <w:tcBorders>
              <w:top w:val="single" w:sz="4" w:space="0" w:color="auto"/>
              <w:left w:val="single" w:sz="4" w:space="0" w:color="auto"/>
              <w:bottom w:val="single" w:sz="4" w:space="0" w:color="auto"/>
              <w:right w:val="single" w:sz="4" w:space="0" w:color="auto"/>
            </w:tcBorders>
            <w:hideMark/>
          </w:tcPr>
          <w:p w14:paraId="5CCCF08F"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Биотехнология</w:t>
            </w:r>
          </w:p>
        </w:tc>
        <w:tc>
          <w:tcPr>
            <w:tcW w:w="2799" w:type="dxa"/>
            <w:tcBorders>
              <w:top w:val="single" w:sz="4" w:space="0" w:color="auto"/>
              <w:left w:val="single" w:sz="4" w:space="0" w:color="auto"/>
              <w:bottom w:val="single" w:sz="4" w:space="0" w:color="auto"/>
              <w:right w:val="single" w:sz="4" w:space="0" w:color="auto"/>
            </w:tcBorders>
            <w:hideMark/>
          </w:tcPr>
          <w:p w14:paraId="3D357910"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докторант</w:t>
            </w:r>
          </w:p>
        </w:tc>
      </w:tr>
      <w:tr w:rsidR="00B14A0F" w:rsidRPr="00AD3592" w14:paraId="58C5CF1A" w14:textId="77777777" w:rsidTr="00B14A0F">
        <w:tc>
          <w:tcPr>
            <w:tcW w:w="795" w:type="dxa"/>
            <w:tcBorders>
              <w:top w:val="single" w:sz="4" w:space="0" w:color="auto"/>
              <w:left w:val="single" w:sz="4" w:space="0" w:color="auto"/>
              <w:bottom w:val="single" w:sz="4" w:space="0" w:color="auto"/>
              <w:right w:val="single" w:sz="4" w:space="0" w:color="auto"/>
            </w:tcBorders>
            <w:hideMark/>
          </w:tcPr>
          <w:p w14:paraId="02A2C49F"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8</w:t>
            </w:r>
          </w:p>
        </w:tc>
        <w:tc>
          <w:tcPr>
            <w:tcW w:w="2633" w:type="dxa"/>
            <w:tcBorders>
              <w:top w:val="single" w:sz="4" w:space="0" w:color="auto"/>
              <w:left w:val="single" w:sz="4" w:space="0" w:color="auto"/>
              <w:bottom w:val="single" w:sz="4" w:space="0" w:color="auto"/>
              <w:right w:val="single" w:sz="4" w:space="0" w:color="auto"/>
            </w:tcBorders>
            <w:hideMark/>
          </w:tcPr>
          <w:p w14:paraId="395DB5FE"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 xml:space="preserve">Жумалиева Торгын </w:t>
            </w:r>
          </w:p>
        </w:tc>
        <w:tc>
          <w:tcPr>
            <w:tcW w:w="1531" w:type="dxa"/>
            <w:tcBorders>
              <w:top w:val="single" w:sz="4" w:space="0" w:color="auto"/>
              <w:left w:val="single" w:sz="4" w:space="0" w:color="auto"/>
              <w:bottom w:val="single" w:sz="4" w:space="0" w:color="auto"/>
              <w:right w:val="single" w:sz="4" w:space="0" w:color="auto"/>
            </w:tcBorders>
            <w:hideMark/>
          </w:tcPr>
          <w:p w14:paraId="5B1BADE3" w14:textId="77777777" w:rsidR="00B14A0F" w:rsidRPr="00AD3592" w:rsidRDefault="00B14A0F">
            <w:pPr>
              <w:rPr>
                <w:rFonts w:ascii="Times New Roman" w:eastAsia="SimSun" w:hAnsi="Times New Roman" w:cs="Times New Roman"/>
                <w:sz w:val="24"/>
                <w:szCs w:val="24"/>
                <w:lang w:val="en-US" w:eastAsia="zh-CN" w:bidi="th-TH"/>
              </w:rPr>
            </w:pPr>
            <w:r w:rsidRPr="00AD3592">
              <w:rPr>
                <w:rFonts w:ascii="Times New Roman" w:hAnsi="Times New Roman" w:cs="Times New Roman"/>
                <w:sz w:val="24"/>
                <w:szCs w:val="24"/>
              </w:rPr>
              <w:t>6</w:t>
            </w:r>
            <w:r w:rsidRPr="00AD3592">
              <w:rPr>
                <w:rFonts w:ascii="Times New Roman" w:hAnsi="Times New Roman" w:cs="Times New Roman"/>
                <w:sz w:val="24"/>
                <w:szCs w:val="24"/>
                <w:lang w:val="en-US"/>
              </w:rPr>
              <w:t>D0700100</w:t>
            </w:r>
          </w:p>
        </w:tc>
        <w:tc>
          <w:tcPr>
            <w:tcW w:w="2259" w:type="dxa"/>
            <w:tcBorders>
              <w:top w:val="single" w:sz="4" w:space="0" w:color="auto"/>
              <w:left w:val="single" w:sz="4" w:space="0" w:color="auto"/>
              <w:bottom w:val="single" w:sz="4" w:space="0" w:color="auto"/>
              <w:right w:val="single" w:sz="4" w:space="0" w:color="auto"/>
            </w:tcBorders>
            <w:hideMark/>
          </w:tcPr>
          <w:p w14:paraId="4FEABB6D"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Биотехнология</w:t>
            </w:r>
          </w:p>
        </w:tc>
        <w:tc>
          <w:tcPr>
            <w:tcW w:w="2799" w:type="dxa"/>
            <w:tcBorders>
              <w:top w:val="single" w:sz="4" w:space="0" w:color="auto"/>
              <w:left w:val="single" w:sz="4" w:space="0" w:color="auto"/>
              <w:bottom w:val="single" w:sz="4" w:space="0" w:color="auto"/>
              <w:right w:val="single" w:sz="4" w:space="0" w:color="auto"/>
            </w:tcBorders>
            <w:hideMark/>
          </w:tcPr>
          <w:p w14:paraId="7B2515E4" w14:textId="77777777" w:rsidR="00B14A0F" w:rsidRPr="00AD3592" w:rsidRDefault="00B14A0F">
            <w:pPr>
              <w:rPr>
                <w:rFonts w:ascii="Times New Roman" w:eastAsia="SimSun" w:hAnsi="Times New Roman" w:cs="Times New Roman"/>
                <w:sz w:val="24"/>
                <w:szCs w:val="24"/>
                <w:lang w:eastAsia="zh-CN" w:bidi="th-TH"/>
              </w:rPr>
            </w:pPr>
            <w:r w:rsidRPr="00AD3592">
              <w:rPr>
                <w:rFonts w:ascii="Times New Roman" w:hAnsi="Times New Roman" w:cs="Times New Roman"/>
                <w:sz w:val="24"/>
                <w:szCs w:val="24"/>
              </w:rPr>
              <w:t>докторант</w:t>
            </w:r>
          </w:p>
        </w:tc>
      </w:tr>
    </w:tbl>
    <w:p w14:paraId="37A6FB47" w14:textId="77777777" w:rsidR="00B14A0F" w:rsidRPr="00AD3592" w:rsidRDefault="00B14A0F" w:rsidP="00B14A0F">
      <w:pPr>
        <w:rPr>
          <w:rFonts w:ascii="Times New Roman" w:eastAsia="SimSun" w:hAnsi="Times New Roman" w:cs="Times New Roman"/>
          <w:color w:val="000000"/>
          <w:sz w:val="24"/>
          <w:szCs w:val="24"/>
          <w:lang w:eastAsia="zh-CN" w:bidi="th-TH"/>
        </w:rPr>
      </w:pPr>
    </w:p>
    <w:p w14:paraId="1C029CAD" w14:textId="77777777" w:rsidR="00B14A0F" w:rsidRPr="00AD3592" w:rsidRDefault="00B14A0F" w:rsidP="00B14A0F">
      <w:pPr>
        <w:pStyle w:val="af"/>
        <w:jc w:val="center"/>
      </w:pPr>
    </w:p>
    <w:p w14:paraId="2B415012" w14:textId="4BABDD0A" w:rsidR="00B14A0F" w:rsidRPr="00AD3592" w:rsidRDefault="00B14A0F" w:rsidP="00B14A0F">
      <w:pPr>
        <w:pStyle w:val="af"/>
        <w:jc w:val="center"/>
      </w:pPr>
      <w:r w:rsidRPr="00AD3592">
        <w:rPr>
          <w:noProof/>
          <w:lang w:val="ru-RU"/>
        </w:rPr>
        <w:lastRenderedPageBreak/>
        <w:drawing>
          <wp:inline distT="0" distB="0" distL="0" distR="0" wp14:anchorId="4E4ACE98" wp14:editId="253A611A">
            <wp:extent cx="5418455" cy="7656195"/>
            <wp:effectExtent l="0" t="0" r="0"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18455" cy="7656195"/>
                    </a:xfrm>
                    <a:prstGeom prst="rect">
                      <a:avLst/>
                    </a:prstGeom>
                    <a:noFill/>
                    <a:ln>
                      <a:noFill/>
                    </a:ln>
                  </pic:spPr>
                </pic:pic>
              </a:graphicData>
            </a:graphic>
          </wp:inline>
        </w:drawing>
      </w:r>
    </w:p>
    <w:p w14:paraId="03A9975D" w14:textId="77777777" w:rsidR="00B14A0F" w:rsidRPr="00AD3592" w:rsidRDefault="00B14A0F" w:rsidP="00B14A0F">
      <w:pPr>
        <w:pStyle w:val="af"/>
        <w:jc w:val="center"/>
      </w:pPr>
    </w:p>
    <w:p w14:paraId="1C206F94" w14:textId="77777777" w:rsidR="00B14A0F" w:rsidRPr="00AD3592" w:rsidRDefault="00B14A0F" w:rsidP="00B14A0F">
      <w:pPr>
        <w:pStyle w:val="af"/>
        <w:jc w:val="center"/>
      </w:pPr>
    </w:p>
    <w:p w14:paraId="23653B5D" w14:textId="77777777" w:rsidR="00B14A0F" w:rsidRPr="00AD3592" w:rsidRDefault="00B14A0F" w:rsidP="00B14A0F">
      <w:pPr>
        <w:pStyle w:val="af"/>
        <w:jc w:val="center"/>
      </w:pPr>
    </w:p>
    <w:p w14:paraId="7DA313E8" w14:textId="77777777" w:rsidR="00B14A0F" w:rsidRPr="00AD3592" w:rsidRDefault="00B14A0F" w:rsidP="00B14A0F">
      <w:pPr>
        <w:pStyle w:val="af"/>
        <w:jc w:val="center"/>
      </w:pPr>
    </w:p>
    <w:p w14:paraId="743FA32A" w14:textId="77777777" w:rsidR="00B14A0F" w:rsidRPr="00AD3592" w:rsidRDefault="00B14A0F" w:rsidP="00B14A0F">
      <w:pPr>
        <w:pStyle w:val="af"/>
        <w:jc w:val="center"/>
      </w:pPr>
    </w:p>
    <w:p w14:paraId="48637413" w14:textId="77777777" w:rsidR="00B14A0F" w:rsidRPr="00AD3592" w:rsidRDefault="00B14A0F" w:rsidP="00B14A0F">
      <w:pPr>
        <w:pStyle w:val="af"/>
        <w:jc w:val="center"/>
      </w:pPr>
    </w:p>
    <w:p w14:paraId="2A68D372" w14:textId="77777777" w:rsidR="00B14A0F" w:rsidRPr="00AD3592" w:rsidRDefault="00B14A0F" w:rsidP="00B14A0F">
      <w:pPr>
        <w:pStyle w:val="af"/>
        <w:jc w:val="center"/>
      </w:pPr>
    </w:p>
    <w:p w14:paraId="12848E64" w14:textId="77777777" w:rsidR="00B14A0F" w:rsidRPr="00AD3592" w:rsidRDefault="00B14A0F" w:rsidP="00B14A0F">
      <w:pPr>
        <w:pStyle w:val="af"/>
      </w:pPr>
    </w:p>
    <w:p w14:paraId="02573ADE" w14:textId="77777777" w:rsidR="00B14A0F" w:rsidRPr="00AD3592" w:rsidRDefault="00B14A0F" w:rsidP="00B14A0F">
      <w:pPr>
        <w:rPr>
          <w:rFonts w:ascii="Times New Roman" w:hAnsi="Times New Roman" w:cs="Times New Roman"/>
          <w:color w:val="000000"/>
          <w:sz w:val="24"/>
          <w:szCs w:val="24"/>
        </w:rPr>
      </w:pPr>
    </w:p>
    <w:p w14:paraId="677A1463" w14:textId="07AD7B0B" w:rsidR="00B14A0F" w:rsidRPr="00AD3592" w:rsidRDefault="00B14A0F" w:rsidP="00B14A0F">
      <w:pPr>
        <w:tabs>
          <w:tab w:val="left" w:pos="4460"/>
        </w:tabs>
        <w:spacing w:line="360" w:lineRule="auto"/>
        <w:jc w:val="center"/>
        <w:rPr>
          <w:rFonts w:ascii="Times New Roman" w:hAnsi="Times New Roman" w:cs="Times New Roman"/>
          <w:color w:val="000000"/>
          <w:sz w:val="24"/>
          <w:szCs w:val="24"/>
          <w:lang w:eastAsia="zh-CN"/>
        </w:rPr>
      </w:pPr>
      <w:r w:rsidRPr="00AD3592">
        <w:rPr>
          <w:rFonts w:ascii="Times New Roman" w:hAnsi="Times New Roman" w:cs="Times New Roman"/>
          <w:noProof/>
          <w:color w:val="000000"/>
          <w:sz w:val="24"/>
          <w:szCs w:val="24"/>
          <w:lang w:eastAsia="ru-RU"/>
        </w:rPr>
        <w:drawing>
          <wp:inline distT="0" distB="0" distL="0" distR="0" wp14:anchorId="26E48CB7" wp14:editId="39F85A50">
            <wp:extent cx="5882005" cy="6523355"/>
            <wp:effectExtent l="0" t="0" r="444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82005" cy="6523355"/>
                    </a:xfrm>
                    <a:prstGeom prst="rect">
                      <a:avLst/>
                    </a:prstGeom>
                    <a:noFill/>
                    <a:ln>
                      <a:noFill/>
                    </a:ln>
                  </pic:spPr>
                </pic:pic>
              </a:graphicData>
            </a:graphic>
          </wp:inline>
        </w:drawing>
      </w:r>
      <w:r w:rsidRPr="00AD3592">
        <w:rPr>
          <w:rFonts w:ascii="Times New Roman" w:hAnsi="Times New Roman" w:cs="Times New Roman"/>
          <w:color w:val="000000"/>
          <w:sz w:val="24"/>
          <w:szCs w:val="24"/>
        </w:rPr>
        <w:t xml:space="preserve"> </w:t>
      </w:r>
      <w:r w:rsidRPr="00AD3592">
        <w:rPr>
          <w:rFonts w:ascii="Times New Roman" w:hAnsi="Times New Roman" w:cs="Times New Roman"/>
          <w:color w:val="000000"/>
          <w:sz w:val="24"/>
          <w:szCs w:val="24"/>
        </w:rPr>
        <w:br w:type="page"/>
      </w:r>
    </w:p>
    <w:p w14:paraId="516D0D95" w14:textId="0FE9E60E" w:rsidR="00B14A0F" w:rsidRPr="00AD3592" w:rsidRDefault="00B14A0F" w:rsidP="00B14A0F">
      <w:pPr>
        <w:tabs>
          <w:tab w:val="left" w:pos="4460"/>
        </w:tabs>
        <w:spacing w:line="360" w:lineRule="auto"/>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28F706BF" wp14:editId="688D4DAD">
            <wp:extent cx="2852420" cy="2129155"/>
            <wp:effectExtent l="0" t="0" r="508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52420" cy="2129155"/>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drawing>
          <wp:inline distT="0" distB="0" distL="0" distR="0" wp14:anchorId="27CAA50E" wp14:editId="75D9B796">
            <wp:extent cx="2947670" cy="2074545"/>
            <wp:effectExtent l="0" t="0" r="5080"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7670" cy="2074545"/>
                    </a:xfrm>
                    <a:prstGeom prst="rect">
                      <a:avLst/>
                    </a:prstGeom>
                    <a:noFill/>
                    <a:ln>
                      <a:noFill/>
                    </a:ln>
                  </pic:spPr>
                </pic:pic>
              </a:graphicData>
            </a:graphic>
          </wp:inline>
        </w:drawing>
      </w:r>
    </w:p>
    <w:p w14:paraId="5FAEE205" w14:textId="7356A044" w:rsidR="00B14A0F" w:rsidRPr="00AD3592" w:rsidRDefault="00B14A0F" w:rsidP="00B14A0F">
      <w:pPr>
        <w:tabs>
          <w:tab w:val="left" w:pos="4460"/>
        </w:tabs>
        <w:spacing w:line="360" w:lineRule="auto"/>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242AD17F" wp14:editId="6F5036E3">
            <wp:extent cx="3098165" cy="2265680"/>
            <wp:effectExtent l="0" t="0" r="6985" b="12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98165" cy="2265680"/>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drawing>
          <wp:inline distT="0" distB="0" distL="0" distR="0" wp14:anchorId="19B3AC96" wp14:editId="74B313E7">
            <wp:extent cx="3002280" cy="2265680"/>
            <wp:effectExtent l="0" t="0" r="7620" b="12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2280" cy="2265680"/>
                    </a:xfrm>
                    <a:prstGeom prst="rect">
                      <a:avLst/>
                    </a:prstGeom>
                    <a:noFill/>
                    <a:ln>
                      <a:noFill/>
                    </a:ln>
                  </pic:spPr>
                </pic:pic>
              </a:graphicData>
            </a:graphic>
          </wp:inline>
        </w:drawing>
      </w:r>
    </w:p>
    <w:p w14:paraId="5321D24D" w14:textId="77777777" w:rsidR="00B14A0F" w:rsidRPr="00AD3592" w:rsidRDefault="00B14A0F" w:rsidP="00B14A0F">
      <w:pPr>
        <w:tabs>
          <w:tab w:val="left" w:pos="4460"/>
        </w:tabs>
        <w:spacing w:line="360" w:lineRule="auto"/>
        <w:ind w:firstLine="709"/>
        <w:jc w:val="center"/>
        <w:rPr>
          <w:rFonts w:ascii="Times New Roman" w:hAnsi="Times New Roman" w:cs="Times New Roman"/>
          <w:sz w:val="24"/>
          <w:szCs w:val="24"/>
        </w:rPr>
      </w:pPr>
    </w:p>
    <w:p w14:paraId="538DB0CF" w14:textId="63786694" w:rsidR="00B14A0F" w:rsidRPr="00AD3592" w:rsidRDefault="00B14A0F" w:rsidP="00B14A0F">
      <w:pPr>
        <w:tabs>
          <w:tab w:val="left" w:pos="4460"/>
        </w:tabs>
        <w:spacing w:line="360" w:lineRule="auto"/>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CF0B9DB" wp14:editId="55C78CFB">
            <wp:extent cx="5950585" cy="8270240"/>
            <wp:effectExtent l="0" t="0" r="0" b="0"/>
            <wp:docPr id="115" name="Рисунок 115" descr="Справка с места учебы Хус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Справка с места учебы Хусейн"/>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50585" cy="8270240"/>
                    </a:xfrm>
                    <a:prstGeom prst="rect">
                      <a:avLst/>
                    </a:prstGeom>
                    <a:noFill/>
                    <a:ln>
                      <a:noFill/>
                    </a:ln>
                  </pic:spPr>
                </pic:pic>
              </a:graphicData>
            </a:graphic>
          </wp:inline>
        </w:drawing>
      </w:r>
    </w:p>
    <w:p w14:paraId="7DC4D10F" w14:textId="77777777" w:rsidR="00B14A0F" w:rsidRPr="00AD3592" w:rsidRDefault="00B14A0F" w:rsidP="00B14A0F">
      <w:pPr>
        <w:tabs>
          <w:tab w:val="left" w:pos="4460"/>
        </w:tabs>
        <w:spacing w:line="360" w:lineRule="auto"/>
        <w:ind w:firstLine="709"/>
        <w:jc w:val="center"/>
        <w:rPr>
          <w:rFonts w:ascii="Times New Roman" w:hAnsi="Times New Roman" w:cs="Times New Roman"/>
          <w:sz w:val="24"/>
          <w:szCs w:val="24"/>
        </w:rPr>
      </w:pPr>
    </w:p>
    <w:p w14:paraId="029520D1" w14:textId="77777777" w:rsidR="00B14A0F" w:rsidRPr="00AD3592" w:rsidRDefault="00B14A0F" w:rsidP="00B14A0F">
      <w:pPr>
        <w:tabs>
          <w:tab w:val="left" w:pos="4460"/>
        </w:tabs>
        <w:spacing w:line="360" w:lineRule="auto"/>
        <w:jc w:val="center"/>
        <w:rPr>
          <w:rFonts w:ascii="Times New Roman" w:hAnsi="Times New Roman" w:cs="Times New Roman"/>
          <w:sz w:val="24"/>
          <w:szCs w:val="24"/>
        </w:rPr>
      </w:pPr>
    </w:p>
    <w:p w14:paraId="2E18A8DA" w14:textId="77777777" w:rsidR="00B14A0F" w:rsidRPr="00AD3592" w:rsidRDefault="00B14A0F" w:rsidP="00B14A0F">
      <w:pPr>
        <w:tabs>
          <w:tab w:val="left" w:pos="4460"/>
        </w:tabs>
        <w:spacing w:line="360" w:lineRule="auto"/>
        <w:jc w:val="center"/>
        <w:rPr>
          <w:rFonts w:ascii="Times New Roman" w:hAnsi="Times New Roman" w:cs="Times New Roman"/>
          <w:sz w:val="24"/>
          <w:szCs w:val="24"/>
        </w:rPr>
      </w:pPr>
    </w:p>
    <w:p w14:paraId="03126C26" w14:textId="3C7D9782" w:rsidR="00B14A0F" w:rsidRPr="00AD3592" w:rsidRDefault="00B14A0F" w:rsidP="00B14A0F">
      <w:pPr>
        <w:tabs>
          <w:tab w:val="left" w:pos="4460"/>
        </w:tabs>
        <w:spacing w:line="360" w:lineRule="auto"/>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5A16C559" wp14:editId="3862AC6D">
            <wp:extent cx="5363845" cy="7779385"/>
            <wp:effectExtent l="0" t="0" r="825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0800000">
                      <a:off x="0" y="0"/>
                      <a:ext cx="5363845" cy="7779385"/>
                    </a:xfrm>
                    <a:prstGeom prst="rect">
                      <a:avLst/>
                    </a:prstGeom>
                    <a:noFill/>
                    <a:ln>
                      <a:noFill/>
                    </a:ln>
                  </pic:spPr>
                </pic:pic>
              </a:graphicData>
            </a:graphic>
          </wp:inline>
        </w:drawing>
      </w:r>
    </w:p>
    <w:p w14:paraId="74CB93B7" w14:textId="24ECC442" w:rsidR="00B14A0F" w:rsidRPr="00AD3592" w:rsidRDefault="00B14A0F" w:rsidP="00B14A0F">
      <w:pPr>
        <w:tabs>
          <w:tab w:val="left" w:pos="4460"/>
        </w:tabs>
        <w:spacing w:line="360" w:lineRule="auto"/>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69DC96A" wp14:editId="41924EFB">
            <wp:extent cx="6291580" cy="907605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291580" cy="9076055"/>
                    </a:xfrm>
                    <a:prstGeom prst="rect">
                      <a:avLst/>
                    </a:prstGeom>
                    <a:noFill/>
                    <a:ln>
                      <a:noFill/>
                    </a:ln>
                  </pic:spPr>
                </pic:pic>
              </a:graphicData>
            </a:graphic>
          </wp:inline>
        </w:drawing>
      </w:r>
    </w:p>
    <w:p w14:paraId="40EED03D" w14:textId="15EF4691" w:rsidR="00B14A0F" w:rsidRPr="00AD3592" w:rsidRDefault="00B14A0F" w:rsidP="00B14A0F">
      <w:pPr>
        <w:tabs>
          <w:tab w:val="left" w:pos="4460"/>
        </w:tabs>
        <w:spacing w:line="360" w:lineRule="auto"/>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5E44B86E" wp14:editId="2773862D">
            <wp:extent cx="6305550" cy="92805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305550" cy="9280525"/>
                    </a:xfrm>
                    <a:prstGeom prst="rect">
                      <a:avLst/>
                    </a:prstGeom>
                    <a:noFill/>
                    <a:ln>
                      <a:noFill/>
                    </a:ln>
                  </pic:spPr>
                </pic:pic>
              </a:graphicData>
            </a:graphic>
          </wp:inline>
        </w:drawing>
      </w:r>
    </w:p>
    <w:p w14:paraId="24B78F33" w14:textId="6555737A" w:rsidR="00B14A0F" w:rsidRPr="00AD3592" w:rsidRDefault="00B14A0F" w:rsidP="00B14A0F">
      <w:pPr>
        <w:tabs>
          <w:tab w:val="left" w:pos="4460"/>
        </w:tabs>
        <w:spacing w:line="360" w:lineRule="auto"/>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D643466" wp14:editId="62A815B4">
            <wp:extent cx="6305550" cy="11191240"/>
            <wp:effectExtent l="0" t="0" r="0" b="0"/>
            <wp:docPr id="111" name="Рисунок 111" descr="1ac43d69-1c10-402e-8f5e-6a10ea690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1ac43d69-1c10-402e-8f5e-6a10ea690f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05550" cy="11191240"/>
                    </a:xfrm>
                    <a:prstGeom prst="rect">
                      <a:avLst/>
                    </a:prstGeom>
                    <a:noFill/>
                    <a:ln>
                      <a:noFill/>
                    </a:ln>
                  </pic:spPr>
                </pic:pic>
              </a:graphicData>
            </a:graphic>
          </wp:inline>
        </w:drawing>
      </w:r>
    </w:p>
    <w:p w14:paraId="30FD659B" w14:textId="35DC0A71" w:rsidR="00B14A0F" w:rsidRPr="00AD3592" w:rsidRDefault="00B14A0F" w:rsidP="00B14A0F">
      <w:pP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583AD7C3" wp14:editId="1C66FBF1">
            <wp:extent cx="6318885" cy="8120380"/>
            <wp:effectExtent l="0" t="0" r="571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18885" cy="8120380"/>
                    </a:xfrm>
                    <a:prstGeom prst="rect">
                      <a:avLst/>
                    </a:prstGeom>
                    <a:noFill/>
                    <a:ln>
                      <a:noFill/>
                    </a:ln>
                  </pic:spPr>
                </pic:pic>
              </a:graphicData>
            </a:graphic>
          </wp:inline>
        </w:drawing>
      </w:r>
    </w:p>
    <w:p w14:paraId="042FA921" w14:textId="77777777" w:rsidR="00B14A0F" w:rsidRPr="00AD3592" w:rsidRDefault="00B14A0F" w:rsidP="00B14A0F">
      <w:pPr>
        <w:rPr>
          <w:rFonts w:ascii="Times New Roman" w:hAnsi="Times New Roman" w:cs="Times New Roman"/>
          <w:sz w:val="24"/>
          <w:szCs w:val="24"/>
          <w:lang w:val="en-US"/>
        </w:rPr>
      </w:pPr>
    </w:p>
    <w:p w14:paraId="337804D8" w14:textId="77777777" w:rsidR="00B14A0F" w:rsidRPr="00AD3592" w:rsidRDefault="00B14A0F" w:rsidP="00B14A0F">
      <w:pPr>
        <w:rPr>
          <w:rFonts w:ascii="Times New Roman" w:hAnsi="Times New Roman" w:cs="Times New Roman"/>
          <w:sz w:val="24"/>
          <w:szCs w:val="24"/>
          <w:lang w:val="en-US"/>
        </w:rPr>
      </w:pPr>
    </w:p>
    <w:p w14:paraId="1E5EB29B" w14:textId="16847F96" w:rsidR="00B14A0F" w:rsidRPr="00AD3592" w:rsidRDefault="00B14A0F" w:rsidP="00B14A0F">
      <w:pP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64744235" wp14:editId="029E85ED">
            <wp:extent cx="6059805" cy="8242935"/>
            <wp:effectExtent l="0" t="0" r="0" b="5715"/>
            <wp:docPr id="109" name="Рисунок 109" descr="справ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справка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59805" cy="8242935"/>
                    </a:xfrm>
                    <a:prstGeom prst="rect">
                      <a:avLst/>
                    </a:prstGeom>
                    <a:noFill/>
                    <a:ln>
                      <a:noFill/>
                    </a:ln>
                  </pic:spPr>
                </pic:pic>
              </a:graphicData>
            </a:graphic>
          </wp:inline>
        </w:drawing>
      </w:r>
    </w:p>
    <w:p w14:paraId="31F69982" w14:textId="77777777" w:rsidR="00B14A0F" w:rsidRPr="00AD3592" w:rsidRDefault="00B14A0F" w:rsidP="00B14A0F">
      <w:pPr>
        <w:jc w:val="center"/>
        <w:rPr>
          <w:rFonts w:ascii="Times New Roman" w:hAnsi="Times New Roman" w:cs="Times New Roman"/>
          <w:sz w:val="24"/>
          <w:szCs w:val="24"/>
          <w:lang w:val="kk-KZ"/>
        </w:rPr>
      </w:pPr>
    </w:p>
    <w:p w14:paraId="6FCB7248" w14:textId="77777777" w:rsidR="00B14A0F" w:rsidRPr="00AD3592" w:rsidRDefault="00B14A0F" w:rsidP="00B14A0F">
      <w:pPr>
        <w:rPr>
          <w:rFonts w:ascii="Times New Roman" w:hAnsi="Times New Roman" w:cs="Times New Roman"/>
          <w:sz w:val="24"/>
          <w:szCs w:val="24"/>
          <w:lang w:val="kk-KZ"/>
        </w:rPr>
      </w:pPr>
    </w:p>
    <w:p w14:paraId="7E856E80" w14:textId="2446940F" w:rsidR="00B14A0F" w:rsidRPr="00AD3592" w:rsidRDefault="00D33B56" w:rsidP="00D33B56">
      <w:pPr>
        <w:jc w:val="center"/>
        <w:rPr>
          <w:rFonts w:ascii="Times New Roman" w:hAnsi="Times New Roman" w:cs="Times New Roman"/>
          <w:sz w:val="24"/>
          <w:szCs w:val="24"/>
          <w:lang w:val="en-US"/>
        </w:rPr>
      </w:pPr>
      <w:proofErr w:type="gramStart"/>
      <w:r w:rsidRPr="00AD3592">
        <w:rPr>
          <w:rFonts w:ascii="Times New Roman" w:hAnsi="Times New Roman" w:cs="Times New Roman"/>
          <w:sz w:val="24"/>
          <w:szCs w:val="24"/>
          <w:lang w:val="en-US"/>
        </w:rPr>
        <w:lastRenderedPageBreak/>
        <w:t xml:space="preserve">APPENDIX  </w:t>
      </w:r>
      <w:r w:rsidR="00535CB7" w:rsidRPr="00AD3592">
        <w:rPr>
          <w:rFonts w:ascii="Times New Roman" w:hAnsi="Times New Roman" w:cs="Times New Roman"/>
          <w:sz w:val="24"/>
          <w:szCs w:val="24"/>
          <w:lang w:val="en-US"/>
        </w:rPr>
        <w:t>J</w:t>
      </w:r>
      <w:proofErr w:type="gramEnd"/>
    </w:p>
    <w:p w14:paraId="24B4C106" w14:textId="20519750" w:rsidR="00B14A0F" w:rsidRPr="00AD3592" w:rsidRDefault="00B14A0F" w:rsidP="00D33B56">
      <w:pPr>
        <w:jc w:val="center"/>
        <w:rPr>
          <w:rFonts w:ascii="Times New Roman" w:hAnsi="Times New Roman" w:cs="Times New Roman"/>
          <w:sz w:val="24"/>
          <w:szCs w:val="24"/>
          <w:lang w:val="kk-KZ"/>
        </w:rPr>
      </w:pPr>
      <w:r w:rsidRPr="00AD3592">
        <w:rPr>
          <w:rFonts w:ascii="Times New Roman" w:hAnsi="Times New Roman" w:cs="Times New Roman"/>
          <w:sz w:val="24"/>
          <w:szCs w:val="24"/>
          <w:lang w:val="en-US"/>
        </w:rPr>
        <w:t>List of publications for 2018-2020, reprints of articles</w:t>
      </w:r>
    </w:p>
    <w:p w14:paraId="0F365776" w14:textId="77777777" w:rsidR="00B22E77" w:rsidRPr="00EF5DB5" w:rsidRDefault="00B22E77" w:rsidP="00B22E77">
      <w:pPr>
        <w:spacing w:before="100" w:beforeAutospacing="1" w:after="100" w:afterAutospacing="1"/>
        <w:jc w:val="center"/>
        <w:rPr>
          <w:b/>
          <w:bCs/>
          <w:lang w:val="en-GB"/>
        </w:rPr>
      </w:pPr>
      <w:r w:rsidRPr="00EF5DB5">
        <w:rPr>
          <w:b/>
          <w:bCs/>
          <w:lang w:val="en-GB"/>
        </w:rPr>
        <w:t>Domestic publications</w:t>
      </w:r>
    </w:p>
    <w:p w14:paraId="32C60762" w14:textId="77777777" w:rsidR="00B22E77" w:rsidRPr="00EF5DB5" w:rsidRDefault="00B22E77" w:rsidP="00B22E77">
      <w:pPr>
        <w:spacing w:before="100" w:beforeAutospacing="1" w:after="100" w:afterAutospacing="1"/>
        <w:jc w:val="center"/>
        <w:rPr>
          <w:b/>
          <w:bCs/>
          <w:lang w:val="en-GB"/>
        </w:rPr>
      </w:pPr>
      <w:r w:rsidRPr="00EF5DB5">
        <w:rPr>
          <w:b/>
          <w:bCs/>
          <w:lang w:val="en-GB"/>
        </w:rPr>
        <w:t>2018 year</w:t>
      </w:r>
    </w:p>
    <w:p w14:paraId="7216194F" w14:textId="77777777" w:rsidR="00B22E77" w:rsidRDefault="00B22E77" w:rsidP="00B22E77">
      <w:pPr>
        <w:ind w:firstLine="709"/>
        <w:jc w:val="both"/>
        <w:rPr>
          <w:lang w:val="kk-KZ"/>
        </w:rPr>
      </w:pPr>
      <w:r w:rsidRPr="00EF5DB5">
        <w:rPr>
          <w:lang w:val="en-GB"/>
        </w:rPr>
        <w:t xml:space="preserve">1 Nadirova </w:t>
      </w:r>
      <w:smartTag w:uri="urn:schemas-microsoft-com:office:smarttags" w:element="country-region">
        <w:smartTag w:uri="urn:schemas-microsoft-com:office:smarttags" w:element="place">
          <w:r w:rsidRPr="00EF5DB5">
            <w:rPr>
              <w:lang w:val="en-GB"/>
            </w:rPr>
            <w:t>S.A.</w:t>
          </w:r>
        </w:smartTag>
      </w:smartTag>
      <w:r w:rsidRPr="00EF5DB5">
        <w:rPr>
          <w:lang w:val="en-GB"/>
        </w:rPr>
        <w:t xml:space="preserve">, Sinyavsky Yu.A., Aralbaeva A.N. The influence of phyto-additives on the microbiological indicators of fermented milk products // Materials of the International Symposium "Astana Biotech 2018". </w:t>
      </w:r>
      <w:r w:rsidRPr="00EF5DB5">
        <w:t>(</w:t>
      </w:r>
      <w:r w:rsidRPr="00594A05">
        <w:rPr>
          <w:lang w:val="kk-KZ"/>
        </w:rPr>
        <w:t>Надирова С.А., Синявский Ю.А., Аралбаева А.Н.</w:t>
      </w:r>
      <w:r>
        <w:rPr>
          <w:lang w:val="kk-KZ"/>
        </w:rPr>
        <w:t xml:space="preserve"> </w:t>
      </w:r>
      <w:r w:rsidRPr="00594A05">
        <w:rPr>
          <w:lang w:val="kk-KZ"/>
        </w:rPr>
        <w:t>Влияние фитодобавок на микробиологические показатели кисломолочных продуктов</w:t>
      </w:r>
      <w:r>
        <w:rPr>
          <w:lang w:val="kk-KZ"/>
        </w:rPr>
        <w:t xml:space="preserve"> // </w:t>
      </w:r>
      <w:r w:rsidRPr="00594A05">
        <w:rPr>
          <w:lang w:val="kk-KZ"/>
        </w:rPr>
        <w:t>Материалы Международного Симпозиума «Астана Биотех 2018»</w:t>
      </w:r>
      <w:r>
        <w:rPr>
          <w:lang w:val="kk-KZ"/>
        </w:rPr>
        <w:t>).</w:t>
      </w:r>
    </w:p>
    <w:p w14:paraId="54D5DC51" w14:textId="77777777" w:rsidR="00B22E77" w:rsidRDefault="00B22E77" w:rsidP="00B22E77">
      <w:pPr>
        <w:ind w:firstLine="709"/>
        <w:jc w:val="both"/>
        <w:rPr>
          <w:lang w:val="kk-KZ"/>
        </w:rPr>
      </w:pPr>
    </w:p>
    <w:p w14:paraId="2B71E991" w14:textId="77777777" w:rsidR="00B22E77" w:rsidRDefault="00B22E77" w:rsidP="00B22E77">
      <w:pPr>
        <w:ind w:firstLine="709"/>
        <w:jc w:val="both"/>
        <w:rPr>
          <w:lang w:val="kk-KZ"/>
        </w:rPr>
      </w:pPr>
      <w:proofErr w:type="gramStart"/>
      <w:r w:rsidRPr="00EF5DB5">
        <w:rPr>
          <w:lang w:val="en-GB"/>
        </w:rPr>
        <w:t>2 Nadirova S.A.</w:t>
      </w:r>
      <w:proofErr w:type="gramEnd"/>
      <w:r w:rsidRPr="00EF5DB5">
        <w:rPr>
          <w:lang w:val="en-GB"/>
        </w:rPr>
        <w:t xml:space="preserve"> The use of additives of plant origin in the production of fermented milk products // International scientific and practical conference “Innovative development of food, light industry and hospitality industry (Almaty, ATU, </w:t>
      </w:r>
      <w:smartTag w:uri="urn:schemas-microsoft-com:office:smarttags" w:element="date">
        <w:smartTagPr>
          <w:attr w:name="Month" w:val="10"/>
          <w:attr w:name="Day" w:val="25"/>
          <w:attr w:name="Year" w:val="2018"/>
        </w:smartTagPr>
        <w:r w:rsidRPr="00EF5DB5">
          <w:rPr>
            <w:lang w:val="en-GB"/>
          </w:rPr>
          <w:t>October 25-26, 2018</w:t>
        </w:r>
      </w:smartTag>
      <w:r w:rsidRPr="00EF5DB5">
        <w:rPr>
          <w:lang w:val="en-GB"/>
        </w:rPr>
        <w:t xml:space="preserve">). </w:t>
      </w:r>
      <w:r w:rsidRPr="00EF5DB5">
        <w:t>(</w:t>
      </w:r>
      <w:r w:rsidRPr="00594A05">
        <w:rPr>
          <w:lang w:val="kk-KZ"/>
        </w:rPr>
        <w:t>Надирова С.А.</w:t>
      </w:r>
      <w:r>
        <w:rPr>
          <w:lang w:val="kk-KZ"/>
        </w:rPr>
        <w:t xml:space="preserve"> </w:t>
      </w:r>
      <w:r w:rsidRPr="00594A05">
        <w:rPr>
          <w:lang w:val="kk-KZ"/>
        </w:rPr>
        <w:t>Использование добавок растительного происхождения при производстве кисломолочных продуктов</w:t>
      </w:r>
      <w:r>
        <w:rPr>
          <w:lang w:val="kk-KZ"/>
        </w:rPr>
        <w:t xml:space="preserve"> // </w:t>
      </w:r>
      <w:r w:rsidRPr="00594A05">
        <w:rPr>
          <w:lang w:val="kk-KZ"/>
        </w:rPr>
        <w:t>Международная научно-практическая конференция «Инновационное развитие пищевой, легкой промышленности и индустрии гостеприимства (г. Алматы, АТУ, 25-26 октября 2018 года)</w:t>
      </w:r>
      <w:r>
        <w:rPr>
          <w:lang w:val="kk-KZ"/>
        </w:rPr>
        <w:t>)</w:t>
      </w:r>
    </w:p>
    <w:p w14:paraId="4C1A26DB" w14:textId="77777777" w:rsidR="00B22E77" w:rsidRPr="00EF5DB5" w:rsidRDefault="00B22E77" w:rsidP="00B22E77">
      <w:pPr>
        <w:spacing w:before="100" w:beforeAutospacing="1" w:after="100" w:afterAutospacing="1"/>
        <w:ind w:firstLine="720"/>
        <w:jc w:val="both"/>
      </w:pPr>
      <w:proofErr w:type="gramStart"/>
      <w:r w:rsidRPr="00EF5DB5">
        <w:rPr>
          <w:lang w:val="en-GB"/>
        </w:rPr>
        <w:t>3 Nadirova S.A., Mamunova A.M.</w:t>
      </w:r>
      <w:proofErr w:type="gramEnd"/>
      <w:r w:rsidRPr="00EF5DB5">
        <w:rPr>
          <w:lang w:val="en-GB"/>
        </w:rPr>
        <w:t xml:space="preserve"> The use of herbal supplements for the production of dairy products // Bulletin of the </w:t>
      </w:r>
      <w:smartTag w:uri="urn:schemas-microsoft-com:office:smarttags" w:element="place">
        <w:smartTag w:uri="urn:schemas-microsoft-com:office:smarttags" w:element="PlaceName">
          <w:r w:rsidRPr="00EF5DB5">
            <w:rPr>
              <w:lang w:val="en-GB"/>
            </w:rPr>
            <w:t>Almaty</w:t>
          </w:r>
        </w:smartTag>
        <w:r w:rsidRPr="00EF5DB5">
          <w:rPr>
            <w:lang w:val="en-GB"/>
          </w:rPr>
          <w:t xml:space="preserve"> </w:t>
        </w:r>
        <w:smartTag w:uri="urn:schemas-microsoft-com:office:smarttags" w:element="PlaceName">
          <w:r w:rsidRPr="00EF5DB5">
            <w:rPr>
              <w:lang w:val="en-GB"/>
            </w:rPr>
            <w:t>Technological</w:t>
          </w:r>
        </w:smartTag>
        <w:r w:rsidRPr="00EF5DB5">
          <w:rPr>
            <w:lang w:val="en-GB"/>
          </w:rPr>
          <w:t xml:space="preserve"> </w:t>
        </w:r>
        <w:smartTag w:uri="urn:schemas-microsoft-com:office:smarttags" w:element="PlaceType">
          <w:r w:rsidRPr="00EF5DB5">
            <w:rPr>
              <w:lang w:val="en-GB"/>
            </w:rPr>
            <w:t>University</w:t>
          </w:r>
        </w:smartTag>
      </w:smartTag>
      <w:r w:rsidRPr="00EF5DB5">
        <w:rPr>
          <w:lang w:val="en-GB"/>
        </w:rPr>
        <w:t xml:space="preserve">. - 2018. </w:t>
      </w:r>
      <w:proofErr w:type="gramStart"/>
      <w:r w:rsidRPr="00EF5DB5">
        <w:rPr>
          <w:lang w:val="en-GB"/>
        </w:rPr>
        <w:t>- No. 2.</w:t>
      </w:r>
      <w:proofErr w:type="gramEnd"/>
      <w:r w:rsidRPr="00EF5DB5">
        <w:rPr>
          <w:lang w:val="en-GB"/>
        </w:rPr>
        <w:t xml:space="preserve"> - P. 54-58. </w:t>
      </w:r>
      <w:proofErr w:type="gramStart"/>
      <w:r w:rsidRPr="00EF5DB5">
        <w:t>(</w:t>
      </w:r>
      <w:r w:rsidRPr="00594A05">
        <w:rPr>
          <w:lang w:val="kk-KZ"/>
        </w:rPr>
        <w:t>Надирова С.А., Мамунова А.М.</w:t>
      </w:r>
      <w:r>
        <w:rPr>
          <w:lang w:val="kk-KZ"/>
        </w:rPr>
        <w:t xml:space="preserve"> </w:t>
      </w:r>
      <w:r w:rsidRPr="00594A05">
        <w:rPr>
          <w:lang w:val="kk-KZ"/>
        </w:rPr>
        <w:t>Использование растительных добавок для получения молочных продуктов</w:t>
      </w:r>
      <w:r>
        <w:rPr>
          <w:lang w:val="kk-KZ"/>
        </w:rPr>
        <w:t xml:space="preserve"> // Вестник А</w:t>
      </w:r>
      <w:r w:rsidRPr="00594A05">
        <w:rPr>
          <w:lang w:val="kk-KZ"/>
        </w:rPr>
        <w:t>лматинского технологического университета. – 2018. – № 2.</w:t>
      </w:r>
      <w:proofErr w:type="gramEnd"/>
      <w:r w:rsidRPr="00594A05">
        <w:rPr>
          <w:lang w:val="kk-KZ"/>
        </w:rPr>
        <w:t xml:space="preserve"> – С. 54-58</w:t>
      </w:r>
      <w:r>
        <w:rPr>
          <w:lang w:val="kk-KZ"/>
        </w:rPr>
        <w:t>).</w:t>
      </w:r>
    </w:p>
    <w:p w14:paraId="22518ED4" w14:textId="77777777" w:rsidR="00B22E77" w:rsidRPr="00EF5DB5" w:rsidRDefault="00B22E77" w:rsidP="00B22E77">
      <w:pPr>
        <w:spacing w:before="100" w:beforeAutospacing="1" w:after="100" w:afterAutospacing="1"/>
        <w:jc w:val="center"/>
        <w:rPr>
          <w:b/>
          <w:bCs/>
          <w:lang w:val="en-GB"/>
        </w:rPr>
      </w:pPr>
      <w:r w:rsidRPr="00EF5DB5">
        <w:rPr>
          <w:b/>
          <w:bCs/>
          <w:lang w:val="en-GB"/>
        </w:rPr>
        <w:t>2019 year</w:t>
      </w:r>
    </w:p>
    <w:p w14:paraId="2DE12ABE" w14:textId="77777777" w:rsidR="00B22E77" w:rsidRPr="00B22E77" w:rsidRDefault="00B22E77" w:rsidP="00B22E77">
      <w:pPr>
        <w:ind w:firstLine="709"/>
        <w:jc w:val="both"/>
        <w:rPr>
          <w:lang w:val="en-US"/>
        </w:rPr>
      </w:pPr>
      <w:r w:rsidRPr="00EF5DB5">
        <w:rPr>
          <w:lang w:val="en-GB"/>
        </w:rPr>
        <w:t xml:space="preserve">1 Tursunov A.A., Chomanov U. Ch. Thermodynamic and moisture analysis of the refrigerating chamber during storage of meat // Bulletin of the </w:t>
      </w:r>
      <w:smartTag w:uri="urn:schemas-microsoft-com:office:smarttags" w:element="place">
        <w:smartTag w:uri="urn:schemas-microsoft-com:office:smarttags" w:element="PlaceName">
          <w:r w:rsidRPr="00EF5DB5">
            <w:rPr>
              <w:lang w:val="en-GB"/>
            </w:rPr>
            <w:t>Eurasian</w:t>
          </w:r>
        </w:smartTag>
        <w:r w:rsidRPr="00EF5DB5">
          <w:rPr>
            <w:lang w:val="en-GB"/>
          </w:rPr>
          <w:t xml:space="preserve"> </w:t>
        </w:r>
        <w:smartTag w:uri="urn:schemas-microsoft-com:office:smarttags" w:element="PlaceName">
          <w:r w:rsidRPr="00EF5DB5">
            <w:rPr>
              <w:lang w:val="en-GB"/>
            </w:rPr>
            <w:t>Technological</w:t>
          </w:r>
        </w:smartTag>
        <w:r w:rsidRPr="00EF5DB5">
          <w:rPr>
            <w:lang w:val="en-GB"/>
          </w:rPr>
          <w:t xml:space="preserve"> </w:t>
        </w:r>
        <w:smartTag w:uri="urn:schemas-microsoft-com:office:smarttags" w:element="PlaceType">
          <w:r w:rsidRPr="00EF5DB5">
            <w:rPr>
              <w:lang w:val="en-GB"/>
            </w:rPr>
            <w:t>University</w:t>
          </w:r>
        </w:smartTag>
      </w:smartTag>
      <w:r w:rsidRPr="00EF5DB5">
        <w:rPr>
          <w:lang w:val="en-GB"/>
        </w:rPr>
        <w:t>, - 2 (36) / 2019. - S.28-31. IF</w:t>
      </w:r>
      <w:r w:rsidRPr="00B22E77">
        <w:t xml:space="preserve"> 0.005 (Турсунов А.А., Чоманов У. Ч. Термодинамический и влажностный анализ холодильной камеры при хранении мяса // Вестник Евразийского Технологического Университета, - 2 (36)/2019. – С.28-31.   </w:t>
      </w:r>
      <w:r w:rsidRPr="00307553">
        <w:rPr>
          <w:lang w:val="en-GB"/>
        </w:rPr>
        <w:t>IF 0,005)</w:t>
      </w:r>
    </w:p>
    <w:p w14:paraId="323178B1" w14:textId="77777777" w:rsidR="00B22E77" w:rsidRPr="00B22E77" w:rsidRDefault="00B22E77" w:rsidP="00B22E77">
      <w:pPr>
        <w:ind w:firstLine="709"/>
        <w:jc w:val="both"/>
        <w:rPr>
          <w:lang w:val="en-US"/>
        </w:rPr>
      </w:pPr>
    </w:p>
    <w:p w14:paraId="2EEFE496" w14:textId="77777777" w:rsidR="00B22E77" w:rsidRPr="00B22E77" w:rsidRDefault="00B22E77" w:rsidP="00B22E77">
      <w:pPr>
        <w:ind w:firstLine="709"/>
        <w:jc w:val="both"/>
        <w:rPr>
          <w:lang w:val="en-US"/>
        </w:rPr>
      </w:pPr>
      <w:r w:rsidRPr="00EF5DB5">
        <w:rPr>
          <w:lang w:val="en-GB"/>
        </w:rPr>
        <w:t xml:space="preserve">2 Oraz G.T., Ospanov A.B., Chomanov U. Relevance of standardization of high-quality beef // Bulletin of the </w:t>
      </w:r>
      <w:smartTag w:uri="urn:schemas-microsoft-com:office:smarttags" w:element="place">
        <w:smartTag w:uri="urn:schemas-microsoft-com:office:smarttags" w:element="PlaceName">
          <w:r w:rsidRPr="00EF5DB5">
            <w:rPr>
              <w:lang w:val="en-GB"/>
            </w:rPr>
            <w:t>National</w:t>
          </w:r>
        </w:smartTag>
        <w:r w:rsidRPr="00EF5DB5">
          <w:rPr>
            <w:lang w:val="en-GB"/>
          </w:rPr>
          <w:t xml:space="preserve"> </w:t>
        </w:r>
        <w:smartTag w:uri="urn:schemas-microsoft-com:office:smarttags" w:element="PlaceName">
          <w:r w:rsidRPr="00EF5DB5">
            <w:rPr>
              <w:lang w:val="en-GB"/>
            </w:rPr>
            <w:t>Engineering</w:t>
          </w:r>
        </w:smartTag>
        <w:r w:rsidRPr="00EF5DB5">
          <w:rPr>
            <w:lang w:val="en-GB"/>
          </w:rPr>
          <w:t xml:space="preserve"> </w:t>
        </w:r>
        <w:smartTag w:uri="urn:schemas-microsoft-com:office:smarttags" w:element="PlaceType">
          <w:r w:rsidRPr="00EF5DB5">
            <w:rPr>
              <w:lang w:val="en-GB"/>
            </w:rPr>
            <w:t>Academy</w:t>
          </w:r>
        </w:smartTag>
      </w:smartTag>
      <w:r w:rsidRPr="00EF5DB5">
        <w:rPr>
          <w:lang w:val="en-GB"/>
        </w:rPr>
        <w:t xml:space="preserve"> of the </w:t>
      </w:r>
      <w:smartTag w:uri="urn:schemas-microsoft-com:office:smarttags" w:element="place">
        <w:smartTag w:uri="urn:schemas-microsoft-com:office:smarttags" w:element="PlaceType">
          <w:r w:rsidRPr="00EF5DB5">
            <w:rPr>
              <w:lang w:val="en-GB"/>
            </w:rPr>
            <w:t>Republic</w:t>
          </w:r>
        </w:smartTag>
        <w:r w:rsidRPr="00EF5DB5">
          <w:rPr>
            <w:lang w:val="en-GB"/>
          </w:rPr>
          <w:t xml:space="preserve"> of </w:t>
        </w:r>
        <w:smartTag w:uri="urn:schemas-microsoft-com:office:smarttags" w:element="PlaceName">
          <w:r w:rsidRPr="00EF5DB5">
            <w:rPr>
              <w:lang w:val="en-GB"/>
            </w:rPr>
            <w:t>Kazakhstan</w:t>
          </w:r>
        </w:smartTag>
      </w:smartTag>
      <w:r w:rsidRPr="00EF5DB5">
        <w:rPr>
          <w:lang w:val="en-GB"/>
        </w:rPr>
        <w:t xml:space="preserve">. - 2019. </w:t>
      </w:r>
      <w:proofErr w:type="gramStart"/>
      <w:r w:rsidRPr="00EF5DB5">
        <w:rPr>
          <w:lang w:val="en-GB"/>
        </w:rPr>
        <w:t>- No. 2 (72).</w:t>
      </w:r>
      <w:proofErr w:type="gramEnd"/>
      <w:r w:rsidRPr="00EF5DB5">
        <w:rPr>
          <w:lang w:val="en-GB"/>
        </w:rPr>
        <w:t xml:space="preserve"> -FROM. 82-85. </w:t>
      </w:r>
      <w:r w:rsidRPr="00B22E77">
        <w:t>(</w:t>
      </w:r>
      <w:r w:rsidRPr="00EF5DB5">
        <w:rPr>
          <w:lang w:val="en-GB"/>
        </w:rPr>
        <w:t>IF</w:t>
      </w:r>
      <w:r w:rsidRPr="00B22E77">
        <w:t xml:space="preserve"> 0.142) (Ораз Г.Т., Оспанов А.Б., Чоманов У. Актуальность стандартизации высококачественной говядины // Вестник Национальной инженерной академии Республики Казахстан. – 2019. - №</w:t>
      </w:r>
      <w:proofErr w:type="gramStart"/>
      <w:r w:rsidRPr="00B22E77">
        <w:t>2(</w:t>
      </w:r>
      <w:proofErr w:type="gramEnd"/>
      <w:r w:rsidRPr="00B22E77">
        <w:t xml:space="preserve">72). –С. 82-85.  </w:t>
      </w:r>
      <w:proofErr w:type="gramStart"/>
      <w:r w:rsidRPr="00307553">
        <w:rPr>
          <w:lang w:val="en-GB"/>
        </w:rPr>
        <w:t>( IF</w:t>
      </w:r>
      <w:proofErr w:type="gramEnd"/>
      <w:r w:rsidRPr="00307553">
        <w:rPr>
          <w:lang w:val="en-GB"/>
        </w:rPr>
        <w:t xml:space="preserve"> 0,142))</w:t>
      </w:r>
    </w:p>
    <w:p w14:paraId="44211081" w14:textId="77777777" w:rsidR="00B22E77" w:rsidRPr="00B22E77" w:rsidRDefault="00B22E77" w:rsidP="00B22E77">
      <w:pPr>
        <w:ind w:firstLine="709"/>
        <w:jc w:val="both"/>
        <w:rPr>
          <w:lang w:val="en-US"/>
        </w:rPr>
      </w:pPr>
    </w:p>
    <w:p w14:paraId="4382FFAD" w14:textId="77777777" w:rsidR="00B22E77" w:rsidRPr="00B22E77" w:rsidRDefault="00B22E77" w:rsidP="00B22E77">
      <w:pPr>
        <w:ind w:firstLine="709"/>
        <w:jc w:val="both"/>
        <w:rPr>
          <w:lang w:val="en-US"/>
        </w:rPr>
      </w:pPr>
      <w:proofErr w:type="gramStart"/>
      <w:r w:rsidRPr="00EF5DB5">
        <w:rPr>
          <w:lang w:val="en-GB"/>
        </w:rPr>
        <w:t>3 U.Ch.</w:t>
      </w:r>
      <w:proofErr w:type="gramEnd"/>
      <w:r w:rsidRPr="00EF5DB5">
        <w:rPr>
          <w:lang w:val="en-GB"/>
        </w:rPr>
        <w:t xml:space="preserve"> Chomanov, G.S. Kenenb</w:t>
      </w:r>
      <w:r>
        <w:rPr>
          <w:lang w:val="en-GB"/>
        </w:rPr>
        <w:t>ay</w:t>
      </w:r>
      <w:r w:rsidRPr="00EF5DB5">
        <w:rPr>
          <w:lang w:val="en-GB"/>
        </w:rPr>
        <w:t xml:space="preserve">, B.B. Omirzhanova, A.T. Mambeshova Research on the quality of fat of young cattle of the Kazakh white-headed breed // Bulletin of the National Engineering Academy of the Republic of Kazakhstan. - 2019. </w:t>
      </w:r>
      <w:proofErr w:type="gramStart"/>
      <w:r w:rsidRPr="00EF5DB5">
        <w:rPr>
          <w:lang w:val="en-GB"/>
        </w:rPr>
        <w:t>- No. 1 (72).</w:t>
      </w:r>
      <w:proofErr w:type="gramEnd"/>
      <w:r w:rsidRPr="00EF5DB5">
        <w:rPr>
          <w:lang w:val="en-GB"/>
        </w:rPr>
        <w:t xml:space="preserve"> </w:t>
      </w:r>
      <w:proofErr w:type="gramStart"/>
      <w:r w:rsidRPr="00B22E77">
        <w:t>(</w:t>
      </w:r>
      <w:r w:rsidRPr="00EF5DB5">
        <w:rPr>
          <w:lang w:val="en-GB"/>
        </w:rPr>
        <w:t>IF</w:t>
      </w:r>
      <w:r w:rsidRPr="00B22E77">
        <w:t xml:space="preserve"> 0.142) (У.Ч. Чоманов, Г.С. Кененбай, Б.Б. </w:t>
      </w:r>
      <w:r w:rsidRPr="00B22E77">
        <w:lastRenderedPageBreak/>
        <w:t>Омиржанова, А.Т. Мамбешова Исследование качества жира молодняка крупного рогатого скота казахской белоголовой породы // Вестник Национальной инженерной академии Республики Казахстан. – 2019. - №1(72).</w:t>
      </w:r>
      <w:proofErr w:type="gramEnd"/>
      <w:r w:rsidRPr="00B22E77">
        <w:t xml:space="preserve">    </w:t>
      </w:r>
      <w:r w:rsidRPr="00307553">
        <w:rPr>
          <w:lang w:val="en-GB"/>
        </w:rPr>
        <w:t>(IF 0,142))</w:t>
      </w:r>
    </w:p>
    <w:p w14:paraId="13976F62" w14:textId="77777777" w:rsidR="00B22E77" w:rsidRPr="00B22E77" w:rsidRDefault="00B22E77" w:rsidP="00B22E77">
      <w:pPr>
        <w:ind w:firstLine="709"/>
        <w:jc w:val="both"/>
        <w:rPr>
          <w:lang w:val="en-US"/>
        </w:rPr>
      </w:pPr>
    </w:p>
    <w:p w14:paraId="3398CCC8" w14:textId="77777777" w:rsidR="00B22E77" w:rsidRDefault="00B22E77" w:rsidP="00B22E77">
      <w:pPr>
        <w:ind w:firstLine="709"/>
        <w:jc w:val="both"/>
      </w:pPr>
      <w:proofErr w:type="gramStart"/>
      <w:r w:rsidRPr="00EF5DB5">
        <w:rPr>
          <w:lang w:val="en-GB"/>
        </w:rPr>
        <w:t>4 Smagulova Z.T., Mukhitdenova</w:t>
      </w:r>
      <w:r w:rsidRPr="00307553">
        <w:rPr>
          <w:lang w:val="en-GB"/>
        </w:rPr>
        <w:t>Ә</w:t>
      </w:r>
      <w:r w:rsidRPr="00EF5DB5">
        <w:rPr>
          <w:lang w:val="en-GB"/>
        </w:rPr>
        <w:t>.M.</w:t>
      </w:r>
      <w:proofErr w:type="gramEnd"/>
      <w:r w:rsidRPr="00EF5DB5">
        <w:rPr>
          <w:lang w:val="en-GB"/>
        </w:rPr>
        <w:t xml:space="preserve"> Factors affecting the storage capacity of a protein probiotic product from goat milk // Scientific journal of Pavlodar State University "Bulletin of PSU" ISSN 1811-184X, 2019, No. 3 pp. 57-65.</w:t>
      </w:r>
      <w:r w:rsidRPr="00307553">
        <w:rPr>
          <w:lang w:val="en-GB"/>
        </w:rPr>
        <w:t xml:space="preserve"> </w:t>
      </w:r>
      <w:r w:rsidRPr="00B22E77">
        <w:t>(Смагулова З.Т., Мухитденова</w:t>
      </w:r>
      <w:proofErr w:type="gramStart"/>
      <w:r w:rsidRPr="00B22E77">
        <w:t>Ә.</w:t>
      </w:r>
      <w:proofErr w:type="gramEnd"/>
      <w:r w:rsidRPr="00B22E77">
        <w:t xml:space="preserve">М. Факторы, влияющие на хранимоспособность белкового пробиотического продукта из козьего молока // Научный журнал Павлодарского государственного университета «Вестник ПГУ»  </w:t>
      </w:r>
      <w:r w:rsidRPr="00307553">
        <w:rPr>
          <w:lang w:val="en-GB"/>
        </w:rPr>
        <w:t>ISSN</w:t>
      </w:r>
      <w:r w:rsidRPr="00B22E77">
        <w:t xml:space="preserve"> 1811-184Х, 2019, № 3 стр. 57-65.)</w:t>
      </w:r>
    </w:p>
    <w:p w14:paraId="07F4E7C1" w14:textId="77777777" w:rsidR="00B22E77" w:rsidRPr="00307553" w:rsidRDefault="00B22E77" w:rsidP="00B22E77">
      <w:pPr>
        <w:ind w:firstLine="709"/>
        <w:jc w:val="both"/>
      </w:pPr>
    </w:p>
    <w:p w14:paraId="596B9B72" w14:textId="77777777" w:rsidR="00B22E77" w:rsidRPr="00B22E77" w:rsidRDefault="00B22E77" w:rsidP="00B22E77">
      <w:pPr>
        <w:ind w:firstLine="709"/>
        <w:jc w:val="both"/>
        <w:rPr>
          <w:lang w:val="en-GB"/>
        </w:rPr>
      </w:pPr>
      <w:r w:rsidRPr="00EF5DB5">
        <w:rPr>
          <w:lang w:val="en-GB"/>
        </w:rPr>
        <w:t xml:space="preserve">5 G.Y. Abay, M.U.Zhonysova, T.Ch. Tultabaeva Influence of ultrasonic processing on the quality indicators of the bioadditives on the basis of toppings for the use in the Bulletin of the 19th century -No. 1 (122). S. 71-77. </w:t>
      </w:r>
      <w:proofErr w:type="gramStart"/>
      <w:r w:rsidRPr="00EF5DB5">
        <w:rPr>
          <w:lang w:val="en-GB"/>
        </w:rPr>
        <w:t>(IF 0.043).</w:t>
      </w:r>
      <w:proofErr w:type="gramEnd"/>
      <w:r w:rsidRPr="00307553">
        <w:rPr>
          <w:lang w:val="en-GB"/>
        </w:rPr>
        <w:t xml:space="preserve"> (Г.Қ.Абай, М.У.Жoныcoва, </w:t>
      </w:r>
      <w:proofErr w:type="gramStart"/>
      <w:r w:rsidRPr="00307553">
        <w:rPr>
          <w:lang w:val="en-GB"/>
        </w:rPr>
        <w:t>Т.Ч.Тултабаeва  Влияниe</w:t>
      </w:r>
      <w:proofErr w:type="gramEnd"/>
      <w:r w:rsidRPr="00307553">
        <w:rPr>
          <w:lang w:val="en-GB"/>
        </w:rPr>
        <w:t xml:space="preserve"> ультpазвукoвoй oбpабoтки на качecтвeнныe пoказатeли биoдoбавки на ocнoвe тoпинамбуpа для пpимeнeния  в cыpoдeлии // Вестник АТУ, -2019. </w:t>
      </w:r>
      <w:proofErr w:type="gramStart"/>
      <w:r w:rsidRPr="00307553">
        <w:rPr>
          <w:lang w:val="en-GB"/>
        </w:rPr>
        <w:t>-№1 (122).</w:t>
      </w:r>
      <w:proofErr w:type="gramEnd"/>
      <w:r w:rsidRPr="00307553">
        <w:rPr>
          <w:lang w:val="en-GB"/>
        </w:rPr>
        <w:t xml:space="preserve"> </w:t>
      </w:r>
      <w:proofErr w:type="gramStart"/>
      <w:r w:rsidRPr="00307553">
        <w:rPr>
          <w:lang w:val="en-GB"/>
        </w:rPr>
        <w:t>С. 71</w:t>
      </w:r>
      <w:proofErr w:type="gramEnd"/>
      <w:r w:rsidRPr="00307553">
        <w:rPr>
          <w:lang w:val="en-GB"/>
        </w:rPr>
        <w:t>-77. (IF 0,043))</w:t>
      </w:r>
    </w:p>
    <w:p w14:paraId="1037576F" w14:textId="77777777" w:rsidR="00B22E77" w:rsidRPr="00B22E77" w:rsidRDefault="00B22E77" w:rsidP="00B22E77">
      <w:pPr>
        <w:ind w:firstLine="709"/>
        <w:jc w:val="both"/>
        <w:rPr>
          <w:lang w:val="en-GB"/>
        </w:rPr>
      </w:pPr>
    </w:p>
    <w:p w14:paraId="3621E9D5" w14:textId="77777777" w:rsidR="00B22E77" w:rsidRPr="00307553" w:rsidRDefault="00B22E77" w:rsidP="00B22E77">
      <w:pPr>
        <w:ind w:firstLine="709"/>
        <w:jc w:val="both"/>
        <w:rPr>
          <w:lang w:val="en-GB"/>
        </w:rPr>
      </w:pPr>
      <w:r w:rsidRPr="00307553">
        <w:rPr>
          <w:lang w:val="en-GB"/>
        </w:rPr>
        <w:t xml:space="preserve">6 G.K. Abay, M.U.Zhonysova Tabiғi sүt Onimdernen sүtүyshyldy bacterialards bulip alu // VI KhalygaralyқFarabioқulary, </w:t>
      </w:r>
      <w:smartTag w:uri="urn:schemas-microsoft-com:office:smarttags" w:element="place">
        <w:smartTag w:uri="urn:schemas-microsoft-com:office:smarttags" w:element="City">
          <w:r w:rsidRPr="00307553">
            <w:rPr>
              <w:lang w:val="en-GB"/>
            </w:rPr>
            <w:t>Almaty</w:t>
          </w:r>
        </w:smartTag>
        <w:r w:rsidRPr="00307553">
          <w:rPr>
            <w:lang w:val="en-GB"/>
          </w:rPr>
          <w:t xml:space="preserve">, </w:t>
        </w:r>
        <w:smartTag w:uri="urn:schemas-microsoft-com:office:smarttags" w:element="country-region">
          <w:r w:rsidRPr="00307553">
            <w:rPr>
              <w:lang w:val="en-GB"/>
            </w:rPr>
            <w:t>Kazakhstan</w:t>
          </w:r>
        </w:smartTag>
      </w:smartTag>
      <w:r w:rsidRPr="00307553">
        <w:rPr>
          <w:lang w:val="en-GB"/>
        </w:rPr>
        <w:t>, 2-12 sәuir, 2019. (Г.Қ.Абай, М.У.Жoныcoва Табиғи сүт өнімдерінен сүтқышқылды бактерияларды бөліп алу // VI ХалықаралықФарабиоқулары, Алматы, Қазақстан, 2-12 сәуір, 2019 ж.)</w:t>
      </w:r>
    </w:p>
    <w:p w14:paraId="4E14662C" w14:textId="77777777" w:rsidR="00B22E77" w:rsidRPr="00307553" w:rsidRDefault="00B22E77" w:rsidP="00B22E77">
      <w:pPr>
        <w:ind w:firstLine="709"/>
        <w:jc w:val="both"/>
        <w:rPr>
          <w:lang w:val="en-GB"/>
        </w:rPr>
      </w:pPr>
    </w:p>
    <w:p w14:paraId="4B34F4BF" w14:textId="02562CB2" w:rsidR="00B22E77" w:rsidRDefault="00B22E77" w:rsidP="00B22E77">
      <w:pPr>
        <w:ind w:firstLine="709"/>
        <w:jc w:val="both"/>
        <w:rPr>
          <w:lang w:val="kk-KZ"/>
        </w:rPr>
      </w:pPr>
      <w:r w:rsidRPr="00EF5DB5">
        <w:rPr>
          <w:lang w:val="en-GB"/>
        </w:rPr>
        <w:t>7 Tultabaeva T.Ch., Abay G.</w:t>
      </w:r>
      <w:r w:rsidRPr="00307553">
        <w:rPr>
          <w:lang w:val="en-GB"/>
        </w:rPr>
        <w:t>Қ</w:t>
      </w:r>
      <w:r w:rsidRPr="00EF5DB5">
        <w:rPr>
          <w:lang w:val="en-GB"/>
        </w:rPr>
        <w:t xml:space="preserve">. Investigation of the vitamin composition of carrot supplements for the purpose of enriching functional dairy products // Bulletin of the Almaty Technological University, Issue No. 3, 2019, pp. 52-56. </w:t>
      </w:r>
      <w:r w:rsidRPr="00B22E77">
        <w:t>(</w:t>
      </w:r>
      <w:r w:rsidRPr="00EF5DB5">
        <w:rPr>
          <w:lang w:val="en-GB"/>
        </w:rPr>
        <w:t>IF</w:t>
      </w:r>
      <w:r w:rsidRPr="00B22E77">
        <w:t xml:space="preserve"> 0.043). </w:t>
      </w:r>
      <w:proofErr w:type="gramStart"/>
      <w:r w:rsidRPr="00B22E77">
        <w:t>(Тултабаева Т.Ч., Абай Г.Қ. Исследование витаминного состава добавки из моркови с целью обогащения молочной продукции функционального назначения // Вестник Алматинского Технологического университета, Выпуск № 3, 2019, С.52-56.</w:t>
      </w:r>
      <w:proofErr w:type="gramEnd"/>
      <w:r w:rsidRPr="00B22E77">
        <w:t xml:space="preserve"> </w:t>
      </w:r>
      <w:r w:rsidRPr="00307553">
        <w:rPr>
          <w:lang w:val="en-GB"/>
        </w:rPr>
        <w:t>(IF 0,043))</w:t>
      </w:r>
    </w:p>
    <w:p w14:paraId="3EFD6A14" w14:textId="77777777" w:rsidR="00B22E77" w:rsidRPr="00B22E77" w:rsidRDefault="00B22E77" w:rsidP="00B22E77">
      <w:pPr>
        <w:ind w:firstLine="709"/>
        <w:jc w:val="both"/>
        <w:rPr>
          <w:lang w:val="kk-KZ"/>
        </w:rPr>
      </w:pPr>
    </w:p>
    <w:p w14:paraId="499E23D2" w14:textId="77777777" w:rsidR="00B22E77" w:rsidRDefault="00B22E77" w:rsidP="00B22E77">
      <w:pPr>
        <w:ind w:firstLine="709"/>
        <w:jc w:val="both"/>
      </w:pPr>
      <w:r w:rsidRPr="00EF5DB5">
        <w:rPr>
          <w:lang w:val="en-GB"/>
        </w:rPr>
        <w:t>8 Velyamov Sh.M., Velyamov M.T., Kurasova L.A., Potoroko I.Yu., Umiralieva L.A., Bek R.B., Nurgalieva M., Zhanserkenova O., Zhumalieva T.M. , Tastaganova U.S. Study of methods for determining milk powder in milk and dairy products // Materials of the XXII scientific student conference on natural, technical, social, humanitarian, economic and agricultural sciences "Youth and Science" Semey, 10-11 April 2019, 206-209 pp.</w:t>
      </w:r>
      <w:r w:rsidRPr="00307553">
        <w:rPr>
          <w:lang w:val="en-GB"/>
        </w:rPr>
        <w:t xml:space="preserve"> </w:t>
      </w:r>
      <w:r w:rsidRPr="00B22E77">
        <w:t xml:space="preserve">(Велямов Ш.М., Велямов М.Т., Курасова Л.А., Потороко И.Ю., Умиралиева Л.А., Бек Р.Б., Нургалиева М., Жансеркенова О., Жумалиева Т.М., Тастаганова У.С. Изучение методов определения сухого молока в молоке и молочной продукции // Материалы </w:t>
      </w:r>
      <w:r w:rsidRPr="00307553">
        <w:rPr>
          <w:lang w:val="en-GB"/>
        </w:rPr>
        <w:t>XXII</w:t>
      </w:r>
      <w:r w:rsidRPr="00B22E77">
        <w:t xml:space="preserve"> научной студенческой конференции по естественным, техническим, социально-гуманитарным, экономическим и аграрным наукам «Молодежь и наука» Семей, 10-11 апрель 2019г., 206-209 стр.) </w:t>
      </w:r>
    </w:p>
    <w:p w14:paraId="52D1005C" w14:textId="77777777" w:rsidR="00B22E77" w:rsidRPr="00307553" w:rsidRDefault="00B22E77" w:rsidP="00B22E77">
      <w:pPr>
        <w:ind w:firstLine="709"/>
        <w:jc w:val="both"/>
      </w:pPr>
    </w:p>
    <w:p w14:paraId="3707B7CB" w14:textId="77777777" w:rsidR="00B22E77" w:rsidRDefault="00B22E77" w:rsidP="00B22E77">
      <w:pPr>
        <w:ind w:firstLine="709"/>
        <w:jc w:val="both"/>
      </w:pPr>
      <w:r w:rsidRPr="00EF5DB5">
        <w:rPr>
          <w:lang w:val="en-GB"/>
        </w:rPr>
        <w:lastRenderedPageBreak/>
        <w:t>9 Velyamov Sh.M., Kurasova L.A., Velyamov M.T., Umiralieva L.A., Nurgalieva M., Zhanserkenova O., Beck R.B. The relevance of the study of methods for determining the presence of milk powder in dairy products // Proceedings of the International sound-practical conference "Science, Production, Business: the current state and ways of innovative development of the agricultural sector on the example of the Agroholding" Bayserke-Agro "dedicated to the 70th anniversary of the Honored Worker of the Republic of Kazakhstan Dosmukhambetov Temirkhan Mynaidarovich April 4-5, 2019, 38-41 pp.</w:t>
      </w:r>
      <w:r w:rsidRPr="00307553">
        <w:rPr>
          <w:lang w:val="en-GB"/>
        </w:rPr>
        <w:t xml:space="preserve"> </w:t>
      </w:r>
      <w:r w:rsidRPr="00B22E77">
        <w:t>(Велямов Ш.М., Курасова Л.А., Велямов М.Т., Умиралиева Л.А., Нургалиева М., Жансеркенова О., Бек Р.Б. Актуальность изучения методик определения наличия сухого молока в молочной продукции // Сборник трудов Международной нвучно-практической конференции «Наука, Производство, Бизнес: современое состояние и пути инновационного развития аграрного сектора на примере Агрохолдинга «Байсерке-Агро» посвященной 70-летию заслуженного деятеля Республики Казахстан Досмухамбетова Темирхана Мынайдаровича 4-5 апреля 2019 г., 38-41 стр.).</w:t>
      </w:r>
    </w:p>
    <w:p w14:paraId="3E22AF94" w14:textId="77777777" w:rsidR="00B22E77" w:rsidRPr="00307553" w:rsidRDefault="00B22E77" w:rsidP="00B22E77">
      <w:pPr>
        <w:ind w:firstLine="709"/>
        <w:jc w:val="both"/>
      </w:pPr>
    </w:p>
    <w:p w14:paraId="53B68985" w14:textId="77777777" w:rsidR="00B22E77" w:rsidRPr="00B22E77" w:rsidRDefault="00B22E77" w:rsidP="00B22E77">
      <w:pPr>
        <w:ind w:firstLine="709"/>
        <w:jc w:val="both"/>
        <w:rPr>
          <w:lang w:val="en-US"/>
        </w:rPr>
      </w:pPr>
      <w:r w:rsidRPr="00307553">
        <w:t xml:space="preserve">10 </w:t>
      </w:r>
      <w:r w:rsidRPr="00EF5DB5">
        <w:rPr>
          <w:lang w:val="en-GB"/>
        </w:rPr>
        <w:t>Yessimitova</w:t>
      </w:r>
      <w:r w:rsidRPr="00307553">
        <w:t xml:space="preserve"> </w:t>
      </w:r>
      <w:r w:rsidRPr="00EF5DB5">
        <w:rPr>
          <w:lang w:val="en-GB"/>
        </w:rPr>
        <w:t>Z</w:t>
      </w:r>
      <w:r w:rsidRPr="00307553">
        <w:t>.</w:t>
      </w:r>
      <w:r w:rsidRPr="00EF5DB5">
        <w:rPr>
          <w:lang w:val="en-GB"/>
        </w:rPr>
        <w:t>B</w:t>
      </w:r>
      <w:r w:rsidRPr="00307553">
        <w:t xml:space="preserve">., </w:t>
      </w:r>
      <w:r w:rsidRPr="00EF5DB5">
        <w:rPr>
          <w:lang w:val="en-GB"/>
        </w:rPr>
        <w:t>Ablaikhanova</w:t>
      </w:r>
      <w:r w:rsidRPr="00307553">
        <w:t xml:space="preserve"> </w:t>
      </w:r>
      <w:r w:rsidRPr="00EF5DB5">
        <w:rPr>
          <w:lang w:val="en-GB"/>
        </w:rPr>
        <w:t>N</w:t>
      </w:r>
      <w:r w:rsidRPr="00307553">
        <w:t>.</w:t>
      </w:r>
      <w:r w:rsidRPr="00EF5DB5">
        <w:rPr>
          <w:lang w:val="en-GB"/>
        </w:rPr>
        <w:t>T</w:t>
      </w:r>
      <w:r w:rsidRPr="00307553">
        <w:t xml:space="preserve">., </w:t>
      </w:r>
      <w:r w:rsidRPr="00EF5DB5">
        <w:rPr>
          <w:lang w:val="en-GB"/>
        </w:rPr>
        <w:t>Tuleukhanov</w:t>
      </w:r>
      <w:r w:rsidRPr="00307553">
        <w:t xml:space="preserve"> </w:t>
      </w:r>
      <w:r w:rsidRPr="00EF5DB5">
        <w:rPr>
          <w:lang w:val="en-GB"/>
        </w:rPr>
        <w:t>S</w:t>
      </w:r>
      <w:r w:rsidRPr="00307553">
        <w:t>.</w:t>
      </w:r>
      <w:r w:rsidRPr="00EF5DB5">
        <w:rPr>
          <w:lang w:val="en-GB"/>
        </w:rPr>
        <w:t>T</w:t>
      </w:r>
      <w:r w:rsidRPr="00307553">
        <w:t xml:space="preserve">., </w:t>
      </w:r>
      <w:r w:rsidRPr="00EF5DB5">
        <w:rPr>
          <w:lang w:val="en-GB"/>
        </w:rPr>
        <w:t>SinyavskiyYu</w:t>
      </w:r>
      <w:r w:rsidRPr="00307553">
        <w:t>.</w:t>
      </w:r>
      <w:r w:rsidRPr="00EF5DB5">
        <w:rPr>
          <w:lang w:val="en-GB"/>
        </w:rPr>
        <w:t>A</w:t>
      </w:r>
      <w:r w:rsidRPr="00307553">
        <w:t xml:space="preserve">., </w:t>
      </w:r>
      <w:r w:rsidRPr="00EF5DB5">
        <w:rPr>
          <w:lang w:val="en-GB"/>
        </w:rPr>
        <w:t>Kucherbaeva</w:t>
      </w:r>
      <w:r w:rsidRPr="00307553">
        <w:t xml:space="preserve"> </w:t>
      </w:r>
      <w:r w:rsidRPr="00EF5DB5">
        <w:rPr>
          <w:lang w:val="en-GB"/>
        </w:rPr>
        <w:t>M</w:t>
      </w:r>
      <w:r w:rsidRPr="00307553">
        <w:t>.</w:t>
      </w:r>
      <w:r w:rsidRPr="00EF5DB5">
        <w:rPr>
          <w:lang w:val="en-GB"/>
        </w:rPr>
        <w:t>M</w:t>
      </w:r>
      <w:r w:rsidRPr="00307553">
        <w:t xml:space="preserve">., </w:t>
      </w:r>
      <w:r w:rsidRPr="00EF5DB5">
        <w:rPr>
          <w:lang w:val="en-GB"/>
        </w:rPr>
        <w:t>Tuygunov</w:t>
      </w:r>
      <w:r w:rsidRPr="00307553">
        <w:t xml:space="preserve"> </w:t>
      </w:r>
      <w:r w:rsidRPr="00EF5DB5">
        <w:rPr>
          <w:lang w:val="en-GB"/>
        </w:rPr>
        <w:t>D</w:t>
      </w:r>
      <w:r w:rsidRPr="00307553">
        <w:t>.</w:t>
      </w:r>
      <w:r w:rsidRPr="00EF5DB5">
        <w:rPr>
          <w:lang w:val="en-GB"/>
        </w:rPr>
        <w:t>N</w:t>
      </w:r>
      <w:r w:rsidRPr="00307553">
        <w:t xml:space="preserve">., </w:t>
      </w:r>
      <w:r w:rsidRPr="00EF5DB5">
        <w:rPr>
          <w:lang w:val="en-GB"/>
        </w:rPr>
        <w:t>Aknazarov</w:t>
      </w:r>
      <w:r w:rsidRPr="00307553">
        <w:t xml:space="preserve"> </w:t>
      </w:r>
      <w:r w:rsidRPr="00EF5DB5">
        <w:rPr>
          <w:lang w:val="en-GB"/>
        </w:rPr>
        <w:t>S</w:t>
      </w:r>
      <w:r w:rsidRPr="00307553">
        <w:t>.</w:t>
      </w:r>
      <w:r w:rsidRPr="00EF5DB5">
        <w:rPr>
          <w:lang w:val="en-GB"/>
        </w:rPr>
        <w:t>Kh</w:t>
      </w:r>
      <w:r w:rsidRPr="00307553">
        <w:t xml:space="preserve">., </w:t>
      </w:r>
      <w:r w:rsidRPr="00EF5DB5">
        <w:rPr>
          <w:lang w:val="en-GB"/>
        </w:rPr>
        <w:t>Bekseitova</w:t>
      </w:r>
      <w:r w:rsidRPr="00307553">
        <w:t xml:space="preserve"> </w:t>
      </w:r>
      <w:r w:rsidRPr="00EF5DB5">
        <w:rPr>
          <w:lang w:val="en-GB"/>
        </w:rPr>
        <w:t>K</w:t>
      </w:r>
      <w:r w:rsidRPr="00307553">
        <w:t>.</w:t>
      </w:r>
      <w:r w:rsidRPr="00EF5DB5">
        <w:rPr>
          <w:lang w:val="en-GB"/>
        </w:rPr>
        <w:t>S</w:t>
      </w:r>
      <w:r w:rsidRPr="00307553">
        <w:t xml:space="preserve">., </w:t>
      </w:r>
      <w:r w:rsidRPr="00EF5DB5">
        <w:rPr>
          <w:lang w:val="en-GB"/>
        </w:rPr>
        <w:t>TleubekkyzyP</w:t>
      </w:r>
      <w:r w:rsidRPr="00307553">
        <w:t xml:space="preserve">. </w:t>
      </w:r>
      <w:r w:rsidRPr="00EF5DB5">
        <w:rPr>
          <w:lang w:val="en-GB"/>
        </w:rPr>
        <w:t>Folk</w:t>
      </w:r>
      <w:r w:rsidRPr="00B22E77">
        <w:t xml:space="preserve"> </w:t>
      </w:r>
      <w:r w:rsidRPr="00EF5DB5">
        <w:rPr>
          <w:lang w:val="en-GB"/>
        </w:rPr>
        <w:t>product</w:t>
      </w:r>
      <w:r w:rsidRPr="00B22E77">
        <w:t xml:space="preserve"> </w:t>
      </w:r>
      <w:r w:rsidRPr="00EF5DB5">
        <w:rPr>
          <w:lang w:val="en-GB"/>
        </w:rPr>
        <w:t>of</w:t>
      </w:r>
      <w:r w:rsidRPr="00B22E77">
        <w:t xml:space="preserve"> </w:t>
      </w:r>
      <w:r w:rsidRPr="00EF5DB5">
        <w:rPr>
          <w:lang w:val="en-GB"/>
        </w:rPr>
        <w:t>functional</w:t>
      </w:r>
      <w:r w:rsidRPr="00B22E77">
        <w:t xml:space="preserve"> </w:t>
      </w:r>
      <w:r w:rsidRPr="00EF5DB5">
        <w:rPr>
          <w:lang w:val="en-GB"/>
        </w:rPr>
        <w:t>purpose</w:t>
      </w:r>
      <w:r w:rsidRPr="00B22E77">
        <w:t xml:space="preserve"> // </w:t>
      </w:r>
      <w:r w:rsidRPr="00EF5DB5">
        <w:rPr>
          <w:lang w:val="en-GB"/>
        </w:rPr>
        <w:t>Astana</w:t>
      </w:r>
      <w:r w:rsidRPr="00B22E77">
        <w:t xml:space="preserve"> </w:t>
      </w:r>
      <w:r w:rsidRPr="00EF5DB5">
        <w:rPr>
          <w:lang w:val="en-GB"/>
        </w:rPr>
        <w:t>medicine</w:t>
      </w:r>
      <w:r w:rsidRPr="00B22E77">
        <w:t xml:space="preserve">қ </w:t>
      </w:r>
      <w:r w:rsidRPr="00EF5DB5">
        <w:rPr>
          <w:lang w:val="en-GB"/>
        </w:rPr>
        <w:t>magazines</w:t>
      </w:r>
      <w:r w:rsidRPr="00B22E77">
        <w:t xml:space="preserve">. - 2019. - </w:t>
      </w:r>
      <w:proofErr w:type="gramStart"/>
      <w:r w:rsidRPr="00EF5DB5">
        <w:rPr>
          <w:lang w:val="en-GB"/>
        </w:rPr>
        <w:t>No</w:t>
      </w:r>
      <w:r w:rsidRPr="00B22E77">
        <w:t>. 2 (100).</w:t>
      </w:r>
      <w:proofErr w:type="gramEnd"/>
      <w:r w:rsidRPr="00B22E77">
        <w:t xml:space="preserve"> </w:t>
      </w:r>
      <w:proofErr w:type="gramStart"/>
      <w:r w:rsidRPr="00B22E77">
        <w:t xml:space="preserve">- </w:t>
      </w:r>
      <w:r w:rsidRPr="00EF5DB5">
        <w:rPr>
          <w:lang w:val="en-GB"/>
        </w:rPr>
        <w:t>S</w:t>
      </w:r>
      <w:r w:rsidRPr="00B22E77">
        <w:t>. 164-167 (</w:t>
      </w:r>
      <w:r w:rsidRPr="00307553">
        <w:rPr>
          <w:lang w:val="en-GB"/>
        </w:rPr>
        <w:t>YessimitovaZ</w:t>
      </w:r>
      <w:r w:rsidRPr="00B22E77">
        <w:t>.</w:t>
      </w:r>
      <w:r w:rsidRPr="00307553">
        <w:rPr>
          <w:lang w:val="en-GB"/>
        </w:rPr>
        <w:t>B</w:t>
      </w:r>
      <w:r w:rsidRPr="00B22E77">
        <w:t xml:space="preserve">., </w:t>
      </w:r>
      <w:r w:rsidRPr="00307553">
        <w:rPr>
          <w:lang w:val="en-GB"/>
        </w:rPr>
        <w:t>AblaikhanovaN</w:t>
      </w:r>
      <w:r w:rsidRPr="00B22E77">
        <w:t>.</w:t>
      </w:r>
      <w:r w:rsidRPr="00307553">
        <w:rPr>
          <w:lang w:val="en-GB"/>
        </w:rPr>
        <w:t>T</w:t>
      </w:r>
      <w:r w:rsidRPr="00B22E77">
        <w:t>.,</w:t>
      </w:r>
      <w:r w:rsidRPr="00307553">
        <w:rPr>
          <w:lang w:val="en-GB"/>
        </w:rPr>
        <w:t>TuleukhanovS</w:t>
      </w:r>
      <w:r w:rsidRPr="00B22E77">
        <w:t>.</w:t>
      </w:r>
      <w:r w:rsidRPr="00307553">
        <w:rPr>
          <w:lang w:val="en-GB"/>
        </w:rPr>
        <w:t>T</w:t>
      </w:r>
      <w:r w:rsidRPr="00B22E77">
        <w:t xml:space="preserve">., </w:t>
      </w:r>
      <w:r w:rsidRPr="00307553">
        <w:rPr>
          <w:lang w:val="en-GB"/>
        </w:rPr>
        <w:t>SinyavskiyYu</w:t>
      </w:r>
      <w:r w:rsidRPr="00B22E77">
        <w:t>.</w:t>
      </w:r>
      <w:r w:rsidRPr="00307553">
        <w:rPr>
          <w:lang w:val="en-GB"/>
        </w:rPr>
        <w:t>A</w:t>
      </w:r>
      <w:r w:rsidRPr="00B22E77">
        <w:t xml:space="preserve">., </w:t>
      </w:r>
      <w:r w:rsidRPr="00307553">
        <w:rPr>
          <w:lang w:val="en-GB"/>
        </w:rPr>
        <w:t>KucherbaevaM</w:t>
      </w:r>
      <w:r w:rsidRPr="00B22E77">
        <w:t>.</w:t>
      </w:r>
      <w:r w:rsidRPr="00307553">
        <w:rPr>
          <w:lang w:val="en-GB"/>
        </w:rPr>
        <w:t>M</w:t>
      </w:r>
      <w:r w:rsidRPr="00B22E77">
        <w:t xml:space="preserve">., </w:t>
      </w:r>
      <w:r w:rsidRPr="00307553">
        <w:rPr>
          <w:lang w:val="en-GB"/>
        </w:rPr>
        <w:t>TuygunovD</w:t>
      </w:r>
      <w:r w:rsidRPr="00B22E77">
        <w:t>.</w:t>
      </w:r>
      <w:r w:rsidRPr="00307553">
        <w:rPr>
          <w:lang w:val="en-GB"/>
        </w:rPr>
        <w:t>N</w:t>
      </w:r>
      <w:r w:rsidRPr="00B22E77">
        <w:t xml:space="preserve">., </w:t>
      </w:r>
      <w:r w:rsidRPr="00307553">
        <w:rPr>
          <w:lang w:val="en-GB"/>
        </w:rPr>
        <w:t>AknazarovS</w:t>
      </w:r>
      <w:r w:rsidRPr="00B22E77">
        <w:t>.</w:t>
      </w:r>
      <w:r w:rsidRPr="00307553">
        <w:rPr>
          <w:lang w:val="en-GB"/>
        </w:rPr>
        <w:t>Kh</w:t>
      </w:r>
      <w:r w:rsidRPr="00B22E77">
        <w:t xml:space="preserve">., </w:t>
      </w:r>
      <w:r w:rsidRPr="00307553">
        <w:rPr>
          <w:lang w:val="en-GB"/>
        </w:rPr>
        <w:t>BekseitovaK</w:t>
      </w:r>
      <w:r w:rsidRPr="00B22E77">
        <w:t>.</w:t>
      </w:r>
      <w:r w:rsidRPr="00307553">
        <w:rPr>
          <w:lang w:val="en-GB"/>
        </w:rPr>
        <w:t>S</w:t>
      </w:r>
      <w:r w:rsidRPr="00B22E77">
        <w:t xml:space="preserve">., </w:t>
      </w:r>
      <w:r w:rsidRPr="00307553">
        <w:rPr>
          <w:lang w:val="en-GB"/>
        </w:rPr>
        <w:t>TleubekkyzyP</w:t>
      </w:r>
      <w:r w:rsidRPr="00B22E77">
        <w:t>.</w:t>
      </w:r>
      <w:proofErr w:type="gramEnd"/>
      <w:r w:rsidRPr="00B22E77">
        <w:t xml:space="preserve"> </w:t>
      </w:r>
      <w:r w:rsidRPr="00307553">
        <w:rPr>
          <w:lang w:val="en-GB"/>
        </w:rPr>
        <w:t xml:space="preserve">Folk product of functional purpose // Астана медициналық журналы. – 2019. </w:t>
      </w:r>
      <w:proofErr w:type="gramStart"/>
      <w:r w:rsidRPr="00307553">
        <w:rPr>
          <w:lang w:val="en-GB"/>
        </w:rPr>
        <w:t>- № 2 (100).</w:t>
      </w:r>
      <w:proofErr w:type="gramEnd"/>
      <w:r w:rsidRPr="00307553">
        <w:rPr>
          <w:lang w:val="en-GB"/>
        </w:rPr>
        <w:t xml:space="preserve"> – С. 164-167)</w:t>
      </w:r>
    </w:p>
    <w:p w14:paraId="1CC69B78" w14:textId="77777777" w:rsidR="00B22E77" w:rsidRPr="00B22E77" w:rsidRDefault="00B22E77" w:rsidP="00B22E77">
      <w:pPr>
        <w:ind w:firstLine="709"/>
        <w:jc w:val="both"/>
        <w:rPr>
          <w:lang w:val="en-US"/>
        </w:rPr>
      </w:pPr>
    </w:p>
    <w:p w14:paraId="0A471081" w14:textId="77777777" w:rsidR="00B22E77" w:rsidRDefault="00B22E77" w:rsidP="00B22E77">
      <w:pPr>
        <w:ind w:firstLine="709"/>
        <w:jc w:val="both"/>
      </w:pPr>
      <w:r w:rsidRPr="00EF5DB5">
        <w:rPr>
          <w:lang w:val="en-GB"/>
        </w:rPr>
        <w:t xml:space="preserve">11 Deripaskina E.A., Kucherbaeva M.M., Omirov E.E. Prospects for the development of combined food products based on mare's and goat's milk // Mater. </w:t>
      </w:r>
      <w:proofErr w:type="gramStart"/>
      <w:r w:rsidRPr="00EF5DB5">
        <w:rPr>
          <w:lang w:val="en-GB"/>
        </w:rPr>
        <w:t>Mezhdunar.</w:t>
      </w:r>
      <w:proofErr w:type="gramEnd"/>
      <w:r w:rsidRPr="00EF5DB5">
        <w:rPr>
          <w:lang w:val="en-GB"/>
        </w:rPr>
        <w:t xml:space="preserve"> </w:t>
      </w:r>
      <w:proofErr w:type="gramStart"/>
      <w:r w:rsidRPr="00EF5DB5">
        <w:rPr>
          <w:lang w:val="en-GB"/>
        </w:rPr>
        <w:t>scientific</w:t>
      </w:r>
      <w:proofErr w:type="gramEnd"/>
      <w:r w:rsidRPr="00EF5DB5">
        <w:rPr>
          <w:lang w:val="en-GB"/>
        </w:rPr>
        <w:t xml:space="preserve">. </w:t>
      </w:r>
      <w:proofErr w:type="gramStart"/>
      <w:r w:rsidRPr="00EF5DB5">
        <w:rPr>
          <w:lang w:val="en-GB"/>
        </w:rPr>
        <w:t>Conf. Students and young scientists "Farabilemi".</w:t>
      </w:r>
      <w:proofErr w:type="gramEnd"/>
      <w:r w:rsidRPr="00EF5DB5">
        <w:rPr>
          <w:lang w:val="en-GB"/>
        </w:rPr>
        <w:t xml:space="preserve"> - Almaty: "</w:t>
      </w:r>
      <w:smartTag w:uri="urn:schemas-microsoft-com:office:smarttags" w:element="place">
        <w:smartTag w:uri="urn:schemas-microsoft-com:office:smarttags" w:element="PlaceName">
          <w:r w:rsidRPr="00EF5DB5">
            <w:rPr>
              <w:lang w:val="en-GB"/>
            </w:rPr>
            <w:t>Kazakh</w:t>
          </w:r>
        </w:smartTag>
        <w:r w:rsidRPr="00EF5DB5">
          <w:rPr>
            <w:lang w:val="en-GB"/>
          </w:rPr>
          <w:t xml:space="preserve"> </w:t>
        </w:r>
        <w:smartTag w:uri="urn:schemas-microsoft-com:office:smarttags" w:element="PlaceType">
          <w:r w:rsidRPr="00EF5DB5">
            <w:rPr>
              <w:lang w:val="en-GB"/>
            </w:rPr>
            <w:t>University</w:t>
          </w:r>
        </w:smartTag>
      </w:smartTag>
      <w:r w:rsidRPr="00EF5DB5">
        <w:rPr>
          <w:lang w:val="en-GB"/>
        </w:rPr>
        <w:t>", - S. 251-252. -2019</w:t>
      </w:r>
      <w:r w:rsidRPr="00307553">
        <w:rPr>
          <w:lang w:val="en-GB"/>
        </w:rPr>
        <w:t xml:space="preserve"> (Дерипаскина Е.А., Кучербаева М.М., Омиров Е.Е. Перспективы разработки комбинированныхпродуктов питания на основе кобыльего и козьего молока // Матер.междунар. науч. </w:t>
      </w:r>
      <w:r w:rsidRPr="00B22E77">
        <w:t xml:space="preserve">Конф. Студентов и молодых ученых «ФарабиӘлемі». – </w:t>
      </w:r>
      <w:proofErr w:type="gramStart"/>
      <w:r w:rsidRPr="00B22E77">
        <w:t>Алматы: «Қазақ университеті», – С. 251-252. -2019г.)</w:t>
      </w:r>
      <w:proofErr w:type="gramEnd"/>
    </w:p>
    <w:p w14:paraId="6350EA65" w14:textId="77777777" w:rsidR="00B22E77" w:rsidRPr="00307553" w:rsidRDefault="00B22E77" w:rsidP="00B22E77">
      <w:pPr>
        <w:ind w:firstLine="709"/>
        <w:jc w:val="both"/>
      </w:pPr>
    </w:p>
    <w:p w14:paraId="323D141C" w14:textId="77777777" w:rsidR="00B22E77" w:rsidRDefault="00B22E77" w:rsidP="00B22E77">
      <w:pPr>
        <w:ind w:firstLine="709"/>
        <w:jc w:val="both"/>
      </w:pPr>
      <w:r w:rsidRPr="00EF5DB5">
        <w:rPr>
          <w:lang w:val="en-GB"/>
        </w:rPr>
        <w:t xml:space="preserve">12 Kucherbaeva M.M., Deripaskina E.A., Omirov E.E. The use of goat milk in the production of baby food // Mater. </w:t>
      </w:r>
      <w:proofErr w:type="gramStart"/>
      <w:r w:rsidRPr="00EF5DB5">
        <w:rPr>
          <w:lang w:val="en-GB"/>
        </w:rPr>
        <w:t>Mezhdunar.</w:t>
      </w:r>
      <w:proofErr w:type="gramEnd"/>
      <w:r w:rsidRPr="00EF5DB5">
        <w:rPr>
          <w:lang w:val="en-GB"/>
        </w:rPr>
        <w:t xml:space="preserve"> </w:t>
      </w:r>
      <w:proofErr w:type="gramStart"/>
      <w:r w:rsidRPr="00EF5DB5">
        <w:rPr>
          <w:lang w:val="en-GB"/>
        </w:rPr>
        <w:t>scientific</w:t>
      </w:r>
      <w:proofErr w:type="gramEnd"/>
      <w:r w:rsidRPr="00EF5DB5">
        <w:rPr>
          <w:lang w:val="en-GB"/>
        </w:rPr>
        <w:t xml:space="preserve">. </w:t>
      </w:r>
      <w:proofErr w:type="gramStart"/>
      <w:r w:rsidRPr="00EF5DB5">
        <w:rPr>
          <w:lang w:val="en-GB"/>
        </w:rPr>
        <w:t>Conf. Students and young scientists "Farabilemi".</w:t>
      </w:r>
      <w:proofErr w:type="gramEnd"/>
      <w:r w:rsidRPr="00EF5DB5">
        <w:rPr>
          <w:lang w:val="en-GB"/>
        </w:rPr>
        <w:t xml:space="preserve"> - Almaty: "</w:t>
      </w:r>
      <w:smartTag w:uri="urn:schemas-microsoft-com:office:smarttags" w:element="place">
        <w:smartTag w:uri="urn:schemas-microsoft-com:office:smarttags" w:element="PlaceName">
          <w:r w:rsidRPr="00EF5DB5">
            <w:rPr>
              <w:lang w:val="en-GB"/>
            </w:rPr>
            <w:t>Kazakh</w:t>
          </w:r>
        </w:smartTag>
        <w:r w:rsidRPr="00EF5DB5">
          <w:rPr>
            <w:lang w:val="en-GB"/>
          </w:rPr>
          <w:t xml:space="preserve"> </w:t>
        </w:r>
        <w:smartTag w:uri="urn:schemas-microsoft-com:office:smarttags" w:element="PlaceType">
          <w:r w:rsidRPr="00EF5DB5">
            <w:rPr>
              <w:lang w:val="en-GB"/>
            </w:rPr>
            <w:t>University</w:t>
          </w:r>
        </w:smartTag>
      </w:smartTag>
      <w:r w:rsidRPr="00EF5DB5">
        <w:rPr>
          <w:lang w:val="en-GB"/>
        </w:rPr>
        <w:t>" - P. 260. -2019</w:t>
      </w:r>
      <w:r w:rsidRPr="00307553">
        <w:rPr>
          <w:lang w:val="en-GB"/>
        </w:rPr>
        <w:t xml:space="preserve"> (Кучербаева М.М., Дерипаскина Е.А., Омиров Е.Е. Использование козьего молока в производстве продуктов детского питания // Матер.междунар. науч. </w:t>
      </w:r>
      <w:r w:rsidRPr="00B22E77">
        <w:t xml:space="preserve">Конф. Студентов и молодых ученых «ФарабиӘлемі». – </w:t>
      </w:r>
      <w:proofErr w:type="gramStart"/>
      <w:r w:rsidRPr="00B22E77">
        <w:t>Алматы: «Қазақ университеті» – С. 260. -2019 г.)</w:t>
      </w:r>
      <w:proofErr w:type="gramEnd"/>
    </w:p>
    <w:p w14:paraId="6C3953D4" w14:textId="77777777" w:rsidR="00B22E77" w:rsidRPr="00307553" w:rsidRDefault="00B22E77" w:rsidP="00B22E77">
      <w:pPr>
        <w:ind w:firstLine="709"/>
        <w:jc w:val="both"/>
      </w:pPr>
    </w:p>
    <w:p w14:paraId="6E51EE2A" w14:textId="77777777" w:rsidR="00B22E77" w:rsidRPr="00B22E77" w:rsidRDefault="00B22E77" w:rsidP="00B22E77">
      <w:pPr>
        <w:ind w:firstLine="709"/>
        <w:jc w:val="both"/>
      </w:pPr>
      <w:r w:rsidRPr="00EF5DB5">
        <w:rPr>
          <w:lang w:val="en-GB"/>
        </w:rPr>
        <w:t xml:space="preserve">13 G.K. Abai, T.Ch. Tultabaeva, M. Ch. Tultabaev, B.Ch. Tultabaev Influence of herbal additives on organoleptic indicators of combined soft cheese // Int. Scientific and practical. Conf. "Innovative development of food, light industry and hospitality industry", which will be held on </w:t>
      </w:r>
      <w:smartTag w:uri="urn:schemas-microsoft-com:office:smarttags" w:element="date">
        <w:smartTagPr>
          <w:attr w:name="Month" w:val="10"/>
          <w:attr w:name="Day" w:val="24"/>
          <w:attr w:name="Year" w:val="2019"/>
        </w:smartTagPr>
        <w:r w:rsidRPr="00EF5DB5">
          <w:rPr>
            <w:lang w:val="en-GB"/>
          </w:rPr>
          <w:t>October 24-25, 2019</w:t>
        </w:r>
      </w:smartTag>
      <w:r w:rsidRPr="00EF5DB5">
        <w:rPr>
          <w:lang w:val="en-GB"/>
        </w:rPr>
        <w:t>, ATU, Almaty.</w:t>
      </w:r>
      <w:r w:rsidRPr="00307553">
        <w:rPr>
          <w:lang w:val="en-GB"/>
        </w:rPr>
        <w:t xml:space="preserve"> </w:t>
      </w:r>
      <w:proofErr w:type="gramStart"/>
      <w:r w:rsidRPr="00B22E77">
        <w:t xml:space="preserve">(Г.К. Абай, Т.Ч. Тултабаева, М.Ч. Тултабаев, Б.Ч. Тултабаев Влияние растительной добавки на органолептические показатели комбинированного мягкого сыра // </w:t>
      </w:r>
      <w:r w:rsidRPr="00B22E77">
        <w:lastRenderedPageBreak/>
        <w:t>Межд. Научно-практ.</w:t>
      </w:r>
      <w:proofErr w:type="gramEnd"/>
      <w:r w:rsidRPr="00B22E77">
        <w:t xml:space="preserve"> Конф. </w:t>
      </w:r>
      <w:proofErr w:type="gramStart"/>
      <w:r w:rsidRPr="00B22E77">
        <w:t>«Инновационное развитие пищевой, легкой промышленности и индустрии гостеприимства», которая состоится 24-25 октября 2019 года, АТУ, г. Алматы)</w:t>
      </w:r>
      <w:proofErr w:type="gramEnd"/>
    </w:p>
    <w:p w14:paraId="582AAEBA" w14:textId="77777777" w:rsidR="00B22E77" w:rsidRPr="00B22E77" w:rsidRDefault="00B22E77" w:rsidP="00B22E77">
      <w:pPr>
        <w:ind w:firstLine="709"/>
        <w:jc w:val="both"/>
      </w:pPr>
    </w:p>
    <w:p w14:paraId="787DFDF1" w14:textId="77777777" w:rsidR="00B22E77" w:rsidRDefault="00B22E77" w:rsidP="00B22E77">
      <w:pPr>
        <w:ind w:firstLine="709"/>
        <w:jc w:val="both"/>
      </w:pPr>
      <w:r w:rsidRPr="00EF5DB5">
        <w:rPr>
          <w:lang w:val="en-GB"/>
        </w:rPr>
        <w:t xml:space="preserve">14 Velyamov Sh.M., Kurasova L.A., Velyamov M.T., Umiralieva L.B., Kadyrov A.A., Bek r., Nurgalieva M., Zhanserkenova O., Zhumalieva T.M., Muratbekova K.M., Tastaganova U.S. Analysis of the current state of the availability of effective methods for determining milk powder in milk and dairy products // News of Science of Kazakhstan. </w:t>
      </w:r>
      <w:proofErr w:type="gramStart"/>
      <w:r w:rsidRPr="00EF5DB5">
        <w:rPr>
          <w:lang w:val="en-GB"/>
        </w:rPr>
        <w:t>Scientific and technical journal No. 2 (140) Almaty.</w:t>
      </w:r>
      <w:proofErr w:type="gramEnd"/>
      <w:r w:rsidRPr="00EF5DB5">
        <w:rPr>
          <w:lang w:val="en-GB"/>
        </w:rPr>
        <w:t xml:space="preserve"> -2019. - S. 185-191.</w:t>
      </w:r>
      <w:r w:rsidRPr="00307553">
        <w:rPr>
          <w:lang w:val="en-GB"/>
        </w:rPr>
        <w:t xml:space="preserve"> </w:t>
      </w:r>
      <w:r w:rsidRPr="00B22E77">
        <w:rPr>
          <w:lang w:val="en-GB"/>
        </w:rPr>
        <w:t>(</w:t>
      </w:r>
      <w:r w:rsidRPr="00307553">
        <w:t>Велямов</w:t>
      </w:r>
      <w:r w:rsidRPr="00B22E77">
        <w:rPr>
          <w:lang w:val="en-GB"/>
        </w:rPr>
        <w:t xml:space="preserve"> </w:t>
      </w:r>
      <w:r w:rsidRPr="00307553">
        <w:t>Ш</w:t>
      </w:r>
      <w:r w:rsidRPr="00B22E77">
        <w:rPr>
          <w:lang w:val="en-GB"/>
        </w:rPr>
        <w:t>.</w:t>
      </w:r>
      <w:r w:rsidRPr="00307553">
        <w:t>М</w:t>
      </w:r>
      <w:r w:rsidRPr="00B22E77">
        <w:rPr>
          <w:lang w:val="en-GB"/>
        </w:rPr>
        <w:t xml:space="preserve">., </w:t>
      </w:r>
      <w:r w:rsidRPr="00307553">
        <w:t>Курасова</w:t>
      </w:r>
      <w:r w:rsidRPr="00B22E77">
        <w:rPr>
          <w:lang w:val="en-GB"/>
        </w:rPr>
        <w:t xml:space="preserve"> </w:t>
      </w:r>
      <w:r w:rsidRPr="00307553">
        <w:t>Л</w:t>
      </w:r>
      <w:r w:rsidRPr="00B22E77">
        <w:rPr>
          <w:lang w:val="en-GB"/>
        </w:rPr>
        <w:t>.</w:t>
      </w:r>
      <w:r w:rsidRPr="00307553">
        <w:t>А</w:t>
      </w:r>
      <w:r w:rsidRPr="00B22E77">
        <w:rPr>
          <w:lang w:val="en-GB"/>
        </w:rPr>
        <w:t xml:space="preserve">., </w:t>
      </w:r>
      <w:r w:rsidRPr="00307553">
        <w:t>Велямов</w:t>
      </w:r>
      <w:r w:rsidRPr="00B22E77">
        <w:rPr>
          <w:lang w:val="en-GB"/>
        </w:rPr>
        <w:t xml:space="preserve"> </w:t>
      </w:r>
      <w:r w:rsidRPr="00307553">
        <w:t>М</w:t>
      </w:r>
      <w:r w:rsidRPr="00B22E77">
        <w:rPr>
          <w:lang w:val="en-GB"/>
        </w:rPr>
        <w:t>.</w:t>
      </w:r>
      <w:r w:rsidRPr="00307553">
        <w:t>Т</w:t>
      </w:r>
      <w:r w:rsidRPr="00B22E77">
        <w:rPr>
          <w:lang w:val="en-GB"/>
        </w:rPr>
        <w:t xml:space="preserve">., </w:t>
      </w:r>
      <w:r w:rsidRPr="00307553">
        <w:t>Умиралиева</w:t>
      </w:r>
      <w:r w:rsidRPr="00B22E77">
        <w:rPr>
          <w:lang w:val="en-GB"/>
        </w:rPr>
        <w:t xml:space="preserve"> </w:t>
      </w:r>
      <w:r w:rsidRPr="00307553">
        <w:t>Л</w:t>
      </w:r>
      <w:r w:rsidRPr="00B22E77">
        <w:rPr>
          <w:lang w:val="en-GB"/>
        </w:rPr>
        <w:t>.</w:t>
      </w:r>
      <w:r w:rsidRPr="00307553">
        <w:t>Б</w:t>
      </w:r>
      <w:r w:rsidRPr="00B22E77">
        <w:rPr>
          <w:lang w:val="en-GB"/>
        </w:rPr>
        <w:t xml:space="preserve">., </w:t>
      </w:r>
      <w:r w:rsidRPr="00307553">
        <w:t>Кадыров</w:t>
      </w:r>
      <w:r w:rsidRPr="00B22E77">
        <w:rPr>
          <w:lang w:val="en-GB"/>
        </w:rPr>
        <w:t xml:space="preserve"> </w:t>
      </w:r>
      <w:r w:rsidRPr="00307553">
        <w:t>А</w:t>
      </w:r>
      <w:r w:rsidRPr="00B22E77">
        <w:rPr>
          <w:lang w:val="en-GB"/>
        </w:rPr>
        <w:t>.</w:t>
      </w:r>
      <w:r w:rsidRPr="00307553">
        <w:t>А</w:t>
      </w:r>
      <w:r w:rsidRPr="00B22E77">
        <w:rPr>
          <w:lang w:val="en-GB"/>
        </w:rPr>
        <w:t xml:space="preserve">., </w:t>
      </w:r>
      <w:r w:rsidRPr="00307553">
        <w:t>Бек</w:t>
      </w:r>
      <w:r w:rsidRPr="00B22E77">
        <w:rPr>
          <w:lang w:val="en-GB"/>
        </w:rPr>
        <w:t xml:space="preserve"> </w:t>
      </w:r>
      <w:r>
        <w:t>Р</w:t>
      </w:r>
      <w:r w:rsidRPr="00B22E77">
        <w:rPr>
          <w:lang w:val="en-GB"/>
        </w:rPr>
        <w:t xml:space="preserve">., </w:t>
      </w:r>
      <w:r w:rsidRPr="00307553">
        <w:t>Нургалиева</w:t>
      </w:r>
      <w:r w:rsidRPr="00B22E77">
        <w:rPr>
          <w:lang w:val="en-GB"/>
        </w:rPr>
        <w:t xml:space="preserve"> </w:t>
      </w:r>
      <w:r w:rsidRPr="00307553">
        <w:t>М</w:t>
      </w:r>
      <w:r w:rsidRPr="00B22E77">
        <w:rPr>
          <w:lang w:val="en-GB"/>
        </w:rPr>
        <w:t xml:space="preserve">., </w:t>
      </w:r>
      <w:r w:rsidRPr="00307553">
        <w:t>Жансеркенова</w:t>
      </w:r>
      <w:r w:rsidRPr="00B22E77">
        <w:rPr>
          <w:lang w:val="en-GB"/>
        </w:rPr>
        <w:t xml:space="preserve"> </w:t>
      </w:r>
      <w:r w:rsidRPr="00307553">
        <w:t>О</w:t>
      </w:r>
      <w:r w:rsidRPr="00B22E77">
        <w:rPr>
          <w:lang w:val="en-GB"/>
        </w:rPr>
        <w:t>.,</w:t>
      </w:r>
      <w:r w:rsidRPr="00307553">
        <w:t>Жумалиева</w:t>
      </w:r>
      <w:r w:rsidRPr="00B22E77">
        <w:rPr>
          <w:lang w:val="en-GB"/>
        </w:rPr>
        <w:t xml:space="preserve"> </w:t>
      </w:r>
      <w:r w:rsidRPr="00307553">
        <w:t>Т</w:t>
      </w:r>
      <w:r w:rsidRPr="00B22E77">
        <w:rPr>
          <w:lang w:val="en-GB"/>
        </w:rPr>
        <w:t>.</w:t>
      </w:r>
      <w:r w:rsidRPr="00307553">
        <w:t>М</w:t>
      </w:r>
      <w:r w:rsidRPr="00B22E77">
        <w:rPr>
          <w:lang w:val="en-GB"/>
        </w:rPr>
        <w:t xml:space="preserve">., </w:t>
      </w:r>
      <w:r w:rsidRPr="00307553">
        <w:t>Муратбекова</w:t>
      </w:r>
      <w:r w:rsidRPr="00B22E77">
        <w:rPr>
          <w:lang w:val="en-GB"/>
        </w:rPr>
        <w:t xml:space="preserve"> </w:t>
      </w:r>
      <w:r w:rsidRPr="00307553">
        <w:t>К</w:t>
      </w:r>
      <w:r w:rsidRPr="00B22E77">
        <w:rPr>
          <w:lang w:val="en-GB"/>
        </w:rPr>
        <w:t>.</w:t>
      </w:r>
      <w:r w:rsidRPr="00307553">
        <w:t>М</w:t>
      </w:r>
      <w:r w:rsidRPr="00B22E77">
        <w:rPr>
          <w:lang w:val="en-GB"/>
        </w:rPr>
        <w:t xml:space="preserve">., </w:t>
      </w:r>
      <w:r w:rsidRPr="00307553">
        <w:t>Тастаганова</w:t>
      </w:r>
      <w:r w:rsidRPr="00B22E77">
        <w:rPr>
          <w:lang w:val="en-GB"/>
        </w:rPr>
        <w:t xml:space="preserve"> </w:t>
      </w:r>
      <w:r w:rsidRPr="00307553">
        <w:t>У</w:t>
      </w:r>
      <w:r w:rsidRPr="00B22E77">
        <w:rPr>
          <w:lang w:val="en-GB"/>
        </w:rPr>
        <w:t>.</w:t>
      </w:r>
      <w:r w:rsidRPr="00307553">
        <w:t>С</w:t>
      </w:r>
      <w:r w:rsidRPr="00B22E77">
        <w:rPr>
          <w:lang w:val="en-GB"/>
        </w:rPr>
        <w:t xml:space="preserve">. </w:t>
      </w:r>
      <w:r w:rsidRPr="00307553">
        <w:t>Анализ</w:t>
      </w:r>
      <w:r w:rsidRPr="00B22E77">
        <w:rPr>
          <w:lang w:val="en-GB"/>
        </w:rPr>
        <w:t xml:space="preserve"> </w:t>
      </w:r>
      <w:r w:rsidRPr="00307553">
        <w:t>текущего</w:t>
      </w:r>
      <w:r w:rsidRPr="00B22E77">
        <w:rPr>
          <w:lang w:val="en-GB"/>
        </w:rPr>
        <w:t xml:space="preserve"> </w:t>
      </w:r>
      <w:r w:rsidRPr="00307553">
        <w:t>состояния</w:t>
      </w:r>
      <w:r w:rsidRPr="00B22E77">
        <w:rPr>
          <w:lang w:val="en-GB"/>
        </w:rPr>
        <w:t xml:space="preserve"> </w:t>
      </w:r>
      <w:r w:rsidRPr="00307553">
        <w:t>наличия</w:t>
      </w:r>
      <w:r w:rsidRPr="00B22E77">
        <w:rPr>
          <w:lang w:val="en-GB"/>
        </w:rPr>
        <w:t xml:space="preserve"> </w:t>
      </w:r>
      <w:r w:rsidRPr="00307553">
        <w:t>эффективных</w:t>
      </w:r>
      <w:r w:rsidRPr="00B22E77">
        <w:rPr>
          <w:lang w:val="en-GB"/>
        </w:rPr>
        <w:t xml:space="preserve"> </w:t>
      </w:r>
      <w:r w:rsidRPr="00307553">
        <w:t>методов</w:t>
      </w:r>
      <w:r w:rsidRPr="00B22E77">
        <w:rPr>
          <w:lang w:val="en-GB"/>
        </w:rPr>
        <w:t xml:space="preserve"> </w:t>
      </w:r>
      <w:r w:rsidRPr="00307553">
        <w:t>определения</w:t>
      </w:r>
      <w:r w:rsidRPr="00B22E77">
        <w:rPr>
          <w:lang w:val="en-GB"/>
        </w:rPr>
        <w:t xml:space="preserve"> </w:t>
      </w:r>
      <w:r w:rsidRPr="00307553">
        <w:t>сухого</w:t>
      </w:r>
      <w:r w:rsidRPr="00B22E77">
        <w:rPr>
          <w:lang w:val="en-GB"/>
        </w:rPr>
        <w:t xml:space="preserve"> </w:t>
      </w:r>
      <w:r w:rsidRPr="00307553">
        <w:t>молока</w:t>
      </w:r>
      <w:r w:rsidRPr="00B22E77">
        <w:rPr>
          <w:lang w:val="en-GB"/>
        </w:rPr>
        <w:t xml:space="preserve"> </w:t>
      </w:r>
      <w:r w:rsidRPr="00307553">
        <w:t>в</w:t>
      </w:r>
      <w:r w:rsidRPr="00B22E77">
        <w:rPr>
          <w:lang w:val="en-GB"/>
        </w:rPr>
        <w:t xml:space="preserve"> </w:t>
      </w:r>
      <w:r w:rsidRPr="00307553">
        <w:t>молоке</w:t>
      </w:r>
      <w:r w:rsidRPr="00B22E77">
        <w:rPr>
          <w:lang w:val="en-GB"/>
        </w:rPr>
        <w:t xml:space="preserve"> </w:t>
      </w:r>
      <w:r w:rsidRPr="00307553">
        <w:t>и</w:t>
      </w:r>
      <w:r w:rsidRPr="00B22E77">
        <w:rPr>
          <w:lang w:val="en-GB"/>
        </w:rPr>
        <w:t xml:space="preserve"> </w:t>
      </w:r>
      <w:r w:rsidRPr="00307553">
        <w:t>молочной</w:t>
      </w:r>
      <w:r w:rsidRPr="00B22E77">
        <w:rPr>
          <w:lang w:val="en-GB"/>
        </w:rPr>
        <w:t xml:space="preserve"> </w:t>
      </w:r>
      <w:r w:rsidRPr="00307553">
        <w:t>продукции</w:t>
      </w:r>
      <w:r w:rsidRPr="00B22E77">
        <w:rPr>
          <w:lang w:val="en-GB"/>
        </w:rPr>
        <w:t xml:space="preserve"> // </w:t>
      </w:r>
      <w:r w:rsidRPr="00307553">
        <w:t>Новости</w:t>
      </w:r>
      <w:r w:rsidRPr="00B22E77">
        <w:rPr>
          <w:lang w:val="en-GB"/>
        </w:rPr>
        <w:t xml:space="preserve"> </w:t>
      </w:r>
      <w:r w:rsidRPr="00307553">
        <w:t>науки</w:t>
      </w:r>
      <w:r w:rsidRPr="00B22E77">
        <w:rPr>
          <w:lang w:val="en-GB"/>
        </w:rPr>
        <w:t xml:space="preserve"> </w:t>
      </w:r>
      <w:r w:rsidRPr="00307553">
        <w:t>Казахстана</w:t>
      </w:r>
      <w:r w:rsidRPr="00B22E77">
        <w:rPr>
          <w:lang w:val="en-GB"/>
        </w:rPr>
        <w:t xml:space="preserve">. </w:t>
      </w:r>
      <w:r w:rsidRPr="00B22E77">
        <w:t>Научно-технический журнал №2 (140) Алматы. -2019. – С.185-191)</w:t>
      </w:r>
    </w:p>
    <w:p w14:paraId="148407BB" w14:textId="77777777" w:rsidR="00B22E77" w:rsidRPr="00307553" w:rsidRDefault="00B22E77" w:rsidP="00B22E77">
      <w:pPr>
        <w:ind w:firstLine="709"/>
        <w:jc w:val="both"/>
      </w:pPr>
    </w:p>
    <w:p w14:paraId="28294A1B" w14:textId="77777777" w:rsidR="00B22E77" w:rsidRPr="00B22E77" w:rsidRDefault="00B22E77" w:rsidP="00B22E77">
      <w:pPr>
        <w:ind w:firstLine="709"/>
        <w:jc w:val="both"/>
      </w:pPr>
      <w:r w:rsidRPr="00B22E77">
        <w:t xml:space="preserve">15 </w:t>
      </w:r>
      <w:r w:rsidRPr="00EF5DB5">
        <w:rPr>
          <w:lang w:val="en-GB"/>
        </w:rPr>
        <w:t>A</w:t>
      </w:r>
      <w:r w:rsidRPr="00B22E77">
        <w:t>.</w:t>
      </w:r>
      <w:r w:rsidRPr="00EF5DB5">
        <w:rPr>
          <w:lang w:val="en-GB"/>
        </w:rPr>
        <w:t>T</w:t>
      </w:r>
      <w:r w:rsidRPr="00B22E77">
        <w:t xml:space="preserve">. </w:t>
      </w:r>
      <w:r w:rsidRPr="00EF5DB5">
        <w:rPr>
          <w:lang w:val="en-GB"/>
        </w:rPr>
        <w:t>Mambeshova</w:t>
      </w:r>
      <w:r w:rsidRPr="00B22E77">
        <w:t xml:space="preserve">, </w:t>
      </w:r>
      <w:r w:rsidRPr="00EF5DB5">
        <w:rPr>
          <w:lang w:val="en-GB"/>
        </w:rPr>
        <w:t>U</w:t>
      </w:r>
      <w:r w:rsidRPr="00B22E77">
        <w:t xml:space="preserve">. </w:t>
      </w:r>
      <w:r w:rsidRPr="00EF5DB5">
        <w:rPr>
          <w:lang w:val="en-GB"/>
        </w:rPr>
        <w:t>Ch</w:t>
      </w:r>
      <w:r w:rsidRPr="00B22E77">
        <w:t xml:space="preserve">. </w:t>
      </w:r>
      <w:r w:rsidRPr="00EF5DB5">
        <w:rPr>
          <w:lang w:val="en-GB"/>
        </w:rPr>
        <w:t>Chomanov</w:t>
      </w:r>
      <w:r w:rsidRPr="00B22E77">
        <w:t xml:space="preserve">, </w:t>
      </w:r>
      <w:r w:rsidRPr="00EF5DB5">
        <w:rPr>
          <w:lang w:val="en-GB"/>
        </w:rPr>
        <w:t>G</w:t>
      </w:r>
      <w:r w:rsidRPr="00B22E77">
        <w:t>.</w:t>
      </w:r>
      <w:r w:rsidRPr="00EF5DB5">
        <w:rPr>
          <w:lang w:val="en-GB"/>
        </w:rPr>
        <w:t>S</w:t>
      </w:r>
      <w:r w:rsidRPr="00B22E77">
        <w:t xml:space="preserve">. </w:t>
      </w:r>
      <w:r w:rsidRPr="00EF5DB5">
        <w:rPr>
          <w:lang w:val="en-GB"/>
        </w:rPr>
        <w:t>Kenenb</w:t>
      </w:r>
      <w:r>
        <w:rPr>
          <w:lang w:val="en-GB"/>
        </w:rPr>
        <w:t>ay</w:t>
      </w:r>
      <w:r w:rsidRPr="00B22E77">
        <w:t xml:space="preserve">, </w:t>
      </w:r>
      <w:r w:rsidRPr="00EF5DB5">
        <w:rPr>
          <w:lang w:val="en-GB"/>
        </w:rPr>
        <w:t>B</w:t>
      </w:r>
      <w:r w:rsidRPr="00B22E77">
        <w:t>.</w:t>
      </w:r>
      <w:r w:rsidRPr="00EF5DB5">
        <w:rPr>
          <w:lang w:val="en-GB"/>
        </w:rPr>
        <w:t>B</w:t>
      </w:r>
      <w:r w:rsidRPr="00B22E77">
        <w:t xml:space="preserve">. </w:t>
      </w:r>
      <w:r w:rsidRPr="00EF5DB5">
        <w:rPr>
          <w:lang w:val="en-GB"/>
        </w:rPr>
        <w:t>Omirzhanova</w:t>
      </w:r>
      <w:r w:rsidRPr="00B22E77">
        <w:t xml:space="preserve"> </w:t>
      </w:r>
      <w:r w:rsidRPr="00EF5DB5">
        <w:rPr>
          <w:lang w:val="en-GB"/>
        </w:rPr>
        <w:t>Investigation</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properties</w:t>
      </w:r>
      <w:r w:rsidRPr="00B22E77">
        <w:t xml:space="preserve"> </w:t>
      </w:r>
      <w:r w:rsidRPr="00EF5DB5">
        <w:rPr>
          <w:lang w:val="en-GB"/>
        </w:rPr>
        <w:t>of</w:t>
      </w:r>
      <w:r w:rsidRPr="00B22E77">
        <w:t xml:space="preserve"> </w:t>
      </w:r>
      <w:r w:rsidRPr="00EF5DB5">
        <w:rPr>
          <w:lang w:val="en-GB"/>
        </w:rPr>
        <w:t>bile</w:t>
      </w:r>
      <w:r w:rsidRPr="00B22E77">
        <w:t xml:space="preserve"> </w:t>
      </w:r>
      <w:r w:rsidRPr="00EF5DB5">
        <w:rPr>
          <w:lang w:val="en-GB"/>
        </w:rPr>
        <w:t>from</w:t>
      </w:r>
      <w:r w:rsidRPr="00B22E77">
        <w:t xml:space="preserve"> </w:t>
      </w:r>
      <w:r w:rsidRPr="00EF5DB5">
        <w:rPr>
          <w:lang w:val="en-GB"/>
        </w:rPr>
        <w:t>the</w:t>
      </w:r>
      <w:r w:rsidRPr="00B22E77">
        <w:t xml:space="preserve"> </w:t>
      </w:r>
      <w:r w:rsidRPr="00EF5DB5">
        <w:rPr>
          <w:lang w:val="en-GB"/>
        </w:rPr>
        <w:t>gallbladder</w:t>
      </w:r>
      <w:r w:rsidRPr="00B22E77">
        <w:t xml:space="preserve"> // </w:t>
      </w:r>
      <w:r w:rsidRPr="00EF5DB5">
        <w:rPr>
          <w:lang w:val="en-GB"/>
        </w:rPr>
        <w:t>Proceedings</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International</w:t>
      </w:r>
      <w:r w:rsidRPr="00B22E77">
        <w:t xml:space="preserve"> </w:t>
      </w:r>
      <w:r w:rsidRPr="00EF5DB5">
        <w:rPr>
          <w:lang w:val="en-GB"/>
        </w:rPr>
        <w:t>nosonic</w:t>
      </w:r>
      <w:r w:rsidRPr="00B22E77">
        <w:t>-</w:t>
      </w:r>
      <w:r w:rsidRPr="00EF5DB5">
        <w:rPr>
          <w:lang w:val="en-GB"/>
        </w:rPr>
        <w:t>practical</w:t>
      </w:r>
      <w:r w:rsidRPr="00B22E77">
        <w:t xml:space="preserve"> </w:t>
      </w:r>
      <w:r w:rsidRPr="00EF5DB5">
        <w:rPr>
          <w:lang w:val="en-GB"/>
        </w:rPr>
        <w:t>conference</w:t>
      </w:r>
      <w:r w:rsidRPr="00B22E77">
        <w:t xml:space="preserve"> "</w:t>
      </w:r>
      <w:r w:rsidRPr="00EF5DB5">
        <w:rPr>
          <w:lang w:val="en-GB"/>
        </w:rPr>
        <w:t>Science</w:t>
      </w:r>
      <w:r w:rsidRPr="00B22E77">
        <w:t xml:space="preserve">, </w:t>
      </w:r>
      <w:r w:rsidRPr="00EF5DB5">
        <w:rPr>
          <w:lang w:val="en-GB"/>
        </w:rPr>
        <w:t>Production</w:t>
      </w:r>
      <w:r w:rsidRPr="00B22E77">
        <w:t xml:space="preserve">, </w:t>
      </w:r>
      <w:r w:rsidRPr="00EF5DB5">
        <w:rPr>
          <w:lang w:val="en-GB"/>
        </w:rPr>
        <w:t>Business</w:t>
      </w:r>
      <w:r w:rsidRPr="00B22E77">
        <w:t xml:space="preserve">: </w:t>
      </w:r>
      <w:r w:rsidRPr="00EF5DB5">
        <w:rPr>
          <w:lang w:val="en-GB"/>
        </w:rPr>
        <w:t>the</w:t>
      </w:r>
      <w:r w:rsidRPr="00B22E77">
        <w:t xml:space="preserve"> </w:t>
      </w:r>
      <w:r w:rsidRPr="00EF5DB5">
        <w:rPr>
          <w:lang w:val="en-GB"/>
        </w:rPr>
        <w:t>current</w:t>
      </w:r>
      <w:r w:rsidRPr="00B22E77">
        <w:t xml:space="preserve"> </w:t>
      </w:r>
      <w:r w:rsidRPr="00EF5DB5">
        <w:rPr>
          <w:lang w:val="en-GB"/>
        </w:rPr>
        <w:t>state</w:t>
      </w:r>
      <w:r w:rsidRPr="00B22E77">
        <w:t xml:space="preserve"> </w:t>
      </w:r>
      <w:r w:rsidRPr="00EF5DB5">
        <w:rPr>
          <w:lang w:val="en-GB"/>
        </w:rPr>
        <w:t>and</w:t>
      </w:r>
      <w:r w:rsidRPr="00B22E77">
        <w:t xml:space="preserve"> </w:t>
      </w:r>
      <w:r w:rsidRPr="00EF5DB5">
        <w:rPr>
          <w:lang w:val="en-GB"/>
        </w:rPr>
        <w:t>ways</w:t>
      </w:r>
      <w:r w:rsidRPr="00B22E77">
        <w:t xml:space="preserve"> </w:t>
      </w:r>
      <w:r w:rsidRPr="00EF5DB5">
        <w:rPr>
          <w:lang w:val="en-GB"/>
        </w:rPr>
        <w:t>of</w:t>
      </w:r>
      <w:r w:rsidRPr="00B22E77">
        <w:t xml:space="preserve"> </w:t>
      </w:r>
      <w:r w:rsidRPr="00EF5DB5">
        <w:rPr>
          <w:lang w:val="en-GB"/>
        </w:rPr>
        <w:t>innovative</w:t>
      </w:r>
      <w:r w:rsidRPr="00B22E77">
        <w:t xml:space="preserve"> </w:t>
      </w:r>
      <w:r w:rsidRPr="00EF5DB5">
        <w:rPr>
          <w:lang w:val="en-GB"/>
        </w:rPr>
        <w:t>development</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agrarian</w:t>
      </w:r>
      <w:r w:rsidRPr="00B22E77">
        <w:t xml:space="preserve"> </w:t>
      </w:r>
      <w:r w:rsidRPr="00EF5DB5">
        <w:rPr>
          <w:lang w:val="en-GB"/>
        </w:rPr>
        <w:t>sector</w:t>
      </w:r>
      <w:r w:rsidRPr="00B22E77">
        <w:t xml:space="preserve"> </w:t>
      </w:r>
      <w:r w:rsidRPr="00EF5DB5">
        <w:rPr>
          <w:lang w:val="en-GB"/>
        </w:rPr>
        <w:t>on</w:t>
      </w:r>
      <w:r w:rsidRPr="00B22E77">
        <w:t xml:space="preserve"> </w:t>
      </w:r>
      <w:r w:rsidRPr="00EF5DB5">
        <w:rPr>
          <w:lang w:val="en-GB"/>
        </w:rPr>
        <w:t>the</w:t>
      </w:r>
      <w:r w:rsidRPr="00B22E77">
        <w:t xml:space="preserve"> </w:t>
      </w:r>
      <w:r w:rsidRPr="00EF5DB5">
        <w:rPr>
          <w:lang w:val="en-GB"/>
        </w:rPr>
        <w:t>example</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Agricultural</w:t>
      </w:r>
      <w:r w:rsidRPr="00B22E77">
        <w:t xml:space="preserve"> </w:t>
      </w:r>
      <w:r w:rsidRPr="00EF5DB5">
        <w:rPr>
          <w:lang w:val="en-GB"/>
        </w:rPr>
        <w:t>holding</w:t>
      </w:r>
      <w:r w:rsidRPr="00B22E77">
        <w:t xml:space="preserve">" </w:t>
      </w:r>
      <w:r w:rsidRPr="00EF5DB5">
        <w:rPr>
          <w:lang w:val="en-GB"/>
        </w:rPr>
        <w:t>Bayserke</w:t>
      </w:r>
      <w:r w:rsidRPr="00B22E77">
        <w:t>-</w:t>
      </w:r>
      <w:r w:rsidRPr="00EF5DB5">
        <w:rPr>
          <w:lang w:val="en-GB"/>
        </w:rPr>
        <w:t>Agro</w:t>
      </w:r>
      <w:r w:rsidRPr="00B22E77">
        <w:t xml:space="preserve"> "</w:t>
      </w:r>
      <w:r w:rsidRPr="00EF5DB5">
        <w:rPr>
          <w:lang w:val="en-GB"/>
        </w:rPr>
        <w:t>dedicated</w:t>
      </w:r>
      <w:r w:rsidRPr="00B22E77">
        <w:t xml:space="preserve"> </w:t>
      </w:r>
      <w:r w:rsidRPr="00EF5DB5">
        <w:rPr>
          <w:lang w:val="en-GB"/>
        </w:rPr>
        <w:t>to</w:t>
      </w:r>
      <w:r w:rsidRPr="00B22E77">
        <w:t xml:space="preserve"> </w:t>
      </w:r>
      <w:r w:rsidRPr="00EF5DB5">
        <w:rPr>
          <w:lang w:val="en-GB"/>
        </w:rPr>
        <w:t>the</w:t>
      </w:r>
      <w:r w:rsidRPr="00B22E77">
        <w:t xml:space="preserve"> 70</w:t>
      </w:r>
      <w:r w:rsidRPr="00EF5DB5">
        <w:rPr>
          <w:lang w:val="en-GB"/>
        </w:rPr>
        <w:t>th</w:t>
      </w:r>
      <w:r w:rsidRPr="00B22E77">
        <w:t xml:space="preserve"> </w:t>
      </w:r>
      <w:r w:rsidRPr="00EF5DB5">
        <w:rPr>
          <w:lang w:val="en-GB"/>
        </w:rPr>
        <w:t>anniversary</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Honored</w:t>
      </w:r>
      <w:r w:rsidRPr="00B22E77">
        <w:t xml:space="preserve"> </w:t>
      </w:r>
      <w:r w:rsidRPr="00EF5DB5">
        <w:rPr>
          <w:lang w:val="en-GB"/>
        </w:rPr>
        <w:t>Worker</w:t>
      </w:r>
      <w:r w:rsidRPr="00B22E77">
        <w:t xml:space="preserve"> </w:t>
      </w:r>
      <w:r w:rsidRPr="00EF5DB5">
        <w:rPr>
          <w:lang w:val="en-GB"/>
        </w:rPr>
        <w:t>of</w:t>
      </w:r>
      <w:r w:rsidRPr="00B22E77">
        <w:t xml:space="preserve"> </w:t>
      </w:r>
      <w:r w:rsidRPr="00EF5DB5">
        <w:rPr>
          <w:lang w:val="en-GB"/>
        </w:rPr>
        <w:t>the</w:t>
      </w:r>
      <w:r w:rsidRPr="00B22E77">
        <w:t xml:space="preserve"> </w:t>
      </w:r>
      <w:r w:rsidRPr="00EF5DB5">
        <w:rPr>
          <w:lang w:val="en-GB"/>
        </w:rPr>
        <w:t>Republic</w:t>
      </w:r>
      <w:r w:rsidRPr="00B22E77">
        <w:t xml:space="preserve"> </w:t>
      </w:r>
      <w:r w:rsidRPr="00EF5DB5">
        <w:rPr>
          <w:lang w:val="en-GB"/>
        </w:rPr>
        <w:t>of</w:t>
      </w:r>
      <w:r w:rsidRPr="00B22E77">
        <w:t xml:space="preserve"> </w:t>
      </w:r>
      <w:r w:rsidRPr="00EF5DB5">
        <w:rPr>
          <w:lang w:val="en-GB"/>
        </w:rPr>
        <w:t>Kazakhstan</w:t>
      </w:r>
      <w:r w:rsidRPr="00B22E77">
        <w:t xml:space="preserve"> </w:t>
      </w:r>
      <w:r w:rsidRPr="00EF5DB5">
        <w:rPr>
          <w:lang w:val="en-GB"/>
        </w:rPr>
        <w:t>Temirkhan</w:t>
      </w:r>
      <w:r w:rsidRPr="00B22E77">
        <w:t xml:space="preserve"> </w:t>
      </w:r>
      <w:r w:rsidRPr="00EF5DB5">
        <w:rPr>
          <w:lang w:val="en-GB"/>
        </w:rPr>
        <w:t>Minaidarovich</w:t>
      </w:r>
      <w:r w:rsidRPr="00B22E77">
        <w:t xml:space="preserve"> </w:t>
      </w:r>
      <w:r w:rsidRPr="00EF5DB5">
        <w:rPr>
          <w:lang w:val="en-GB"/>
        </w:rPr>
        <w:t>Dosmukhambetov</w:t>
      </w:r>
      <w:r w:rsidRPr="00B22E77">
        <w:t xml:space="preserve"> </w:t>
      </w:r>
      <w:r w:rsidRPr="00EF5DB5">
        <w:rPr>
          <w:lang w:val="en-GB"/>
        </w:rPr>
        <w:t>April</w:t>
      </w:r>
      <w:r w:rsidRPr="00B22E77">
        <w:t xml:space="preserve"> 4-5, 2019, </w:t>
      </w:r>
      <w:r w:rsidRPr="00EF5DB5">
        <w:rPr>
          <w:lang w:val="en-GB"/>
        </w:rPr>
        <w:t>pp</w:t>
      </w:r>
      <w:r w:rsidRPr="00B22E77">
        <w:t>. 95-97 (А.Т. Мамбешова, У.Ч. Чоманов,  Г.С. Кененбай, Б.Б. Омиржанова Исследование свойства  желчи из желчного пузыря // Сборник трудов Международной нвучно-практической конференции «Наука, Производство, Бизнес: современое состояние и пути инновационного развития аграрного сектора на примере Агрохолдинга «Байсерке-Агро» посвященной 70-летию заслуженного деятеля Республики Казахстан Досмухамбетова Темирхана Мынайдаровича 4-5 апреля 2019 г., 95-97 стр.)</w:t>
      </w:r>
    </w:p>
    <w:p w14:paraId="530CB7FD" w14:textId="77777777" w:rsidR="00B22E77" w:rsidRPr="00B22E77" w:rsidRDefault="00B22E77" w:rsidP="00B22E77">
      <w:pPr>
        <w:ind w:firstLine="709"/>
        <w:jc w:val="both"/>
      </w:pPr>
    </w:p>
    <w:p w14:paraId="29FB3802" w14:textId="77777777" w:rsidR="00B22E77" w:rsidRPr="00B22E77" w:rsidRDefault="00B22E77" w:rsidP="00B22E77">
      <w:pPr>
        <w:ind w:firstLine="709"/>
        <w:jc w:val="both"/>
      </w:pPr>
      <w:proofErr w:type="gramStart"/>
      <w:r w:rsidRPr="00EF5DB5">
        <w:rPr>
          <w:lang w:val="en-GB"/>
        </w:rPr>
        <w:t>16 U.Ch.</w:t>
      </w:r>
      <w:proofErr w:type="gramEnd"/>
      <w:r w:rsidRPr="00EF5DB5">
        <w:rPr>
          <w:lang w:val="en-GB"/>
        </w:rPr>
        <w:t xml:space="preserve"> Chomanov, G.S. Kenenbay, A.T. Mambeshova, B.B. Omirzhanova Bile of cattle is a valuable product // International scientific and practical conference "Innovative development of food, light industry and hospitality industry" </w:t>
      </w:r>
      <w:smartTag w:uri="urn:schemas-microsoft-com:office:smarttags" w:element="date">
        <w:smartTagPr>
          <w:attr w:name="Month" w:val="10"/>
          <w:attr w:name="Day" w:val="24"/>
          <w:attr w:name="Year" w:val="2019"/>
        </w:smartTagPr>
        <w:r w:rsidRPr="00EF5DB5">
          <w:rPr>
            <w:lang w:val="en-GB"/>
          </w:rPr>
          <w:t>October 24-25, 2019</w:t>
        </w:r>
      </w:smartTag>
      <w:r w:rsidRPr="00EF5DB5">
        <w:rPr>
          <w:lang w:val="en-GB"/>
        </w:rPr>
        <w:t>, pp. 65-67.</w:t>
      </w:r>
      <w:r w:rsidRPr="00307553">
        <w:rPr>
          <w:lang w:val="en-GB"/>
        </w:rPr>
        <w:t xml:space="preserve"> </w:t>
      </w:r>
      <w:r w:rsidRPr="00B22E77">
        <w:t>(У.Ч. Чоманов, Г.С. Кененбай</w:t>
      </w:r>
      <w:proofErr w:type="gramStart"/>
      <w:r w:rsidRPr="00B22E77">
        <w:t xml:space="preserve"> ,</w:t>
      </w:r>
      <w:proofErr w:type="gramEnd"/>
      <w:r w:rsidRPr="00B22E77">
        <w:t xml:space="preserve"> А.Т. Мамбешова, Б.Б. Омиржанова  Желчь крупного рогатого скота – ценный продукт // Международной научно-практической конференции «Инновационное развитие пищевой, легкой промышленности и индустрии гостеприимства» 24-25 октября 2019 года, 65-67 стр.)</w:t>
      </w:r>
    </w:p>
    <w:p w14:paraId="25A06910" w14:textId="77777777" w:rsidR="00B22E77" w:rsidRPr="00EF5DB5" w:rsidRDefault="00B22E77" w:rsidP="00B22E77">
      <w:pPr>
        <w:spacing w:before="100" w:beforeAutospacing="1" w:after="100" w:afterAutospacing="1"/>
        <w:jc w:val="center"/>
        <w:rPr>
          <w:b/>
          <w:bCs/>
          <w:lang w:val="en-GB"/>
        </w:rPr>
      </w:pPr>
      <w:r w:rsidRPr="00EF5DB5">
        <w:rPr>
          <w:b/>
          <w:bCs/>
          <w:lang w:val="en-GB"/>
        </w:rPr>
        <w:t>2020 year</w:t>
      </w:r>
    </w:p>
    <w:p w14:paraId="15EB5778" w14:textId="77777777" w:rsidR="00B22E77" w:rsidRDefault="00B22E77" w:rsidP="00B22E77">
      <w:pPr>
        <w:ind w:firstLine="709"/>
        <w:jc w:val="both"/>
        <w:rPr>
          <w:lang w:val="en-GB"/>
        </w:rPr>
      </w:pPr>
      <w:r w:rsidRPr="00EF5DB5">
        <w:rPr>
          <w:lang w:val="en-GB"/>
        </w:rPr>
        <w:t>1 Kakimova G. S, Tultabaeva T. Ch. Bie s</w:t>
      </w:r>
      <w:r w:rsidRPr="003D3639">
        <w:rPr>
          <w:lang w:val="en-GB"/>
        </w:rPr>
        <w:t>ү</w:t>
      </w:r>
      <w:r w:rsidRPr="00EF5DB5">
        <w:rPr>
          <w:lang w:val="en-GB"/>
        </w:rPr>
        <w:t>tine negizdelgen ashyan s</w:t>
      </w:r>
      <w:r w:rsidRPr="003D3639">
        <w:rPr>
          <w:lang w:val="en-GB"/>
        </w:rPr>
        <w:t>ү</w:t>
      </w:r>
      <w:r w:rsidRPr="00EF5DB5">
        <w:rPr>
          <w:lang w:val="en-GB"/>
        </w:rPr>
        <w:t xml:space="preserve">t onimderin tekhnologiyasyn zhasau // Izdenis No. 3/2020 Zharatylystanu zhune technics </w:t>
      </w:r>
      <w:r w:rsidRPr="003D3639">
        <w:rPr>
          <w:lang w:val="en-GB"/>
        </w:rPr>
        <w:t>ғ</w:t>
      </w:r>
      <w:r w:rsidRPr="00EF5DB5">
        <w:rPr>
          <w:lang w:val="en-GB"/>
        </w:rPr>
        <w:t>ylymdaryny</w:t>
      </w:r>
      <w:r w:rsidRPr="003D3639">
        <w:rPr>
          <w:lang w:val="en-GB"/>
        </w:rPr>
        <w:t>ң</w:t>
      </w:r>
      <w:r w:rsidRPr="00EF5DB5">
        <w:rPr>
          <w:lang w:val="en-GB"/>
        </w:rPr>
        <w:t xml:space="preserve"> series: ISSN-1560-10. - C.103-107 (IF - 0.006)</w:t>
      </w:r>
      <w:r w:rsidRPr="00307553">
        <w:rPr>
          <w:lang w:val="en-GB"/>
        </w:rPr>
        <w:t xml:space="preserve"> (</w:t>
      </w:r>
      <w:r w:rsidRPr="003D3639">
        <w:rPr>
          <w:lang w:val="en-GB"/>
        </w:rPr>
        <w:t>Какимова Г. С, Тултабаева Т. Ч. Бие сүтіне негізделген ашыған сүт өнімдерінің технологиясын жасау // Ізденіс № 3/2020 Жаратылыстану және техника ғылымдарының сериясы: ISSN-1560-10. – C.103-107 (IF – 0.006))</w:t>
      </w:r>
    </w:p>
    <w:p w14:paraId="0087431B" w14:textId="77777777" w:rsidR="00B22E77" w:rsidRPr="00307553" w:rsidRDefault="00B22E77" w:rsidP="00B22E77">
      <w:pPr>
        <w:ind w:firstLine="709"/>
        <w:jc w:val="both"/>
        <w:rPr>
          <w:lang w:val="en-GB"/>
        </w:rPr>
      </w:pPr>
    </w:p>
    <w:p w14:paraId="6026123D" w14:textId="77777777" w:rsidR="00B22E77" w:rsidRDefault="00B22E77" w:rsidP="00B22E77">
      <w:pPr>
        <w:ind w:firstLine="709"/>
        <w:jc w:val="both"/>
        <w:rPr>
          <w:lang w:val="en-GB"/>
        </w:rPr>
      </w:pPr>
      <w:r w:rsidRPr="00EF5DB5">
        <w:rPr>
          <w:lang w:val="en-GB"/>
        </w:rPr>
        <w:lastRenderedPageBreak/>
        <w:t>2 Kakimova G. S, Tultabaeva T. Ch. Yogurt Ondirude biye zhane siyr s</w:t>
      </w:r>
      <w:r w:rsidRPr="003D3639">
        <w:rPr>
          <w:lang w:val="en-GB"/>
        </w:rPr>
        <w:t>ү</w:t>
      </w:r>
      <w:r w:rsidRPr="00EF5DB5">
        <w:rPr>
          <w:lang w:val="en-GB"/>
        </w:rPr>
        <w:t>tinin parametlerin salystyrmaly t</w:t>
      </w:r>
      <w:r w:rsidRPr="003D3639">
        <w:rPr>
          <w:lang w:val="en-GB"/>
        </w:rPr>
        <w:t>ү</w:t>
      </w:r>
      <w:r w:rsidRPr="00EF5DB5">
        <w:rPr>
          <w:lang w:val="en-GB"/>
        </w:rPr>
        <w:t xml:space="preserve">rde zertteu // Kazakstan zhogary mektebi. </w:t>
      </w:r>
      <w:proofErr w:type="gramStart"/>
      <w:r w:rsidRPr="00EF5DB5">
        <w:rPr>
          <w:lang w:val="en-GB"/>
        </w:rPr>
        <w:t>Khalygaraly</w:t>
      </w:r>
      <w:r w:rsidRPr="003D3639">
        <w:rPr>
          <w:lang w:val="en-GB"/>
        </w:rPr>
        <w:t>қ</w:t>
      </w:r>
      <w:r w:rsidRPr="00EF5DB5">
        <w:rPr>
          <w:lang w:val="en-GB"/>
        </w:rPr>
        <w:t xml:space="preserve"> ylym-pedagogical basylym 2/2020.</w:t>
      </w:r>
      <w:proofErr w:type="gramEnd"/>
      <w:r w:rsidRPr="00EF5DB5">
        <w:rPr>
          <w:lang w:val="en-GB"/>
        </w:rPr>
        <w:t xml:space="preserve"> </w:t>
      </w:r>
      <w:proofErr w:type="gramStart"/>
      <w:r w:rsidRPr="00EF5DB5">
        <w:rPr>
          <w:lang w:val="en-GB"/>
        </w:rPr>
        <w:t>ISSN-1560-1479.</w:t>
      </w:r>
      <w:proofErr w:type="gramEnd"/>
      <w:r w:rsidRPr="00EF5DB5">
        <w:rPr>
          <w:lang w:val="en-GB"/>
        </w:rPr>
        <w:t xml:space="preserve"> 175-179 S.</w:t>
      </w:r>
      <w:r w:rsidRPr="00307553">
        <w:rPr>
          <w:lang w:val="en-GB"/>
        </w:rPr>
        <w:t xml:space="preserve"> (</w:t>
      </w:r>
      <w:r w:rsidRPr="003D3639">
        <w:rPr>
          <w:lang w:val="en-GB"/>
        </w:rPr>
        <w:t xml:space="preserve">Какимова Г. С, Тултабаева Т. Ч. Йогурт өндіруде бие және сиыр сүтінің параметрлерін салыстырмалы түрде зерттеу // Қазақстан жоғары мектебі. </w:t>
      </w:r>
      <w:proofErr w:type="gramStart"/>
      <w:r w:rsidRPr="003D3639">
        <w:rPr>
          <w:lang w:val="en-GB"/>
        </w:rPr>
        <w:t>Халықаралық ғылыми-педагогикалық басылым 2/2020.</w:t>
      </w:r>
      <w:proofErr w:type="gramEnd"/>
      <w:r w:rsidRPr="003D3639">
        <w:rPr>
          <w:lang w:val="en-GB"/>
        </w:rPr>
        <w:t xml:space="preserve"> </w:t>
      </w:r>
      <w:proofErr w:type="gramStart"/>
      <w:r w:rsidRPr="003D3639">
        <w:rPr>
          <w:lang w:val="en-GB"/>
        </w:rPr>
        <w:t>ISSN-1560-1479.</w:t>
      </w:r>
      <w:proofErr w:type="gramEnd"/>
      <w:r w:rsidRPr="003D3639">
        <w:rPr>
          <w:lang w:val="en-GB"/>
        </w:rPr>
        <w:t xml:space="preserve"> 175-179 С)</w:t>
      </w:r>
    </w:p>
    <w:p w14:paraId="2F96872D" w14:textId="77777777" w:rsidR="00B22E77" w:rsidRPr="003D3639" w:rsidRDefault="00B22E77" w:rsidP="00B22E77">
      <w:pPr>
        <w:ind w:firstLine="709"/>
        <w:jc w:val="both"/>
        <w:rPr>
          <w:lang w:val="en-GB"/>
        </w:rPr>
      </w:pPr>
    </w:p>
    <w:p w14:paraId="3CCCA68F" w14:textId="77777777" w:rsidR="00B22E77" w:rsidRDefault="00B22E77" w:rsidP="00B22E77">
      <w:pPr>
        <w:ind w:firstLine="709"/>
        <w:jc w:val="both"/>
        <w:rPr>
          <w:lang w:val="en-GB"/>
        </w:rPr>
      </w:pPr>
      <w:r w:rsidRPr="00EF5DB5">
        <w:rPr>
          <w:lang w:val="en-GB"/>
        </w:rPr>
        <w:t xml:space="preserve">3 Rakhymzhanova A.D., Tultabaeva T.Ch. Sut onimderi onndirisindegi zygyr mayy Aramyn zertteu // Kazakstan zhogary mektebi. </w:t>
      </w:r>
      <w:proofErr w:type="gramStart"/>
      <w:r w:rsidRPr="00EF5DB5">
        <w:rPr>
          <w:lang w:val="en-GB"/>
        </w:rPr>
        <w:t>Khalygaraly</w:t>
      </w:r>
      <w:r w:rsidRPr="003D3639">
        <w:rPr>
          <w:lang w:val="en-GB"/>
        </w:rPr>
        <w:t>қ</w:t>
      </w:r>
      <w:r w:rsidRPr="00EF5DB5">
        <w:rPr>
          <w:lang w:val="en-GB"/>
        </w:rPr>
        <w:t xml:space="preserve"> ylym-pedagogical basylym 2/2020.</w:t>
      </w:r>
      <w:proofErr w:type="gramEnd"/>
      <w:r w:rsidRPr="00EF5DB5">
        <w:rPr>
          <w:lang w:val="en-GB"/>
        </w:rPr>
        <w:t xml:space="preserve"> </w:t>
      </w:r>
      <w:proofErr w:type="gramStart"/>
      <w:r w:rsidRPr="00EF5DB5">
        <w:rPr>
          <w:lang w:val="en-GB"/>
        </w:rPr>
        <w:t>ISSN-1560-1479.</w:t>
      </w:r>
      <w:proofErr w:type="gramEnd"/>
      <w:r w:rsidRPr="00EF5DB5">
        <w:rPr>
          <w:lang w:val="en-GB"/>
        </w:rPr>
        <w:t xml:space="preserve"> 206-209 S.</w:t>
      </w:r>
      <w:r w:rsidRPr="00307553">
        <w:rPr>
          <w:lang w:val="en-GB"/>
        </w:rPr>
        <w:t xml:space="preserve"> (</w:t>
      </w:r>
      <w:r w:rsidRPr="003D3639">
        <w:rPr>
          <w:lang w:val="en-GB"/>
        </w:rPr>
        <w:t xml:space="preserve">Рахымжанова А.Д., Тултабаева Т.Ч. Сүт өнімдері өндірісіндегі зығыр майы құрамын зерттеу // Қазақстан жоғары мектебі. </w:t>
      </w:r>
      <w:proofErr w:type="gramStart"/>
      <w:r w:rsidRPr="003D3639">
        <w:rPr>
          <w:lang w:val="en-GB"/>
        </w:rPr>
        <w:t>Халықаралық ғылыми-педагогикалық басылым 2/2020.</w:t>
      </w:r>
      <w:proofErr w:type="gramEnd"/>
      <w:r w:rsidRPr="003D3639">
        <w:rPr>
          <w:lang w:val="en-GB"/>
        </w:rPr>
        <w:t xml:space="preserve"> </w:t>
      </w:r>
      <w:proofErr w:type="gramStart"/>
      <w:r w:rsidRPr="003D3639">
        <w:rPr>
          <w:lang w:val="en-GB"/>
        </w:rPr>
        <w:t>ISSN-1560-1479.</w:t>
      </w:r>
      <w:proofErr w:type="gramEnd"/>
      <w:r w:rsidRPr="003D3639">
        <w:rPr>
          <w:lang w:val="en-GB"/>
        </w:rPr>
        <w:t xml:space="preserve"> 206-209 С)</w:t>
      </w:r>
    </w:p>
    <w:p w14:paraId="121E944B" w14:textId="77777777" w:rsidR="00B22E77" w:rsidRPr="003D3639" w:rsidRDefault="00B22E77" w:rsidP="00B22E77">
      <w:pPr>
        <w:ind w:firstLine="709"/>
        <w:jc w:val="both"/>
        <w:rPr>
          <w:lang w:val="en-GB"/>
        </w:rPr>
      </w:pPr>
    </w:p>
    <w:p w14:paraId="3A2BBAA4" w14:textId="77777777" w:rsidR="00B22E77" w:rsidRPr="00B22E77" w:rsidRDefault="00B22E77" w:rsidP="00B22E77">
      <w:pPr>
        <w:ind w:firstLine="709"/>
        <w:jc w:val="both"/>
      </w:pPr>
      <w:proofErr w:type="gramStart"/>
      <w:r w:rsidRPr="00EF5DB5">
        <w:rPr>
          <w:lang w:val="en-GB"/>
        </w:rPr>
        <w:t>4 Smagulova Z.T., Tuganova B.S.</w:t>
      </w:r>
      <w:proofErr w:type="gramEnd"/>
      <w:r w:rsidRPr="00EF5DB5">
        <w:rPr>
          <w:lang w:val="en-GB"/>
        </w:rPr>
        <w:t xml:space="preserve"> On the issue of the possibility of using goat milk in the nutrition of school and preschool children // NAO "</w:t>
      </w:r>
      <w:smartTag w:uri="urn:schemas-microsoft-com:office:smarttags" w:element="place">
        <w:smartTag w:uri="urn:schemas-microsoft-com:office:smarttags" w:element="PlaceName">
          <w:r w:rsidRPr="00EF5DB5">
            <w:rPr>
              <w:lang w:val="en-GB"/>
            </w:rPr>
            <w:t>Toraigyrov</w:t>
          </w:r>
        </w:smartTag>
        <w:r w:rsidRPr="00EF5DB5">
          <w:rPr>
            <w:lang w:val="en-GB"/>
          </w:rPr>
          <w:t xml:space="preserve"> </w:t>
        </w:r>
        <w:smartTag w:uri="urn:schemas-microsoft-com:office:smarttags" w:element="PlaceType">
          <w:r w:rsidRPr="00EF5DB5">
            <w:rPr>
              <w:lang w:val="en-GB"/>
            </w:rPr>
            <w:t>University</w:t>
          </w:r>
        </w:smartTag>
      </w:smartTag>
      <w:r w:rsidRPr="00EF5DB5">
        <w:rPr>
          <w:lang w:val="en-GB"/>
        </w:rPr>
        <w:t xml:space="preserve">" MES RK. </w:t>
      </w:r>
      <w:proofErr w:type="gramStart"/>
      <w:r w:rsidRPr="00B22E77">
        <w:t>"</w:t>
      </w:r>
      <w:r w:rsidRPr="00EF5DB5">
        <w:rPr>
          <w:lang w:val="en-GB"/>
        </w:rPr>
        <w:t>Bulletin</w:t>
      </w:r>
      <w:r w:rsidRPr="00B22E77">
        <w:t xml:space="preserve"> </w:t>
      </w:r>
      <w:r w:rsidRPr="00EF5DB5">
        <w:rPr>
          <w:lang w:val="en-GB"/>
        </w:rPr>
        <w:t>of</w:t>
      </w:r>
      <w:r w:rsidRPr="00B22E77">
        <w:t xml:space="preserve"> </w:t>
      </w:r>
      <w:r w:rsidRPr="00EF5DB5">
        <w:rPr>
          <w:lang w:val="en-GB"/>
        </w:rPr>
        <w:t>PSU</w:t>
      </w:r>
      <w:r w:rsidRPr="00B22E77">
        <w:t xml:space="preserve">" </w:t>
      </w:r>
      <w:r w:rsidRPr="00EF5DB5">
        <w:rPr>
          <w:lang w:val="en-GB"/>
        </w:rPr>
        <w:t>No</w:t>
      </w:r>
      <w:r w:rsidRPr="00B22E77">
        <w:t>. 2 2020 (</w:t>
      </w:r>
      <w:r w:rsidRPr="00EF5DB5">
        <w:rPr>
          <w:lang w:val="en-GB"/>
        </w:rPr>
        <w:t>Series</w:t>
      </w:r>
      <w:r w:rsidRPr="00B22E77">
        <w:t xml:space="preserve"> </w:t>
      </w:r>
      <w:r w:rsidRPr="00EF5DB5">
        <w:rPr>
          <w:lang w:val="en-GB"/>
        </w:rPr>
        <w:t>Chemistry</w:t>
      </w:r>
      <w:r w:rsidRPr="00B22E77">
        <w:t xml:space="preserve"> </w:t>
      </w:r>
      <w:r w:rsidRPr="00EF5DB5">
        <w:rPr>
          <w:lang w:val="en-GB"/>
        </w:rPr>
        <w:t>and</w:t>
      </w:r>
      <w:r w:rsidRPr="00B22E77">
        <w:t xml:space="preserve"> </w:t>
      </w:r>
      <w:r w:rsidRPr="00EF5DB5">
        <w:rPr>
          <w:lang w:val="en-GB"/>
        </w:rPr>
        <w:t>Biology</w:t>
      </w:r>
      <w:r w:rsidRPr="00B22E77">
        <w:t>) (</w:t>
      </w:r>
      <w:r w:rsidRPr="00EF5DB5">
        <w:rPr>
          <w:lang w:val="en-GB"/>
        </w:rPr>
        <w:t>in</w:t>
      </w:r>
      <w:r w:rsidRPr="00B22E77">
        <w:t xml:space="preserve"> </w:t>
      </w:r>
      <w:r w:rsidRPr="00EF5DB5">
        <w:rPr>
          <w:lang w:val="en-GB"/>
        </w:rPr>
        <w:t>press</w:t>
      </w:r>
      <w:r w:rsidRPr="00B22E77">
        <w:t>) (Смагулова З.Т., Туганова Б.С. К вопросу о возможности использования козьего молока в питании детей школьного и дошкольного возраста // НАО «Торайгыров университет» МОН РК.</w:t>
      </w:r>
      <w:proofErr w:type="gramEnd"/>
      <w:r w:rsidRPr="00B22E77">
        <w:t xml:space="preserve">  «Вестник ПГУ» №2 2020 г</w:t>
      </w:r>
      <w:proofErr w:type="gramStart"/>
      <w:r w:rsidRPr="00B22E77">
        <w:t>.(</w:t>
      </w:r>
      <w:proofErr w:type="gramEnd"/>
      <w:r w:rsidRPr="00B22E77">
        <w:t>Серия Химико-биологическая) (находится в печати))</w:t>
      </w:r>
    </w:p>
    <w:p w14:paraId="3AA404AA" w14:textId="77777777" w:rsidR="00B22E77" w:rsidRPr="00B22E77" w:rsidRDefault="00B22E77" w:rsidP="00B22E77">
      <w:pPr>
        <w:ind w:firstLine="709"/>
        <w:jc w:val="both"/>
      </w:pPr>
    </w:p>
    <w:p w14:paraId="4153B47E" w14:textId="77777777" w:rsidR="00B22E77" w:rsidRPr="00B22E77" w:rsidRDefault="00B22E77" w:rsidP="00B22E77">
      <w:pPr>
        <w:ind w:firstLine="709"/>
        <w:jc w:val="both"/>
      </w:pPr>
      <w:r w:rsidRPr="00B22E77">
        <w:t xml:space="preserve">5 </w:t>
      </w:r>
      <w:r w:rsidRPr="003D3639">
        <w:rPr>
          <w:lang w:val="en-GB"/>
        </w:rPr>
        <w:t>Chomanov</w:t>
      </w:r>
      <w:r w:rsidRPr="00B22E77">
        <w:t xml:space="preserve"> </w:t>
      </w:r>
      <w:r w:rsidRPr="003D3639">
        <w:rPr>
          <w:lang w:val="en-GB"/>
        </w:rPr>
        <w:t>U</w:t>
      </w:r>
      <w:r w:rsidRPr="00B22E77">
        <w:t>.</w:t>
      </w:r>
      <w:r w:rsidRPr="003D3639">
        <w:rPr>
          <w:lang w:val="en-GB"/>
        </w:rPr>
        <w:t>Ch</w:t>
      </w:r>
      <w:r w:rsidRPr="00B22E77">
        <w:t xml:space="preserve">., </w:t>
      </w:r>
      <w:r w:rsidRPr="003D3639">
        <w:rPr>
          <w:lang w:val="en-GB"/>
        </w:rPr>
        <w:t>Mambeshova</w:t>
      </w:r>
      <w:r w:rsidRPr="00B22E77">
        <w:t xml:space="preserve"> </w:t>
      </w:r>
      <w:r w:rsidRPr="003D3639">
        <w:rPr>
          <w:lang w:val="en-GB"/>
        </w:rPr>
        <w:t>A</w:t>
      </w:r>
      <w:r w:rsidRPr="00B22E77">
        <w:t xml:space="preserve">. </w:t>
      </w:r>
      <w:r w:rsidRPr="003D3639">
        <w:rPr>
          <w:lang w:val="en-GB"/>
        </w:rPr>
        <w:t>Meat</w:t>
      </w:r>
      <w:r w:rsidRPr="00B22E77">
        <w:t xml:space="preserve"> </w:t>
      </w:r>
      <w:r w:rsidRPr="003D3639">
        <w:rPr>
          <w:lang w:val="en-GB"/>
        </w:rPr>
        <w:t>productivity</w:t>
      </w:r>
      <w:r w:rsidRPr="00B22E77">
        <w:t xml:space="preserve"> </w:t>
      </w:r>
      <w:r w:rsidRPr="003D3639">
        <w:rPr>
          <w:lang w:val="en-GB"/>
        </w:rPr>
        <w:t>of</w:t>
      </w:r>
      <w:r w:rsidRPr="00B22E77">
        <w:t xml:space="preserve"> </w:t>
      </w:r>
      <w:r w:rsidRPr="003D3639">
        <w:rPr>
          <w:lang w:val="en-GB"/>
        </w:rPr>
        <w:t>beef</w:t>
      </w:r>
      <w:r w:rsidRPr="00B22E77">
        <w:t xml:space="preserve"> </w:t>
      </w:r>
      <w:r w:rsidRPr="003D3639">
        <w:rPr>
          <w:lang w:val="en-GB"/>
        </w:rPr>
        <w:t>cattle</w:t>
      </w:r>
      <w:r w:rsidRPr="00B22E77">
        <w:t xml:space="preserve"> </w:t>
      </w:r>
      <w:r w:rsidRPr="003D3639">
        <w:rPr>
          <w:lang w:val="en-GB"/>
        </w:rPr>
        <w:t>in</w:t>
      </w:r>
      <w:r w:rsidRPr="00B22E77">
        <w:t xml:space="preserve"> </w:t>
      </w:r>
      <w:smartTag w:uri="urn:schemas-microsoft-com:office:smarttags" w:element="country-region">
        <w:smartTag w:uri="urn:schemas-microsoft-com:office:smarttags" w:element="place">
          <w:r w:rsidRPr="003D3639">
            <w:rPr>
              <w:lang w:val="en-GB"/>
            </w:rPr>
            <w:t>Kazakhstan</w:t>
          </w:r>
        </w:smartTag>
      </w:smartTag>
      <w:r w:rsidRPr="00B22E77">
        <w:t xml:space="preserve"> // </w:t>
      </w:r>
      <w:r w:rsidRPr="003D3639">
        <w:rPr>
          <w:lang w:val="en-GB"/>
        </w:rPr>
        <w:t>Bulletin</w:t>
      </w:r>
      <w:r w:rsidRPr="00B22E77">
        <w:t xml:space="preserve"> </w:t>
      </w:r>
      <w:r w:rsidRPr="003D3639">
        <w:rPr>
          <w:lang w:val="en-GB"/>
        </w:rPr>
        <w:t>of</w:t>
      </w:r>
      <w:r w:rsidRPr="00B22E77">
        <w:t xml:space="preserve"> </w:t>
      </w:r>
      <w:r w:rsidRPr="003D3639">
        <w:rPr>
          <w:lang w:val="en-GB"/>
        </w:rPr>
        <w:t>the</w:t>
      </w:r>
      <w:r w:rsidRPr="00B22E77">
        <w:t xml:space="preserve"> </w:t>
      </w:r>
      <w:smartTag w:uri="urn:schemas-microsoft-com:office:smarttags" w:element="PlaceName">
        <w:r w:rsidRPr="003D3639">
          <w:rPr>
            <w:lang w:val="en-GB"/>
          </w:rPr>
          <w:t>National</w:t>
        </w:r>
      </w:smartTag>
      <w:r w:rsidRPr="00B22E77">
        <w:t xml:space="preserve"> </w:t>
      </w:r>
      <w:smartTag w:uri="urn:schemas-microsoft-com:office:smarttags" w:element="PlaceName">
        <w:r w:rsidRPr="003D3639">
          <w:rPr>
            <w:lang w:val="en-GB"/>
          </w:rPr>
          <w:t>Engineering</w:t>
        </w:r>
      </w:smartTag>
      <w:r w:rsidRPr="00B22E77">
        <w:t xml:space="preserve"> </w:t>
      </w:r>
      <w:smartTag w:uri="urn:schemas-microsoft-com:office:smarttags" w:element="PlaceType">
        <w:r w:rsidRPr="003D3639">
          <w:rPr>
            <w:lang w:val="en-GB"/>
          </w:rPr>
          <w:t>Academy</w:t>
        </w:r>
      </w:smartTag>
      <w:r w:rsidRPr="00B22E77">
        <w:t xml:space="preserve"> </w:t>
      </w:r>
      <w:r w:rsidRPr="003D3639">
        <w:rPr>
          <w:lang w:val="en-GB"/>
        </w:rPr>
        <w:t>of</w:t>
      </w:r>
      <w:r w:rsidRPr="00B22E77">
        <w:t xml:space="preserve"> </w:t>
      </w:r>
      <w:r w:rsidRPr="003D3639">
        <w:rPr>
          <w:lang w:val="en-GB"/>
        </w:rPr>
        <w:t>the</w:t>
      </w:r>
      <w:r w:rsidRPr="00B22E77">
        <w:t xml:space="preserve"> </w:t>
      </w:r>
      <w:smartTag w:uri="urn:schemas-microsoft-com:office:smarttags" w:element="PlaceType">
        <w:r w:rsidRPr="003D3639">
          <w:rPr>
            <w:lang w:val="en-GB"/>
          </w:rPr>
          <w:t>Republic</w:t>
        </w:r>
      </w:smartTag>
      <w:r w:rsidRPr="00B22E77">
        <w:t xml:space="preserve"> </w:t>
      </w:r>
      <w:r w:rsidRPr="003D3639">
        <w:rPr>
          <w:lang w:val="en-GB"/>
        </w:rPr>
        <w:t>of</w:t>
      </w:r>
      <w:r w:rsidRPr="00B22E77">
        <w:t xml:space="preserve"> </w:t>
      </w:r>
      <w:smartTag w:uri="urn:schemas-microsoft-com:office:smarttags" w:element="PlaceName">
        <w:r w:rsidRPr="003D3639">
          <w:rPr>
            <w:lang w:val="en-GB"/>
          </w:rPr>
          <w:t>Kazakhstan</w:t>
        </w:r>
      </w:smartTag>
      <w:r w:rsidRPr="00B22E77">
        <w:t xml:space="preserve">. - </w:t>
      </w:r>
      <w:r w:rsidRPr="003D3639">
        <w:rPr>
          <w:lang w:val="en-GB"/>
        </w:rPr>
        <w:t>No</w:t>
      </w:r>
      <w:r w:rsidRPr="00B22E77">
        <w:t>. 4 2020 (</w:t>
      </w:r>
      <w:r w:rsidRPr="003D3639">
        <w:rPr>
          <w:lang w:val="en-GB"/>
        </w:rPr>
        <w:t>in</w:t>
      </w:r>
      <w:r w:rsidRPr="00B22E77">
        <w:t xml:space="preserve"> </w:t>
      </w:r>
      <w:r w:rsidRPr="003D3639">
        <w:rPr>
          <w:lang w:val="en-GB"/>
        </w:rPr>
        <w:t>press</w:t>
      </w:r>
      <w:r w:rsidRPr="00B22E77">
        <w:t>) (Чоманов У.Ч., Мамбешова А. Мясная продуктивность крупного рогатого скота мясных пород в Казахстане // Вестник Национальной инженерной академии Республики Казахстан. - №4 2020г. (находится в печати))</w:t>
      </w:r>
    </w:p>
    <w:p w14:paraId="43400B3B" w14:textId="77777777" w:rsidR="00B22E77" w:rsidRPr="00B22E77" w:rsidRDefault="00B22E77" w:rsidP="00B22E77">
      <w:pPr>
        <w:ind w:firstLine="709"/>
        <w:jc w:val="both"/>
      </w:pPr>
    </w:p>
    <w:p w14:paraId="0AFBBEE3" w14:textId="77777777" w:rsidR="00B22E77" w:rsidRPr="00B22E77" w:rsidRDefault="00B22E77" w:rsidP="00B22E77">
      <w:pPr>
        <w:ind w:firstLine="709"/>
        <w:jc w:val="both"/>
      </w:pPr>
      <w:r w:rsidRPr="00B22E77">
        <w:t xml:space="preserve">6 </w:t>
      </w:r>
      <w:r w:rsidRPr="003D3639">
        <w:rPr>
          <w:lang w:val="en-GB"/>
        </w:rPr>
        <w:t>Kenenbay</w:t>
      </w:r>
      <w:r w:rsidRPr="00B22E77">
        <w:t xml:space="preserve"> </w:t>
      </w:r>
      <w:r w:rsidRPr="003D3639">
        <w:rPr>
          <w:lang w:val="en-GB"/>
        </w:rPr>
        <w:t>G</w:t>
      </w:r>
      <w:r w:rsidRPr="00B22E77">
        <w:t>.</w:t>
      </w:r>
      <w:r w:rsidRPr="003D3639">
        <w:rPr>
          <w:lang w:val="en-GB"/>
        </w:rPr>
        <w:t>S</w:t>
      </w:r>
      <w:r w:rsidRPr="00B22E77">
        <w:t xml:space="preserve">., </w:t>
      </w:r>
      <w:r w:rsidRPr="003D3639">
        <w:rPr>
          <w:lang w:val="en-GB"/>
        </w:rPr>
        <w:t>Chomanov</w:t>
      </w:r>
      <w:r w:rsidRPr="00B22E77">
        <w:t xml:space="preserve"> </w:t>
      </w:r>
      <w:r w:rsidRPr="003D3639">
        <w:rPr>
          <w:lang w:val="en-GB"/>
        </w:rPr>
        <w:t>U</w:t>
      </w:r>
      <w:r w:rsidRPr="00B22E77">
        <w:t>.</w:t>
      </w:r>
      <w:r w:rsidRPr="003D3639">
        <w:rPr>
          <w:lang w:val="en-GB"/>
        </w:rPr>
        <w:t>Ch</w:t>
      </w:r>
      <w:r w:rsidRPr="00B22E77">
        <w:t xml:space="preserve">., </w:t>
      </w:r>
      <w:r w:rsidRPr="003D3639">
        <w:rPr>
          <w:lang w:val="en-GB"/>
        </w:rPr>
        <w:t>Mambeshova</w:t>
      </w:r>
      <w:r w:rsidRPr="00B22E77">
        <w:t xml:space="preserve"> </w:t>
      </w:r>
      <w:r w:rsidRPr="003D3639">
        <w:rPr>
          <w:lang w:val="en-GB"/>
        </w:rPr>
        <w:t>A</w:t>
      </w:r>
      <w:r w:rsidRPr="00B22E77">
        <w:t xml:space="preserve">. </w:t>
      </w:r>
      <w:r w:rsidRPr="003D3639">
        <w:rPr>
          <w:lang w:val="en-GB"/>
        </w:rPr>
        <w:t>T</w:t>
      </w:r>
      <w:r w:rsidRPr="00B22E77">
        <w:t xml:space="preserve">., </w:t>
      </w:r>
      <w:r w:rsidRPr="003D3639">
        <w:rPr>
          <w:lang w:val="en-GB"/>
        </w:rPr>
        <w:t>Omirzhanova</w:t>
      </w:r>
      <w:r w:rsidRPr="00B22E77">
        <w:t xml:space="preserve"> </w:t>
      </w:r>
      <w:r w:rsidRPr="003D3639">
        <w:rPr>
          <w:lang w:val="en-GB"/>
        </w:rPr>
        <w:t>B</w:t>
      </w:r>
      <w:r w:rsidRPr="00B22E77">
        <w:t xml:space="preserve">. </w:t>
      </w:r>
      <w:r w:rsidRPr="003D3639">
        <w:rPr>
          <w:lang w:val="en-GB"/>
        </w:rPr>
        <w:t>B</w:t>
      </w:r>
      <w:r w:rsidRPr="00B22E77">
        <w:t xml:space="preserve"> </w:t>
      </w:r>
      <w:r w:rsidRPr="003D3639">
        <w:rPr>
          <w:lang w:val="en-GB"/>
        </w:rPr>
        <w:t>Research</w:t>
      </w:r>
      <w:r w:rsidRPr="00B22E77">
        <w:t xml:space="preserve"> </w:t>
      </w:r>
      <w:r w:rsidRPr="003D3639">
        <w:rPr>
          <w:lang w:val="en-GB"/>
        </w:rPr>
        <w:t>of</w:t>
      </w:r>
      <w:r w:rsidRPr="00B22E77">
        <w:t xml:space="preserve"> </w:t>
      </w:r>
      <w:r w:rsidRPr="003D3639">
        <w:rPr>
          <w:lang w:val="en-GB"/>
        </w:rPr>
        <w:t>physicochemical</w:t>
      </w:r>
      <w:r w:rsidRPr="00B22E77">
        <w:t xml:space="preserve"> </w:t>
      </w:r>
      <w:r w:rsidRPr="003D3639">
        <w:rPr>
          <w:lang w:val="en-GB"/>
        </w:rPr>
        <w:t>properties</w:t>
      </w:r>
      <w:r w:rsidRPr="00B22E77">
        <w:t xml:space="preserve"> </w:t>
      </w:r>
      <w:r w:rsidRPr="003D3639">
        <w:rPr>
          <w:lang w:val="en-GB"/>
        </w:rPr>
        <w:t>of</w:t>
      </w:r>
      <w:r w:rsidRPr="00B22E77">
        <w:t xml:space="preserve"> </w:t>
      </w:r>
      <w:r w:rsidRPr="003D3639">
        <w:rPr>
          <w:lang w:val="en-GB"/>
        </w:rPr>
        <w:t>rendered</w:t>
      </w:r>
      <w:r w:rsidRPr="00B22E77">
        <w:t xml:space="preserve"> </w:t>
      </w:r>
      <w:r w:rsidRPr="003D3639">
        <w:rPr>
          <w:lang w:val="en-GB"/>
        </w:rPr>
        <w:t>animal</w:t>
      </w:r>
      <w:r w:rsidRPr="00B22E77">
        <w:t xml:space="preserve"> </w:t>
      </w:r>
      <w:r w:rsidRPr="003D3639">
        <w:rPr>
          <w:lang w:val="en-GB"/>
        </w:rPr>
        <w:t>fat</w:t>
      </w:r>
      <w:r w:rsidRPr="00B22E77">
        <w:t xml:space="preserve"> </w:t>
      </w:r>
      <w:r w:rsidRPr="003D3639">
        <w:rPr>
          <w:lang w:val="en-GB"/>
        </w:rPr>
        <w:t>of</w:t>
      </w:r>
      <w:r w:rsidRPr="00B22E77">
        <w:t xml:space="preserve"> </w:t>
      </w:r>
      <w:r w:rsidRPr="003D3639">
        <w:rPr>
          <w:lang w:val="en-GB"/>
        </w:rPr>
        <w:t>cattle</w:t>
      </w:r>
      <w:r w:rsidRPr="00B22E77">
        <w:t xml:space="preserve"> // </w:t>
      </w:r>
      <w:r w:rsidRPr="003D3639">
        <w:rPr>
          <w:lang w:val="en-GB"/>
        </w:rPr>
        <w:t>Izvestia</w:t>
      </w:r>
      <w:r w:rsidRPr="00B22E77">
        <w:t xml:space="preserve"> </w:t>
      </w:r>
      <w:r w:rsidRPr="003D3639">
        <w:rPr>
          <w:lang w:val="en-GB"/>
        </w:rPr>
        <w:t>of</w:t>
      </w:r>
      <w:r w:rsidRPr="00B22E77">
        <w:t xml:space="preserve"> </w:t>
      </w:r>
      <w:r w:rsidRPr="003D3639">
        <w:rPr>
          <w:lang w:val="en-GB"/>
        </w:rPr>
        <w:t>the</w:t>
      </w:r>
      <w:r w:rsidRPr="00B22E77">
        <w:t xml:space="preserve"> </w:t>
      </w:r>
      <w:r w:rsidRPr="003D3639">
        <w:rPr>
          <w:lang w:val="en-GB"/>
        </w:rPr>
        <w:t>National</w:t>
      </w:r>
      <w:r w:rsidRPr="00B22E77">
        <w:t xml:space="preserve"> </w:t>
      </w:r>
      <w:r w:rsidRPr="003D3639">
        <w:rPr>
          <w:lang w:val="en-GB"/>
        </w:rPr>
        <w:t>Academy</w:t>
      </w:r>
      <w:r w:rsidRPr="00B22E77">
        <w:t xml:space="preserve"> </w:t>
      </w:r>
      <w:r w:rsidRPr="003D3639">
        <w:rPr>
          <w:lang w:val="en-GB"/>
        </w:rPr>
        <w:t>of</w:t>
      </w:r>
      <w:r w:rsidRPr="00B22E77">
        <w:t xml:space="preserve"> </w:t>
      </w:r>
      <w:r w:rsidRPr="003D3639">
        <w:rPr>
          <w:lang w:val="en-GB"/>
        </w:rPr>
        <w:t>Sciences</w:t>
      </w:r>
      <w:r w:rsidRPr="00B22E77">
        <w:t xml:space="preserve"> </w:t>
      </w:r>
      <w:r w:rsidRPr="003D3639">
        <w:rPr>
          <w:lang w:val="en-GB"/>
        </w:rPr>
        <w:t>of</w:t>
      </w:r>
      <w:r w:rsidRPr="00B22E77">
        <w:t xml:space="preserve"> </w:t>
      </w:r>
      <w:r w:rsidRPr="003D3639">
        <w:rPr>
          <w:lang w:val="en-GB"/>
        </w:rPr>
        <w:t>the</w:t>
      </w:r>
      <w:r w:rsidRPr="00B22E77">
        <w:t xml:space="preserve"> </w:t>
      </w:r>
      <w:r w:rsidRPr="003D3639">
        <w:rPr>
          <w:lang w:val="en-GB"/>
        </w:rPr>
        <w:t>Republic</w:t>
      </w:r>
      <w:r w:rsidRPr="00B22E77">
        <w:t xml:space="preserve"> </w:t>
      </w:r>
      <w:r w:rsidRPr="003D3639">
        <w:rPr>
          <w:lang w:val="en-GB"/>
        </w:rPr>
        <w:t>of</w:t>
      </w:r>
      <w:r w:rsidRPr="00B22E77">
        <w:t xml:space="preserve"> </w:t>
      </w:r>
      <w:r w:rsidRPr="003D3639">
        <w:rPr>
          <w:lang w:val="en-GB"/>
        </w:rPr>
        <w:t>Kazakhstan</w:t>
      </w:r>
      <w:r w:rsidRPr="00B22E77">
        <w:t xml:space="preserve"> </w:t>
      </w:r>
      <w:r w:rsidRPr="003D3639">
        <w:rPr>
          <w:lang w:val="en-GB"/>
        </w:rPr>
        <w:t>Vol</w:t>
      </w:r>
      <w:r w:rsidRPr="00B22E77">
        <w:t xml:space="preserve">. 3, </w:t>
      </w:r>
      <w:r w:rsidRPr="003D3639">
        <w:rPr>
          <w:lang w:val="en-GB"/>
        </w:rPr>
        <w:t>No</w:t>
      </w:r>
      <w:r w:rsidRPr="00B22E77">
        <w:t xml:space="preserve"> 57 (2020), </w:t>
      </w:r>
      <w:r w:rsidRPr="003D3639">
        <w:rPr>
          <w:lang w:val="en-GB"/>
        </w:rPr>
        <w:t>C</w:t>
      </w:r>
      <w:r w:rsidRPr="00B22E77">
        <w:t xml:space="preserve"> 67-75 (</w:t>
      </w:r>
      <w:r w:rsidRPr="003D3639">
        <w:rPr>
          <w:lang w:val="en-GB"/>
        </w:rPr>
        <w:t>Kenenbay</w:t>
      </w:r>
      <w:r w:rsidRPr="00B22E77">
        <w:t xml:space="preserve"> </w:t>
      </w:r>
      <w:r w:rsidRPr="003D3639">
        <w:rPr>
          <w:lang w:val="en-GB"/>
        </w:rPr>
        <w:t>G</w:t>
      </w:r>
      <w:r w:rsidRPr="00B22E77">
        <w:t>.</w:t>
      </w:r>
      <w:r w:rsidRPr="003D3639">
        <w:rPr>
          <w:lang w:val="en-GB"/>
        </w:rPr>
        <w:t>S</w:t>
      </w:r>
      <w:r w:rsidRPr="00B22E77">
        <w:t xml:space="preserve">., </w:t>
      </w:r>
      <w:r w:rsidRPr="003D3639">
        <w:rPr>
          <w:lang w:val="en-GB"/>
        </w:rPr>
        <w:t>Chomanov</w:t>
      </w:r>
      <w:r w:rsidRPr="00B22E77">
        <w:t xml:space="preserve"> </w:t>
      </w:r>
      <w:r w:rsidRPr="003D3639">
        <w:rPr>
          <w:lang w:val="en-GB"/>
        </w:rPr>
        <w:t>U</w:t>
      </w:r>
      <w:r w:rsidRPr="00B22E77">
        <w:t>.</w:t>
      </w:r>
      <w:r w:rsidRPr="003D3639">
        <w:rPr>
          <w:lang w:val="en-GB"/>
        </w:rPr>
        <w:t>Ch</w:t>
      </w:r>
      <w:r w:rsidRPr="00B22E77">
        <w:t xml:space="preserve">., </w:t>
      </w:r>
      <w:r w:rsidRPr="003D3639">
        <w:rPr>
          <w:lang w:val="en-GB"/>
        </w:rPr>
        <w:t>Mambeshova</w:t>
      </w:r>
      <w:r w:rsidRPr="00B22E77">
        <w:t xml:space="preserve"> </w:t>
      </w:r>
      <w:r w:rsidRPr="003D3639">
        <w:rPr>
          <w:lang w:val="en-GB"/>
        </w:rPr>
        <w:t>A</w:t>
      </w:r>
      <w:r w:rsidRPr="00B22E77">
        <w:t xml:space="preserve">. </w:t>
      </w:r>
      <w:r w:rsidRPr="003D3639">
        <w:rPr>
          <w:lang w:val="en-GB"/>
        </w:rPr>
        <w:t>T</w:t>
      </w:r>
      <w:r w:rsidRPr="00B22E77">
        <w:t xml:space="preserve">., </w:t>
      </w:r>
      <w:r w:rsidRPr="003D3639">
        <w:rPr>
          <w:lang w:val="en-GB"/>
        </w:rPr>
        <w:t>Omirzhanova</w:t>
      </w:r>
      <w:r w:rsidRPr="00B22E77">
        <w:t xml:space="preserve"> </w:t>
      </w:r>
      <w:r w:rsidRPr="003D3639">
        <w:rPr>
          <w:lang w:val="en-GB"/>
        </w:rPr>
        <w:t>B</w:t>
      </w:r>
      <w:r w:rsidRPr="00B22E77">
        <w:t xml:space="preserve">. </w:t>
      </w:r>
      <w:r w:rsidRPr="003D3639">
        <w:rPr>
          <w:lang w:val="en-GB"/>
        </w:rPr>
        <w:t>B</w:t>
      </w:r>
      <w:r w:rsidRPr="00B22E77">
        <w:t xml:space="preserve"> Исследование физико-химических свойств топленого животного жира КРС // «Известия» Национальной Академии Наук РК</w:t>
      </w:r>
      <w:r w:rsidRPr="003D3639">
        <w:rPr>
          <w:lang w:val="en-GB"/>
        </w:rPr>
        <w:t>Vol</w:t>
      </w:r>
      <w:r w:rsidRPr="00B22E77">
        <w:t xml:space="preserve">.3, </w:t>
      </w:r>
      <w:r w:rsidRPr="003D3639">
        <w:rPr>
          <w:lang w:val="en-GB"/>
        </w:rPr>
        <w:t>No</w:t>
      </w:r>
      <w:r w:rsidRPr="00B22E77">
        <w:t xml:space="preserve"> 57 (2020), </w:t>
      </w:r>
      <w:r w:rsidRPr="003D3639">
        <w:rPr>
          <w:lang w:val="en-GB"/>
        </w:rPr>
        <w:t>C</w:t>
      </w:r>
      <w:r w:rsidRPr="00B22E77">
        <w:t xml:space="preserve"> 67-75)</w:t>
      </w:r>
    </w:p>
    <w:p w14:paraId="76D6C5E1" w14:textId="77777777" w:rsidR="00B22E77" w:rsidRPr="00B22E77" w:rsidRDefault="00B22E77" w:rsidP="00B22E77">
      <w:pPr>
        <w:ind w:firstLine="709"/>
        <w:jc w:val="both"/>
      </w:pPr>
    </w:p>
    <w:p w14:paraId="28724A84" w14:textId="77777777" w:rsidR="00B22E77" w:rsidRPr="003D3639" w:rsidRDefault="00B22E77" w:rsidP="00B22E77">
      <w:pPr>
        <w:spacing w:before="100" w:beforeAutospacing="1" w:after="100" w:afterAutospacing="1"/>
        <w:ind w:firstLine="720"/>
        <w:jc w:val="both"/>
        <w:rPr>
          <w:lang w:val="kk-KZ"/>
        </w:rPr>
      </w:pPr>
      <w:r w:rsidRPr="003D3639">
        <w:rPr>
          <w:lang w:val="kk-KZ"/>
        </w:rPr>
        <w:t>7 U.Ch. Chomanov, G</w:t>
      </w:r>
      <w:r>
        <w:rPr>
          <w:lang w:val="kk-KZ"/>
        </w:rPr>
        <w:t>.S. Kenenb</w:t>
      </w:r>
      <w:r w:rsidRPr="003D3639">
        <w:rPr>
          <w:lang w:val="kk-KZ"/>
        </w:rPr>
        <w:t>a</w:t>
      </w:r>
      <w:r>
        <w:rPr>
          <w:lang w:val="en-US"/>
        </w:rPr>
        <w:t>y</w:t>
      </w:r>
      <w:r w:rsidRPr="003D3639">
        <w:rPr>
          <w:lang w:val="kk-KZ"/>
        </w:rPr>
        <w:t>, B.B. Omirzhanova Gallstone is a source of various biologically active substances // Bulletin of the National Engineering Academy of the Republic of Kazakhstan. - No. 4 2020 (in press) (</w:t>
      </w:r>
      <w:r>
        <w:rPr>
          <w:lang w:val="kk-KZ"/>
        </w:rPr>
        <w:t xml:space="preserve">У.Ч. Чоманов, Г.С. Кененбай, Б.Б. Омиржанова </w:t>
      </w:r>
      <w:r w:rsidRPr="00566032">
        <w:rPr>
          <w:lang w:val="kk-KZ"/>
        </w:rPr>
        <w:t>Желчный камень -источник разнообразных биологически активных веществ</w:t>
      </w:r>
      <w:r>
        <w:rPr>
          <w:lang w:val="kk-KZ"/>
        </w:rPr>
        <w:t xml:space="preserve"> // </w:t>
      </w:r>
      <w:r w:rsidRPr="00566032">
        <w:rPr>
          <w:lang w:val="kk-KZ"/>
        </w:rPr>
        <w:t>Вестник Национальной инженерной академии Республики Казахстан. - №4 2020г. (находится в печати)</w:t>
      </w:r>
      <w:r>
        <w:rPr>
          <w:lang w:val="kk-KZ"/>
        </w:rPr>
        <w:t>)</w:t>
      </w:r>
    </w:p>
    <w:p w14:paraId="43A17482" w14:textId="77777777" w:rsidR="00B22E77" w:rsidRPr="00416D70" w:rsidRDefault="00B22E77" w:rsidP="00B22E77">
      <w:pPr>
        <w:ind w:firstLine="709"/>
        <w:jc w:val="both"/>
        <w:rPr>
          <w:lang w:val="kk-KZ"/>
        </w:rPr>
      </w:pPr>
      <w:r w:rsidRPr="00EF5DB5">
        <w:rPr>
          <w:lang w:val="en-GB"/>
        </w:rPr>
        <w:t xml:space="preserve">8 Chomanov U. Ch., Tultabaeva T. Ch., Shoman AE, Tultabaev B. Ch. Research of biotechnological processes in the production of yoghurt based on mare's milk // Bulletin of the Academy of NAS RK. </w:t>
      </w:r>
      <w:r w:rsidRPr="00EF5DB5">
        <w:rPr>
          <w:lang w:val="en-GB"/>
        </w:rPr>
        <w:lastRenderedPageBreak/>
        <w:t>Series</w:t>
      </w:r>
      <w:r w:rsidRPr="003D3639">
        <w:t xml:space="preserve">: </w:t>
      </w:r>
      <w:r w:rsidRPr="00EF5DB5">
        <w:rPr>
          <w:lang w:val="en-GB"/>
        </w:rPr>
        <w:t>Agricultural</w:t>
      </w:r>
      <w:r w:rsidRPr="003D3639">
        <w:t xml:space="preserve"> </w:t>
      </w:r>
      <w:r w:rsidRPr="00EF5DB5">
        <w:rPr>
          <w:lang w:val="en-GB"/>
        </w:rPr>
        <w:t>Sciences</w:t>
      </w:r>
      <w:r w:rsidRPr="003D3639">
        <w:t xml:space="preserve"> (</w:t>
      </w:r>
      <w:r w:rsidRPr="00EF5DB5">
        <w:rPr>
          <w:lang w:val="en-GB"/>
        </w:rPr>
        <w:t>in</w:t>
      </w:r>
      <w:r w:rsidRPr="003D3639">
        <w:t xml:space="preserve"> </w:t>
      </w:r>
      <w:r w:rsidRPr="00EF5DB5">
        <w:rPr>
          <w:lang w:val="en-GB"/>
        </w:rPr>
        <w:t>press</w:t>
      </w:r>
      <w:r w:rsidRPr="003D3639">
        <w:t>) (</w:t>
      </w:r>
      <w:r w:rsidRPr="00566032">
        <w:rPr>
          <w:lang w:val="kk-KZ"/>
        </w:rPr>
        <w:t xml:space="preserve">Чоманов У. </w:t>
      </w:r>
      <w:proofErr w:type="gramStart"/>
      <w:r w:rsidRPr="00566032">
        <w:rPr>
          <w:lang w:val="kk-KZ"/>
        </w:rPr>
        <w:t>Ч.,</w:t>
      </w:r>
      <w:proofErr w:type="gramEnd"/>
      <w:r w:rsidRPr="00566032">
        <w:rPr>
          <w:lang w:val="kk-KZ"/>
        </w:rPr>
        <w:t xml:space="preserve"> Тултабаева Т. Ч., Шоман А. Е., Тултабаев Б. Ч.</w:t>
      </w:r>
      <w:r>
        <w:rPr>
          <w:lang w:val="kk-KZ"/>
        </w:rPr>
        <w:t xml:space="preserve"> </w:t>
      </w:r>
      <w:r w:rsidRPr="00566032">
        <w:rPr>
          <w:lang w:val="kk-KZ"/>
        </w:rPr>
        <w:t>Исследование биотехнологических процессов при производстве йог</w:t>
      </w:r>
      <w:r>
        <w:rPr>
          <w:lang w:val="kk-KZ"/>
        </w:rPr>
        <w:t xml:space="preserve">урта на основе кобыльего молока // </w:t>
      </w:r>
      <w:r w:rsidRPr="00566032">
        <w:rPr>
          <w:lang w:val="kk-KZ"/>
        </w:rPr>
        <w:t>Вестник Академии НАН РК. Серия: аграрных наук</w:t>
      </w:r>
      <w:r>
        <w:rPr>
          <w:lang w:val="kk-KZ"/>
        </w:rPr>
        <w:t xml:space="preserve"> </w:t>
      </w:r>
      <w:r w:rsidRPr="00566032">
        <w:rPr>
          <w:lang w:val="kk-KZ"/>
        </w:rPr>
        <w:t>(находится в печати)</w:t>
      </w:r>
      <w:r w:rsidRPr="00416D70">
        <w:rPr>
          <w:lang w:val="kk-KZ"/>
        </w:rPr>
        <w:t>)</w:t>
      </w:r>
    </w:p>
    <w:p w14:paraId="23FF6ECD" w14:textId="77777777" w:rsidR="00B22E77" w:rsidRPr="00416D70" w:rsidRDefault="00B22E77" w:rsidP="00B22E77">
      <w:pPr>
        <w:ind w:firstLine="709"/>
        <w:jc w:val="both"/>
        <w:rPr>
          <w:lang w:val="kk-KZ"/>
        </w:rPr>
      </w:pPr>
    </w:p>
    <w:p w14:paraId="194A8491" w14:textId="77777777" w:rsidR="00B22E77" w:rsidRPr="003D3639" w:rsidRDefault="00B22E77" w:rsidP="00B22E77">
      <w:pPr>
        <w:spacing w:before="100" w:beforeAutospacing="1" w:after="100" w:afterAutospacing="1"/>
        <w:ind w:firstLine="720"/>
        <w:jc w:val="both"/>
      </w:pPr>
      <w:r w:rsidRPr="00416D70">
        <w:rPr>
          <w:lang w:val="kk-KZ"/>
        </w:rPr>
        <w:t>9 Abai G., Tultabaeva T. Ch., Chomanov U. Ch., Shoman A. E., Shoman A. K. Study of microflora of mare's milk and kumis // Mechanics and Technology of TarGU, no. 2020 S. 107-115 (</w:t>
      </w:r>
      <w:r w:rsidRPr="00566032">
        <w:rPr>
          <w:lang w:val="kk-KZ"/>
        </w:rPr>
        <w:t>Абай Г., Тултабаева Т. Ч., Чоманов У. Ч., Шоман А. Е., Шоман А. К.</w:t>
      </w:r>
      <w:r>
        <w:rPr>
          <w:lang w:val="kk-KZ"/>
        </w:rPr>
        <w:t xml:space="preserve"> </w:t>
      </w:r>
      <w:r w:rsidRPr="00566032">
        <w:rPr>
          <w:lang w:val="kk-KZ"/>
        </w:rPr>
        <w:t>Исследование микрофлоры кобыльего молока и кумыса</w:t>
      </w:r>
      <w:r>
        <w:rPr>
          <w:lang w:val="kk-KZ"/>
        </w:rPr>
        <w:t xml:space="preserve"> // </w:t>
      </w:r>
      <w:r w:rsidRPr="00566032">
        <w:rPr>
          <w:lang w:val="kk-KZ"/>
        </w:rPr>
        <w:t>Механика и Технология ТарГУ, №3. 2020 г. С. 107-115</w:t>
      </w:r>
      <w:r w:rsidRPr="003D3639">
        <w:t>)</w:t>
      </w:r>
    </w:p>
    <w:p w14:paraId="5ACC7D33" w14:textId="77777777" w:rsidR="00B22E77" w:rsidRPr="003D3639" w:rsidRDefault="00B22E77" w:rsidP="00B22E77">
      <w:pPr>
        <w:spacing w:before="100" w:beforeAutospacing="1" w:after="100" w:afterAutospacing="1"/>
        <w:ind w:firstLine="720"/>
        <w:jc w:val="both"/>
      </w:pPr>
      <w:r w:rsidRPr="00EF5DB5">
        <w:rPr>
          <w:lang w:val="en-GB"/>
        </w:rPr>
        <w:t xml:space="preserve">10 Sinyavsky Yu.A., Deripaskina E.A., Kucherbaeva M.M., Nadirova S.A., Kenzhebaeva S.K. Development of baby food products based on goat milk // Scientific and practical journal “Pediatrics and Children's Surgery”. - 2020. </w:t>
      </w:r>
      <w:proofErr w:type="gramStart"/>
      <w:r w:rsidRPr="00EF5DB5">
        <w:rPr>
          <w:lang w:val="en-GB"/>
        </w:rPr>
        <w:t>- No. 1 (99).</w:t>
      </w:r>
      <w:proofErr w:type="gramEnd"/>
      <w:r w:rsidRPr="00EF5DB5">
        <w:rPr>
          <w:lang w:val="en-GB"/>
        </w:rPr>
        <w:t xml:space="preserve"> - S. 32-38.</w:t>
      </w:r>
      <w:r>
        <w:rPr>
          <w:lang w:val="en-GB"/>
        </w:rPr>
        <w:t xml:space="preserve"> </w:t>
      </w:r>
      <w:proofErr w:type="gramStart"/>
      <w:r w:rsidRPr="003D3639">
        <w:t>(</w:t>
      </w:r>
      <w:r w:rsidRPr="0004574B">
        <w:rPr>
          <w:lang w:val="kk-KZ"/>
        </w:rPr>
        <w:t>Синявский Ю.А., Дерипаскина Е.А., Кучербаева М.М., Надирова С.А., Кенжебаева С.К.</w:t>
      </w:r>
      <w:r>
        <w:rPr>
          <w:lang w:val="kk-KZ"/>
        </w:rPr>
        <w:t xml:space="preserve"> </w:t>
      </w:r>
      <w:r w:rsidRPr="0004574B">
        <w:rPr>
          <w:lang w:val="kk-KZ"/>
        </w:rPr>
        <w:t>Разработка продуктов детского питания на основе козьего молока</w:t>
      </w:r>
      <w:r>
        <w:rPr>
          <w:lang w:val="kk-KZ"/>
        </w:rPr>
        <w:t xml:space="preserve"> // </w:t>
      </w:r>
      <w:r w:rsidRPr="0004574B">
        <w:rPr>
          <w:lang w:val="kk-KZ"/>
        </w:rPr>
        <w:t>Научно-практический журнал “Педиатрия и детская хирургия”. – 2020. – № 1 (99).</w:t>
      </w:r>
      <w:proofErr w:type="gramEnd"/>
      <w:r w:rsidRPr="0004574B">
        <w:rPr>
          <w:lang w:val="kk-KZ"/>
        </w:rPr>
        <w:t xml:space="preserve"> – С. 32-38</w:t>
      </w:r>
      <w:r w:rsidRPr="003D3639">
        <w:t>)</w:t>
      </w:r>
    </w:p>
    <w:p w14:paraId="71EBF527" w14:textId="77777777" w:rsidR="00B22E77" w:rsidRPr="003D3639" w:rsidRDefault="00B22E77" w:rsidP="00B22E77">
      <w:pPr>
        <w:spacing w:before="100" w:beforeAutospacing="1" w:after="100" w:afterAutospacing="1"/>
        <w:ind w:firstLine="720"/>
        <w:jc w:val="both"/>
        <w:rPr>
          <w:lang w:val="en-US"/>
        </w:rPr>
      </w:pPr>
      <w:proofErr w:type="gramStart"/>
      <w:r w:rsidRPr="00EF5DB5">
        <w:rPr>
          <w:lang w:val="en-GB"/>
        </w:rPr>
        <w:t>11 Yu.A.</w:t>
      </w:r>
      <w:proofErr w:type="gramEnd"/>
      <w:r w:rsidRPr="00EF5DB5">
        <w:rPr>
          <w:lang w:val="en-GB"/>
        </w:rPr>
        <w:t xml:space="preserve"> Sinyavsky, M. Zh. Nurushev, E.S. Mukhambetov, S.K. Kenzhebaeva, A.N. Smagulova, A.B. Berdygaliev, E.A. Deripaskin, M.M. Kucherbaeva, S.M. Barmaka Experience of using fermented milk products based on goat milk in baby food // Bulletin of the L.N. Eurasian National University. </w:t>
      </w:r>
      <w:proofErr w:type="gramStart"/>
      <w:r w:rsidRPr="003D3639">
        <w:rPr>
          <w:lang w:val="en-GB"/>
        </w:rPr>
        <w:t>Gumilyov.</w:t>
      </w:r>
      <w:proofErr w:type="gramEnd"/>
      <w:r w:rsidRPr="003D3639">
        <w:rPr>
          <w:lang w:val="en-GB"/>
        </w:rPr>
        <w:t xml:space="preserve"> Biolog</w:t>
      </w:r>
      <w:r>
        <w:rPr>
          <w:lang w:val="en-GB"/>
        </w:rPr>
        <w:t>ical</w:t>
      </w:r>
      <w:r w:rsidRPr="00B22E77">
        <w:rPr>
          <w:lang w:val="en-GB"/>
        </w:rPr>
        <w:t xml:space="preserve"> </w:t>
      </w:r>
      <w:r>
        <w:rPr>
          <w:lang w:val="en-GB"/>
        </w:rPr>
        <w:t>Sciences</w:t>
      </w:r>
      <w:r w:rsidRPr="00B22E77">
        <w:rPr>
          <w:lang w:val="en-GB"/>
        </w:rPr>
        <w:t xml:space="preserve"> </w:t>
      </w:r>
      <w:r>
        <w:rPr>
          <w:lang w:val="en-GB"/>
        </w:rPr>
        <w:t>Series</w:t>
      </w:r>
      <w:r w:rsidRPr="00B22E77">
        <w:rPr>
          <w:lang w:val="en-GB"/>
        </w:rPr>
        <w:t xml:space="preserve"> (</w:t>
      </w:r>
      <w:r>
        <w:rPr>
          <w:lang w:val="en-GB"/>
        </w:rPr>
        <w:t>in</w:t>
      </w:r>
      <w:r w:rsidRPr="00B22E77">
        <w:rPr>
          <w:lang w:val="en-GB"/>
        </w:rPr>
        <w:t xml:space="preserve"> </w:t>
      </w:r>
      <w:r>
        <w:rPr>
          <w:lang w:val="en-GB"/>
        </w:rPr>
        <w:t>press</w:t>
      </w:r>
      <w:r w:rsidRPr="00B22E77">
        <w:rPr>
          <w:lang w:val="en-GB"/>
        </w:rPr>
        <w:t>) (</w:t>
      </w:r>
      <w:r w:rsidRPr="00566032">
        <w:rPr>
          <w:lang w:val="kk-KZ"/>
        </w:rPr>
        <w:t xml:space="preserve">Ю.А. Синявский, М.Ж. Нурушев, Э.С. Мухамбетова, С.К. Кенжебаева, А.Н. Смагулова, А.Б. Бердыгалиев, Е.А. Дерипаскина, М.М. Кучербаева, С.М. Бармака Опыт применения кисломолочных продуктов на основе козьего молока в детском питании // Вестник Евразийского национального университета имени Л.Н. Гумилева. Серия Биологические </w:t>
      </w:r>
      <w:proofErr w:type="gramStart"/>
      <w:r w:rsidRPr="00566032">
        <w:rPr>
          <w:lang w:val="kk-KZ"/>
        </w:rPr>
        <w:t>науки</w:t>
      </w:r>
      <w:r>
        <w:rPr>
          <w:lang w:val="kk-KZ"/>
        </w:rPr>
        <w:t xml:space="preserve">  (</w:t>
      </w:r>
      <w:proofErr w:type="gramEnd"/>
      <w:r>
        <w:rPr>
          <w:lang w:val="kk-KZ"/>
        </w:rPr>
        <w:t>находится в печати)</w:t>
      </w:r>
      <w:r>
        <w:rPr>
          <w:lang w:val="en-US"/>
        </w:rPr>
        <w:t>.</w:t>
      </w:r>
    </w:p>
    <w:p w14:paraId="0428BB07" w14:textId="77777777" w:rsidR="00B22E77" w:rsidRPr="00B22E77" w:rsidRDefault="00B22E77" w:rsidP="00B22E77">
      <w:pPr>
        <w:spacing w:before="100" w:beforeAutospacing="1" w:after="100" w:afterAutospacing="1"/>
        <w:jc w:val="both"/>
        <w:rPr>
          <w:lang w:val="en-US"/>
        </w:rPr>
      </w:pPr>
    </w:p>
    <w:p w14:paraId="299BB790" w14:textId="77777777" w:rsidR="00B22E77" w:rsidRPr="00EF5DB5" w:rsidRDefault="00B22E77" w:rsidP="00B22E77">
      <w:pPr>
        <w:spacing w:before="100" w:beforeAutospacing="1" w:after="100" w:afterAutospacing="1"/>
        <w:jc w:val="center"/>
        <w:rPr>
          <w:b/>
          <w:bCs/>
          <w:lang w:val="en-GB"/>
        </w:rPr>
      </w:pPr>
      <w:r w:rsidRPr="00EF5DB5">
        <w:rPr>
          <w:b/>
          <w:bCs/>
          <w:lang w:val="en-GB"/>
        </w:rPr>
        <w:t>Foreign publications</w:t>
      </w:r>
    </w:p>
    <w:p w14:paraId="55DDD5BE" w14:textId="77777777" w:rsidR="00B22E77" w:rsidRPr="00EF5DB5" w:rsidRDefault="00B22E77" w:rsidP="00B22E77">
      <w:pPr>
        <w:spacing w:before="100" w:beforeAutospacing="1" w:after="100" w:afterAutospacing="1"/>
        <w:jc w:val="center"/>
        <w:rPr>
          <w:b/>
          <w:bCs/>
          <w:lang w:val="en-GB"/>
        </w:rPr>
      </w:pPr>
      <w:r w:rsidRPr="00EF5DB5">
        <w:rPr>
          <w:b/>
          <w:bCs/>
          <w:lang w:val="en-GB"/>
        </w:rPr>
        <w:t>2019 year</w:t>
      </w:r>
    </w:p>
    <w:p w14:paraId="3A5DD056" w14:textId="77777777" w:rsidR="00B22E77" w:rsidRPr="00307553" w:rsidRDefault="00B22E77" w:rsidP="00B22E77">
      <w:pPr>
        <w:spacing w:before="100" w:beforeAutospacing="1" w:after="100" w:afterAutospacing="1"/>
        <w:ind w:firstLine="720"/>
        <w:jc w:val="both"/>
        <w:rPr>
          <w:lang w:val="en-GB"/>
        </w:rPr>
      </w:pPr>
      <w:r w:rsidRPr="00EF5DB5">
        <w:rPr>
          <w:lang w:val="en-GB"/>
        </w:rPr>
        <w:t>1 Gulzat</w:t>
      </w:r>
      <w:r>
        <w:rPr>
          <w:lang w:val="en-GB"/>
        </w:rPr>
        <w:t xml:space="preserve"> </w:t>
      </w:r>
      <w:r w:rsidRPr="00EF5DB5">
        <w:rPr>
          <w:lang w:val="en-GB"/>
        </w:rPr>
        <w:t>Oraz, Assan</w:t>
      </w:r>
      <w:r>
        <w:rPr>
          <w:lang w:val="en-GB"/>
        </w:rPr>
        <w:t xml:space="preserve"> </w:t>
      </w:r>
      <w:r w:rsidRPr="00EF5DB5">
        <w:rPr>
          <w:lang w:val="en-GB"/>
        </w:rPr>
        <w:t>Ospanov, Urishbay</w:t>
      </w:r>
      <w:r>
        <w:rPr>
          <w:lang w:val="en-GB"/>
        </w:rPr>
        <w:t xml:space="preserve"> </w:t>
      </w:r>
      <w:r w:rsidRPr="00EF5DB5">
        <w:rPr>
          <w:lang w:val="en-GB"/>
        </w:rPr>
        <w:t>Chomanov, Gulmira</w:t>
      </w:r>
      <w:r>
        <w:rPr>
          <w:lang w:val="en-GB"/>
        </w:rPr>
        <w:t xml:space="preserve"> </w:t>
      </w:r>
      <w:r w:rsidRPr="00EF5DB5">
        <w:rPr>
          <w:lang w:val="en-GB"/>
        </w:rPr>
        <w:t>Kenenbay, Alibek</w:t>
      </w:r>
      <w:r>
        <w:rPr>
          <w:lang w:val="en-GB"/>
        </w:rPr>
        <w:t xml:space="preserve"> </w:t>
      </w:r>
      <w:r w:rsidRPr="00EF5DB5">
        <w:rPr>
          <w:lang w:val="en-GB"/>
        </w:rPr>
        <w:t>Tursunov Study of beef nutritional value of meat breed cattle of Kazakhstan // Journal of Hygienic Engineering and Design, Macedonia (IF 0.17)</w:t>
      </w:r>
    </w:p>
    <w:p w14:paraId="3C0E45D0" w14:textId="77777777" w:rsidR="00B22E77" w:rsidRPr="003D3639" w:rsidRDefault="00B22E77" w:rsidP="00B22E77">
      <w:pPr>
        <w:ind w:firstLine="709"/>
        <w:jc w:val="both"/>
        <w:rPr>
          <w:lang w:val="en-US"/>
        </w:rPr>
      </w:pPr>
      <w:r w:rsidRPr="00EF5DB5">
        <w:rPr>
          <w:lang w:val="en-GB"/>
        </w:rPr>
        <w:t>2 U. Chomanov, A. Tursunov, G. Oraz, B. Kiyambekov Principles of standardization of cattle and meat in different countries // International Scientific and Practical Conference "Innovation - 2019", Tashkent, Uzbekistan</w:t>
      </w:r>
      <w:r>
        <w:rPr>
          <w:lang w:val="en-GB"/>
        </w:rPr>
        <w:t xml:space="preserve"> (</w:t>
      </w:r>
      <w:r>
        <w:rPr>
          <w:lang w:val="kk-KZ"/>
        </w:rPr>
        <w:t xml:space="preserve">У. Чоманов,  А. Турсунов, Г. Ораз, </w:t>
      </w:r>
      <w:r w:rsidRPr="002C3123">
        <w:rPr>
          <w:lang w:val="kk-KZ"/>
        </w:rPr>
        <w:t>Б. Киямбеков</w:t>
      </w:r>
      <w:r>
        <w:rPr>
          <w:lang w:val="kk-KZ"/>
        </w:rPr>
        <w:t xml:space="preserve"> </w:t>
      </w:r>
      <w:r w:rsidRPr="002C3123">
        <w:rPr>
          <w:lang w:val="kk-KZ"/>
        </w:rPr>
        <w:t>Принципы стандартизации крупного рогатого скота и мяса в различных странах</w:t>
      </w:r>
      <w:r>
        <w:rPr>
          <w:lang w:val="kk-KZ"/>
        </w:rPr>
        <w:t xml:space="preserve"> // </w:t>
      </w:r>
      <w:r w:rsidRPr="002C3123">
        <w:rPr>
          <w:lang w:val="kk-KZ"/>
        </w:rPr>
        <w:t xml:space="preserve">Международная научно-практическая конференция «Инновация </w:t>
      </w:r>
      <w:r>
        <w:rPr>
          <w:lang w:val="kk-KZ"/>
        </w:rPr>
        <w:t>–</w:t>
      </w:r>
      <w:r w:rsidRPr="002C3123">
        <w:rPr>
          <w:lang w:val="kk-KZ"/>
        </w:rPr>
        <w:t xml:space="preserve"> 2019», Ташкент, Узбекистан</w:t>
      </w:r>
      <w:r>
        <w:rPr>
          <w:lang w:val="en-US"/>
        </w:rPr>
        <w:t>)</w:t>
      </w:r>
    </w:p>
    <w:p w14:paraId="0A991CD9" w14:textId="77777777" w:rsidR="00B22E77" w:rsidRPr="00EF5DB5" w:rsidRDefault="00B22E77" w:rsidP="00B22E77">
      <w:pPr>
        <w:spacing w:before="100" w:beforeAutospacing="1" w:after="100" w:afterAutospacing="1"/>
        <w:jc w:val="both"/>
        <w:rPr>
          <w:lang w:val="en-GB"/>
        </w:rPr>
      </w:pPr>
      <w:r w:rsidRPr="00EF5DB5">
        <w:rPr>
          <w:lang w:val="en-GB"/>
        </w:rPr>
        <w:t xml:space="preserve">3 Gulmira Kenenbay, Urishbay Chomanov Development of a compounding of meat products with use of vegetable raw materials of the oil and fat industry // 65th international congress of meat science and technology, </w:t>
      </w:r>
      <w:smartTag w:uri="urn:schemas-microsoft-com:office:smarttags" w:element="State">
        <w:smartTag w:uri="urn:schemas-microsoft-com:office:smarttags" w:element="place">
          <w:r w:rsidRPr="00EF5DB5">
            <w:rPr>
              <w:lang w:val="en-GB"/>
            </w:rPr>
            <w:t>Berlin</w:t>
          </w:r>
        </w:smartTag>
      </w:smartTag>
      <w:r w:rsidRPr="00EF5DB5">
        <w:rPr>
          <w:lang w:val="en-GB"/>
        </w:rPr>
        <w:t xml:space="preserve"> </w:t>
      </w:r>
      <w:smartTag w:uri="urn:schemas-microsoft-com:office:smarttags" w:element="country-region">
        <w:smartTag w:uri="urn:schemas-microsoft-com:office:smarttags" w:element="place">
          <w:r w:rsidRPr="00EF5DB5">
            <w:rPr>
              <w:lang w:val="en-GB"/>
            </w:rPr>
            <w:t>Germany</w:t>
          </w:r>
        </w:smartTag>
      </w:smartTag>
    </w:p>
    <w:p w14:paraId="2EF473F8" w14:textId="77777777" w:rsidR="00B22E77" w:rsidRPr="003D3639" w:rsidRDefault="00B22E77" w:rsidP="00B22E77">
      <w:pPr>
        <w:spacing w:before="100" w:beforeAutospacing="1" w:after="100" w:afterAutospacing="1"/>
        <w:jc w:val="both"/>
      </w:pPr>
      <w:r w:rsidRPr="00EF5DB5">
        <w:rPr>
          <w:lang w:val="en-GB"/>
        </w:rPr>
        <w:lastRenderedPageBreak/>
        <w:t xml:space="preserve">4 Zhailaubaev Zh.D. Smagulova Z.T., Mukhitdenova </w:t>
      </w:r>
      <w:r>
        <w:rPr>
          <w:lang w:val="en-GB"/>
        </w:rPr>
        <w:t>A</w:t>
      </w:r>
      <w:r w:rsidRPr="00EF5DB5">
        <w:rPr>
          <w:lang w:val="en-GB"/>
        </w:rPr>
        <w:t>.M. Features of processing goat milk and obtaining on its basis a probiotic milk-protein product // Collection of materials of the XVI International scientific-practical conference. FGBOU VO "Altai State University" FGBUN "Siberian Federal Scientific Center of Agrobiotechnology of the Russian Academy of Sciences" Directorate of Altai Territory for food, processing, pharmaceutical industry and biotechnology KAU "Altai Center for Cluster Development", Barnaul, June 24-26, 2019, p. 278-281.</w:t>
      </w:r>
      <w:r>
        <w:rPr>
          <w:lang w:val="en-GB"/>
        </w:rPr>
        <w:t xml:space="preserve"> </w:t>
      </w:r>
      <w:r w:rsidRPr="003D3639">
        <w:t>(</w:t>
      </w:r>
      <w:r>
        <w:rPr>
          <w:lang w:val="kk-KZ"/>
        </w:rPr>
        <w:t xml:space="preserve">Жайлаубаев Ж.Д. Смагулова З.Т., </w:t>
      </w:r>
      <w:r w:rsidRPr="002C3123">
        <w:rPr>
          <w:lang w:val="kk-KZ"/>
        </w:rPr>
        <w:t>Мухитденова Ә.М.</w:t>
      </w:r>
      <w:r w:rsidRPr="002C3123">
        <w:t xml:space="preserve"> </w:t>
      </w:r>
      <w:r w:rsidRPr="002C3123">
        <w:rPr>
          <w:lang w:val="kk-KZ"/>
        </w:rPr>
        <w:t>Особенности переработки козьего молока и получение на его основе пробиотичес</w:t>
      </w:r>
      <w:r>
        <w:rPr>
          <w:lang w:val="kk-KZ"/>
        </w:rPr>
        <w:t xml:space="preserve">кого молочно-белкового продукта // </w:t>
      </w:r>
      <w:r w:rsidRPr="002C3123">
        <w:rPr>
          <w:lang w:val="kk-KZ"/>
        </w:rPr>
        <w:t>Сборник материалов XVI Международной н</w:t>
      </w:r>
      <w:r>
        <w:rPr>
          <w:lang w:val="kk-KZ"/>
        </w:rPr>
        <w:t>аучно-практической конференции</w:t>
      </w:r>
      <w:proofErr w:type="gramStart"/>
      <w:r>
        <w:rPr>
          <w:lang w:val="kk-KZ"/>
        </w:rPr>
        <w:t>.</w:t>
      </w:r>
      <w:r w:rsidRPr="002C3123">
        <w:rPr>
          <w:lang w:val="kk-KZ"/>
        </w:rPr>
        <w:t>Ф</w:t>
      </w:r>
      <w:proofErr w:type="gramEnd"/>
      <w:r w:rsidRPr="002C3123">
        <w:rPr>
          <w:lang w:val="kk-KZ"/>
        </w:rPr>
        <w:t>ГБОУ ВО «Алтайский государственный университет» ФГБУН «Сибирский федеральный научный центр агробиотехнологий РАН» Управление Алтайского края по пищевой, перерабатывающей, фармацевтической промышленности и биотехнологиям КАУ «Алтайский центр кластерного развития», Барнаул, 24-26 июня 2019 года, с. 278-281</w:t>
      </w:r>
      <w:r w:rsidRPr="003D3639">
        <w:t>)</w:t>
      </w:r>
    </w:p>
    <w:p w14:paraId="7311C157" w14:textId="77777777" w:rsidR="00B22E77" w:rsidRPr="00EF5DB5" w:rsidRDefault="00B22E77" w:rsidP="00B22E77">
      <w:pPr>
        <w:spacing w:before="100" w:beforeAutospacing="1" w:after="100" w:afterAutospacing="1"/>
        <w:jc w:val="both"/>
        <w:rPr>
          <w:lang w:val="en-GB"/>
        </w:rPr>
      </w:pPr>
      <w:r w:rsidRPr="00EF5DB5">
        <w:rPr>
          <w:lang w:val="en-GB"/>
        </w:rPr>
        <w:t>5 Nadirova S., SinyavskiyYu.A., LessovaZh., Saltybayev A., Alybayeva A. Antagonistic activity of goat milk and fermented milk products on its basis enriched with biologically active additives // Eco. Env.Ɛ Cons //</w:t>
      </w:r>
      <w:proofErr w:type="gramStart"/>
      <w:r w:rsidRPr="00EF5DB5">
        <w:rPr>
          <w:lang w:val="en-GB"/>
        </w:rPr>
        <w:t>..- No. 25 (2).</w:t>
      </w:r>
      <w:proofErr w:type="gramEnd"/>
      <w:r w:rsidRPr="00EF5DB5">
        <w:rPr>
          <w:lang w:val="en-GB"/>
        </w:rPr>
        <w:t xml:space="preserve"> - R. 176-180</w:t>
      </w:r>
    </w:p>
    <w:p w14:paraId="0B33150E" w14:textId="77777777" w:rsidR="00B22E77" w:rsidRPr="00EF5DB5" w:rsidRDefault="00B22E77" w:rsidP="00B22E77">
      <w:pPr>
        <w:spacing w:before="100" w:beforeAutospacing="1" w:after="100" w:afterAutospacing="1"/>
        <w:jc w:val="both"/>
        <w:rPr>
          <w:lang w:val="en-GB"/>
        </w:rPr>
      </w:pPr>
      <w:r w:rsidRPr="00EF5DB5">
        <w:rPr>
          <w:lang w:val="en-GB"/>
        </w:rPr>
        <w:t xml:space="preserve">6 Sarsembaev </w:t>
      </w:r>
      <w:proofErr w:type="gramStart"/>
      <w:r w:rsidRPr="00EF5DB5">
        <w:rPr>
          <w:lang w:val="en-GB"/>
        </w:rPr>
        <w:t>Kh.S.,</w:t>
      </w:r>
      <w:proofErr w:type="gramEnd"/>
      <w:r w:rsidRPr="00EF5DB5">
        <w:rPr>
          <w:lang w:val="en-GB"/>
        </w:rPr>
        <w:t xml:space="preserve"> Sinyavsky Yu.A. Useful properties of mare, goat and camel milk for people with an active lifestyle // SCIENTIFIC-DISCUSSION. </w:t>
      </w:r>
      <w:proofErr w:type="gramStart"/>
      <w:r w:rsidRPr="00EF5DB5">
        <w:rPr>
          <w:lang w:val="en-GB"/>
        </w:rPr>
        <w:t>- No. 31.</w:t>
      </w:r>
      <w:proofErr w:type="gramEnd"/>
      <w:r w:rsidRPr="00EF5DB5">
        <w:rPr>
          <w:lang w:val="en-GB"/>
        </w:rPr>
        <w:t xml:space="preserve"> - S. 14-18</w:t>
      </w:r>
      <w:r>
        <w:rPr>
          <w:lang w:val="en-GB"/>
        </w:rPr>
        <w:t xml:space="preserve"> (</w:t>
      </w:r>
      <w:r w:rsidRPr="002C3123">
        <w:rPr>
          <w:lang w:val="kk-KZ"/>
        </w:rPr>
        <w:t>Сарсембаев Х.С., Синявский Ю.А.</w:t>
      </w:r>
      <w:r>
        <w:rPr>
          <w:lang w:val="kk-KZ"/>
        </w:rPr>
        <w:t xml:space="preserve"> </w:t>
      </w:r>
      <w:r w:rsidRPr="002C3123">
        <w:rPr>
          <w:lang w:val="kk-KZ"/>
        </w:rPr>
        <w:t>Полезные свойства кобыльего, козьего и верблюжьего молока дл</w:t>
      </w:r>
      <w:r>
        <w:rPr>
          <w:lang w:val="kk-KZ"/>
        </w:rPr>
        <w:t xml:space="preserve">я людей сактивным образом жизни // </w:t>
      </w:r>
      <w:r w:rsidRPr="002C3123">
        <w:rPr>
          <w:lang w:val="kk-KZ"/>
        </w:rPr>
        <w:t>SCIENTIFIC-DISCUSSION. – № 31. – С. 14-18</w:t>
      </w:r>
      <w:r>
        <w:rPr>
          <w:lang w:val="en-US"/>
        </w:rPr>
        <w:t>)</w:t>
      </w:r>
      <w:r w:rsidRPr="00EF5DB5">
        <w:rPr>
          <w:lang w:val="en-GB"/>
        </w:rPr>
        <w:t>.</w:t>
      </w:r>
    </w:p>
    <w:p w14:paraId="41BB6386" w14:textId="77777777" w:rsidR="00B22E77" w:rsidRPr="00EF5DB5" w:rsidRDefault="00B22E77" w:rsidP="00B22E77">
      <w:pPr>
        <w:spacing w:before="100" w:beforeAutospacing="1" w:after="100" w:afterAutospacing="1"/>
        <w:jc w:val="both"/>
        <w:rPr>
          <w:lang w:val="en-GB"/>
        </w:rPr>
      </w:pPr>
      <w:proofErr w:type="gramStart"/>
      <w:r w:rsidRPr="00EF5DB5">
        <w:rPr>
          <w:lang w:val="en-GB"/>
        </w:rPr>
        <w:t>7 S. Nadirova, Yu.</w:t>
      </w:r>
      <w:proofErr w:type="gramEnd"/>
      <w:r w:rsidRPr="00EF5DB5">
        <w:rPr>
          <w:lang w:val="en-GB"/>
        </w:rPr>
        <w:t xml:space="preserve"> Sinyavskiy, Zh. Lessova, Zh. Nabiyeva and S. Azimova </w:t>
      </w:r>
      <w:proofErr w:type="gramStart"/>
      <w:r w:rsidRPr="00EF5DB5">
        <w:rPr>
          <w:lang w:val="en-GB"/>
        </w:rPr>
        <w:t>The</w:t>
      </w:r>
      <w:proofErr w:type="gramEnd"/>
      <w:r w:rsidRPr="00EF5DB5">
        <w:rPr>
          <w:lang w:val="en-GB"/>
        </w:rPr>
        <w:t xml:space="preserve"> antioxidant properties of fermented milk products enriched with resveratrol and syrups of hawthorn // International Scientific Conference “AGRITECH-2019: Agribusiness, Environmental Engineering and Biotechnologies” 20–22 June 2019, </w:t>
      </w:r>
      <w:smartTag w:uri="urn:schemas-microsoft-com:office:smarttags" w:element="place">
        <w:smartTag w:uri="urn:schemas-microsoft-com:office:smarttags" w:element="City">
          <w:r w:rsidRPr="00EF5DB5">
            <w:rPr>
              <w:lang w:val="en-GB"/>
            </w:rPr>
            <w:t>Krasnoyarsk</w:t>
          </w:r>
        </w:smartTag>
        <w:r w:rsidRPr="00EF5DB5">
          <w:rPr>
            <w:lang w:val="en-GB"/>
          </w:rPr>
          <w:t xml:space="preserve">, </w:t>
        </w:r>
        <w:smartTag w:uri="urn:schemas-microsoft-com:office:smarttags" w:element="country-region">
          <w:r w:rsidRPr="00EF5DB5">
            <w:rPr>
              <w:lang w:val="en-GB"/>
            </w:rPr>
            <w:t>Russian Federation</w:t>
          </w:r>
        </w:smartTag>
      </w:smartTag>
      <w:r w:rsidRPr="00EF5DB5">
        <w:rPr>
          <w:lang w:val="en-GB"/>
        </w:rPr>
        <w:t>. IOP Conf. Series: EarthandEnvironmentalScience 315042041.</w:t>
      </w:r>
    </w:p>
    <w:p w14:paraId="4CE5D050" w14:textId="77777777" w:rsidR="00B22E77" w:rsidRPr="00EF5DB5" w:rsidRDefault="00B22E77" w:rsidP="00B22E77">
      <w:pPr>
        <w:spacing w:before="100" w:beforeAutospacing="1" w:after="100" w:afterAutospacing="1"/>
        <w:jc w:val="both"/>
        <w:rPr>
          <w:lang w:val="en-GB"/>
        </w:rPr>
      </w:pPr>
      <w:r w:rsidRPr="00EF5DB5">
        <w:rPr>
          <w:lang w:val="en-GB"/>
        </w:rPr>
        <w:t xml:space="preserve">8 </w:t>
      </w:r>
      <w:proofErr w:type="gramStart"/>
      <w:r w:rsidRPr="00EF5DB5">
        <w:rPr>
          <w:lang w:val="en-GB"/>
        </w:rPr>
        <w:t>SinyavskiyYu.A.,</w:t>
      </w:r>
      <w:proofErr w:type="gramEnd"/>
      <w:r w:rsidRPr="00EF5DB5">
        <w:rPr>
          <w:lang w:val="en-GB"/>
        </w:rPr>
        <w:t xml:space="preserve"> Tereshenko. The establishment of innovation clusters, bringing together science and industry // Bulletin the National academy of sciences of the </w:t>
      </w:r>
      <w:smartTag w:uri="urn:schemas-microsoft-com:office:smarttags" w:element="place">
        <w:smartTag w:uri="urn:schemas-microsoft-com:office:smarttags" w:element="PlaceType">
          <w:r w:rsidRPr="00EF5DB5">
            <w:rPr>
              <w:lang w:val="en-GB"/>
            </w:rPr>
            <w:t>Republic</w:t>
          </w:r>
        </w:smartTag>
        <w:r w:rsidRPr="00EF5DB5">
          <w:rPr>
            <w:lang w:val="en-GB"/>
          </w:rPr>
          <w:t xml:space="preserve"> of </w:t>
        </w:r>
        <w:smartTag w:uri="urn:schemas-microsoft-com:office:smarttags" w:element="PlaceName">
          <w:r w:rsidRPr="00EF5DB5">
            <w:rPr>
              <w:lang w:val="en-GB"/>
            </w:rPr>
            <w:t>Kazakhstan</w:t>
          </w:r>
        </w:smartTag>
      </w:smartTag>
      <w:r w:rsidRPr="00EF5DB5">
        <w:rPr>
          <w:lang w:val="en-GB"/>
        </w:rPr>
        <w:t xml:space="preserve"> - No. 4. - P. 208-210.</w:t>
      </w:r>
    </w:p>
    <w:p w14:paraId="27757597" w14:textId="77777777" w:rsidR="00B22E77" w:rsidRPr="00B22E77" w:rsidRDefault="00B22E77" w:rsidP="00B22E77">
      <w:pPr>
        <w:spacing w:before="100" w:beforeAutospacing="1" w:after="100" w:afterAutospacing="1"/>
        <w:jc w:val="both"/>
        <w:rPr>
          <w:lang w:val="en-US"/>
        </w:rPr>
      </w:pPr>
      <w:r w:rsidRPr="00EF5DB5">
        <w:rPr>
          <w:lang w:val="en-GB"/>
        </w:rPr>
        <w:t xml:space="preserve">9 Velyamov Sh.M., Kurasova L.A., Velyamov M.T., Nurgalieva M., Zhanserkenova U. Relevance of studying methods for determining the presence of milk powder in dairy products // Proceedings of the XXIV International Scientific and Practical Conference "Innovation-2019" collection of scientific articles. </w:t>
      </w:r>
      <w:proofErr w:type="gramStart"/>
      <w:r>
        <w:t>Tashkent State Technical University, 2019. - p. 312 -315</w:t>
      </w:r>
      <w:r w:rsidRPr="003D3639">
        <w:t xml:space="preserve"> (</w:t>
      </w:r>
      <w:r w:rsidRPr="008541DE">
        <w:rPr>
          <w:lang w:val="kk-KZ"/>
        </w:rPr>
        <w:t>Велямов Ш.М., Курасова Л.А., Велямов М.Т., Нургалиева М., Жансеркенова У. Актуальность изучения методик определения наличия сухого молока в молочной продукции // Труды XXIV Международной научно-практической конференции «Инновация-2019» сборник научных статей.</w:t>
      </w:r>
      <w:proofErr w:type="gramEnd"/>
      <w:r w:rsidRPr="008541DE">
        <w:rPr>
          <w:lang w:val="kk-KZ"/>
        </w:rPr>
        <w:t xml:space="preserve"> Ташкентский государственный технический университет, 2019. - С.312 -315</w:t>
      </w:r>
      <w:r>
        <w:rPr>
          <w:lang w:val="en-US"/>
        </w:rPr>
        <w:t>)</w:t>
      </w:r>
      <w:r w:rsidRPr="00B22E77">
        <w:rPr>
          <w:lang w:val="en-US"/>
        </w:rPr>
        <w:t>.</w:t>
      </w:r>
    </w:p>
    <w:p w14:paraId="602CE43E" w14:textId="77777777" w:rsidR="00B22E77" w:rsidRPr="00B22E77" w:rsidRDefault="00B22E77" w:rsidP="00B22E77">
      <w:pPr>
        <w:spacing w:before="100" w:beforeAutospacing="1" w:after="100" w:afterAutospacing="1"/>
        <w:jc w:val="both"/>
        <w:rPr>
          <w:lang w:val="en-US"/>
        </w:rPr>
      </w:pPr>
    </w:p>
    <w:p w14:paraId="353CF5D1" w14:textId="77777777" w:rsidR="00B22E77" w:rsidRPr="00EF5DB5" w:rsidRDefault="00B22E77" w:rsidP="00B22E77">
      <w:pPr>
        <w:spacing w:before="100" w:beforeAutospacing="1" w:after="100" w:afterAutospacing="1"/>
        <w:jc w:val="center"/>
        <w:rPr>
          <w:b/>
          <w:bCs/>
          <w:lang w:val="en-GB"/>
        </w:rPr>
      </w:pPr>
      <w:r w:rsidRPr="00EF5DB5">
        <w:rPr>
          <w:b/>
          <w:bCs/>
          <w:lang w:val="en-GB"/>
        </w:rPr>
        <w:t>2020 year</w:t>
      </w:r>
    </w:p>
    <w:p w14:paraId="7EAF1DDA" w14:textId="77777777" w:rsidR="00B22E77" w:rsidRPr="00EF5DB5" w:rsidRDefault="00B22E77" w:rsidP="00B22E77">
      <w:pPr>
        <w:spacing w:before="100" w:beforeAutospacing="1" w:after="100" w:afterAutospacing="1"/>
        <w:jc w:val="both"/>
        <w:rPr>
          <w:lang w:val="en-GB"/>
        </w:rPr>
      </w:pPr>
      <w:r w:rsidRPr="00EF5DB5">
        <w:rPr>
          <w:lang w:val="en-GB"/>
        </w:rPr>
        <w:t xml:space="preserve">1 Chomanov, U.C., Temirbekov, N.M., Kenenbay, G.S., Omirzhanova, B.C., Tultabayev, M.C. Reduction interpolation function for determining the rheological properties of bile in farm animals to increase the </w:t>
      </w:r>
      <w:r w:rsidRPr="00EF5DB5">
        <w:rPr>
          <w:lang w:val="en-GB"/>
        </w:rPr>
        <w:lastRenderedPageBreak/>
        <w:t>entrepreneurial activity of the agricultural sector // Academy of Entrepreneurship Journal. Vol. 26, No. 1, January 2020, p. 1-8 (</w:t>
      </w:r>
      <w:smartTag w:uri="urn:schemas-microsoft-com:office:smarttags" w:element="country-region">
        <w:smartTag w:uri="urn:schemas-microsoft-com:office:smarttags" w:element="place">
          <w:r w:rsidRPr="00EF5DB5">
            <w:rPr>
              <w:lang w:val="en-GB"/>
            </w:rPr>
            <w:t>USA</w:t>
          </w:r>
        </w:smartTag>
      </w:smartTag>
      <w:r w:rsidRPr="00EF5DB5">
        <w:rPr>
          <w:lang w:val="en-GB"/>
        </w:rPr>
        <w:t>) https://www.questia.com/library/journal/1G1-622150740/reduction-interpolation-function-for-determining-the</w:t>
      </w:r>
    </w:p>
    <w:p w14:paraId="1F19269D" w14:textId="77777777" w:rsidR="00B22E77" w:rsidRPr="00EF5DB5" w:rsidRDefault="00B22E77" w:rsidP="00B22E77">
      <w:pPr>
        <w:spacing w:before="100" w:beforeAutospacing="1" w:after="100" w:afterAutospacing="1"/>
        <w:jc w:val="both"/>
        <w:rPr>
          <w:lang w:val="en-GB"/>
        </w:rPr>
      </w:pPr>
      <w:r w:rsidRPr="00EF5DB5">
        <w:rPr>
          <w:lang w:val="en-GB"/>
        </w:rPr>
        <w:t>2 Chomanov U.C., Tultabaeva T. C., Kenenbay G.S., Tultabaev M. C., Shoman A. E. Development of Industrial and Agricultural Enterprises on the Basis of Innovation Management // Journal of Advanced Research in Law and Economics, Vol. 10, No 3/2020, pp. 2297-2304 (70% Percentile, Romania)</w:t>
      </w:r>
    </w:p>
    <w:p w14:paraId="22EB1699" w14:textId="77777777" w:rsidR="00B22E77" w:rsidRPr="00EF5DB5" w:rsidRDefault="00B22E77" w:rsidP="00B22E77">
      <w:pPr>
        <w:spacing w:before="100" w:beforeAutospacing="1" w:after="100" w:afterAutospacing="1"/>
        <w:jc w:val="both"/>
        <w:rPr>
          <w:lang w:val="en-GB"/>
        </w:rPr>
      </w:pPr>
      <w:r w:rsidRPr="00EF5DB5">
        <w:rPr>
          <w:lang w:val="en-GB"/>
        </w:rPr>
        <w:t>3 Tamara C. Tultabaeva, Urishbay Ch. Chomanov, Mukhtar Ch. Tultabaev, Gulmira S. Kenenbay, Gulzhan E. Zhumalieva, Aruzhan Y. Shoman, Assiya K. Shoman Analyzing Soft Cheeses With Vegetable Additives With Neural Network // International Journal of Advanced Trends in Computer Science and Engineering, Vol. 9, No. 4, 2020, pp. 5476-5480 (Percentile 36%, India)</w:t>
      </w:r>
    </w:p>
    <w:p w14:paraId="2FCEC2F3" w14:textId="77777777" w:rsidR="00B22E77" w:rsidRPr="003D3639" w:rsidRDefault="00B22E77" w:rsidP="00B22E77">
      <w:pPr>
        <w:spacing w:before="100" w:beforeAutospacing="1" w:after="100" w:afterAutospacing="1"/>
        <w:jc w:val="both"/>
        <w:rPr>
          <w:lang w:val="kk-KZ"/>
        </w:rPr>
      </w:pPr>
      <w:r w:rsidRPr="00EF5DB5">
        <w:rPr>
          <w:lang w:val="en-GB"/>
        </w:rPr>
        <w:t>4 Suichinov A.K., Smagulova Z.T. Study of microbiological indicators and safety indicators of a probiotic protein product from goat milk for feeding preschool and school children // Materials of the XIII International Scientific and Technical Conference April 23-24, 2020 "Republic of Belarus. Volume</w:t>
      </w:r>
      <w:r w:rsidRPr="003D3639">
        <w:t xml:space="preserve">1. </w:t>
      </w:r>
      <w:r w:rsidRPr="00EF5DB5">
        <w:rPr>
          <w:lang w:val="en-GB"/>
        </w:rPr>
        <w:t>pp</w:t>
      </w:r>
      <w:r w:rsidRPr="003D3639">
        <w:t>. 350 -352 (</w:t>
      </w:r>
      <w:r>
        <w:rPr>
          <w:lang w:val="kk-KZ"/>
        </w:rPr>
        <w:t xml:space="preserve">Суйчинов А.К., </w:t>
      </w:r>
      <w:r w:rsidRPr="002C3123">
        <w:rPr>
          <w:lang w:val="kk-KZ"/>
        </w:rPr>
        <w:t>Смагулова З.Т.</w:t>
      </w:r>
      <w:r>
        <w:rPr>
          <w:lang w:val="kk-KZ"/>
        </w:rPr>
        <w:t xml:space="preserve"> </w:t>
      </w:r>
      <w:r w:rsidRPr="002C3123">
        <w:rPr>
          <w:lang w:val="kk-KZ"/>
        </w:rPr>
        <w:t>Исследование микробиологических показателей и показателей безопасности пробиотического белкового продукта из козьего молока для питания детей дошкольного и школьного возраста</w:t>
      </w:r>
      <w:r>
        <w:rPr>
          <w:lang w:val="kk-KZ"/>
        </w:rPr>
        <w:t xml:space="preserve"> // </w:t>
      </w:r>
      <w:r w:rsidRPr="002C3123">
        <w:rPr>
          <w:lang w:val="kk-KZ"/>
        </w:rPr>
        <w:t>Материалы XIII Международной научно-технической конференции 23–24 апреля 2020 года» Республика Беларусь. Том1. стр. 350 -352</w:t>
      </w:r>
      <w:r w:rsidRPr="003D3639">
        <w:rPr>
          <w:lang w:val="kk-KZ"/>
        </w:rPr>
        <w:t>).</w:t>
      </w:r>
    </w:p>
    <w:p w14:paraId="2A19B62D" w14:textId="77777777" w:rsidR="00B22E77" w:rsidRPr="003D3639" w:rsidRDefault="00B22E77" w:rsidP="00B22E77">
      <w:pPr>
        <w:spacing w:before="100" w:beforeAutospacing="1" w:after="100" w:afterAutospacing="1"/>
        <w:jc w:val="both"/>
        <w:rPr>
          <w:lang w:val="kk-KZ"/>
        </w:rPr>
      </w:pPr>
      <w:r w:rsidRPr="003D3639">
        <w:rPr>
          <w:lang w:val="kk-KZ"/>
        </w:rPr>
        <w:t>5 Gulzat Oraz, Assan Ospanov, Anastasiya Semenova, Urishbay Chomanov, Gulmira Kenenbay, Aruzhan Shoman, AlibekTursunov Quality analysis and evaluation of beef, meat breeds of a cattle in Kazakhstan // Internatoinala Tachnologica Agricultura Magazine is under review (</w:t>
      </w:r>
      <w:r w:rsidRPr="0004574B">
        <w:rPr>
          <w:lang w:val="kk-KZ"/>
        </w:rPr>
        <w:t>Gulzat Oraz, Assan Ospanov, Anastasiya Semenova, Urishbay Chomanov, Gulmira Kenenbay, Aruzhan Shoman, AlibekTursunov</w:t>
      </w:r>
      <w:r>
        <w:rPr>
          <w:lang w:val="kk-KZ"/>
        </w:rPr>
        <w:t xml:space="preserve"> </w:t>
      </w:r>
      <w:r w:rsidRPr="0004574B">
        <w:rPr>
          <w:lang w:val="kk-KZ"/>
        </w:rPr>
        <w:t>Quality analysis and evaluation of beef, meat breeds of a cattle in Kazakhstan</w:t>
      </w:r>
      <w:r>
        <w:rPr>
          <w:lang w:val="kk-KZ"/>
        </w:rPr>
        <w:t xml:space="preserve"> // </w:t>
      </w:r>
      <w:r w:rsidRPr="0004574B">
        <w:rPr>
          <w:lang w:val="kk-KZ"/>
        </w:rPr>
        <w:t xml:space="preserve">Журнал Internatoinal Acta Tachnologica Agriculturae находится на рецензировании </w:t>
      </w:r>
      <w:r>
        <w:rPr>
          <w:lang w:val="kk-KZ"/>
        </w:rPr>
        <w:t>(</w:t>
      </w:r>
      <w:r w:rsidRPr="0004574B">
        <w:rPr>
          <w:lang w:val="kk-KZ"/>
        </w:rPr>
        <w:t>Справка прилагается</w:t>
      </w:r>
      <w:r>
        <w:rPr>
          <w:lang w:val="kk-KZ"/>
        </w:rPr>
        <w:t>)</w:t>
      </w:r>
      <w:r w:rsidRPr="003D3639">
        <w:rPr>
          <w:lang w:val="kk-KZ"/>
        </w:rPr>
        <w:t>).</w:t>
      </w:r>
    </w:p>
    <w:p w14:paraId="376EA448" w14:textId="77777777" w:rsidR="00B22E77" w:rsidRPr="00EF5DB5" w:rsidRDefault="00B22E77" w:rsidP="00B22E77">
      <w:pPr>
        <w:spacing w:before="100" w:beforeAutospacing="1" w:after="100" w:afterAutospacing="1"/>
        <w:jc w:val="both"/>
        <w:rPr>
          <w:lang w:val="en-GB"/>
        </w:rPr>
      </w:pPr>
      <w:r w:rsidRPr="00EF5DB5">
        <w:rPr>
          <w:lang w:val="en-GB"/>
        </w:rPr>
        <w:t>6 Zhumaliyeva G., Chomanov U., Tultabayeva T., Tultabayev M., A. Shoman, G. Aktokalova, R. Kasymbek, A. Tultabaeva Study of Grain Mixture crushing to a given granulometric composition and selection of optimal practicle size // Irc 2020 IX International research conference proceedings, January 30-31, 2020 Istanbul, Turkey</w:t>
      </w:r>
    </w:p>
    <w:p w14:paraId="2AA12005" w14:textId="77777777" w:rsidR="00B22E77" w:rsidRPr="00EF5DB5" w:rsidRDefault="00B22E77" w:rsidP="00B22E77">
      <w:pPr>
        <w:spacing w:before="100" w:beforeAutospacing="1" w:after="100" w:afterAutospacing="1"/>
        <w:jc w:val="both"/>
        <w:rPr>
          <w:lang w:val="en-GB"/>
        </w:rPr>
      </w:pPr>
      <w:r w:rsidRPr="00EF5DB5">
        <w:rPr>
          <w:lang w:val="en-GB"/>
        </w:rPr>
        <w:t>7 Tamara C. Tultabaeva, Urishbay Ch. Chomanov, Mukhtar Ch. Tultabaev, Aruzhan Y. Shoman, Assiya K. Shoman The rheological Characteristics of cheese with vegetable additive // ​​Irc 2020 IX International research conference proceedings, January 30-31, 2020 Istanbul, Turkey</w:t>
      </w:r>
      <w:r>
        <w:rPr>
          <w:lang w:val="en-GB"/>
        </w:rPr>
        <w:t>.</w:t>
      </w:r>
    </w:p>
    <w:p w14:paraId="61601528" w14:textId="77777777" w:rsidR="00B14A0F" w:rsidRPr="00B22E77" w:rsidRDefault="00B14A0F" w:rsidP="00B14A0F">
      <w:pPr>
        <w:jc w:val="center"/>
        <w:rPr>
          <w:rFonts w:ascii="Times New Roman" w:hAnsi="Times New Roman" w:cs="Times New Roman"/>
          <w:sz w:val="24"/>
          <w:szCs w:val="24"/>
          <w:lang w:val="en-GB"/>
        </w:rPr>
      </w:pPr>
    </w:p>
    <w:p w14:paraId="3E189A30" w14:textId="77777777" w:rsidR="00B14A0F" w:rsidRPr="00B22E77" w:rsidRDefault="00B14A0F" w:rsidP="00B14A0F">
      <w:pPr>
        <w:rPr>
          <w:rFonts w:ascii="Times New Roman" w:hAnsi="Times New Roman" w:cs="Times New Roman"/>
          <w:sz w:val="24"/>
          <w:szCs w:val="24"/>
          <w:lang w:val="en-US"/>
        </w:rPr>
      </w:pPr>
    </w:p>
    <w:p w14:paraId="50E00A8A" w14:textId="77777777" w:rsidR="00B14A0F" w:rsidRPr="00B22E77" w:rsidRDefault="00B14A0F" w:rsidP="00B14A0F">
      <w:pPr>
        <w:jc w:val="center"/>
        <w:rPr>
          <w:rFonts w:ascii="Times New Roman" w:hAnsi="Times New Roman" w:cs="Times New Roman"/>
          <w:sz w:val="24"/>
          <w:szCs w:val="24"/>
          <w:lang w:val="en-US"/>
        </w:rPr>
      </w:pPr>
    </w:p>
    <w:p w14:paraId="3E012793" w14:textId="1E95F942" w:rsidR="00B14A0F" w:rsidRPr="00AD3592" w:rsidRDefault="00B14A0F" w:rsidP="00B14A0F">
      <w:pPr>
        <w:jc w:val="both"/>
        <w:rPr>
          <w:rFonts w:ascii="Times New Roman" w:hAnsi="Times New Roman" w:cs="Times New Roman"/>
          <w:b/>
          <w:sz w:val="24"/>
          <w:szCs w:val="24"/>
        </w:rPr>
      </w:pPr>
      <w:r w:rsidRPr="00AD3592">
        <w:rPr>
          <w:rFonts w:ascii="Times New Roman" w:hAnsi="Times New Roman" w:cs="Times New Roman"/>
          <w:b/>
          <w:noProof/>
          <w:sz w:val="24"/>
          <w:szCs w:val="24"/>
          <w:lang w:eastAsia="ru-RU"/>
        </w:rPr>
        <w:lastRenderedPageBreak/>
        <w:drawing>
          <wp:inline distT="0" distB="0" distL="0" distR="0" wp14:anchorId="5B1CDA72" wp14:editId="10DD7D2F">
            <wp:extent cx="5758624" cy="7945820"/>
            <wp:effectExtent l="0" t="0" r="0" b="0"/>
            <wp:docPr id="108" name="Рисунок 10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46382" cy="7928928"/>
                    </a:xfrm>
                    <a:prstGeom prst="rect">
                      <a:avLst/>
                    </a:prstGeom>
                    <a:noFill/>
                    <a:ln>
                      <a:noFill/>
                    </a:ln>
                  </pic:spPr>
                </pic:pic>
              </a:graphicData>
            </a:graphic>
          </wp:inline>
        </w:drawing>
      </w:r>
    </w:p>
    <w:p w14:paraId="4D580B44" w14:textId="126F45D5" w:rsidR="00B14A0F" w:rsidRPr="00AD3592" w:rsidRDefault="00B14A0F" w:rsidP="00B14A0F">
      <w:pPr>
        <w:spacing w:line="360" w:lineRule="auto"/>
        <w:rPr>
          <w:rFonts w:ascii="Times New Roman" w:hAnsi="Times New Roman" w:cs="Times New Roman"/>
          <w:bCs/>
          <w:sz w:val="24"/>
          <w:szCs w:val="24"/>
        </w:rPr>
      </w:pPr>
      <w:r w:rsidRPr="00AD3592">
        <w:rPr>
          <w:rFonts w:ascii="Times New Roman" w:hAnsi="Times New Roman" w:cs="Times New Roman"/>
          <w:noProof/>
          <w:sz w:val="24"/>
          <w:szCs w:val="24"/>
          <w:lang w:eastAsia="ru-RU"/>
        </w:rPr>
        <w:lastRenderedPageBreak/>
        <w:drawing>
          <wp:inline distT="0" distB="0" distL="0" distR="0" wp14:anchorId="7CF53688" wp14:editId="166DEECF">
            <wp:extent cx="5663565" cy="7792720"/>
            <wp:effectExtent l="0" t="0" r="0" b="0"/>
            <wp:docPr id="107" name="Рисунок 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63565" cy="7792720"/>
                    </a:xfrm>
                    <a:prstGeom prst="rect">
                      <a:avLst/>
                    </a:prstGeom>
                    <a:noFill/>
                    <a:ln>
                      <a:noFill/>
                    </a:ln>
                  </pic:spPr>
                </pic:pic>
              </a:graphicData>
            </a:graphic>
          </wp:inline>
        </w:drawing>
      </w:r>
    </w:p>
    <w:p w14:paraId="45B519E0" w14:textId="7B89B528" w:rsidR="00B14A0F" w:rsidRPr="00AD3592" w:rsidRDefault="00B14A0F" w:rsidP="00B14A0F">
      <w:pPr>
        <w:spacing w:line="360" w:lineRule="auto"/>
        <w:rPr>
          <w:rFonts w:ascii="Times New Roman" w:hAnsi="Times New Roman" w:cs="Times New Roman"/>
          <w:bCs/>
          <w:sz w:val="24"/>
          <w:szCs w:val="24"/>
        </w:rPr>
      </w:pPr>
      <w:r w:rsidRPr="00AD3592">
        <w:rPr>
          <w:rFonts w:ascii="Times New Roman" w:hAnsi="Times New Roman" w:cs="Times New Roman"/>
          <w:noProof/>
          <w:sz w:val="24"/>
          <w:szCs w:val="24"/>
          <w:lang w:eastAsia="ru-RU"/>
        </w:rPr>
        <w:lastRenderedPageBreak/>
        <w:drawing>
          <wp:inline distT="0" distB="0" distL="0" distR="0" wp14:anchorId="6639E78E" wp14:editId="33C083B6">
            <wp:extent cx="5663565" cy="7779385"/>
            <wp:effectExtent l="0" t="0" r="0" b="0"/>
            <wp:docPr id="106" name="Рисунок 1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63565" cy="7779385"/>
                    </a:xfrm>
                    <a:prstGeom prst="rect">
                      <a:avLst/>
                    </a:prstGeom>
                    <a:noFill/>
                    <a:ln>
                      <a:noFill/>
                    </a:ln>
                  </pic:spPr>
                </pic:pic>
              </a:graphicData>
            </a:graphic>
          </wp:inline>
        </w:drawing>
      </w:r>
    </w:p>
    <w:p w14:paraId="4FAE8EF9" w14:textId="5356A39A" w:rsidR="00B14A0F" w:rsidRPr="00AD3592" w:rsidRDefault="00B14A0F" w:rsidP="00B14A0F">
      <w:pPr>
        <w:spacing w:line="360" w:lineRule="auto"/>
        <w:rPr>
          <w:rFonts w:ascii="Times New Roman" w:hAnsi="Times New Roman" w:cs="Times New Roman"/>
          <w:bCs/>
          <w:sz w:val="24"/>
          <w:szCs w:val="24"/>
        </w:rPr>
      </w:pPr>
      <w:r w:rsidRPr="00AD3592">
        <w:rPr>
          <w:rFonts w:ascii="Times New Roman" w:hAnsi="Times New Roman" w:cs="Times New Roman"/>
          <w:noProof/>
          <w:sz w:val="24"/>
          <w:szCs w:val="24"/>
          <w:lang w:eastAsia="ru-RU"/>
        </w:rPr>
        <w:lastRenderedPageBreak/>
        <w:drawing>
          <wp:inline distT="0" distB="0" distL="0" distR="0" wp14:anchorId="56751EDB" wp14:editId="7E5D10B3">
            <wp:extent cx="5622925" cy="7724775"/>
            <wp:effectExtent l="0" t="0" r="0" b="9525"/>
            <wp:docPr id="105" name="Рисунок 1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2925" cy="7724775"/>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662DA374" wp14:editId="70D68211">
            <wp:extent cx="5977890" cy="7779385"/>
            <wp:effectExtent l="0" t="0" r="3810" b="0"/>
            <wp:docPr id="104" name="Рисунок 10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77890" cy="7779385"/>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7FE4888E" wp14:editId="13C5A8D6">
            <wp:extent cx="5854700" cy="8052435"/>
            <wp:effectExtent l="0" t="0" r="0" b="5715"/>
            <wp:docPr id="103" name="Рисунок 1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4700" cy="8052435"/>
                    </a:xfrm>
                    <a:prstGeom prst="rect">
                      <a:avLst/>
                    </a:prstGeom>
                    <a:noFill/>
                    <a:ln>
                      <a:noFill/>
                    </a:ln>
                  </pic:spPr>
                </pic:pic>
              </a:graphicData>
            </a:graphic>
          </wp:inline>
        </w:drawing>
      </w:r>
    </w:p>
    <w:p w14:paraId="76AFD62C" w14:textId="401F51D4" w:rsidR="00B14A0F" w:rsidRPr="00AD3592" w:rsidRDefault="00B14A0F" w:rsidP="00B14A0F">
      <w:pPr>
        <w:spacing w:line="360" w:lineRule="auto"/>
        <w:rPr>
          <w:rFonts w:ascii="Times New Roman" w:hAnsi="Times New Roman" w:cs="Times New Roman"/>
          <w:b/>
          <w:bCs/>
          <w:sz w:val="24"/>
          <w:szCs w:val="24"/>
        </w:rPr>
      </w:pPr>
      <w:r w:rsidRPr="00AD3592">
        <w:rPr>
          <w:rFonts w:ascii="Times New Roman" w:hAnsi="Times New Roman" w:cs="Times New Roman"/>
          <w:b/>
          <w:noProof/>
          <w:sz w:val="24"/>
          <w:szCs w:val="24"/>
          <w:lang w:eastAsia="ru-RU"/>
        </w:rPr>
        <w:lastRenderedPageBreak/>
        <w:drawing>
          <wp:inline distT="0" distB="0" distL="0" distR="0" wp14:anchorId="7D57B39B" wp14:editId="0EADE463">
            <wp:extent cx="5745480" cy="7943215"/>
            <wp:effectExtent l="0" t="0" r="7620" b="635"/>
            <wp:docPr id="102" name="Рисунок 10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0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10800000">
                      <a:off x="0" y="0"/>
                      <a:ext cx="5745480" cy="7943215"/>
                    </a:xfrm>
                    <a:prstGeom prst="rect">
                      <a:avLst/>
                    </a:prstGeom>
                    <a:noFill/>
                    <a:ln>
                      <a:noFill/>
                    </a:ln>
                  </pic:spPr>
                </pic:pic>
              </a:graphicData>
            </a:graphic>
          </wp:inline>
        </w:drawing>
      </w:r>
      <w:r w:rsidRPr="00AD3592">
        <w:rPr>
          <w:rFonts w:ascii="Times New Roman" w:hAnsi="Times New Roman" w:cs="Times New Roman"/>
          <w:bCs/>
          <w:noProof/>
          <w:sz w:val="24"/>
          <w:szCs w:val="24"/>
        </w:rPr>
        <w:t xml:space="preserve">     </w:t>
      </w:r>
      <w:r w:rsidRPr="00AD3592">
        <w:rPr>
          <w:rFonts w:ascii="Times New Roman" w:hAnsi="Times New Roman" w:cs="Times New Roman"/>
          <w:noProof/>
          <w:sz w:val="24"/>
          <w:szCs w:val="24"/>
          <w:lang w:eastAsia="ru-RU"/>
        </w:rPr>
        <w:lastRenderedPageBreak/>
        <w:drawing>
          <wp:inline distT="0" distB="0" distL="0" distR="0" wp14:anchorId="28924376" wp14:editId="4F1CCAD5">
            <wp:extent cx="6005195" cy="7710805"/>
            <wp:effectExtent l="0" t="0" r="0" b="4445"/>
            <wp:docPr id="101" name="Рисунок 10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0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05195" cy="7710805"/>
                    </a:xfrm>
                    <a:prstGeom prst="rect">
                      <a:avLst/>
                    </a:prstGeom>
                    <a:noFill/>
                    <a:ln>
                      <a:noFill/>
                    </a:ln>
                  </pic:spPr>
                </pic:pic>
              </a:graphicData>
            </a:graphic>
          </wp:inline>
        </w:drawing>
      </w:r>
    </w:p>
    <w:p w14:paraId="52B84F84" w14:textId="29D6189F" w:rsidR="00B14A0F" w:rsidRPr="00AD3592" w:rsidRDefault="00B14A0F" w:rsidP="00B14A0F">
      <w:pPr>
        <w:spacing w:line="360" w:lineRule="auto"/>
        <w:rPr>
          <w:rFonts w:ascii="Times New Roman" w:hAnsi="Times New Roman" w:cs="Times New Roman"/>
          <w:bCs/>
          <w:sz w:val="24"/>
          <w:szCs w:val="24"/>
        </w:rPr>
      </w:pPr>
      <w:r w:rsidRPr="00AD3592">
        <w:rPr>
          <w:rFonts w:ascii="Times New Roman" w:hAnsi="Times New Roman" w:cs="Times New Roman"/>
          <w:noProof/>
          <w:sz w:val="24"/>
          <w:szCs w:val="24"/>
          <w:lang w:eastAsia="ru-RU"/>
        </w:rPr>
        <w:lastRenderedPageBreak/>
        <w:drawing>
          <wp:inline distT="0" distB="0" distL="0" distR="0" wp14:anchorId="0E32CCFA" wp14:editId="391D0859">
            <wp:extent cx="5786755" cy="8816340"/>
            <wp:effectExtent l="0" t="0" r="4445" b="3810"/>
            <wp:docPr id="100" name="Рисунок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0800000">
                      <a:off x="0" y="0"/>
                      <a:ext cx="5786755" cy="8816340"/>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4DEE54C2" wp14:editId="57E58710">
            <wp:extent cx="5772785" cy="8324850"/>
            <wp:effectExtent l="0" t="0" r="0" b="0"/>
            <wp:docPr id="99" name="Рисунок 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72785" cy="8324850"/>
                    </a:xfrm>
                    <a:prstGeom prst="rect">
                      <a:avLst/>
                    </a:prstGeom>
                    <a:noFill/>
                    <a:ln>
                      <a:noFill/>
                    </a:ln>
                  </pic:spPr>
                </pic:pic>
              </a:graphicData>
            </a:graphic>
          </wp:inline>
        </w:drawing>
      </w:r>
    </w:p>
    <w:p w14:paraId="03CF6CA0" w14:textId="2F2D4B97" w:rsidR="00B14A0F" w:rsidRPr="00AD3592" w:rsidRDefault="00B14A0F" w:rsidP="00B14A0F">
      <w:pPr>
        <w:spacing w:line="360" w:lineRule="auto"/>
        <w:rPr>
          <w:rFonts w:ascii="Times New Roman" w:hAnsi="Times New Roman" w:cs="Times New Roman"/>
          <w:bCs/>
          <w:sz w:val="24"/>
          <w:szCs w:val="24"/>
        </w:rPr>
      </w:pPr>
      <w:r w:rsidRPr="00AD3592">
        <w:rPr>
          <w:rFonts w:ascii="Times New Roman" w:hAnsi="Times New Roman" w:cs="Times New Roman"/>
          <w:noProof/>
          <w:sz w:val="24"/>
          <w:szCs w:val="24"/>
          <w:lang w:eastAsia="ru-RU"/>
        </w:rPr>
        <w:lastRenderedPageBreak/>
        <w:drawing>
          <wp:inline distT="0" distB="0" distL="0" distR="0" wp14:anchorId="4B366A52" wp14:editId="51FB425A">
            <wp:extent cx="5459095" cy="8748395"/>
            <wp:effectExtent l="0" t="0" r="8255" b="0"/>
            <wp:docPr id="98" name="Рисунок 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10800000">
                      <a:off x="0" y="0"/>
                      <a:ext cx="5459095" cy="8748395"/>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0199AF73" wp14:editId="7B88AF65">
            <wp:extent cx="5349875" cy="8515985"/>
            <wp:effectExtent l="0" t="0" r="3175" b="0"/>
            <wp:docPr id="97" name="Рисунок 9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49875" cy="8515985"/>
                    </a:xfrm>
                    <a:prstGeom prst="rect">
                      <a:avLst/>
                    </a:prstGeom>
                    <a:noFill/>
                    <a:ln>
                      <a:noFill/>
                    </a:ln>
                  </pic:spPr>
                </pic:pic>
              </a:graphicData>
            </a:graphic>
          </wp:inline>
        </w:drawing>
      </w:r>
    </w:p>
    <w:p w14:paraId="1B24887E" w14:textId="77777777" w:rsidR="00B14A0F" w:rsidRPr="00AD3592" w:rsidRDefault="00B14A0F" w:rsidP="00B14A0F">
      <w:pPr>
        <w:jc w:val="both"/>
        <w:rPr>
          <w:rFonts w:ascii="Times New Roman" w:hAnsi="Times New Roman" w:cs="Times New Roman"/>
          <w:sz w:val="24"/>
          <w:szCs w:val="24"/>
          <w:lang w:val="kk-KZ"/>
        </w:rPr>
      </w:pPr>
    </w:p>
    <w:p w14:paraId="63951C0B" w14:textId="2D045F2E" w:rsidR="00B14A0F" w:rsidRPr="00AD3592" w:rsidRDefault="00B14A0F" w:rsidP="00B14A0F">
      <w:pPr>
        <w:pStyle w:val="af1"/>
        <w:ind w:left="567"/>
        <w:jc w:val="both"/>
        <w:rPr>
          <w:sz w:val="24"/>
          <w:szCs w:val="24"/>
        </w:rPr>
      </w:pPr>
      <w:r w:rsidRPr="00AD3592">
        <w:rPr>
          <w:noProof/>
          <w:sz w:val="24"/>
          <w:szCs w:val="24"/>
        </w:rPr>
        <w:lastRenderedPageBreak/>
        <w:drawing>
          <wp:inline distT="0" distB="0" distL="0" distR="0" wp14:anchorId="7FEC7237" wp14:editId="000A7A59">
            <wp:extent cx="5473065" cy="821626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23">
                      <a:extLst>
                        <a:ext uri="{28A0092B-C50C-407E-A947-70E740481C1C}">
                          <a14:useLocalDpi xmlns:a14="http://schemas.microsoft.com/office/drawing/2010/main" val="0"/>
                        </a:ext>
                      </a:extLst>
                    </a:blip>
                    <a:srcRect l="40620" t="17906" r="32231" b="18732"/>
                    <a:stretch>
                      <a:fillRect/>
                    </a:stretch>
                  </pic:blipFill>
                  <pic:spPr bwMode="auto">
                    <a:xfrm>
                      <a:off x="0" y="0"/>
                      <a:ext cx="5473065" cy="8216265"/>
                    </a:xfrm>
                    <a:prstGeom prst="rect">
                      <a:avLst/>
                    </a:prstGeom>
                    <a:noFill/>
                    <a:ln>
                      <a:noFill/>
                    </a:ln>
                  </pic:spPr>
                </pic:pic>
              </a:graphicData>
            </a:graphic>
          </wp:inline>
        </w:drawing>
      </w:r>
      <w:r w:rsidRPr="00AD3592">
        <w:rPr>
          <w:noProof/>
          <w:sz w:val="24"/>
          <w:szCs w:val="24"/>
        </w:rPr>
        <w:lastRenderedPageBreak/>
        <w:drawing>
          <wp:inline distT="0" distB="0" distL="0" distR="0" wp14:anchorId="2CE6A4F7" wp14:editId="4D2A96C7">
            <wp:extent cx="5281930" cy="7956550"/>
            <wp:effectExtent l="0" t="0" r="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24">
                      <a:extLst>
                        <a:ext uri="{28A0092B-C50C-407E-A947-70E740481C1C}">
                          <a14:useLocalDpi xmlns:a14="http://schemas.microsoft.com/office/drawing/2010/main" val="0"/>
                        </a:ext>
                      </a:extLst>
                    </a:blip>
                    <a:srcRect l="47029" t="27272" r="28992" b="7439"/>
                    <a:stretch>
                      <a:fillRect/>
                    </a:stretch>
                  </pic:blipFill>
                  <pic:spPr bwMode="auto">
                    <a:xfrm>
                      <a:off x="0" y="0"/>
                      <a:ext cx="5281930" cy="7956550"/>
                    </a:xfrm>
                    <a:prstGeom prst="rect">
                      <a:avLst/>
                    </a:prstGeom>
                    <a:noFill/>
                    <a:ln>
                      <a:noFill/>
                    </a:ln>
                  </pic:spPr>
                </pic:pic>
              </a:graphicData>
            </a:graphic>
          </wp:inline>
        </w:drawing>
      </w:r>
    </w:p>
    <w:p w14:paraId="6A61BCC4" w14:textId="77777777" w:rsidR="00B14A0F" w:rsidRPr="00AD3592" w:rsidRDefault="00B14A0F" w:rsidP="00B14A0F">
      <w:pPr>
        <w:pStyle w:val="af1"/>
        <w:ind w:left="567"/>
        <w:jc w:val="both"/>
        <w:rPr>
          <w:sz w:val="24"/>
          <w:szCs w:val="24"/>
        </w:rPr>
      </w:pPr>
    </w:p>
    <w:p w14:paraId="4293A530" w14:textId="750D1C82" w:rsidR="00B14A0F" w:rsidRPr="00AD3592" w:rsidRDefault="00B14A0F" w:rsidP="00B14A0F">
      <w:pPr>
        <w:tabs>
          <w:tab w:val="left" w:pos="5585"/>
        </w:tabs>
        <w:rPr>
          <w:rFonts w:ascii="Times New Roman" w:hAnsi="Times New Roman" w:cs="Times New Roman"/>
          <w:noProof/>
          <w:sz w:val="24"/>
          <w:szCs w:val="24"/>
        </w:rPr>
      </w:pPr>
      <w:r w:rsidRPr="00AD3592">
        <w:rPr>
          <w:rFonts w:ascii="Times New Roman" w:hAnsi="Times New Roman" w:cs="Times New Roman"/>
          <w:noProof/>
          <w:sz w:val="24"/>
          <w:szCs w:val="24"/>
          <w:lang w:eastAsia="ru-RU"/>
        </w:rPr>
        <w:lastRenderedPageBreak/>
        <w:drawing>
          <wp:inline distT="0" distB="0" distL="0" distR="0" wp14:anchorId="275355D9" wp14:editId="42EC0F20">
            <wp:extent cx="5254625" cy="8147685"/>
            <wp:effectExtent l="0" t="0" r="3175"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25">
                      <a:extLst>
                        <a:ext uri="{28A0092B-C50C-407E-A947-70E740481C1C}">
                          <a14:useLocalDpi xmlns:a14="http://schemas.microsoft.com/office/drawing/2010/main" val="0"/>
                        </a:ext>
                      </a:extLst>
                    </a:blip>
                    <a:srcRect l="40137" t="17355" r="33157" b="16628"/>
                    <a:stretch>
                      <a:fillRect/>
                    </a:stretch>
                  </pic:blipFill>
                  <pic:spPr bwMode="auto">
                    <a:xfrm>
                      <a:off x="0" y="0"/>
                      <a:ext cx="5254625" cy="8147685"/>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43112F90" wp14:editId="1C9BB9AA">
            <wp:extent cx="5445760" cy="7028815"/>
            <wp:effectExtent l="0" t="0" r="2540" b="6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26">
                      <a:extLst>
                        <a:ext uri="{28A0092B-C50C-407E-A947-70E740481C1C}">
                          <a14:useLocalDpi xmlns:a14="http://schemas.microsoft.com/office/drawing/2010/main" val="0"/>
                        </a:ext>
                      </a:extLst>
                    </a:blip>
                    <a:srcRect l="45427" t="16528" r="28297" b="17906"/>
                    <a:stretch>
                      <a:fillRect/>
                    </a:stretch>
                  </pic:blipFill>
                  <pic:spPr bwMode="auto">
                    <a:xfrm>
                      <a:off x="0" y="0"/>
                      <a:ext cx="5445760" cy="7028815"/>
                    </a:xfrm>
                    <a:prstGeom prst="rect">
                      <a:avLst/>
                    </a:prstGeom>
                    <a:noFill/>
                    <a:ln>
                      <a:noFill/>
                    </a:ln>
                  </pic:spPr>
                </pic:pic>
              </a:graphicData>
            </a:graphic>
          </wp:inline>
        </w:drawing>
      </w:r>
    </w:p>
    <w:p w14:paraId="3534F130" w14:textId="77777777" w:rsidR="00B14A0F" w:rsidRPr="00AD3592" w:rsidRDefault="00B14A0F" w:rsidP="00B14A0F">
      <w:pPr>
        <w:tabs>
          <w:tab w:val="left" w:pos="5585"/>
        </w:tabs>
        <w:rPr>
          <w:rFonts w:ascii="Times New Roman" w:hAnsi="Times New Roman" w:cs="Times New Roman"/>
          <w:sz w:val="24"/>
          <w:szCs w:val="24"/>
        </w:rPr>
      </w:pPr>
    </w:p>
    <w:p w14:paraId="4B15949B" w14:textId="77777777" w:rsidR="00B14A0F" w:rsidRPr="00AD3592" w:rsidRDefault="00B14A0F" w:rsidP="00B14A0F">
      <w:pPr>
        <w:rPr>
          <w:rFonts w:ascii="Times New Roman" w:hAnsi="Times New Roman" w:cs="Times New Roman"/>
          <w:noProof/>
          <w:sz w:val="24"/>
          <w:szCs w:val="24"/>
          <w:lang w:eastAsia="zh-CN"/>
        </w:rPr>
      </w:pPr>
    </w:p>
    <w:p w14:paraId="15F2D3CE" w14:textId="77777777" w:rsidR="00B14A0F" w:rsidRPr="00AD3592" w:rsidRDefault="00B14A0F" w:rsidP="00B14A0F">
      <w:pPr>
        <w:rPr>
          <w:rFonts w:ascii="Times New Roman" w:hAnsi="Times New Roman" w:cs="Times New Roman"/>
          <w:b/>
          <w:i/>
          <w:sz w:val="24"/>
          <w:szCs w:val="24"/>
        </w:rPr>
      </w:pPr>
    </w:p>
    <w:p w14:paraId="1FB442FB" w14:textId="77777777" w:rsidR="00B14A0F" w:rsidRPr="00AD3592" w:rsidRDefault="00B14A0F" w:rsidP="00B14A0F">
      <w:pPr>
        <w:rPr>
          <w:rFonts w:ascii="Times New Roman" w:hAnsi="Times New Roman" w:cs="Times New Roman"/>
          <w:b/>
          <w:i/>
          <w:sz w:val="24"/>
          <w:szCs w:val="24"/>
        </w:rPr>
      </w:pPr>
    </w:p>
    <w:p w14:paraId="617A530D" w14:textId="77777777" w:rsidR="00B14A0F" w:rsidRPr="00AD3592" w:rsidRDefault="00B14A0F" w:rsidP="00B14A0F">
      <w:pPr>
        <w:rPr>
          <w:rFonts w:ascii="Times New Roman" w:hAnsi="Times New Roman" w:cs="Times New Roman"/>
          <w:b/>
          <w:i/>
          <w:sz w:val="24"/>
          <w:szCs w:val="24"/>
        </w:rPr>
      </w:pPr>
    </w:p>
    <w:p w14:paraId="2CD0F895" w14:textId="77777777" w:rsidR="00B14A0F" w:rsidRPr="00AD3592" w:rsidRDefault="00B14A0F" w:rsidP="00B14A0F">
      <w:pPr>
        <w:rPr>
          <w:rFonts w:ascii="Times New Roman" w:hAnsi="Times New Roman" w:cs="Times New Roman"/>
          <w:b/>
          <w:i/>
          <w:sz w:val="24"/>
          <w:szCs w:val="24"/>
        </w:rPr>
      </w:pPr>
    </w:p>
    <w:p w14:paraId="67DD4451" w14:textId="0BA82A05" w:rsidR="00B14A0F" w:rsidRPr="00AD3592" w:rsidRDefault="00B14A0F" w:rsidP="00B14A0F">
      <w:pPr>
        <w:rPr>
          <w:rFonts w:ascii="Times New Roman" w:hAnsi="Times New Roman" w:cs="Times New Roman"/>
          <w:b/>
          <w:i/>
          <w:sz w:val="24"/>
          <w:szCs w:val="24"/>
        </w:rPr>
      </w:pPr>
      <w:r w:rsidRPr="00AD3592">
        <w:rPr>
          <w:rFonts w:ascii="Times New Roman" w:hAnsi="Times New Roman" w:cs="Times New Roman"/>
          <w:b/>
          <w:i/>
          <w:noProof/>
          <w:sz w:val="24"/>
          <w:szCs w:val="24"/>
          <w:lang w:eastAsia="ru-RU"/>
        </w:rPr>
        <w:lastRenderedPageBreak/>
        <w:drawing>
          <wp:inline distT="0" distB="0" distL="0" distR="0" wp14:anchorId="055A76F7" wp14:editId="687C8285">
            <wp:extent cx="5759450" cy="7724775"/>
            <wp:effectExtent l="0" t="0" r="0" b="9525"/>
            <wp:docPr id="92" name="Рисунок 92" descr="статья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статья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9450" cy="7724775"/>
                    </a:xfrm>
                    <a:prstGeom prst="rect">
                      <a:avLst/>
                    </a:prstGeom>
                    <a:noFill/>
                    <a:ln>
                      <a:noFill/>
                    </a:ln>
                  </pic:spPr>
                </pic:pic>
              </a:graphicData>
            </a:graphic>
          </wp:inline>
        </w:drawing>
      </w:r>
    </w:p>
    <w:p w14:paraId="2E92CF9D" w14:textId="59788265"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b/>
          <w:i/>
          <w:noProof/>
          <w:sz w:val="24"/>
          <w:szCs w:val="24"/>
          <w:lang w:eastAsia="ru-RU"/>
        </w:rPr>
        <w:lastRenderedPageBreak/>
        <w:drawing>
          <wp:inline distT="0" distB="0" distL="0" distR="0" wp14:anchorId="7A92986D" wp14:editId="3D574ED8">
            <wp:extent cx="5786755" cy="7588250"/>
            <wp:effectExtent l="0" t="0" r="4445" b="0"/>
            <wp:docPr id="91" name="Рисунок 91" descr="статья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статья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86755" cy="7588250"/>
                    </a:xfrm>
                    <a:prstGeom prst="rect">
                      <a:avLst/>
                    </a:prstGeom>
                    <a:noFill/>
                    <a:ln>
                      <a:noFill/>
                    </a:ln>
                  </pic:spPr>
                </pic:pic>
              </a:graphicData>
            </a:graphic>
          </wp:inline>
        </w:drawing>
      </w:r>
    </w:p>
    <w:p w14:paraId="51337AFF" w14:textId="268977B4"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64EE7E5D" wp14:editId="1D92DF33">
            <wp:extent cx="6223635" cy="8870950"/>
            <wp:effectExtent l="0" t="0" r="571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23635" cy="8870950"/>
                    </a:xfrm>
                    <a:prstGeom prst="rect">
                      <a:avLst/>
                    </a:prstGeom>
                    <a:noFill/>
                    <a:ln>
                      <a:noFill/>
                    </a:ln>
                  </pic:spPr>
                </pic:pic>
              </a:graphicData>
            </a:graphic>
          </wp:inline>
        </w:drawing>
      </w:r>
    </w:p>
    <w:p w14:paraId="3F0274FC" w14:textId="77777777" w:rsidR="00B14A0F" w:rsidRPr="00AD3592" w:rsidRDefault="00B14A0F" w:rsidP="00B14A0F">
      <w:pPr>
        <w:jc w:val="center"/>
        <w:rPr>
          <w:rFonts w:ascii="Times New Roman" w:hAnsi="Times New Roman" w:cs="Times New Roman"/>
          <w:sz w:val="24"/>
          <w:szCs w:val="24"/>
        </w:rPr>
      </w:pPr>
    </w:p>
    <w:p w14:paraId="5C4EB40C" w14:textId="324E8561"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2C729DDD" wp14:editId="374D7A03">
            <wp:extent cx="5718175" cy="809307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525E1BA8" w14:textId="70069792"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441EE63A" wp14:editId="13EFC288">
            <wp:extent cx="5718175" cy="80930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7F57DA10" w14:textId="77777777" w:rsidR="00B14A0F" w:rsidRPr="00AD3592" w:rsidRDefault="00B14A0F" w:rsidP="00B14A0F">
      <w:pPr>
        <w:jc w:val="center"/>
        <w:rPr>
          <w:rFonts w:ascii="Times New Roman" w:hAnsi="Times New Roman" w:cs="Times New Roman"/>
          <w:sz w:val="24"/>
          <w:szCs w:val="24"/>
        </w:rPr>
      </w:pPr>
    </w:p>
    <w:p w14:paraId="68559670" w14:textId="267B3127"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707308B9" wp14:editId="0B0A5568">
            <wp:extent cx="5718175" cy="809307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367945D7" w14:textId="77777777" w:rsidR="00B14A0F" w:rsidRPr="00AD3592" w:rsidRDefault="00B14A0F" w:rsidP="00B14A0F">
      <w:pPr>
        <w:jc w:val="center"/>
        <w:rPr>
          <w:rFonts w:ascii="Times New Roman" w:hAnsi="Times New Roman" w:cs="Times New Roman"/>
          <w:sz w:val="24"/>
          <w:szCs w:val="24"/>
        </w:rPr>
      </w:pPr>
    </w:p>
    <w:p w14:paraId="65792C4F" w14:textId="1BBAFA6B"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8229041" wp14:editId="27D7C55B">
            <wp:extent cx="5718175" cy="809307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74A5BF6B" w14:textId="77777777" w:rsidR="00B14A0F" w:rsidRPr="00AD3592" w:rsidRDefault="00B14A0F" w:rsidP="00B14A0F">
      <w:pPr>
        <w:jc w:val="center"/>
        <w:rPr>
          <w:rFonts w:ascii="Times New Roman" w:hAnsi="Times New Roman" w:cs="Times New Roman"/>
          <w:sz w:val="24"/>
          <w:szCs w:val="24"/>
        </w:rPr>
      </w:pPr>
    </w:p>
    <w:p w14:paraId="15AD5B38" w14:textId="77777777" w:rsidR="00B14A0F" w:rsidRPr="00AD3592" w:rsidRDefault="00B14A0F" w:rsidP="00B14A0F">
      <w:pPr>
        <w:jc w:val="center"/>
        <w:rPr>
          <w:rFonts w:ascii="Times New Roman" w:hAnsi="Times New Roman" w:cs="Times New Roman"/>
          <w:noProof/>
          <w:sz w:val="24"/>
          <w:szCs w:val="24"/>
        </w:rPr>
      </w:pPr>
    </w:p>
    <w:p w14:paraId="369123AC" w14:textId="723963FF"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104C86F" wp14:editId="3D01341F">
            <wp:extent cx="5718175" cy="80930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79125D64" w14:textId="77777777" w:rsidR="00B14A0F" w:rsidRPr="00AD3592" w:rsidRDefault="00B14A0F" w:rsidP="00B14A0F">
      <w:pPr>
        <w:jc w:val="center"/>
        <w:rPr>
          <w:rFonts w:ascii="Times New Roman" w:hAnsi="Times New Roman" w:cs="Times New Roman"/>
          <w:sz w:val="24"/>
          <w:szCs w:val="24"/>
        </w:rPr>
      </w:pPr>
    </w:p>
    <w:p w14:paraId="5095B259" w14:textId="4CD6DC69"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F8A145B" wp14:editId="7B74D9DD">
            <wp:extent cx="5718175" cy="80930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19E7E543" w14:textId="77777777" w:rsidR="00B14A0F" w:rsidRPr="00AD3592" w:rsidRDefault="00B14A0F" w:rsidP="00B14A0F">
      <w:pPr>
        <w:jc w:val="center"/>
        <w:rPr>
          <w:rFonts w:ascii="Times New Roman" w:hAnsi="Times New Roman" w:cs="Times New Roman"/>
          <w:sz w:val="24"/>
          <w:szCs w:val="24"/>
        </w:rPr>
      </w:pPr>
    </w:p>
    <w:p w14:paraId="70530883" w14:textId="77777777" w:rsidR="00B14A0F" w:rsidRPr="00AD3592" w:rsidRDefault="00B14A0F" w:rsidP="00B14A0F">
      <w:pPr>
        <w:jc w:val="center"/>
        <w:rPr>
          <w:rFonts w:ascii="Times New Roman" w:hAnsi="Times New Roman" w:cs="Times New Roman"/>
          <w:sz w:val="24"/>
          <w:szCs w:val="24"/>
        </w:rPr>
      </w:pPr>
    </w:p>
    <w:p w14:paraId="3C7A8D3D" w14:textId="6805F239"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F3BAC39" wp14:editId="24AEFBFD">
            <wp:extent cx="5718175" cy="80930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44893C8B" w14:textId="77777777" w:rsidR="00B14A0F" w:rsidRPr="00AD3592" w:rsidRDefault="00B14A0F" w:rsidP="00B14A0F">
      <w:pPr>
        <w:jc w:val="center"/>
        <w:rPr>
          <w:rFonts w:ascii="Times New Roman" w:hAnsi="Times New Roman" w:cs="Times New Roman"/>
          <w:sz w:val="24"/>
          <w:szCs w:val="24"/>
        </w:rPr>
      </w:pPr>
    </w:p>
    <w:p w14:paraId="5FE4831A" w14:textId="33160E0B" w:rsidR="00B14A0F" w:rsidRPr="00AD3592" w:rsidRDefault="00B14A0F" w:rsidP="00B14A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7F4AACEB" wp14:editId="35FFD834">
            <wp:extent cx="5718175" cy="80930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5C8657C8" w14:textId="77777777" w:rsidR="00B14A0F" w:rsidRPr="00AD3592" w:rsidRDefault="00B14A0F" w:rsidP="00B14A0F">
      <w:pPr>
        <w:jc w:val="center"/>
        <w:rPr>
          <w:rFonts w:ascii="Times New Roman" w:hAnsi="Times New Roman" w:cs="Times New Roman"/>
          <w:sz w:val="24"/>
          <w:szCs w:val="24"/>
          <w:lang w:val="en-US"/>
        </w:rPr>
      </w:pPr>
    </w:p>
    <w:p w14:paraId="28E27D9B" w14:textId="77777777" w:rsidR="00B14A0F" w:rsidRPr="00AD3592" w:rsidRDefault="00B14A0F" w:rsidP="00B14A0F">
      <w:pPr>
        <w:jc w:val="center"/>
        <w:rPr>
          <w:rFonts w:ascii="Times New Roman" w:hAnsi="Times New Roman" w:cs="Times New Roman"/>
          <w:sz w:val="24"/>
          <w:szCs w:val="24"/>
          <w:lang w:val="en-US"/>
        </w:rPr>
      </w:pPr>
    </w:p>
    <w:p w14:paraId="13F97702" w14:textId="77777777" w:rsidR="00B14A0F" w:rsidRPr="00AD3592" w:rsidRDefault="00B14A0F" w:rsidP="00B14A0F">
      <w:pPr>
        <w:rPr>
          <w:rFonts w:ascii="Times New Roman" w:hAnsi="Times New Roman" w:cs="Times New Roman"/>
          <w:sz w:val="24"/>
          <w:szCs w:val="24"/>
          <w:lang w:val="en-US"/>
        </w:rPr>
      </w:pPr>
      <w:r w:rsidRPr="00AD3592">
        <w:rPr>
          <w:rFonts w:ascii="Times New Roman" w:hAnsi="Times New Roman" w:cs="Times New Roman"/>
          <w:sz w:val="24"/>
          <w:szCs w:val="24"/>
          <w:lang w:val="en-US"/>
        </w:rPr>
        <w:lastRenderedPageBreak/>
        <w:br w:type="textWrapping" w:clear="all"/>
      </w:r>
    </w:p>
    <w:p w14:paraId="64573714" w14:textId="77777777" w:rsidR="00B14A0F" w:rsidRPr="00AD3592" w:rsidRDefault="00B14A0F" w:rsidP="00B14A0F">
      <w:pPr>
        <w:jc w:val="center"/>
        <w:rPr>
          <w:rFonts w:ascii="Times New Roman" w:hAnsi="Times New Roman" w:cs="Times New Roman"/>
          <w:sz w:val="24"/>
          <w:szCs w:val="24"/>
          <w:lang w:val="en-US"/>
        </w:rPr>
      </w:pPr>
    </w:p>
    <w:p w14:paraId="00E8F2AE" w14:textId="77777777" w:rsidR="00B14A0F" w:rsidRPr="00AD3592" w:rsidRDefault="00B14A0F" w:rsidP="00B14A0F">
      <w:pPr>
        <w:jc w:val="center"/>
        <w:rPr>
          <w:rFonts w:ascii="Times New Roman" w:hAnsi="Times New Roman" w:cs="Times New Roman"/>
          <w:sz w:val="24"/>
          <w:szCs w:val="24"/>
          <w:lang w:val="en-US"/>
        </w:rPr>
      </w:pPr>
    </w:p>
    <w:p w14:paraId="03B2ACB8" w14:textId="60549072" w:rsidR="00B14A0F" w:rsidRPr="00AD3592" w:rsidRDefault="00B14A0F" w:rsidP="00B14A0F">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drawing>
          <wp:inline distT="0" distB="0" distL="0" distR="0" wp14:anchorId="6ED8A5A2" wp14:editId="6A05171D">
            <wp:extent cx="5036185" cy="7096760"/>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36185" cy="7096760"/>
                    </a:xfrm>
                    <a:prstGeom prst="rect">
                      <a:avLst/>
                    </a:prstGeom>
                    <a:noFill/>
                    <a:ln>
                      <a:noFill/>
                    </a:ln>
                  </pic:spPr>
                </pic:pic>
              </a:graphicData>
            </a:graphic>
          </wp:inline>
        </w:drawing>
      </w:r>
    </w:p>
    <w:p w14:paraId="7898C876" w14:textId="77777777" w:rsidR="00B14A0F" w:rsidRPr="00AD3592" w:rsidRDefault="00B14A0F" w:rsidP="00B14A0F">
      <w:pPr>
        <w:jc w:val="center"/>
        <w:rPr>
          <w:rFonts w:ascii="Times New Roman" w:hAnsi="Times New Roman" w:cs="Times New Roman"/>
          <w:sz w:val="24"/>
          <w:szCs w:val="24"/>
          <w:lang w:val="en-US"/>
        </w:rPr>
      </w:pPr>
    </w:p>
    <w:p w14:paraId="184F565C" w14:textId="73C66C31" w:rsidR="00B14A0F" w:rsidRPr="00AD3592" w:rsidRDefault="00B14A0F" w:rsidP="00B14A0F">
      <w:pPr>
        <w:jc w:val="cente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08573835" wp14:editId="299928FE">
            <wp:extent cx="5295265" cy="7492365"/>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5265" cy="7492365"/>
                    </a:xfrm>
                    <a:prstGeom prst="rect">
                      <a:avLst/>
                    </a:prstGeom>
                    <a:noFill/>
                    <a:ln>
                      <a:noFill/>
                    </a:ln>
                  </pic:spPr>
                </pic:pic>
              </a:graphicData>
            </a:graphic>
          </wp:inline>
        </w:drawing>
      </w:r>
    </w:p>
    <w:p w14:paraId="342E67E0" w14:textId="77777777" w:rsidR="001C6FA8" w:rsidRPr="00AD3592" w:rsidRDefault="001C6FA8" w:rsidP="00B14A0F">
      <w:pPr>
        <w:jc w:val="center"/>
        <w:rPr>
          <w:rFonts w:ascii="Times New Roman" w:hAnsi="Times New Roman" w:cs="Times New Roman"/>
          <w:sz w:val="24"/>
          <w:szCs w:val="24"/>
          <w:lang w:val="kk-KZ"/>
        </w:rPr>
      </w:pPr>
    </w:p>
    <w:p w14:paraId="72D4E792"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212DDAEC" wp14:editId="77344142">
            <wp:extent cx="5099445" cy="7206018"/>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106373" cy="7215808"/>
                    </a:xfrm>
                    <a:prstGeom prst="rect">
                      <a:avLst/>
                    </a:prstGeom>
                  </pic:spPr>
                </pic:pic>
              </a:graphicData>
            </a:graphic>
          </wp:inline>
        </w:drawing>
      </w:r>
    </w:p>
    <w:p w14:paraId="6CC4C9FE" w14:textId="77777777" w:rsidR="001C6FA8" w:rsidRPr="00AD3592" w:rsidRDefault="001C6FA8" w:rsidP="001C6FA8">
      <w:pPr>
        <w:jc w:val="center"/>
        <w:rPr>
          <w:rFonts w:ascii="Times New Roman" w:hAnsi="Times New Roman" w:cs="Times New Roman"/>
          <w:sz w:val="24"/>
          <w:szCs w:val="24"/>
          <w:lang w:val="en-US"/>
        </w:rPr>
      </w:pPr>
    </w:p>
    <w:p w14:paraId="5485FC26" w14:textId="77777777" w:rsidR="001C6FA8" w:rsidRPr="00AD3592" w:rsidRDefault="001C6FA8" w:rsidP="001C6FA8">
      <w:pPr>
        <w:jc w:val="center"/>
        <w:rPr>
          <w:rFonts w:ascii="Times New Roman" w:hAnsi="Times New Roman" w:cs="Times New Roman"/>
          <w:sz w:val="24"/>
          <w:szCs w:val="24"/>
          <w:lang w:val="en-US"/>
        </w:rPr>
      </w:pPr>
    </w:p>
    <w:p w14:paraId="332726C8"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2AB883A7" wp14:editId="039F6F1E">
            <wp:extent cx="5140820" cy="7233314"/>
            <wp:effectExtent l="0" t="0" r="317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138628" cy="7230230"/>
                    </a:xfrm>
                    <a:prstGeom prst="rect">
                      <a:avLst/>
                    </a:prstGeom>
                  </pic:spPr>
                </pic:pic>
              </a:graphicData>
            </a:graphic>
          </wp:inline>
        </w:drawing>
      </w:r>
    </w:p>
    <w:p w14:paraId="00078C7E" w14:textId="77777777" w:rsidR="001C6FA8" w:rsidRPr="00AD3592" w:rsidRDefault="001C6FA8" w:rsidP="001C6FA8">
      <w:pPr>
        <w:jc w:val="center"/>
        <w:rPr>
          <w:rFonts w:ascii="Times New Roman" w:hAnsi="Times New Roman" w:cs="Times New Roman"/>
          <w:sz w:val="24"/>
          <w:szCs w:val="24"/>
          <w:lang w:val="en-US"/>
        </w:rPr>
      </w:pPr>
    </w:p>
    <w:p w14:paraId="3CA57C57" w14:textId="77777777" w:rsidR="001C6FA8" w:rsidRPr="00AD3592" w:rsidRDefault="001C6FA8" w:rsidP="001C6FA8">
      <w:pP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16769663" wp14:editId="5E740830">
            <wp:extent cx="5172502" cy="7223445"/>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175667" cy="7227866"/>
                    </a:xfrm>
                    <a:prstGeom prst="rect">
                      <a:avLst/>
                    </a:prstGeom>
                  </pic:spPr>
                </pic:pic>
              </a:graphicData>
            </a:graphic>
          </wp:inline>
        </w:drawing>
      </w:r>
    </w:p>
    <w:p w14:paraId="339FE2C9" w14:textId="77777777" w:rsidR="001C6FA8" w:rsidRPr="00AD3592" w:rsidRDefault="001C6FA8" w:rsidP="001C6FA8">
      <w:pPr>
        <w:jc w:val="center"/>
        <w:rPr>
          <w:rFonts w:ascii="Times New Roman" w:hAnsi="Times New Roman" w:cs="Times New Roman"/>
          <w:sz w:val="24"/>
          <w:szCs w:val="24"/>
          <w:lang w:val="en-US"/>
        </w:rPr>
      </w:pPr>
    </w:p>
    <w:p w14:paraId="17CBFD95"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246B0A6E" wp14:editId="397BF481">
            <wp:extent cx="4808286" cy="68238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814819" cy="6833153"/>
                    </a:xfrm>
                    <a:prstGeom prst="rect">
                      <a:avLst/>
                    </a:prstGeom>
                  </pic:spPr>
                </pic:pic>
              </a:graphicData>
            </a:graphic>
          </wp:inline>
        </w:drawing>
      </w:r>
    </w:p>
    <w:p w14:paraId="07CBF853" w14:textId="77777777" w:rsidR="001C6FA8" w:rsidRPr="00AD3592" w:rsidRDefault="001C6FA8" w:rsidP="001C6FA8">
      <w:pPr>
        <w:jc w:val="center"/>
        <w:rPr>
          <w:rFonts w:ascii="Times New Roman" w:hAnsi="Times New Roman" w:cs="Times New Roman"/>
          <w:sz w:val="24"/>
          <w:szCs w:val="24"/>
          <w:lang w:val="en-US"/>
        </w:rPr>
      </w:pPr>
    </w:p>
    <w:p w14:paraId="37024EA9"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635FCAD5" wp14:editId="6CF542A4">
            <wp:extent cx="4619984" cy="65372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622744" cy="6541184"/>
                    </a:xfrm>
                    <a:prstGeom prst="rect">
                      <a:avLst/>
                    </a:prstGeom>
                  </pic:spPr>
                </pic:pic>
              </a:graphicData>
            </a:graphic>
          </wp:inline>
        </w:drawing>
      </w:r>
    </w:p>
    <w:p w14:paraId="6E90804F" w14:textId="77777777" w:rsidR="001C6FA8" w:rsidRPr="00AD3592" w:rsidRDefault="001C6FA8" w:rsidP="001C6FA8">
      <w:pPr>
        <w:jc w:val="center"/>
        <w:rPr>
          <w:rFonts w:ascii="Times New Roman" w:hAnsi="Times New Roman" w:cs="Times New Roman"/>
          <w:sz w:val="24"/>
          <w:szCs w:val="24"/>
          <w:lang w:val="en-US"/>
        </w:rPr>
      </w:pPr>
    </w:p>
    <w:p w14:paraId="38974B83" w14:textId="77777777" w:rsidR="001C6FA8" w:rsidRPr="00AD3592" w:rsidRDefault="001C6FA8" w:rsidP="001C6FA8">
      <w:pPr>
        <w:jc w:val="center"/>
        <w:rPr>
          <w:rFonts w:ascii="Times New Roman" w:hAnsi="Times New Roman" w:cs="Times New Roman"/>
          <w:sz w:val="24"/>
          <w:szCs w:val="24"/>
          <w:lang w:val="en-US"/>
        </w:rPr>
      </w:pPr>
    </w:p>
    <w:p w14:paraId="1F38C153" w14:textId="77777777" w:rsidR="001C6FA8" w:rsidRPr="00AD3592" w:rsidRDefault="001C6FA8" w:rsidP="001C6FA8">
      <w:pPr>
        <w:jc w:val="center"/>
        <w:rPr>
          <w:rFonts w:ascii="Times New Roman" w:hAnsi="Times New Roman" w:cs="Times New Roman"/>
          <w:sz w:val="24"/>
          <w:szCs w:val="24"/>
          <w:lang w:val="en-US"/>
        </w:rPr>
      </w:pPr>
    </w:p>
    <w:p w14:paraId="5F5D53BC"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180A71AF" wp14:editId="63B813D3">
            <wp:extent cx="5057189" cy="711048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065717" cy="7122474"/>
                    </a:xfrm>
                    <a:prstGeom prst="rect">
                      <a:avLst/>
                    </a:prstGeom>
                  </pic:spPr>
                </pic:pic>
              </a:graphicData>
            </a:graphic>
          </wp:inline>
        </w:drawing>
      </w:r>
    </w:p>
    <w:p w14:paraId="1A62312F" w14:textId="77777777" w:rsidR="001C6FA8" w:rsidRPr="00AD3592" w:rsidRDefault="001C6FA8" w:rsidP="001C6FA8">
      <w:pPr>
        <w:jc w:val="center"/>
        <w:rPr>
          <w:rFonts w:ascii="Times New Roman" w:hAnsi="Times New Roman" w:cs="Times New Roman"/>
          <w:sz w:val="24"/>
          <w:szCs w:val="24"/>
          <w:lang w:val="en-US"/>
        </w:rPr>
      </w:pPr>
    </w:p>
    <w:p w14:paraId="4405A267"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27DD69E8" wp14:editId="7434C477">
            <wp:extent cx="4974341" cy="6946711"/>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972220" cy="6943749"/>
                    </a:xfrm>
                    <a:prstGeom prst="rect">
                      <a:avLst/>
                    </a:prstGeom>
                  </pic:spPr>
                </pic:pic>
              </a:graphicData>
            </a:graphic>
          </wp:inline>
        </w:drawing>
      </w:r>
    </w:p>
    <w:p w14:paraId="27342A74" w14:textId="77777777" w:rsidR="001C6FA8" w:rsidRPr="00AD3592" w:rsidRDefault="001C6FA8" w:rsidP="001C6FA8">
      <w:pPr>
        <w:jc w:val="center"/>
        <w:rPr>
          <w:rFonts w:ascii="Times New Roman" w:hAnsi="Times New Roman" w:cs="Times New Roman"/>
          <w:sz w:val="24"/>
          <w:szCs w:val="24"/>
          <w:lang w:val="en-US"/>
        </w:rPr>
      </w:pPr>
    </w:p>
    <w:p w14:paraId="174D603C" w14:textId="77777777" w:rsidR="001C6FA8" w:rsidRPr="00AD3592" w:rsidRDefault="001C6FA8" w:rsidP="001C6FA8">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27620B9C" wp14:editId="7764153E">
            <wp:extent cx="5486400" cy="812041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93032" cy="8130234"/>
                    </a:xfrm>
                    <a:prstGeom prst="rect">
                      <a:avLst/>
                    </a:prstGeom>
                    <a:noFill/>
                  </pic:spPr>
                </pic:pic>
              </a:graphicData>
            </a:graphic>
          </wp:inline>
        </w:drawing>
      </w:r>
    </w:p>
    <w:p w14:paraId="0E71AB33" w14:textId="77777777" w:rsidR="001C6FA8" w:rsidRPr="00AD3592" w:rsidRDefault="001C6FA8" w:rsidP="001C6FA8">
      <w:pPr>
        <w:jc w:val="center"/>
        <w:rPr>
          <w:rFonts w:ascii="Times New Roman" w:hAnsi="Times New Roman" w:cs="Times New Roman"/>
          <w:sz w:val="24"/>
          <w:szCs w:val="24"/>
        </w:rPr>
      </w:pPr>
    </w:p>
    <w:p w14:paraId="39C18F5B" w14:textId="77777777" w:rsidR="001C6FA8" w:rsidRPr="00AD3592" w:rsidRDefault="001C6FA8" w:rsidP="001C6FA8">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558FE6DB" wp14:editId="0C9838A7">
            <wp:extent cx="6247765" cy="80664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47765" cy="8066405"/>
                    </a:xfrm>
                    <a:prstGeom prst="rect">
                      <a:avLst/>
                    </a:prstGeom>
                    <a:noFill/>
                  </pic:spPr>
                </pic:pic>
              </a:graphicData>
            </a:graphic>
          </wp:inline>
        </w:drawing>
      </w:r>
    </w:p>
    <w:p w14:paraId="51A56901" w14:textId="77777777" w:rsidR="001C6FA8" w:rsidRPr="00AD3592" w:rsidRDefault="001C6FA8" w:rsidP="001C6FA8">
      <w:pPr>
        <w:rPr>
          <w:rFonts w:ascii="Times New Roman" w:eastAsiaTheme="minorEastAsia" w:hAnsi="Times New Roman" w:cs="Times New Roman"/>
          <w:b/>
          <w:i/>
          <w:sz w:val="24"/>
          <w:szCs w:val="24"/>
        </w:rPr>
      </w:pPr>
    </w:p>
    <w:p w14:paraId="51BA2820" w14:textId="77777777" w:rsidR="001C6FA8" w:rsidRPr="00AD3592" w:rsidRDefault="001C6FA8" w:rsidP="001C6FA8">
      <w:pPr>
        <w:rPr>
          <w:rFonts w:ascii="Times New Roman" w:eastAsiaTheme="minorEastAsia" w:hAnsi="Times New Roman" w:cs="Times New Roman"/>
          <w:b/>
          <w:i/>
          <w:sz w:val="24"/>
          <w:szCs w:val="24"/>
        </w:rPr>
      </w:pPr>
    </w:p>
    <w:p w14:paraId="6DA22884" w14:textId="77777777" w:rsidR="001C6FA8" w:rsidRPr="00AD3592" w:rsidRDefault="001C6FA8" w:rsidP="001C6FA8">
      <w:pPr>
        <w:rPr>
          <w:rFonts w:ascii="Times New Roman" w:eastAsiaTheme="minorEastAsia" w:hAnsi="Times New Roman" w:cs="Times New Roman"/>
          <w:b/>
          <w:i/>
          <w:sz w:val="24"/>
          <w:szCs w:val="24"/>
          <w:lang w:val="en-US"/>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6C21105" wp14:editId="1E13C90E">
            <wp:extent cx="5841242" cy="723331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5402" cy="7226082"/>
                    </a:xfrm>
                    <a:prstGeom prst="rect">
                      <a:avLst/>
                    </a:prstGeom>
                    <a:noFill/>
                  </pic:spPr>
                </pic:pic>
              </a:graphicData>
            </a:graphic>
          </wp:inline>
        </w:drawing>
      </w:r>
    </w:p>
    <w:p w14:paraId="00F94871" w14:textId="77777777" w:rsidR="001C6FA8" w:rsidRPr="00AD3592" w:rsidRDefault="001C6FA8" w:rsidP="001C6FA8">
      <w:pPr>
        <w:rPr>
          <w:rFonts w:ascii="Times New Roman" w:eastAsiaTheme="minorEastAsia" w:hAnsi="Times New Roman" w:cs="Times New Roman"/>
          <w:b/>
          <w:i/>
          <w:sz w:val="24"/>
          <w:szCs w:val="24"/>
          <w:lang w:val="en-US"/>
        </w:rPr>
      </w:pPr>
    </w:p>
    <w:p w14:paraId="765CCD85" w14:textId="77777777" w:rsidR="001C6FA8" w:rsidRPr="00AD3592" w:rsidRDefault="001C6FA8" w:rsidP="001C6FA8">
      <w:pPr>
        <w:rPr>
          <w:rFonts w:ascii="Times New Roman" w:eastAsiaTheme="minorEastAsia" w:hAnsi="Times New Roman" w:cs="Times New Roman"/>
          <w:b/>
          <w:i/>
          <w:sz w:val="24"/>
          <w:szCs w:val="24"/>
          <w:lang w:val="en-US"/>
        </w:rPr>
      </w:pPr>
    </w:p>
    <w:p w14:paraId="6145698B" w14:textId="77777777" w:rsidR="001C6FA8" w:rsidRPr="00AD3592" w:rsidRDefault="001C6FA8" w:rsidP="001C6FA8">
      <w:pPr>
        <w:rPr>
          <w:rFonts w:ascii="Times New Roman" w:eastAsiaTheme="minorEastAsia" w:hAnsi="Times New Roman" w:cs="Times New Roman"/>
          <w:b/>
          <w:i/>
          <w:sz w:val="24"/>
          <w:szCs w:val="24"/>
          <w:lang w:val="en-US"/>
        </w:rPr>
      </w:pPr>
    </w:p>
    <w:p w14:paraId="3EEED309" w14:textId="77777777" w:rsidR="001C6FA8" w:rsidRPr="00AD3592" w:rsidRDefault="001C6FA8" w:rsidP="001C6FA8">
      <w:pPr>
        <w:rPr>
          <w:rFonts w:ascii="Times New Roman" w:eastAsiaTheme="minorEastAsia" w:hAnsi="Times New Roman" w:cs="Times New Roman"/>
          <w:b/>
          <w:i/>
          <w:sz w:val="24"/>
          <w:szCs w:val="24"/>
          <w:lang w:val="en-US"/>
        </w:rPr>
      </w:pPr>
      <w:r w:rsidRPr="00AD3592">
        <w:rPr>
          <w:rFonts w:ascii="Times New Roman" w:eastAsiaTheme="minorEastAsia" w:hAnsi="Times New Roman" w:cs="Times New Roman"/>
          <w:noProof/>
          <w:sz w:val="24"/>
          <w:szCs w:val="24"/>
          <w:lang w:eastAsia="ru-RU"/>
        </w:rPr>
        <w:lastRenderedPageBreak/>
        <w:drawing>
          <wp:inline distT="0" distB="0" distL="0" distR="0" wp14:anchorId="7814E890" wp14:editId="552ACB48">
            <wp:extent cx="5943600" cy="793699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57080" cy="7954996"/>
                    </a:xfrm>
                    <a:prstGeom prst="rect">
                      <a:avLst/>
                    </a:prstGeom>
                  </pic:spPr>
                </pic:pic>
              </a:graphicData>
            </a:graphic>
          </wp:inline>
        </w:drawing>
      </w:r>
    </w:p>
    <w:p w14:paraId="6B22DC6E" w14:textId="77777777" w:rsidR="001C6FA8" w:rsidRPr="00AD3592" w:rsidRDefault="001C6FA8" w:rsidP="001C6FA8">
      <w:pPr>
        <w:rPr>
          <w:rFonts w:ascii="Times New Roman" w:eastAsiaTheme="minorEastAsia" w:hAnsi="Times New Roman" w:cs="Times New Roman"/>
          <w:b/>
          <w:i/>
          <w:sz w:val="24"/>
          <w:szCs w:val="24"/>
          <w:lang w:val="en-US"/>
        </w:rPr>
      </w:pPr>
    </w:p>
    <w:p w14:paraId="336F51D6" w14:textId="77777777" w:rsidR="001C6FA8" w:rsidRPr="00AD3592" w:rsidRDefault="001C6FA8" w:rsidP="001C6FA8">
      <w:pPr>
        <w:rPr>
          <w:rFonts w:ascii="Times New Roman" w:eastAsiaTheme="minorEastAsia" w:hAnsi="Times New Roman" w:cs="Times New Roman"/>
          <w:b/>
          <w:i/>
          <w:sz w:val="24"/>
          <w:szCs w:val="24"/>
          <w:lang w:val="en-US"/>
        </w:rPr>
      </w:pPr>
    </w:p>
    <w:p w14:paraId="50A34B8B" w14:textId="77777777" w:rsidR="001C6FA8" w:rsidRPr="00AD3592" w:rsidRDefault="001C6FA8" w:rsidP="001C6FA8">
      <w:pPr>
        <w:rPr>
          <w:rFonts w:ascii="Times New Roman" w:eastAsiaTheme="minorEastAsia" w:hAnsi="Times New Roman" w:cs="Times New Roman"/>
          <w:b/>
          <w:i/>
          <w:sz w:val="24"/>
          <w:szCs w:val="24"/>
          <w:lang w:val="en-US"/>
        </w:rPr>
      </w:pPr>
    </w:p>
    <w:p w14:paraId="2395F44E" w14:textId="77777777" w:rsidR="001C6FA8" w:rsidRPr="00AD3592" w:rsidRDefault="001C6FA8" w:rsidP="001C6FA8">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65C56371" wp14:editId="6084E188">
            <wp:extent cx="5937885" cy="83705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7885" cy="8370570"/>
                    </a:xfrm>
                    <a:prstGeom prst="rect">
                      <a:avLst/>
                    </a:prstGeom>
                    <a:noFill/>
                  </pic:spPr>
                </pic:pic>
              </a:graphicData>
            </a:graphic>
          </wp:inline>
        </w:drawing>
      </w:r>
    </w:p>
    <w:p w14:paraId="4ACA21E3" w14:textId="77777777" w:rsidR="001C6FA8" w:rsidRPr="00AD3592" w:rsidRDefault="001C6FA8" w:rsidP="001C6FA8">
      <w:pP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64CD056E" wp14:editId="285643CD">
            <wp:extent cx="5580135" cy="7892716"/>
            <wp:effectExtent l="0" t="0" r="1905" b="0"/>
            <wp:docPr id="18" name="Рисунок 0" descr="vestnik_1_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01.jpg"/>
                    <pic:cNvPicPr/>
                  </pic:nvPicPr>
                  <pic:blipFill>
                    <a:blip r:embed="rId152"/>
                    <a:stretch>
                      <a:fillRect/>
                    </a:stretch>
                  </pic:blipFill>
                  <pic:spPr>
                    <a:xfrm>
                      <a:off x="0" y="0"/>
                      <a:ext cx="5588972" cy="7905216"/>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1073C619" wp14:editId="44837084">
            <wp:extent cx="5358974" cy="7579894"/>
            <wp:effectExtent l="0" t="0" r="0" b="2540"/>
            <wp:docPr id="19" name="Рисунок 1" descr="vestnik_1_19_page-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71.jpg"/>
                    <pic:cNvPicPr/>
                  </pic:nvPicPr>
                  <pic:blipFill>
                    <a:blip r:embed="rId153"/>
                    <a:stretch>
                      <a:fillRect/>
                    </a:stretch>
                  </pic:blipFill>
                  <pic:spPr>
                    <a:xfrm>
                      <a:off x="0" y="0"/>
                      <a:ext cx="5357198" cy="7577382"/>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01806414" wp14:editId="358C0ADD">
            <wp:extent cx="5614161" cy="7940842"/>
            <wp:effectExtent l="0" t="0" r="5715" b="3175"/>
            <wp:docPr id="20" name="Рисунок 2" descr="vestnik_1_19_page-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72.jpg"/>
                    <pic:cNvPicPr/>
                  </pic:nvPicPr>
                  <pic:blipFill>
                    <a:blip r:embed="rId154"/>
                    <a:stretch>
                      <a:fillRect/>
                    </a:stretch>
                  </pic:blipFill>
                  <pic:spPr>
                    <a:xfrm>
                      <a:off x="0" y="0"/>
                      <a:ext cx="5621834" cy="7951694"/>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58899195" wp14:editId="30A2E981">
            <wp:extent cx="5375984" cy="7603958"/>
            <wp:effectExtent l="0" t="0" r="0" b="0"/>
            <wp:docPr id="37" name="Рисунок 7" descr="vestnik_1_19_page-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77.jpg"/>
                    <pic:cNvPicPr/>
                  </pic:nvPicPr>
                  <pic:blipFill>
                    <a:blip r:embed="rId155"/>
                    <a:stretch>
                      <a:fillRect/>
                    </a:stretch>
                  </pic:blipFill>
                  <pic:spPr>
                    <a:xfrm>
                      <a:off x="0" y="0"/>
                      <a:ext cx="5378609" cy="7607670"/>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74E4D4AC" wp14:editId="09BFD063">
            <wp:extent cx="5614162" cy="7940842"/>
            <wp:effectExtent l="0" t="0" r="5715" b="3175"/>
            <wp:docPr id="21" name="Рисунок 8" descr="vestnik_1_19_page-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143.jpg"/>
                    <pic:cNvPicPr/>
                  </pic:nvPicPr>
                  <pic:blipFill>
                    <a:blip r:embed="rId156"/>
                    <a:stretch>
                      <a:fillRect/>
                    </a:stretch>
                  </pic:blipFill>
                  <pic:spPr>
                    <a:xfrm>
                      <a:off x="0" y="0"/>
                      <a:ext cx="5629120" cy="7961999"/>
                    </a:xfrm>
                    <a:prstGeom prst="rect">
                      <a:avLst/>
                    </a:prstGeom>
                  </pic:spPr>
                </pic:pic>
              </a:graphicData>
            </a:graphic>
          </wp:inline>
        </w:drawing>
      </w:r>
    </w:p>
    <w:p w14:paraId="4782DB3B" w14:textId="77777777" w:rsidR="001C6FA8" w:rsidRPr="00AD3592" w:rsidRDefault="001C6FA8" w:rsidP="001C6FA8">
      <w:pPr>
        <w:rPr>
          <w:rFonts w:ascii="Times New Roman" w:hAnsi="Times New Roman" w:cs="Times New Roman"/>
          <w:sz w:val="24"/>
          <w:szCs w:val="24"/>
          <w:lang w:val="en-US"/>
        </w:rPr>
      </w:pPr>
    </w:p>
    <w:p w14:paraId="02213124" w14:textId="77777777" w:rsidR="001C6FA8" w:rsidRPr="00AD3592" w:rsidRDefault="001C6FA8" w:rsidP="001C6FA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EAA09DC" wp14:editId="7C48F09E">
            <wp:extent cx="5363433" cy="7579895"/>
            <wp:effectExtent l="0" t="0" r="8890" b="2540"/>
            <wp:docPr id="22" name="Рисунок 9" descr="vestnik_3_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01.jpg"/>
                    <pic:cNvPicPr/>
                  </pic:nvPicPr>
                  <pic:blipFill>
                    <a:blip r:embed="rId157"/>
                    <a:stretch>
                      <a:fillRect/>
                    </a:stretch>
                  </pic:blipFill>
                  <pic:spPr>
                    <a:xfrm>
                      <a:off x="0" y="0"/>
                      <a:ext cx="5398481" cy="7629427"/>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1543EA57" wp14:editId="6981D8B4">
            <wp:extent cx="5775158" cy="8161772"/>
            <wp:effectExtent l="0" t="0" r="0" b="0"/>
            <wp:docPr id="23" name="Рисунок 10" descr="vestnik_3_2019_page-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52.jpg"/>
                    <pic:cNvPicPr/>
                  </pic:nvPicPr>
                  <pic:blipFill>
                    <a:blip r:embed="rId158"/>
                    <a:stretch>
                      <a:fillRect/>
                    </a:stretch>
                  </pic:blipFill>
                  <pic:spPr>
                    <a:xfrm>
                      <a:off x="0" y="0"/>
                      <a:ext cx="5796044" cy="8191289"/>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35636E13" wp14:editId="42828BF8">
            <wp:extent cx="5686940" cy="8037094"/>
            <wp:effectExtent l="0" t="0" r="9525" b="2540"/>
            <wp:docPr id="24" name="Рисунок 11" descr="vestnik_3_2019_page-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53.jpg"/>
                    <pic:cNvPicPr/>
                  </pic:nvPicPr>
                  <pic:blipFill>
                    <a:blip r:embed="rId159"/>
                    <a:stretch>
                      <a:fillRect/>
                    </a:stretch>
                  </pic:blipFill>
                  <pic:spPr>
                    <a:xfrm>
                      <a:off x="0" y="0"/>
                      <a:ext cx="5700096" cy="8055687"/>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2540845C" wp14:editId="37227A0A">
            <wp:extent cx="5397488" cy="7628021"/>
            <wp:effectExtent l="0" t="0" r="0" b="0"/>
            <wp:docPr id="25" name="Рисунок 14" descr="vestnik_3_2019_page-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56.jpg"/>
                    <pic:cNvPicPr/>
                  </pic:nvPicPr>
                  <pic:blipFill>
                    <a:blip r:embed="rId160"/>
                    <a:stretch>
                      <a:fillRect/>
                    </a:stretch>
                  </pic:blipFill>
                  <pic:spPr>
                    <a:xfrm>
                      <a:off x="0" y="0"/>
                      <a:ext cx="5405209" cy="7638933"/>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40B0A973" wp14:editId="5461761F">
            <wp:extent cx="5724110" cy="7748337"/>
            <wp:effectExtent l="0" t="0" r="0" b="5080"/>
            <wp:docPr id="26" name="Рисунок 15" descr="vestnik_3_2019_page-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124.jpg"/>
                    <pic:cNvPicPr/>
                  </pic:nvPicPr>
                  <pic:blipFill>
                    <a:blip r:embed="rId161"/>
                    <a:stretch>
                      <a:fillRect/>
                    </a:stretch>
                  </pic:blipFill>
                  <pic:spPr>
                    <a:xfrm>
                      <a:off x="0" y="0"/>
                      <a:ext cx="5741322" cy="7771636"/>
                    </a:xfrm>
                    <a:prstGeom prst="rect">
                      <a:avLst/>
                    </a:prstGeom>
                  </pic:spPr>
                </pic:pic>
              </a:graphicData>
            </a:graphic>
          </wp:inline>
        </w:drawing>
      </w:r>
    </w:p>
    <w:p w14:paraId="4E66E93A" w14:textId="77777777" w:rsidR="001C6FA8" w:rsidRPr="00AD3592" w:rsidRDefault="001C6FA8" w:rsidP="001C6FA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9FD58D5" wp14:editId="4745A77D">
            <wp:extent cx="5940425" cy="8954516"/>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8954516"/>
                    </a:xfrm>
                    <a:prstGeom prst="rect">
                      <a:avLst/>
                    </a:prstGeom>
                    <a:noFill/>
                    <a:ln>
                      <a:noFill/>
                    </a:ln>
                  </pic:spPr>
                </pic:pic>
              </a:graphicData>
            </a:graphic>
          </wp:inline>
        </w:drawing>
      </w:r>
    </w:p>
    <w:p w14:paraId="5D0E23EC" w14:textId="77777777" w:rsidR="001C6FA8" w:rsidRPr="00AD3592" w:rsidRDefault="001C6FA8" w:rsidP="001C6FA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56374485" wp14:editId="214C818D">
            <wp:extent cx="5940425" cy="9059450"/>
            <wp:effectExtent l="0" t="0" r="317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9059450"/>
                    </a:xfrm>
                    <a:prstGeom prst="rect">
                      <a:avLst/>
                    </a:prstGeom>
                    <a:noFill/>
                    <a:ln>
                      <a:noFill/>
                    </a:ln>
                  </pic:spPr>
                </pic:pic>
              </a:graphicData>
            </a:graphic>
          </wp:inline>
        </w:drawing>
      </w:r>
    </w:p>
    <w:p w14:paraId="0284FB04" w14:textId="77777777" w:rsidR="001C6FA8" w:rsidRPr="00AD3592" w:rsidRDefault="001C6FA8" w:rsidP="001C6FA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F12D2E5" wp14:editId="60315868">
            <wp:extent cx="5940425" cy="8926477"/>
            <wp:effectExtent l="0" t="0" r="317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8926477"/>
                    </a:xfrm>
                    <a:prstGeom prst="rect">
                      <a:avLst/>
                    </a:prstGeom>
                    <a:noFill/>
                    <a:ln>
                      <a:noFill/>
                    </a:ln>
                  </pic:spPr>
                </pic:pic>
              </a:graphicData>
            </a:graphic>
          </wp:inline>
        </w:drawing>
      </w:r>
    </w:p>
    <w:p w14:paraId="429E799B" w14:textId="77777777" w:rsidR="001C6FA8" w:rsidRPr="00AD3592" w:rsidRDefault="001C6FA8" w:rsidP="001C6FA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601976FB" wp14:editId="4BF655EC">
            <wp:extent cx="5940425" cy="8973454"/>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0425" cy="8973454"/>
                    </a:xfrm>
                    <a:prstGeom prst="rect">
                      <a:avLst/>
                    </a:prstGeom>
                    <a:noFill/>
                    <a:ln>
                      <a:noFill/>
                    </a:ln>
                  </pic:spPr>
                </pic:pic>
              </a:graphicData>
            </a:graphic>
          </wp:inline>
        </w:drawing>
      </w:r>
    </w:p>
    <w:p w14:paraId="54AC0F25" w14:textId="77777777" w:rsidR="001C6FA8" w:rsidRPr="00AD3592" w:rsidRDefault="001C6FA8" w:rsidP="001C6FA8">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lastRenderedPageBreak/>
        <w:drawing>
          <wp:inline distT="0" distB="0" distL="0" distR="0" wp14:anchorId="444B174D" wp14:editId="0FC9B347">
            <wp:extent cx="5714999" cy="8349916"/>
            <wp:effectExtent l="0" t="0" r="635" b="0"/>
            <wp:docPr id="29" name="Рисунок 2" descr="C:\Users\User\Desktop\2019 раб стол\Статьи\Байсерке Агро статья Сухое молоко,2091г\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9 раб стол\Статьи\Байсерке Агро статья Сухое молоко,2091г\2-1.jpg"/>
                    <pic:cNvPicPr>
                      <a:picLocks noChangeAspect="1" noChangeArrowheads="1"/>
                    </pic:cNvPicPr>
                  </pic:nvPicPr>
                  <pic:blipFill>
                    <a:blip r:embed="rId166"/>
                    <a:srcRect l="8097" t="8594" r="14791" b="15104"/>
                    <a:stretch>
                      <a:fillRect/>
                    </a:stretch>
                  </pic:blipFill>
                  <pic:spPr bwMode="auto">
                    <a:xfrm>
                      <a:off x="0" y="0"/>
                      <a:ext cx="5731456" cy="8373960"/>
                    </a:xfrm>
                    <a:prstGeom prst="rect">
                      <a:avLst/>
                    </a:prstGeom>
                    <a:noFill/>
                    <a:ln w="9525">
                      <a:noFill/>
                      <a:miter lim="800000"/>
                      <a:headEnd/>
                      <a:tailEnd/>
                    </a:ln>
                  </pic:spPr>
                </pic:pic>
              </a:graphicData>
            </a:graphic>
          </wp:inline>
        </w:drawing>
      </w:r>
    </w:p>
    <w:p w14:paraId="67CDD522" w14:textId="77777777" w:rsidR="001C6FA8" w:rsidRPr="00AD3592" w:rsidRDefault="001C6FA8" w:rsidP="001C6FA8">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lastRenderedPageBreak/>
        <w:drawing>
          <wp:inline distT="0" distB="0" distL="0" distR="0" wp14:anchorId="47EF5726" wp14:editId="43EF3B06">
            <wp:extent cx="5592417" cy="8205537"/>
            <wp:effectExtent l="0" t="0" r="8890" b="5080"/>
            <wp:docPr id="30" name="Рисунок 3" descr="C:\Users\User\Desktop\2019 раб стол\Статьи\Байсерке Агро статья Сухое молоко,2091г\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9 раб стол\Статьи\Байсерке Агро статья Сухое молоко,2091г\2-2.jpg"/>
                    <pic:cNvPicPr>
                      <a:picLocks noChangeAspect="1" noChangeArrowheads="1"/>
                    </pic:cNvPicPr>
                  </pic:nvPicPr>
                  <pic:blipFill>
                    <a:blip r:embed="rId167"/>
                    <a:srcRect l="16655" t="8854" r="7816" b="13542"/>
                    <a:stretch>
                      <a:fillRect/>
                    </a:stretch>
                  </pic:blipFill>
                  <pic:spPr bwMode="auto">
                    <a:xfrm>
                      <a:off x="0" y="0"/>
                      <a:ext cx="5604549" cy="8223338"/>
                    </a:xfrm>
                    <a:prstGeom prst="rect">
                      <a:avLst/>
                    </a:prstGeom>
                    <a:noFill/>
                    <a:ln w="9525">
                      <a:noFill/>
                      <a:miter lim="800000"/>
                      <a:headEnd/>
                      <a:tailEnd/>
                    </a:ln>
                  </pic:spPr>
                </pic:pic>
              </a:graphicData>
            </a:graphic>
          </wp:inline>
        </w:drawing>
      </w:r>
    </w:p>
    <w:p w14:paraId="5E765942" w14:textId="77777777" w:rsidR="001C6FA8" w:rsidRPr="00AD3592" w:rsidRDefault="001C6FA8" w:rsidP="001C6FA8">
      <w:pPr>
        <w:ind w:firstLine="142"/>
        <w:jc w:val="right"/>
        <w:rPr>
          <w:rFonts w:ascii="Times New Roman" w:eastAsia="Calibri" w:hAnsi="Times New Roman" w:cs="Times New Roman"/>
          <w:sz w:val="24"/>
          <w:szCs w:val="24"/>
        </w:rPr>
      </w:pPr>
    </w:p>
    <w:p w14:paraId="7D4B25FE" w14:textId="77777777" w:rsidR="001C6FA8" w:rsidRPr="00AD3592" w:rsidRDefault="001C6FA8" w:rsidP="001C6FA8">
      <w:pPr>
        <w:ind w:firstLine="142"/>
        <w:jc w:val="right"/>
        <w:rPr>
          <w:rFonts w:ascii="Times New Roman" w:eastAsia="Calibri" w:hAnsi="Times New Roman" w:cs="Times New Roman"/>
          <w:sz w:val="24"/>
          <w:szCs w:val="24"/>
        </w:rPr>
      </w:pPr>
    </w:p>
    <w:p w14:paraId="46FD8C7D" w14:textId="77777777" w:rsidR="001C6FA8" w:rsidRPr="00AD3592" w:rsidRDefault="001C6FA8" w:rsidP="001C6FA8">
      <w:pPr>
        <w:ind w:firstLine="142"/>
        <w:jc w:val="right"/>
        <w:rPr>
          <w:rFonts w:ascii="Times New Roman" w:eastAsia="Calibri" w:hAnsi="Times New Roman" w:cs="Times New Roman"/>
          <w:sz w:val="24"/>
          <w:szCs w:val="24"/>
        </w:rPr>
      </w:pPr>
    </w:p>
    <w:p w14:paraId="1AA820CB" w14:textId="77777777" w:rsidR="001C6FA8" w:rsidRPr="00AD3592" w:rsidRDefault="001C6FA8" w:rsidP="00D33B56">
      <w:pPr>
        <w:rPr>
          <w:rFonts w:ascii="Times New Roman" w:eastAsia="Calibri" w:hAnsi="Times New Roman" w:cs="Times New Roman"/>
          <w:sz w:val="24"/>
          <w:szCs w:val="24"/>
          <w:lang w:val="kk-KZ"/>
        </w:rPr>
      </w:pPr>
    </w:p>
    <w:p w14:paraId="3EFEC48B" w14:textId="77777777" w:rsidR="001C6FA8" w:rsidRPr="00AD3592" w:rsidRDefault="001C6FA8" w:rsidP="001C6FA8">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4BB83670" wp14:editId="750D37AF">
            <wp:extent cx="5491534" cy="8181474"/>
            <wp:effectExtent l="0" t="0" r="0" b="0"/>
            <wp:docPr id="31" name="Рисунок 4" descr="C:\Users\User\Desktop\2019 раб стол\Статьи\Байсерке Агро статья Сухое молоко,2091г\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 раб стол\Статьи\Байсерке Агро статья Сухое молоко,2091г\2-3.jpg"/>
                    <pic:cNvPicPr>
                      <a:picLocks noChangeAspect="1" noChangeArrowheads="1"/>
                    </pic:cNvPicPr>
                  </pic:nvPicPr>
                  <pic:blipFill>
                    <a:blip r:embed="rId168"/>
                    <a:srcRect l="15418" t="14956" r="12851" b="7292"/>
                    <a:stretch>
                      <a:fillRect/>
                    </a:stretch>
                  </pic:blipFill>
                  <pic:spPr bwMode="auto">
                    <a:xfrm>
                      <a:off x="0" y="0"/>
                      <a:ext cx="5506570" cy="8203875"/>
                    </a:xfrm>
                    <a:prstGeom prst="rect">
                      <a:avLst/>
                    </a:prstGeom>
                    <a:noFill/>
                    <a:ln w="9525">
                      <a:noFill/>
                      <a:miter lim="800000"/>
                      <a:headEnd/>
                      <a:tailEnd/>
                    </a:ln>
                  </pic:spPr>
                </pic:pic>
              </a:graphicData>
            </a:graphic>
          </wp:inline>
        </w:drawing>
      </w:r>
    </w:p>
    <w:p w14:paraId="4EC6D632" w14:textId="77777777" w:rsidR="001C6FA8" w:rsidRPr="00AD3592" w:rsidRDefault="001C6FA8" w:rsidP="001C6FA8">
      <w:pPr>
        <w:ind w:firstLine="142"/>
        <w:jc w:val="right"/>
        <w:rPr>
          <w:rFonts w:ascii="Times New Roman" w:eastAsia="Calibri" w:hAnsi="Times New Roman" w:cs="Times New Roman"/>
          <w:sz w:val="24"/>
          <w:szCs w:val="24"/>
        </w:rPr>
      </w:pPr>
    </w:p>
    <w:p w14:paraId="35704FC8" w14:textId="77777777" w:rsidR="001C6FA8" w:rsidRPr="00AD3592" w:rsidRDefault="001C6FA8" w:rsidP="00D33B56">
      <w:pPr>
        <w:rPr>
          <w:rFonts w:ascii="Times New Roman" w:eastAsia="Calibri" w:hAnsi="Times New Roman" w:cs="Times New Roman"/>
          <w:sz w:val="24"/>
          <w:szCs w:val="24"/>
          <w:lang w:val="kk-KZ"/>
        </w:rPr>
      </w:pPr>
    </w:p>
    <w:p w14:paraId="30B169A0" w14:textId="77777777" w:rsidR="001C6FA8" w:rsidRPr="00AD3592" w:rsidRDefault="001C6FA8" w:rsidP="001C6FA8">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171E1BFA" wp14:editId="792412C5">
            <wp:extent cx="5274473" cy="7603958"/>
            <wp:effectExtent l="0" t="0" r="2540" b="0"/>
            <wp:docPr id="32" name="Рисунок 5" descr="C:\Users\User\Desktop\2019 раб стол\Статьи\Байсерке Агро статья Сухое молоко,2091г\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9 раб стол\Статьи\Байсерке Агро статья Сухое молоко,2091г\2-4.jpg"/>
                    <pic:cNvPicPr>
                      <a:picLocks noChangeAspect="1" noChangeArrowheads="1"/>
                    </pic:cNvPicPr>
                  </pic:nvPicPr>
                  <pic:blipFill>
                    <a:blip r:embed="rId169"/>
                    <a:srcRect l="10236" t="8073" r="14256" b="12630"/>
                    <a:stretch>
                      <a:fillRect/>
                    </a:stretch>
                  </pic:blipFill>
                  <pic:spPr bwMode="auto">
                    <a:xfrm>
                      <a:off x="0" y="0"/>
                      <a:ext cx="5296639" cy="7635914"/>
                    </a:xfrm>
                    <a:prstGeom prst="rect">
                      <a:avLst/>
                    </a:prstGeom>
                    <a:noFill/>
                    <a:ln w="9525">
                      <a:noFill/>
                      <a:miter lim="800000"/>
                      <a:headEnd/>
                      <a:tailEnd/>
                    </a:ln>
                  </pic:spPr>
                </pic:pic>
              </a:graphicData>
            </a:graphic>
          </wp:inline>
        </w:drawing>
      </w:r>
    </w:p>
    <w:p w14:paraId="653125ED" w14:textId="77777777" w:rsidR="00AC320F" w:rsidRPr="00AD3592" w:rsidRDefault="00AC320F" w:rsidP="00AC320F">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lastRenderedPageBreak/>
        <w:drawing>
          <wp:inline distT="0" distB="0" distL="0" distR="0" wp14:anchorId="536A4DC5" wp14:editId="30365449">
            <wp:extent cx="5614360" cy="7603958"/>
            <wp:effectExtent l="0" t="0" r="5715" b="0"/>
            <wp:docPr id="33" name="Рисунок 7" descr="C:\Users\User\Desktop\2019 раб стол\Статьи\Байсерке Агро статья Сухое молоко,2091г\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9 раб стол\Статьи\Байсерке Агро статья Сухое молоко,2091г\2-6.jpg"/>
                    <pic:cNvPicPr>
                      <a:picLocks noChangeAspect="1" noChangeArrowheads="1"/>
                    </pic:cNvPicPr>
                  </pic:nvPicPr>
                  <pic:blipFill>
                    <a:blip r:embed="rId170"/>
                    <a:srcRect l="7984" t="13542" r="18474" b="21094"/>
                    <a:stretch>
                      <a:fillRect/>
                    </a:stretch>
                  </pic:blipFill>
                  <pic:spPr bwMode="auto">
                    <a:xfrm>
                      <a:off x="0" y="0"/>
                      <a:ext cx="5611317" cy="7599837"/>
                    </a:xfrm>
                    <a:prstGeom prst="rect">
                      <a:avLst/>
                    </a:prstGeom>
                    <a:noFill/>
                    <a:ln w="9525">
                      <a:noFill/>
                      <a:miter lim="800000"/>
                      <a:headEnd/>
                      <a:tailEnd/>
                    </a:ln>
                  </pic:spPr>
                </pic:pic>
              </a:graphicData>
            </a:graphic>
          </wp:inline>
        </w:drawing>
      </w:r>
    </w:p>
    <w:p w14:paraId="2988D096" w14:textId="77777777" w:rsidR="00AC320F" w:rsidRPr="00AD3592" w:rsidRDefault="00AC320F" w:rsidP="00AC320F">
      <w:pPr>
        <w:ind w:firstLine="142"/>
        <w:jc w:val="right"/>
        <w:rPr>
          <w:rFonts w:ascii="Times New Roman" w:eastAsia="Calibri" w:hAnsi="Times New Roman" w:cs="Times New Roman"/>
          <w:sz w:val="24"/>
          <w:szCs w:val="24"/>
        </w:rPr>
      </w:pPr>
    </w:p>
    <w:p w14:paraId="00B6DC05" w14:textId="77777777" w:rsidR="00AC320F" w:rsidRPr="00AD3592" w:rsidRDefault="00AC320F" w:rsidP="00AC320F">
      <w:pPr>
        <w:ind w:firstLine="142"/>
        <w:jc w:val="right"/>
        <w:rPr>
          <w:rFonts w:ascii="Times New Roman" w:eastAsia="Calibri" w:hAnsi="Times New Roman" w:cs="Times New Roman"/>
          <w:sz w:val="24"/>
          <w:szCs w:val="24"/>
        </w:rPr>
      </w:pPr>
    </w:p>
    <w:p w14:paraId="022350E9" w14:textId="77777777" w:rsidR="00AC320F" w:rsidRPr="00AD3592" w:rsidRDefault="00AC320F" w:rsidP="00AC320F">
      <w:pPr>
        <w:ind w:firstLine="142"/>
        <w:jc w:val="right"/>
        <w:rPr>
          <w:rFonts w:ascii="Times New Roman" w:eastAsia="Calibri" w:hAnsi="Times New Roman" w:cs="Times New Roman"/>
          <w:sz w:val="24"/>
          <w:szCs w:val="24"/>
        </w:rPr>
      </w:pPr>
    </w:p>
    <w:p w14:paraId="1FE3AAC1" w14:textId="77777777" w:rsidR="00AC320F" w:rsidRPr="00AD3592" w:rsidRDefault="00AC320F" w:rsidP="00AC320F">
      <w:pPr>
        <w:ind w:firstLine="142"/>
        <w:jc w:val="right"/>
        <w:rPr>
          <w:rFonts w:ascii="Times New Roman" w:eastAsia="Calibri" w:hAnsi="Times New Roman" w:cs="Times New Roman"/>
          <w:sz w:val="24"/>
          <w:szCs w:val="24"/>
        </w:rPr>
      </w:pPr>
    </w:p>
    <w:p w14:paraId="7C1A5E40" w14:textId="77777777" w:rsidR="00AC320F" w:rsidRPr="00AD3592" w:rsidRDefault="00AC320F" w:rsidP="00AC320F">
      <w:pPr>
        <w:ind w:firstLine="142"/>
        <w:jc w:val="right"/>
        <w:rPr>
          <w:rFonts w:ascii="Times New Roman" w:eastAsia="Calibri" w:hAnsi="Times New Roman" w:cs="Times New Roman"/>
          <w:sz w:val="24"/>
          <w:szCs w:val="24"/>
        </w:rPr>
      </w:pPr>
    </w:p>
    <w:p w14:paraId="1A9EAE48" w14:textId="77777777" w:rsidR="00AC320F" w:rsidRPr="00AD3592" w:rsidRDefault="00AC320F" w:rsidP="00AC320F">
      <w:pPr>
        <w:ind w:firstLine="142"/>
        <w:jc w:val="right"/>
        <w:rPr>
          <w:rFonts w:ascii="Times New Roman" w:eastAsia="Calibri" w:hAnsi="Times New Roman" w:cs="Times New Roman"/>
          <w:sz w:val="24"/>
          <w:szCs w:val="24"/>
        </w:rPr>
      </w:pPr>
    </w:p>
    <w:p w14:paraId="5490C6F6" w14:textId="77777777" w:rsidR="00AC320F" w:rsidRPr="00AD3592" w:rsidRDefault="00AC320F" w:rsidP="00AC320F">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2F4C4691" wp14:editId="1C3BFE8C">
            <wp:extent cx="5573500" cy="7820526"/>
            <wp:effectExtent l="0" t="0" r="8255" b="9525"/>
            <wp:docPr id="34" name="Рисунок 8" descr="C:\Users\User\Desktop\Сканер статья Изуч мет-в опред сухого молока\2019-10-17_15-36-55_winscan_to_pdf_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канер статья Изуч мет-в опред сухого молока\2019-10-17_15-36-55_winscan_to_pdf_1 — копия.jpg"/>
                    <pic:cNvPicPr>
                      <a:picLocks noChangeAspect="1" noChangeArrowheads="1"/>
                    </pic:cNvPicPr>
                  </pic:nvPicPr>
                  <pic:blipFill>
                    <a:blip r:embed="rId171" cstate="print"/>
                    <a:srcRect l="2209" r="1110" b="2194"/>
                    <a:stretch>
                      <a:fillRect/>
                    </a:stretch>
                  </pic:blipFill>
                  <pic:spPr bwMode="auto">
                    <a:xfrm rot="10800000">
                      <a:off x="0" y="0"/>
                      <a:ext cx="5562359" cy="7804894"/>
                    </a:xfrm>
                    <a:prstGeom prst="rect">
                      <a:avLst/>
                    </a:prstGeom>
                    <a:noFill/>
                    <a:ln w="9525">
                      <a:noFill/>
                      <a:miter lim="800000"/>
                      <a:headEnd/>
                      <a:tailEnd/>
                    </a:ln>
                  </pic:spPr>
                </pic:pic>
              </a:graphicData>
            </a:graphic>
          </wp:inline>
        </w:drawing>
      </w:r>
    </w:p>
    <w:p w14:paraId="512DBE28" w14:textId="77777777" w:rsidR="00AC320F" w:rsidRPr="00AD3592" w:rsidRDefault="00AC320F" w:rsidP="00AC320F">
      <w:pPr>
        <w:ind w:firstLine="142"/>
        <w:jc w:val="right"/>
        <w:rPr>
          <w:rFonts w:ascii="Times New Roman" w:eastAsia="Calibri" w:hAnsi="Times New Roman" w:cs="Times New Roman"/>
          <w:sz w:val="24"/>
          <w:szCs w:val="24"/>
        </w:rPr>
      </w:pPr>
    </w:p>
    <w:p w14:paraId="62E4E8DC" w14:textId="77777777" w:rsidR="00AC320F" w:rsidRPr="00AD3592" w:rsidRDefault="00AC320F" w:rsidP="00AC320F">
      <w:pPr>
        <w:ind w:firstLine="142"/>
        <w:jc w:val="right"/>
        <w:rPr>
          <w:rFonts w:ascii="Times New Roman" w:eastAsia="Calibri" w:hAnsi="Times New Roman" w:cs="Times New Roman"/>
          <w:sz w:val="24"/>
          <w:szCs w:val="24"/>
        </w:rPr>
      </w:pPr>
    </w:p>
    <w:p w14:paraId="02C62215" w14:textId="77777777" w:rsidR="00AC320F" w:rsidRPr="00AD3592" w:rsidRDefault="00AC320F" w:rsidP="00AC320F">
      <w:pPr>
        <w:ind w:firstLine="142"/>
        <w:jc w:val="right"/>
        <w:rPr>
          <w:rFonts w:ascii="Times New Roman" w:eastAsia="Calibri" w:hAnsi="Times New Roman" w:cs="Times New Roman"/>
          <w:sz w:val="24"/>
          <w:szCs w:val="24"/>
        </w:rPr>
      </w:pPr>
    </w:p>
    <w:p w14:paraId="06163129" w14:textId="77777777" w:rsidR="00AC320F" w:rsidRPr="00AD3592" w:rsidRDefault="00AC320F" w:rsidP="00AC320F">
      <w:pPr>
        <w:ind w:firstLine="142"/>
        <w:jc w:val="right"/>
        <w:rPr>
          <w:rFonts w:ascii="Times New Roman" w:eastAsia="Calibri" w:hAnsi="Times New Roman" w:cs="Times New Roman"/>
          <w:sz w:val="24"/>
          <w:szCs w:val="24"/>
        </w:rPr>
      </w:pPr>
    </w:p>
    <w:p w14:paraId="1C68A7D9" w14:textId="77777777" w:rsidR="00AC320F" w:rsidRPr="00AD3592" w:rsidRDefault="00AC320F" w:rsidP="00AC320F">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44A0FA7B" wp14:editId="6EB60E4F">
            <wp:extent cx="5477000" cy="7916779"/>
            <wp:effectExtent l="0" t="0" r="0" b="8255"/>
            <wp:docPr id="35" name="Рисунок 9" descr="C:\Users\User\Desktop\Сканер статья Изуч мет-в опред сухого молока\2019-10-17_15-38-01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канер статья Изуч мет-в опред сухого молока\2019-10-17_15-38-01_winscan_to_pdf_2.jpg"/>
                    <pic:cNvPicPr>
                      <a:picLocks noChangeAspect="1" noChangeArrowheads="1"/>
                    </pic:cNvPicPr>
                  </pic:nvPicPr>
                  <pic:blipFill>
                    <a:blip r:embed="rId172" cstate="print"/>
                    <a:srcRect l="3523" t="1161" r="1469" b="1677"/>
                    <a:stretch>
                      <a:fillRect/>
                    </a:stretch>
                  </pic:blipFill>
                  <pic:spPr bwMode="auto">
                    <a:xfrm rot="10800000">
                      <a:off x="0" y="0"/>
                      <a:ext cx="5494193" cy="7941631"/>
                    </a:xfrm>
                    <a:prstGeom prst="rect">
                      <a:avLst/>
                    </a:prstGeom>
                    <a:noFill/>
                    <a:ln w="9525">
                      <a:noFill/>
                      <a:miter lim="800000"/>
                      <a:headEnd/>
                      <a:tailEnd/>
                    </a:ln>
                  </pic:spPr>
                </pic:pic>
              </a:graphicData>
            </a:graphic>
          </wp:inline>
        </w:drawing>
      </w:r>
    </w:p>
    <w:p w14:paraId="75FBF1E9" w14:textId="77777777" w:rsidR="00AC320F" w:rsidRPr="00AD3592" w:rsidRDefault="00AC320F" w:rsidP="00AC320F">
      <w:pPr>
        <w:ind w:firstLine="142"/>
        <w:jc w:val="right"/>
        <w:rPr>
          <w:rFonts w:ascii="Times New Roman" w:eastAsia="Calibri" w:hAnsi="Times New Roman" w:cs="Times New Roman"/>
          <w:sz w:val="24"/>
          <w:szCs w:val="24"/>
        </w:rPr>
      </w:pPr>
    </w:p>
    <w:p w14:paraId="5D7C7825" w14:textId="77777777" w:rsidR="00AC320F" w:rsidRPr="00AD3592" w:rsidRDefault="00AC320F" w:rsidP="00AC320F">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594FCD6E" wp14:editId="6588E1FB">
            <wp:extent cx="5560534" cy="7916779"/>
            <wp:effectExtent l="0" t="0" r="2540" b="8255"/>
            <wp:docPr id="40" name="Рисунок 10" descr="C:\Users\User\Desktop\Сканер статья Изуч мет-в опред сухого молока\2019-10-17_15-38-48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канер статья Изуч мет-в опред сухого молока\2019-10-17_15-38-48_winscan_to_pdf_3.jpg"/>
                    <pic:cNvPicPr>
                      <a:picLocks noChangeAspect="1" noChangeArrowheads="1"/>
                    </pic:cNvPicPr>
                  </pic:nvPicPr>
                  <pic:blipFill>
                    <a:blip r:embed="rId173" cstate="print"/>
                    <a:srcRect l="2808" r="1467" b="1677"/>
                    <a:stretch>
                      <a:fillRect/>
                    </a:stretch>
                  </pic:blipFill>
                  <pic:spPr bwMode="auto">
                    <a:xfrm rot="10800000">
                      <a:off x="0" y="0"/>
                      <a:ext cx="5568256" cy="7927773"/>
                    </a:xfrm>
                    <a:prstGeom prst="rect">
                      <a:avLst/>
                    </a:prstGeom>
                    <a:noFill/>
                    <a:ln w="9525">
                      <a:noFill/>
                      <a:miter lim="800000"/>
                      <a:headEnd/>
                      <a:tailEnd/>
                    </a:ln>
                  </pic:spPr>
                </pic:pic>
              </a:graphicData>
            </a:graphic>
          </wp:inline>
        </w:drawing>
      </w:r>
    </w:p>
    <w:p w14:paraId="0B1A1111" w14:textId="77777777" w:rsidR="00AC320F" w:rsidRPr="00AD3592" w:rsidRDefault="00AC320F" w:rsidP="00AC320F">
      <w:pPr>
        <w:ind w:firstLine="142"/>
        <w:jc w:val="right"/>
        <w:rPr>
          <w:rFonts w:ascii="Times New Roman" w:eastAsia="Calibri" w:hAnsi="Times New Roman" w:cs="Times New Roman"/>
          <w:sz w:val="24"/>
          <w:szCs w:val="24"/>
        </w:rPr>
      </w:pPr>
    </w:p>
    <w:p w14:paraId="020D62B1" w14:textId="77777777" w:rsidR="00AC320F" w:rsidRPr="00AD3592" w:rsidRDefault="00AC320F" w:rsidP="00AC320F">
      <w:pPr>
        <w:ind w:firstLine="142"/>
        <w:jc w:val="right"/>
        <w:rPr>
          <w:rFonts w:ascii="Times New Roman" w:eastAsia="Calibri" w:hAnsi="Times New Roman" w:cs="Times New Roman"/>
          <w:sz w:val="24"/>
          <w:szCs w:val="24"/>
        </w:rPr>
      </w:pPr>
    </w:p>
    <w:p w14:paraId="568FC58A" w14:textId="77777777" w:rsidR="00AC320F" w:rsidRPr="00AD3592" w:rsidRDefault="00AC320F" w:rsidP="00AC320F">
      <w:pPr>
        <w:ind w:firstLine="142"/>
        <w:jc w:val="right"/>
        <w:rPr>
          <w:rFonts w:ascii="Times New Roman" w:eastAsia="Calibri" w:hAnsi="Times New Roman" w:cs="Times New Roman"/>
          <w:sz w:val="24"/>
          <w:szCs w:val="24"/>
        </w:rPr>
      </w:pPr>
    </w:p>
    <w:p w14:paraId="649A238A" w14:textId="77777777" w:rsidR="00AC320F" w:rsidRPr="00AD3592" w:rsidRDefault="00AC320F" w:rsidP="00AC320F">
      <w:pPr>
        <w:ind w:firstLine="142"/>
        <w:jc w:val="right"/>
        <w:rPr>
          <w:rFonts w:ascii="Times New Roman" w:eastAsia="Calibri" w:hAnsi="Times New Roman" w:cs="Times New Roman"/>
          <w:sz w:val="24"/>
          <w:szCs w:val="24"/>
        </w:rPr>
      </w:pPr>
    </w:p>
    <w:p w14:paraId="08523EE7" w14:textId="77777777" w:rsidR="00AC320F" w:rsidRPr="00AD3592" w:rsidRDefault="00AC320F" w:rsidP="00AC320F">
      <w:pPr>
        <w:ind w:firstLine="142"/>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4F523F09" wp14:editId="214928D8">
            <wp:extent cx="5638162" cy="7868652"/>
            <wp:effectExtent l="0" t="0" r="1270" b="0"/>
            <wp:docPr id="41" name="Рисунок 13" descr="C:\Users\User\Desktop\Сканер статья Изуч мет-в опред сухого молока\2019-10-17_15-41-04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Сканер статья Изуч мет-в опред сухого молока\2019-10-17_15-41-04_winscan_to_pdf_6.jpg"/>
                    <pic:cNvPicPr>
                      <a:picLocks noChangeAspect="1" noChangeArrowheads="1"/>
                    </pic:cNvPicPr>
                  </pic:nvPicPr>
                  <pic:blipFill>
                    <a:blip r:embed="rId174" cstate="print"/>
                    <a:srcRect l="1750" r="1289" b="2322"/>
                    <a:stretch>
                      <a:fillRect/>
                    </a:stretch>
                  </pic:blipFill>
                  <pic:spPr bwMode="auto">
                    <a:xfrm rot="10800000">
                      <a:off x="0" y="0"/>
                      <a:ext cx="5641595" cy="7873443"/>
                    </a:xfrm>
                    <a:prstGeom prst="rect">
                      <a:avLst/>
                    </a:prstGeom>
                    <a:noFill/>
                    <a:ln w="9525">
                      <a:noFill/>
                      <a:miter lim="800000"/>
                      <a:headEnd/>
                      <a:tailEnd/>
                    </a:ln>
                  </pic:spPr>
                </pic:pic>
              </a:graphicData>
            </a:graphic>
          </wp:inline>
        </w:drawing>
      </w:r>
    </w:p>
    <w:p w14:paraId="5643C842" w14:textId="77777777" w:rsidR="00AC320F" w:rsidRPr="00AD3592" w:rsidRDefault="00AC320F" w:rsidP="00AC320F">
      <w:pPr>
        <w:ind w:firstLine="142"/>
        <w:jc w:val="right"/>
        <w:rPr>
          <w:rFonts w:ascii="Times New Roman" w:eastAsia="Calibri" w:hAnsi="Times New Roman" w:cs="Times New Roman"/>
          <w:sz w:val="24"/>
          <w:szCs w:val="24"/>
        </w:rPr>
      </w:pPr>
    </w:p>
    <w:p w14:paraId="2FCF0F9E" w14:textId="77777777" w:rsidR="00AC320F" w:rsidRPr="00AD3592" w:rsidRDefault="00AC320F" w:rsidP="000F3410">
      <w:pPr>
        <w:rPr>
          <w:rFonts w:ascii="Times New Roman" w:eastAsia="Calibri" w:hAnsi="Times New Roman" w:cs="Times New Roman"/>
          <w:sz w:val="24"/>
          <w:szCs w:val="24"/>
          <w:lang w:val="kk-KZ"/>
        </w:rPr>
      </w:pPr>
    </w:p>
    <w:p w14:paraId="64A3CB2E" w14:textId="77777777" w:rsidR="00AC320F" w:rsidRPr="00AD3592" w:rsidRDefault="00AC320F" w:rsidP="00D33B56">
      <w:pPr>
        <w:rPr>
          <w:rFonts w:ascii="Times New Roman" w:eastAsia="Calibri" w:hAnsi="Times New Roman" w:cs="Times New Roman"/>
          <w:sz w:val="24"/>
          <w:szCs w:val="24"/>
          <w:lang w:val="kk-KZ"/>
        </w:rPr>
      </w:pPr>
    </w:p>
    <w:p w14:paraId="7AB6803E" w14:textId="77777777" w:rsidR="00AC320F" w:rsidRPr="00AD3592" w:rsidRDefault="00AC320F" w:rsidP="00AC320F">
      <w:pPr>
        <w:ind w:firstLine="142"/>
        <w:jc w:val="center"/>
        <w:rPr>
          <w:rFonts w:ascii="Times New Roman" w:eastAsia="Calibri" w:hAnsi="Times New Roman" w:cs="Times New Roman"/>
          <w:sz w:val="24"/>
          <w:szCs w:val="24"/>
        </w:rPr>
      </w:pPr>
      <w:r w:rsidRPr="00AD3592">
        <w:rPr>
          <w:rFonts w:ascii="Times New Roman" w:eastAsia="Calibri" w:hAnsi="Times New Roman" w:cs="Times New Roman"/>
          <w:noProof/>
          <w:sz w:val="24"/>
          <w:szCs w:val="24"/>
          <w:lang w:eastAsia="ru-RU"/>
        </w:rPr>
        <w:drawing>
          <wp:inline distT="0" distB="0" distL="0" distR="0" wp14:anchorId="0EB0A184" wp14:editId="2930FD87">
            <wp:extent cx="5390148" cy="7531768"/>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85126" cy="7524750"/>
                    </a:xfrm>
                    <a:prstGeom prst="rect">
                      <a:avLst/>
                    </a:prstGeom>
                    <a:noFill/>
                    <a:ln>
                      <a:noFill/>
                    </a:ln>
                  </pic:spPr>
                </pic:pic>
              </a:graphicData>
            </a:graphic>
          </wp:inline>
        </w:drawing>
      </w:r>
    </w:p>
    <w:p w14:paraId="4662D73D" w14:textId="77777777" w:rsidR="00AC320F" w:rsidRPr="00AD3592" w:rsidRDefault="00AC320F" w:rsidP="00AC320F">
      <w:pPr>
        <w:ind w:firstLine="142"/>
        <w:jc w:val="right"/>
        <w:rPr>
          <w:rFonts w:ascii="Times New Roman" w:eastAsia="Calibri" w:hAnsi="Times New Roman" w:cs="Times New Roman"/>
          <w:sz w:val="24"/>
          <w:szCs w:val="24"/>
        </w:rPr>
      </w:pPr>
    </w:p>
    <w:p w14:paraId="58E81DA5" w14:textId="77777777" w:rsidR="00AC320F" w:rsidRPr="00AD3592" w:rsidRDefault="00AC320F" w:rsidP="00AC320F">
      <w:pPr>
        <w:ind w:firstLine="142"/>
        <w:jc w:val="right"/>
        <w:rPr>
          <w:rFonts w:ascii="Times New Roman" w:eastAsia="Calibri" w:hAnsi="Times New Roman" w:cs="Times New Roman"/>
          <w:sz w:val="24"/>
          <w:szCs w:val="24"/>
        </w:rPr>
      </w:pPr>
    </w:p>
    <w:p w14:paraId="255B4E35" w14:textId="77777777" w:rsidR="00AC320F" w:rsidRPr="00AD3592" w:rsidRDefault="00AC320F" w:rsidP="00AC320F">
      <w:pPr>
        <w:rPr>
          <w:rFonts w:ascii="Times New Roman" w:eastAsiaTheme="minorEastAsia" w:hAnsi="Times New Roman" w:cs="Times New Roman"/>
          <w:b/>
          <w:i/>
          <w:sz w:val="24"/>
          <w:szCs w:val="24"/>
          <w:lang w:val="kk-KZ"/>
        </w:rPr>
      </w:pPr>
    </w:p>
    <w:p w14:paraId="3AD402D3" w14:textId="77777777" w:rsidR="00AC320F" w:rsidRPr="00AD3592" w:rsidRDefault="00AC320F" w:rsidP="00AC320F">
      <w:pPr>
        <w:pStyle w:val="af"/>
        <w:jc w:val="center"/>
      </w:pPr>
      <w:r w:rsidRPr="00AD3592">
        <w:rPr>
          <w:b/>
          <w:noProof/>
          <w:lang w:val="ru-RU"/>
        </w:rPr>
        <w:drawing>
          <wp:inline distT="0" distB="0" distL="0" distR="0" wp14:anchorId="577ADCD6" wp14:editId="1F76F1CF">
            <wp:extent cx="5234940" cy="7204458"/>
            <wp:effectExtent l="0" t="0" r="3810" b="0"/>
            <wp:docPr id="43" name="Рисунок 43" descr="C:\Users\Admin\Pictures\Сканы\Скан_201902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Сканы\Скан_20190213 (6).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34940" cy="7204458"/>
                    </a:xfrm>
                    <a:prstGeom prst="rect">
                      <a:avLst/>
                    </a:prstGeom>
                    <a:noFill/>
                    <a:ln>
                      <a:noFill/>
                    </a:ln>
                  </pic:spPr>
                </pic:pic>
              </a:graphicData>
            </a:graphic>
          </wp:inline>
        </w:drawing>
      </w:r>
    </w:p>
    <w:p w14:paraId="727D1BA3" w14:textId="77777777" w:rsidR="00AC320F" w:rsidRPr="00AD3592" w:rsidRDefault="00AC320F" w:rsidP="00AC320F">
      <w:pPr>
        <w:pStyle w:val="af"/>
        <w:jc w:val="center"/>
      </w:pPr>
    </w:p>
    <w:p w14:paraId="449A24E4" w14:textId="77777777" w:rsidR="00AC320F" w:rsidRPr="00AD3592" w:rsidRDefault="00AC320F" w:rsidP="00AC320F">
      <w:pPr>
        <w:pStyle w:val="af"/>
        <w:jc w:val="center"/>
      </w:pPr>
    </w:p>
    <w:p w14:paraId="68860F39" w14:textId="77777777" w:rsidR="00AC320F" w:rsidRPr="00AD3592" w:rsidRDefault="00AC320F" w:rsidP="00AC320F">
      <w:pPr>
        <w:pStyle w:val="af"/>
        <w:jc w:val="center"/>
      </w:pPr>
    </w:p>
    <w:p w14:paraId="7A02FA16" w14:textId="77777777" w:rsidR="00AC320F" w:rsidRPr="00AD3592" w:rsidRDefault="00AC320F" w:rsidP="00AC320F">
      <w:pPr>
        <w:pStyle w:val="af"/>
        <w:jc w:val="center"/>
      </w:pPr>
    </w:p>
    <w:p w14:paraId="5F410BE9" w14:textId="77777777" w:rsidR="00AC320F" w:rsidRPr="00AD3592" w:rsidRDefault="00AC320F" w:rsidP="00AC320F">
      <w:pPr>
        <w:pStyle w:val="af"/>
        <w:jc w:val="center"/>
      </w:pPr>
    </w:p>
    <w:p w14:paraId="5D72D577" w14:textId="77777777" w:rsidR="00AC320F" w:rsidRPr="00AD3592" w:rsidRDefault="00AC320F" w:rsidP="00AC320F">
      <w:pPr>
        <w:pStyle w:val="af"/>
        <w:jc w:val="center"/>
      </w:pPr>
    </w:p>
    <w:p w14:paraId="19741EAF" w14:textId="77777777" w:rsidR="00AC320F" w:rsidRPr="00AD3592" w:rsidRDefault="00AC320F" w:rsidP="00AC320F">
      <w:pPr>
        <w:pStyle w:val="af"/>
        <w:jc w:val="center"/>
      </w:pPr>
    </w:p>
    <w:p w14:paraId="16C9DAFF" w14:textId="77777777" w:rsidR="00AC320F" w:rsidRPr="00AD3592" w:rsidRDefault="00AC320F" w:rsidP="00AC320F">
      <w:pPr>
        <w:pStyle w:val="af"/>
        <w:jc w:val="center"/>
      </w:pPr>
    </w:p>
    <w:p w14:paraId="58E31DAF" w14:textId="77777777" w:rsidR="00AC320F" w:rsidRPr="00AD3592" w:rsidRDefault="00AC320F" w:rsidP="00AC320F">
      <w:pPr>
        <w:pStyle w:val="af"/>
        <w:jc w:val="center"/>
      </w:pPr>
    </w:p>
    <w:p w14:paraId="1BF6B37E" w14:textId="77777777" w:rsidR="00AC320F" w:rsidRPr="00AD3592" w:rsidRDefault="00AC320F" w:rsidP="00AC320F">
      <w:pPr>
        <w:pStyle w:val="af"/>
        <w:jc w:val="center"/>
      </w:pPr>
      <w:r w:rsidRPr="00AD3592">
        <w:rPr>
          <w:b/>
          <w:noProof/>
          <w:lang w:val="ru-RU"/>
        </w:rPr>
        <w:drawing>
          <wp:inline distT="0" distB="0" distL="0" distR="0" wp14:anchorId="3127538A" wp14:editId="4CBC9798">
            <wp:extent cx="5940425" cy="8175364"/>
            <wp:effectExtent l="0" t="0" r="0" b="0"/>
            <wp:docPr id="44" name="Рисунок 44" descr="C:\Users\Admin\Pictures\Сканы\Скан_201902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Сканы\Скан_20190213 (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6250B858" w14:textId="77777777" w:rsidR="00AC320F" w:rsidRPr="00AD3592" w:rsidRDefault="00AC320F" w:rsidP="00AC320F">
      <w:pPr>
        <w:pStyle w:val="af"/>
        <w:jc w:val="center"/>
      </w:pPr>
    </w:p>
    <w:p w14:paraId="4DBD046D" w14:textId="77777777" w:rsidR="00AC320F" w:rsidRPr="00AD3592" w:rsidRDefault="00AC320F" w:rsidP="00AC320F">
      <w:pPr>
        <w:pStyle w:val="af"/>
        <w:jc w:val="center"/>
      </w:pPr>
    </w:p>
    <w:p w14:paraId="675F981F" w14:textId="77777777" w:rsidR="00AC320F" w:rsidRPr="00AD3592" w:rsidRDefault="00AC320F" w:rsidP="00AC320F">
      <w:pPr>
        <w:pStyle w:val="af"/>
        <w:jc w:val="center"/>
      </w:pPr>
    </w:p>
    <w:p w14:paraId="595BC4E3" w14:textId="77777777" w:rsidR="00AC320F" w:rsidRPr="00AD3592" w:rsidRDefault="00AC320F" w:rsidP="00AC320F">
      <w:pPr>
        <w:pStyle w:val="af"/>
        <w:jc w:val="center"/>
      </w:pPr>
    </w:p>
    <w:p w14:paraId="08E7A6DD" w14:textId="77777777" w:rsidR="00AC320F" w:rsidRPr="00AD3592" w:rsidRDefault="00AC320F" w:rsidP="00D33B56">
      <w:pPr>
        <w:pStyle w:val="af"/>
      </w:pPr>
    </w:p>
    <w:p w14:paraId="39F92635" w14:textId="77777777" w:rsidR="00AC320F" w:rsidRPr="00AD3592" w:rsidRDefault="00AC320F" w:rsidP="00AC320F">
      <w:pPr>
        <w:pStyle w:val="af"/>
        <w:jc w:val="center"/>
      </w:pPr>
      <w:r w:rsidRPr="00AD3592">
        <w:rPr>
          <w:b/>
          <w:noProof/>
          <w:lang w:val="ru-RU"/>
        </w:rPr>
        <w:drawing>
          <wp:inline distT="0" distB="0" distL="0" distR="0" wp14:anchorId="7A10807A" wp14:editId="661DB57D">
            <wp:extent cx="5940425" cy="8175364"/>
            <wp:effectExtent l="0" t="0" r="0" b="0"/>
            <wp:docPr id="45" name="Рисунок 45" descr="C:\Users\Admin\Pictures\Сканы\Скан_2019021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Сканы\Скан_20190213 (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263B8264" w14:textId="77777777" w:rsidR="00AC320F" w:rsidRPr="00AD3592" w:rsidRDefault="00AC320F" w:rsidP="00AC320F">
      <w:pPr>
        <w:pStyle w:val="af"/>
        <w:jc w:val="center"/>
      </w:pPr>
    </w:p>
    <w:p w14:paraId="54060693" w14:textId="77777777" w:rsidR="00AC320F" w:rsidRPr="00AD3592" w:rsidRDefault="00AC320F" w:rsidP="00AC320F">
      <w:pPr>
        <w:pStyle w:val="af"/>
        <w:jc w:val="center"/>
      </w:pPr>
    </w:p>
    <w:p w14:paraId="063723DA" w14:textId="77777777" w:rsidR="00AC320F" w:rsidRPr="00AD3592" w:rsidRDefault="00AC320F" w:rsidP="00AC320F">
      <w:pPr>
        <w:pStyle w:val="af"/>
        <w:jc w:val="center"/>
      </w:pPr>
    </w:p>
    <w:p w14:paraId="0C670BA2" w14:textId="77777777" w:rsidR="00AC320F" w:rsidRPr="00AD3592" w:rsidRDefault="00AC320F" w:rsidP="00AC320F">
      <w:pPr>
        <w:pStyle w:val="af"/>
        <w:jc w:val="center"/>
      </w:pPr>
    </w:p>
    <w:p w14:paraId="68360A7C" w14:textId="77777777" w:rsidR="00AC320F" w:rsidRPr="00AD3592" w:rsidRDefault="00AC320F" w:rsidP="00AC320F">
      <w:pPr>
        <w:pStyle w:val="af"/>
        <w:jc w:val="center"/>
      </w:pPr>
      <w:r w:rsidRPr="00AD3592">
        <w:rPr>
          <w:b/>
          <w:noProof/>
          <w:lang w:val="ru-RU"/>
        </w:rPr>
        <w:drawing>
          <wp:inline distT="0" distB="0" distL="0" distR="0" wp14:anchorId="1CC86F47" wp14:editId="5061BBBA">
            <wp:extent cx="5940425" cy="8175364"/>
            <wp:effectExtent l="0" t="0" r="0" b="0"/>
            <wp:docPr id="46" name="Рисунок 46" descr="C:\Users\Admin\Pictures\Сканы\Скан_2019021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Сканы\Скан_20190213 (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7C3D1F92" w14:textId="77777777" w:rsidR="00AC320F" w:rsidRPr="00AD3592" w:rsidRDefault="00AC320F" w:rsidP="00AC320F">
      <w:pPr>
        <w:pStyle w:val="af"/>
        <w:jc w:val="center"/>
      </w:pPr>
    </w:p>
    <w:p w14:paraId="4FF10CCA" w14:textId="77777777" w:rsidR="00AC320F" w:rsidRPr="00AD3592" w:rsidRDefault="00AC320F" w:rsidP="00AC320F">
      <w:pPr>
        <w:pStyle w:val="af"/>
        <w:jc w:val="center"/>
      </w:pPr>
    </w:p>
    <w:p w14:paraId="51543CB0" w14:textId="77777777" w:rsidR="00AC320F" w:rsidRPr="00AD3592" w:rsidRDefault="00AC320F" w:rsidP="00D33B56">
      <w:pPr>
        <w:pStyle w:val="af"/>
      </w:pPr>
    </w:p>
    <w:p w14:paraId="27A901F5" w14:textId="77777777" w:rsidR="00AC320F" w:rsidRPr="00AD3592" w:rsidRDefault="00AC320F" w:rsidP="00AC320F">
      <w:pPr>
        <w:pStyle w:val="af"/>
        <w:jc w:val="center"/>
      </w:pPr>
      <w:r w:rsidRPr="00AD3592">
        <w:rPr>
          <w:noProof/>
          <w:lang w:val="ru-RU"/>
        </w:rPr>
        <w:drawing>
          <wp:inline distT="0" distB="0" distL="0" distR="0" wp14:anchorId="506BAC9B" wp14:editId="4DC98E93">
            <wp:extent cx="5942330" cy="8172377"/>
            <wp:effectExtent l="0" t="0" r="0" b="0"/>
            <wp:docPr id="47" name="Рисунок 47" descr="C:\Users\Admin\Pictures\Сканы\Скан_20191008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Pictures\Сканы\Скан_20191008 (9).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2330" cy="8172377"/>
                    </a:xfrm>
                    <a:prstGeom prst="rect">
                      <a:avLst/>
                    </a:prstGeom>
                    <a:noFill/>
                    <a:ln>
                      <a:noFill/>
                    </a:ln>
                  </pic:spPr>
                </pic:pic>
              </a:graphicData>
            </a:graphic>
          </wp:inline>
        </w:drawing>
      </w:r>
    </w:p>
    <w:p w14:paraId="19BCDB90" w14:textId="77777777" w:rsidR="00AC320F" w:rsidRPr="00AD3592" w:rsidRDefault="00AC320F" w:rsidP="00AC320F">
      <w:pPr>
        <w:pStyle w:val="af"/>
        <w:jc w:val="center"/>
      </w:pPr>
    </w:p>
    <w:p w14:paraId="7D3FE8B1" w14:textId="77777777" w:rsidR="00AC320F" w:rsidRPr="00AD3592" w:rsidRDefault="00AC320F" w:rsidP="00AC320F">
      <w:pPr>
        <w:pStyle w:val="af"/>
        <w:jc w:val="center"/>
      </w:pPr>
    </w:p>
    <w:p w14:paraId="17CED626" w14:textId="77777777" w:rsidR="00AC320F" w:rsidRPr="00AD3592" w:rsidRDefault="00AC320F" w:rsidP="00AC320F">
      <w:pPr>
        <w:pStyle w:val="af"/>
        <w:jc w:val="center"/>
      </w:pPr>
    </w:p>
    <w:p w14:paraId="5D8D6AB1" w14:textId="77777777" w:rsidR="00AC320F" w:rsidRPr="00AD3592" w:rsidRDefault="00AC320F" w:rsidP="00D33B56">
      <w:pPr>
        <w:pStyle w:val="af"/>
      </w:pPr>
    </w:p>
    <w:p w14:paraId="1542ECDC" w14:textId="77777777" w:rsidR="00AC320F" w:rsidRPr="00AD3592" w:rsidRDefault="00AC320F" w:rsidP="00AC320F">
      <w:pPr>
        <w:pStyle w:val="af"/>
        <w:jc w:val="center"/>
      </w:pPr>
      <w:r w:rsidRPr="00AD3592">
        <w:rPr>
          <w:noProof/>
          <w:lang w:val="ru-RU"/>
        </w:rPr>
        <w:drawing>
          <wp:inline distT="0" distB="0" distL="0" distR="0" wp14:anchorId="486F7631" wp14:editId="77161901">
            <wp:extent cx="5942330" cy="8172239"/>
            <wp:effectExtent l="0" t="0" r="0" b="0"/>
            <wp:docPr id="48" name="Рисунок 48" descr="C:\Users\Admin\Pictures\Сканы\Скан_2019100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Pictures\Сканы\Скан_20191008 (1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42330" cy="8172239"/>
                    </a:xfrm>
                    <a:prstGeom prst="rect">
                      <a:avLst/>
                    </a:prstGeom>
                    <a:noFill/>
                    <a:ln>
                      <a:noFill/>
                    </a:ln>
                  </pic:spPr>
                </pic:pic>
              </a:graphicData>
            </a:graphic>
          </wp:inline>
        </w:drawing>
      </w:r>
    </w:p>
    <w:p w14:paraId="43855E42" w14:textId="77777777" w:rsidR="00AC320F" w:rsidRPr="00AD3592" w:rsidRDefault="00AC320F" w:rsidP="00AC320F">
      <w:pPr>
        <w:pStyle w:val="af"/>
        <w:jc w:val="center"/>
      </w:pPr>
    </w:p>
    <w:p w14:paraId="6E7DD580" w14:textId="77777777" w:rsidR="00AC320F" w:rsidRPr="00AD3592" w:rsidRDefault="00AC320F" w:rsidP="00AC320F">
      <w:pPr>
        <w:pStyle w:val="af"/>
        <w:jc w:val="center"/>
      </w:pPr>
    </w:p>
    <w:p w14:paraId="6C74934C" w14:textId="77777777" w:rsidR="00AC320F" w:rsidRPr="00AD3592" w:rsidRDefault="00AC320F" w:rsidP="00AC320F">
      <w:pPr>
        <w:pStyle w:val="af"/>
        <w:jc w:val="center"/>
      </w:pPr>
    </w:p>
    <w:p w14:paraId="4F43B7EE" w14:textId="77777777" w:rsidR="00AC320F" w:rsidRPr="00AD3592" w:rsidRDefault="00AC320F" w:rsidP="00AC320F">
      <w:pPr>
        <w:pStyle w:val="af"/>
        <w:jc w:val="center"/>
      </w:pPr>
      <w:r w:rsidRPr="00AD3592">
        <w:rPr>
          <w:noProof/>
          <w:lang w:val="ru-RU"/>
        </w:rPr>
        <w:lastRenderedPageBreak/>
        <w:drawing>
          <wp:inline distT="0" distB="0" distL="0" distR="0" wp14:anchorId="25CA2816" wp14:editId="57709D0C">
            <wp:extent cx="5942330" cy="8172150"/>
            <wp:effectExtent l="0" t="0" r="0" b="0"/>
            <wp:docPr id="49" name="Рисунок 49" descr="C:\Users\Admin\Pictures\Сканы\Скан_20191008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Pictures\Сканы\Скан_20191008 (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2330" cy="8172150"/>
                    </a:xfrm>
                    <a:prstGeom prst="rect">
                      <a:avLst/>
                    </a:prstGeom>
                    <a:noFill/>
                    <a:ln>
                      <a:noFill/>
                    </a:ln>
                  </pic:spPr>
                </pic:pic>
              </a:graphicData>
            </a:graphic>
          </wp:inline>
        </w:drawing>
      </w:r>
    </w:p>
    <w:p w14:paraId="73F3FFE6" w14:textId="77777777" w:rsidR="00AC320F" w:rsidRPr="00AD3592" w:rsidRDefault="00AC320F" w:rsidP="00AC320F">
      <w:pPr>
        <w:pStyle w:val="af"/>
        <w:jc w:val="center"/>
      </w:pPr>
    </w:p>
    <w:p w14:paraId="72ACFD9B" w14:textId="77777777" w:rsidR="00AC320F" w:rsidRPr="00AD3592" w:rsidRDefault="00AC320F" w:rsidP="00AC320F">
      <w:pPr>
        <w:pStyle w:val="af"/>
        <w:jc w:val="center"/>
      </w:pPr>
    </w:p>
    <w:p w14:paraId="718A2874" w14:textId="77777777" w:rsidR="00AC320F" w:rsidRPr="00AD3592" w:rsidRDefault="00AC320F" w:rsidP="00AC320F">
      <w:pPr>
        <w:pStyle w:val="af"/>
        <w:jc w:val="center"/>
      </w:pPr>
    </w:p>
    <w:p w14:paraId="5C3EE1CD" w14:textId="77777777" w:rsidR="00AC320F" w:rsidRPr="00AD3592" w:rsidRDefault="00AC320F" w:rsidP="00AC320F">
      <w:pPr>
        <w:pStyle w:val="af"/>
        <w:jc w:val="center"/>
      </w:pPr>
      <w:r w:rsidRPr="00AD3592">
        <w:rPr>
          <w:noProof/>
          <w:lang w:val="ru-RU"/>
        </w:rPr>
        <w:lastRenderedPageBreak/>
        <w:drawing>
          <wp:inline distT="0" distB="0" distL="0" distR="0" wp14:anchorId="1645B306" wp14:editId="0AF1A29B">
            <wp:extent cx="5562600" cy="6096000"/>
            <wp:effectExtent l="0" t="0" r="0" b="0"/>
            <wp:docPr id="50" name="Рисунок 50" descr="C:\Users\Admin\Pictures\Сканы\Скан_20191008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Pictures\Сканы\Скан_20191008 (7).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47556"/>
                    <a:stretch/>
                  </pic:blipFill>
                  <pic:spPr bwMode="auto">
                    <a:xfrm>
                      <a:off x="0" y="0"/>
                      <a:ext cx="5563195" cy="6096652"/>
                    </a:xfrm>
                    <a:prstGeom prst="rect">
                      <a:avLst/>
                    </a:prstGeom>
                    <a:noFill/>
                    <a:ln>
                      <a:noFill/>
                    </a:ln>
                    <a:extLst>
                      <a:ext uri="{53640926-AAD7-44D8-BBD7-CCE9431645EC}">
                        <a14:shadowObscured xmlns:a14="http://schemas.microsoft.com/office/drawing/2010/main"/>
                      </a:ext>
                    </a:extLst>
                  </pic:spPr>
                </pic:pic>
              </a:graphicData>
            </a:graphic>
          </wp:inline>
        </w:drawing>
      </w:r>
    </w:p>
    <w:p w14:paraId="73695275" w14:textId="77777777" w:rsidR="00AC320F" w:rsidRPr="00AD3592" w:rsidRDefault="00AC320F" w:rsidP="00AC320F">
      <w:pPr>
        <w:pStyle w:val="af"/>
        <w:jc w:val="center"/>
      </w:pPr>
    </w:p>
    <w:p w14:paraId="2A8D3C4E" w14:textId="77777777" w:rsidR="00AC320F" w:rsidRPr="00AD3592" w:rsidRDefault="00AC320F" w:rsidP="00AC320F">
      <w:pPr>
        <w:pStyle w:val="af"/>
        <w:jc w:val="center"/>
      </w:pPr>
      <w:r w:rsidRPr="00AD3592">
        <w:rPr>
          <w:noProof/>
          <w:lang w:val="ru-RU"/>
        </w:rPr>
        <w:lastRenderedPageBreak/>
        <w:drawing>
          <wp:inline distT="0" distB="0" distL="0" distR="0" wp14:anchorId="72F7DB56" wp14:editId="29A679F0">
            <wp:extent cx="5940425" cy="8175364"/>
            <wp:effectExtent l="0" t="0" r="3175" b="0"/>
            <wp:docPr id="173" name="Рисунок 173" descr="C:\Users\Admin\Pictures\Сканы\Скан_2020073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30 (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074F4219" w14:textId="77777777" w:rsidR="00AC320F" w:rsidRPr="00AD3592" w:rsidRDefault="00AC320F" w:rsidP="00AC320F">
      <w:pPr>
        <w:pStyle w:val="af"/>
        <w:jc w:val="center"/>
      </w:pPr>
    </w:p>
    <w:p w14:paraId="06A770AF" w14:textId="77777777" w:rsidR="00AC320F" w:rsidRPr="00AD3592" w:rsidRDefault="00AC320F" w:rsidP="00AC320F">
      <w:pPr>
        <w:pStyle w:val="af"/>
        <w:jc w:val="center"/>
      </w:pPr>
    </w:p>
    <w:p w14:paraId="609A9482" w14:textId="77777777" w:rsidR="00AC320F" w:rsidRPr="00AD3592" w:rsidRDefault="00AC320F" w:rsidP="00AC320F">
      <w:pPr>
        <w:pStyle w:val="af"/>
        <w:jc w:val="center"/>
      </w:pPr>
    </w:p>
    <w:p w14:paraId="25401C24" w14:textId="77777777" w:rsidR="00AC320F" w:rsidRPr="00AD3592" w:rsidRDefault="00AC320F" w:rsidP="00AC320F">
      <w:pPr>
        <w:pStyle w:val="af"/>
        <w:jc w:val="center"/>
      </w:pPr>
    </w:p>
    <w:p w14:paraId="27844D8C" w14:textId="77777777" w:rsidR="00AC320F" w:rsidRPr="00AD3592" w:rsidRDefault="00AC320F" w:rsidP="00AC320F">
      <w:pPr>
        <w:pStyle w:val="af"/>
        <w:jc w:val="center"/>
      </w:pPr>
    </w:p>
    <w:p w14:paraId="199FBDBE" w14:textId="77777777" w:rsidR="00AC320F" w:rsidRPr="00AD3592" w:rsidRDefault="00AC320F" w:rsidP="00AC320F">
      <w:pPr>
        <w:pStyle w:val="af"/>
        <w:jc w:val="center"/>
      </w:pPr>
    </w:p>
    <w:p w14:paraId="203ED93F" w14:textId="77777777" w:rsidR="00AC320F" w:rsidRPr="00AD3592" w:rsidRDefault="00AC320F" w:rsidP="00AC320F">
      <w:pPr>
        <w:pStyle w:val="af"/>
        <w:jc w:val="center"/>
      </w:pPr>
      <w:r w:rsidRPr="00AD3592">
        <w:rPr>
          <w:noProof/>
          <w:lang w:val="ru-RU"/>
        </w:rPr>
        <w:drawing>
          <wp:inline distT="0" distB="0" distL="0" distR="0" wp14:anchorId="72A0C43A" wp14:editId="1C94CF52">
            <wp:extent cx="5276850" cy="7964753"/>
            <wp:effectExtent l="0" t="0" r="0" b="0"/>
            <wp:docPr id="174" name="Рисунок 174" descr="C:\Users\Admin\Pictures\Сканы\Скан_2020073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Сканы\Скан_20200730 (5).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79789" cy="7969188"/>
                    </a:xfrm>
                    <a:prstGeom prst="rect">
                      <a:avLst/>
                    </a:prstGeom>
                    <a:noFill/>
                    <a:ln>
                      <a:noFill/>
                    </a:ln>
                  </pic:spPr>
                </pic:pic>
              </a:graphicData>
            </a:graphic>
          </wp:inline>
        </w:drawing>
      </w:r>
    </w:p>
    <w:p w14:paraId="26211AB5" w14:textId="77777777" w:rsidR="00AC320F" w:rsidRPr="00AD3592" w:rsidRDefault="00AC320F" w:rsidP="00AC320F">
      <w:pPr>
        <w:pStyle w:val="af"/>
        <w:jc w:val="center"/>
      </w:pPr>
    </w:p>
    <w:p w14:paraId="5F0A5CE8" w14:textId="77777777" w:rsidR="00AC320F" w:rsidRPr="00AD3592" w:rsidRDefault="00AC320F" w:rsidP="00AC320F">
      <w:pPr>
        <w:pStyle w:val="af"/>
        <w:jc w:val="center"/>
      </w:pPr>
    </w:p>
    <w:p w14:paraId="2B9B113D" w14:textId="77777777" w:rsidR="00AC320F" w:rsidRPr="00AD3592" w:rsidRDefault="00AC320F" w:rsidP="00AC320F">
      <w:pPr>
        <w:pStyle w:val="af"/>
        <w:jc w:val="center"/>
      </w:pPr>
    </w:p>
    <w:p w14:paraId="76F12CA5" w14:textId="77777777" w:rsidR="00AC320F" w:rsidRPr="00AD3592" w:rsidRDefault="00AC320F" w:rsidP="00AC320F">
      <w:pPr>
        <w:pStyle w:val="af"/>
        <w:jc w:val="center"/>
      </w:pPr>
    </w:p>
    <w:p w14:paraId="1D4AADD4" w14:textId="77777777" w:rsidR="00AC320F" w:rsidRPr="00AD3592" w:rsidRDefault="00AC320F" w:rsidP="00AC320F">
      <w:pPr>
        <w:pStyle w:val="af"/>
        <w:jc w:val="center"/>
      </w:pPr>
      <w:r w:rsidRPr="00AD3592">
        <w:rPr>
          <w:noProof/>
          <w:lang w:val="ru-RU"/>
        </w:rPr>
        <w:lastRenderedPageBreak/>
        <w:drawing>
          <wp:inline distT="0" distB="0" distL="0" distR="0" wp14:anchorId="13E245FF" wp14:editId="6AA40CDE">
            <wp:extent cx="5453830" cy="7505700"/>
            <wp:effectExtent l="0" t="0" r="0" b="0"/>
            <wp:docPr id="175" name="Рисунок 175" descr="C:\Users\Admin\Pictures\Сканы\Скан_2020073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30 (6).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55832" cy="7508455"/>
                    </a:xfrm>
                    <a:prstGeom prst="rect">
                      <a:avLst/>
                    </a:prstGeom>
                    <a:noFill/>
                    <a:ln>
                      <a:noFill/>
                    </a:ln>
                  </pic:spPr>
                </pic:pic>
              </a:graphicData>
            </a:graphic>
          </wp:inline>
        </w:drawing>
      </w:r>
    </w:p>
    <w:p w14:paraId="54FB6978" w14:textId="77777777" w:rsidR="00AC320F" w:rsidRPr="00AD3592" w:rsidRDefault="00AC320F" w:rsidP="00AC320F">
      <w:pPr>
        <w:pStyle w:val="af"/>
        <w:jc w:val="center"/>
      </w:pPr>
    </w:p>
    <w:p w14:paraId="4C09F710" w14:textId="77777777" w:rsidR="00AC320F" w:rsidRPr="00AD3592" w:rsidRDefault="00AC320F" w:rsidP="00AC320F">
      <w:pPr>
        <w:pStyle w:val="af"/>
        <w:jc w:val="center"/>
      </w:pPr>
    </w:p>
    <w:p w14:paraId="3557EBD1" w14:textId="77777777" w:rsidR="00AC320F" w:rsidRPr="00AD3592" w:rsidRDefault="00AC320F" w:rsidP="00AC320F">
      <w:pPr>
        <w:pStyle w:val="af"/>
        <w:jc w:val="center"/>
      </w:pPr>
    </w:p>
    <w:p w14:paraId="08FE83F3" w14:textId="77777777" w:rsidR="00AC320F" w:rsidRPr="00AD3592" w:rsidRDefault="00AC320F" w:rsidP="00AC320F">
      <w:pPr>
        <w:pStyle w:val="af"/>
        <w:jc w:val="center"/>
      </w:pPr>
    </w:p>
    <w:p w14:paraId="2718BEA5" w14:textId="77777777" w:rsidR="00AC320F" w:rsidRPr="00AD3592" w:rsidRDefault="00AC320F" w:rsidP="00AC320F">
      <w:pPr>
        <w:pStyle w:val="af"/>
        <w:jc w:val="center"/>
      </w:pPr>
    </w:p>
    <w:p w14:paraId="7B5690B6" w14:textId="77777777" w:rsidR="00AC320F" w:rsidRPr="00AD3592" w:rsidRDefault="00AC320F" w:rsidP="00AC320F">
      <w:pPr>
        <w:pStyle w:val="af"/>
        <w:jc w:val="center"/>
      </w:pPr>
    </w:p>
    <w:p w14:paraId="42FA8EFA" w14:textId="77777777" w:rsidR="00AC320F" w:rsidRPr="00AD3592" w:rsidRDefault="00AC320F" w:rsidP="00AC320F">
      <w:pPr>
        <w:pStyle w:val="af"/>
        <w:jc w:val="center"/>
      </w:pPr>
    </w:p>
    <w:p w14:paraId="214BE636" w14:textId="77777777" w:rsidR="00AC320F" w:rsidRPr="00AD3592" w:rsidRDefault="00AC320F" w:rsidP="00AC320F">
      <w:pPr>
        <w:pStyle w:val="af"/>
        <w:jc w:val="center"/>
      </w:pPr>
    </w:p>
    <w:p w14:paraId="77CB73D7" w14:textId="77777777" w:rsidR="00AC320F" w:rsidRPr="00AD3592" w:rsidRDefault="00AC320F" w:rsidP="00AC320F">
      <w:pPr>
        <w:pStyle w:val="af"/>
        <w:jc w:val="center"/>
      </w:pPr>
    </w:p>
    <w:p w14:paraId="5327F138" w14:textId="77777777" w:rsidR="00AC320F" w:rsidRPr="00AD3592" w:rsidRDefault="00AC320F" w:rsidP="00AC320F">
      <w:pPr>
        <w:pStyle w:val="af"/>
        <w:jc w:val="center"/>
      </w:pPr>
      <w:r w:rsidRPr="00AD3592">
        <w:rPr>
          <w:noProof/>
          <w:lang w:val="ru-RU"/>
        </w:rPr>
        <w:drawing>
          <wp:inline distT="0" distB="0" distL="0" distR="0" wp14:anchorId="328E9A8F" wp14:editId="23CC27BC">
            <wp:extent cx="5439988" cy="7486650"/>
            <wp:effectExtent l="0" t="0" r="8890" b="0"/>
            <wp:docPr id="176" name="Рисунок 176" descr="C:\Users\Admin\Pictures\Сканы\Скан_2020073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Сканы\Скан_20200730 (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40893" cy="7487896"/>
                    </a:xfrm>
                    <a:prstGeom prst="rect">
                      <a:avLst/>
                    </a:prstGeom>
                    <a:noFill/>
                    <a:ln>
                      <a:noFill/>
                    </a:ln>
                  </pic:spPr>
                </pic:pic>
              </a:graphicData>
            </a:graphic>
          </wp:inline>
        </w:drawing>
      </w:r>
    </w:p>
    <w:p w14:paraId="3E5DE3C2" w14:textId="77777777" w:rsidR="00AC320F" w:rsidRPr="00AD3592" w:rsidRDefault="00AC320F" w:rsidP="00AC320F">
      <w:pPr>
        <w:pStyle w:val="af"/>
        <w:jc w:val="center"/>
      </w:pPr>
    </w:p>
    <w:p w14:paraId="32F77154" w14:textId="77777777" w:rsidR="00AC320F" w:rsidRPr="00AD3592" w:rsidRDefault="00AC320F" w:rsidP="00AC320F">
      <w:pPr>
        <w:pStyle w:val="af"/>
        <w:jc w:val="center"/>
      </w:pPr>
    </w:p>
    <w:p w14:paraId="59C373EA" w14:textId="77777777" w:rsidR="00AC320F" w:rsidRPr="00AD3592" w:rsidRDefault="00AC320F" w:rsidP="00AC320F">
      <w:pPr>
        <w:pStyle w:val="af"/>
        <w:jc w:val="center"/>
      </w:pPr>
    </w:p>
    <w:p w14:paraId="3A42AE07" w14:textId="77777777" w:rsidR="00AC320F" w:rsidRPr="00AD3592" w:rsidRDefault="00AC320F" w:rsidP="00AC320F">
      <w:pPr>
        <w:pStyle w:val="af"/>
        <w:jc w:val="center"/>
      </w:pPr>
    </w:p>
    <w:p w14:paraId="2B1B0A1A" w14:textId="77777777" w:rsidR="00AC320F" w:rsidRPr="00AD3592" w:rsidRDefault="00AC320F" w:rsidP="00AC320F">
      <w:pPr>
        <w:pStyle w:val="af"/>
        <w:jc w:val="center"/>
      </w:pPr>
    </w:p>
    <w:p w14:paraId="475F4CD4" w14:textId="77777777" w:rsidR="00AC320F" w:rsidRPr="00AD3592" w:rsidRDefault="00AC320F" w:rsidP="00AC320F">
      <w:pPr>
        <w:pStyle w:val="af"/>
        <w:jc w:val="center"/>
      </w:pPr>
    </w:p>
    <w:p w14:paraId="2E134280" w14:textId="77777777" w:rsidR="00AC320F" w:rsidRPr="00AD3592" w:rsidRDefault="00AC320F" w:rsidP="00AC320F">
      <w:pPr>
        <w:pStyle w:val="af"/>
        <w:jc w:val="center"/>
      </w:pPr>
    </w:p>
    <w:p w14:paraId="33EAE80A" w14:textId="77777777" w:rsidR="00AC320F" w:rsidRPr="00AD3592" w:rsidRDefault="00AC320F" w:rsidP="00AC320F">
      <w:pPr>
        <w:pStyle w:val="af"/>
        <w:jc w:val="center"/>
      </w:pPr>
    </w:p>
    <w:p w14:paraId="55D4A2AB" w14:textId="77777777" w:rsidR="00AC320F" w:rsidRPr="00AD3592" w:rsidRDefault="00AC320F" w:rsidP="00AC320F">
      <w:pPr>
        <w:pStyle w:val="af"/>
        <w:jc w:val="center"/>
      </w:pPr>
    </w:p>
    <w:p w14:paraId="59716E8F" w14:textId="77777777" w:rsidR="00AC320F" w:rsidRPr="00AD3592" w:rsidRDefault="00AC320F" w:rsidP="00AC320F">
      <w:pPr>
        <w:pStyle w:val="af"/>
        <w:jc w:val="center"/>
      </w:pPr>
    </w:p>
    <w:p w14:paraId="6FAB4820" w14:textId="77777777" w:rsidR="00AC320F" w:rsidRPr="00AD3592" w:rsidRDefault="00AC320F" w:rsidP="00AC320F">
      <w:pPr>
        <w:pStyle w:val="af"/>
        <w:jc w:val="center"/>
      </w:pPr>
      <w:r w:rsidRPr="00AD3592">
        <w:rPr>
          <w:noProof/>
          <w:lang w:val="ru-RU"/>
        </w:rPr>
        <w:drawing>
          <wp:inline distT="0" distB="0" distL="0" distR="0" wp14:anchorId="6A1D0B38" wp14:editId="77445ED3">
            <wp:extent cx="5412303" cy="7448550"/>
            <wp:effectExtent l="0" t="0" r="0" b="0"/>
            <wp:docPr id="177" name="Рисунок 177" descr="C:\Users\Admin\Pictures\Сканы\Скан_202007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Сканы\Скан_20200730 (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13010" cy="7449523"/>
                    </a:xfrm>
                    <a:prstGeom prst="rect">
                      <a:avLst/>
                    </a:prstGeom>
                    <a:noFill/>
                    <a:ln>
                      <a:noFill/>
                    </a:ln>
                  </pic:spPr>
                </pic:pic>
              </a:graphicData>
            </a:graphic>
          </wp:inline>
        </w:drawing>
      </w:r>
    </w:p>
    <w:p w14:paraId="18FAEE36" w14:textId="77777777" w:rsidR="00AC320F" w:rsidRPr="00AD3592" w:rsidRDefault="00AC320F" w:rsidP="00AC320F">
      <w:pPr>
        <w:pStyle w:val="af"/>
        <w:jc w:val="center"/>
      </w:pPr>
    </w:p>
    <w:p w14:paraId="6D914762" w14:textId="77777777" w:rsidR="00AC320F" w:rsidRPr="00AD3592" w:rsidRDefault="00AC320F" w:rsidP="00AC320F">
      <w:pPr>
        <w:pStyle w:val="af"/>
        <w:jc w:val="center"/>
      </w:pPr>
    </w:p>
    <w:p w14:paraId="796C7C86" w14:textId="77777777" w:rsidR="00AC320F" w:rsidRPr="00AD3592" w:rsidRDefault="00AC320F" w:rsidP="00AC320F">
      <w:pPr>
        <w:pStyle w:val="af"/>
        <w:jc w:val="center"/>
      </w:pPr>
    </w:p>
    <w:p w14:paraId="51F21F88" w14:textId="77777777" w:rsidR="00AC320F" w:rsidRPr="00AD3592" w:rsidRDefault="00AC320F" w:rsidP="00AC320F">
      <w:pPr>
        <w:pStyle w:val="af"/>
        <w:jc w:val="center"/>
      </w:pPr>
    </w:p>
    <w:p w14:paraId="50B0922D" w14:textId="77777777" w:rsidR="00AC320F" w:rsidRPr="00AD3592" w:rsidRDefault="00AC320F" w:rsidP="00AC320F">
      <w:pPr>
        <w:pStyle w:val="af"/>
        <w:jc w:val="center"/>
      </w:pPr>
    </w:p>
    <w:p w14:paraId="20E4A629" w14:textId="77777777" w:rsidR="00AC320F" w:rsidRPr="00AD3592" w:rsidRDefault="00AC320F" w:rsidP="00AC320F">
      <w:pPr>
        <w:pStyle w:val="af"/>
        <w:jc w:val="center"/>
      </w:pPr>
    </w:p>
    <w:p w14:paraId="7EC73640" w14:textId="77777777" w:rsidR="00AC320F" w:rsidRPr="00AD3592" w:rsidRDefault="00AC320F" w:rsidP="00AC320F">
      <w:pPr>
        <w:pStyle w:val="af"/>
        <w:jc w:val="center"/>
      </w:pPr>
    </w:p>
    <w:p w14:paraId="3B7940C4" w14:textId="77777777" w:rsidR="00AC320F" w:rsidRPr="00AD3592" w:rsidRDefault="00AC320F" w:rsidP="00AC320F">
      <w:pPr>
        <w:pStyle w:val="af"/>
        <w:jc w:val="center"/>
      </w:pPr>
    </w:p>
    <w:p w14:paraId="35B68149" w14:textId="77777777" w:rsidR="00AC320F" w:rsidRPr="00AD3592" w:rsidRDefault="00AC320F" w:rsidP="00AC320F">
      <w:pPr>
        <w:pStyle w:val="af"/>
        <w:jc w:val="center"/>
      </w:pPr>
    </w:p>
    <w:p w14:paraId="358A9E71" w14:textId="77777777" w:rsidR="00AC320F" w:rsidRPr="00AD3592" w:rsidRDefault="00AC320F" w:rsidP="00AC320F">
      <w:pPr>
        <w:pStyle w:val="af"/>
        <w:jc w:val="center"/>
      </w:pPr>
    </w:p>
    <w:p w14:paraId="21ED357C" w14:textId="77777777" w:rsidR="00AC320F" w:rsidRPr="00AD3592" w:rsidRDefault="00AC320F" w:rsidP="00AC320F">
      <w:pPr>
        <w:pStyle w:val="af"/>
        <w:jc w:val="center"/>
      </w:pPr>
    </w:p>
    <w:p w14:paraId="2429A71F" w14:textId="77777777" w:rsidR="00AC320F" w:rsidRPr="00AD3592" w:rsidRDefault="00AC320F" w:rsidP="00AC320F">
      <w:pPr>
        <w:rPr>
          <w:rFonts w:ascii="Times New Roman" w:eastAsiaTheme="minorEastAsia" w:hAnsi="Times New Roman" w:cs="Times New Roman"/>
          <w:b/>
          <w:i/>
          <w:sz w:val="24"/>
          <w:szCs w:val="24"/>
        </w:rPr>
      </w:pPr>
    </w:p>
    <w:p w14:paraId="6CFD1844"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drawing>
          <wp:inline distT="0" distB="0" distL="0" distR="0" wp14:anchorId="14F6ABAF" wp14:editId="562502C2">
            <wp:extent cx="5730875" cy="7791450"/>
            <wp:effectExtent l="0" t="0" r="317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0875" cy="7791450"/>
                    </a:xfrm>
                    <a:prstGeom prst="rect">
                      <a:avLst/>
                    </a:prstGeom>
                    <a:noFill/>
                  </pic:spPr>
                </pic:pic>
              </a:graphicData>
            </a:graphic>
          </wp:inline>
        </w:drawing>
      </w:r>
    </w:p>
    <w:p w14:paraId="4498D7E6"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64E7B06E" wp14:editId="276851A4">
            <wp:extent cx="5197642" cy="7748337"/>
            <wp:effectExtent l="0" t="0" r="3175" b="5080"/>
            <wp:docPr id="197" name="Рисунок 19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90"/>
                    <a:stretch>
                      <a:fillRect/>
                    </a:stretch>
                  </pic:blipFill>
                  <pic:spPr>
                    <a:xfrm>
                      <a:off x="0" y="0"/>
                      <a:ext cx="5212651" cy="7770711"/>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6810C6B5" wp14:editId="66A40E8E">
            <wp:extent cx="5630779" cy="7844589"/>
            <wp:effectExtent l="0" t="0" r="8255" b="4445"/>
            <wp:docPr id="198" name="Рисунок 198"/>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91"/>
                    <a:stretch>
                      <a:fillRect/>
                    </a:stretch>
                  </pic:blipFill>
                  <pic:spPr>
                    <a:xfrm>
                      <a:off x="0" y="0"/>
                      <a:ext cx="5638763" cy="7855712"/>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3ECF40A4" wp14:editId="2FEFB25D">
            <wp:extent cx="5558590" cy="8037094"/>
            <wp:effectExtent l="0" t="0" r="4445" b="2540"/>
            <wp:docPr id="199" name="Рисунок 199"/>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92"/>
                    <a:stretch>
                      <a:fillRect/>
                    </a:stretch>
                  </pic:blipFill>
                  <pic:spPr>
                    <a:xfrm>
                      <a:off x="0" y="0"/>
                      <a:ext cx="5567038" cy="8049309"/>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199A6B03" wp14:editId="540801AB">
            <wp:extent cx="5558590" cy="8037094"/>
            <wp:effectExtent l="0" t="0" r="4445" b="2540"/>
            <wp:docPr id="200" name="Рисунок 20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93"/>
                    <a:stretch>
                      <a:fillRect/>
                    </a:stretch>
                  </pic:blipFill>
                  <pic:spPr>
                    <a:xfrm>
                      <a:off x="0" y="0"/>
                      <a:ext cx="5569933" cy="8053495"/>
                    </a:xfrm>
                    <a:prstGeom prst="rect">
                      <a:avLst/>
                    </a:prstGeom>
                  </pic:spPr>
                </pic:pic>
              </a:graphicData>
            </a:graphic>
          </wp:inline>
        </w:drawing>
      </w:r>
    </w:p>
    <w:p w14:paraId="369F5B50"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5234E412" wp14:editId="521E7668">
            <wp:extent cx="5462337" cy="8349916"/>
            <wp:effectExtent l="0" t="0" r="5080" b="0"/>
            <wp:docPr id="201" name="Рисунок 20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94"/>
                    <a:stretch>
                      <a:fillRect/>
                    </a:stretch>
                  </pic:blipFill>
                  <pic:spPr>
                    <a:xfrm>
                      <a:off x="0" y="0"/>
                      <a:ext cx="5492942" cy="8396699"/>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75B154E3" wp14:editId="2F1271E4">
            <wp:extent cx="5823284" cy="8494294"/>
            <wp:effectExtent l="0" t="0" r="6350" b="2540"/>
            <wp:docPr id="202" name="Рисунок 20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95"/>
                    <a:stretch>
                      <a:fillRect/>
                    </a:stretch>
                  </pic:blipFill>
                  <pic:spPr>
                    <a:xfrm>
                      <a:off x="0" y="0"/>
                      <a:ext cx="5849656" cy="8532762"/>
                    </a:xfrm>
                    <a:prstGeom prst="rect">
                      <a:avLst/>
                    </a:prstGeom>
                  </pic:spPr>
                </pic:pic>
              </a:graphicData>
            </a:graphic>
          </wp:inline>
        </w:drawing>
      </w:r>
    </w:p>
    <w:p w14:paraId="1A7ECDDA"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71A8012E" wp14:editId="55423B3E">
            <wp:extent cx="5630779" cy="8686800"/>
            <wp:effectExtent l="0" t="0" r="8255" b="0"/>
            <wp:docPr id="203" name="Рисунок 203"/>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96"/>
                    <a:stretch>
                      <a:fillRect/>
                    </a:stretch>
                  </pic:blipFill>
                  <pic:spPr>
                    <a:xfrm>
                      <a:off x="0" y="0"/>
                      <a:ext cx="5662394" cy="8735574"/>
                    </a:xfrm>
                    <a:prstGeom prst="rect">
                      <a:avLst/>
                    </a:prstGeom>
                  </pic:spPr>
                </pic:pic>
              </a:graphicData>
            </a:graphic>
          </wp:inline>
        </w:drawing>
      </w:r>
      <w:r w:rsidRPr="00AD3592">
        <w:rPr>
          <w:rFonts w:ascii="Times New Roman" w:eastAsiaTheme="minorEastAsia" w:hAnsi="Times New Roman" w:cs="Times New Roman"/>
          <w:b/>
          <w:i/>
          <w:noProof/>
          <w:sz w:val="24"/>
          <w:szCs w:val="24"/>
          <w:lang w:eastAsia="ru-RU"/>
        </w:rPr>
        <w:lastRenderedPageBreak/>
        <w:drawing>
          <wp:inline distT="0" distB="0" distL="0" distR="0" wp14:anchorId="68E7AB30" wp14:editId="1A9F3F55">
            <wp:extent cx="5486400" cy="8078633"/>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494821" cy="8091032"/>
                    </a:xfrm>
                    <a:prstGeom prst="rect">
                      <a:avLst/>
                    </a:prstGeom>
                    <a:noFill/>
                  </pic:spPr>
                </pic:pic>
              </a:graphicData>
            </a:graphic>
          </wp:inline>
        </w:drawing>
      </w:r>
    </w:p>
    <w:p w14:paraId="0DABEA1B" w14:textId="77777777" w:rsidR="00AC320F" w:rsidRPr="00AD3592" w:rsidRDefault="00AC320F" w:rsidP="00AC320F">
      <w:pPr>
        <w:rPr>
          <w:rFonts w:ascii="Times New Roman" w:eastAsiaTheme="minorEastAsia" w:hAnsi="Times New Roman" w:cs="Times New Roman"/>
          <w:b/>
          <w:i/>
          <w:sz w:val="24"/>
          <w:szCs w:val="24"/>
        </w:rPr>
      </w:pPr>
    </w:p>
    <w:p w14:paraId="1740D358" w14:textId="77777777" w:rsidR="00AC320F" w:rsidRPr="00AD3592" w:rsidRDefault="00AC320F" w:rsidP="00AC320F">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6A4D731F" wp14:editId="384664E6">
            <wp:extent cx="5424349" cy="7555831"/>
            <wp:effectExtent l="0" t="0" r="5080" b="7620"/>
            <wp:docPr id="178" name="Рисунок 178" descr="C:\Users\User\Downloads\стр2-3-m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стр2-3-min.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44293" cy="7583612"/>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7F998FF6" wp14:editId="4134CA5A">
            <wp:extent cx="5702969" cy="8301789"/>
            <wp:effectExtent l="0" t="0" r="0" b="4445"/>
            <wp:docPr id="179" name="Рисунок 179" descr="C:\Users\User\Downloads\стр1-2-m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стр1-2-min.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10800000">
                      <a:off x="0" y="0"/>
                      <a:ext cx="5716069" cy="8320858"/>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2143AD72" wp14:editId="3C61C495">
            <wp:extent cx="5579825" cy="7772400"/>
            <wp:effectExtent l="0" t="0" r="1905" b="0"/>
            <wp:docPr id="180" name="Рисунок 180" descr="C:\Users\User\Downloads\стр2-2-m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стр2-2-min.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598530" cy="7798455"/>
                    </a:xfrm>
                    <a:prstGeom prst="rect">
                      <a:avLst/>
                    </a:prstGeom>
                    <a:noFill/>
                    <a:ln>
                      <a:noFill/>
                    </a:ln>
                  </pic:spPr>
                </pic:pic>
              </a:graphicData>
            </a:graphic>
          </wp:inline>
        </w:drawing>
      </w:r>
    </w:p>
    <w:p w14:paraId="2CF8A006" w14:textId="77777777" w:rsidR="00AC320F" w:rsidRPr="00AD3592" w:rsidRDefault="00AC320F" w:rsidP="00AC320F">
      <w:pPr>
        <w:rPr>
          <w:rFonts w:ascii="Times New Roman" w:hAnsi="Times New Roman" w:cs="Times New Roman"/>
          <w:sz w:val="24"/>
          <w:szCs w:val="24"/>
        </w:rPr>
      </w:pPr>
    </w:p>
    <w:p w14:paraId="591FE3D7" w14:textId="77777777" w:rsidR="00AC320F" w:rsidRPr="00AD3592" w:rsidRDefault="00AC320F" w:rsidP="00AC320F">
      <w:pPr>
        <w:rPr>
          <w:rFonts w:ascii="Times New Roman" w:hAnsi="Times New Roman" w:cs="Times New Roman"/>
          <w:sz w:val="24"/>
          <w:szCs w:val="24"/>
        </w:rPr>
      </w:pPr>
    </w:p>
    <w:p w14:paraId="37748AE5" w14:textId="77777777" w:rsidR="00AC320F" w:rsidRPr="00AD3592" w:rsidRDefault="00AC320F" w:rsidP="00AC320F">
      <w:pPr>
        <w:rPr>
          <w:rFonts w:ascii="Times New Roman" w:eastAsiaTheme="minorEastAsia" w:hAnsi="Times New Roman" w:cs="Times New Roman"/>
          <w:b/>
          <w:i/>
          <w:sz w:val="24"/>
          <w:szCs w:val="24"/>
        </w:rPr>
      </w:pPr>
    </w:p>
    <w:p w14:paraId="0D013A3A" w14:textId="77777777" w:rsidR="00AC320F" w:rsidRPr="00AD3592" w:rsidRDefault="00AC320F" w:rsidP="00AC320F">
      <w:pPr>
        <w:rPr>
          <w:rFonts w:ascii="Times New Roman" w:eastAsiaTheme="minorEastAsia" w:hAnsi="Times New Roman" w:cs="Times New Roman"/>
          <w:b/>
          <w:i/>
          <w:sz w:val="24"/>
          <w:szCs w:val="24"/>
        </w:rPr>
      </w:pPr>
    </w:p>
    <w:p w14:paraId="3D2759DD" w14:textId="77777777" w:rsidR="00AC320F" w:rsidRPr="00AD3592" w:rsidRDefault="00AC320F" w:rsidP="00AC320F">
      <w:pPr>
        <w:rPr>
          <w:rFonts w:ascii="Times New Roman" w:eastAsiaTheme="minorEastAsia" w:hAnsi="Times New Roman" w:cs="Times New Roman"/>
          <w:b/>
          <w:i/>
          <w:sz w:val="24"/>
          <w:szCs w:val="24"/>
          <w:lang w:val="kk-KZ"/>
        </w:rPr>
      </w:pPr>
    </w:p>
    <w:p w14:paraId="29AF579C"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drawing>
          <wp:inline distT="0" distB="0" distL="0" distR="0" wp14:anchorId="0DBF5DA0" wp14:editId="01778045">
            <wp:extent cx="5731510" cy="783780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01">
                      <a:extLst>
                        <a:ext uri="{28A0092B-C50C-407E-A947-70E740481C1C}">
                          <a14:useLocalDpi xmlns:a14="http://schemas.microsoft.com/office/drawing/2010/main" val="0"/>
                        </a:ext>
                      </a:extLst>
                    </a:blip>
                    <a:stretch>
                      <a:fillRect/>
                    </a:stretch>
                  </pic:blipFill>
                  <pic:spPr>
                    <a:xfrm>
                      <a:off x="0" y="0"/>
                      <a:ext cx="5731510" cy="7837805"/>
                    </a:xfrm>
                    <a:prstGeom prst="rect">
                      <a:avLst/>
                    </a:prstGeom>
                  </pic:spPr>
                </pic:pic>
              </a:graphicData>
            </a:graphic>
          </wp:inline>
        </w:drawing>
      </w:r>
    </w:p>
    <w:p w14:paraId="46C0D62F" w14:textId="77777777" w:rsidR="00AC320F" w:rsidRPr="00AD3592" w:rsidRDefault="00AC320F" w:rsidP="00AC320F">
      <w:pPr>
        <w:rPr>
          <w:rFonts w:ascii="Times New Roman" w:eastAsiaTheme="minorEastAsia" w:hAnsi="Times New Roman" w:cs="Times New Roman"/>
          <w:b/>
          <w:i/>
          <w:sz w:val="24"/>
          <w:szCs w:val="24"/>
        </w:rPr>
      </w:pPr>
    </w:p>
    <w:p w14:paraId="6EE5B318"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608092EF" wp14:editId="3F91B9AF">
            <wp:extent cx="5731510" cy="7810500"/>
            <wp:effectExtent l="0" t="0" r="0" b="0"/>
            <wp:docPr id="1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02">
                      <a:extLst>
                        <a:ext uri="{28A0092B-C50C-407E-A947-70E740481C1C}">
                          <a14:useLocalDpi xmlns:a14="http://schemas.microsoft.com/office/drawing/2010/main" val="0"/>
                        </a:ext>
                      </a:extLst>
                    </a:blip>
                    <a:stretch>
                      <a:fillRect/>
                    </a:stretch>
                  </pic:blipFill>
                  <pic:spPr>
                    <a:xfrm>
                      <a:off x="0" y="0"/>
                      <a:ext cx="5731510" cy="7810500"/>
                    </a:xfrm>
                    <a:prstGeom prst="rect">
                      <a:avLst/>
                    </a:prstGeom>
                  </pic:spPr>
                </pic:pic>
              </a:graphicData>
            </a:graphic>
          </wp:inline>
        </w:drawing>
      </w:r>
    </w:p>
    <w:p w14:paraId="7D14A0BE" w14:textId="77777777" w:rsidR="00AC320F" w:rsidRPr="00AD3592" w:rsidRDefault="00AC320F" w:rsidP="00AC320F">
      <w:pPr>
        <w:rPr>
          <w:rFonts w:ascii="Times New Roman" w:eastAsiaTheme="minorEastAsia" w:hAnsi="Times New Roman" w:cs="Times New Roman"/>
          <w:b/>
          <w:i/>
          <w:sz w:val="24"/>
          <w:szCs w:val="24"/>
        </w:rPr>
      </w:pPr>
    </w:p>
    <w:p w14:paraId="1B6790FC"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548D523A" wp14:editId="4C986B3D">
            <wp:extent cx="5731510" cy="7961630"/>
            <wp:effectExtent l="0" t="0" r="0" b="1270"/>
            <wp:docPr id="1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03">
                      <a:extLst>
                        <a:ext uri="{28A0092B-C50C-407E-A947-70E740481C1C}">
                          <a14:useLocalDpi xmlns:a14="http://schemas.microsoft.com/office/drawing/2010/main" val="0"/>
                        </a:ext>
                      </a:extLst>
                    </a:blip>
                    <a:stretch>
                      <a:fillRect/>
                    </a:stretch>
                  </pic:blipFill>
                  <pic:spPr>
                    <a:xfrm>
                      <a:off x="0" y="0"/>
                      <a:ext cx="5731510" cy="7961630"/>
                    </a:xfrm>
                    <a:prstGeom prst="rect">
                      <a:avLst/>
                    </a:prstGeom>
                  </pic:spPr>
                </pic:pic>
              </a:graphicData>
            </a:graphic>
          </wp:inline>
        </w:drawing>
      </w:r>
    </w:p>
    <w:p w14:paraId="6F31E60A" w14:textId="77777777" w:rsidR="00AC320F" w:rsidRPr="00AD3592" w:rsidRDefault="00AC320F" w:rsidP="00AC320F">
      <w:pPr>
        <w:rPr>
          <w:rFonts w:ascii="Times New Roman" w:eastAsiaTheme="minorEastAsia" w:hAnsi="Times New Roman" w:cs="Times New Roman"/>
          <w:b/>
          <w:i/>
          <w:sz w:val="24"/>
          <w:szCs w:val="24"/>
        </w:rPr>
      </w:pPr>
    </w:p>
    <w:p w14:paraId="68530D4F"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0E56D9C8" wp14:editId="34ED803C">
            <wp:extent cx="5731510" cy="7823200"/>
            <wp:effectExtent l="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04">
                      <a:extLst>
                        <a:ext uri="{28A0092B-C50C-407E-A947-70E740481C1C}">
                          <a14:useLocalDpi xmlns:a14="http://schemas.microsoft.com/office/drawing/2010/main" val="0"/>
                        </a:ext>
                      </a:extLst>
                    </a:blip>
                    <a:stretch>
                      <a:fillRect/>
                    </a:stretch>
                  </pic:blipFill>
                  <pic:spPr>
                    <a:xfrm>
                      <a:off x="0" y="0"/>
                      <a:ext cx="5731510" cy="7823200"/>
                    </a:xfrm>
                    <a:prstGeom prst="rect">
                      <a:avLst/>
                    </a:prstGeom>
                  </pic:spPr>
                </pic:pic>
              </a:graphicData>
            </a:graphic>
          </wp:inline>
        </w:drawing>
      </w:r>
    </w:p>
    <w:p w14:paraId="55327D51" w14:textId="77777777" w:rsidR="00AC320F" w:rsidRPr="00AD3592" w:rsidRDefault="00AC320F" w:rsidP="00AC320F">
      <w:pPr>
        <w:rPr>
          <w:rFonts w:ascii="Times New Roman" w:eastAsiaTheme="minorEastAsia" w:hAnsi="Times New Roman" w:cs="Times New Roman"/>
          <w:b/>
          <w:i/>
          <w:sz w:val="24"/>
          <w:szCs w:val="24"/>
        </w:rPr>
      </w:pPr>
    </w:p>
    <w:p w14:paraId="0CFE82AB"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165D4894" wp14:editId="13B613E2">
            <wp:extent cx="5731510" cy="7875270"/>
            <wp:effectExtent l="0" t="0" r="0"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5">
                      <a:extLst>
                        <a:ext uri="{28A0092B-C50C-407E-A947-70E740481C1C}">
                          <a14:useLocalDpi xmlns:a14="http://schemas.microsoft.com/office/drawing/2010/main" val="0"/>
                        </a:ext>
                      </a:extLst>
                    </a:blip>
                    <a:stretch>
                      <a:fillRect/>
                    </a:stretch>
                  </pic:blipFill>
                  <pic:spPr>
                    <a:xfrm>
                      <a:off x="0" y="0"/>
                      <a:ext cx="5731510" cy="7875270"/>
                    </a:xfrm>
                    <a:prstGeom prst="rect">
                      <a:avLst/>
                    </a:prstGeom>
                  </pic:spPr>
                </pic:pic>
              </a:graphicData>
            </a:graphic>
          </wp:inline>
        </w:drawing>
      </w:r>
    </w:p>
    <w:p w14:paraId="1AE77F5D" w14:textId="77777777" w:rsidR="00AC320F" w:rsidRPr="00AD3592" w:rsidRDefault="00AC320F" w:rsidP="00AC320F">
      <w:pPr>
        <w:rPr>
          <w:rFonts w:ascii="Times New Roman" w:eastAsiaTheme="minorEastAsia" w:hAnsi="Times New Roman" w:cs="Times New Roman"/>
          <w:b/>
          <w:i/>
          <w:sz w:val="24"/>
          <w:szCs w:val="24"/>
        </w:rPr>
      </w:pPr>
    </w:p>
    <w:p w14:paraId="3E0DD0D4"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B258ED5" wp14:editId="7AE55106">
            <wp:extent cx="5731510" cy="8195945"/>
            <wp:effectExtent l="0" t="0" r="0" b="0"/>
            <wp:docPr id="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06">
                      <a:extLst>
                        <a:ext uri="{28A0092B-C50C-407E-A947-70E740481C1C}">
                          <a14:useLocalDpi xmlns:a14="http://schemas.microsoft.com/office/drawing/2010/main" val="0"/>
                        </a:ext>
                      </a:extLst>
                    </a:blip>
                    <a:stretch>
                      <a:fillRect/>
                    </a:stretch>
                  </pic:blipFill>
                  <pic:spPr>
                    <a:xfrm>
                      <a:off x="0" y="0"/>
                      <a:ext cx="5731510" cy="8195945"/>
                    </a:xfrm>
                    <a:prstGeom prst="rect">
                      <a:avLst/>
                    </a:prstGeom>
                  </pic:spPr>
                </pic:pic>
              </a:graphicData>
            </a:graphic>
          </wp:inline>
        </w:drawing>
      </w:r>
    </w:p>
    <w:p w14:paraId="331117C7" w14:textId="77777777" w:rsidR="00AC320F" w:rsidRPr="00AD3592" w:rsidRDefault="00AC320F" w:rsidP="00AC320F">
      <w:pPr>
        <w:rPr>
          <w:rFonts w:ascii="Times New Roman" w:eastAsiaTheme="minorEastAsia" w:hAnsi="Times New Roman" w:cs="Times New Roman"/>
          <w:b/>
          <w:i/>
          <w:sz w:val="24"/>
          <w:szCs w:val="24"/>
        </w:rPr>
      </w:pPr>
    </w:p>
    <w:p w14:paraId="31CA0110" w14:textId="77777777" w:rsidR="00AC320F" w:rsidRPr="00AD3592" w:rsidRDefault="00AC320F" w:rsidP="00AC320F">
      <w:pPr>
        <w:rPr>
          <w:rFonts w:ascii="Times New Roman" w:eastAsiaTheme="minorEastAsia" w:hAnsi="Times New Roman" w:cs="Times New Roman"/>
          <w:b/>
          <w:i/>
          <w:sz w:val="24"/>
          <w:szCs w:val="24"/>
        </w:rPr>
      </w:pPr>
    </w:p>
    <w:p w14:paraId="2D979F80"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A62569B" wp14:editId="39A142B7">
            <wp:extent cx="5731510" cy="8025765"/>
            <wp:effectExtent l="0" t="0" r="0" b="635"/>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07">
                      <a:extLst>
                        <a:ext uri="{28A0092B-C50C-407E-A947-70E740481C1C}">
                          <a14:useLocalDpi xmlns:a14="http://schemas.microsoft.com/office/drawing/2010/main" val="0"/>
                        </a:ext>
                      </a:extLst>
                    </a:blip>
                    <a:stretch>
                      <a:fillRect/>
                    </a:stretch>
                  </pic:blipFill>
                  <pic:spPr>
                    <a:xfrm>
                      <a:off x="0" y="0"/>
                      <a:ext cx="5731510" cy="8025765"/>
                    </a:xfrm>
                    <a:prstGeom prst="rect">
                      <a:avLst/>
                    </a:prstGeom>
                  </pic:spPr>
                </pic:pic>
              </a:graphicData>
            </a:graphic>
          </wp:inline>
        </w:drawing>
      </w:r>
    </w:p>
    <w:p w14:paraId="2CCEBF6D" w14:textId="77777777" w:rsidR="00AC320F" w:rsidRPr="00AD3592" w:rsidRDefault="00AC320F" w:rsidP="00AC320F">
      <w:pPr>
        <w:rPr>
          <w:rFonts w:ascii="Times New Roman" w:eastAsiaTheme="minorEastAsia" w:hAnsi="Times New Roman" w:cs="Times New Roman"/>
          <w:b/>
          <w:i/>
          <w:sz w:val="24"/>
          <w:szCs w:val="24"/>
        </w:rPr>
      </w:pPr>
    </w:p>
    <w:p w14:paraId="12928ED8"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7A89281D" wp14:editId="7AD4E53B">
            <wp:extent cx="5731510" cy="7972425"/>
            <wp:effectExtent l="0" t="0" r="0" b="3175"/>
            <wp:docPr id="1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08">
                      <a:extLst>
                        <a:ext uri="{28A0092B-C50C-407E-A947-70E740481C1C}">
                          <a14:useLocalDpi xmlns:a14="http://schemas.microsoft.com/office/drawing/2010/main" val="0"/>
                        </a:ext>
                      </a:extLst>
                    </a:blip>
                    <a:stretch>
                      <a:fillRect/>
                    </a:stretch>
                  </pic:blipFill>
                  <pic:spPr>
                    <a:xfrm>
                      <a:off x="0" y="0"/>
                      <a:ext cx="5731510" cy="7972425"/>
                    </a:xfrm>
                    <a:prstGeom prst="rect">
                      <a:avLst/>
                    </a:prstGeom>
                  </pic:spPr>
                </pic:pic>
              </a:graphicData>
            </a:graphic>
          </wp:inline>
        </w:drawing>
      </w:r>
    </w:p>
    <w:p w14:paraId="1B7EAA92" w14:textId="77777777" w:rsidR="00AC320F" w:rsidRPr="00AD3592" w:rsidRDefault="00AC320F" w:rsidP="00AC320F">
      <w:pPr>
        <w:rPr>
          <w:rFonts w:ascii="Times New Roman" w:eastAsiaTheme="minorEastAsia" w:hAnsi="Times New Roman" w:cs="Times New Roman"/>
          <w:b/>
          <w:i/>
          <w:sz w:val="24"/>
          <w:szCs w:val="24"/>
        </w:rPr>
      </w:pPr>
    </w:p>
    <w:p w14:paraId="65625C0F"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546AFCA5" wp14:editId="276B3BA8">
            <wp:extent cx="5731510" cy="8008620"/>
            <wp:effectExtent l="0" t="0" r="0" b="5080"/>
            <wp:docPr id="1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09">
                      <a:extLst>
                        <a:ext uri="{28A0092B-C50C-407E-A947-70E740481C1C}">
                          <a14:useLocalDpi xmlns:a14="http://schemas.microsoft.com/office/drawing/2010/main" val="0"/>
                        </a:ext>
                      </a:extLst>
                    </a:blip>
                    <a:stretch>
                      <a:fillRect/>
                    </a:stretch>
                  </pic:blipFill>
                  <pic:spPr>
                    <a:xfrm>
                      <a:off x="0" y="0"/>
                      <a:ext cx="5731510" cy="8008620"/>
                    </a:xfrm>
                    <a:prstGeom prst="rect">
                      <a:avLst/>
                    </a:prstGeom>
                  </pic:spPr>
                </pic:pic>
              </a:graphicData>
            </a:graphic>
          </wp:inline>
        </w:drawing>
      </w:r>
    </w:p>
    <w:p w14:paraId="09728E0F" w14:textId="77777777" w:rsidR="00AC320F" w:rsidRPr="00AD3592" w:rsidRDefault="00AC320F" w:rsidP="00AC320F">
      <w:pPr>
        <w:rPr>
          <w:rFonts w:ascii="Times New Roman" w:eastAsiaTheme="minorEastAsia" w:hAnsi="Times New Roman" w:cs="Times New Roman"/>
          <w:b/>
          <w:i/>
          <w:sz w:val="24"/>
          <w:szCs w:val="24"/>
        </w:rPr>
      </w:pPr>
    </w:p>
    <w:p w14:paraId="0AC08A6D" w14:textId="77777777" w:rsidR="00AC320F" w:rsidRPr="00AD3592" w:rsidRDefault="00AC320F" w:rsidP="00AC320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57DC5D38" wp14:editId="3BF1083B">
            <wp:extent cx="5731510" cy="7911465"/>
            <wp:effectExtent l="0" t="0" r="0" b="635"/>
            <wp:docPr id="1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10">
                      <a:extLst>
                        <a:ext uri="{28A0092B-C50C-407E-A947-70E740481C1C}">
                          <a14:useLocalDpi xmlns:a14="http://schemas.microsoft.com/office/drawing/2010/main" val="0"/>
                        </a:ext>
                      </a:extLst>
                    </a:blip>
                    <a:stretch>
                      <a:fillRect/>
                    </a:stretch>
                  </pic:blipFill>
                  <pic:spPr>
                    <a:xfrm>
                      <a:off x="0" y="0"/>
                      <a:ext cx="5731510" cy="7911465"/>
                    </a:xfrm>
                    <a:prstGeom prst="rect">
                      <a:avLst/>
                    </a:prstGeom>
                  </pic:spPr>
                </pic:pic>
              </a:graphicData>
            </a:graphic>
          </wp:inline>
        </w:drawing>
      </w:r>
    </w:p>
    <w:p w14:paraId="178B3B30" w14:textId="77777777" w:rsidR="00AC320F" w:rsidRPr="00AD3592" w:rsidRDefault="00AC320F" w:rsidP="00AC320F">
      <w:pPr>
        <w:rPr>
          <w:rFonts w:ascii="Times New Roman" w:eastAsiaTheme="minorEastAsia" w:hAnsi="Times New Roman" w:cs="Times New Roman"/>
          <w:b/>
          <w:i/>
          <w:sz w:val="24"/>
          <w:szCs w:val="24"/>
        </w:rPr>
      </w:pPr>
    </w:p>
    <w:p w14:paraId="7353D9BC" w14:textId="77777777" w:rsidR="001C6FA8" w:rsidRPr="00AD3592" w:rsidRDefault="001C6FA8" w:rsidP="00B14A0F">
      <w:pPr>
        <w:jc w:val="center"/>
        <w:rPr>
          <w:rFonts w:ascii="Times New Roman" w:hAnsi="Times New Roman" w:cs="Times New Roman"/>
          <w:sz w:val="24"/>
          <w:szCs w:val="24"/>
          <w:lang w:val="kk-KZ"/>
        </w:rPr>
      </w:pPr>
    </w:p>
    <w:p w14:paraId="5B5DC92C" w14:textId="77777777" w:rsidR="007154BF" w:rsidRPr="00AD3592" w:rsidRDefault="007154BF" w:rsidP="00B14A0F">
      <w:pPr>
        <w:jc w:val="center"/>
        <w:rPr>
          <w:rFonts w:ascii="Times New Roman" w:hAnsi="Times New Roman" w:cs="Times New Roman"/>
          <w:sz w:val="24"/>
          <w:szCs w:val="24"/>
          <w:lang w:val="kk-KZ"/>
        </w:rPr>
      </w:pPr>
    </w:p>
    <w:p w14:paraId="47F88C92"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53F0311F" wp14:editId="40996188">
            <wp:extent cx="5940425" cy="8395584"/>
            <wp:effectExtent l="0" t="0" r="3175" b="57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0425" cy="8395584"/>
                    </a:xfrm>
                    <a:prstGeom prst="rect">
                      <a:avLst/>
                    </a:prstGeom>
                    <a:noFill/>
                    <a:ln>
                      <a:noFill/>
                    </a:ln>
                  </pic:spPr>
                </pic:pic>
              </a:graphicData>
            </a:graphic>
          </wp:inline>
        </w:drawing>
      </w:r>
    </w:p>
    <w:p w14:paraId="25359502" w14:textId="77777777" w:rsidR="007154BF" w:rsidRPr="00AD3592" w:rsidRDefault="007154BF" w:rsidP="007154BF">
      <w:pPr>
        <w:rPr>
          <w:rFonts w:ascii="Times New Roman" w:eastAsiaTheme="minorEastAsia" w:hAnsi="Times New Roman" w:cs="Times New Roman"/>
          <w:b/>
          <w:i/>
          <w:sz w:val="24"/>
          <w:szCs w:val="24"/>
        </w:rPr>
      </w:pPr>
    </w:p>
    <w:p w14:paraId="13A22AA5"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573F6E21" wp14:editId="3770CC05">
            <wp:extent cx="5679925" cy="8040414"/>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667375" cy="8022649"/>
                    </a:xfrm>
                    <a:prstGeom prst="rect">
                      <a:avLst/>
                    </a:prstGeom>
                  </pic:spPr>
                </pic:pic>
              </a:graphicData>
            </a:graphic>
          </wp:inline>
        </w:drawing>
      </w:r>
    </w:p>
    <w:p w14:paraId="4F4AC944" w14:textId="77777777" w:rsidR="007154BF" w:rsidRPr="00AD3592" w:rsidRDefault="007154BF" w:rsidP="007154BF">
      <w:pPr>
        <w:rPr>
          <w:rFonts w:ascii="Times New Roman" w:eastAsiaTheme="minorEastAsia" w:hAnsi="Times New Roman" w:cs="Times New Roman"/>
          <w:b/>
          <w:i/>
          <w:sz w:val="24"/>
          <w:szCs w:val="24"/>
        </w:rPr>
      </w:pPr>
    </w:p>
    <w:p w14:paraId="031820EE"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7D4FA219" wp14:editId="730A8174">
            <wp:extent cx="5890464" cy="8198069"/>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00953" cy="8212667"/>
                    </a:xfrm>
                    <a:prstGeom prst="rect">
                      <a:avLst/>
                    </a:prstGeom>
                  </pic:spPr>
                </pic:pic>
              </a:graphicData>
            </a:graphic>
          </wp:inline>
        </w:drawing>
      </w:r>
    </w:p>
    <w:p w14:paraId="4FB3FB2A" w14:textId="77777777" w:rsidR="007154BF" w:rsidRPr="00AD3592" w:rsidRDefault="007154BF" w:rsidP="007154BF">
      <w:pPr>
        <w:rPr>
          <w:rFonts w:ascii="Times New Roman" w:eastAsiaTheme="minorEastAsia" w:hAnsi="Times New Roman" w:cs="Times New Roman"/>
          <w:b/>
          <w:i/>
          <w:sz w:val="24"/>
          <w:szCs w:val="24"/>
        </w:rPr>
      </w:pPr>
    </w:p>
    <w:p w14:paraId="46B756A6"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75154064" wp14:editId="4B5422E8">
            <wp:extent cx="5629511" cy="7945820"/>
            <wp:effectExtent l="0" t="0" r="952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629511" cy="7945820"/>
                    </a:xfrm>
                    <a:prstGeom prst="rect">
                      <a:avLst/>
                    </a:prstGeom>
                  </pic:spPr>
                </pic:pic>
              </a:graphicData>
            </a:graphic>
          </wp:inline>
        </w:drawing>
      </w:r>
    </w:p>
    <w:p w14:paraId="0283E75D" w14:textId="77777777" w:rsidR="007154BF" w:rsidRPr="00AD3592" w:rsidRDefault="007154BF" w:rsidP="007154BF">
      <w:pPr>
        <w:rPr>
          <w:rFonts w:ascii="Times New Roman" w:eastAsiaTheme="minorEastAsia" w:hAnsi="Times New Roman" w:cs="Times New Roman"/>
          <w:b/>
          <w:i/>
          <w:sz w:val="24"/>
          <w:szCs w:val="24"/>
        </w:rPr>
      </w:pPr>
    </w:p>
    <w:p w14:paraId="194F9216"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75CBEB61" wp14:editId="2B11E4EC">
            <wp:extent cx="5940425" cy="8177756"/>
            <wp:effectExtent l="0" t="0" r="317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0425" cy="8177756"/>
                    </a:xfrm>
                    <a:prstGeom prst="rect">
                      <a:avLst/>
                    </a:prstGeom>
                    <a:noFill/>
                    <a:ln>
                      <a:noFill/>
                    </a:ln>
                  </pic:spPr>
                </pic:pic>
              </a:graphicData>
            </a:graphic>
          </wp:inline>
        </w:drawing>
      </w:r>
    </w:p>
    <w:p w14:paraId="1CA40B6C" w14:textId="77777777" w:rsidR="007154BF" w:rsidRPr="00AD3592" w:rsidRDefault="007154BF" w:rsidP="007154BF">
      <w:pPr>
        <w:rPr>
          <w:rFonts w:ascii="Times New Roman" w:eastAsiaTheme="minorEastAsia" w:hAnsi="Times New Roman" w:cs="Times New Roman"/>
          <w:b/>
          <w:i/>
          <w:sz w:val="24"/>
          <w:szCs w:val="24"/>
        </w:rPr>
      </w:pPr>
    </w:p>
    <w:p w14:paraId="5C56E5E8"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6887EECC" wp14:editId="41E109BC">
            <wp:extent cx="5940425" cy="8167502"/>
            <wp:effectExtent l="0" t="0" r="3175"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14:paraId="0CBECD8D" w14:textId="77777777" w:rsidR="007154BF" w:rsidRPr="00AD3592" w:rsidRDefault="007154BF" w:rsidP="007154BF">
      <w:pPr>
        <w:rPr>
          <w:rFonts w:ascii="Times New Roman" w:eastAsiaTheme="minorEastAsia" w:hAnsi="Times New Roman" w:cs="Times New Roman"/>
          <w:b/>
          <w:i/>
          <w:sz w:val="24"/>
          <w:szCs w:val="24"/>
        </w:rPr>
      </w:pPr>
    </w:p>
    <w:p w14:paraId="0EE04CA7"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713F5446" wp14:editId="2590FF9C">
            <wp:extent cx="5940425" cy="8177756"/>
            <wp:effectExtent l="0" t="0" r="3175"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0425" cy="8177756"/>
                    </a:xfrm>
                    <a:prstGeom prst="rect">
                      <a:avLst/>
                    </a:prstGeom>
                    <a:noFill/>
                    <a:ln>
                      <a:noFill/>
                    </a:ln>
                  </pic:spPr>
                </pic:pic>
              </a:graphicData>
            </a:graphic>
          </wp:inline>
        </w:drawing>
      </w:r>
    </w:p>
    <w:p w14:paraId="4DE95F82"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6AAD904" wp14:editId="23544406">
            <wp:extent cx="5940425" cy="8177756"/>
            <wp:effectExtent l="0" t="0" r="3175"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8177756"/>
                    </a:xfrm>
                    <a:prstGeom prst="rect">
                      <a:avLst/>
                    </a:prstGeom>
                    <a:noFill/>
                    <a:ln>
                      <a:noFill/>
                    </a:ln>
                  </pic:spPr>
                </pic:pic>
              </a:graphicData>
            </a:graphic>
          </wp:inline>
        </w:drawing>
      </w:r>
    </w:p>
    <w:p w14:paraId="0D01EAF3" w14:textId="77777777" w:rsidR="007154BF" w:rsidRPr="00AD3592" w:rsidRDefault="007154BF" w:rsidP="007154BF">
      <w:pPr>
        <w:rPr>
          <w:rFonts w:ascii="Times New Roman" w:eastAsiaTheme="minorEastAsia" w:hAnsi="Times New Roman" w:cs="Times New Roman"/>
          <w:b/>
          <w:i/>
          <w:sz w:val="24"/>
          <w:szCs w:val="24"/>
        </w:rPr>
      </w:pPr>
    </w:p>
    <w:p w14:paraId="1D9F3543"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72C25E49" wp14:editId="25A81AFF">
            <wp:extent cx="5408499" cy="7662041"/>
            <wp:effectExtent l="0" t="0" r="190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419493" cy="7677615"/>
                    </a:xfrm>
                    <a:prstGeom prst="rect">
                      <a:avLst/>
                    </a:prstGeom>
                  </pic:spPr>
                </pic:pic>
              </a:graphicData>
            </a:graphic>
          </wp:inline>
        </w:drawing>
      </w:r>
    </w:p>
    <w:p w14:paraId="7FCAFBAA"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3D206182" wp14:editId="1E498CE6">
            <wp:extent cx="5825548" cy="9774620"/>
            <wp:effectExtent l="0" t="0" r="381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820880" cy="9766788"/>
                    </a:xfrm>
                    <a:prstGeom prst="rect">
                      <a:avLst/>
                    </a:prstGeom>
                  </pic:spPr>
                </pic:pic>
              </a:graphicData>
            </a:graphic>
          </wp:inline>
        </w:drawing>
      </w:r>
    </w:p>
    <w:p w14:paraId="2925AF08"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06AF10C6" wp14:editId="05233EC5">
            <wp:extent cx="5864773" cy="8576441"/>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876157" cy="8593089"/>
                    </a:xfrm>
                    <a:prstGeom prst="rect">
                      <a:avLst/>
                    </a:prstGeom>
                  </pic:spPr>
                </pic:pic>
              </a:graphicData>
            </a:graphic>
          </wp:inline>
        </w:drawing>
      </w:r>
    </w:p>
    <w:p w14:paraId="25B88C91" w14:textId="77777777" w:rsidR="007154BF" w:rsidRPr="00AD3592" w:rsidRDefault="007154BF" w:rsidP="007154BF">
      <w:pPr>
        <w:rPr>
          <w:rFonts w:ascii="Times New Roman" w:eastAsiaTheme="minorEastAsia" w:hAnsi="Times New Roman" w:cs="Times New Roman"/>
          <w:b/>
          <w:i/>
          <w:sz w:val="24"/>
          <w:szCs w:val="24"/>
        </w:rPr>
      </w:pPr>
    </w:p>
    <w:p w14:paraId="33F5552B"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342BBFF1" wp14:editId="0D6F591F">
            <wp:extent cx="5802181" cy="8071945"/>
            <wp:effectExtent l="0" t="0" r="8255"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782551" cy="8044636"/>
                    </a:xfrm>
                    <a:prstGeom prst="rect">
                      <a:avLst/>
                    </a:prstGeom>
                  </pic:spPr>
                </pic:pic>
              </a:graphicData>
            </a:graphic>
          </wp:inline>
        </w:drawing>
      </w:r>
    </w:p>
    <w:p w14:paraId="65D118D4" w14:textId="77777777" w:rsidR="007154BF" w:rsidRPr="00AD3592" w:rsidRDefault="007154BF" w:rsidP="007154BF">
      <w:pPr>
        <w:rPr>
          <w:rFonts w:ascii="Times New Roman" w:eastAsiaTheme="minorEastAsia" w:hAnsi="Times New Roman" w:cs="Times New Roman"/>
          <w:b/>
          <w:i/>
          <w:sz w:val="24"/>
          <w:szCs w:val="24"/>
        </w:rPr>
      </w:pPr>
    </w:p>
    <w:p w14:paraId="21B25E6D"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03BAA234" wp14:editId="29ED5140">
            <wp:extent cx="5378361" cy="7346731"/>
            <wp:effectExtent l="0" t="0" r="0" b="69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387938" cy="7359813"/>
                    </a:xfrm>
                    <a:prstGeom prst="rect">
                      <a:avLst/>
                    </a:prstGeom>
                  </pic:spPr>
                </pic:pic>
              </a:graphicData>
            </a:graphic>
          </wp:inline>
        </w:drawing>
      </w:r>
    </w:p>
    <w:p w14:paraId="52DD342B" w14:textId="77777777" w:rsidR="007154BF" w:rsidRPr="00AD3592" w:rsidRDefault="007154BF" w:rsidP="007154BF">
      <w:pPr>
        <w:rPr>
          <w:rFonts w:ascii="Times New Roman" w:eastAsiaTheme="minorEastAsia" w:hAnsi="Times New Roman" w:cs="Times New Roman"/>
          <w:b/>
          <w:i/>
          <w:sz w:val="24"/>
          <w:szCs w:val="24"/>
        </w:rPr>
      </w:pPr>
    </w:p>
    <w:p w14:paraId="0B2734C9"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1052CC1C" wp14:editId="536D0911">
            <wp:extent cx="5670523" cy="8008883"/>
            <wp:effectExtent l="0" t="0" r="698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680620" cy="8023144"/>
                    </a:xfrm>
                    <a:prstGeom prst="rect">
                      <a:avLst/>
                    </a:prstGeom>
                  </pic:spPr>
                </pic:pic>
              </a:graphicData>
            </a:graphic>
          </wp:inline>
        </w:drawing>
      </w:r>
    </w:p>
    <w:p w14:paraId="7A20AA5B" w14:textId="77777777" w:rsidR="007154BF" w:rsidRPr="00AD3592" w:rsidRDefault="007154BF" w:rsidP="007154BF">
      <w:pPr>
        <w:rPr>
          <w:rFonts w:ascii="Times New Roman" w:eastAsiaTheme="minorEastAsia" w:hAnsi="Times New Roman" w:cs="Times New Roman"/>
          <w:b/>
          <w:i/>
          <w:sz w:val="24"/>
          <w:szCs w:val="24"/>
        </w:rPr>
      </w:pPr>
    </w:p>
    <w:p w14:paraId="52344CC2" w14:textId="77777777" w:rsidR="007154BF" w:rsidRPr="00AD3592" w:rsidRDefault="007154BF" w:rsidP="007154BF">
      <w:pPr>
        <w:rPr>
          <w:rFonts w:ascii="Times New Roman" w:eastAsiaTheme="minorEastAsia" w:hAnsi="Times New Roman" w:cs="Times New Roman"/>
          <w:b/>
          <w:i/>
          <w:sz w:val="24"/>
          <w:szCs w:val="24"/>
        </w:rPr>
      </w:pPr>
    </w:p>
    <w:p w14:paraId="3B71974D" w14:textId="77777777" w:rsidR="007154BF" w:rsidRPr="00AD3592" w:rsidRDefault="007154BF" w:rsidP="007154BF">
      <w:pPr>
        <w:rPr>
          <w:rFonts w:ascii="Times New Roman" w:eastAsiaTheme="minorEastAsia" w:hAnsi="Times New Roman" w:cs="Times New Roman"/>
          <w:b/>
          <w:i/>
          <w:sz w:val="24"/>
          <w:szCs w:val="24"/>
        </w:rPr>
      </w:pPr>
    </w:p>
    <w:p w14:paraId="0FC6433C"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anchor distT="0" distB="0" distL="114300" distR="114300" simplePos="0" relativeHeight="251659264" behindDoc="0" locked="0" layoutInCell="1" allowOverlap="1" wp14:anchorId="1901A22D" wp14:editId="6EB75962">
            <wp:simplePos x="0" y="0"/>
            <wp:positionH relativeFrom="column">
              <wp:align>left</wp:align>
            </wp:positionH>
            <wp:positionV relativeFrom="paragraph">
              <wp:align>top</wp:align>
            </wp:positionV>
            <wp:extent cx="5589270" cy="7851140"/>
            <wp:effectExtent l="0" t="0" r="0" b="0"/>
            <wp:wrapSquare wrapText="bothSides"/>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5589270" cy="7851140"/>
                    </a:xfrm>
                    <a:prstGeom prst="rect">
                      <a:avLst/>
                    </a:prstGeom>
                  </pic:spPr>
                </pic:pic>
              </a:graphicData>
            </a:graphic>
          </wp:anchor>
        </w:drawing>
      </w:r>
      <w:r w:rsidRPr="00AD3592">
        <w:rPr>
          <w:rFonts w:ascii="Times New Roman" w:eastAsiaTheme="minorEastAsia" w:hAnsi="Times New Roman" w:cs="Times New Roman"/>
          <w:b/>
          <w:i/>
          <w:sz w:val="24"/>
          <w:szCs w:val="24"/>
        </w:rPr>
        <w:br w:type="textWrapping" w:clear="all"/>
      </w:r>
    </w:p>
    <w:p w14:paraId="440E1B9B" w14:textId="77777777" w:rsidR="007154BF" w:rsidRPr="00AD3592" w:rsidRDefault="007154BF" w:rsidP="007154BF">
      <w:pPr>
        <w:rPr>
          <w:rFonts w:ascii="Times New Roman" w:eastAsiaTheme="minorEastAsia" w:hAnsi="Times New Roman" w:cs="Times New Roman"/>
          <w:b/>
          <w:i/>
          <w:sz w:val="24"/>
          <w:szCs w:val="24"/>
        </w:rPr>
      </w:pPr>
    </w:p>
    <w:p w14:paraId="6C45D5BC" w14:textId="77777777" w:rsidR="007154BF" w:rsidRPr="00AD3592" w:rsidRDefault="007154BF" w:rsidP="007154BF">
      <w:pPr>
        <w:rPr>
          <w:rFonts w:ascii="Times New Roman" w:eastAsiaTheme="minorEastAsia" w:hAnsi="Times New Roman" w:cs="Times New Roman"/>
          <w:b/>
          <w:i/>
          <w:sz w:val="24"/>
          <w:szCs w:val="24"/>
        </w:rPr>
      </w:pPr>
    </w:p>
    <w:p w14:paraId="4E2571A0" w14:textId="77777777" w:rsidR="007154BF" w:rsidRPr="00AD3592" w:rsidRDefault="007154BF" w:rsidP="007154BF">
      <w:pPr>
        <w:rPr>
          <w:rFonts w:ascii="Times New Roman" w:eastAsiaTheme="minorEastAsia" w:hAnsi="Times New Roman" w:cs="Times New Roman"/>
          <w:b/>
          <w:i/>
          <w:sz w:val="24"/>
          <w:szCs w:val="24"/>
        </w:rPr>
      </w:pPr>
    </w:p>
    <w:p w14:paraId="0D84E95C"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hAnsi="Times New Roman" w:cs="Times New Roman"/>
          <w:noProof/>
          <w:sz w:val="24"/>
          <w:szCs w:val="24"/>
          <w:lang w:eastAsia="ru-RU"/>
        </w:rPr>
        <w:lastRenderedPageBreak/>
        <w:drawing>
          <wp:inline distT="0" distB="0" distL="0" distR="0" wp14:anchorId="0AECF7EB" wp14:editId="3FEFBAD4">
            <wp:extent cx="5585341" cy="7851227"/>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596694" cy="7867186"/>
                    </a:xfrm>
                    <a:prstGeom prst="rect">
                      <a:avLst/>
                    </a:prstGeom>
                  </pic:spPr>
                </pic:pic>
              </a:graphicData>
            </a:graphic>
          </wp:inline>
        </w:drawing>
      </w:r>
    </w:p>
    <w:p w14:paraId="3EF926EB" w14:textId="77777777" w:rsidR="007154BF" w:rsidRPr="00AD3592" w:rsidRDefault="007154BF" w:rsidP="007154BF">
      <w:pPr>
        <w:rPr>
          <w:rFonts w:ascii="Times New Roman" w:eastAsiaTheme="minorEastAsia" w:hAnsi="Times New Roman" w:cs="Times New Roman"/>
          <w:b/>
          <w:i/>
          <w:sz w:val="24"/>
          <w:szCs w:val="24"/>
        </w:rPr>
      </w:pPr>
    </w:p>
    <w:p w14:paraId="7756DD8F" w14:textId="77777777" w:rsidR="007154BF" w:rsidRPr="00AD3592" w:rsidRDefault="007154BF" w:rsidP="007154BF">
      <w:pPr>
        <w:rPr>
          <w:rFonts w:ascii="Times New Roman" w:eastAsiaTheme="minorEastAsia" w:hAnsi="Times New Roman" w:cs="Times New Roman"/>
          <w:b/>
          <w:i/>
          <w:sz w:val="24"/>
          <w:szCs w:val="24"/>
        </w:rPr>
      </w:pPr>
    </w:p>
    <w:p w14:paraId="5A7EAF22" w14:textId="77777777" w:rsidR="007154BF" w:rsidRPr="00AD3592" w:rsidRDefault="007154BF" w:rsidP="007154BF">
      <w:pPr>
        <w:rPr>
          <w:rFonts w:ascii="Times New Roman" w:eastAsiaTheme="minorEastAsia" w:hAnsi="Times New Roman" w:cs="Times New Roman"/>
          <w:b/>
          <w:i/>
          <w:sz w:val="24"/>
          <w:szCs w:val="24"/>
        </w:rPr>
      </w:pPr>
    </w:p>
    <w:p w14:paraId="491192AD" w14:textId="77777777" w:rsidR="007154BF" w:rsidRPr="00AD3592" w:rsidRDefault="007154BF" w:rsidP="007154BF">
      <w:pPr>
        <w:rPr>
          <w:rFonts w:ascii="Times New Roman" w:eastAsiaTheme="minorEastAsia" w:hAnsi="Times New Roman" w:cs="Times New Roman"/>
          <w:b/>
          <w:i/>
          <w:sz w:val="24"/>
          <w:szCs w:val="24"/>
          <w:lang w:val="en-US"/>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6ADF234A" wp14:editId="0D59CAA4">
            <wp:extent cx="5940425" cy="8264939"/>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8264939"/>
                    </a:xfrm>
                    <a:prstGeom prst="rect">
                      <a:avLst/>
                    </a:prstGeom>
                    <a:noFill/>
                    <a:ln>
                      <a:noFill/>
                    </a:ln>
                  </pic:spPr>
                </pic:pic>
              </a:graphicData>
            </a:graphic>
          </wp:inline>
        </w:drawing>
      </w:r>
    </w:p>
    <w:p w14:paraId="4234E332" w14:textId="77777777" w:rsidR="007154BF" w:rsidRPr="00AD3592" w:rsidRDefault="007154BF" w:rsidP="007154BF">
      <w:pPr>
        <w:rPr>
          <w:rFonts w:ascii="Times New Roman" w:eastAsiaTheme="minorEastAsia" w:hAnsi="Times New Roman" w:cs="Times New Roman"/>
          <w:b/>
          <w:i/>
          <w:sz w:val="24"/>
          <w:szCs w:val="24"/>
          <w:lang w:val="en-US"/>
        </w:rPr>
      </w:pPr>
    </w:p>
    <w:p w14:paraId="01FCC1AC" w14:textId="77777777" w:rsidR="007154BF" w:rsidRPr="00AD3592" w:rsidRDefault="007154BF" w:rsidP="007154BF">
      <w:pPr>
        <w:rPr>
          <w:rFonts w:ascii="Times New Roman" w:eastAsiaTheme="minorEastAsia" w:hAnsi="Times New Roman" w:cs="Times New Roman"/>
          <w:b/>
          <w:i/>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8BFB9B0" wp14:editId="7E43730B">
            <wp:extent cx="5582653" cy="8342615"/>
            <wp:effectExtent l="0" t="0" r="0" b="190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03381" cy="8373591"/>
                    </a:xfrm>
                    <a:prstGeom prst="rect">
                      <a:avLst/>
                    </a:prstGeom>
                    <a:noFill/>
                    <a:ln>
                      <a:noFill/>
                    </a:ln>
                  </pic:spPr>
                </pic:pic>
              </a:graphicData>
            </a:graphic>
          </wp:inline>
        </w:drawing>
      </w:r>
      <w:r w:rsidRPr="00AD3592">
        <w:rPr>
          <w:rFonts w:ascii="Times New Roman" w:eastAsiaTheme="minorEastAsia" w:hAnsi="Times New Roman" w:cs="Times New Roman"/>
          <w:b/>
          <w:i/>
          <w:noProof/>
          <w:sz w:val="24"/>
          <w:szCs w:val="24"/>
          <w:lang w:eastAsia="ru-RU"/>
        </w:rPr>
        <w:lastRenderedPageBreak/>
        <w:drawing>
          <wp:inline distT="0" distB="0" distL="0" distR="0" wp14:anchorId="7CA17297" wp14:editId="58B605F6">
            <wp:extent cx="5889458" cy="8194029"/>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26374" cy="8245390"/>
                    </a:xfrm>
                    <a:prstGeom prst="rect">
                      <a:avLst/>
                    </a:prstGeom>
                    <a:noFill/>
                    <a:ln>
                      <a:noFill/>
                    </a:ln>
                  </pic:spPr>
                </pic:pic>
              </a:graphicData>
            </a:graphic>
          </wp:inline>
        </w:drawing>
      </w:r>
      <w:r w:rsidRPr="00AD3592">
        <w:rPr>
          <w:rFonts w:ascii="Times New Roman" w:eastAsiaTheme="minorEastAsia" w:hAnsi="Times New Roman" w:cs="Times New Roman"/>
          <w:b/>
          <w:i/>
          <w:noProof/>
          <w:sz w:val="24"/>
          <w:szCs w:val="24"/>
          <w:lang w:eastAsia="ru-RU"/>
        </w:rPr>
        <w:lastRenderedPageBreak/>
        <w:drawing>
          <wp:inline distT="0" distB="0" distL="0" distR="0" wp14:anchorId="5A0F98FD" wp14:editId="236D0DF5">
            <wp:extent cx="5823284" cy="8604145"/>
            <wp:effectExtent l="0" t="0" r="6350" b="69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849541" cy="8642942"/>
                    </a:xfrm>
                    <a:prstGeom prst="rect">
                      <a:avLst/>
                    </a:prstGeom>
                    <a:noFill/>
                    <a:ln>
                      <a:noFill/>
                    </a:ln>
                  </pic:spPr>
                </pic:pic>
              </a:graphicData>
            </a:graphic>
          </wp:inline>
        </w:drawing>
      </w:r>
      <w:r w:rsidRPr="00AD3592">
        <w:rPr>
          <w:rFonts w:ascii="Times New Roman" w:eastAsiaTheme="minorEastAsia" w:hAnsi="Times New Roman" w:cs="Times New Roman"/>
          <w:b/>
          <w:i/>
          <w:noProof/>
          <w:sz w:val="24"/>
          <w:szCs w:val="24"/>
          <w:lang w:eastAsia="ru-RU"/>
        </w:rPr>
        <w:lastRenderedPageBreak/>
        <w:drawing>
          <wp:inline distT="0" distB="0" distL="0" distR="0" wp14:anchorId="29BD46FF" wp14:editId="5D597A0E">
            <wp:extent cx="5929453" cy="8253663"/>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4553" cy="8260761"/>
                    </a:xfrm>
                    <a:prstGeom prst="rect">
                      <a:avLst/>
                    </a:prstGeom>
                    <a:noFill/>
                    <a:ln>
                      <a:noFill/>
                    </a:ln>
                  </pic:spPr>
                </pic:pic>
              </a:graphicData>
            </a:graphic>
          </wp:inline>
        </w:drawing>
      </w:r>
    </w:p>
    <w:p w14:paraId="37FB8A61" w14:textId="589E820E" w:rsidR="007154BF" w:rsidRPr="00AD3592" w:rsidRDefault="007154BF" w:rsidP="007154BF">
      <w:pPr>
        <w:jc w:val="center"/>
        <w:rPr>
          <w:rFonts w:ascii="Times New Roman" w:hAnsi="Times New Roman" w:cs="Times New Roman"/>
          <w:sz w:val="24"/>
          <w:szCs w:val="24"/>
          <w:lang w:val="kk-KZ"/>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CAC479F" wp14:editId="0844851E">
            <wp:extent cx="5949617" cy="8277726"/>
            <wp:effectExtent l="0" t="0" r="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71634" cy="8308359"/>
                    </a:xfrm>
                    <a:prstGeom prst="rect">
                      <a:avLst/>
                    </a:prstGeom>
                    <a:noFill/>
                    <a:ln>
                      <a:noFill/>
                    </a:ln>
                  </pic:spPr>
                </pic:pic>
              </a:graphicData>
            </a:graphic>
          </wp:inline>
        </w:drawing>
      </w:r>
      <w:r w:rsidRPr="00AD3592">
        <w:rPr>
          <w:rFonts w:ascii="Times New Roman" w:eastAsiaTheme="minorEastAsia" w:hAnsi="Times New Roman" w:cs="Times New Roman"/>
          <w:b/>
          <w:i/>
          <w:noProof/>
          <w:sz w:val="24"/>
          <w:szCs w:val="24"/>
          <w:lang w:eastAsia="ru-RU"/>
        </w:rPr>
        <w:lastRenderedPageBreak/>
        <w:drawing>
          <wp:inline distT="0" distB="0" distL="0" distR="0" wp14:anchorId="47B38805" wp14:editId="4D760387">
            <wp:extent cx="5871411" cy="8662737"/>
            <wp:effectExtent l="0" t="0" r="0" b="508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870039" cy="8660713"/>
                    </a:xfrm>
                    <a:prstGeom prst="rect">
                      <a:avLst/>
                    </a:prstGeom>
                    <a:noFill/>
                    <a:ln>
                      <a:noFill/>
                    </a:ln>
                  </pic:spPr>
                </pic:pic>
              </a:graphicData>
            </a:graphic>
          </wp:inline>
        </w:drawing>
      </w:r>
    </w:p>
    <w:p w14:paraId="0D835D77" w14:textId="77777777" w:rsidR="005F3F78" w:rsidRPr="00AD3592" w:rsidRDefault="005F3F78" w:rsidP="007154BF">
      <w:pPr>
        <w:jc w:val="center"/>
        <w:rPr>
          <w:rFonts w:ascii="Times New Roman" w:hAnsi="Times New Roman" w:cs="Times New Roman"/>
          <w:sz w:val="24"/>
          <w:szCs w:val="24"/>
          <w:lang w:val="kk-KZ"/>
        </w:rPr>
      </w:pPr>
    </w:p>
    <w:p w14:paraId="03A55D8D" w14:textId="40D33AAE" w:rsidR="005F3F78" w:rsidRPr="00AD3592" w:rsidRDefault="005F3F78" w:rsidP="007154BF">
      <w:pPr>
        <w:jc w:val="center"/>
        <w:rPr>
          <w:rFonts w:ascii="Times New Roman" w:hAnsi="Times New Roman" w:cs="Times New Roman"/>
          <w:sz w:val="24"/>
          <w:szCs w:val="24"/>
          <w:lang w:val="kk-KZ"/>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027EFB88" wp14:editId="0BBC53E0">
            <wp:extent cx="5939790" cy="8264273"/>
            <wp:effectExtent l="0" t="0" r="3810" b="381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8264273"/>
                    </a:xfrm>
                    <a:prstGeom prst="rect">
                      <a:avLst/>
                    </a:prstGeom>
                    <a:noFill/>
                    <a:ln>
                      <a:noFill/>
                    </a:ln>
                  </pic:spPr>
                </pic:pic>
              </a:graphicData>
            </a:graphic>
          </wp:inline>
        </w:drawing>
      </w:r>
    </w:p>
    <w:p w14:paraId="7AEA4645" w14:textId="77777777" w:rsidR="005F3F78" w:rsidRPr="00AD3592" w:rsidRDefault="005F3F78" w:rsidP="007154BF">
      <w:pPr>
        <w:jc w:val="center"/>
        <w:rPr>
          <w:rFonts w:ascii="Times New Roman" w:hAnsi="Times New Roman" w:cs="Times New Roman"/>
          <w:sz w:val="24"/>
          <w:szCs w:val="24"/>
          <w:lang w:val="kk-KZ"/>
        </w:rPr>
      </w:pPr>
    </w:p>
    <w:p w14:paraId="0896BD54" w14:textId="19EA0786" w:rsidR="005F3F78" w:rsidRPr="00AD3592" w:rsidRDefault="005F3F78" w:rsidP="007154BF">
      <w:pPr>
        <w:jc w:val="center"/>
        <w:rPr>
          <w:rFonts w:ascii="Times New Roman" w:hAnsi="Times New Roman" w:cs="Times New Roman"/>
          <w:sz w:val="24"/>
          <w:szCs w:val="24"/>
          <w:lang w:val="kk-KZ"/>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22F6883" wp14:editId="2B45CD60">
            <wp:extent cx="5939790" cy="8613976"/>
            <wp:effectExtent l="0" t="0" r="381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8613976"/>
                    </a:xfrm>
                    <a:prstGeom prst="rect">
                      <a:avLst/>
                    </a:prstGeom>
                    <a:noFill/>
                    <a:ln>
                      <a:noFill/>
                    </a:ln>
                  </pic:spPr>
                </pic:pic>
              </a:graphicData>
            </a:graphic>
          </wp:inline>
        </w:drawing>
      </w:r>
    </w:p>
    <w:p w14:paraId="09E574FF" w14:textId="77777777" w:rsidR="005F3F78" w:rsidRPr="00AD3592" w:rsidRDefault="005F3F78" w:rsidP="007154BF">
      <w:pPr>
        <w:jc w:val="center"/>
        <w:rPr>
          <w:rFonts w:ascii="Times New Roman" w:hAnsi="Times New Roman" w:cs="Times New Roman"/>
          <w:sz w:val="24"/>
          <w:szCs w:val="24"/>
          <w:lang w:val="kk-KZ"/>
        </w:rPr>
      </w:pPr>
    </w:p>
    <w:p w14:paraId="42C6178E" w14:textId="44826FE9" w:rsidR="005F3F78" w:rsidRPr="00AD3592" w:rsidRDefault="005F3F78" w:rsidP="007154BF">
      <w:pPr>
        <w:jc w:val="center"/>
        <w:rPr>
          <w:rFonts w:ascii="Times New Roman" w:hAnsi="Times New Roman" w:cs="Times New Roman"/>
          <w:sz w:val="24"/>
          <w:szCs w:val="24"/>
          <w:lang w:val="kk-KZ"/>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5B0C28DE" wp14:editId="7C88A3B6">
            <wp:extent cx="5932322" cy="8253663"/>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92670" cy="8337626"/>
                    </a:xfrm>
                    <a:prstGeom prst="rect">
                      <a:avLst/>
                    </a:prstGeom>
                    <a:noFill/>
                    <a:ln>
                      <a:noFill/>
                    </a:ln>
                  </pic:spPr>
                </pic:pic>
              </a:graphicData>
            </a:graphic>
          </wp:inline>
        </w:drawing>
      </w:r>
    </w:p>
    <w:p w14:paraId="5BC7BF69" w14:textId="77777777" w:rsidR="005F3F78" w:rsidRPr="00AD3592" w:rsidRDefault="005F3F78" w:rsidP="007154BF">
      <w:pPr>
        <w:jc w:val="center"/>
        <w:rPr>
          <w:rFonts w:ascii="Times New Roman" w:hAnsi="Times New Roman" w:cs="Times New Roman"/>
          <w:sz w:val="24"/>
          <w:szCs w:val="24"/>
          <w:lang w:val="kk-KZ"/>
        </w:rPr>
      </w:pPr>
    </w:p>
    <w:p w14:paraId="3E760B98" w14:textId="77777777" w:rsidR="005F3F78" w:rsidRPr="00AD3592" w:rsidRDefault="005F3F78" w:rsidP="005F3F78">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4A6D28E" wp14:editId="0EE843DE">
            <wp:extent cx="5940425" cy="10560756"/>
            <wp:effectExtent l="0" t="0" r="0" b="0"/>
            <wp:docPr id="219" name="Рисунок 219" descr="C:\Users\Lenovo\Desktop\cd23cf56-28b3-4a1a-a2b9-78bc9077ff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d23cf56-28b3-4a1a-a2b9-78bc9077ffd4.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0425" cy="10560756"/>
                    </a:xfrm>
                    <a:prstGeom prst="rect">
                      <a:avLst/>
                    </a:prstGeom>
                    <a:noFill/>
                    <a:ln>
                      <a:noFill/>
                    </a:ln>
                  </pic:spPr>
                </pic:pic>
              </a:graphicData>
            </a:graphic>
          </wp:inline>
        </w:drawing>
      </w:r>
    </w:p>
    <w:p w14:paraId="51A7A24E" w14:textId="77777777" w:rsidR="005F3F78" w:rsidRPr="00AD3592" w:rsidRDefault="005F3F78" w:rsidP="005F3F78">
      <w:pPr>
        <w:rPr>
          <w:rFonts w:ascii="Times New Roman" w:eastAsiaTheme="minorEastAsia" w:hAnsi="Times New Roman" w:cs="Times New Roman"/>
          <w:b/>
          <w:sz w:val="24"/>
          <w:szCs w:val="24"/>
        </w:rPr>
      </w:pPr>
      <w:r w:rsidRPr="00AD3592">
        <w:rPr>
          <w:rFonts w:ascii="Times New Roman" w:eastAsiaTheme="minorEastAsia" w:hAnsi="Times New Roman" w:cs="Times New Roman"/>
          <w:noProof/>
          <w:sz w:val="24"/>
          <w:szCs w:val="24"/>
          <w:lang w:eastAsia="ru-RU"/>
        </w:rPr>
        <w:lastRenderedPageBreak/>
        <w:drawing>
          <wp:inline distT="0" distB="0" distL="0" distR="0" wp14:anchorId="7F804A8D" wp14:editId="77B8F82F">
            <wp:extent cx="6195695" cy="9049385"/>
            <wp:effectExtent l="19050" t="0" r="0" b="0"/>
            <wp:docPr id="2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a:srcRect/>
                    <a:stretch>
                      <a:fillRect/>
                    </a:stretch>
                  </pic:blipFill>
                  <pic:spPr bwMode="auto">
                    <a:xfrm>
                      <a:off x="0" y="0"/>
                      <a:ext cx="6195695" cy="9049385"/>
                    </a:xfrm>
                    <a:prstGeom prst="rect">
                      <a:avLst/>
                    </a:prstGeom>
                    <a:noFill/>
                    <a:ln w="9525">
                      <a:noFill/>
                      <a:miter lim="800000"/>
                      <a:headEnd/>
                      <a:tailEnd/>
                    </a:ln>
                  </pic:spPr>
                </pic:pic>
              </a:graphicData>
            </a:graphic>
          </wp:inline>
        </w:drawing>
      </w:r>
    </w:p>
    <w:p w14:paraId="270A6D3E" w14:textId="77777777" w:rsidR="005F3F78" w:rsidRPr="00AD3592" w:rsidRDefault="005F3F78" w:rsidP="005F3F78">
      <w:pPr>
        <w:jc w:val="both"/>
        <w:rPr>
          <w:rFonts w:ascii="Times New Roman" w:eastAsiaTheme="minorEastAsia" w:hAnsi="Times New Roman" w:cs="Times New Roman"/>
          <w:b/>
          <w:sz w:val="24"/>
          <w:szCs w:val="24"/>
        </w:rPr>
      </w:pPr>
      <w:r w:rsidRPr="00AD3592">
        <w:rPr>
          <w:rFonts w:ascii="Times New Roman" w:eastAsiaTheme="minorEastAsia" w:hAnsi="Times New Roman" w:cs="Times New Roman"/>
          <w:noProof/>
          <w:sz w:val="24"/>
          <w:szCs w:val="24"/>
          <w:lang w:eastAsia="ru-RU"/>
        </w:rPr>
        <w:lastRenderedPageBreak/>
        <w:drawing>
          <wp:inline distT="0" distB="0" distL="0" distR="0" wp14:anchorId="0E1611BF" wp14:editId="7FB38ACC">
            <wp:extent cx="5704840" cy="8420735"/>
            <wp:effectExtent l="0" t="0" r="0" b="0"/>
            <wp:docPr id="22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l="25641" t="11681" r="42148" b="3703"/>
                    <a:stretch>
                      <a:fillRect/>
                    </a:stretch>
                  </pic:blipFill>
                  <pic:spPr bwMode="auto">
                    <a:xfrm>
                      <a:off x="0" y="0"/>
                      <a:ext cx="5704840" cy="8420735"/>
                    </a:xfrm>
                    <a:prstGeom prst="rect">
                      <a:avLst/>
                    </a:prstGeom>
                    <a:noFill/>
                    <a:ln>
                      <a:noFill/>
                    </a:ln>
                  </pic:spPr>
                </pic:pic>
              </a:graphicData>
            </a:graphic>
          </wp:inline>
        </w:drawing>
      </w:r>
    </w:p>
    <w:p w14:paraId="560DB45F" w14:textId="77777777" w:rsidR="005F3F78" w:rsidRPr="00AD3592" w:rsidRDefault="005F3F78" w:rsidP="005F3F78">
      <w:pPr>
        <w:jc w:val="both"/>
        <w:rPr>
          <w:rFonts w:ascii="Times New Roman" w:eastAsiaTheme="minorEastAsia" w:hAnsi="Times New Roman" w:cs="Times New Roman"/>
          <w:b/>
          <w:sz w:val="24"/>
          <w:szCs w:val="24"/>
        </w:rPr>
      </w:pPr>
    </w:p>
    <w:p w14:paraId="66CD79F9" w14:textId="77777777" w:rsidR="005F3F78" w:rsidRPr="00AD3592" w:rsidRDefault="005F3F78" w:rsidP="005F3F78">
      <w:pPr>
        <w:jc w:val="both"/>
        <w:rPr>
          <w:rFonts w:ascii="Times New Roman" w:eastAsiaTheme="minorEastAsia" w:hAnsi="Times New Roman" w:cs="Times New Roman"/>
          <w:b/>
          <w:sz w:val="24"/>
          <w:szCs w:val="24"/>
        </w:rPr>
      </w:pPr>
    </w:p>
    <w:p w14:paraId="73CD4103" w14:textId="77777777" w:rsidR="005F3F78" w:rsidRPr="00AD3592" w:rsidRDefault="005F3F78" w:rsidP="005F3F78">
      <w:pPr>
        <w:jc w:val="both"/>
        <w:rPr>
          <w:rFonts w:ascii="Times New Roman" w:eastAsiaTheme="minorEastAsia" w:hAnsi="Times New Roman" w:cs="Times New Roman"/>
          <w:b/>
          <w:sz w:val="24"/>
          <w:szCs w:val="24"/>
        </w:rPr>
      </w:pPr>
    </w:p>
    <w:p w14:paraId="2443FE16" w14:textId="77777777" w:rsidR="005F3F78" w:rsidRPr="00AD3592" w:rsidRDefault="005F3F78" w:rsidP="005F3F78">
      <w:pPr>
        <w:jc w:val="both"/>
        <w:rPr>
          <w:rFonts w:ascii="Times New Roman" w:eastAsiaTheme="minorEastAsia" w:hAnsi="Times New Roman" w:cs="Times New Roman"/>
          <w:b/>
          <w:sz w:val="24"/>
          <w:szCs w:val="24"/>
        </w:rPr>
      </w:pPr>
    </w:p>
    <w:p w14:paraId="5F775E58" w14:textId="77777777" w:rsidR="005F3F78" w:rsidRPr="00AD3592" w:rsidRDefault="005F3F78" w:rsidP="005F3F78">
      <w:pPr>
        <w:jc w:val="center"/>
        <w:rPr>
          <w:rFonts w:ascii="Times New Roman" w:hAnsi="Times New Roman" w:cs="Times New Roman"/>
          <w:sz w:val="24"/>
          <w:szCs w:val="24"/>
        </w:rPr>
      </w:pPr>
    </w:p>
    <w:p w14:paraId="016B3355" w14:textId="77777777" w:rsidR="005F3F78" w:rsidRPr="00AD3592" w:rsidRDefault="005F3F78" w:rsidP="005F3F78">
      <w:pPr>
        <w:jc w:val="both"/>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25E0C014" wp14:editId="3A357E6E">
            <wp:extent cx="2476500" cy="482917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476500" cy="4829175"/>
                    </a:xfrm>
                    <a:prstGeom prst="rect">
                      <a:avLst/>
                    </a:prstGeom>
                  </pic:spPr>
                </pic:pic>
              </a:graphicData>
            </a:graphic>
          </wp:inline>
        </w:drawing>
      </w:r>
      <w:r w:rsidRPr="00AD3592">
        <w:rPr>
          <w:rFonts w:ascii="Times New Roman" w:hAnsi="Times New Roman" w:cs="Times New Roman"/>
          <w:noProof/>
          <w:sz w:val="24"/>
          <w:szCs w:val="24"/>
          <w:lang w:eastAsia="ru-RU"/>
        </w:rPr>
        <w:drawing>
          <wp:inline distT="0" distB="0" distL="0" distR="0" wp14:anchorId="31402086" wp14:editId="042C7100">
            <wp:extent cx="2552700" cy="48482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2552700" cy="4848225"/>
                    </a:xfrm>
                    <a:prstGeom prst="rect">
                      <a:avLst/>
                    </a:prstGeom>
                  </pic:spPr>
                </pic:pic>
              </a:graphicData>
            </a:graphic>
          </wp:inline>
        </w:drawing>
      </w:r>
    </w:p>
    <w:p w14:paraId="089D03CC" w14:textId="77777777" w:rsidR="005F3F78" w:rsidRPr="00AD3592" w:rsidRDefault="005F3F78" w:rsidP="005F3F78">
      <w:pPr>
        <w:jc w:val="both"/>
        <w:rPr>
          <w:rFonts w:ascii="Times New Roman" w:hAnsi="Times New Roman" w:cs="Times New Roman"/>
          <w:sz w:val="24"/>
          <w:szCs w:val="24"/>
        </w:rPr>
      </w:pPr>
    </w:p>
    <w:p w14:paraId="0AA75A44"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7F7C8F2" wp14:editId="37E4AB61">
            <wp:extent cx="2533650" cy="483870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533650" cy="4838700"/>
                    </a:xfrm>
                    <a:prstGeom prst="rect">
                      <a:avLst/>
                    </a:prstGeom>
                  </pic:spPr>
                </pic:pic>
              </a:graphicData>
            </a:graphic>
          </wp:inline>
        </w:drawing>
      </w:r>
      <w:r w:rsidRPr="00AD3592">
        <w:rPr>
          <w:rFonts w:ascii="Times New Roman" w:hAnsi="Times New Roman" w:cs="Times New Roman"/>
          <w:noProof/>
          <w:sz w:val="24"/>
          <w:szCs w:val="24"/>
          <w:lang w:eastAsia="ru-RU"/>
        </w:rPr>
        <w:drawing>
          <wp:inline distT="0" distB="0" distL="0" distR="0" wp14:anchorId="5A8F7C4E" wp14:editId="4DA0B4E5">
            <wp:extent cx="2533650" cy="480060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533650" cy="4800600"/>
                    </a:xfrm>
                    <a:prstGeom prst="rect">
                      <a:avLst/>
                    </a:prstGeom>
                  </pic:spPr>
                </pic:pic>
              </a:graphicData>
            </a:graphic>
          </wp:inline>
        </w:drawing>
      </w:r>
    </w:p>
    <w:p w14:paraId="513EA7AD" w14:textId="77777777" w:rsidR="005F3F78" w:rsidRPr="00AD3592" w:rsidRDefault="005F3F78" w:rsidP="005F3F78">
      <w:pPr>
        <w:rPr>
          <w:rFonts w:ascii="Times New Roman" w:hAnsi="Times New Roman" w:cs="Times New Roman"/>
          <w:sz w:val="24"/>
          <w:szCs w:val="24"/>
        </w:rPr>
      </w:pPr>
    </w:p>
    <w:p w14:paraId="6BB3662F" w14:textId="77777777" w:rsidR="005F3F78" w:rsidRPr="00AD3592" w:rsidRDefault="005F3F78" w:rsidP="005F3F78">
      <w:pPr>
        <w:rPr>
          <w:rFonts w:ascii="Times New Roman" w:hAnsi="Times New Roman" w:cs="Times New Roman"/>
          <w:sz w:val="24"/>
          <w:szCs w:val="24"/>
        </w:rPr>
      </w:pPr>
    </w:p>
    <w:p w14:paraId="5C64027F" w14:textId="77777777" w:rsidR="005F3F78" w:rsidRPr="00AD3592" w:rsidRDefault="005F3F78" w:rsidP="005F3F78">
      <w:pPr>
        <w:rPr>
          <w:rFonts w:ascii="Times New Roman" w:hAnsi="Times New Roman" w:cs="Times New Roman"/>
          <w:sz w:val="24"/>
          <w:szCs w:val="24"/>
        </w:rPr>
      </w:pPr>
    </w:p>
    <w:p w14:paraId="03C0B1DC"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294898FF" wp14:editId="61224660">
            <wp:extent cx="3941379" cy="4311384"/>
            <wp:effectExtent l="0" t="0" r="0" b="0"/>
            <wp:docPr id="713" name="Рисунок 713" descr="C:\Users\Lenovo\Desktop\123л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123лоди.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44409" cy="4314698"/>
                    </a:xfrm>
                    <a:prstGeom prst="rect">
                      <a:avLst/>
                    </a:prstGeom>
                    <a:noFill/>
                    <a:ln>
                      <a:noFill/>
                    </a:ln>
                  </pic:spPr>
                </pic:pic>
              </a:graphicData>
            </a:graphic>
          </wp:inline>
        </w:drawing>
      </w:r>
    </w:p>
    <w:p w14:paraId="1273F1BB" w14:textId="77777777" w:rsidR="005F3F78" w:rsidRPr="00AD3592" w:rsidRDefault="005F3F78" w:rsidP="005F3F78">
      <w:pPr>
        <w:rPr>
          <w:rFonts w:ascii="Times New Roman" w:eastAsiaTheme="minorEastAsia" w:hAnsi="Times New Roman" w:cs="Times New Roman"/>
          <w:sz w:val="24"/>
          <w:szCs w:val="24"/>
        </w:rPr>
      </w:pPr>
      <w:r w:rsidRPr="00AD3592">
        <w:rPr>
          <w:rFonts w:ascii="Times New Roman" w:eastAsiaTheme="minorEastAsia" w:hAnsi="Times New Roman" w:cs="Times New Roman"/>
          <w:noProof/>
          <w:sz w:val="24"/>
          <w:szCs w:val="24"/>
          <w:lang w:eastAsia="ru-RU"/>
        </w:rPr>
        <w:drawing>
          <wp:inline distT="0" distB="0" distL="0" distR="0" wp14:anchorId="7AF2C59C" wp14:editId="4E93F1B9">
            <wp:extent cx="4682358" cy="4495290"/>
            <wp:effectExtent l="0" t="0" r="0" b="0"/>
            <wp:docPr id="714" name="Рисунок 714" descr="C:\Users\Lenovo\Desktop\рла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рлалв.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688364" cy="4501056"/>
                    </a:xfrm>
                    <a:prstGeom prst="rect">
                      <a:avLst/>
                    </a:prstGeom>
                    <a:noFill/>
                    <a:ln>
                      <a:noFill/>
                    </a:ln>
                  </pic:spPr>
                </pic:pic>
              </a:graphicData>
            </a:graphic>
          </wp:inline>
        </w:drawing>
      </w:r>
    </w:p>
    <w:p w14:paraId="050D5E3E" w14:textId="77777777" w:rsidR="005F3F78" w:rsidRPr="00AD3592" w:rsidRDefault="005F3F78" w:rsidP="005F3F78">
      <w:pPr>
        <w:rPr>
          <w:rFonts w:ascii="Times New Roman" w:eastAsiaTheme="minorEastAsia" w:hAnsi="Times New Roman" w:cs="Times New Roman"/>
          <w:sz w:val="24"/>
          <w:szCs w:val="24"/>
        </w:rPr>
      </w:pPr>
      <w:r w:rsidRPr="00AD3592">
        <w:rPr>
          <w:rFonts w:ascii="Times New Roman" w:eastAsiaTheme="minorEastAsia" w:hAnsi="Times New Roman" w:cs="Times New Roman"/>
          <w:noProof/>
          <w:sz w:val="24"/>
          <w:szCs w:val="24"/>
          <w:lang w:eastAsia="ru-RU"/>
        </w:rPr>
        <w:lastRenderedPageBreak/>
        <w:drawing>
          <wp:inline distT="0" distB="0" distL="0" distR="0" wp14:anchorId="1CAD3062" wp14:editId="3B25E1D7">
            <wp:extent cx="2900855" cy="4493172"/>
            <wp:effectExtent l="0" t="0" r="0" b="0"/>
            <wp:docPr id="715" name="Рисунок 715" descr="C:\Users\Lenovo\Desktop\12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12534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07954" cy="4504168"/>
                    </a:xfrm>
                    <a:prstGeom prst="rect">
                      <a:avLst/>
                    </a:prstGeom>
                    <a:noFill/>
                    <a:ln>
                      <a:noFill/>
                    </a:ln>
                  </pic:spPr>
                </pic:pic>
              </a:graphicData>
            </a:graphic>
          </wp:inline>
        </w:drawing>
      </w:r>
      <w:r w:rsidRPr="00AD3592">
        <w:rPr>
          <w:rFonts w:ascii="Times New Roman" w:eastAsiaTheme="minorEastAsia" w:hAnsi="Times New Roman" w:cs="Times New Roman"/>
          <w:noProof/>
          <w:sz w:val="24"/>
          <w:szCs w:val="24"/>
          <w:lang w:eastAsia="ru-RU"/>
        </w:rPr>
        <w:drawing>
          <wp:inline distT="0" distB="0" distL="0" distR="0" wp14:anchorId="3755BE76" wp14:editId="6F788809">
            <wp:extent cx="2958919" cy="4493172"/>
            <wp:effectExtent l="0" t="0" r="0" b="0"/>
            <wp:docPr id="716" name="Рисунок 716" descr="C:\Users\Lenovo\Desktop\ншюш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ншюшю.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957645" cy="4491237"/>
                    </a:xfrm>
                    <a:prstGeom prst="rect">
                      <a:avLst/>
                    </a:prstGeom>
                    <a:noFill/>
                    <a:ln>
                      <a:noFill/>
                    </a:ln>
                  </pic:spPr>
                </pic:pic>
              </a:graphicData>
            </a:graphic>
          </wp:inline>
        </w:drawing>
      </w:r>
    </w:p>
    <w:p w14:paraId="6CE512B0" w14:textId="77777777" w:rsidR="005F3F78" w:rsidRPr="00AD3592" w:rsidRDefault="005F3F78" w:rsidP="005F3F78">
      <w:pPr>
        <w:rPr>
          <w:rFonts w:ascii="Times New Roman" w:eastAsiaTheme="minorEastAsia" w:hAnsi="Times New Roman" w:cs="Times New Roman"/>
          <w:sz w:val="24"/>
          <w:szCs w:val="24"/>
        </w:rPr>
      </w:pPr>
      <w:r w:rsidRPr="00AD3592">
        <w:rPr>
          <w:rFonts w:ascii="Times New Roman" w:eastAsiaTheme="minorEastAsia" w:hAnsi="Times New Roman" w:cs="Times New Roman"/>
          <w:noProof/>
          <w:sz w:val="24"/>
          <w:szCs w:val="24"/>
          <w:lang w:eastAsia="ru-RU"/>
        </w:rPr>
        <w:drawing>
          <wp:inline distT="0" distB="0" distL="0" distR="0" wp14:anchorId="7E07B2EF" wp14:editId="086869CC">
            <wp:extent cx="2900855" cy="4209393"/>
            <wp:effectExtent l="0" t="0" r="0" b="0"/>
            <wp:docPr id="717" name="Рисунок 717" descr="C:\Users\Lenovo\Desktop\лш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лшб.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99655" cy="4207651"/>
                    </a:xfrm>
                    <a:prstGeom prst="rect">
                      <a:avLst/>
                    </a:prstGeom>
                    <a:noFill/>
                    <a:ln>
                      <a:noFill/>
                    </a:ln>
                  </pic:spPr>
                </pic:pic>
              </a:graphicData>
            </a:graphic>
          </wp:inline>
        </w:drawing>
      </w:r>
    </w:p>
    <w:p w14:paraId="2322D39B"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28AF6B09" wp14:editId="6CAA0D63">
            <wp:extent cx="5695950" cy="8801100"/>
            <wp:effectExtent l="19050" t="0" r="0" b="0"/>
            <wp:docPr id="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srcRect/>
                    <a:stretch>
                      <a:fillRect/>
                    </a:stretch>
                  </pic:blipFill>
                  <pic:spPr bwMode="auto">
                    <a:xfrm>
                      <a:off x="0" y="0"/>
                      <a:ext cx="5695950" cy="8801100"/>
                    </a:xfrm>
                    <a:prstGeom prst="rect">
                      <a:avLst/>
                    </a:prstGeom>
                    <a:noFill/>
                    <a:ln w="9525">
                      <a:noFill/>
                      <a:miter lim="800000"/>
                      <a:headEnd/>
                      <a:tailEnd/>
                    </a:ln>
                  </pic:spPr>
                </pic:pic>
              </a:graphicData>
            </a:graphic>
          </wp:inline>
        </w:drawing>
      </w:r>
    </w:p>
    <w:p w14:paraId="0A1CAB7E"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
          <w:bCs/>
          <w:noProof/>
          <w:sz w:val="24"/>
          <w:szCs w:val="24"/>
          <w:lang w:eastAsia="ru-RU"/>
        </w:rPr>
        <w:lastRenderedPageBreak/>
        <w:drawing>
          <wp:inline distT="0" distB="0" distL="0" distR="0" wp14:anchorId="52D075FE" wp14:editId="224B61D3">
            <wp:extent cx="5940425" cy="8168084"/>
            <wp:effectExtent l="0" t="0" r="3175" b="4445"/>
            <wp:docPr id="719" name="Рисунок 1" descr="C:\TEMP\Rar$DIa0.0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Ia0.018\001.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08EBAD82"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
          <w:bCs/>
          <w:noProof/>
          <w:sz w:val="24"/>
          <w:szCs w:val="24"/>
          <w:lang w:eastAsia="ru-RU"/>
        </w:rPr>
        <w:lastRenderedPageBreak/>
        <w:drawing>
          <wp:inline distT="0" distB="0" distL="0" distR="0" wp14:anchorId="40F4993E" wp14:editId="02A7C535">
            <wp:extent cx="5940425" cy="8168084"/>
            <wp:effectExtent l="0" t="0" r="3175" b="4445"/>
            <wp:docPr id="720" name="Рисунок 8" descr="C:\TEMP\Rar$DIa0.3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Rar$DIa0.302\002.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546C188F"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
          <w:bCs/>
          <w:noProof/>
          <w:sz w:val="24"/>
          <w:szCs w:val="24"/>
          <w:lang w:eastAsia="ru-RU"/>
        </w:rPr>
        <w:lastRenderedPageBreak/>
        <w:drawing>
          <wp:inline distT="0" distB="0" distL="0" distR="0" wp14:anchorId="79452205" wp14:editId="6C371A9E">
            <wp:extent cx="5940425" cy="8168084"/>
            <wp:effectExtent l="0" t="0" r="3175" b="4445"/>
            <wp:docPr id="721" name="Рисунок 10" descr="C:\TEMP\Rar$DIa0.5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MP\Rar$DIa0.504\003.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51F718F7"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
          <w:bCs/>
          <w:noProof/>
          <w:sz w:val="24"/>
          <w:szCs w:val="24"/>
          <w:lang w:eastAsia="ru-RU"/>
        </w:rPr>
        <w:lastRenderedPageBreak/>
        <w:drawing>
          <wp:inline distT="0" distB="0" distL="0" distR="0" wp14:anchorId="19051976" wp14:editId="73AE734B">
            <wp:extent cx="5940425" cy="8168084"/>
            <wp:effectExtent l="0" t="0" r="3175" b="4445"/>
            <wp:docPr id="722" name="Рисунок 20" descr="C:\TEMP\Rar$DIa0.82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MP\Rar$DIa0.828\004.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0F858E9B"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
          <w:bCs/>
          <w:noProof/>
          <w:sz w:val="24"/>
          <w:szCs w:val="24"/>
          <w:lang w:eastAsia="ru-RU"/>
        </w:rPr>
        <w:lastRenderedPageBreak/>
        <w:drawing>
          <wp:inline distT="0" distB="0" distL="0" distR="0" wp14:anchorId="068A03A1" wp14:editId="77B9E2DE">
            <wp:extent cx="5940425" cy="8168084"/>
            <wp:effectExtent l="0" t="0" r="3175" b="4445"/>
            <wp:docPr id="723" name="Рисунок 21" descr="C:\TEMP\Rar$DIa0.14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Rar$DIa0.145\005.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sidRPr="00AD3592">
        <w:rPr>
          <w:rFonts w:ascii="Times New Roman" w:hAnsi="Times New Roman" w:cs="Times New Roman"/>
          <w:b/>
          <w:bCs/>
          <w:noProof/>
          <w:sz w:val="24"/>
          <w:szCs w:val="24"/>
          <w:lang w:eastAsia="ru-RU"/>
        </w:rPr>
        <w:lastRenderedPageBreak/>
        <w:drawing>
          <wp:inline distT="0" distB="0" distL="0" distR="0" wp14:anchorId="3141655F" wp14:editId="34DAB79E">
            <wp:extent cx="5940425" cy="8168084"/>
            <wp:effectExtent l="0" t="0" r="3175" b="4445"/>
            <wp:docPr id="724" name="Рисунок 22" descr="C:\TEMP\Rar$DIa0.81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EMP\Rar$DIa0.817\006.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sidRPr="00AD3592">
        <w:rPr>
          <w:rFonts w:ascii="Times New Roman" w:hAnsi="Times New Roman" w:cs="Times New Roman"/>
          <w:noProof/>
          <w:color w:val="000000"/>
          <w:w w:val="0"/>
          <w:sz w:val="24"/>
          <w:szCs w:val="24"/>
          <w:u w:color="000000"/>
          <w:bdr w:val="none" w:sz="0" w:space="0" w:color="000000"/>
          <w:shd w:val="clear" w:color="000000" w:fill="000000"/>
          <w:lang w:eastAsia="ru-RU"/>
        </w:rPr>
        <w:lastRenderedPageBreak/>
        <w:drawing>
          <wp:inline distT="0" distB="0" distL="0" distR="0" wp14:anchorId="45C2F487" wp14:editId="632BA77F">
            <wp:extent cx="5940425" cy="8168084"/>
            <wp:effectExtent l="0" t="0" r="3175" b="4445"/>
            <wp:docPr id="725" name="Рисунок 23" descr="C:\TEMP\Rar$DIa0.38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EMP\Rar$DIa0.381\007.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11BC7FBE" w14:textId="77777777" w:rsidR="005F3F78" w:rsidRPr="00AD3592" w:rsidRDefault="005F3F78" w:rsidP="005F3F78">
      <w:pPr>
        <w:spacing w:line="360" w:lineRule="auto"/>
        <w:jc w:val="center"/>
        <w:rPr>
          <w:rFonts w:ascii="Times New Roman" w:hAnsi="Times New Roman" w:cs="Times New Roman"/>
          <w:b/>
          <w:bCs/>
          <w:sz w:val="24"/>
          <w:szCs w:val="24"/>
        </w:rPr>
      </w:pPr>
      <w:r w:rsidRPr="00AD3592">
        <w:rPr>
          <w:rFonts w:ascii="Times New Roman" w:hAnsi="Times New Roman" w:cs="Times New Roman"/>
          <w:bCs/>
          <w:noProof/>
          <w:sz w:val="24"/>
          <w:szCs w:val="24"/>
          <w:lang w:eastAsia="ru-RU"/>
        </w:rPr>
        <w:lastRenderedPageBreak/>
        <w:drawing>
          <wp:inline distT="0" distB="0" distL="0" distR="0" wp14:anchorId="1CC5A5C8" wp14:editId="657599AF">
            <wp:extent cx="5759450" cy="8026400"/>
            <wp:effectExtent l="19050" t="0" r="0" b="0"/>
            <wp:docPr id="726" name="Рисунок 10" descr="C:\Users\4354~1\AppData\Local\Temp\Rar$DI00.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354~1\AppData\Local\Temp\Rar$DI00.286\1.jpg"/>
                    <pic:cNvPicPr>
                      <a:picLocks noChangeAspect="1" noChangeArrowheads="1"/>
                    </pic:cNvPicPr>
                  </pic:nvPicPr>
                  <pic:blipFill>
                    <a:blip r:embed="rId257" cstate="print"/>
                    <a:srcRect/>
                    <a:stretch>
                      <a:fillRect/>
                    </a:stretch>
                  </pic:blipFill>
                  <pic:spPr bwMode="auto">
                    <a:xfrm>
                      <a:off x="0" y="0"/>
                      <a:ext cx="5760085" cy="8027285"/>
                    </a:xfrm>
                    <a:prstGeom prst="rect">
                      <a:avLst/>
                    </a:prstGeom>
                    <a:noFill/>
                    <a:ln w="9525">
                      <a:noFill/>
                      <a:miter lim="800000"/>
                      <a:headEnd/>
                      <a:tailEnd/>
                    </a:ln>
                  </pic:spPr>
                </pic:pic>
              </a:graphicData>
            </a:graphic>
          </wp:inline>
        </w:drawing>
      </w:r>
    </w:p>
    <w:p w14:paraId="077D4EAE" w14:textId="77777777" w:rsidR="005F3F78" w:rsidRPr="00AD3592" w:rsidRDefault="005F3F78" w:rsidP="005F3F78">
      <w:pPr>
        <w:spacing w:line="360" w:lineRule="auto"/>
        <w:jc w:val="center"/>
        <w:rPr>
          <w:rFonts w:ascii="Times New Roman" w:hAnsi="Times New Roman" w:cs="Times New Roman"/>
          <w:bCs/>
          <w:sz w:val="24"/>
          <w:szCs w:val="24"/>
        </w:rPr>
      </w:pPr>
      <w:r w:rsidRPr="00AD3592">
        <w:rPr>
          <w:rFonts w:ascii="Times New Roman" w:hAnsi="Times New Roman" w:cs="Times New Roman"/>
          <w:bCs/>
          <w:noProof/>
          <w:sz w:val="24"/>
          <w:szCs w:val="24"/>
          <w:lang w:eastAsia="ru-RU"/>
        </w:rPr>
        <w:lastRenderedPageBreak/>
        <w:drawing>
          <wp:inline distT="0" distB="0" distL="0" distR="0" wp14:anchorId="6B95B8F8" wp14:editId="69E5FF99">
            <wp:extent cx="5760085" cy="7924823"/>
            <wp:effectExtent l="19050" t="0" r="0" b="0"/>
            <wp:docPr id="727" name="Рисунок 11" descr="C:\Users\4354~1\AppData\Local\Temp\Rar$DI02.6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354~1\AppData\Local\Temp\Rar$DI02.682\2.jpg"/>
                    <pic:cNvPicPr>
                      <a:picLocks noChangeAspect="1" noChangeArrowheads="1"/>
                    </pic:cNvPicPr>
                  </pic:nvPicPr>
                  <pic:blipFill>
                    <a:blip r:embed="rId258" cstate="print"/>
                    <a:srcRect/>
                    <a:stretch>
                      <a:fillRect/>
                    </a:stretch>
                  </pic:blipFill>
                  <pic:spPr bwMode="auto">
                    <a:xfrm>
                      <a:off x="0" y="0"/>
                      <a:ext cx="5760085" cy="7924823"/>
                    </a:xfrm>
                    <a:prstGeom prst="rect">
                      <a:avLst/>
                    </a:prstGeom>
                    <a:noFill/>
                    <a:ln w="9525">
                      <a:noFill/>
                      <a:miter lim="800000"/>
                      <a:headEnd/>
                      <a:tailEnd/>
                    </a:ln>
                  </pic:spPr>
                </pic:pic>
              </a:graphicData>
            </a:graphic>
          </wp:inline>
        </w:drawing>
      </w:r>
      <w:r w:rsidRPr="00AD3592">
        <w:rPr>
          <w:rFonts w:ascii="Times New Roman" w:hAnsi="Times New Roman" w:cs="Times New Roman"/>
          <w:bCs/>
          <w:noProof/>
          <w:sz w:val="24"/>
          <w:szCs w:val="24"/>
          <w:lang w:eastAsia="ru-RU"/>
        </w:rPr>
        <w:lastRenderedPageBreak/>
        <w:drawing>
          <wp:inline distT="0" distB="0" distL="0" distR="0" wp14:anchorId="378B7403" wp14:editId="7BEE7259">
            <wp:extent cx="5760085" cy="7924823"/>
            <wp:effectExtent l="19050" t="0" r="0" b="0"/>
            <wp:docPr id="728" name="Рисунок 12" descr="C:\Users\4354~1\AppData\Local\Temp\Rar$DI32.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354~1\AppData\Local\Temp\Rar$DI32.749\3.jpg"/>
                    <pic:cNvPicPr>
                      <a:picLocks noChangeAspect="1" noChangeArrowheads="1"/>
                    </pic:cNvPicPr>
                  </pic:nvPicPr>
                  <pic:blipFill>
                    <a:blip r:embed="rId259" cstate="print"/>
                    <a:srcRect/>
                    <a:stretch>
                      <a:fillRect/>
                    </a:stretch>
                  </pic:blipFill>
                  <pic:spPr bwMode="auto">
                    <a:xfrm>
                      <a:off x="0" y="0"/>
                      <a:ext cx="5760085" cy="7924823"/>
                    </a:xfrm>
                    <a:prstGeom prst="rect">
                      <a:avLst/>
                    </a:prstGeom>
                    <a:noFill/>
                    <a:ln w="9525">
                      <a:noFill/>
                      <a:miter lim="800000"/>
                      <a:headEnd/>
                      <a:tailEnd/>
                    </a:ln>
                  </pic:spPr>
                </pic:pic>
              </a:graphicData>
            </a:graphic>
          </wp:inline>
        </w:drawing>
      </w:r>
      <w:r w:rsidRPr="00AD3592">
        <w:rPr>
          <w:rFonts w:ascii="Times New Roman" w:hAnsi="Times New Roman" w:cs="Times New Roman"/>
          <w:bCs/>
          <w:noProof/>
          <w:sz w:val="24"/>
          <w:szCs w:val="24"/>
          <w:lang w:eastAsia="ru-RU"/>
        </w:rPr>
        <w:lastRenderedPageBreak/>
        <w:drawing>
          <wp:inline distT="0" distB="0" distL="0" distR="0" wp14:anchorId="05A5C9AE" wp14:editId="4436C9BD">
            <wp:extent cx="5760085" cy="7924823"/>
            <wp:effectExtent l="19050" t="0" r="0" b="0"/>
            <wp:docPr id="729" name="Рисунок 13" descr="C:\Users\4354~1\AppData\Local\Temp\Rar$DI33.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4354~1\AppData\Local\Temp\Rar$DI33.184\4.jpg"/>
                    <pic:cNvPicPr>
                      <a:picLocks noChangeAspect="1" noChangeArrowheads="1"/>
                    </pic:cNvPicPr>
                  </pic:nvPicPr>
                  <pic:blipFill>
                    <a:blip r:embed="rId260" cstate="print"/>
                    <a:srcRect/>
                    <a:stretch>
                      <a:fillRect/>
                    </a:stretch>
                  </pic:blipFill>
                  <pic:spPr bwMode="auto">
                    <a:xfrm>
                      <a:off x="0" y="0"/>
                      <a:ext cx="5760085" cy="7924823"/>
                    </a:xfrm>
                    <a:prstGeom prst="rect">
                      <a:avLst/>
                    </a:prstGeom>
                    <a:noFill/>
                    <a:ln w="9525">
                      <a:noFill/>
                      <a:miter lim="800000"/>
                      <a:headEnd/>
                      <a:tailEnd/>
                    </a:ln>
                  </pic:spPr>
                </pic:pic>
              </a:graphicData>
            </a:graphic>
          </wp:inline>
        </w:drawing>
      </w:r>
    </w:p>
    <w:p w14:paraId="6D401498" w14:textId="77777777" w:rsidR="005F3F78" w:rsidRPr="00AD3592" w:rsidRDefault="005F3F78" w:rsidP="005F3F78">
      <w:pPr>
        <w:spacing w:line="360" w:lineRule="auto"/>
        <w:jc w:val="center"/>
        <w:rPr>
          <w:rFonts w:ascii="Times New Roman" w:hAnsi="Times New Roman" w:cs="Times New Roman"/>
          <w:bCs/>
          <w:sz w:val="24"/>
          <w:szCs w:val="24"/>
        </w:rPr>
      </w:pPr>
      <w:r w:rsidRPr="00AD3592">
        <w:rPr>
          <w:rFonts w:ascii="Times New Roman" w:hAnsi="Times New Roman" w:cs="Times New Roman"/>
          <w:bCs/>
          <w:noProof/>
          <w:sz w:val="24"/>
          <w:szCs w:val="24"/>
          <w:lang w:eastAsia="ru-RU"/>
        </w:rPr>
        <w:lastRenderedPageBreak/>
        <w:drawing>
          <wp:inline distT="0" distB="0" distL="0" distR="0" wp14:anchorId="04E633FA" wp14:editId="0E64A8E8">
            <wp:extent cx="4020007" cy="5724491"/>
            <wp:effectExtent l="5080" t="0" r="5080" b="5080"/>
            <wp:docPr id="73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61">
                      <a:extLst>
                        <a:ext uri="{28A0092B-C50C-407E-A947-70E740481C1C}">
                          <a14:useLocalDpi xmlns:a14="http://schemas.microsoft.com/office/drawing/2010/main" val="0"/>
                        </a:ext>
                      </a:extLst>
                    </a:blip>
                    <a:srcRect l="49147" t="18182" r="28838" b="8815"/>
                    <a:stretch>
                      <a:fillRect/>
                    </a:stretch>
                  </pic:blipFill>
                  <pic:spPr bwMode="auto">
                    <a:xfrm rot="16200000">
                      <a:off x="0" y="0"/>
                      <a:ext cx="4048441" cy="5764981"/>
                    </a:xfrm>
                    <a:prstGeom prst="rect">
                      <a:avLst/>
                    </a:prstGeom>
                    <a:noFill/>
                    <a:ln>
                      <a:noFill/>
                    </a:ln>
                  </pic:spPr>
                </pic:pic>
              </a:graphicData>
            </a:graphic>
          </wp:inline>
        </w:drawing>
      </w:r>
      <w:r w:rsidRPr="00AD3592">
        <w:rPr>
          <w:rFonts w:ascii="Times New Roman" w:hAnsi="Times New Roman" w:cs="Times New Roman"/>
          <w:bCs/>
          <w:noProof/>
          <w:sz w:val="24"/>
          <w:szCs w:val="24"/>
          <w:lang w:eastAsia="ru-RU"/>
        </w:rPr>
        <w:drawing>
          <wp:inline distT="0" distB="0" distL="0" distR="0" wp14:anchorId="46B090C4" wp14:editId="7EAE89CA">
            <wp:extent cx="4046550" cy="5703405"/>
            <wp:effectExtent l="0" t="9208" r="2223" b="2222"/>
            <wp:docPr id="731"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2">
                      <a:extLst>
                        <a:ext uri="{28A0092B-C50C-407E-A947-70E740481C1C}">
                          <a14:useLocalDpi xmlns:a14="http://schemas.microsoft.com/office/drawing/2010/main" val="0"/>
                        </a:ext>
                      </a:extLst>
                    </a:blip>
                    <a:srcRect l="45271" t="26997" r="32092" b="15977"/>
                    <a:stretch>
                      <a:fillRect/>
                    </a:stretch>
                  </pic:blipFill>
                  <pic:spPr bwMode="auto">
                    <a:xfrm rot="5400000">
                      <a:off x="0" y="0"/>
                      <a:ext cx="4049205" cy="5707147"/>
                    </a:xfrm>
                    <a:prstGeom prst="rect">
                      <a:avLst/>
                    </a:prstGeom>
                    <a:noFill/>
                    <a:ln>
                      <a:noFill/>
                    </a:ln>
                  </pic:spPr>
                </pic:pic>
              </a:graphicData>
            </a:graphic>
          </wp:inline>
        </w:drawing>
      </w:r>
    </w:p>
    <w:p w14:paraId="4E62EB93"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08E8FB61" wp14:editId="6D00686A">
            <wp:extent cx="5731510" cy="7574280"/>
            <wp:effectExtent l="0" t="0" r="0" b="0"/>
            <wp:docPr id="732"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31510" cy="7574280"/>
                    </a:xfrm>
                    <a:prstGeom prst="rect">
                      <a:avLst/>
                    </a:prstGeom>
                  </pic:spPr>
                </pic:pic>
              </a:graphicData>
            </a:graphic>
          </wp:inline>
        </w:drawing>
      </w:r>
    </w:p>
    <w:p w14:paraId="43F456DF"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43B2A2D8" wp14:editId="371E075E">
            <wp:extent cx="5892939" cy="8109284"/>
            <wp:effectExtent l="0" t="0" r="0" b="6350"/>
            <wp:docPr id="73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862662" cy="8067620"/>
                    </a:xfrm>
                    <a:prstGeom prst="rect">
                      <a:avLst/>
                    </a:prstGeom>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160D8541" wp14:editId="1FBDDBDE">
            <wp:extent cx="5630779" cy="7940842"/>
            <wp:effectExtent l="0" t="0" r="8255" b="3175"/>
            <wp:docPr id="734"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628637" cy="7937821"/>
                    </a:xfrm>
                    <a:prstGeom prst="rect">
                      <a:avLst/>
                    </a:prstGeom>
                  </pic:spPr>
                </pic:pic>
              </a:graphicData>
            </a:graphic>
          </wp:inline>
        </w:drawing>
      </w:r>
    </w:p>
    <w:p w14:paraId="0FB57524" w14:textId="77777777" w:rsidR="005F3F78" w:rsidRPr="00AD3592" w:rsidRDefault="005F3F78" w:rsidP="005F3F78">
      <w:pPr>
        <w:rPr>
          <w:rFonts w:ascii="Times New Roman" w:hAnsi="Times New Roman" w:cs="Times New Roman"/>
          <w:sz w:val="24"/>
          <w:szCs w:val="24"/>
        </w:rPr>
      </w:pPr>
    </w:p>
    <w:p w14:paraId="3F5BAE89" w14:textId="77777777" w:rsidR="005F3F78" w:rsidRPr="00AD3592" w:rsidRDefault="005F3F78" w:rsidP="005F3F78">
      <w:pPr>
        <w:jc w:val="both"/>
        <w:rPr>
          <w:rFonts w:ascii="Times New Roman" w:eastAsiaTheme="minorEastAsia" w:hAnsi="Times New Roman" w:cs="Times New Roman"/>
          <w:b/>
          <w:sz w:val="24"/>
          <w:szCs w:val="24"/>
        </w:rPr>
      </w:pPr>
      <w:r w:rsidRPr="00AD3592">
        <w:rPr>
          <w:rFonts w:ascii="Times New Roman" w:eastAsiaTheme="minorEastAsia" w:hAnsi="Times New Roman" w:cs="Times New Roman"/>
          <w:b/>
          <w:noProof/>
          <w:sz w:val="24"/>
          <w:szCs w:val="24"/>
          <w:lang w:eastAsia="ru-RU"/>
        </w:rPr>
        <w:lastRenderedPageBreak/>
        <w:drawing>
          <wp:inline distT="0" distB="0" distL="0" distR="0" wp14:anchorId="51A8918A" wp14:editId="4AE43652">
            <wp:extent cx="5480533" cy="7748337"/>
            <wp:effectExtent l="0" t="0" r="6350" b="5080"/>
            <wp:docPr id="73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477147" cy="7743549"/>
                    </a:xfrm>
                    <a:prstGeom prst="rect">
                      <a:avLst/>
                    </a:prstGeom>
                    <a:noFill/>
                  </pic:spPr>
                </pic:pic>
              </a:graphicData>
            </a:graphic>
          </wp:inline>
        </w:drawing>
      </w:r>
      <w:r w:rsidRPr="00AD3592">
        <w:rPr>
          <w:rFonts w:ascii="Times New Roman" w:eastAsiaTheme="minorEastAsia" w:hAnsi="Times New Roman" w:cs="Times New Roman"/>
          <w:b/>
          <w:noProof/>
          <w:sz w:val="24"/>
          <w:szCs w:val="24"/>
          <w:lang w:eastAsia="ru-RU"/>
        </w:rPr>
        <w:lastRenderedPageBreak/>
        <w:drawing>
          <wp:inline distT="0" distB="0" distL="0" distR="0" wp14:anchorId="3004C3CD" wp14:editId="41D86B69">
            <wp:extent cx="5439780" cy="7146758"/>
            <wp:effectExtent l="0" t="0" r="8890" b="0"/>
            <wp:docPr id="73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29002" cy="7132597"/>
                    </a:xfrm>
                    <a:prstGeom prst="rect">
                      <a:avLst/>
                    </a:prstGeom>
                    <a:noFill/>
                  </pic:spPr>
                </pic:pic>
              </a:graphicData>
            </a:graphic>
          </wp:inline>
        </w:drawing>
      </w:r>
    </w:p>
    <w:p w14:paraId="3B438A0C" w14:textId="77777777" w:rsidR="005F3F78" w:rsidRPr="00AD3592" w:rsidRDefault="005F3F78" w:rsidP="005F3F78">
      <w:pPr>
        <w:jc w:val="both"/>
        <w:rPr>
          <w:rFonts w:ascii="Times New Roman" w:eastAsiaTheme="minorEastAsia" w:hAnsi="Times New Roman" w:cs="Times New Roman"/>
          <w:b/>
          <w:sz w:val="24"/>
          <w:szCs w:val="24"/>
        </w:rPr>
      </w:pPr>
    </w:p>
    <w:p w14:paraId="2913C4C1" w14:textId="77777777" w:rsidR="005F3F78" w:rsidRPr="00AD3592" w:rsidRDefault="005F3F78" w:rsidP="005F3F78">
      <w:pPr>
        <w:jc w:val="both"/>
        <w:rPr>
          <w:rFonts w:ascii="Times New Roman" w:eastAsiaTheme="minorEastAsia" w:hAnsi="Times New Roman" w:cs="Times New Roman"/>
          <w:b/>
          <w:sz w:val="24"/>
          <w:szCs w:val="24"/>
        </w:rPr>
      </w:pPr>
    </w:p>
    <w:p w14:paraId="766FE425" w14:textId="77777777" w:rsidR="005F3F78" w:rsidRPr="00AD3592" w:rsidRDefault="005F3F78" w:rsidP="005F3F78">
      <w:pPr>
        <w:rPr>
          <w:rFonts w:ascii="Times New Roman" w:hAnsi="Times New Roman" w:cs="Times New Roman"/>
          <w:sz w:val="24"/>
          <w:szCs w:val="24"/>
        </w:rPr>
      </w:pPr>
    </w:p>
    <w:p w14:paraId="3D905CF2" w14:textId="77777777" w:rsidR="005F3F78" w:rsidRPr="00AD3592" w:rsidRDefault="005F3F78" w:rsidP="005F3F78">
      <w:pPr>
        <w:rPr>
          <w:rFonts w:ascii="Times New Roman" w:hAnsi="Times New Roman" w:cs="Times New Roman"/>
          <w:sz w:val="24"/>
          <w:szCs w:val="24"/>
        </w:rPr>
      </w:pPr>
    </w:p>
    <w:p w14:paraId="664A9358" w14:textId="77777777" w:rsidR="005F3F78" w:rsidRPr="00AD3592" w:rsidRDefault="005F3F78" w:rsidP="005F3F78">
      <w:pPr>
        <w:rPr>
          <w:rFonts w:ascii="Times New Roman" w:hAnsi="Times New Roman" w:cs="Times New Roman"/>
          <w:sz w:val="24"/>
          <w:szCs w:val="24"/>
        </w:rPr>
      </w:pPr>
    </w:p>
    <w:p w14:paraId="5603723B" w14:textId="77777777" w:rsidR="005F3F78" w:rsidRPr="00AD3592" w:rsidRDefault="005F3F78" w:rsidP="005F3F78">
      <w:pPr>
        <w:rPr>
          <w:rFonts w:ascii="Times New Roman" w:hAnsi="Times New Roman" w:cs="Times New Roman"/>
          <w:noProof/>
          <w:sz w:val="24"/>
          <w:szCs w:val="24"/>
        </w:rPr>
      </w:pPr>
    </w:p>
    <w:p w14:paraId="5D42246A"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269D701D" wp14:editId="00E2E1A1">
            <wp:extent cx="5485839" cy="6572250"/>
            <wp:effectExtent l="0" t="0" r="63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03794" cy="6593761"/>
                    </a:xfrm>
                    <a:prstGeom prst="rect">
                      <a:avLst/>
                    </a:prstGeom>
                    <a:noFill/>
                    <a:ln>
                      <a:noFill/>
                    </a:ln>
                  </pic:spPr>
                </pic:pic>
              </a:graphicData>
            </a:graphic>
          </wp:inline>
        </w:drawing>
      </w:r>
    </w:p>
    <w:p w14:paraId="4D7BCE53" w14:textId="77777777" w:rsidR="005F3F78" w:rsidRPr="00AD3592" w:rsidRDefault="005F3F78" w:rsidP="005F3F78">
      <w:pPr>
        <w:rPr>
          <w:rFonts w:ascii="Times New Roman" w:hAnsi="Times New Roman" w:cs="Times New Roman"/>
          <w:sz w:val="24"/>
          <w:szCs w:val="24"/>
        </w:rPr>
      </w:pPr>
    </w:p>
    <w:p w14:paraId="21A71B7F" w14:textId="77777777" w:rsidR="005F3F78" w:rsidRPr="00AD3592" w:rsidRDefault="005F3F78" w:rsidP="005F3F78">
      <w:pPr>
        <w:rPr>
          <w:rFonts w:ascii="Times New Roman" w:hAnsi="Times New Roman" w:cs="Times New Roman"/>
          <w:sz w:val="24"/>
          <w:szCs w:val="24"/>
        </w:rPr>
      </w:pPr>
    </w:p>
    <w:p w14:paraId="22D6ACB5" w14:textId="77777777" w:rsidR="005F3F78" w:rsidRPr="00AD3592" w:rsidRDefault="005F3F78" w:rsidP="005F3F78">
      <w:pPr>
        <w:tabs>
          <w:tab w:val="left" w:pos="4140"/>
        </w:tabs>
        <w:rPr>
          <w:rFonts w:ascii="Times New Roman" w:hAnsi="Times New Roman" w:cs="Times New Roman"/>
          <w:sz w:val="24"/>
          <w:szCs w:val="24"/>
        </w:rPr>
      </w:pPr>
      <w:r w:rsidRPr="00AD3592">
        <w:rPr>
          <w:rFonts w:ascii="Times New Roman" w:hAnsi="Times New Roman" w:cs="Times New Roman"/>
          <w:sz w:val="24"/>
          <w:szCs w:val="24"/>
        </w:rPr>
        <w:tab/>
      </w:r>
    </w:p>
    <w:p w14:paraId="20AC5FDE" w14:textId="77777777" w:rsidR="005F3F78" w:rsidRPr="00AD3592" w:rsidRDefault="005F3F78" w:rsidP="005F3F78">
      <w:pPr>
        <w:tabs>
          <w:tab w:val="left" w:pos="4140"/>
        </w:tabs>
        <w:rPr>
          <w:rFonts w:ascii="Times New Roman" w:hAnsi="Times New Roman" w:cs="Times New Roman"/>
          <w:sz w:val="24"/>
          <w:szCs w:val="24"/>
        </w:rPr>
      </w:pPr>
    </w:p>
    <w:p w14:paraId="0FE67F66" w14:textId="77777777" w:rsidR="005F3F78" w:rsidRPr="00AD3592" w:rsidRDefault="005F3F78" w:rsidP="005F3F78">
      <w:pPr>
        <w:tabs>
          <w:tab w:val="left" w:pos="4140"/>
        </w:tabs>
        <w:rPr>
          <w:rFonts w:ascii="Times New Roman" w:hAnsi="Times New Roman" w:cs="Times New Roman"/>
          <w:sz w:val="24"/>
          <w:szCs w:val="24"/>
        </w:rPr>
      </w:pPr>
    </w:p>
    <w:p w14:paraId="44D8A7DB" w14:textId="77777777" w:rsidR="005F3F78" w:rsidRPr="00AD3592" w:rsidRDefault="005F3F78" w:rsidP="005F3F78">
      <w:pPr>
        <w:tabs>
          <w:tab w:val="left" w:pos="4140"/>
        </w:tabs>
        <w:rPr>
          <w:rFonts w:ascii="Times New Roman" w:hAnsi="Times New Roman" w:cs="Times New Roman"/>
          <w:noProof/>
          <w:sz w:val="24"/>
          <w:szCs w:val="24"/>
          <w:lang w:val="kk-KZ"/>
        </w:rPr>
      </w:pPr>
    </w:p>
    <w:p w14:paraId="46AC574C" w14:textId="77777777" w:rsidR="005F3F78" w:rsidRPr="00AD3592" w:rsidRDefault="005F3F78" w:rsidP="005F3F78">
      <w:pPr>
        <w:tabs>
          <w:tab w:val="left" w:pos="4140"/>
        </w:tabs>
        <w:rPr>
          <w:rFonts w:ascii="Times New Roman" w:hAnsi="Times New Roman" w:cs="Times New Roman"/>
          <w:noProof/>
          <w:sz w:val="24"/>
          <w:szCs w:val="24"/>
        </w:rPr>
      </w:pPr>
    </w:p>
    <w:p w14:paraId="5C9DD72C"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1AF68FD8" wp14:editId="7FF90757">
            <wp:extent cx="4859020" cy="6682542"/>
            <wp:effectExtent l="0" t="0" r="0" b="444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61540" cy="6686007"/>
                    </a:xfrm>
                    <a:prstGeom prst="rect">
                      <a:avLst/>
                    </a:prstGeom>
                    <a:noFill/>
                    <a:ln>
                      <a:noFill/>
                    </a:ln>
                  </pic:spPr>
                </pic:pic>
              </a:graphicData>
            </a:graphic>
          </wp:inline>
        </w:drawing>
      </w:r>
    </w:p>
    <w:p w14:paraId="2E54A7A6" w14:textId="77777777" w:rsidR="005F3F78" w:rsidRPr="00AD3592" w:rsidRDefault="005F3F78" w:rsidP="005F3F78">
      <w:pPr>
        <w:rPr>
          <w:rFonts w:ascii="Times New Roman" w:hAnsi="Times New Roman" w:cs="Times New Roman"/>
          <w:sz w:val="24"/>
          <w:szCs w:val="24"/>
        </w:rPr>
      </w:pPr>
    </w:p>
    <w:p w14:paraId="3956DBB9" w14:textId="77777777" w:rsidR="005F3F78" w:rsidRPr="00AD3592" w:rsidRDefault="005F3F78" w:rsidP="00372FEC">
      <w:pPr>
        <w:rPr>
          <w:rFonts w:ascii="Times New Roman" w:hAnsi="Times New Roman" w:cs="Times New Roman"/>
          <w:sz w:val="24"/>
          <w:szCs w:val="24"/>
          <w:lang w:val="kk-KZ"/>
        </w:rPr>
      </w:pPr>
    </w:p>
    <w:p w14:paraId="543827BD" w14:textId="77777777" w:rsidR="005F3F78" w:rsidRPr="00AD3592" w:rsidRDefault="005F3F78" w:rsidP="005F3F78">
      <w:pPr>
        <w:jc w:val="center"/>
        <w:rPr>
          <w:rFonts w:ascii="Times New Roman" w:hAnsi="Times New Roman" w:cs="Times New Roman"/>
          <w:sz w:val="24"/>
          <w:szCs w:val="24"/>
        </w:rPr>
      </w:pPr>
    </w:p>
    <w:p w14:paraId="09596E35" w14:textId="77777777" w:rsidR="005F3F78" w:rsidRPr="00AD3592" w:rsidRDefault="005F3F78" w:rsidP="005F3F78">
      <w:pPr>
        <w:jc w:val="center"/>
        <w:rPr>
          <w:rFonts w:ascii="Times New Roman" w:hAnsi="Times New Roman" w:cs="Times New Roman"/>
          <w:sz w:val="24"/>
          <w:szCs w:val="24"/>
        </w:rPr>
      </w:pPr>
    </w:p>
    <w:p w14:paraId="46E593FC" w14:textId="77777777" w:rsidR="005F3F78" w:rsidRPr="00AD3592" w:rsidRDefault="005F3F78" w:rsidP="005F3F78">
      <w:pPr>
        <w:tabs>
          <w:tab w:val="left" w:pos="5340"/>
        </w:tabs>
        <w:rPr>
          <w:rFonts w:ascii="Times New Roman" w:hAnsi="Times New Roman" w:cs="Times New Roman"/>
          <w:sz w:val="24"/>
          <w:szCs w:val="24"/>
        </w:rPr>
      </w:pPr>
      <w:r w:rsidRPr="00AD3592">
        <w:rPr>
          <w:rFonts w:ascii="Times New Roman" w:hAnsi="Times New Roman" w:cs="Times New Roman"/>
          <w:sz w:val="24"/>
          <w:szCs w:val="24"/>
        </w:rPr>
        <w:tab/>
      </w:r>
    </w:p>
    <w:p w14:paraId="706B153E" w14:textId="77777777" w:rsidR="005F3F78" w:rsidRPr="00AD3592" w:rsidRDefault="005F3F78" w:rsidP="005F3F78">
      <w:pPr>
        <w:tabs>
          <w:tab w:val="left" w:pos="5340"/>
        </w:tabs>
        <w:rPr>
          <w:rFonts w:ascii="Times New Roman" w:hAnsi="Times New Roman" w:cs="Times New Roman"/>
          <w:sz w:val="24"/>
          <w:szCs w:val="24"/>
        </w:rPr>
      </w:pPr>
    </w:p>
    <w:p w14:paraId="571ADE8A" w14:textId="77777777" w:rsidR="005F3F78" w:rsidRPr="00AD3592" w:rsidRDefault="005F3F78" w:rsidP="005F3F78">
      <w:pPr>
        <w:tabs>
          <w:tab w:val="left" w:pos="5340"/>
        </w:tabs>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anchor distT="0" distB="0" distL="114300" distR="114300" simplePos="0" relativeHeight="251661312" behindDoc="0" locked="0" layoutInCell="1" allowOverlap="1" wp14:anchorId="0F9B90F4" wp14:editId="5E149191">
            <wp:simplePos x="0" y="0"/>
            <wp:positionH relativeFrom="column">
              <wp:align>left</wp:align>
            </wp:positionH>
            <wp:positionV relativeFrom="paragraph">
              <wp:align>top</wp:align>
            </wp:positionV>
            <wp:extent cx="4963160" cy="7315200"/>
            <wp:effectExtent l="0" t="0" r="8890" b="0"/>
            <wp:wrapSquare wrapText="bothSides"/>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966245" cy="7319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F5521" w14:textId="757E5797" w:rsidR="005F3F78" w:rsidRPr="00AD3592" w:rsidRDefault="005F3F78" w:rsidP="00372FEC">
      <w:pPr>
        <w:tabs>
          <w:tab w:val="left" w:pos="5340"/>
        </w:tabs>
        <w:rPr>
          <w:rFonts w:ascii="Times New Roman" w:hAnsi="Times New Roman" w:cs="Times New Roman"/>
          <w:sz w:val="24"/>
          <w:szCs w:val="24"/>
          <w:lang w:val="kk-KZ"/>
        </w:rPr>
      </w:pPr>
    </w:p>
    <w:p w14:paraId="5531C75A" w14:textId="77777777" w:rsidR="005F3F78" w:rsidRPr="00AD3592" w:rsidRDefault="005F3F78" w:rsidP="005F3F78">
      <w:pPr>
        <w:jc w:val="both"/>
        <w:rPr>
          <w:rFonts w:ascii="Times New Roman" w:eastAsiaTheme="minorEastAsia" w:hAnsi="Times New Roman" w:cs="Times New Roman"/>
          <w:b/>
          <w:sz w:val="24"/>
          <w:szCs w:val="24"/>
        </w:rPr>
      </w:pPr>
    </w:p>
    <w:p w14:paraId="71B9A4E7" w14:textId="77777777" w:rsidR="005F3F78" w:rsidRPr="00AD3592" w:rsidRDefault="005F3F78" w:rsidP="005F3F78">
      <w:pPr>
        <w:jc w:val="both"/>
        <w:rPr>
          <w:rFonts w:ascii="Times New Roman" w:eastAsiaTheme="minorEastAsia" w:hAnsi="Times New Roman" w:cs="Times New Roman"/>
          <w:b/>
          <w:sz w:val="24"/>
          <w:szCs w:val="24"/>
        </w:rPr>
      </w:pPr>
      <w:r w:rsidRPr="00AD3592">
        <w:rPr>
          <w:rFonts w:ascii="Times New Roman" w:hAnsi="Times New Roman" w:cs="Times New Roman"/>
          <w:noProof/>
          <w:sz w:val="24"/>
          <w:szCs w:val="24"/>
          <w:lang w:eastAsia="ru-RU"/>
        </w:rPr>
        <w:lastRenderedPageBreak/>
        <w:drawing>
          <wp:inline distT="0" distB="0" distL="0" distR="0" wp14:anchorId="562158F7" wp14:editId="585EEE25">
            <wp:extent cx="5197642" cy="8489798"/>
            <wp:effectExtent l="0" t="0" r="3175" b="698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13521" cy="8515734"/>
                    </a:xfrm>
                    <a:prstGeom prst="rect">
                      <a:avLst/>
                    </a:prstGeom>
                    <a:noFill/>
                    <a:ln>
                      <a:noFill/>
                    </a:ln>
                  </pic:spPr>
                </pic:pic>
              </a:graphicData>
            </a:graphic>
          </wp:inline>
        </w:drawing>
      </w:r>
    </w:p>
    <w:p w14:paraId="79F8309E" w14:textId="77777777" w:rsidR="005F3F78" w:rsidRPr="00AD3592" w:rsidRDefault="005F3F78" w:rsidP="005F3F78">
      <w:pPr>
        <w:jc w:val="both"/>
        <w:rPr>
          <w:rFonts w:ascii="Times New Roman" w:eastAsiaTheme="minorEastAsia" w:hAnsi="Times New Roman" w:cs="Times New Roman"/>
          <w:b/>
          <w:sz w:val="24"/>
          <w:szCs w:val="24"/>
        </w:rPr>
      </w:pPr>
      <w:r w:rsidRPr="00AD3592">
        <w:rPr>
          <w:rFonts w:ascii="Times New Roman" w:eastAsiaTheme="minorEastAsia" w:hAnsi="Times New Roman" w:cs="Times New Roman"/>
          <w:b/>
          <w:i/>
          <w:noProof/>
          <w:sz w:val="24"/>
          <w:szCs w:val="24"/>
          <w:lang w:eastAsia="ru-RU"/>
        </w:rPr>
        <w:lastRenderedPageBreak/>
        <w:drawing>
          <wp:inline distT="0" distB="0" distL="0" distR="0" wp14:anchorId="4CE2E94B" wp14:editId="381CB2A5">
            <wp:extent cx="5448300" cy="6858000"/>
            <wp:effectExtent l="0" t="0" r="0" b="0"/>
            <wp:docPr id="741" name="Рисунок 146" descr="стат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атья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48300" cy="6858000"/>
                    </a:xfrm>
                    <a:prstGeom prst="rect">
                      <a:avLst/>
                    </a:prstGeom>
                    <a:noFill/>
                    <a:ln>
                      <a:noFill/>
                    </a:ln>
                  </pic:spPr>
                </pic:pic>
              </a:graphicData>
            </a:graphic>
          </wp:inline>
        </w:drawing>
      </w:r>
    </w:p>
    <w:p w14:paraId="416E2398" w14:textId="77777777" w:rsidR="005F3F78" w:rsidRPr="00AD3592" w:rsidRDefault="005F3F78" w:rsidP="005F3F78">
      <w:pPr>
        <w:jc w:val="center"/>
        <w:rPr>
          <w:rFonts w:ascii="Times New Roman" w:hAnsi="Times New Roman" w:cs="Times New Roman"/>
          <w:b/>
          <w:sz w:val="24"/>
          <w:szCs w:val="24"/>
        </w:rPr>
      </w:pPr>
    </w:p>
    <w:p w14:paraId="39586459" w14:textId="77777777" w:rsidR="005F3F78" w:rsidRPr="00AD3592" w:rsidRDefault="005F3F78" w:rsidP="005F3F78">
      <w:pPr>
        <w:jc w:val="center"/>
        <w:rPr>
          <w:rFonts w:ascii="Times New Roman" w:hAnsi="Times New Roman" w:cs="Times New Roman"/>
          <w:b/>
          <w:sz w:val="24"/>
          <w:szCs w:val="24"/>
        </w:rPr>
      </w:pPr>
    </w:p>
    <w:p w14:paraId="0F0E73EA" w14:textId="77777777" w:rsidR="005F3F78" w:rsidRPr="00AD3592" w:rsidRDefault="005F3F78" w:rsidP="005F3F78">
      <w:pPr>
        <w:jc w:val="center"/>
        <w:rPr>
          <w:rFonts w:ascii="Times New Roman" w:hAnsi="Times New Roman" w:cs="Times New Roman"/>
          <w:b/>
          <w:sz w:val="24"/>
          <w:szCs w:val="24"/>
        </w:rPr>
      </w:pPr>
    </w:p>
    <w:p w14:paraId="388199B9" w14:textId="77777777" w:rsidR="005F3F78" w:rsidRPr="00AD3592" w:rsidRDefault="005F3F78" w:rsidP="005F3F78">
      <w:pPr>
        <w:jc w:val="center"/>
        <w:rPr>
          <w:rFonts w:ascii="Times New Roman" w:hAnsi="Times New Roman" w:cs="Times New Roman"/>
          <w:b/>
          <w:sz w:val="24"/>
          <w:szCs w:val="24"/>
        </w:rPr>
      </w:pPr>
    </w:p>
    <w:p w14:paraId="5EF30D25" w14:textId="77777777" w:rsidR="005F3F78" w:rsidRPr="00AD3592" w:rsidRDefault="005F3F78" w:rsidP="005F3F78">
      <w:pPr>
        <w:jc w:val="center"/>
        <w:rPr>
          <w:rFonts w:ascii="Times New Roman" w:hAnsi="Times New Roman" w:cs="Times New Roman"/>
          <w:b/>
          <w:sz w:val="24"/>
          <w:szCs w:val="24"/>
        </w:rPr>
      </w:pPr>
    </w:p>
    <w:p w14:paraId="2D4C3476" w14:textId="77777777" w:rsidR="005F3F78" w:rsidRPr="00AD3592" w:rsidRDefault="005F3F78" w:rsidP="005F3F78">
      <w:pPr>
        <w:jc w:val="center"/>
        <w:rPr>
          <w:rFonts w:ascii="Times New Roman" w:hAnsi="Times New Roman" w:cs="Times New Roman"/>
          <w:b/>
          <w:sz w:val="24"/>
          <w:szCs w:val="24"/>
        </w:rPr>
      </w:pPr>
      <w:r w:rsidRPr="00AD3592">
        <w:rPr>
          <w:rFonts w:ascii="Times New Roman" w:hAnsi="Times New Roman" w:cs="Times New Roman"/>
          <w:b/>
          <w:noProof/>
          <w:sz w:val="24"/>
          <w:szCs w:val="24"/>
          <w:lang w:eastAsia="ru-RU"/>
        </w:rPr>
        <w:lastRenderedPageBreak/>
        <w:drawing>
          <wp:inline distT="0" distB="0" distL="0" distR="0" wp14:anchorId="3FFE39F6" wp14:editId="170259ED">
            <wp:extent cx="6200140" cy="6885940"/>
            <wp:effectExtent l="0" t="0" r="0" b="0"/>
            <wp:docPr id="742"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200140" cy="6885940"/>
                    </a:xfrm>
                    <a:prstGeom prst="rect">
                      <a:avLst/>
                    </a:prstGeom>
                    <a:noFill/>
                  </pic:spPr>
                </pic:pic>
              </a:graphicData>
            </a:graphic>
          </wp:inline>
        </w:drawing>
      </w:r>
    </w:p>
    <w:p w14:paraId="5F855B8C" w14:textId="77777777" w:rsidR="005F3F78" w:rsidRPr="00AD3592" w:rsidRDefault="005F3F78" w:rsidP="005F3F78">
      <w:pPr>
        <w:jc w:val="center"/>
        <w:rPr>
          <w:rFonts w:ascii="Times New Roman" w:hAnsi="Times New Roman" w:cs="Times New Roman"/>
          <w:b/>
          <w:sz w:val="24"/>
          <w:szCs w:val="24"/>
        </w:rPr>
      </w:pPr>
    </w:p>
    <w:p w14:paraId="1A15EB0B" w14:textId="77777777" w:rsidR="005F3F78" w:rsidRPr="00AD3592" w:rsidRDefault="005F3F78" w:rsidP="005F3F78">
      <w:pPr>
        <w:jc w:val="center"/>
        <w:rPr>
          <w:rFonts w:ascii="Times New Roman" w:hAnsi="Times New Roman" w:cs="Times New Roman"/>
          <w:b/>
          <w:sz w:val="24"/>
          <w:szCs w:val="24"/>
        </w:rPr>
      </w:pPr>
    </w:p>
    <w:p w14:paraId="55E6CF06" w14:textId="77777777" w:rsidR="005F3F78" w:rsidRPr="00AD3592" w:rsidRDefault="005F3F78" w:rsidP="005F3F78">
      <w:pPr>
        <w:jc w:val="center"/>
        <w:rPr>
          <w:rFonts w:ascii="Times New Roman" w:hAnsi="Times New Roman" w:cs="Times New Roman"/>
          <w:b/>
          <w:sz w:val="24"/>
          <w:szCs w:val="24"/>
        </w:rPr>
      </w:pPr>
    </w:p>
    <w:p w14:paraId="12A104B4" w14:textId="77777777" w:rsidR="005F3F78" w:rsidRPr="00AD3592" w:rsidRDefault="005F3F78" w:rsidP="005F3F78">
      <w:pPr>
        <w:jc w:val="center"/>
        <w:rPr>
          <w:rFonts w:ascii="Times New Roman" w:hAnsi="Times New Roman" w:cs="Times New Roman"/>
          <w:b/>
          <w:sz w:val="24"/>
          <w:szCs w:val="24"/>
        </w:rPr>
      </w:pPr>
    </w:p>
    <w:p w14:paraId="463E39F8" w14:textId="77777777" w:rsidR="005F3F78" w:rsidRPr="00AD3592" w:rsidRDefault="005F3F78" w:rsidP="005F3F78">
      <w:pPr>
        <w:jc w:val="center"/>
        <w:rPr>
          <w:rFonts w:ascii="Times New Roman" w:hAnsi="Times New Roman" w:cs="Times New Roman"/>
          <w:b/>
          <w:sz w:val="24"/>
          <w:szCs w:val="24"/>
        </w:rPr>
      </w:pPr>
      <w:r w:rsidRPr="00AD3592">
        <w:rPr>
          <w:rFonts w:ascii="Times New Roman" w:hAnsi="Times New Roman" w:cs="Times New Roman"/>
          <w:b/>
          <w:noProof/>
          <w:sz w:val="24"/>
          <w:szCs w:val="24"/>
          <w:lang w:eastAsia="ru-RU"/>
        </w:rPr>
        <w:lastRenderedPageBreak/>
        <w:drawing>
          <wp:inline distT="0" distB="0" distL="0" distR="0" wp14:anchorId="50409E7B" wp14:editId="5A0CB62A">
            <wp:extent cx="5561965" cy="8218805"/>
            <wp:effectExtent l="0" t="0" r="0" b="0"/>
            <wp:docPr id="74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61965" cy="8218805"/>
                    </a:xfrm>
                    <a:prstGeom prst="rect">
                      <a:avLst/>
                    </a:prstGeom>
                    <a:noFill/>
                  </pic:spPr>
                </pic:pic>
              </a:graphicData>
            </a:graphic>
          </wp:inline>
        </w:drawing>
      </w:r>
    </w:p>
    <w:p w14:paraId="5C42AAFF" w14:textId="77777777" w:rsidR="005F3F78" w:rsidRPr="00AD3592" w:rsidRDefault="005F3F78" w:rsidP="005F3F78">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4B54F29" wp14:editId="2AAAB2EF">
            <wp:extent cx="5930265" cy="9017000"/>
            <wp:effectExtent l="0" t="0" r="0" b="0"/>
            <wp:docPr id="74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30265" cy="9017000"/>
                    </a:xfrm>
                    <a:prstGeom prst="rect">
                      <a:avLst/>
                    </a:prstGeom>
                    <a:noFill/>
                  </pic:spPr>
                </pic:pic>
              </a:graphicData>
            </a:graphic>
          </wp:inline>
        </w:drawing>
      </w:r>
    </w:p>
    <w:p w14:paraId="7E0FDD48" w14:textId="51FDBD97" w:rsidR="00A64C1C" w:rsidRPr="00AD3592" w:rsidRDefault="00A64C1C" w:rsidP="00A64C1C">
      <w:pPr>
        <w:rPr>
          <w:rFonts w:ascii="Times New Roman" w:hAnsi="Times New Roman" w:cs="Times New Roman"/>
          <w:sz w:val="24"/>
          <w:szCs w:val="24"/>
          <w:lang w:val="kk-KZ"/>
        </w:rPr>
      </w:pPr>
      <w:r w:rsidRPr="00AD3592">
        <w:rPr>
          <w:rFonts w:ascii="Times New Roman" w:hAnsi="Times New Roman" w:cs="Times New Roman"/>
          <w:noProof/>
          <w:sz w:val="24"/>
          <w:szCs w:val="24"/>
          <w:lang w:eastAsia="ru-RU"/>
        </w:rPr>
        <w:lastRenderedPageBreak/>
        <w:drawing>
          <wp:inline distT="0" distB="0" distL="0" distR="0" wp14:anchorId="4C0E3D44" wp14:editId="59514047">
            <wp:extent cx="5892165" cy="8790940"/>
            <wp:effectExtent l="0" t="0" r="0" b="0"/>
            <wp:docPr id="74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92165" cy="8790940"/>
                    </a:xfrm>
                    <a:prstGeom prst="rect">
                      <a:avLst/>
                    </a:prstGeom>
                    <a:noFill/>
                  </pic:spPr>
                </pic:pic>
              </a:graphicData>
            </a:graphic>
          </wp:inline>
        </w:drawing>
      </w:r>
    </w:p>
    <w:p w14:paraId="41A91408" w14:textId="77777777" w:rsidR="00A64C1C" w:rsidRPr="00AD3592" w:rsidRDefault="00A64C1C" w:rsidP="00A64C1C">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D1BD72F" wp14:editId="501AF56C">
            <wp:extent cx="5625465" cy="8516620"/>
            <wp:effectExtent l="0" t="0" r="0" b="0"/>
            <wp:docPr id="74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25465" cy="8516620"/>
                    </a:xfrm>
                    <a:prstGeom prst="rect">
                      <a:avLst/>
                    </a:prstGeom>
                    <a:noFill/>
                  </pic:spPr>
                </pic:pic>
              </a:graphicData>
            </a:graphic>
          </wp:inline>
        </w:drawing>
      </w:r>
    </w:p>
    <w:p w14:paraId="0E7260EF" w14:textId="77777777" w:rsidR="00A64C1C" w:rsidRPr="00AD3592" w:rsidRDefault="00A64C1C" w:rsidP="00A64C1C">
      <w:pPr>
        <w:rPr>
          <w:rFonts w:ascii="Times New Roman" w:hAnsi="Times New Roman" w:cs="Times New Roman"/>
          <w:sz w:val="24"/>
          <w:szCs w:val="24"/>
        </w:rPr>
      </w:pPr>
    </w:p>
    <w:p w14:paraId="54FD6520" w14:textId="77777777" w:rsidR="00A64C1C" w:rsidRPr="00AD3592" w:rsidRDefault="00A64C1C" w:rsidP="00A64C1C">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54617C9" wp14:editId="5D0B54E8">
            <wp:extent cx="6054090" cy="8547100"/>
            <wp:effectExtent l="0" t="0" r="3810" b="6350"/>
            <wp:docPr id="747"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054090" cy="8547100"/>
                    </a:xfrm>
                    <a:prstGeom prst="rect">
                      <a:avLst/>
                    </a:prstGeom>
                    <a:noFill/>
                  </pic:spPr>
                </pic:pic>
              </a:graphicData>
            </a:graphic>
          </wp:inline>
        </w:drawing>
      </w:r>
    </w:p>
    <w:p w14:paraId="181D4E3A" w14:textId="77777777" w:rsidR="00A64C1C" w:rsidRPr="00AD3592" w:rsidRDefault="00A64C1C" w:rsidP="00A64C1C">
      <w:pPr>
        <w:rPr>
          <w:rFonts w:ascii="Times New Roman" w:hAnsi="Times New Roman" w:cs="Times New Roman"/>
          <w:sz w:val="24"/>
          <w:szCs w:val="24"/>
        </w:rPr>
      </w:pPr>
    </w:p>
    <w:p w14:paraId="374EB321" w14:textId="77777777" w:rsidR="00A64C1C" w:rsidRPr="00AD3592" w:rsidRDefault="00A64C1C" w:rsidP="00A64C1C">
      <w:pPr>
        <w:rPr>
          <w:rFonts w:ascii="Times New Roman" w:hAnsi="Times New Roman" w:cs="Times New Roman"/>
          <w:sz w:val="24"/>
          <w:szCs w:val="24"/>
        </w:rPr>
      </w:pPr>
    </w:p>
    <w:p w14:paraId="613ACB55" w14:textId="77777777" w:rsidR="00A64C1C" w:rsidRPr="00AD3592" w:rsidRDefault="00A64C1C" w:rsidP="00A64C1C">
      <w:pPr>
        <w:jc w:val="center"/>
        <w:rPr>
          <w:rFonts w:ascii="Times New Roman" w:hAnsi="Times New Roman" w:cs="Times New Roman"/>
          <w:b/>
          <w:sz w:val="24"/>
          <w:szCs w:val="24"/>
        </w:rPr>
      </w:pPr>
      <w:r w:rsidRPr="00AD3592">
        <w:rPr>
          <w:rFonts w:ascii="Times New Roman" w:hAnsi="Times New Roman" w:cs="Times New Roman"/>
          <w:b/>
          <w:noProof/>
          <w:sz w:val="24"/>
          <w:szCs w:val="24"/>
          <w:lang w:eastAsia="ru-RU"/>
        </w:rPr>
        <w:drawing>
          <wp:inline distT="0" distB="0" distL="0" distR="0" wp14:anchorId="16C52EC9" wp14:editId="25A09B14">
            <wp:extent cx="5608955" cy="7919085"/>
            <wp:effectExtent l="0" t="0" r="0" b="5715"/>
            <wp:docPr id="74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08955" cy="7919085"/>
                    </a:xfrm>
                    <a:prstGeom prst="rect">
                      <a:avLst/>
                    </a:prstGeom>
                    <a:noFill/>
                  </pic:spPr>
                </pic:pic>
              </a:graphicData>
            </a:graphic>
          </wp:inline>
        </w:drawing>
      </w:r>
    </w:p>
    <w:p w14:paraId="1BF5A577" w14:textId="77777777" w:rsidR="00A64C1C" w:rsidRPr="00AD3592" w:rsidRDefault="00A64C1C" w:rsidP="00372FEC">
      <w:pPr>
        <w:rPr>
          <w:rFonts w:ascii="Times New Roman" w:hAnsi="Times New Roman" w:cs="Times New Roman"/>
          <w:sz w:val="24"/>
          <w:szCs w:val="24"/>
          <w:lang w:val="kk-KZ"/>
        </w:rPr>
      </w:pPr>
    </w:p>
    <w:p w14:paraId="39D998E1"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D6A21BD" wp14:editId="0B9D107A">
            <wp:extent cx="6180083" cy="9259144"/>
            <wp:effectExtent l="0" t="0" r="0" b="0"/>
            <wp:docPr id="749"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93082" cy="9278620"/>
                    </a:xfrm>
                    <a:prstGeom prst="rect">
                      <a:avLst/>
                    </a:prstGeom>
                    <a:noFill/>
                  </pic:spPr>
                </pic:pic>
              </a:graphicData>
            </a:graphic>
          </wp:inline>
        </w:drawing>
      </w:r>
    </w:p>
    <w:p w14:paraId="6BCAB0A0"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238DD05E" wp14:editId="127F7AE5">
            <wp:extent cx="6328410" cy="8943340"/>
            <wp:effectExtent l="0" t="0" r="0" b="0"/>
            <wp:docPr id="75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328410" cy="8943340"/>
                    </a:xfrm>
                    <a:prstGeom prst="rect">
                      <a:avLst/>
                    </a:prstGeom>
                    <a:noFill/>
                  </pic:spPr>
                </pic:pic>
              </a:graphicData>
            </a:graphic>
          </wp:inline>
        </w:drawing>
      </w:r>
    </w:p>
    <w:p w14:paraId="59E6CF80"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F9A6760" wp14:editId="217CB2F5">
            <wp:extent cx="6180083" cy="9207062"/>
            <wp:effectExtent l="0" t="0" r="0" b="0"/>
            <wp:docPr id="75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79098" cy="9205595"/>
                    </a:xfrm>
                    <a:prstGeom prst="rect">
                      <a:avLst/>
                    </a:prstGeom>
                    <a:noFill/>
                  </pic:spPr>
                </pic:pic>
              </a:graphicData>
            </a:graphic>
          </wp:inline>
        </w:drawing>
      </w:r>
    </w:p>
    <w:p w14:paraId="06B35891"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47EA15C1" wp14:editId="7A516227">
            <wp:extent cx="5730875" cy="7517130"/>
            <wp:effectExtent l="0" t="0" r="3175" b="7620"/>
            <wp:docPr id="320"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30875" cy="7517130"/>
                    </a:xfrm>
                    <a:prstGeom prst="rect">
                      <a:avLst/>
                    </a:prstGeom>
                    <a:noFill/>
                  </pic:spPr>
                </pic:pic>
              </a:graphicData>
            </a:graphic>
          </wp:inline>
        </w:drawing>
      </w:r>
    </w:p>
    <w:p w14:paraId="295957D8" w14:textId="77777777" w:rsidR="00A64C1C" w:rsidRPr="00AD3592" w:rsidRDefault="00A64C1C" w:rsidP="00A64C1C">
      <w:pPr>
        <w:jc w:val="center"/>
        <w:rPr>
          <w:rFonts w:ascii="Times New Roman" w:hAnsi="Times New Roman" w:cs="Times New Roman"/>
          <w:sz w:val="24"/>
          <w:szCs w:val="24"/>
        </w:rPr>
      </w:pPr>
    </w:p>
    <w:p w14:paraId="638BB08A" w14:textId="77777777" w:rsidR="00A64C1C" w:rsidRPr="00AD3592" w:rsidRDefault="00A64C1C" w:rsidP="00A64C1C">
      <w:pPr>
        <w:jc w:val="center"/>
        <w:rPr>
          <w:rFonts w:ascii="Times New Roman" w:hAnsi="Times New Roman" w:cs="Times New Roman"/>
          <w:sz w:val="24"/>
          <w:szCs w:val="24"/>
        </w:rPr>
      </w:pPr>
    </w:p>
    <w:p w14:paraId="01008B62" w14:textId="77777777" w:rsidR="00A64C1C" w:rsidRPr="00AD3592" w:rsidRDefault="00A64C1C" w:rsidP="00A64C1C">
      <w:pPr>
        <w:jc w:val="center"/>
        <w:rPr>
          <w:rFonts w:ascii="Times New Roman" w:hAnsi="Times New Roman" w:cs="Times New Roman"/>
          <w:sz w:val="24"/>
          <w:szCs w:val="24"/>
        </w:rPr>
      </w:pPr>
    </w:p>
    <w:p w14:paraId="0CEFDBA3" w14:textId="77777777" w:rsidR="00A64C1C" w:rsidRPr="00AD3592" w:rsidRDefault="00A64C1C" w:rsidP="00A64C1C">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F2F7897" wp14:editId="7B320D72">
            <wp:extent cx="5449748" cy="7676147"/>
            <wp:effectExtent l="0" t="0" r="0" b="1270"/>
            <wp:docPr id="32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461008" cy="7692007"/>
                    </a:xfrm>
                    <a:prstGeom prst="rect">
                      <a:avLst/>
                    </a:prstGeom>
                    <a:noFill/>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4A3AD163" wp14:editId="4D7FB049">
            <wp:extent cx="5711834" cy="7940842"/>
            <wp:effectExtent l="0" t="0" r="3175" b="3175"/>
            <wp:docPr id="322"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42391" cy="7983324"/>
                    </a:xfrm>
                    <a:prstGeom prst="rect">
                      <a:avLst/>
                    </a:prstGeom>
                    <a:noFill/>
                    <a:ln>
                      <a:noFill/>
                    </a:ln>
                  </pic:spPr>
                </pic:pic>
              </a:graphicData>
            </a:graphic>
          </wp:inline>
        </w:drawing>
      </w:r>
    </w:p>
    <w:p w14:paraId="68C9B60F" w14:textId="77777777" w:rsidR="00A64C1C" w:rsidRPr="00AD3592" w:rsidRDefault="00A64C1C" w:rsidP="00A64C1C">
      <w:pP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369ABAE2" wp14:editId="69004C30">
            <wp:extent cx="5745651" cy="7892716"/>
            <wp:effectExtent l="0" t="0" r="7620" b="0"/>
            <wp:docPr id="32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61200" cy="7914076"/>
                    </a:xfrm>
                    <a:prstGeom prst="rect">
                      <a:avLst/>
                    </a:prstGeom>
                    <a:noFill/>
                    <a:ln>
                      <a:noFill/>
                    </a:ln>
                  </pic:spPr>
                </pic:pic>
              </a:graphicData>
            </a:graphic>
          </wp:inline>
        </w:drawing>
      </w:r>
      <w:r w:rsidRPr="00AD3592">
        <w:rPr>
          <w:rFonts w:ascii="Times New Roman" w:hAnsi="Times New Roman" w:cs="Times New Roman"/>
          <w:noProof/>
          <w:sz w:val="24"/>
          <w:szCs w:val="24"/>
          <w:lang w:eastAsia="ru-RU"/>
        </w:rPr>
        <w:lastRenderedPageBreak/>
        <w:drawing>
          <wp:inline distT="0" distB="0" distL="0" distR="0" wp14:anchorId="4B77B058" wp14:editId="49B4F0D1">
            <wp:extent cx="5748852" cy="8181473"/>
            <wp:effectExtent l="0" t="0" r="4445" b="0"/>
            <wp:docPr id="324"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67423" cy="8207903"/>
                    </a:xfrm>
                    <a:prstGeom prst="rect">
                      <a:avLst/>
                    </a:prstGeom>
                    <a:noFill/>
                    <a:ln>
                      <a:noFill/>
                    </a:ln>
                  </pic:spPr>
                </pic:pic>
              </a:graphicData>
            </a:graphic>
          </wp:inline>
        </w:drawing>
      </w:r>
    </w:p>
    <w:p w14:paraId="1D5A4B7C" w14:textId="77777777" w:rsidR="00A64C1C" w:rsidRPr="00AD3592" w:rsidRDefault="00A64C1C" w:rsidP="00A64C1C">
      <w:pPr>
        <w:rPr>
          <w:rFonts w:ascii="Times New Roman" w:hAnsi="Times New Roman" w:cs="Times New Roman"/>
          <w:sz w:val="24"/>
          <w:szCs w:val="24"/>
        </w:rPr>
      </w:pPr>
    </w:p>
    <w:p w14:paraId="1AF17755" w14:textId="77777777" w:rsidR="00A64C1C" w:rsidRPr="00AD3592" w:rsidRDefault="00A64C1C" w:rsidP="00372FEC">
      <w:pPr>
        <w:spacing w:line="360" w:lineRule="auto"/>
        <w:rPr>
          <w:rFonts w:ascii="Times New Roman" w:hAnsi="Times New Roman" w:cs="Times New Roman"/>
          <w:bCs/>
          <w:sz w:val="24"/>
          <w:szCs w:val="24"/>
          <w:lang w:val="kk-KZ"/>
        </w:rPr>
      </w:pPr>
    </w:p>
    <w:p w14:paraId="3C7BBAF1" w14:textId="77777777" w:rsidR="00A64C1C" w:rsidRPr="00AD3592" w:rsidRDefault="00A64C1C" w:rsidP="00A64C1C">
      <w:pPr>
        <w:pStyle w:val="af"/>
        <w:jc w:val="center"/>
      </w:pPr>
      <w:r w:rsidRPr="00AD3592">
        <w:rPr>
          <w:noProof/>
          <w:lang w:val="ru-RU"/>
        </w:rPr>
        <w:lastRenderedPageBreak/>
        <w:drawing>
          <wp:inline distT="0" distB="0" distL="0" distR="0" wp14:anchorId="3D875B64" wp14:editId="0CC9E086">
            <wp:extent cx="5942330" cy="8172902"/>
            <wp:effectExtent l="0" t="0" r="0" b="0"/>
            <wp:docPr id="325" name="Рисунок 47" descr="C:\Users\Admin\Pictures\Сканы\Скан_20191008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Pictures\Сканы\Скан_20191008 (1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42330" cy="8172902"/>
                    </a:xfrm>
                    <a:prstGeom prst="rect">
                      <a:avLst/>
                    </a:prstGeom>
                    <a:noFill/>
                    <a:ln>
                      <a:noFill/>
                    </a:ln>
                  </pic:spPr>
                </pic:pic>
              </a:graphicData>
            </a:graphic>
          </wp:inline>
        </w:drawing>
      </w:r>
    </w:p>
    <w:p w14:paraId="71BF78D4" w14:textId="77777777" w:rsidR="00A64C1C" w:rsidRPr="00AD3592" w:rsidRDefault="00A64C1C" w:rsidP="00A64C1C">
      <w:pPr>
        <w:pStyle w:val="af"/>
        <w:jc w:val="center"/>
      </w:pPr>
    </w:p>
    <w:p w14:paraId="598B4F94" w14:textId="77777777" w:rsidR="00A64C1C" w:rsidRPr="00AD3592" w:rsidRDefault="00A64C1C" w:rsidP="00A64C1C">
      <w:pPr>
        <w:pStyle w:val="af"/>
        <w:jc w:val="center"/>
      </w:pPr>
    </w:p>
    <w:p w14:paraId="1D902477" w14:textId="77777777" w:rsidR="00A64C1C" w:rsidRPr="00AD3592" w:rsidRDefault="00A64C1C" w:rsidP="00372FEC">
      <w:pPr>
        <w:pStyle w:val="af"/>
      </w:pPr>
    </w:p>
    <w:p w14:paraId="3DD3A83F" w14:textId="77777777" w:rsidR="00A64C1C" w:rsidRPr="00AD3592" w:rsidRDefault="00A64C1C" w:rsidP="00A64C1C">
      <w:pPr>
        <w:pStyle w:val="af"/>
        <w:jc w:val="center"/>
      </w:pPr>
      <w:r w:rsidRPr="00AD3592">
        <w:rPr>
          <w:noProof/>
          <w:lang w:val="ru-RU"/>
        </w:rPr>
        <w:lastRenderedPageBreak/>
        <w:drawing>
          <wp:inline distT="0" distB="0" distL="0" distR="0" wp14:anchorId="37B73C50" wp14:editId="0B91956B">
            <wp:extent cx="5942330" cy="8172282"/>
            <wp:effectExtent l="0" t="0" r="0" b="0"/>
            <wp:docPr id="326" name="Рисунок 48" descr="C:\Users\Admin\Pictures\Сканы\Скан_20191008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Pictures\Сканы\Скан_20191008 (12).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42330" cy="8172282"/>
                    </a:xfrm>
                    <a:prstGeom prst="rect">
                      <a:avLst/>
                    </a:prstGeom>
                    <a:noFill/>
                    <a:ln>
                      <a:noFill/>
                    </a:ln>
                  </pic:spPr>
                </pic:pic>
              </a:graphicData>
            </a:graphic>
          </wp:inline>
        </w:drawing>
      </w:r>
      <w:r w:rsidRPr="00AD3592">
        <w:rPr>
          <w:noProof/>
          <w:lang w:val="ru-RU"/>
        </w:rPr>
        <w:lastRenderedPageBreak/>
        <w:drawing>
          <wp:inline distT="0" distB="0" distL="0" distR="0" wp14:anchorId="6B1DE0DE" wp14:editId="74488AEC">
            <wp:extent cx="5942330" cy="8172279"/>
            <wp:effectExtent l="0" t="0" r="0" b="0"/>
            <wp:docPr id="327" name="Рисунок 49" descr="C:\Users\Admin\Pictures\Сканы\Скан_20191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Pictures\Сканы\Скан_20191008 (13).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42330" cy="8172279"/>
                    </a:xfrm>
                    <a:prstGeom prst="rect">
                      <a:avLst/>
                    </a:prstGeom>
                    <a:noFill/>
                    <a:ln>
                      <a:noFill/>
                    </a:ln>
                  </pic:spPr>
                </pic:pic>
              </a:graphicData>
            </a:graphic>
          </wp:inline>
        </w:drawing>
      </w:r>
    </w:p>
    <w:p w14:paraId="7BEA6082" w14:textId="77777777" w:rsidR="00A64C1C" w:rsidRPr="00AD3592" w:rsidRDefault="00A64C1C" w:rsidP="00A64C1C">
      <w:pPr>
        <w:pStyle w:val="af"/>
        <w:jc w:val="center"/>
      </w:pPr>
    </w:p>
    <w:p w14:paraId="69856372" w14:textId="77777777" w:rsidR="00A64C1C" w:rsidRPr="00AD3592" w:rsidRDefault="00A64C1C" w:rsidP="00A64C1C">
      <w:pPr>
        <w:pStyle w:val="af"/>
        <w:jc w:val="center"/>
      </w:pPr>
    </w:p>
    <w:p w14:paraId="3D44EECC" w14:textId="77777777" w:rsidR="00A64C1C" w:rsidRPr="00AD3592" w:rsidRDefault="00A64C1C" w:rsidP="00A64C1C">
      <w:pPr>
        <w:pStyle w:val="af"/>
        <w:jc w:val="center"/>
      </w:pPr>
    </w:p>
    <w:p w14:paraId="1889CE8B" w14:textId="77777777" w:rsidR="00A64C1C" w:rsidRPr="00AD3592" w:rsidRDefault="00A64C1C" w:rsidP="00A64C1C">
      <w:pPr>
        <w:pStyle w:val="af"/>
        <w:jc w:val="center"/>
      </w:pPr>
    </w:p>
    <w:p w14:paraId="79C57A71" w14:textId="77777777" w:rsidR="00A64C1C" w:rsidRPr="00AD3592" w:rsidRDefault="00A64C1C" w:rsidP="00A64C1C">
      <w:pPr>
        <w:pStyle w:val="af"/>
        <w:jc w:val="center"/>
      </w:pPr>
    </w:p>
    <w:p w14:paraId="27F739FD" w14:textId="77777777" w:rsidR="00A64C1C" w:rsidRPr="00AD3592" w:rsidRDefault="00A64C1C" w:rsidP="00A64C1C">
      <w:pPr>
        <w:pStyle w:val="af"/>
        <w:jc w:val="center"/>
      </w:pPr>
    </w:p>
    <w:p w14:paraId="527858D4" w14:textId="77777777" w:rsidR="00A64C1C" w:rsidRPr="00AD3592" w:rsidRDefault="00A64C1C" w:rsidP="00A64C1C">
      <w:pPr>
        <w:pStyle w:val="af"/>
        <w:jc w:val="center"/>
      </w:pPr>
    </w:p>
    <w:p w14:paraId="6DF4A683" w14:textId="77777777" w:rsidR="00A64C1C" w:rsidRPr="00AD3592" w:rsidRDefault="00A64C1C" w:rsidP="00A64C1C">
      <w:pPr>
        <w:pStyle w:val="af"/>
        <w:jc w:val="center"/>
      </w:pPr>
      <w:r w:rsidRPr="00AD3592">
        <w:rPr>
          <w:noProof/>
          <w:lang w:val="ru-RU"/>
        </w:rPr>
        <w:drawing>
          <wp:inline distT="0" distB="0" distL="0" distR="0" wp14:anchorId="1E067DB1" wp14:editId="7A10AFD0">
            <wp:extent cx="5942330" cy="8172282"/>
            <wp:effectExtent l="0" t="0" r="0" b="0"/>
            <wp:docPr id="328" name="Рисунок 50" descr="C:\Users\Admin\Pictures\Сканы\Скан_20191008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Pictures\Сканы\Скан_20191008 (14).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2330" cy="8172282"/>
                    </a:xfrm>
                    <a:prstGeom prst="rect">
                      <a:avLst/>
                    </a:prstGeom>
                    <a:noFill/>
                    <a:ln>
                      <a:noFill/>
                    </a:ln>
                  </pic:spPr>
                </pic:pic>
              </a:graphicData>
            </a:graphic>
          </wp:inline>
        </w:drawing>
      </w:r>
    </w:p>
    <w:p w14:paraId="5DA4E633" w14:textId="77777777" w:rsidR="00A64C1C" w:rsidRPr="00AD3592" w:rsidRDefault="00A64C1C" w:rsidP="00A64C1C">
      <w:pPr>
        <w:pStyle w:val="af"/>
        <w:jc w:val="center"/>
      </w:pPr>
    </w:p>
    <w:p w14:paraId="1A20210D" w14:textId="77777777" w:rsidR="00A64C1C" w:rsidRPr="00AD3592" w:rsidRDefault="00A64C1C" w:rsidP="00A64C1C">
      <w:pPr>
        <w:pStyle w:val="af"/>
        <w:jc w:val="center"/>
      </w:pPr>
    </w:p>
    <w:p w14:paraId="6A409234" w14:textId="77777777" w:rsidR="00A64C1C" w:rsidRPr="00AD3592" w:rsidRDefault="00A64C1C" w:rsidP="00372FEC">
      <w:pPr>
        <w:pStyle w:val="af"/>
      </w:pPr>
    </w:p>
    <w:p w14:paraId="4A35C80E" w14:textId="77777777" w:rsidR="00A64C1C" w:rsidRPr="00AD3592" w:rsidRDefault="00A64C1C" w:rsidP="00A64C1C">
      <w:pPr>
        <w:pStyle w:val="af"/>
        <w:jc w:val="center"/>
      </w:pPr>
      <w:r w:rsidRPr="00AD3592">
        <w:rPr>
          <w:noProof/>
          <w:lang w:val="ru-RU"/>
        </w:rPr>
        <w:drawing>
          <wp:inline distT="0" distB="0" distL="0" distR="0" wp14:anchorId="6D35A776" wp14:editId="3E663F19">
            <wp:extent cx="5942330" cy="8171937"/>
            <wp:effectExtent l="0" t="0" r="0" b="0"/>
            <wp:docPr id="329" name="Рисунок 52" descr="C:\Users\Admin\Pictures\Сканы\Скан_2019100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Pictures\Сканы\Скан_20191008 (15).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42330" cy="8171937"/>
                    </a:xfrm>
                    <a:prstGeom prst="rect">
                      <a:avLst/>
                    </a:prstGeom>
                    <a:noFill/>
                    <a:ln>
                      <a:noFill/>
                    </a:ln>
                  </pic:spPr>
                </pic:pic>
              </a:graphicData>
            </a:graphic>
          </wp:inline>
        </w:drawing>
      </w:r>
    </w:p>
    <w:p w14:paraId="0C48A1E6" w14:textId="77777777" w:rsidR="00A64C1C" w:rsidRPr="00AD3592" w:rsidRDefault="00A64C1C" w:rsidP="00A64C1C">
      <w:pPr>
        <w:pStyle w:val="af"/>
        <w:jc w:val="center"/>
      </w:pPr>
    </w:p>
    <w:p w14:paraId="59779BBE" w14:textId="77777777" w:rsidR="00A64C1C" w:rsidRPr="00AD3592" w:rsidRDefault="00A64C1C" w:rsidP="00A64C1C">
      <w:pPr>
        <w:pStyle w:val="af"/>
        <w:jc w:val="center"/>
      </w:pPr>
    </w:p>
    <w:p w14:paraId="5C9EA1C9" w14:textId="77777777" w:rsidR="00A64C1C" w:rsidRPr="00AD3592" w:rsidRDefault="00A64C1C" w:rsidP="00A64C1C">
      <w:pPr>
        <w:spacing w:line="360" w:lineRule="auto"/>
        <w:jc w:val="center"/>
        <w:rPr>
          <w:rFonts w:ascii="Times New Roman" w:hAnsi="Times New Roman" w:cs="Times New Roman"/>
          <w:bCs/>
          <w:sz w:val="24"/>
          <w:szCs w:val="24"/>
        </w:rPr>
      </w:pPr>
    </w:p>
    <w:p w14:paraId="6C7587C1" w14:textId="77777777" w:rsidR="00A64C1C" w:rsidRPr="00AD3592" w:rsidRDefault="00A64C1C" w:rsidP="00A64C1C">
      <w:pPr>
        <w:spacing w:line="360" w:lineRule="auto"/>
        <w:rPr>
          <w:rFonts w:ascii="Times New Roman" w:hAnsi="Times New Roman" w:cs="Times New Roman"/>
          <w:b/>
          <w:bCs/>
          <w:sz w:val="24"/>
          <w:szCs w:val="24"/>
          <w:lang w:val="kk-KZ"/>
        </w:rPr>
      </w:pPr>
    </w:p>
    <w:p w14:paraId="73E5D7B1" w14:textId="77777777" w:rsidR="00A64C1C" w:rsidRPr="00AD3592" w:rsidRDefault="00A64C1C" w:rsidP="00A64C1C">
      <w:pPr>
        <w:rPr>
          <w:rFonts w:ascii="Times New Roman" w:hAnsi="Times New Roman" w:cs="Times New Roman"/>
          <w:sz w:val="24"/>
          <w:szCs w:val="24"/>
        </w:rPr>
      </w:pPr>
    </w:p>
    <w:p w14:paraId="5390A6BF"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738F64D7" wp14:editId="5F1C863D">
            <wp:extent cx="5368653" cy="7388477"/>
            <wp:effectExtent l="0" t="0" r="3810" b="3175"/>
            <wp:docPr id="330" name="Рисунок 63" descr="C:\Users\Admin\Pictures\Сканы\Скан_2020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Сканы\Скан_20200730.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369591" cy="7389768"/>
                    </a:xfrm>
                    <a:prstGeom prst="rect">
                      <a:avLst/>
                    </a:prstGeom>
                    <a:noFill/>
                    <a:ln>
                      <a:noFill/>
                    </a:ln>
                  </pic:spPr>
                </pic:pic>
              </a:graphicData>
            </a:graphic>
          </wp:inline>
        </w:drawing>
      </w:r>
    </w:p>
    <w:p w14:paraId="6F59DA8E" w14:textId="77777777" w:rsidR="00A64C1C" w:rsidRPr="00AD3592" w:rsidRDefault="00A64C1C" w:rsidP="00A64C1C">
      <w:pPr>
        <w:jc w:val="center"/>
        <w:rPr>
          <w:rFonts w:ascii="Times New Roman" w:hAnsi="Times New Roman" w:cs="Times New Roman"/>
          <w:sz w:val="24"/>
          <w:szCs w:val="24"/>
        </w:rPr>
      </w:pPr>
    </w:p>
    <w:p w14:paraId="65226C60" w14:textId="77777777" w:rsidR="00A64C1C" w:rsidRPr="00AD3592" w:rsidRDefault="00A64C1C" w:rsidP="00A64C1C">
      <w:pPr>
        <w:jc w:val="center"/>
        <w:rPr>
          <w:rFonts w:ascii="Times New Roman" w:hAnsi="Times New Roman" w:cs="Times New Roman"/>
          <w:sz w:val="24"/>
          <w:szCs w:val="24"/>
        </w:rPr>
      </w:pPr>
    </w:p>
    <w:p w14:paraId="3D94B166" w14:textId="77777777" w:rsidR="00A64C1C" w:rsidRPr="00AD3592" w:rsidRDefault="00A64C1C" w:rsidP="00372FEC">
      <w:pPr>
        <w:rPr>
          <w:rFonts w:ascii="Times New Roman" w:hAnsi="Times New Roman" w:cs="Times New Roman"/>
          <w:sz w:val="24"/>
          <w:szCs w:val="24"/>
          <w:lang w:val="kk-KZ"/>
        </w:rPr>
      </w:pPr>
    </w:p>
    <w:p w14:paraId="0C66779D" w14:textId="77777777" w:rsidR="00A64C1C" w:rsidRPr="00AD3592"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drawing>
          <wp:inline distT="0" distB="0" distL="0" distR="0" wp14:anchorId="6456AED8" wp14:editId="6C7E88C1">
            <wp:extent cx="5344938" cy="7355840"/>
            <wp:effectExtent l="0" t="0" r="8255" b="0"/>
            <wp:docPr id="331" name="Рисунок 68" descr="C:\Users\Admin\Pictures\Сканы\Скан_20200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Сканы\Скан_20200730 (2).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345653" cy="7356824"/>
                    </a:xfrm>
                    <a:prstGeom prst="rect">
                      <a:avLst/>
                    </a:prstGeom>
                    <a:noFill/>
                    <a:ln>
                      <a:noFill/>
                    </a:ln>
                  </pic:spPr>
                </pic:pic>
              </a:graphicData>
            </a:graphic>
          </wp:inline>
        </w:drawing>
      </w:r>
    </w:p>
    <w:p w14:paraId="5207888B" w14:textId="77777777" w:rsidR="00A64C1C" w:rsidRPr="00AD3592" w:rsidRDefault="00A64C1C" w:rsidP="00A64C1C">
      <w:pPr>
        <w:jc w:val="center"/>
        <w:rPr>
          <w:rFonts w:ascii="Times New Roman" w:hAnsi="Times New Roman" w:cs="Times New Roman"/>
          <w:sz w:val="24"/>
          <w:szCs w:val="24"/>
        </w:rPr>
      </w:pPr>
    </w:p>
    <w:p w14:paraId="17DDD09F" w14:textId="77777777" w:rsidR="00A64C1C" w:rsidRPr="00AD3592" w:rsidRDefault="00A64C1C" w:rsidP="00A64C1C">
      <w:pPr>
        <w:rPr>
          <w:rFonts w:ascii="Times New Roman" w:hAnsi="Times New Roman" w:cs="Times New Roman"/>
          <w:sz w:val="24"/>
          <w:szCs w:val="24"/>
          <w:lang w:val="kk-KZ"/>
        </w:rPr>
      </w:pPr>
    </w:p>
    <w:p w14:paraId="33993476"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4D5150B8" wp14:editId="43927F61">
            <wp:extent cx="5779122" cy="7953375"/>
            <wp:effectExtent l="0" t="0" r="0" b="0"/>
            <wp:docPr id="332" name="Рисунок 69" descr="C:\Users\Admin\Pictures\Сканы\Скан_202007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Сканы\Скан_20200730 (3).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781700" cy="7956923"/>
                    </a:xfrm>
                    <a:prstGeom prst="rect">
                      <a:avLst/>
                    </a:prstGeom>
                    <a:noFill/>
                    <a:ln>
                      <a:noFill/>
                    </a:ln>
                  </pic:spPr>
                </pic:pic>
              </a:graphicData>
            </a:graphic>
          </wp:inline>
        </w:drawing>
      </w:r>
    </w:p>
    <w:p w14:paraId="177E5E66" w14:textId="77777777" w:rsidR="00A64C1C" w:rsidRPr="00AD3592" w:rsidRDefault="00A64C1C" w:rsidP="00A64C1C">
      <w:pPr>
        <w:jc w:val="center"/>
        <w:rPr>
          <w:rFonts w:ascii="Times New Roman" w:hAnsi="Times New Roman" w:cs="Times New Roman"/>
          <w:sz w:val="24"/>
          <w:szCs w:val="24"/>
          <w:lang w:val="en-US"/>
        </w:rPr>
      </w:pPr>
    </w:p>
    <w:p w14:paraId="65F82620"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662D9297" wp14:editId="7D5D8956">
            <wp:extent cx="5829300" cy="7096125"/>
            <wp:effectExtent l="19050" t="0" r="0" b="0"/>
            <wp:docPr id="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srcRect/>
                    <a:stretch>
                      <a:fillRect/>
                    </a:stretch>
                  </pic:blipFill>
                  <pic:spPr bwMode="auto">
                    <a:xfrm>
                      <a:off x="0" y="0"/>
                      <a:ext cx="5829300" cy="7096125"/>
                    </a:xfrm>
                    <a:prstGeom prst="rect">
                      <a:avLst/>
                    </a:prstGeom>
                    <a:noFill/>
                    <a:ln w="9525">
                      <a:noFill/>
                      <a:miter lim="800000"/>
                      <a:headEnd/>
                      <a:tailEnd/>
                    </a:ln>
                  </pic:spPr>
                </pic:pic>
              </a:graphicData>
            </a:graphic>
          </wp:inline>
        </w:drawing>
      </w:r>
    </w:p>
    <w:p w14:paraId="7BDB86DE"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086AAA52" wp14:editId="7F14CBD9">
            <wp:extent cx="5819775" cy="7086600"/>
            <wp:effectExtent l="19050" t="0" r="9525" b="0"/>
            <wp:docPr id="3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srcRect/>
                    <a:stretch>
                      <a:fillRect/>
                    </a:stretch>
                  </pic:blipFill>
                  <pic:spPr bwMode="auto">
                    <a:xfrm>
                      <a:off x="0" y="0"/>
                      <a:ext cx="5819775" cy="7086600"/>
                    </a:xfrm>
                    <a:prstGeom prst="rect">
                      <a:avLst/>
                    </a:prstGeom>
                    <a:noFill/>
                    <a:ln w="9525">
                      <a:noFill/>
                      <a:miter lim="800000"/>
                      <a:headEnd/>
                      <a:tailEnd/>
                    </a:ln>
                  </pic:spPr>
                </pic:pic>
              </a:graphicData>
            </a:graphic>
          </wp:inline>
        </w:drawing>
      </w:r>
    </w:p>
    <w:p w14:paraId="2FD1EC69" w14:textId="77777777" w:rsidR="00A64C1C" w:rsidRPr="00AD3592" w:rsidRDefault="00A64C1C" w:rsidP="00A64C1C">
      <w:pPr>
        <w:jc w:val="center"/>
        <w:rPr>
          <w:rFonts w:ascii="Times New Roman" w:hAnsi="Times New Roman" w:cs="Times New Roman"/>
          <w:sz w:val="24"/>
          <w:szCs w:val="24"/>
          <w:lang w:val="en-US"/>
        </w:rPr>
      </w:pPr>
    </w:p>
    <w:p w14:paraId="23673211"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5BDD4FA6" wp14:editId="54456AE5">
            <wp:extent cx="5781675" cy="7296150"/>
            <wp:effectExtent l="19050" t="0" r="9525" b="0"/>
            <wp:docPr id="3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a:srcRect/>
                    <a:stretch>
                      <a:fillRect/>
                    </a:stretch>
                  </pic:blipFill>
                  <pic:spPr bwMode="auto">
                    <a:xfrm>
                      <a:off x="0" y="0"/>
                      <a:ext cx="5781675" cy="7296150"/>
                    </a:xfrm>
                    <a:prstGeom prst="rect">
                      <a:avLst/>
                    </a:prstGeom>
                    <a:noFill/>
                    <a:ln w="9525">
                      <a:noFill/>
                      <a:miter lim="800000"/>
                      <a:headEnd/>
                      <a:tailEnd/>
                    </a:ln>
                  </pic:spPr>
                </pic:pic>
              </a:graphicData>
            </a:graphic>
          </wp:inline>
        </w:drawing>
      </w:r>
    </w:p>
    <w:p w14:paraId="48F87950" w14:textId="77777777" w:rsidR="00A64C1C" w:rsidRPr="00AD3592" w:rsidRDefault="00A64C1C" w:rsidP="00A64C1C">
      <w:pPr>
        <w:jc w:val="center"/>
        <w:rPr>
          <w:rFonts w:ascii="Times New Roman" w:hAnsi="Times New Roman" w:cs="Times New Roman"/>
          <w:sz w:val="24"/>
          <w:szCs w:val="24"/>
          <w:lang w:val="en-US"/>
        </w:rPr>
      </w:pPr>
    </w:p>
    <w:p w14:paraId="7F52C24F"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0622B9FF" wp14:editId="7D462734">
            <wp:extent cx="5800725" cy="7305675"/>
            <wp:effectExtent l="19050" t="0" r="9525" b="0"/>
            <wp:docPr id="3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9"/>
                    <a:srcRect/>
                    <a:stretch>
                      <a:fillRect/>
                    </a:stretch>
                  </pic:blipFill>
                  <pic:spPr bwMode="auto">
                    <a:xfrm>
                      <a:off x="0" y="0"/>
                      <a:ext cx="5800725" cy="7305675"/>
                    </a:xfrm>
                    <a:prstGeom prst="rect">
                      <a:avLst/>
                    </a:prstGeom>
                    <a:noFill/>
                    <a:ln w="9525">
                      <a:noFill/>
                      <a:miter lim="800000"/>
                      <a:headEnd/>
                      <a:tailEnd/>
                    </a:ln>
                  </pic:spPr>
                </pic:pic>
              </a:graphicData>
            </a:graphic>
          </wp:inline>
        </w:drawing>
      </w:r>
    </w:p>
    <w:p w14:paraId="24F53F25" w14:textId="77777777" w:rsidR="00A64C1C" w:rsidRPr="00AD3592" w:rsidRDefault="00A64C1C" w:rsidP="00A64C1C">
      <w:pPr>
        <w:jc w:val="center"/>
        <w:rPr>
          <w:rFonts w:ascii="Times New Roman" w:hAnsi="Times New Roman" w:cs="Times New Roman"/>
          <w:sz w:val="24"/>
          <w:szCs w:val="24"/>
          <w:lang w:val="en-US"/>
        </w:rPr>
      </w:pPr>
    </w:p>
    <w:p w14:paraId="6F843E3D"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075ADF3E" wp14:editId="44330FD6">
            <wp:extent cx="5791200" cy="7296150"/>
            <wp:effectExtent l="19050" t="0" r="0" b="0"/>
            <wp:docPr id="3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0"/>
                    <a:srcRect/>
                    <a:stretch>
                      <a:fillRect/>
                    </a:stretch>
                  </pic:blipFill>
                  <pic:spPr bwMode="auto">
                    <a:xfrm>
                      <a:off x="0" y="0"/>
                      <a:ext cx="5791200" cy="7296150"/>
                    </a:xfrm>
                    <a:prstGeom prst="rect">
                      <a:avLst/>
                    </a:prstGeom>
                    <a:noFill/>
                    <a:ln w="9525">
                      <a:noFill/>
                      <a:miter lim="800000"/>
                      <a:headEnd/>
                      <a:tailEnd/>
                    </a:ln>
                  </pic:spPr>
                </pic:pic>
              </a:graphicData>
            </a:graphic>
          </wp:inline>
        </w:drawing>
      </w:r>
    </w:p>
    <w:p w14:paraId="3F549528" w14:textId="77777777" w:rsidR="00A64C1C" w:rsidRPr="00AD3592" w:rsidRDefault="00A64C1C" w:rsidP="00A64C1C">
      <w:pPr>
        <w:jc w:val="center"/>
        <w:rPr>
          <w:rFonts w:ascii="Times New Roman" w:hAnsi="Times New Roman" w:cs="Times New Roman"/>
          <w:sz w:val="24"/>
          <w:szCs w:val="24"/>
          <w:lang w:val="en-US"/>
        </w:rPr>
      </w:pPr>
    </w:p>
    <w:p w14:paraId="2AEB080F"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75F35510" wp14:editId="13133C3A">
            <wp:extent cx="5619750" cy="7172325"/>
            <wp:effectExtent l="19050" t="0" r="0" b="0"/>
            <wp:docPr id="3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1"/>
                    <a:srcRect/>
                    <a:stretch>
                      <a:fillRect/>
                    </a:stretch>
                  </pic:blipFill>
                  <pic:spPr bwMode="auto">
                    <a:xfrm>
                      <a:off x="0" y="0"/>
                      <a:ext cx="5619750" cy="7172325"/>
                    </a:xfrm>
                    <a:prstGeom prst="rect">
                      <a:avLst/>
                    </a:prstGeom>
                    <a:noFill/>
                    <a:ln w="9525">
                      <a:noFill/>
                      <a:miter lim="800000"/>
                      <a:headEnd/>
                      <a:tailEnd/>
                    </a:ln>
                  </pic:spPr>
                </pic:pic>
              </a:graphicData>
            </a:graphic>
          </wp:inline>
        </w:drawing>
      </w:r>
    </w:p>
    <w:p w14:paraId="15A0E9D7" w14:textId="77777777" w:rsidR="00A64C1C" w:rsidRPr="00AD3592" w:rsidRDefault="00A64C1C" w:rsidP="00A64C1C">
      <w:pPr>
        <w:jc w:val="center"/>
        <w:rPr>
          <w:rFonts w:ascii="Times New Roman" w:hAnsi="Times New Roman" w:cs="Times New Roman"/>
          <w:sz w:val="24"/>
          <w:szCs w:val="24"/>
          <w:lang w:val="en-US"/>
        </w:rPr>
      </w:pPr>
    </w:p>
    <w:p w14:paraId="59378E08" w14:textId="77777777" w:rsidR="00A64C1C" w:rsidRPr="00AD3592" w:rsidRDefault="00A64C1C" w:rsidP="00A64C1C">
      <w:pPr>
        <w:jc w:val="center"/>
        <w:rPr>
          <w:rFonts w:ascii="Times New Roman" w:hAnsi="Times New Roman" w:cs="Times New Roman"/>
          <w:sz w:val="24"/>
          <w:szCs w:val="24"/>
          <w:lang w:val="en-US"/>
        </w:rPr>
      </w:pPr>
      <w:r w:rsidRPr="00AD3592">
        <w:rPr>
          <w:rFonts w:ascii="Times New Roman" w:hAnsi="Times New Roman" w:cs="Times New Roman"/>
          <w:noProof/>
          <w:sz w:val="24"/>
          <w:szCs w:val="24"/>
          <w:lang w:eastAsia="ru-RU"/>
        </w:rPr>
        <w:lastRenderedPageBreak/>
        <w:drawing>
          <wp:inline distT="0" distB="0" distL="0" distR="0" wp14:anchorId="63FA48D2" wp14:editId="13C892A2">
            <wp:extent cx="5781675" cy="7229475"/>
            <wp:effectExtent l="19050" t="0" r="9525" b="0"/>
            <wp:docPr id="3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2"/>
                    <a:srcRect/>
                    <a:stretch>
                      <a:fillRect/>
                    </a:stretch>
                  </pic:blipFill>
                  <pic:spPr bwMode="auto">
                    <a:xfrm>
                      <a:off x="0" y="0"/>
                      <a:ext cx="5781675" cy="7229475"/>
                    </a:xfrm>
                    <a:prstGeom prst="rect">
                      <a:avLst/>
                    </a:prstGeom>
                    <a:noFill/>
                    <a:ln w="9525">
                      <a:noFill/>
                      <a:miter lim="800000"/>
                      <a:headEnd/>
                      <a:tailEnd/>
                    </a:ln>
                  </pic:spPr>
                </pic:pic>
              </a:graphicData>
            </a:graphic>
          </wp:inline>
        </w:drawing>
      </w:r>
    </w:p>
    <w:p w14:paraId="4350BA33" w14:textId="77777777" w:rsidR="00A64C1C" w:rsidRPr="00AD3592" w:rsidRDefault="00A64C1C" w:rsidP="00A64C1C">
      <w:pPr>
        <w:jc w:val="center"/>
        <w:rPr>
          <w:rFonts w:ascii="Times New Roman" w:hAnsi="Times New Roman" w:cs="Times New Roman"/>
          <w:sz w:val="24"/>
          <w:szCs w:val="24"/>
        </w:rPr>
      </w:pPr>
    </w:p>
    <w:p w14:paraId="0B040295" w14:textId="77777777" w:rsidR="00A64C1C" w:rsidRPr="00AD3592" w:rsidRDefault="00A64C1C" w:rsidP="00A64C1C">
      <w:pPr>
        <w:jc w:val="center"/>
        <w:rPr>
          <w:rFonts w:ascii="Times New Roman" w:hAnsi="Times New Roman" w:cs="Times New Roman"/>
          <w:sz w:val="24"/>
          <w:szCs w:val="24"/>
        </w:rPr>
      </w:pPr>
    </w:p>
    <w:p w14:paraId="33E3CF9E" w14:textId="77777777" w:rsidR="00A64C1C" w:rsidRPr="00D33B56" w:rsidRDefault="00A64C1C" w:rsidP="00A64C1C">
      <w:pPr>
        <w:jc w:val="center"/>
        <w:rPr>
          <w:rFonts w:ascii="Times New Roman" w:hAnsi="Times New Roman" w:cs="Times New Roman"/>
          <w:sz w:val="24"/>
          <w:szCs w:val="24"/>
        </w:rPr>
      </w:pPr>
      <w:r w:rsidRPr="00AD3592">
        <w:rPr>
          <w:rFonts w:ascii="Times New Roman" w:hAnsi="Times New Roman" w:cs="Times New Roman"/>
          <w:noProof/>
          <w:sz w:val="24"/>
          <w:szCs w:val="24"/>
          <w:lang w:eastAsia="ru-RU"/>
        </w:rPr>
        <w:lastRenderedPageBreak/>
        <w:drawing>
          <wp:inline distT="0" distB="0" distL="0" distR="0" wp14:anchorId="10AE0B60" wp14:editId="7FF71007">
            <wp:extent cx="5943600" cy="7002379"/>
            <wp:effectExtent l="0" t="0" r="0" b="825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0425" cy="6998638"/>
                    </a:xfrm>
                    <a:prstGeom prst="rect">
                      <a:avLst/>
                    </a:prstGeom>
                    <a:noFill/>
                    <a:ln>
                      <a:noFill/>
                    </a:ln>
                  </pic:spPr>
                </pic:pic>
              </a:graphicData>
            </a:graphic>
          </wp:inline>
        </w:drawing>
      </w:r>
    </w:p>
    <w:p w14:paraId="45A0B0CC" w14:textId="77777777" w:rsidR="00A64C1C" w:rsidRPr="00D33B56" w:rsidRDefault="00A64C1C" w:rsidP="00A64C1C">
      <w:pPr>
        <w:jc w:val="center"/>
        <w:rPr>
          <w:rFonts w:ascii="Times New Roman" w:hAnsi="Times New Roman" w:cs="Times New Roman"/>
          <w:sz w:val="24"/>
          <w:szCs w:val="24"/>
        </w:rPr>
      </w:pPr>
    </w:p>
    <w:p w14:paraId="40AB5821" w14:textId="77777777" w:rsidR="00A64C1C" w:rsidRPr="00D33B56" w:rsidRDefault="00A64C1C" w:rsidP="00A64C1C">
      <w:pPr>
        <w:jc w:val="center"/>
        <w:rPr>
          <w:rFonts w:ascii="Times New Roman" w:hAnsi="Times New Roman" w:cs="Times New Roman"/>
          <w:sz w:val="24"/>
          <w:szCs w:val="24"/>
        </w:rPr>
      </w:pPr>
    </w:p>
    <w:p w14:paraId="0860B18C" w14:textId="77777777" w:rsidR="00A64C1C" w:rsidRPr="00D33B56" w:rsidRDefault="00A64C1C" w:rsidP="00A64C1C">
      <w:pPr>
        <w:jc w:val="center"/>
        <w:rPr>
          <w:rFonts w:ascii="Times New Roman" w:hAnsi="Times New Roman" w:cs="Times New Roman"/>
          <w:sz w:val="24"/>
          <w:szCs w:val="24"/>
        </w:rPr>
      </w:pPr>
    </w:p>
    <w:p w14:paraId="00880D3F" w14:textId="77777777" w:rsidR="00A64C1C" w:rsidRPr="00D33B56" w:rsidRDefault="00A64C1C" w:rsidP="00A64C1C">
      <w:pPr>
        <w:rPr>
          <w:rFonts w:ascii="Times New Roman" w:hAnsi="Times New Roman" w:cs="Times New Roman"/>
          <w:sz w:val="24"/>
          <w:szCs w:val="24"/>
        </w:rPr>
      </w:pPr>
    </w:p>
    <w:p w14:paraId="7E70E500" w14:textId="77777777" w:rsidR="00A64C1C" w:rsidRPr="00D33B56" w:rsidRDefault="00A64C1C" w:rsidP="00A64C1C">
      <w:pPr>
        <w:rPr>
          <w:rFonts w:ascii="Times New Roman" w:hAnsi="Times New Roman" w:cs="Times New Roman"/>
          <w:sz w:val="24"/>
          <w:szCs w:val="24"/>
          <w:lang w:val="en-US"/>
        </w:rPr>
      </w:pPr>
    </w:p>
    <w:p w14:paraId="61BC3910" w14:textId="7CF7E09A" w:rsidR="00D21908" w:rsidRPr="00D33B56" w:rsidRDefault="00D21908" w:rsidP="0073532B">
      <w:pPr>
        <w:spacing w:after="0"/>
        <w:jc w:val="both"/>
        <w:rPr>
          <w:rFonts w:ascii="Times New Roman" w:hAnsi="Times New Roman" w:cs="Times New Roman"/>
          <w:sz w:val="24"/>
          <w:szCs w:val="24"/>
          <w:lang w:val="kk-KZ"/>
        </w:rPr>
      </w:pPr>
    </w:p>
    <w:sectPr w:rsidR="00D21908" w:rsidRPr="00D33B56" w:rsidSect="006A10F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E391F2" w14:textId="77777777" w:rsidR="000B3DAD" w:rsidRDefault="000B3DAD" w:rsidP="00835845">
      <w:pPr>
        <w:spacing w:after="0" w:line="240" w:lineRule="auto"/>
      </w:pPr>
      <w:r>
        <w:separator/>
      </w:r>
    </w:p>
  </w:endnote>
  <w:endnote w:type="continuationSeparator" w:id="0">
    <w:p w14:paraId="7BC3F760" w14:textId="77777777" w:rsidR="000B3DAD" w:rsidRDefault="000B3DAD" w:rsidP="00835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MS Gothic"/>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8045818"/>
      <w:docPartObj>
        <w:docPartGallery w:val="Page Numbers (Bottom of Page)"/>
        <w:docPartUnique/>
      </w:docPartObj>
    </w:sdtPr>
    <w:sdtEndPr/>
    <w:sdtContent>
      <w:p w14:paraId="20F436D2" w14:textId="01A6AE2D" w:rsidR="007B1EB4" w:rsidRDefault="007B1EB4">
        <w:pPr>
          <w:pStyle w:val="a8"/>
          <w:jc w:val="center"/>
        </w:pPr>
        <w:r>
          <w:fldChar w:fldCharType="begin"/>
        </w:r>
        <w:r>
          <w:instrText>PAGE   \* MERGEFORMAT</w:instrText>
        </w:r>
        <w:r>
          <w:fldChar w:fldCharType="separate"/>
        </w:r>
        <w:r w:rsidR="007159AC">
          <w:rPr>
            <w:noProof/>
          </w:rPr>
          <w:t>228</w:t>
        </w:r>
        <w:r>
          <w:fldChar w:fldCharType="end"/>
        </w:r>
      </w:p>
    </w:sdtContent>
  </w:sdt>
  <w:p w14:paraId="5575B3E9" w14:textId="77777777" w:rsidR="007B1EB4" w:rsidRDefault="007B1EB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EE6CB4" w14:textId="77777777" w:rsidR="000B3DAD" w:rsidRDefault="000B3DAD" w:rsidP="00835845">
      <w:pPr>
        <w:spacing w:after="0" w:line="240" w:lineRule="auto"/>
      </w:pPr>
      <w:r>
        <w:separator/>
      </w:r>
    </w:p>
  </w:footnote>
  <w:footnote w:type="continuationSeparator" w:id="0">
    <w:p w14:paraId="2B278F1E" w14:textId="77777777" w:rsidR="000B3DAD" w:rsidRDefault="000B3DAD" w:rsidP="0083584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02"/>
    <w:multiLevelType w:val="hybridMultilevel"/>
    <w:tmpl w:val="00000002"/>
    <w:lvl w:ilvl="0" w:tplc="00000065">
      <w:start w:val="7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39192C14"/>
    <w:multiLevelType w:val="hybridMultilevel"/>
    <w:tmpl w:val="DF64A566"/>
    <w:lvl w:ilvl="0" w:tplc="93C45CD2">
      <w:start w:val="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425F73E7"/>
    <w:multiLevelType w:val="hybridMultilevel"/>
    <w:tmpl w:val="3F725392"/>
    <w:lvl w:ilvl="0" w:tplc="42426D4E">
      <w:start w:val="1"/>
      <w:numFmt w:val="decimal"/>
      <w:lvlText w:val="%1."/>
      <w:lvlJc w:val="left"/>
      <w:pPr>
        <w:tabs>
          <w:tab w:val="num" w:pos="720"/>
        </w:tabs>
        <w:ind w:left="720" w:hanging="360"/>
      </w:pPr>
      <w:rPr>
        <w:rFonts w:cs="Times New Roman" w:hint="default"/>
        <w:b/>
        <w:color w:val="auto"/>
      </w:rPr>
    </w:lvl>
    <w:lvl w:ilvl="1" w:tplc="F446C3AA">
      <w:numFmt w:val="none"/>
      <w:lvlText w:val=""/>
      <w:lvlJc w:val="left"/>
      <w:pPr>
        <w:tabs>
          <w:tab w:val="num" w:pos="360"/>
        </w:tabs>
      </w:pPr>
      <w:rPr>
        <w:rFonts w:cs="Times New Roman"/>
      </w:rPr>
    </w:lvl>
    <w:lvl w:ilvl="2" w:tplc="C3820E66">
      <w:numFmt w:val="none"/>
      <w:lvlText w:val=""/>
      <w:lvlJc w:val="left"/>
      <w:pPr>
        <w:tabs>
          <w:tab w:val="num" w:pos="360"/>
        </w:tabs>
      </w:pPr>
      <w:rPr>
        <w:rFonts w:cs="Times New Roman"/>
      </w:rPr>
    </w:lvl>
    <w:lvl w:ilvl="3" w:tplc="A4201020">
      <w:numFmt w:val="none"/>
      <w:lvlText w:val=""/>
      <w:lvlJc w:val="left"/>
      <w:pPr>
        <w:tabs>
          <w:tab w:val="num" w:pos="360"/>
        </w:tabs>
      </w:pPr>
      <w:rPr>
        <w:rFonts w:cs="Times New Roman"/>
      </w:rPr>
    </w:lvl>
    <w:lvl w:ilvl="4" w:tplc="D9949084">
      <w:numFmt w:val="none"/>
      <w:lvlText w:val=""/>
      <w:lvlJc w:val="left"/>
      <w:pPr>
        <w:tabs>
          <w:tab w:val="num" w:pos="360"/>
        </w:tabs>
      </w:pPr>
      <w:rPr>
        <w:rFonts w:cs="Times New Roman"/>
      </w:rPr>
    </w:lvl>
    <w:lvl w:ilvl="5" w:tplc="9BFA725E">
      <w:numFmt w:val="none"/>
      <w:lvlText w:val=""/>
      <w:lvlJc w:val="left"/>
      <w:pPr>
        <w:tabs>
          <w:tab w:val="num" w:pos="360"/>
        </w:tabs>
      </w:pPr>
      <w:rPr>
        <w:rFonts w:cs="Times New Roman"/>
      </w:rPr>
    </w:lvl>
    <w:lvl w:ilvl="6" w:tplc="1F6E1FC6">
      <w:numFmt w:val="none"/>
      <w:lvlText w:val=""/>
      <w:lvlJc w:val="left"/>
      <w:pPr>
        <w:tabs>
          <w:tab w:val="num" w:pos="360"/>
        </w:tabs>
      </w:pPr>
      <w:rPr>
        <w:rFonts w:cs="Times New Roman"/>
      </w:rPr>
    </w:lvl>
    <w:lvl w:ilvl="7" w:tplc="647A2286">
      <w:numFmt w:val="none"/>
      <w:lvlText w:val=""/>
      <w:lvlJc w:val="left"/>
      <w:pPr>
        <w:tabs>
          <w:tab w:val="num" w:pos="360"/>
        </w:tabs>
      </w:pPr>
      <w:rPr>
        <w:rFonts w:cs="Times New Roman"/>
      </w:rPr>
    </w:lvl>
    <w:lvl w:ilvl="8" w:tplc="F1B6993A">
      <w:numFmt w:val="none"/>
      <w:lvlText w:val=""/>
      <w:lvlJc w:val="left"/>
      <w:pPr>
        <w:tabs>
          <w:tab w:val="num" w:pos="360"/>
        </w:tabs>
      </w:pPr>
      <w:rPr>
        <w:rFonts w:cs="Times New Roman"/>
      </w:rPr>
    </w:lvl>
  </w:abstractNum>
  <w:abstractNum w:abstractNumId="4">
    <w:nsid w:val="7AF023B7"/>
    <w:multiLevelType w:val="multilevel"/>
    <w:tmpl w:val="04190023"/>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3424"/>
        </w:tabs>
        <w:ind w:left="1984"/>
      </w:pPr>
      <w:rPr>
        <w:rFonts w:cs="Times New Roman"/>
      </w:rPr>
    </w:lvl>
    <w:lvl w:ilvl="2">
      <w:start w:val="1"/>
      <w:numFmt w:val="lowerLetter"/>
      <w:lvlText w:val="(%3)"/>
      <w:lvlJc w:val="left"/>
      <w:pPr>
        <w:tabs>
          <w:tab w:val="num" w:pos="3492"/>
        </w:tabs>
        <w:ind w:left="3492"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5F80"/>
    <w:rsid w:val="00043AD7"/>
    <w:rsid w:val="0005099C"/>
    <w:rsid w:val="00067671"/>
    <w:rsid w:val="0009462F"/>
    <w:rsid w:val="000955C6"/>
    <w:rsid w:val="000B3DAD"/>
    <w:rsid w:val="000E7DC4"/>
    <w:rsid w:val="000F3410"/>
    <w:rsid w:val="0013624C"/>
    <w:rsid w:val="00182B36"/>
    <w:rsid w:val="001C6FA8"/>
    <w:rsid w:val="001E5E6B"/>
    <w:rsid w:val="002054D1"/>
    <w:rsid w:val="002317D1"/>
    <w:rsid w:val="00246215"/>
    <w:rsid w:val="0026382F"/>
    <w:rsid w:val="00277216"/>
    <w:rsid w:val="002A1C8B"/>
    <w:rsid w:val="002B20B9"/>
    <w:rsid w:val="002B2EFE"/>
    <w:rsid w:val="002F0431"/>
    <w:rsid w:val="00372FEC"/>
    <w:rsid w:val="00416D70"/>
    <w:rsid w:val="004455D3"/>
    <w:rsid w:val="004D62F1"/>
    <w:rsid w:val="004E31BF"/>
    <w:rsid w:val="004F69C0"/>
    <w:rsid w:val="00505F31"/>
    <w:rsid w:val="0051182E"/>
    <w:rsid w:val="00535CB7"/>
    <w:rsid w:val="00545FA8"/>
    <w:rsid w:val="00581523"/>
    <w:rsid w:val="0059292E"/>
    <w:rsid w:val="005A3145"/>
    <w:rsid w:val="005B7417"/>
    <w:rsid w:val="005F3F78"/>
    <w:rsid w:val="00627488"/>
    <w:rsid w:val="00630E5D"/>
    <w:rsid w:val="006627BC"/>
    <w:rsid w:val="006836ED"/>
    <w:rsid w:val="006A10F6"/>
    <w:rsid w:val="006C2208"/>
    <w:rsid w:val="006F3BCD"/>
    <w:rsid w:val="007154BF"/>
    <w:rsid w:val="007159AC"/>
    <w:rsid w:val="00726695"/>
    <w:rsid w:val="00732BB6"/>
    <w:rsid w:val="0073532B"/>
    <w:rsid w:val="00746D1F"/>
    <w:rsid w:val="0077246B"/>
    <w:rsid w:val="007B1EB4"/>
    <w:rsid w:val="007D3C78"/>
    <w:rsid w:val="007D54F0"/>
    <w:rsid w:val="008200EA"/>
    <w:rsid w:val="00823596"/>
    <w:rsid w:val="00835845"/>
    <w:rsid w:val="0084569D"/>
    <w:rsid w:val="008579C3"/>
    <w:rsid w:val="00876CE8"/>
    <w:rsid w:val="00883577"/>
    <w:rsid w:val="008D34E4"/>
    <w:rsid w:val="008D5E1B"/>
    <w:rsid w:val="00946D04"/>
    <w:rsid w:val="00961035"/>
    <w:rsid w:val="00997BC7"/>
    <w:rsid w:val="009A478A"/>
    <w:rsid w:val="009C0865"/>
    <w:rsid w:val="009D5F80"/>
    <w:rsid w:val="00A07A9A"/>
    <w:rsid w:val="00A250C6"/>
    <w:rsid w:val="00A42465"/>
    <w:rsid w:val="00A5261A"/>
    <w:rsid w:val="00A6066B"/>
    <w:rsid w:val="00A64C1C"/>
    <w:rsid w:val="00AC320F"/>
    <w:rsid w:val="00AC6249"/>
    <w:rsid w:val="00AD3592"/>
    <w:rsid w:val="00AE1173"/>
    <w:rsid w:val="00B14A0F"/>
    <w:rsid w:val="00B15EC6"/>
    <w:rsid w:val="00B22E77"/>
    <w:rsid w:val="00BC5C01"/>
    <w:rsid w:val="00BC65CC"/>
    <w:rsid w:val="00BD5CEA"/>
    <w:rsid w:val="00BE74D2"/>
    <w:rsid w:val="00C26E67"/>
    <w:rsid w:val="00C42203"/>
    <w:rsid w:val="00C60E92"/>
    <w:rsid w:val="00CA57C2"/>
    <w:rsid w:val="00CB0241"/>
    <w:rsid w:val="00CC7FD8"/>
    <w:rsid w:val="00D21908"/>
    <w:rsid w:val="00D278DE"/>
    <w:rsid w:val="00D33B56"/>
    <w:rsid w:val="00D531DD"/>
    <w:rsid w:val="00D80AA5"/>
    <w:rsid w:val="00DE782D"/>
    <w:rsid w:val="00E50586"/>
    <w:rsid w:val="00E51191"/>
    <w:rsid w:val="00EC177A"/>
    <w:rsid w:val="00ED3A6E"/>
    <w:rsid w:val="00ED79E2"/>
    <w:rsid w:val="00EE0166"/>
    <w:rsid w:val="00EE7809"/>
    <w:rsid w:val="00EF0D35"/>
    <w:rsid w:val="00F0550B"/>
    <w:rsid w:val="00F37D70"/>
    <w:rsid w:val="00F71137"/>
    <w:rsid w:val="00F747B2"/>
    <w:rsid w:val="00FB4A60"/>
    <w:rsid w:val="00FB706B"/>
    <w:rsid w:val="00FE1B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date"/>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238AA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 List" w:uiPriority="0"/>
    <w:lsdException w:name="Balloon Text"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586"/>
  </w:style>
  <w:style w:type="paragraph" w:styleId="1">
    <w:name w:val="heading 1"/>
    <w:aliases w:val="CHAPTER HEADER"/>
    <w:basedOn w:val="a"/>
    <w:next w:val="a"/>
    <w:link w:val="10"/>
    <w:qFormat/>
    <w:rsid w:val="004F69C0"/>
    <w:pPr>
      <w:keepNext/>
      <w:tabs>
        <w:tab w:val="num" w:pos="1800"/>
      </w:tabs>
      <w:spacing w:after="0" w:line="240" w:lineRule="auto"/>
      <w:outlineLvl w:val="0"/>
    </w:pPr>
    <w:rPr>
      <w:rFonts w:ascii="Times New Roman" w:eastAsia="SimSun" w:hAnsi="Times New Roman" w:cs="Angsana New"/>
      <w:sz w:val="24"/>
      <w:szCs w:val="24"/>
      <w:lang w:val="x-none" w:eastAsia="ru-RU" w:bidi="th-TH"/>
    </w:rPr>
  </w:style>
  <w:style w:type="paragraph" w:styleId="2">
    <w:name w:val="heading 2"/>
    <w:basedOn w:val="a"/>
    <w:next w:val="a"/>
    <w:link w:val="20"/>
    <w:unhideWhenUsed/>
    <w:qFormat/>
    <w:rsid w:val="00BE74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F69C0"/>
    <w:pPr>
      <w:keepNext/>
      <w:tabs>
        <w:tab w:val="num" w:pos="3492"/>
      </w:tabs>
      <w:spacing w:after="0" w:line="240" w:lineRule="auto"/>
      <w:ind w:left="3492" w:hanging="432"/>
      <w:jc w:val="center"/>
      <w:outlineLvl w:val="2"/>
    </w:pPr>
    <w:rPr>
      <w:rFonts w:ascii="Times New Roman" w:eastAsia="Calibri" w:hAnsi="Times New Roman" w:cs="Times New Roman"/>
      <w:sz w:val="28"/>
      <w:szCs w:val="24"/>
      <w:lang w:eastAsia="ru-RU"/>
    </w:rPr>
  </w:style>
  <w:style w:type="paragraph" w:styleId="4">
    <w:name w:val="heading 4"/>
    <w:basedOn w:val="a"/>
    <w:next w:val="a"/>
    <w:link w:val="40"/>
    <w:qFormat/>
    <w:rsid w:val="004F69C0"/>
    <w:pPr>
      <w:keepNext/>
      <w:tabs>
        <w:tab w:val="num" w:pos="864"/>
      </w:tabs>
      <w:spacing w:after="0" w:line="240" w:lineRule="auto"/>
      <w:ind w:left="864" w:hanging="144"/>
      <w:jc w:val="both"/>
      <w:outlineLvl w:val="3"/>
    </w:pPr>
    <w:rPr>
      <w:rFonts w:ascii="Times New Roman" w:eastAsia="Calibri" w:hAnsi="Times New Roman" w:cs="Times New Roman"/>
      <w:sz w:val="28"/>
      <w:szCs w:val="24"/>
      <w:lang w:eastAsia="ru-RU"/>
    </w:rPr>
  </w:style>
  <w:style w:type="paragraph" w:styleId="5">
    <w:name w:val="heading 5"/>
    <w:basedOn w:val="a"/>
    <w:next w:val="a"/>
    <w:link w:val="50"/>
    <w:qFormat/>
    <w:rsid w:val="004F69C0"/>
    <w:pPr>
      <w:keepNext/>
      <w:tabs>
        <w:tab w:val="num" w:pos="1008"/>
      </w:tabs>
      <w:spacing w:after="0" w:line="240" w:lineRule="auto"/>
      <w:ind w:left="1008" w:hanging="432"/>
      <w:jc w:val="both"/>
      <w:outlineLvl w:val="4"/>
    </w:pPr>
    <w:rPr>
      <w:rFonts w:ascii="Times New Roman" w:eastAsia="Calibri" w:hAnsi="Times New Roman" w:cs="Times New Roman"/>
      <w:sz w:val="28"/>
      <w:szCs w:val="24"/>
      <w:lang w:eastAsia="ru-RU"/>
    </w:rPr>
  </w:style>
  <w:style w:type="paragraph" w:styleId="7">
    <w:name w:val="heading 7"/>
    <w:basedOn w:val="a"/>
    <w:next w:val="a"/>
    <w:link w:val="70"/>
    <w:qFormat/>
    <w:rsid w:val="004F69C0"/>
    <w:pPr>
      <w:keepNext/>
      <w:tabs>
        <w:tab w:val="num" w:pos="1296"/>
      </w:tabs>
      <w:spacing w:after="0" w:line="240" w:lineRule="auto"/>
      <w:ind w:left="1296" w:hanging="288"/>
      <w:jc w:val="center"/>
      <w:outlineLvl w:val="6"/>
    </w:pPr>
    <w:rPr>
      <w:rFonts w:ascii="Times New Roman" w:eastAsia="Calibri" w:hAnsi="Times New Roman" w:cs="Times New Roman"/>
      <w:b/>
      <w:bCs/>
      <w:sz w:val="28"/>
      <w:szCs w:val="24"/>
      <w:lang w:eastAsia="ru-RU"/>
    </w:rPr>
  </w:style>
  <w:style w:type="paragraph" w:styleId="9">
    <w:name w:val="heading 9"/>
    <w:basedOn w:val="a"/>
    <w:next w:val="a"/>
    <w:link w:val="90"/>
    <w:qFormat/>
    <w:rsid w:val="004F69C0"/>
    <w:pPr>
      <w:keepNext/>
      <w:tabs>
        <w:tab w:val="num" w:pos="1584"/>
      </w:tabs>
      <w:spacing w:after="0" w:line="240" w:lineRule="auto"/>
      <w:ind w:left="1584" w:hanging="144"/>
      <w:jc w:val="both"/>
      <w:outlineLvl w:val="8"/>
    </w:pPr>
    <w:rPr>
      <w:rFonts w:ascii="Times New Roman" w:eastAsia="Calibri" w:hAnsi="Times New Roman" w:cs="Times New Roman"/>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semiHidden/>
    <w:rsid w:val="00E50586"/>
    <w:rPr>
      <w:rFonts w:ascii="Tahoma" w:hAnsi="Tahoma" w:cs="Tahoma"/>
      <w:sz w:val="16"/>
      <w:szCs w:val="16"/>
    </w:rPr>
  </w:style>
  <w:style w:type="paragraph" w:styleId="a4">
    <w:name w:val="Balloon Text"/>
    <w:basedOn w:val="a"/>
    <w:link w:val="a3"/>
    <w:semiHidden/>
    <w:unhideWhenUsed/>
    <w:rsid w:val="00E50586"/>
    <w:pPr>
      <w:spacing w:after="0" w:line="240" w:lineRule="auto"/>
    </w:pPr>
    <w:rPr>
      <w:rFonts w:ascii="Tahoma" w:hAnsi="Tahoma" w:cs="Tahoma"/>
      <w:sz w:val="16"/>
      <w:szCs w:val="16"/>
    </w:rPr>
  </w:style>
  <w:style w:type="character" w:customStyle="1" w:styleId="20">
    <w:name w:val="Заголовок 2 Знак"/>
    <w:basedOn w:val="a0"/>
    <w:link w:val="2"/>
    <w:rsid w:val="00BE74D2"/>
    <w:rPr>
      <w:rFonts w:asciiTheme="majorHAnsi" w:eastAsiaTheme="majorEastAsia" w:hAnsiTheme="majorHAnsi" w:cstheme="majorBidi"/>
      <w:b/>
      <w:bCs/>
      <w:color w:val="4F81BD" w:themeColor="accent1"/>
      <w:sz w:val="26"/>
      <w:szCs w:val="26"/>
    </w:rPr>
  </w:style>
  <w:style w:type="character" w:styleId="a5">
    <w:name w:val="Hyperlink"/>
    <w:basedOn w:val="a0"/>
    <w:uiPriority w:val="99"/>
    <w:unhideWhenUsed/>
    <w:rsid w:val="00BE74D2"/>
    <w:rPr>
      <w:color w:val="0000FF" w:themeColor="hyperlink"/>
      <w:u w:val="single"/>
    </w:rPr>
  </w:style>
  <w:style w:type="paragraph" w:styleId="a6">
    <w:name w:val="header"/>
    <w:basedOn w:val="a"/>
    <w:link w:val="a7"/>
    <w:uiPriority w:val="99"/>
    <w:unhideWhenUsed/>
    <w:rsid w:val="0083584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35845"/>
  </w:style>
  <w:style w:type="paragraph" w:styleId="a8">
    <w:name w:val="footer"/>
    <w:basedOn w:val="a"/>
    <w:link w:val="a9"/>
    <w:uiPriority w:val="99"/>
    <w:unhideWhenUsed/>
    <w:rsid w:val="0083584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35845"/>
  </w:style>
  <w:style w:type="character" w:customStyle="1" w:styleId="10">
    <w:name w:val="Заголовок 1 Знак"/>
    <w:aliases w:val="CHAPTER HEADER Знак"/>
    <w:basedOn w:val="a0"/>
    <w:link w:val="1"/>
    <w:rsid w:val="004F69C0"/>
    <w:rPr>
      <w:rFonts w:ascii="Times New Roman" w:eastAsia="SimSun" w:hAnsi="Times New Roman" w:cs="Angsana New"/>
      <w:sz w:val="24"/>
      <w:szCs w:val="24"/>
      <w:lang w:val="x-none" w:eastAsia="ru-RU" w:bidi="th-TH"/>
    </w:rPr>
  </w:style>
  <w:style w:type="character" w:customStyle="1" w:styleId="30">
    <w:name w:val="Заголовок 3 Знак"/>
    <w:basedOn w:val="a0"/>
    <w:link w:val="3"/>
    <w:rsid w:val="004F69C0"/>
    <w:rPr>
      <w:rFonts w:ascii="Times New Roman" w:eastAsia="Calibri" w:hAnsi="Times New Roman" w:cs="Times New Roman"/>
      <w:sz w:val="28"/>
      <w:szCs w:val="24"/>
      <w:lang w:eastAsia="ru-RU"/>
    </w:rPr>
  </w:style>
  <w:style w:type="character" w:customStyle="1" w:styleId="40">
    <w:name w:val="Заголовок 4 Знак"/>
    <w:basedOn w:val="a0"/>
    <w:link w:val="4"/>
    <w:rsid w:val="004F69C0"/>
    <w:rPr>
      <w:rFonts w:ascii="Times New Roman" w:eastAsia="Calibri" w:hAnsi="Times New Roman" w:cs="Times New Roman"/>
      <w:sz w:val="28"/>
      <w:szCs w:val="24"/>
      <w:lang w:eastAsia="ru-RU"/>
    </w:rPr>
  </w:style>
  <w:style w:type="character" w:customStyle="1" w:styleId="50">
    <w:name w:val="Заголовок 5 Знак"/>
    <w:basedOn w:val="a0"/>
    <w:link w:val="5"/>
    <w:rsid w:val="004F69C0"/>
    <w:rPr>
      <w:rFonts w:ascii="Times New Roman" w:eastAsia="Calibri" w:hAnsi="Times New Roman" w:cs="Times New Roman"/>
      <w:sz w:val="28"/>
      <w:szCs w:val="24"/>
      <w:lang w:eastAsia="ru-RU"/>
    </w:rPr>
  </w:style>
  <w:style w:type="character" w:customStyle="1" w:styleId="70">
    <w:name w:val="Заголовок 7 Знак"/>
    <w:basedOn w:val="a0"/>
    <w:link w:val="7"/>
    <w:rsid w:val="004F69C0"/>
    <w:rPr>
      <w:rFonts w:ascii="Times New Roman" w:eastAsia="Calibri" w:hAnsi="Times New Roman" w:cs="Times New Roman"/>
      <w:b/>
      <w:bCs/>
      <w:sz w:val="28"/>
      <w:szCs w:val="24"/>
      <w:lang w:eastAsia="ru-RU"/>
    </w:rPr>
  </w:style>
  <w:style w:type="character" w:customStyle="1" w:styleId="90">
    <w:name w:val="Заголовок 9 Знак"/>
    <w:basedOn w:val="a0"/>
    <w:link w:val="9"/>
    <w:rsid w:val="004F69C0"/>
    <w:rPr>
      <w:rFonts w:ascii="Times New Roman" w:eastAsia="Calibri" w:hAnsi="Times New Roman" w:cs="Times New Roman"/>
      <w:b/>
      <w:bCs/>
      <w:sz w:val="28"/>
      <w:szCs w:val="24"/>
      <w:lang w:eastAsia="ru-RU"/>
    </w:rPr>
  </w:style>
  <w:style w:type="table" w:styleId="aa">
    <w:name w:val="Table Grid"/>
    <w:basedOn w:val="a1"/>
    <w:rsid w:val="004F69C0"/>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4F69C0"/>
  </w:style>
  <w:style w:type="character" w:customStyle="1" w:styleId="ac">
    <w:name w:val="Обычный (веб) Знак"/>
    <w:aliases w:val="Знак2 Знак Знак,Обычный (Web)1 Знак,Знак Знак3 Знак,Обычный (Web)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basedOn w:val="a0"/>
    <w:link w:val="ad"/>
    <w:uiPriority w:val="99"/>
    <w:semiHidden/>
    <w:locked/>
    <w:rsid w:val="006A10F6"/>
    <w:rPr>
      <w:rFonts w:ascii="Times New Roman" w:eastAsia="Times New Roman" w:hAnsi="Times New Roman" w:cs="Times New Roman"/>
      <w:sz w:val="24"/>
      <w:szCs w:val="24"/>
      <w:lang w:eastAsia="ru-RU"/>
    </w:rPr>
  </w:style>
  <w:style w:type="paragraph" w:styleId="ad">
    <w:name w:val="Normal (Web)"/>
    <w:aliases w:val="Знак2 Знак,Обычный (Web)1,Знак Знак3,Обычный (Web),Обычный (веб) Знак Знак1,Обычный (веб) Знак Знак Знак,Знак Знак1 Знак Знак,Обычный (веб) Знак Знак Знак Знак,Знак Знак Знак Знак Знак,Знак4 Зна,Знак4,Знак4 Знак Знак"/>
    <w:link w:val="ac"/>
    <w:uiPriority w:val="99"/>
    <w:semiHidden/>
    <w:unhideWhenUsed/>
    <w:qFormat/>
    <w:rsid w:val="006A10F6"/>
    <w:pPr>
      <w:spacing w:after="0" w:line="240" w:lineRule="auto"/>
    </w:pPr>
    <w:rPr>
      <w:rFonts w:ascii="Times New Roman" w:eastAsia="Times New Roman" w:hAnsi="Times New Roman" w:cs="Times New Roman"/>
      <w:sz w:val="24"/>
      <w:szCs w:val="24"/>
      <w:lang w:eastAsia="ru-RU"/>
    </w:rPr>
  </w:style>
  <w:style w:type="character" w:customStyle="1" w:styleId="ae">
    <w:name w:val="Без интервала Знак"/>
    <w:link w:val="af"/>
    <w:locked/>
    <w:rsid w:val="00B14A0F"/>
    <w:rPr>
      <w:rFonts w:ascii="Times New Roman" w:eastAsia="Times New Roman" w:hAnsi="Times New Roman" w:cs="Times New Roman"/>
      <w:sz w:val="24"/>
      <w:szCs w:val="24"/>
      <w:lang w:val="kk-KZ" w:eastAsia="ru-RU"/>
    </w:rPr>
  </w:style>
  <w:style w:type="paragraph" w:styleId="af">
    <w:name w:val="No Spacing"/>
    <w:link w:val="ae"/>
    <w:qFormat/>
    <w:rsid w:val="00B14A0F"/>
    <w:pPr>
      <w:spacing w:after="0" w:line="240" w:lineRule="auto"/>
    </w:pPr>
    <w:rPr>
      <w:rFonts w:ascii="Times New Roman" w:eastAsia="Times New Roman" w:hAnsi="Times New Roman" w:cs="Times New Roman"/>
      <w:sz w:val="24"/>
      <w:szCs w:val="24"/>
      <w:lang w:val="kk-KZ" w:eastAsia="ru-RU"/>
    </w:rPr>
  </w:style>
  <w:style w:type="character" w:customStyle="1" w:styleId="af0">
    <w:name w:val="Абзац списка Знак"/>
    <w:aliases w:val="маркированный Знак,Абзац списка2 Знак,Heading1 Знак,Colorful List - Accent 11 Знак,List Paragraph Знак,Bullet List Знак,FooterText Знак,numbered Знак,Абзац с отступом Знак"/>
    <w:link w:val="af1"/>
    <w:uiPriority w:val="34"/>
    <w:locked/>
    <w:rsid w:val="00B14A0F"/>
    <w:rPr>
      <w:rFonts w:ascii="Times New Roman" w:eastAsia="Times New Roman" w:hAnsi="Times New Roman" w:cs="Times New Roman"/>
      <w:sz w:val="20"/>
      <w:szCs w:val="20"/>
      <w:lang w:eastAsia="ru-RU"/>
    </w:rPr>
  </w:style>
  <w:style w:type="paragraph" w:styleId="af1">
    <w:name w:val="List Paragraph"/>
    <w:aliases w:val="маркированный,Абзац списка2,Heading1,Colorful List - Accent 11,List Paragraph,Bullet List,FooterText,numbered,Абзац с отступом"/>
    <w:basedOn w:val="a"/>
    <w:link w:val="af0"/>
    <w:uiPriority w:val="34"/>
    <w:qFormat/>
    <w:rsid w:val="00B14A0F"/>
    <w:pPr>
      <w:spacing w:after="0" w:line="240" w:lineRule="auto"/>
      <w:ind w:left="720"/>
      <w:contextualSpacing/>
    </w:pPr>
    <w:rPr>
      <w:rFonts w:ascii="Times New Roman" w:eastAsia="Times New Roman"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 List" w:uiPriority="0"/>
    <w:lsdException w:name="Balloon Text"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586"/>
  </w:style>
  <w:style w:type="paragraph" w:styleId="1">
    <w:name w:val="heading 1"/>
    <w:aliases w:val="CHAPTER HEADER"/>
    <w:basedOn w:val="a"/>
    <w:next w:val="a"/>
    <w:link w:val="10"/>
    <w:qFormat/>
    <w:rsid w:val="004F69C0"/>
    <w:pPr>
      <w:keepNext/>
      <w:tabs>
        <w:tab w:val="num" w:pos="1800"/>
      </w:tabs>
      <w:spacing w:after="0" w:line="240" w:lineRule="auto"/>
      <w:outlineLvl w:val="0"/>
    </w:pPr>
    <w:rPr>
      <w:rFonts w:ascii="Times New Roman" w:eastAsia="SimSun" w:hAnsi="Times New Roman" w:cs="Angsana New"/>
      <w:sz w:val="24"/>
      <w:szCs w:val="24"/>
      <w:lang w:val="x-none" w:eastAsia="ru-RU" w:bidi="th-TH"/>
    </w:rPr>
  </w:style>
  <w:style w:type="paragraph" w:styleId="2">
    <w:name w:val="heading 2"/>
    <w:basedOn w:val="a"/>
    <w:next w:val="a"/>
    <w:link w:val="20"/>
    <w:unhideWhenUsed/>
    <w:qFormat/>
    <w:rsid w:val="00BE74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F69C0"/>
    <w:pPr>
      <w:keepNext/>
      <w:tabs>
        <w:tab w:val="num" w:pos="3492"/>
      </w:tabs>
      <w:spacing w:after="0" w:line="240" w:lineRule="auto"/>
      <w:ind w:left="3492" w:hanging="432"/>
      <w:jc w:val="center"/>
      <w:outlineLvl w:val="2"/>
    </w:pPr>
    <w:rPr>
      <w:rFonts w:ascii="Times New Roman" w:eastAsia="Calibri" w:hAnsi="Times New Roman" w:cs="Times New Roman"/>
      <w:sz w:val="28"/>
      <w:szCs w:val="24"/>
      <w:lang w:eastAsia="ru-RU"/>
    </w:rPr>
  </w:style>
  <w:style w:type="paragraph" w:styleId="4">
    <w:name w:val="heading 4"/>
    <w:basedOn w:val="a"/>
    <w:next w:val="a"/>
    <w:link w:val="40"/>
    <w:qFormat/>
    <w:rsid w:val="004F69C0"/>
    <w:pPr>
      <w:keepNext/>
      <w:tabs>
        <w:tab w:val="num" w:pos="864"/>
      </w:tabs>
      <w:spacing w:after="0" w:line="240" w:lineRule="auto"/>
      <w:ind w:left="864" w:hanging="144"/>
      <w:jc w:val="both"/>
      <w:outlineLvl w:val="3"/>
    </w:pPr>
    <w:rPr>
      <w:rFonts w:ascii="Times New Roman" w:eastAsia="Calibri" w:hAnsi="Times New Roman" w:cs="Times New Roman"/>
      <w:sz w:val="28"/>
      <w:szCs w:val="24"/>
      <w:lang w:eastAsia="ru-RU"/>
    </w:rPr>
  </w:style>
  <w:style w:type="paragraph" w:styleId="5">
    <w:name w:val="heading 5"/>
    <w:basedOn w:val="a"/>
    <w:next w:val="a"/>
    <w:link w:val="50"/>
    <w:qFormat/>
    <w:rsid w:val="004F69C0"/>
    <w:pPr>
      <w:keepNext/>
      <w:tabs>
        <w:tab w:val="num" w:pos="1008"/>
      </w:tabs>
      <w:spacing w:after="0" w:line="240" w:lineRule="auto"/>
      <w:ind w:left="1008" w:hanging="432"/>
      <w:jc w:val="both"/>
      <w:outlineLvl w:val="4"/>
    </w:pPr>
    <w:rPr>
      <w:rFonts w:ascii="Times New Roman" w:eastAsia="Calibri" w:hAnsi="Times New Roman" w:cs="Times New Roman"/>
      <w:sz w:val="28"/>
      <w:szCs w:val="24"/>
      <w:lang w:eastAsia="ru-RU"/>
    </w:rPr>
  </w:style>
  <w:style w:type="paragraph" w:styleId="7">
    <w:name w:val="heading 7"/>
    <w:basedOn w:val="a"/>
    <w:next w:val="a"/>
    <w:link w:val="70"/>
    <w:qFormat/>
    <w:rsid w:val="004F69C0"/>
    <w:pPr>
      <w:keepNext/>
      <w:tabs>
        <w:tab w:val="num" w:pos="1296"/>
      </w:tabs>
      <w:spacing w:after="0" w:line="240" w:lineRule="auto"/>
      <w:ind w:left="1296" w:hanging="288"/>
      <w:jc w:val="center"/>
      <w:outlineLvl w:val="6"/>
    </w:pPr>
    <w:rPr>
      <w:rFonts w:ascii="Times New Roman" w:eastAsia="Calibri" w:hAnsi="Times New Roman" w:cs="Times New Roman"/>
      <w:b/>
      <w:bCs/>
      <w:sz w:val="28"/>
      <w:szCs w:val="24"/>
      <w:lang w:eastAsia="ru-RU"/>
    </w:rPr>
  </w:style>
  <w:style w:type="paragraph" w:styleId="9">
    <w:name w:val="heading 9"/>
    <w:basedOn w:val="a"/>
    <w:next w:val="a"/>
    <w:link w:val="90"/>
    <w:qFormat/>
    <w:rsid w:val="004F69C0"/>
    <w:pPr>
      <w:keepNext/>
      <w:tabs>
        <w:tab w:val="num" w:pos="1584"/>
      </w:tabs>
      <w:spacing w:after="0" w:line="240" w:lineRule="auto"/>
      <w:ind w:left="1584" w:hanging="144"/>
      <w:jc w:val="both"/>
      <w:outlineLvl w:val="8"/>
    </w:pPr>
    <w:rPr>
      <w:rFonts w:ascii="Times New Roman" w:eastAsia="Calibri" w:hAnsi="Times New Roman" w:cs="Times New Roman"/>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semiHidden/>
    <w:rsid w:val="00E50586"/>
    <w:rPr>
      <w:rFonts w:ascii="Tahoma" w:hAnsi="Tahoma" w:cs="Tahoma"/>
      <w:sz w:val="16"/>
      <w:szCs w:val="16"/>
    </w:rPr>
  </w:style>
  <w:style w:type="paragraph" w:styleId="a4">
    <w:name w:val="Balloon Text"/>
    <w:basedOn w:val="a"/>
    <w:link w:val="a3"/>
    <w:semiHidden/>
    <w:unhideWhenUsed/>
    <w:rsid w:val="00E50586"/>
    <w:pPr>
      <w:spacing w:after="0" w:line="240" w:lineRule="auto"/>
    </w:pPr>
    <w:rPr>
      <w:rFonts w:ascii="Tahoma" w:hAnsi="Tahoma" w:cs="Tahoma"/>
      <w:sz w:val="16"/>
      <w:szCs w:val="16"/>
    </w:rPr>
  </w:style>
  <w:style w:type="character" w:customStyle="1" w:styleId="20">
    <w:name w:val="Заголовок 2 Знак"/>
    <w:basedOn w:val="a0"/>
    <w:link w:val="2"/>
    <w:rsid w:val="00BE74D2"/>
    <w:rPr>
      <w:rFonts w:asciiTheme="majorHAnsi" w:eastAsiaTheme="majorEastAsia" w:hAnsiTheme="majorHAnsi" w:cstheme="majorBidi"/>
      <w:b/>
      <w:bCs/>
      <w:color w:val="4F81BD" w:themeColor="accent1"/>
      <w:sz w:val="26"/>
      <w:szCs w:val="26"/>
    </w:rPr>
  </w:style>
  <w:style w:type="character" w:styleId="a5">
    <w:name w:val="Hyperlink"/>
    <w:basedOn w:val="a0"/>
    <w:uiPriority w:val="99"/>
    <w:unhideWhenUsed/>
    <w:rsid w:val="00BE74D2"/>
    <w:rPr>
      <w:color w:val="0000FF" w:themeColor="hyperlink"/>
      <w:u w:val="single"/>
    </w:rPr>
  </w:style>
  <w:style w:type="paragraph" w:styleId="a6">
    <w:name w:val="header"/>
    <w:basedOn w:val="a"/>
    <w:link w:val="a7"/>
    <w:uiPriority w:val="99"/>
    <w:unhideWhenUsed/>
    <w:rsid w:val="0083584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35845"/>
  </w:style>
  <w:style w:type="paragraph" w:styleId="a8">
    <w:name w:val="footer"/>
    <w:basedOn w:val="a"/>
    <w:link w:val="a9"/>
    <w:uiPriority w:val="99"/>
    <w:unhideWhenUsed/>
    <w:rsid w:val="0083584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35845"/>
  </w:style>
  <w:style w:type="character" w:customStyle="1" w:styleId="10">
    <w:name w:val="Заголовок 1 Знак"/>
    <w:aliases w:val="CHAPTER HEADER Знак"/>
    <w:basedOn w:val="a0"/>
    <w:link w:val="1"/>
    <w:rsid w:val="004F69C0"/>
    <w:rPr>
      <w:rFonts w:ascii="Times New Roman" w:eastAsia="SimSun" w:hAnsi="Times New Roman" w:cs="Angsana New"/>
      <w:sz w:val="24"/>
      <w:szCs w:val="24"/>
      <w:lang w:val="x-none" w:eastAsia="ru-RU" w:bidi="th-TH"/>
    </w:rPr>
  </w:style>
  <w:style w:type="character" w:customStyle="1" w:styleId="30">
    <w:name w:val="Заголовок 3 Знак"/>
    <w:basedOn w:val="a0"/>
    <w:link w:val="3"/>
    <w:rsid w:val="004F69C0"/>
    <w:rPr>
      <w:rFonts w:ascii="Times New Roman" w:eastAsia="Calibri" w:hAnsi="Times New Roman" w:cs="Times New Roman"/>
      <w:sz w:val="28"/>
      <w:szCs w:val="24"/>
      <w:lang w:eastAsia="ru-RU"/>
    </w:rPr>
  </w:style>
  <w:style w:type="character" w:customStyle="1" w:styleId="40">
    <w:name w:val="Заголовок 4 Знак"/>
    <w:basedOn w:val="a0"/>
    <w:link w:val="4"/>
    <w:rsid w:val="004F69C0"/>
    <w:rPr>
      <w:rFonts w:ascii="Times New Roman" w:eastAsia="Calibri" w:hAnsi="Times New Roman" w:cs="Times New Roman"/>
      <w:sz w:val="28"/>
      <w:szCs w:val="24"/>
      <w:lang w:eastAsia="ru-RU"/>
    </w:rPr>
  </w:style>
  <w:style w:type="character" w:customStyle="1" w:styleId="50">
    <w:name w:val="Заголовок 5 Знак"/>
    <w:basedOn w:val="a0"/>
    <w:link w:val="5"/>
    <w:rsid w:val="004F69C0"/>
    <w:rPr>
      <w:rFonts w:ascii="Times New Roman" w:eastAsia="Calibri" w:hAnsi="Times New Roman" w:cs="Times New Roman"/>
      <w:sz w:val="28"/>
      <w:szCs w:val="24"/>
      <w:lang w:eastAsia="ru-RU"/>
    </w:rPr>
  </w:style>
  <w:style w:type="character" w:customStyle="1" w:styleId="70">
    <w:name w:val="Заголовок 7 Знак"/>
    <w:basedOn w:val="a0"/>
    <w:link w:val="7"/>
    <w:rsid w:val="004F69C0"/>
    <w:rPr>
      <w:rFonts w:ascii="Times New Roman" w:eastAsia="Calibri" w:hAnsi="Times New Roman" w:cs="Times New Roman"/>
      <w:b/>
      <w:bCs/>
      <w:sz w:val="28"/>
      <w:szCs w:val="24"/>
      <w:lang w:eastAsia="ru-RU"/>
    </w:rPr>
  </w:style>
  <w:style w:type="character" w:customStyle="1" w:styleId="90">
    <w:name w:val="Заголовок 9 Знак"/>
    <w:basedOn w:val="a0"/>
    <w:link w:val="9"/>
    <w:rsid w:val="004F69C0"/>
    <w:rPr>
      <w:rFonts w:ascii="Times New Roman" w:eastAsia="Calibri" w:hAnsi="Times New Roman" w:cs="Times New Roman"/>
      <w:b/>
      <w:bCs/>
      <w:sz w:val="28"/>
      <w:szCs w:val="24"/>
      <w:lang w:eastAsia="ru-RU"/>
    </w:rPr>
  </w:style>
  <w:style w:type="table" w:styleId="aa">
    <w:name w:val="Table Grid"/>
    <w:basedOn w:val="a1"/>
    <w:rsid w:val="004F69C0"/>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4F69C0"/>
  </w:style>
  <w:style w:type="character" w:customStyle="1" w:styleId="ac">
    <w:name w:val="Обычный (веб) Знак"/>
    <w:aliases w:val="Знак2 Знак Знак,Обычный (Web)1 Знак,Знак Знак3 Знак,Обычный (Web)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basedOn w:val="a0"/>
    <w:link w:val="ad"/>
    <w:uiPriority w:val="99"/>
    <w:semiHidden/>
    <w:locked/>
    <w:rsid w:val="006A10F6"/>
    <w:rPr>
      <w:rFonts w:ascii="Times New Roman" w:eastAsia="Times New Roman" w:hAnsi="Times New Roman" w:cs="Times New Roman"/>
      <w:sz w:val="24"/>
      <w:szCs w:val="24"/>
      <w:lang w:eastAsia="ru-RU"/>
    </w:rPr>
  </w:style>
  <w:style w:type="paragraph" w:styleId="ad">
    <w:name w:val="Normal (Web)"/>
    <w:aliases w:val="Знак2 Знак,Обычный (Web)1,Знак Знак3,Обычный (Web),Обычный (веб) Знак Знак1,Обычный (веб) Знак Знак Знак,Знак Знак1 Знак Знак,Обычный (веб) Знак Знак Знак Знак,Знак Знак Знак Знак Знак,Знак4 Зна,Знак4,Знак4 Знак Знак"/>
    <w:link w:val="ac"/>
    <w:uiPriority w:val="99"/>
    <w:semiHidden/>
    <w:unhideWhenUsed/>
    <w:qFormat/>
    <w:rsid w:val="006A10F6"/>
    <w:pPr>
      <w:spacing w:after="0" w:line="240" w:lineRule="auto"/>
    </w:pPr>
    <w:rPr>
      <w:rFonts w:ascii="Times New Roman" w:eastAsia="Times New Roman" w:hAnsi="Times New Roman" w:cs="Times New Roman"/>
      <w:sz w:val="24"/>
      <w:szCs w:val="24"/>
      <w:lang w:eastAsia="ru-RU"/>
    </w:rPr>
  </w:style>
  <w:style w:type="character" w:customStyle="1" w:styleId="ae">
    <w:name w:val="Без интервала Знак"/>
    <w:link w:val="af"/>
    <w:locked/>
    <w:rsid w:val="00B14A0F"/>
    <w:rPr>
      <w:rFonts w:ascii="Times New Roman" w:eastAsia="Times New Roman" w:hAnsi="Times New Roman" w:cs="Times New Roman"/>
      <w:sz w:val="24"/>
      <w:szCs w:val="24"/>
      <w:lang w:val="kk-KZ" w:eastAsia="ru-RU"/>
    </w:rPr>
  </w:style>
  <w:style w:type="paragraph" w:styleId="af">
    <w:name w:val="No Spacing"/>
    <w:link w:val="ae"/>
    <w:qFormat/>
    <w:rsid w:val="00B14A0F"/>
    <w:pPr>
      <w:spacing w:after="0" w:line="240" w:lineRule="auto"/>
    </w:pPr>
    <w:rPr>
      <w:rFonts w:ascii="Times New Roman" w:eastAsia="Times New Roman" w:hAnsi="Times New Roman" w:cs="Times New Roman"/>
      <w:sz w:val="24"/>
      <w:szCs w:val="24"/>
      <w:lang w:val="kk-KZ" w:eastAsia="ru-RU"/>
    </w:rPr>
  </w:style>
  <w:style w:type="character" w:customStyle="1" w:styleId="af0">
    <w:name w:val="Абзац списка Знак"/>
    <w:aliases w:val="маркированный Знак,Абзац списка2 Знак,Heading1 Знак,Colorful List - Accent 11 Знак,List Paragraph Знак,Bullet List Знак,FooterText Знак,numbered Знак,Абзац с отступом Знак"/>
    <w:link w:val="af1"/>
    <w:uiPriority w:val="34"/>
    <w:locked/>
    <w:rsid w:val="00B14A0F"/>
    <w:rPr>
      <w:rFonts w:ascii="Times New Roman" w:eastAsia="Times New Roman" w:hAnsi="Times New Roman" w:cs="Times New Roman"/>
      <w:sz w:val="20"/>
      <w:szCs w:val="20"/>
      <w:lang w:eastAsia="ru-RU"/>
    </w:rPr>
  </w:style>
  <w:style w:type="paragraph" w:styleId="af1">
    <w:name w:val="List Paragraph"/>
    <w:aliases w:val="маркированный,Абзац списка2,Heading1,Colorful List - Accent 11,List Paragraph,Bullet List,FooterText,numbered,Абзац с отступом"/>
    <w:basedOn w:val="a"/>
    <w:link w:val="af0"/>
    <w:uiPriority w:val="34"/>
    <w:qFormat/>
    <w:rsid w:val="00B14A0F"/>
    <w:pPr>
      <w:spacing w:after="0" w:line="240" w:lineRule="auto"/>
      <w:ind w:left="720"/>
      <w:contextualSpacing/>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241831">
      <w:bodyDiv w:val="1"/>
      <w:marLeft w:val="0"/>
      <w:marRight w:val="0"/>
      <w:marTop w:val="0"/>
      <w:marBottom w:val="0"/>
      <w:divBdr>
        <w:top w:val="none" w:sz="0" w:space="0" w:color="auto"/>
        <w:left w:val="none" w:sz="0" w:space="0" w:color="auto"/>
        <w:bottom w:val="none" w:sz="0" w:space="0" w:color="auto"/>
        <w:right w:val="none" w:sz="0" w:space="0" w:color="auto"/>
      </w:divBdr>
    </w:div>
    <w:div w:id="1010526276">
      <w:bodyDiv w:val="1"/>
      <w:marLeft w:val="0"/>
      <w:marRight w:val="0"/>
      <w:marTop w:val="0"/>
      <w:marBottom w:val="0"/>
      <w:divBdr>
        <w:top w:val="none" w:sz="0" w:space="0" w:color="auto"/>
        <w:left w:val="none" w:sz="0" w:space="0" w:color="auto"/>
        <w:bottom w:val="none" w:sz="0" w:space="0" w:color="auto"/>
        <w:right w:val="none" w:sz="0" w:space="0" w:color="auto"/>
      </w:divBdr>
    </w:div>
    <w:div w:id="1421176334">
      <w:bodyDiv w:val="1"/>
      <w:marLeft w:val="0"/>
      <w:marRight w:val="0"/>
      <w:marTop w:val="0"/>
      <w:marBottom w:val="0"/>
      <w:divBdr>
        <w:top w:val="none" w:sz="0" w:space="0" w:color="auto"/>
        <w:left w:val="none" w:sz="0" w:space="0" w:color="auto"/>
        <w:bottom w:val="none" w:sz="0" w:space="0" w:color="auto"/>
        <w:right w:val="none" w:sz="0" w:space="0" w:color="auto"/>
      </w:divBdr>
    </w:div>
    <w:div w:id="1424641331">
      <w:bodyDiv w:val="1"/>
      <w:marLeft w:val="0"/>
      <w:marRight w:val="0"/>
      <w:marTop w:val="0"/>
      <w:marBottom w:val="0"/>
      <w:divBdr>
        <w:top w:val="none" w:sz="0" w:space="0" w:color="auto"/>
        <w:left w:val="none" w:sz="0" w:space="0" w:color="auto"/>
        <w:bottom w:val="none" w:sz="0" w:space="0" w:color="auto"/>
        <w:right w:val="none" w:sz="0" w:space="0" w:color="auto"/>
      </w:divBdr>
    </w:div>
    <w:div w:id="1593245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arget="media/image105.jpeg" Type="http://schemas.openxmlformats.org/officeDocument/2006/relationships/image"/><Relationship Id="rId299" Target="media/image287.png" Type="http://schemas.openxmlformats.org/officeDocument/2006/relationships/image"/><Relationship Id="rId303" Target="media/image291.png" Type="http://schemas.openxmlformats.org/officeDocument/2006/relationships/image"/><Relationship Id="rId21" Target="media/image11.jpeg" Type="http://schemas.openxmlformats.org/officeDocument/2006/relationships/image"/><Relationship Id="rId42" Target="media/image31.png" Type="http://schemas.openxmlformats.org/officeDocument/2006/relationships/image"/><Relationship Id="rId63" Target="media/image51.jpeg" Type="http://schemas.openxmlformats.org/officeDocument/2006/relationships/image"/><Relationship Id="rId84" Target="media/image72.jpeg" Type="http://schemas.openxmlformats.org/officeDocument/2006/relationships/image"/><Relationship Id="rId138" Target="media/image126.jpeg" Type="http://schemas.openxmlformats.org/officeDocument/2006/relationships/image"/><Relationship Id="rId159" Target="media/image147.jpeg" Type="http://schemas.openxmlformats.org/officeDocument/2006/relationships/image"/><Relationship Id="rId170" Target="media/image158.jpeg" Type="http://schemas.openxmlformats.org/officeDocument/2006/relationships/image"/><Relationship Id="rId191" Target="media/image179.jpeg" Type="http://schemas.openxmlformats.org/officeDocument/2006/relationships/image"/><Relationship Id="rId205" Target="media/image193.png" Type="http://schemas.openxmlformats.org/officeDocument/2006/relationships/image"/><Relationship Id="rId226" Target="media/image214.jpeg" Type="http://schemas.openxmlformats.org/officeDocument/2006/relationships/image"/><Relationship Id="rId247" Target="media/image235.jpeg" Type="http://schemas.openxmlformats.org/officeDocument/2006/relationships/image"/><Relationship Id="rId107" Target="media/image95.jpeg" Type="http://schemas.openxmlformats.org/officeDocument/2006/relationships/image"/><Relationship Id="rId268" Target="media/image256.jpeg" Type="http://schemas.openxmlformats.org/officeDocument/2006/relationships/image"/><Relationship Id="rId289" Target="media/image277.jpeg" Type="http://schemas.openxmlformats.org/officeDocument/2006/relationships/image"/><Relationship Id="rId11" Target="media/image4.jpeg" Type="http://schemas.openxmlformats.org/officeDocument/2006/relationships/image"/><Relationship Id="rId32" Target="media/image22.jpeg" Type="http://schemas.openxmlformats.org/officeDocument/2006/relationships/image"/><Relationship Id="rId53" Target="media/image41.jpeg" Type="http://schemas.openxmlformats.org/officeDocument/2006/relationships/image"/><Relationship Id="rId74" Target="media/image62.jpeg" Type="http://schemas.openxmlformats.org/officeDocument/2006/relationships/image"/><Relationship Id="rId128" Target="media/image116.jpeg" Type="http://schemas.openxmlformats.org/officeDocument/2006/relationships/image"/><Relationship Id="rId149" Target="media/image137.png" Type="http://schemas.openxmlformats.org/officeDocument/2006/relationships/image"/><Relationship Id="rId5" Target="webSettings.xml" Type="http://schemas.openxmlformats.org/officeDocument/2006/relationships/webSettings"/><Relationship Id="rId95" Target="media/image83.jpeg" Type="http://schemas.openxmlformats.org/officeDocument/2006/relationships/image"/><Relationship Id="rId160" Target="media/image148.jpeg" Type="http://schemas.openxmlformats.org/officeDocument/2006/relationships/image"/><Relationship Id="rId181" Target="media/image169.jpeg" Type="http://schemas.openxmlformats.org/officeDocument/2006/relationships/image"/><Relationship Id="rId216" Target="media/image204.jpeg" Type="http://schemas.openxmlformats.org/officeDocument/2006/relationships/image"/><Relationship Id="rId237" Target="media/image225.jpeg" Type="http://schemas.openxmlformats.org/officeDocument/2006/relationships/image"/><Relationship Id="rId258" Target="media/image246.jpeg" Type="http://schemas.openxmlformats.org/officeDocument/2006/relationships/image"/><Relationship Id="rId279" Target="media/image267.jpeg" Type="http://schemas.openxmlformats.org/officeDocument/2006/relationships/image"/><Relationship Id="rId22" Target="media/image12.jpeg" Type="http://schemas.openxmlformats.org/officeDocument/2006/relationships/image"/><Relationship Id="rId43" Target="embeddings/oleObject2.bin" Type="http://schemas.openxmlformats.org/officeDocument/2006/relationships/oleObject"/><Relationship Id="rId64" Target="media/image52.jpeg" Type="http://schemas.openxmlformats.org/officeDocument/2006/relationships/image"/><Relationship Id="rId118" Target="media/image106.jpeg" Type="http://schemas.openxmlformats.org/officeDocument/2006/relationships/image"/><Relationship Id="rId139" Target="media/image127.png" Type="http://schemas.openxmlformats.org/officeDocument/2006/relationships/image"/><Relationship Id="rId290" Target="media/image278.jpeg" Type="http://schemas.openxmlformats.org/officeDocument/2006/relationships/image"/><Relationship Id="rId304" Target="fontTable.xml" Type="http://schemas.openxmlformats.org/officeDocument/2006/relationships/fontTable"/><Relationship Id="rId85" Target="media/image73.jpeg" Type="http://schemas.openxmlformats.org/officeDocument/2006/relationships/image"/><Relationship Id="rId150" Target="media/image138.png" Type="http://schemas.openxmlformats.org/officeDocument/2006/relationships/image"/><Relationship Id="rId171" Target="media/image159.jpeg" Type="http://schemas.openxmlformats.org/officeDocument/2006/relationships/image"/><Relationship Id="rId192" Target="media/image180.jpeg" Type="http://schemas.openxmlformats.org/officeDocument/2006/relationships/image"/><Relationship Id="rId206" Target="media/image194.jpeg" Type="http://schemas.openxmlformats.org/officeDocument/2006/relationships/image"/><Relationship Id="rId227" Target="media/image215.jpeg" Type="http://schemas.openxmlformats.org/officeDocument/2006/relationships/image"/><Relationship Id="rId248" Target="media/image236.jpeg" Type="http://schemas.openxmlformats.org/officeDocument/2006/relationships/image"/><Relationship Id="rId269" Target="media/image257.jpeg" Type="http://schemas.openxmlformats.org/officeDocument/2006/relationships/image"/><Relationship Id="rId12" Target="https://ru.wikipedia.org/wiki/%D0%A1%D0%B8%D0%B1%D0%B8%D1%80%D1%81%D0%BA%D0%B8%D0%B9_%D0%BD%D0%B0%D1%83%D1%87%D0%BD%D0%BE-%D0%B8%D1%81%D1%81%D0%BB%D0%B5%D0%B4%D0%BE%D0%B2%D0%B0%D1%82%D0%B5%D0%BB%D1%8C%D1%81%D0%BA%D0%B8%D0%B9_%D0%B8_%D0%BF%D1%80%D0%BE%D0%B5%D0%BA%D1%82%D0%BD%D0%BE-%D1%82%D0%B5%D1%85%D0%BD%D0%BE%D0%BB%D0%BE%D0%B3%D0%B8%D1%87%D0%B5%D1%81%D0%BA%D0%B8%D0%B9_%D0%B8%D0%BD%D1%81%D1%82%D0%B8%D1%82%D1%83%D1%82_%D0%B6%D0%B8%D0%B2%D0%BE%D1%82%D0%BD%D0%BE%D0%B2%D0%BE%D0%B4%D1%81%D1%82%D0%B2%D0%B0" TargetMode="External" Type="http://schemas.openxmlformats.org/officeDocument/2006/relationships/hyperlink"/><Relationship Id="rId33" Target="media/image23.jpeg" Type="http://schemas.openxmlformats.org/officeDocument/2006/relationships/image"/><Relationship Id="rId108" Target="media/image96.jpeg" Type="http://schemas.openxmlformats.org/officeDocument/2006/relationships/image"/><Relationship Id="rId129" Target="media/image117.png" Type="http://schemas.openxmlformats.org/officeDocument/2006/relationships/image"/><Relationship Id="rId280" Target="media/image268.jpeg" Type="http://schemas.openxmlformats.org/officeDocument/2006/relationships/image"/><Relationship Id="rId54" Target="media/image42.jpeg" Type="http://schemas.openxmlformats.org/officeDocument/2006/relationships/image"/><Relationship Id="rId75" Target="media/image63.jpeg" Type="http://schemas.openxmlformats.org/officeDocument/2006/relationships/image"/><Relationship Id="rId96" Target="media/image84.jpeg" Type="http://schemas.openxmlformats.org/officeDocument/2006/relationships/image"/><Relationship Id="rId140" Target="media/image128.png" Type="http://schemas.openxmlformats.org/officeDocument/2006/relationships/image"/><Relationship Id="rId161" Target="media/image149.jpeg" Type="http://schemas.openxmlformats.org/officeDocument/2006/relationships/image"/><Relationship Id="rId182" Target="media/image170.jpeg" Type="http://schemas.openxmlformats.org/officeDocument/2006/relationships/image"/><Relationship Id="rId217" Target="media/image205.jpeg" Type="http://schemas.openxmlformats.org/officeDocument/2006/relationships/image"/><Relationship Id="rId6" Target="footnotes.xml" Type="http://schemas.openxmlformats.org/officeDocument/2006/relationships/footnotes"/><Relationship Id="rId238" Target="media/image226.jpeg" Type="http://schemas.openxmlformats.org/officeDocument/2006/relationships/image"/><Relationship Id="rId259" Target="media/image247.jpeg" Type="http://schemas.openxmlformats.org/officeDocument/2006/relationships/image"/><Relationship Id="rId23" Target="media/image13.png" Type="http://schemas.openxmlformats.org/officeDocument/2006/relationships/image"/><Relationship Id="rId119" Target="media/image107.jpeg" Type="http://schemas.openxmlformats.org/officeDocument/2006/relationships/image"/><Relationship Id="rId270" Target="media/image258.jpeg" Type="http://schemas.openxmlformats.org/officeDocument/2006/relationships/image"/><Relationship Id="rId291" Target="media/image279.jpeg" Type="http://schemas.openxmlformats.org/officeDocument/2006/relationships/image"/><Relationship Id="rId305" Target="theme/theme1.xml" Type="http://schemas.openxmlformats.org/officeDocument/2006/relationships/theme"/><Relationship Id="rId44" Target="media/image32.jpeg" Type="http://schemas.openxmlformats.org/officeDocument/2006/relationships/image"/><Relationship Id="rId65" Target="media/image53.jpeg" Type="http://schemas.openxmlformats.org/officeDocument/2006/relationships/image"/><Relationship Id="rId86" Target="media/image74.jpeg" Type="http://schemas.openxmlformats.org/officeDocument/2006/relationships/image"/><Relationship Id="rId130" Target="media/image118.emf" Type="http://schemas.openxmlformats.org/officeDocument/2006/relationships/image"/><Relationship Id="rId151" Target="media/image139.png" Type="http://schemas.openxmlformats.org/officeDocument/2006/relationships/image"/><Relationship Id="rId172" Target="media/image160.jpeg" Type="http://schemas.openxmlformats.org/officeDocument/2006/relationships/image"/><Relationship Id="rId193" Target="media/image181.png" Type="http://schemas.openxmlformats.org/officeDocument/2006/relationships/image"/><Relationship Id="rId207" Target="media/image195.jpeg" Type="http://schemas.openxmlformats.org/officeDocument/2006/relationships/image"/><Relationship Id="rId228" Target="media/image216.jpeg" Type="http://schemas.openxmlformats.org/officeDocument/2006/relationships/image"/><Relationship Id="rId249" Target="media/image237.png" Type="http://schemas.openxmlformats.org/officeDocument/2006/relationships/image"/><Relationship Id="rId13" Target="media/image5.png" Type="http://schemas.openxmlformats.org/officeDocument/2006/relationships/image"/><Relationship Id="rId109" Target="media/image97.png" Type="http://schemas.openxmlformats.org/officeDocument/2006/relationships/image"/><Relationship Id="rId260" Target="media/image248.jpeg" Type="http://schemas.openxmlformats.org/officeDocument/2006/relationships/image"/><Relationship Id="rId281" Target="media/image269.jpeg" Type="http://schemas.openxmlformats.org/officeDocument/2006/relationships/image"/><Relationship Id="rId34" Target="media/image24.jpeg" Type="http://schemas.openxmlformats.org/officeDocument/2006/relationships/image"/><Relationship Id="rId55" Target="media/image43.jpeg" Type="http://schemas.openxmlformats.org/officeDocument/2006/relationships/image"/><Relationship Id="rId76" Target="media/image64.jpeg" Type="http://schemas.openxmlformats.org/officeDocument/2006/relationships/image"/><Relationship Id="rId97" Target="media/image85.jpeg" Type="http://schemas.openxmlformats.org/officeDocument/2006/relationships/image"/><Relationship Id="rId120" Target="media/image108.jpeg" Type="http://schemas.openxmlformats.org/officeDocument/2006/relationships/image"/><Relationship Id="rId141" Target="media/image129.jpeg" Type="http://schemas.openxmlformats.org/officeDocument/2006/relationships/image"/><Relationship Id="rId7" Target="endnotes.xml" Type="http://schemas.openxmlformats.org/officeDocument/2006/relationships/endnotes"/><Relationship Id="rId162" Target="media/image150.jpeg" Type="http://schemas.openxmlformats.org/officeDocument/2006/relationships/image"/><Relationship Id="rId183" Target="media/image171.jpeg" Type="http://schemas.openxmlformats.org/officeDocument/2006/relationships/image"/><Relationship Id="rId218" Target="media/image206.jpeg" Type="http://schemas.openxmlformats.org/officeDocument/2006/relationships/image"/><Relationship Id="rId239" Target="media/image227.png" Type="http://schemas.openxmlformats.org/officeDocument/2006/relationships/image"/><Relationship Id="rId2" Target="styles.xml" Type="http://schemas.openxmlformats.org/officeDocument/2006/relationships/styles"/><Relationship Id="rId29" Target="media/image19.jpeg" Type="http://schemas.openxmlformats.org/officeDocument/2006/relationships/image"/><Relationship Id="rId250" Target="media/image238.jpeg" Type="http://schemas.openxmlformats.org/officeDocument/2006/relationships/image"/><Relationship Id="rId255" Target="media/image243.jpeg" Type="http://schemas.openxmlformats.org/officeDocument/2006/relationships/image"/><Relationship Id="rId271" Target="media/image259.jpeg" Type="http://schemas.openxmlformats.org/officeDocument/2006/relationships/image"/><Relationship Id="rId276" Target="media/image264.jpeg" Type="http://schemas.openxmlformats.org/officeDocument/2006/relationships/image"/><Relationship Id="rId292" Target="media/image280.jpeg" Type="http://schemas.openxmlformats.org/officeDocument/2006/relationships/image"/><Relationship Id="rId297" Target="media/image285.png" Type="http://schemas.openxmlformats.org/officeDocument/2006/relationships/image"/><Relationship Id="rId24" Target="media/image14.png" Type="http://schemas.openxmlformats.org/officeDocument/2006/relationships/image"/><Relationship Id="rId40" Target="embeddings/oleObject1.bin" Type="http://schemas.openxmlformats.org/officeDocument/2006/relationships/oleObject"/><Relationship Id="rId45" Target="media/image33.jpeg" Type="http://schemas.openxmlformats.org/officeDocument/2006/relationships/image"/><Relationship Id="rId66" Target="media/image54.jpeg" Type="http://schemas.openxmlformats.org/officeDocument/2006/relationships/image"/><Relationship Id="rId87" Target="media/image75.jpeg" Type="http://schemas.openxmlformats.org/officeDocument/2006/relationships/image"/><Relationship Id="rId110" Target="media/image98.jpeg" Type="http://schemas.openxmlformats.org/officeDocument/2006/relationships/image"/><Relationship Id="rId115" Target="media/image103.jpeg" Type="http://schemas.openxmlformats.org/officeDocument/2006/relationships/image"/><Relationship Id="rId131" Target="media/image119.emf" Type="http://schemas.openxmlformats.org/officeDocument/2006/relationships/image"/><Relationship Id="rId136" Target="media/image124.emf" Type="http://schemas.openxmlformats.org/officeDocument/2006/relationships/image"/><Relationship Id="rId157" Target="media/image145.jpeg" Type="http://schemas.openxmlformats.org/officeDocument/2006/relationships/image"/><Relationship Id="rId178" Target="media/image166.jpeg" Type="http://schemas.openxmlformats.org/officeDocument/2006/relationships/image"/><Relationship Id="rId301" Target="media/image289.png" Type="http://schemas.openxmlformats.org/officeDocument/2006/relationships/image"/><Relationship Id="rId61" Target="media/image49.jpeg" Type="http://schemas.openxmlformats.org/officeDocument/2006/relationships/image"/><Relationship Id="rId82" Target="media/image70.jpeg" Type="http://schemas.openxmlformats.org/officeDocument/2006/relationships/image"/><Relationship Id="rId152" Target="media/image140.jpeg" Type="http://schemas.openxmlformats.org/officeDocument/2006/relationships/image"/><Relationship Id="rId173" Target="media/image161.jpeg" Type="http://schemas.openxmlformats.org/officeDocument/2006/relationships/image"/><Relationship Id="rId194" Target="media/image182.jpeg" Type="http://schemas.openxmlformats.org/officeDocument/2006/relationships/image"/><Relationship Id="rId199" Target="media/image187.jpeg" Type="http://schemas.openxmlformats.org/officeDocument/2006/relationships/image"/><Relationship Id="rId203" Target="media/image191.jpeg" Type="http://schemas.openxmlformats.org/officeDocument/2006/relationships/image"/><Relationship Id="rId208" Target="media/image196.jpeg" Type="http://schemas.openxmlformats.org/officeDocument/2006/relationships/image"/><Relationship Id="rId229" Target="media/image217.jpeg" Type="http://schemas.openxmlformats.org/officeDocument/2006/relationships/image"/><Relationship Id="rId19" Target="media/image9.png" Type="http://schemas.openxmlformats.org/officeDocument/2006/relationships/image"/><Relationship Id="rId224" Target="media/image212.jpeg" Type="http://schemas.openxmlformats.org/officeDocument/2006/relationships/image"/><Relationship Id="rId240" Target="media/image228.jpeg" Type="http://schemas.openxmlformats.org/officeDocument/2006/relationships/image"/><Relationship Id="rId245" Target="media/image233.jpeg" Type="http://schemas.openxmlformats.org/officeDocument/2006/relationships/image"/><Relationship Id="rId261" Target="media/image249.png" Type="http://schemas.openxmlformats.org/officeDocument/2006/relationships/image"/><Relationship Id="rId266" Target="media/image254.jpeg" Type="http://schemas.openxmlformats.org/officeDocument/2006/relationships/image"/><Relationship Id="rId287" Target="media/image275.png" Type="http://schemas.openxmlformats.org/officeDocument/2006/relationships/image"/><Relationship Id="rId14" Target="media/image6.emf" Type="http://schemas.openxmlformats.org/officeDocument/2006/relationships/image"/><Relationship Id="rId30" Target="media/image20.jpeg" Type="http://schemas.openxmlformats.org/officeDocument/2006/relationships/image"/><Relationship Id="rId35" Target="media/image25.jpeg" Type="http://schemas.openxmlformats.org/officeDocument/2006/relationships/image"/><Relationship Id="rId56" Target="media/image44.jpeg" Type="http://schemas.openxmlformats.org/officeDocument/2006/relationships/image"/><Relationship Id="rId77" Target="media/image65.jpeg" Type="http://schemas.openxmlformats.org/officeDocument/2006/relationships/image"/><Relationship Id="rId100" Target="media/image88.jpeg" Type="http://schemas.openxmlformats.org/officeDocument/2006/relationships/image"/><Relationship Id="rId105" Target="media/image93.jpeg" Type="http://schemas.openxmlformats.org/officeDocument/2006/relationships/image"/><Relationship Id="rId126" Target="media/image114.jpeg" Type="http://schemas.openxmlformats.org/officeDocument/2006/relationships/image"/><Relationship Id="rId147" Target="media/image135.png" Type="http://schemas.openxmlformats.org/officeDocument/2006/relationships/image"/><Relationship Id="rId168" Target="media/image156.jpeg" Type="http://schemas.openxmlformats.org/officeDocument/2006/relationships/image"/><Relationship Id="rId282" Target="media/image270.jpeg" Type="http://schemas.openxmlformats.org/officeDocument/2006/relationships/image"/><Relationship Id="rId8" Target="media/image1.jpeg" Type="http://schemas.openxmlformats.org/officeDocument/2006/relationships/image"/><Relationship Id="rId51" Target="media/image39.jpeg" Type="http://schemas.openxmlformats.org/officeDocument/2006/relationships/image"/><Relationship Id="rId72" Target="media/image60.jpeg" Type="http://schemas.openxmlformats.org/officeDocument/2006/relationships/image"/><Relationship Id="rId93" Target="media/image81.jpeg" Type="http://schemas.openxmlformats.org/officeDocument/2006/relationships/image"/><Relationship Id="rId98" Target="media/image86.png" Type="http://schemas.openxmlformats.org/officeDocument/2006/relationships/image"/><Relationship Id="rId121" Target="media/image109.jpeg" Type="http://schemas.openxmlformats.org/officeDocument/2006/relationships/image"/><Relationship Id="rId142" Target="media/image130.jpeg" Type="http://schemas.openxmlformats.org/officeDocument/2006/relationships/image"/><Relationship Id="rId163" Target="media/image151.jpeg" Type="http://schemas.openxmlformats.org/officeDocument/2006/relationships/image"/><Relationship Id="rId184" Target="media/image172.jpeg" Type="http://schemas.openxmlformats.org/officeDocument/2006/relationships/image"/><Relationship Id="rId189" Target="media/image177.jpeg" Type="http://schemas.openxmlformats.org/officeDocument/2006/relationships/image"/><Relationship Id="rId219" Target="media/image207.jpeg" Type="http://schemas.openxmlformats.org/officeDocument/2006/relationships/image"/><Relationship Id="rId3" Target="stylesWithEffects.xml" Type="http://schemas.microsoft.com/office/2007/relationships/stylesWithEffects"/><Relationship Id="rId214" Target="media/image202.jpeg" Type="http://schemas.openxmlformats.org/officeDocument/2006/relationships/image"/><Relationship Id="rId230" Target="media/image218.jpeg" Type="http://schemas.openxmlformats.org/officeDocument/2006/relationships/image"/><Relationship Id="rId235" Target="media/image223.jpeg" Type="http://schemas.openxmlformats.org/officeDocument/2006/relationships/image"/><Relationship Id="rId251" Target="media/image239.jpeg" Type="http://schemas.openxmlformats.org/officeDocument/2006/relationships/image"/><Relationship Id="rId256" Target="media/image244.jpeg" Type="http://schemas.openxmlformats.org/officeDocument/2006/relationships/image"/><Relationship Id="rId277" Target="media/image265.jpeg" Type="http://schemas.openxmlformats.org/officeDocument/2006/relationships/image"/><Relationship Id="rId298" Target="media/image286.png" Type="http://schemas.openxmlformats.org/officeDocument/2006/relationships/image"/><Relationship Id="rId25" Target="media/image15.png" Type="http://schemas.openxmlformats.org/officeDocument/2006/relationships/image"/><Relationship Id="rId46" Target="media/image34.jpeg" Type="http://schemas.openxmlformats.org/officeDocument/2006/relationships/image"/><Relationship Id="rId67" Target="media/image55.jpeg" Type="http://schemas.openxmlformats.org/officeDocument/2006/relationships/image"/><Relationship Id="rId116" Target="media/image104.jpeg" Type="http://schemas.openxmlformats.org/officeDocument/2006/relationships/image"/><Relationship Id="rId137" Target="media/image125.emf" Type="http://schemas.openxmlformats.org/officeDocument/2006/relationships/image"/><Relationship Id="rId158" Target="media/image146.jpeg" Type="http://schemas.openxmlformats.org/officeDocument/2006/relationships/image"/><Relationship Id="rId272" Target="media/image260.jpeg" Type="http://schemas.openxmlformats.org/officeDocument/2006/relationships/image"/><Relationship Id="rId293" Target="media/image281.jpeg" Type="http://schemas.openxmlformats.org/officeDocument/2006/relationships/image"/><Relationship Id="rId302" Target="media/image290.png" Type="http://schemas.openxmlformats.org/officeDocument/2006/relationships/image"/><Relationship Id="rId20" Target="media/image10.png" Type="http://schemas.openxmlformats.org/officeDocument/2006/relationships/image"/><Relationship Id="rId41" Target="media/image30.png" Type="http://schemas.openxmlformats.org/officeDocument/2006/relationships/image"/><Relationship Id="rId62" Target="media/image50.jpeg" Type="http://schemas.openxmlformats.org/officeDocument/2006/relationships/image"/><Relationship Id="rId83" Target="media/image71.jpeg" Type="http://schemas.openxmlformats.org/officeDocument/2006/relationships/image"/><Relationship Id="rId88" Target="media/image76.jpeg" Type="http://schemas.openxmlformats.org/officeDocument/2006/relationships/image"/><Relationship Id="rId111" Target="media/image99.jpeg" Type="http://schemas.openxmlformats.org/officeDocument/2006/relationships/image"/><Relationship Id="rId132" Target="media/image120.emf" Type="http://schemas.openxmlformats.org/officeDocument/2006/relationships/image"/><Relationship Id="rId153" Target="media/image141.jpeg" Type="http://schemas.openxmlformats.org/officeDocument/2006/relationships/image"/><Relationship Id="rId174" Target="media/image162.jpeg" Type="http://schemas.openxmlformats.org/officeDocument/2006/relationships/image"/><Relationship Id="rId179" Target="media/image167.jpeg" Type="http://schemas.openxmlformats.org/officeDocument/2006/relationships/image"/><Relationship Id="rId195" Target="media/image183.jpeg" Type="http://schemas.openxmlformats.org/officeDocument/2006/relationships/image"/><Relationship Id="rId209" Target="media/image197.jpeg" Type="http://schemas.openxmlformats.org/officeDocument/2006/relationships/image"/><Relationship Id="rId190" Target="media/image178.png" Type="http://schemas.openxmlformats.org/officeDocument/2006/relationships/image"/><Relationship Id="rId204" Target="media/image192.jpeg" Type="http://schemas.openxmlformats.org/officeDocument/2006/relationships/image"/><Relationship Id="rId220" Target="media/image208.jpeg" Type="http://schemas.openxmlformats.org/officeDocument/2006/relationships/image"/><Relationship Id="rId225" Target="media/image213.jpeg" Type="http://schemas.openxmlformats.org/officeDocument/2006/relationships/image"/><Relationship Id="rId241" Target="media/image229.jpeg" Type="http://schemas.openxmlformats.org/officeDocument/2006/relationships/image"/><Relationship Id="rId246" Target="media/image234.jpeg" Type="http://schemas.openxmlformats.org/officeDocument/2006/relationships/image"/><Relationship Id="rId267" Target="media/image255.jpeg" Type="http://schemas.openxmlformats.org/officeDocument/2006/relationships/image"/><Relationship Id="rId288" Target="media/image276.jpeg" Type="http://schemas.openxmlformats.org/officeDocument/2006/relationships/image"/><Relationship Id="rId15" Target="http://docs.cntd.ru/document/1200021720" TargetMode="External" Type="http://schemas.openxmlformats.org/officeDocument/2006/relationships/hyperlink"/><Relationship Id="rId36" Target="media/image26.jpeg" Type="http://schemas.openxmlformats.org/officeDocument/2006/relationships/image"/><Relationship Id="rId57" Target="media/image45.jpeg" Type="http://schemas.openxmlformats.org/officeDocument/2006/relationships/image"/><Relationship Id="rId106" Target="media/image94.jpeg" Type="http://schemas.openxmlformats.org/officeDocument/2006/relationships/image"/><Relationship Id="rId127" Target="media/image115.jpeg" Type="http://schemas.openxmlformats.org/officeDocument/2006/relationships/image"/><Relationship Id="rId262" Target="media/image250.png" Type="http://schemas.openxmlformats.org/officeDocument/2006/relationships/image"/><Relationship Id="rId283" Target="media/image271.jpeg" Type="http://schemas.openxmlformats.org/officeDocument/2006/relationships/image"/><Relationship Id="rId10" Target="media/image3.jpeg" Type="http://schemas.openxmlformats.org/officeDocument/2006/relationships/image"/><Relationship Id="rId31" Target="media/image21.jpeg" Type="http://schemas.openxmlformats.org/officeDocument/2006/relationships/image"/><Relationship Id="rId52" Target="media/image40.jpeg" Type="http://schemas.openxmlformats.org/officeDocument/2006/relationships/image"/><Relationship Id="rId73" Target="media/image61.jpeg" Type="http://schemas.openxmlformats.org/officeDocument/2006/relationships/image"/><Relationship Id="rId78" Target="media/image66.jpeg" Type="http://schemas.openxmlformats.org/officeDocument/2006/relationships/image"/><Relationship Id="rId94" Target="media/image82.jpeg" Type="http://schemas.openxmlformats.org/officeDocument/2006/relationships/image"/><Relationship Id="rId99" Target="media/image87.jpeg" Type="http://schemas.openxmlformats.org/officeDocument/2006/relationships/image"/><Relationship Id="rId101" Target="media/image89.jpeg" Type="http://schemas.openxmlformats.org/officeDocument/2006/relationships/image"/><Relationship Id="rId122" Target="media/image110.jpeg" Type="http://schemas.openxmlformats.org/officeDocument/2006/relationships/image"/><Relationship Id="rId143" Target="media/image131.jpeg" Type="http://schemas.openxmlformats.org/officeDocument/2006/relationships/image"/><Relationship Id="rId148" Target="media/image136.png" Type="http://schemas.openxmlformats.org/officeDocument/2006/relationships/image"/><Relationship Id="rId164" Target="media/image152.jpeg" Type="http://schemas.openxmlformats.org/officeDocument/2006/relationships/image"/><Relationship Id="rId169" Target="media/image157.jpeg" Type="http://schemas.openxmlformats.org/officeDocument/2006/relationships/image"/><Relationship Id="rId185" Target="media/image173.jpeg" Type="http://schemas.openxmlformats.org/officeDocument/2006/relationships/image"/><Relationship Id="rId4" Target="settings.xml" Type="http://schemas.openxmlformats.org/officeDocument/2006/relationships/settings"/><Relationship Id="rId9" Target="media/image2.jpeg" Type="http://schemas.openxmlformats.org/officeDocument/2006/relationships/image"/><Relationship Id="rId180" Target="media/image168.jpeg" Type="http://schemas.openxmlformats.org/officeDocument/2006/relationships/image"/><Relationship Id="rId210" Target="media/image198.png" Type="http://schemas.openxmlformats.org/officeDocument/2006/relationships/image"/><Relationship Id="rId215" Target="media/image203.png" Type="http://schemas.openxmlformats.org/officeDocument/2006/relationships/image"/><Relationship Id="rId236" Target="media/image224.png" Type="http://schemas.openxmlformats.org/officeDocument/2006/relationships/image"/><Relationship Id="rId257" Target="media/image245.jpeg" Type="http://schemas.openxmlformats.org/officeDocument/2006/relationships/image"/><Relationship Id="rId278" Target="media/image266.jpeg" Type="http://schemas.openxmlformats.org/officeDocument/2006/relationships/image"/><Relationship Id="rId26" Target="media/image16.png" Type="http://schemas.openxmlformats.org/officeDocument/2006/relationships/image"/><Relationship Id="rId231" Target="media/image219.jpeg" Type="http://schemas.openxmlformats.org/officeDocument/2006/relationships/image"/><Relationship Id="rId252" Target="media/image240.jpeg" Type="http://schemas.openxmlformats.org/officeDocument/2006/relationships/image"/><Relationship Id="rId273" Target="media/image261.png" Type="http://schemas.openxmlformats.org/officeDocument/2006/relationships/image"/><Relationship Id="rId294" Target="media/image282.jpeg" Type="http://schemas.openxmlformats.org/officeDocument/2006/relationships/image"/><Relationship Id="rId47" Target="media/image35.png" Type="http://schemas.openxmlformats.org/officeDocument/2006/relationships/image"/><Relationship Id="rId68" Target="media/image56.jpeg" Type="http://schemas.openxmlformats.org/officeDocument/2006/relationships/image"/><Relationship Id="rId89" Target="media/image77.jpeg" Type="http://schemas.openxmlformats.org/officeDocument/2006/relationships/image"/><Relationship Id="rId112" Target="media/image100.jpeg" Type="http://schemas.openxmlformats.org/officeDocument/2006/relationships/image"/><Relationship Id="rId133" Target="media/image121.emf" Type="http://schemas.openxmlformats.org/officeDocument/2006/relationships/image"/><Relationship Id="rId154" Target="media/image142.jpeg" Type="http://schemas.openxmlformats.org/officeDocument/2006/relationships/image"/><Relationship Id="rId175" Target="media/image163.jpeg" Type="http://schemas.openxmlformats.org/officeDocument/2006/relationships/image"/><Relationship Id="rId196" Target="media/image184.jpeg" Type="http://schemas.openxmlformats.org/officeDocument/2006/relationships/image"/><Relationship Id="rId200" Target="media/image188.jpeg" Type="http://schemas.openxmlformats.org/officeDocument/2006/relationships/image"/><Relationship Id="rId16" Target="footer1.xml" Type="http://schemas.openxmlformats.org/officeDocument/2006/relationships/footer"/><Relationship Id="rId221" Target="media/image209.jpeg" Type="http://schemas.openxmlformats.org/officeDocument/2006/relationships/image"/><Relationship Id="rId242" Target="media/image230.jpeg" Type="http://schemas.openxmlformats.org/officeDocument/2006/relationships/image"/><Relationship Id="rId263" Target="media/image251.jpeg" Type="http://schemas.openxmlformats.org/officeDocument/2006/relationships/image"/><Relationship Id="rId284" Target="media/image272.jpeg" Type="http://schemas.openxmlformats.org/officeDocument/2006/relationships/image"/><Relationship Id="rId37" Target="media/image27.jpeg" Type="http://schemas.openxmlformats.org/officeDocument/2006/relationships/image"/><Relationship Id="rId58" Target="media/image46.jpeg" Type="http://schemas.openxmlformats.org/officeDocument/2006/relationships/image"/><Relationship Id="rId79" Target="media/image67.jpeg" Type="http://schemas.openxmlformats.org/officeDocument/2006/relationships/image"/><Relationship Id="rId102" Target="media/image90.jpeg" Type="http://schemas.openxmlformats.org/officeDocument/2006/relationships/image"/><Relationship Id="rId123" Target="media/image111.jpeg" Type="http://schemas.openxmlformats.org/officeDocument/2006/relationships/image"/><Relationship Id="rId144" Target="media/image132.png" Type="http://schemas.openxmlformats.org/officeDocument/2006/relationships/image"/><Relationship Id="rId90" Target="media/image78.jpeg" Type="http://schemas.openxmlformats.org/officeDocument/2006/relationships/image"/><Relationship Id="rId165" Target="media/image153.jpeg" Type="http://schemas.openxmlformats.org/officeDocument/2006/relationships/image"/><Relationship Id="rId186" Target="media/image174.jpeg" Type="http://schemas.openxmlformats.org/officeDocument/2006/relationships/image"/><Relationship Id="rId211" Target="media/image199.jpeg" Type="http://schemas.openxmlformats.org/officeDocument/2006/relationships/image"/><Relationship Id="rId232" Target="media/image220.jpeg" Type="http://schemas.openxmlformats.org/officeDocument/2006/relationships/image"/><Relationship Id="rId253" Target="media/image241.jpeg" Type="http://schemas.openxmlformats.org/officeDocument/2006/relationships/image"/><Relationship Id="rId274" Target="media/image262.png" Type="http://schemas.openxmlformats.org/officeDocument/2006/relationships/image"/><Relationship Id="rId295" Target="media/image283.jpeg" Type="http://schemas.openxmlformats.org/officeDocument/2006/relationships/image"/><Relationship Id="rId27" Target="media/image17.jpeg" Type="http://schemas.openxmlformats.org/officeDocument/2006/relationships/image"/><Relationship Id="rId48" Target="media/image36.jpeg" Type="http://schemas.openxmlformats.org/officeDocument/2006/relationships/image"/><Relationship Id="rId69" Target="media/image57.jpeg" Type="http://schemas.openxmlformats.org/officeDocument/2006/relationships/image"/><Relationship Id="rId113" Target="media/image101.jpeg" Type="http://schemas.openxmlformats.org/officeDocument/2006/relationships/image"/><Relationship Id="rId134" Target="media/image122.emf" Type="http://schemas.openxmlformats.org/officeDocument/2006/relationships/image"/><Relationship Id="rId80" Target="media/image68.jpeg" Type="http://schemas.openxmlformats.org/officeDocument/2006/relationships/image"/><Relationship Id="rId155" Target="media/image143.jpeg" Type="http://schemas.openxmlformats.org/officeDocument/2006/relationships/image"/><Relationship Id="rId176" Target="media/image164.jpeg" Type="http://schemas.openxmlformats.org/officeDocument/2006/relationships/image"/><Relationship Id="rId197" Target="media/image185.jpeg" Type="http://schemas.openxmlformats.org/officeDocument/2006/relationships/image"/><Relationship Id="rId201" Target="media/image189.png" Type="http://schemas.openxmlformats.org/officeDocument/2006/relationships/image"/><Relationship Id="rId222" Target="media/image210.jpeg" Type="http://schemas.openxmlformats.org/officeDocument/2006/relationships/image"/><Relationship Id="rId243" Target="media/image231.jpeg" Type="http://schemas.openxmlformats.org/officeDocument/2006/relationships/image"/><Relationship Id="rId264" Target="media/image252.jpeg" Type="http://schemas.openxmlformats.org/officeDocument/2006/relationships/image"/><Relationship Id="rId285" Target="media/image273.jpeg" Type="http://schemas.openxmlformats.org/officeDocument/2006/relationships/image"/><Relationship Id="rId17" Target="media/image7.jpeg" Type="http://schemas.openxmlformats.org/officeDocument/2006/relationships/image"/><Relationship Id="rId38" Target="media/image28.jpeg" Type="http://schemas.openxmlformats.org/officeDocument/2006/relationships/image"/><Relationship Id="rId59" Target="media/image47.jpeg" Type="http://schemas.openxmlformats.org/officeDocument/2006/relationships/image"/><Relationship Id="rId103" Target="media/image91.jpeg" Type="http://schemas.openxmlformats.org/officeDocument/2006/relationships/image"/><Relationship Id="rId124" Target="media/image112.png" Type="http://schemas.openxmlformats.org/officeDocument/2006/relationships/image"/><Relationship Id="rId70" Target="media/image58.jpeg" Type="http://schemas.openxmlformats.org/officeDocument/2006/relationships/image"/><Relationship Id="rId91" Target="media/image79.jpeg" Type="http://schemas.openxmlformats.org/officeDocument/2006/relationships/image"/><Relationship Id="rId145" Target="media/image133.png" Type="http://schemas.openxmlformats.org/officeDocument/2006/relationships/image"/><Relationship Id="rId166" Target="media/image154.jpeg" Type="http://schemas.openxmlformats.org/officeDocument/2006/relationships/image"/><Relationship Id="rId187" Target="media/image175.jpeg" Type="http://schemas.openxmlformats.org/officeDocument/2006/relationships/image"/><Relationship Id="rId1" Target="numbering.xml" Type="http://schemas.openxmlformats.org/officeDocument/2006/relationships/numbering"/><Relationship Id="rId212" Target="media/image200.jpeg" Type="http://schemas.openxmlformats.org/officeDocument/2006/relationships/image"/><Relationship Id="rId233" Target="media/image221.jpeg" Type="http://schemas.openxmlformats.org/officeDocument/2006/relationships/image"/><Relationship Id="rId254" Target="media/image242.jpeg" Type="http://schemas.openxmlformats.org/officeDocument/2006/relationships/image"/><Relationship Id="rId28" Target="media/image18.jpeg" Type="http://schemas.openxmlformats.org/officeDocument/2006/relationships/image"/><Relationship Id="rId49" Target="media/image37.jpeg" Type="http://schemas.openxmlformats.org/officeDocument/2006/relationships/image"/><Relationship Id="rId114" Target="media/image102.jpeg" Type="http://schemas.openxmlformats.org/officeDocument/2006/relationships/image"/><Relationship Id="rId275" Target="media/image263.jpeg" Type="http://schemas.openxmlformats.org/officeDocument/2006/relationships/image"/><Relationship Id="rId296" Target="media/image284.png" Type="http://schemas.openxmlformats.org/officeDocument/2006/relationships/image"/><Relationship Id="rId300" Target="media/image288.png" Type="http://schemas.openxmlformats.org/officeDocument/2006/relationships/image"/><Relationship Id="rId60" Target="media/image48.png" Type="http://schemas.openxmlformats.org/officeDocument/2006/relationships/image"/><Relationship Id="rId81" Target="media/image69.jpeg" Type="http://schemas.openxmlformats.org/officeDocument/2006/relationships/image"/><Relationship Id="rId135" Target="media/image123.emf" Type="http://schemas.openxmlformats.org/officeDocument/2006/relationships/image"/><Relationship Id="rId156" Target="media/image144.jpeg" Type="http://schemas.openxmlformats.org/officeDocument/2006/relationships/image"/><Relationship Id="rId177" Target="media/image165.jpeg" Type="http://schemas.openxmlformats.org/officeDocument/2006/relationships/image"/><Relationship Id="rId198" Target="media/image186.jpeg" Type="http://schemas.openxmlformats.org/officeDocument/2006/relationships/image"/><Relationship Id="rId202" Target="media/image190.png" Type="http://schemas.openxmlformats.org/officeDocument/2006/relationships/image"/><Relationship Id="rId223" Target="media/image211.jpeg" Type="http://schemas.openxmlformats.org/officeDocument/2006/relationships/image"/><Relationship Id="rId244" Target="media/image232.jpeg" Type="http://schemas.openxmlformats.org/officeDocument/2006/relationships/image"/><Relationship Id="rId18" Target="media/image8.jpeg" Type="http://schemas.openxmlformats.org/officeDocument/2006/relationships/image"/><Relationship Id="rId39" Target="media/image29.png" Type="http://schemas.openxmlformats.org/officeDocument/2006/relationships/image"/><Relationship Id="rId265" Target="media/image253.jpeg" Type="http://schemas.openxmlformats.org/officeDocument/2006/relationships/image"/><Relationship Id="rId286" Target="media/image274.jpeg" Type="http://schemas.openxmlformats.org/officeDocument/2006/relationships/image"/><Relationship Id="rId50" Target="media/image38.jpeg" Type="http://schemas.openxmlformats.org/officeDocument/2006/relationships/image"/><Relationship Id="rId104" Target="media/image92.jpeg" Type="http://schemas.openxmlformats.org/officeDocument/2006/relationships/image"/><Relationship Id="rId125" Target="media/image113.jpeg" Type="http://schemas.openxmlformats.org/officeDocument/2006/relationships/image"/><Relationship Id="rId146" Target="media/image134.png" Type="http://schemas.openxmlformats.org/officeDocument/2006/relationships/image"/><Relationship Id="rId167" Target="media/image155.jpeg" Type="http://schemas.openxmlformats.org/officeDocument/2006/relationships/image"/><Relationship Id="rId188" Target="media/image176.jpeg" Type="http://schemas.openxmlformats.org/officeDocument/2006/relationships/image"/><Relationship Id="rId71" Target="media/image59.jpeg" Type="http://schemas.openxmlformats.org/officeDocument/2006/relationships/image"/><Relationship Id="rId92" Target="media/image80.jpeg" Type="http://schemas.openxmlformats.org/officeDocument/2006/relationships/image"/><Relationship Id="rId213" Target="media/image201.jpeg" Type="http://schemas.openxmlformats.org/officeDocument/2006/relationships/image"/><Relationship Id="rId234" Target="media/image222.jpeg" Type="http://schemas.openxmlformats.org/officeDocument/2006/relationships/imag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164</TotalTime>
  <Pages>377</Pages>
  <Words>40268</Words>
  <Characters>229531</Characters>
  <Application>Microsoft Office Word</Application>
  <DocSecurity>0</DocSecurity>
  <Lines>1912</Lines>
  <Paragraphs>538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269261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 M</dc:creator>
  <cp:lastModifiedBy>Lenovo</cp:lastModifiedBy>
  <cp:revision>38</cp:revision>
  <cp:lastPrinted>2020-10-27T04:15:00Z</cp:lastPrinted>
  <dcterms:created xsi:type="dcterms:W3CDTF">2020-10-19T16:47:00Z</dcterms:created>
  <dcterms:modified xsi:type="dcterms:W3CDTF">2020-10-28T04:11:00Z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46369720</vt:lpwstr>
  </property>
  <property fmtid="{D5CDD505-2E9C-101B-9397-08002B2CF9AE}" name="NXPowerLiteSettings" pid="3">
    <vt:lpwstr>C700052003A000</vt:lpwstr>
  </property>
  <property fmtid="{D5CDD505-2E9C-101B-9397-08002B2CF9AE}" name="NXPowerLiteVersion" pid="4">
    <vt:lpwstr>D8.0.11</vt:lpwstr>
  </property>
</Properties>
</file>