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C5EC3" w14:textId="184F51E0" w:rsidR="000A3FB9" w:rsidRDefault="00783548" w:rsidP="007F664B">
      <w:pPr>
        <w:pStyle w:val="11"/>
        <w:spacing w:line="360" w:lineRule="auto"/>
        <w:ind w:left="-1701" w:right="-711"/>
        <w:jc w:val="center"/>
        <w:rPr>
          <w:rFonts w:cs="Times New Roman"/>
          <w:bCs/>
          <w:color w:val="auto"/>
          <w:lang w:val="ru-RU"/>
        </w:rPr>
      </w:pPr>
      <w:r w:rsidRPr="00783548">
        <w:rPr>
          <w:rFonts w:cs="Times New Roman"/>
          <w:bCs/>
          <w:noProof/>
          <w:color w:val="auto"/>
          <w:lang w:val="ru-RU" w:eastAsia="ru-RU" w:bidi="ar-SA"/>
        </w:rPr>
        <w:drawing>
          <wp:inline distT="0" distB="0" distL="0" distR="0" wp14:anchorId="727B17F1" wp14:editId="6A0515F0">
            <wp:extent cx="6296025" cy="8904832"/>
            <wp:effectExtent l="0" t="0" r="0" b="0"/>
            <wp:docPr id="4" name="Рисунок 4" descr="E:\резерв\Desktop\Новая папка\2020-10-31\титулка и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езерв\Desktop\Новая папка\2020-10-31\титулка инг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167" cy="8909276"/>
                    </a:xfrm>
                    <a:prstGeom prst="rect">
                      <a:avLst/>
                    </a:prstGeom>
                    <a:noFill/>
                    <a:ln>
                      <a:noFill/>
                    </a:ln>
                  </pic:spPr>
                </pic:pic>
              </a:graphicData>
            </a:graphic>
          </wp:inline>
        </w:drawing>
      </w:r>
    </w:p>
    <w:p w14:paraId="655C5FC3" w14:textId="77777777" w:rsidR="000A3FB9" w:rsidRPr="00633C63" w:rsidRDefault="000A3FB9" w:rsidP="000A3FB9">
      <w:pPr>
        <w:spacing w:after="0" w:line="240" w:lineRule="auto"/>
        <w:rPr>
          <w:rFonts w:ascii="Times New Roman" w:hAnsi="Times New Roman"/>
          <w:sz w:val="24"/>
          <w:szCs w:val="24"/>
        </w:rPr>
      </w:pPr>
    </w:p>
    <w:p w14:paraId="655C5FC4" w14:textId="4B795034" w:rsidR="000A3FB9" w:rsidRDefault="00783548" w:rsidP="000A3FB9">
      <w:pPr>
        <w:pStyle w:val="11"/>
        <w:jc w:val="center"/>
        <w:rPr>
          <w:rFonts w:eastAsia="Calibri" w:cs="Times New Roman"/>
          <w:b/>
          <w:color w:val="auto"/>
          <w:lang w:val="ru-RU" w:bidi="ar-SA"/>
        </w:rPr>
      </w:pPr>
      <w:r>
        <w:rPr>
          <w:rFonts w:eastAsia="Calibri" w:cs="Times New Roman"/>
          <w:b/>
          <w:color w:val="auto"/>
          <w:lang w:val="ru-RU" w:bidi="ar-SA"/>
        </w:rPr>
        <w:lastRenderedPageBreak/>
        <w:pict w14:anchorId="64A7B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9" o:title="titl 1"/>
          </v:shape>
        </w:pict>
      </w:r>
      <w:r>
        <w:rPr>
          <w:rFonts w:eastAsia="Calibri" w:cs="Times New Roman"/>
          <w:b/>
          <w:color w:val="auto"/>
          <w:lang w:val="ru-RU" w:bidi="ar-SA"/>
        </w:rPr>
        <w:lastRenderedPageBreak/>
        <w:pict w14:anchorId="7BDD7AE8">
          <v:shape id="_x0000_i1026" type="#_x0000_t75" style="width:467.25pt;height:660.75pt">
            <v:imagedata r:id="rId10" o:title="titl 2"/>
          </v:shape>
        </w:pict>
      </w:r>
      <w:r>
        <w:rPr>
          <w:rFonts w:eastAsia="Calibri" w:cs="Times New Roman"/>
          <w:b/>
          <w:color w:val="auto"/>
          <w:lang w:val="ru-RU" w:bidi="ar-SA"/>
        </w:rPr>
        <w:lastRenderedPageBreak/>
        <w:pict w14:anchorId="284C9EF9">
          <v:shape id="_x0000_i1027" type="#_x0000_t75" style="width:467.25pt;height:660.75pt">
            <v:imagedata r:id="rId11" o:title="titl 3"/>
          </v:shape>
        </w:pict>
      </w:r>
      <w:r>
        <w:rPr>
          <w:rFonts w:eastAsia="Calibri" w:cs="Times New Roman"/>
          <w:b/>
          <w:color w:val="auto"/>
          <w:lang w:val="ru-RU" w:bidi="ar-SA"/>
        </w:rPr>
        <w:lastRenderedPageBreak/>
        <w:pict w14:anchorId="244E0897">
          <v:shape id="_x0000_i1028" type="#_x0000_t75" style="width:467.25pt;height:660.75pt">
            <v:imagedata r:id="rId12" o:title="titl 4"/>
          </v:shape>
        </w:pict>
      </w:r>
    </w:p>
    <w:p w14:paraId="655C5FC5" w14:textId="77777777" w:rsidR="00841A46" w:rsidRDefault="00841A46" w:rsidP="000A3FB9">
      <w:pPr>
        <w:pStyle w:val="11"/>
        <w:jc w:val="center"/>
        <w:rPr>
          <w:rFonts w:eastAsia="Calibri" w:cs="Times New Roman"/>
          <w:b/>
          <w:color w:val="auto"/>
          <w:lang w:val="ru-RU" w:bidi="ar-SA"/>
        </w:rPr>
      </w:pPr>
    </w:p>
    <w:p w14:paraId="655C5FC6" w14:textId="77777777" w:rsidR="00841A46" w:rsidRDefault="00841A46" w:rsidP="000A3FB9">
      <w:pPr>
        <w:pStyle w:val="11"/>
        <w:jc w:val="center"/>
        <w:rPr>
          <w:rFonts w:eastAsia="Calibri" w:cs="Times New Roman"/>
          <w:b/>
          <w:color w:val="auto"/>
          <w:lang w:val="ru-RU" w:bidi="ar-SA"/>
        </w:rPr>
      </w:pPr>
    </w:p>
    <w:p w14:paraId="655C5FC7" w14:textId="77777777" w:rsidR="00841A46" w:rsidRDefault="00841A46" w:rsidP="000A3FB9">
      <w:pPr>
        <w:pStyle w:val="11"/>
        <w:jc w:val="center"/>
        <w:rPr>
          <w:rFonts w:eastAsia="Calibri" w:cs="Times New Roman"/>
          <w:b/>
          <w:color w:val="auto"/>
          <w:lang w:val="ru-RU" w:bidi="ar-SA"/>
        </w:rPr>
      </w:pPr>
    </w:p>
    <w:p w14:paraId="655C5FC8" w14:textId="77777777" w:rsidR="00841A46" w:rsidRDefault="00841A46" w:rsidP="000A3FB9">
      <w:pPr>
        <w:pStyle w:val="11"/>
        <w:jc w:val="center"/>
        <w:rPr>
          <w:rFonts w:eastAsia="Calibri" w:cs="Times New Roman"/>
          <w:b/>
          <w:color w:val="auto"/>
          <w:lang w:val="ru-RU" w:bidi="ar-SA"/>
        </w:rPr>
      </w:pPr>
    </w:p>
    <w:p w14:paraId="655C5FE6" w14:textId="77777777" w:rsidR="000A3FB9" w:rsidRPr="00626FDE" w:rsidRDefault="00315BD4" w:rsidP="000A3FB9">
      <w:pPr>
        <w:pStyle w:val="11"/>
        <w:jc w:val="center"/>
        <w:rPr>
          <w:rFonts w:eastAsia="Calibri" w:cs="Times New Roman"/>
          <w:b/>
          <w:color w:val="auto"/>
          <w:lang w:bidi="ar-SA"/>
        </w:rPr>
      </w:pPr>
      <w:bookmarkStart w:id="0" w:name="_GoBack"/>
      <w:bookmarkEnd w:id="0"/>
      <w:r w:rsidRPr="00B11276">
        <w:rPr>
          <w:rFonts w:eastAsia="Calibri" w:cs="Times New Roman"/>
          <w:b/>
          <w:color w:val="auto"/>
          <w:lang w:bidi="ar-SA"/>
        </w:rPr>
        <w:lastRenderedPageBreak/>
        <w:t>REVIEW</w:t>
      </w:r>
    </w:p>
    <w:p w14:paraId="655C5FE7" w14:textId="4B9F1084" w:rsidR="00B47549" w:rsidRPr="00F97528" w:rsidRDefault="005F6861" w:rsidP="00B47549">
      <w:pPr>
        <w:pStyle w:val="11"/>
        <w:spacing w:line="312" w:lineRule="auto"/>
        <w:ind w:firstLine="709"/>
        <w:jc w:val="both"/>
        <w:rPr>
          <w:rFonts w:cs="Times New Roman"/>
          <w:color w:val="auto"/>
          <w:lang w:bidi="ar-SA"/>
        </w:rPr>
      </w:pPr>
      <w:r>
        <w:rPr>
          <w:rFonts w:cs="Times New Roman"/>
          <w:color w:val="auto"/>
          <w:lang w:bidi="ar-SA"/>
        </w:rPr>
        <w:t xml:space="preserve">Report of </w:t>
      </w:r>
      <w:r w:rsidR="00BA7452" w:rsidRPr="00BA7452">
        <w:rPr>
          <w:rFonts w:cs="Times New Roman"/>
          <w:color w:val="auto"/>
          <w:lang w:bidi="ar-SA"/>
        </w:rPr>
        <w:t>1207</w:t>
      </w:r>
      <w:r w:rsidR="00315BD4" w:rsidRPr="00D227D8">
        <w:rPr>
          <w:rFonts w:cs="Times New Roman"/>
          <w:color w:val="auto"/>
          <w:lang w:bidi="ar-SA"/>
        </w:rPr>
        <w:t xml:space="preserve"> pages, 1 figure, 7 tables, 86 r</w:t>
      </w:r>
      <w:r w:rsidR="00FB0AEC">
        <w:rPr>
          <w:rFonts w:cs="Times New Roman"/>
          <w:color w:val="auto"/>
          <w:lang w:bidi="ar-SA"/>
        </w:rPr>
        <w:t>eferen</w:t>
      </w:r>
      <w:r w:rsidR="00315BD4" w:rsidRPr="00D227D8">
        <w:rPr>
          <w:rFonts w:cs="Times New Roman"/>
          <w:color w:val="auto"/>
          <w:lang w:bidi="ar-SA"/>
        </w:rPr>
        <w:t>ces, 1</w:t>
      </w:r>
      <w:r w:rsidR="00D70C4E">
        <w:rPr>
          <w:rFonts w:cs="Times New Roman"/>
          <w:color w:val="auto"/>
          <w:lang w:bidi="ar-SA"/>
        </w:rPr>
        <w:t>2</w:t>
      </w:r>
      <w:r w:rsidR="00315BD4" w:rsidRPr="00D227D8">
        <w:rPr>
          <w:rFonts w:cs="Times New Roman"/>
          <w:color w:val="auto"/>
          <w:lang w:bidi="ar-SA"/>
        </w:rPr>
        <w:t xml:space="preserve"> </w:t>
      </w:r>
      <w:r w:rsidR="00D8777F">
        <w:rPr>
          <w:rFonts w:cs="Times New Roman"/>
          <w:color w:val="auto"/>
          <w:lang w:bidi="ar-SA"/>
        </w:rPr>
        <w:t>Appendixes</w:t>
      </w:r>
      <w:r w:rsidR="00315BD4" w:rsidRPr="00D227D8">
        <w:rPr>
          <w:rFonts w:cs="Times New Roman"/>
          <w:color w:val="auto"/>
          <w:lang w:bidi="ar-SA"/>
        </w:rPr>
        <w:t>es.</w:t>
      </w:r>
    </w:p>
    <w:p w14:paraId="655C5FE8" w14:textId="01FE0E39" w:rsidR="00B47549" w:rsidRPr="00F97528" w:rsidRDefault="00315BD4" w:rsidP="00B47549">
      <w:pPr>
        <w:pStyle w:val="11"/>
        <w:spacing w:line="312" w:lineRule="auto"/>
        <w:ind w:firstLine="709"/>
        <w:jc w:val="both"/>
        <w:rPr>
          <w:rFonts w:cs="Times New Roman"/>
          <w:color w:val="auto"/>
          <w:lang w:bidi="ar-SA"/>
        </w:rPr>
      </w:pPr>
      <w:r w:rsidRPr="004B0860">
        <w:rPr>
          <w:rFonts w:cs="Times New Roman"/>
          <w:color w:val="auto"/>
        </w:rPr>
        <w:t xml:space="preserve">Key words: BEEF AND DAIRY CATTLE BREEDING, SHEEP BREEDING, CAMEL BREEDING, HORSE BREEDING, YIELDING CAPACITY, PASTURES, PREVENTION, </w:t>
      </w:r>
      <w:r w:rsidRPr="00D227D8">
        <w:rPr>
          <w:rFonts w:cs="Times New Roman"/>
          <w:caps/>
          <w:color w:val="auto"/>
        </w:rPr>
        <w:t>flow process charts</w:t>
      </w:r>
      <w:r w:rsidRPr="004B0860">
        <w:rPr>
          <w:rFonts w:cs="Times New Roman"/>
          <w:color w:val="auto"/>
        </w:rPr>
        <w:t xml:space="preserve">, </w:t>
      </w:r>
      <w:r w:rsidRPr="00D227D8">
        <w:rPr>
          <w:rFonts w:cs="Times New Roman"/>
          <w:caps/>
          <w:color w:val="auto"/>
          <w:lang w:bidi="ar-SA"/>
        </w:rPr>
        <w:t>pests, Entomophages, phytopathogens,</w:t>
      </w:r>
      <w:r w:rsidRPr="004B0860">
        <w:rPr>
          <w:rFonts w:cs="Times New Roman"/>
          <w:color w:val="auto"/>
        </w:rPr>
        <w:t xml:space="preserve"> FODDER CROPS, </w:t>
      </w:r>
      <w:r w:rsidRPr="00D227D8">
        <w:rPr>
          <w:rFonts w:cs="Times New Roman"/>
          <w:caps/>
          <w:color w:val="auto"/>
          <w:lang w:bidi="ar-SA"/>
        </w:rPr>
        <w:t>biological products</w:t>
      </w:r>
      <w:r w:rsidRPr="004B0860">
        <w:rPr>
          <w:rFonts w:cs="Times New Roman"/>
          <w:color w:val="auto"/>
        </w:rPr>
        <w:t>, EPIDEMIC SITUATION, DIAGNOSIS, VACCINE.</w:t>
      </w:r>
    </w:p>
    <w:p w14:paraId="655C5FE9" w14:textId="77777777" w:rsidR="00B47549" w:rsidRPr="00F97528" w:rsidRDefault="00315BD4" w:rsidP="00B47549">
      <w:pPr>
        <w:pStyle w:val="11"/>
        <w:spacing w:line="312" w:lineRule="auto"/>
        <w:ind w:firstLine="709"/>
        <w:jc w:val="both"/>
        <w:rPr>
          <w:rFonts w:cs="Times New Roman"/>
          <w:color w:val="auto"/>
          <w:lang w:bidi="ar-SA"/>
        </w:rPr>
      </w:pPr>
      <w:r w:rsidRPr="00D227D8">
        <w:rPr>
          <w:rFonts w:cs="Times New Roman"/>
          <w:color w:val="auto"/>
          <w:lang w:bidi="ar-SA"/>
        </w:rPr>
        <w:t xml:space="preserve">Object of research: farm livestock, </w:t>
      </w:r>
      <w:r w:rsidR="00BF520B" w:rsidRPr="00D227D8">
        <w:rPr>
          <w:rFonts w:cs="Times New Roman"/>
          <w:color w:val="auto"/>
          <w:lang w:bidi="ar-SA"/>
        </w:rPr>
        <w:t>pasturelands</w:t>
      </w:r>
      <w:r w:rsidRPr="00D227D8">
        <w:rPr>
          <w:rFonts w:cs="Times New Roman"/>
          <w:color w:val="auto"/>
          <w:lang w:bidi="ar-SA"/>
        </w:rPr>
        <w:t>, forage crops, flow process charts, pests, entomophages, phytopathogens, biological products, veterinary products, biomaterial.</w:t>
      </w:r>
    </w:p>
    <w:p w14:paraId="655C5FEA" w14:textId="77777777" w:rsidR="00B47549" w:rsidRPr="00F97528" w:rsidRDefault="00BF520B" w:rsidP="00B47549">
      <w:pPr>
        <w:pStyle w:val="11"/>
        <w:spacing w:line="312" w:lineRule="auto"/>
        <w:ind w:firstLine="709"/>
        <w:jc w:val="both"/>
        <w:rPr>
          <w:rFonts w:cs="Times New Roman"/>
          <w:color w:val="auto"/>
          <w:lang w:bidi="ar-SA"/>
        </w:rPr>
      </w:pPr>
      <w:r>
        <w:rPr>
          <w:rFonts w:cs="Times New Roman"/>
          <w:color w:val="auto"/>
          <w:lang w:bidi="ar-SA"/>
        </w:rPr>
        <w:t xml:space="preserve">Purpose of research </w:t>
      </w:r>
      <w:r w:rsidR="00315BD4" w:rsidRPr="00D227D8">
        <w:rPr>
          <w:rFonts w:cs="Times New Roman"/>
          <w:color w:val="auto"/>
          <w:lang w:bidi="ar-SA"/>
        </w:rPr>
        <w:t xml:space="preserve">is to identify constraints that prevent production process development in livestock industries (dairy and beef cattle, sheep, </w:t>
      </w:r>
      <w:r>
        <w:rPr>
          <w:rFonts w:cs="Times New Roman"/>
          <w:color w:val="auto"/>
          <w:lang w:bidi="ar-SA"/>
        </w:rPr>
        <w:t>horses, camel breeding) of Baiserke-Agro LLP</w:t>
      </w:r>
      <w:r w:rsidR="00315BD4" w:rsidRPr="00D227D8">
        <w:rPr>
          <w:rFonts w:cs="Times New Roman"/>
          <w:color w:val="auto"/>
          <w:lang w:bidi="ar-SA"/>
        </w:rPr>
        <w:t xml:space="preserve">, to develop and implement production methods to increase the yield of forage crops, harvesting and preparation of feed; to develop comprehensive system of productivity and improvement of breeding ability of </w:t>
      </w:r>
      <w:r>
        <w:rPr>
          <w:rFonts w:cs="Times New Roman"/>
          <w:color w:val="auto"/>
          <w:lang w:bidi="ar-SA"/>
        </w:rPr>
        <w:t>livestock</w:t>
      </w:r>
      <w:r w:rsidR="00315BD4" w:rsidRPr="00D227D8">
        <w:rPr>
          <w:rFonts w:cs="Times New Roman"/>
          <w:color w:val="auto"/>
          <w:lang w:bidi="ar-SA"/>
        </w:rPr>
        <w:t>.</w:t>
      </w:r>
    </w:p>
    <w:p w14:paraId="655C5FEB" w14:textId="77777777" w:rsidR="00B47549" w:rsidRPr="00F97528" w:rsidRDefault="00315BD4" w:rsidP="00B47549">
      <w:pPr>
        <w:pStyle w:val="11"/>
        <w:spacing w:line="312" w:lineRule="auto"/>
        <w:ind w:firstLine="709"/>
        <w:jc w:val="both"/>
        <w:rPr>
          <w:rFonts w:cs="Times New Roman"/>
          <w:color w:val="auto"/>
          <w:lang w:bidi="ar-SA"/>
        </w:rPr>
      </w:pPr>
      <w:r w:rsidRPr="00D227D8">
        <w:rPr>
          <w:rFonts w:cs="Times New Roman"/>
          <w:color w:val="auto"/>
          <w:lang w:bidi="ar-SA"/>
        </w:rPr>
        <w:t>Research methods: Generally accepted agricultural and biological methods with original and transfer modifications.</w:t>
      </w:r>
    </w:p>
    <w:p w14:paraId="655C5FEC" w14:textId="77777777" w:rsidR="00B47549" w:rsidRPr="00F97528" w:rsidRDefault="00315BD4" w:rsidP="00B47549">
      <w:pPr>
        <w:pStyle w:val="11"/>
        <w:spacing w:line="312" w:lineRule="auto"/>
        <w:ind w:firstLine="709"/>
        <w:jc w:val="both"/>
        <w:rPr>
          <w:rFonts w:eastAsia="Calibri" w:cs="Times New Roman"/>
          <w:color w:val="auto"/>
          <w:lang w:bidi="ar-SA"/>
        </w:rPr>
      </w:pPr>
      <w:r w:rsidRPr="00D227D8">
        <w:rPr>
          <w:rFonts w:cs="Times New Roman"/>
          <w:color w:val="auto"/>
          <w:szCs w:val="22"/>
        </w:rPr>
        <w:t>We have calculated the opt</w:t>
      </w:r>
      <w:r w:rsidR="00BF520B">
        <w:rPr>
          <w:rFonts w:cs="Times New Roman"/>
          <w:color w:val="auto"/>
          <w:szCs w:val="22"/>
        </w:rPr>
        <w:t>imal load and demand of pasture</w:t>
      </w:r>
      <w:r w:rsidRPr="00D227D8">
        <w:rPr>
          <w:rFonts w:cs="Times New Roman"/>
          <w:color w:val="auto"/>
          <w:szCs w:val="22"/>
        </w:rPr>
        <w:t>lands for all types of livestock with the duration of grazing period. We have researched dairy and cattle breeding, horse breeding, camel breeding and sheep breeding</w:t>
      </w:r>
      <w:r w:rsidR="00BF520B">
        <w:rPr>
          <w:rFonts w:cs="Times New Roman"/>
          <w:color w:val="auto"/>
          <w:szCs w:val="22"/>
        </w:rPr>
        <w:t xml:space="preserve"> and identified </w:t>
      </w:r>
      <w:r w:rsidRPr="00D227D8">
        <w:rPr>
          <w:rFonts w:cs="Times New Roman"/>
          <w:color w:val="auto"/>
          <w:szCs w:val="22"/>
        </w:rPr>
        <w:t>factors that hinder the development of production processes for intensive management of livestock industries of Baiserke-Agro LLP.</w:t>
      </w:r>
    </w:p>
    <w:p w14:paraId="655C5FED" w14:textId="77777777" w:rsidR="00B47549" w:rsidRPr="00F97528" w:rsidRDefault="00AA7905" w:rsidP="00B47549">
      <w:pPr>
        <w:pStyle w:val="11"/>
        <w:spacing w:line="312" w:lineRule="auto"/>
        <w:ind w:firstLine="709"/>
        <w:jc w:val="both"/>
        <w:rPr>
          <w:rFonts w:cs="Times New Roman"/>
          <w:color w:val="auto"/>
          <w:highlight w:val="darkGray"/>
          <w:lang w:bidi="ar-SA"/>
        </w:rPr>
      </w:pPr>
      <w:r>
        <w:rPr>
          <w:rFonts w:eastAsia="Calibri" w:cs="Times New Roman"/>
          <w:color w:val="auto"/>
          <w:lang w:bidi="ar-SA"/>
        </w:rPr>
        <w:t xml:space="preserve">We have analyzed </w:t>
      </w:r>
      <w:r w:rsidR="00276AB6">
        <w:rPr>
          <w:rFonts w:eastAsia="Calibri" w:cs="Times New Roman"/>
          <w:color w:val="auto"/>
          <w:lang w:bidi="ar-SA"/>
        </w:rPr>
        <w:t xml:space="preserve">survey </w:t>
      </w:r>
      <w:r w:rsidR="00315BD4" w:rsidRPr="00D227D8">
        <w:rPr>
          <w:rFonts w:eastAsia="Calibri" w:cs="Times New Roman"/>
          <w:color w:val="auto"/>
          <w:lang w:bidi="ar-SA"/>
        </w:rPr>
        <w:t>results and adjusted scientific developments to re</w:t>
      </w:r>
      <w:r w:rsidR="00276AB6">
        <w:rPr>
          <w:rFonts w:eastAsia="Calibri" w:cs="Times New Roman"/>
          <w:color w:val="auto"/>
          <w:lang w:bidi="ar-SA"/>
        </w:rPr>
        <w:t>duce the cost of final products; prepared and implemented r</w:t>
      </w:r>
      <w:r w:rsidR="00315BD4" w:rsidRPr="00D227D8">
        <w:rPr>
          <w:rFonts w:eastAsia="Calibri" w:cs="Times New Roman"/>
          <w:color w:val="auto"/>
          <w:lang w:bidi="ar-SA"/>
        </w:rPr>
        <w:t>egional flow process charts of forage crop cultivation. As a result, we have received 4 patents of the Republic of</w:t>
      </w:r>
      <w:r w:rsidR="00C737C0">
        <w:rPr>
          <w:rFonts w:eastAsia="Calibri" w:cs="Times New Roman"/>
          <w:color w:val="auto"/>
          <w:lang w:bidi="ar-SA"/>
        </w:rPr>
        <w:t xml:space="preserve"> Kazakhstan for a utility model; registered</w:t>
      </w:r>
      <w:r w:rsidR="00315BD4" w:rsidRPr="00D227D8">
        <w:rPr>
          <w:rFonts w:eastAsia="Calibri" w:cs="Times New Roman"/>
          <w:color w:val="auto"/>
          <w:lang w:bidi="ar-SA"/>
        </w:rPr>
        <w:t xml:space="preserve"> 2 research and development deliverables </w:t>
      </w:r>
      <w:r w:rsidR="00C737C0">
        <w:rPr>
          <w:rFonts w:eastAsia="Calibri" w:cs="Times New Roman"/>
          <w:color w:val="auto"/>
          <w:lang w:bidi="ar-SA"/>
        </w:rPr>
        <w:t>in STI information; prepared r</w:t>
      </w:r>
      <w:r w:rsidR="00315BD4" w:rsidRPr="00D227D8">
        <w:rPr>
          <w:rFonts w:eastAsia="Calibri" w:cs="Times New Roman"/>
          <w:color w:val="auto"/>
          <w:lang w:bidi="ar-SA"/>
        </w:rPr>
        <w:t>ecommendations for cultivation and integrated protection system of forage crops</w:t>
      </w:r>
      <w:r w:rsidR="00C737C0">
        <w:rPr>
          <w:rFonts w:eastAsia="Calibri" w:cs="Times New Roman"/>
          <w:color w:val="auto"/>
          <w:lang w:bidi="ar-SA"/>
        </w:rPr>
        <w:t xml:space="preserve">; completed </w:t>
      </w:r>
      <w:r w:rsidR="00315BD4" w:rsidRPr="00D227D8">
        <w:rPr>
          <w:rFonts w:eastAsia="Calibri" w:cs="Times New Roman"/>
          <w:color w:val="auto"/>
          <w:lang w:bidi="ar-SA"/>
        </w:rPr>
        <w:t>produc</w:t>
      </w:r>
      <w:r w:rsidR="00C737C0">
        <w:rPr>
          <w:rFonts w:eastAsia="Calibri" w:cs="Times New Roman"/>
          <w:color w:val="auto"/>
          <w:lang w:bidi="ar-SA"/>
        </w:rPr>
        <w:t xml:space="preserve">tion tests and implemented biological </w:t>
      </w:r>
      <w:r w:rsidR="00CC4286">
        <w:rPr>
          <w:rFonts w:eastAsia="Calibri" w:cs="Times New Roman"/>
          <w:color w:val="auto"/>
          <w:lang w:bidi="ar-SA"/>
        </w:rPr>
        <w:t>agents</w:t>
      </w:r>
      <w:r w:rsidR="00315BD4" w:rsidRPr="00D227D8">
        <w:rPr>
          <w:rFonts w:eastAsia="Calibri" w:cs="Times New Roman"/>
          <w:color w:val="auto"/>
          <w:lang w:bidi="ar-SA"/>
        </w:rPr>
        <w:t xml:space="preserve"> - Entolek and F</w:t>
      </w:r>
      <w:r w:rsidR="00FB0AEC">
        <w:rPr>
          <w:rFonts w:eastAsia="Calibri" w:cs="Times New Roman"/>
          <w:color w:val="auto"/>
          <w:lang w:bidi="ar-SA"/>
        </w:rPr>
        <w:t>i</w:t>
      </w:r>
      <w:r w:rsidR="00315BD4" w:rsidRPr="00D227D8">
        <w:rPr>
          <w:rFonts w:eastAsia="Calibri" w:cs="Times New Roman"/>
          <w:color w:val="auto"/>
          <w:lang w:bidi="ar-SA"/>
        </w:rPr>
        <w:t>todok, seeding green manure.</w:t>
      </w:r>
    </w:p>
    <w:p w14:paraId="655C5FEE" w14:textId="77777777" w:rsidR="00B47549" w:rsidRPr="00F97528" w:rsidRDefault="00CC4286" w:rsidP="00B47549">
      <w:pPr>
        <w:pStyle w:val="11"/>
        <w:spacing w:line="312" w:lineRule="auto"/>
        <w:ind w:firstLine="709"/>
        <w:jc w:val="both"/>
        <w:rPr>
          <w:rFonts w:cs="Times New Roman"/>
          <w:color w:val="auto"/>
          <w:lang w:bidi="ar-SA"/>
        </w:rPr>
      </w:pPr>
      <w:r>
        <w:rPr>
          <w:rFonts w:cs="Times New Roman"/>
          <w:color w:val="auto"/>
          <w:lang w:bidi="ar-SA"/>
        </w:rPr>
        <w:t xml:space="preserve">We monitored </w:t>
      </w:r>
      <w:r w:rsidR="00315BD4">
        <w:rPr>
          <w:rFonts w:cs="Times New Roman"/>
          <w:color w:val="auto"/>
          <w:lang w:bidi="ar-SA"/>
        </w:rPr>
        <w:t>epidemic situation among epizootic units in Baiserke-Agro LLP and adjacen</w:t>
      </w:r>
      <w:r w:rsidR="00E66366">
        <w:rPr>
          <w:rFonts w:cs="Times New Roman"/>
          <w:color w:val="auto"/>
          <w:lang w:bidi="ar-SA"/>
        </w:rPr>
        <w:t>t territories. We have studied and analyz</w:t>
      </w:r>
      <w:r w:rsidR="00315BD4">
        <w:rPr>
          <w:rFonts w:cs="Times New Roman"/>
          <w:color w:val="auto"/>
          <w:lang w:bidi="ar-SA"/>
        </w:rPr>
        <w:t>ed efficiency of anti-epizootic measures given in comprehensive plan among large and s</w:t>
      </w:r>
      <w:r w:rsidR="004C3FA7">
        <w:rPr>
          <w:rFonts w:cs="Times New Roman"/>
          <w:color w:val="auto"/>
          <w:lang w:bidi="ar-SA"/>
        </w:rPr>
        <w:t xml:space="preserve">mall cattle, horses and camels; offered </w:t>
      </w:r>
      <w:r w:rsidR="00315BD4">
        <w:rPr>
          <w:rFonts w:cs="Times New Roman"/>
          <w:color w:val="auto"/>
          <w:lang w:bidi="ar-SA"/>
        </w:rPr>
        <w:t>optimization ways during anti-epizootic measures, taking into account the epizootic situation and the sequence of application of biological products.</w:t>
      </w:r>
    </w:p>
    <w:p w14:paraId="5270448C" w14:textId="77777777" w:rsidR="007D6528" w:rsidRPr="009F74E5" w:rsidRDefault="007D6528" w:rsidP="007D6528">
      <w:pPr>
        <w:pageBreakBefore/>
        <w:widowControl w:val="0"/>
        <w:suppressAutoHyphens/>
        <w:spacing w:after="0" w:line="360" w:lineRule="auto"/>
        <w:ind w:firstLine="720"/>
        <w:jc w:val="center"/>
        <w:rPr>
          <w:rFonts w:ascii="Times New Roman" w:eastAsia="Arial Unicode MS" w:hAnsi="Times New Roman"/>
          <w:b/>
          <w:sz w:val="24"/>
          <w:szCs w:val="24"/>
          <w:lang w:val="ru-RU"/>
        </w:rPr>
      </w:pPr>
      <w:r w:rsidRPr="009F74E5">
        <w:rPr>
          <w:rFonts w:ascii="Times New Roman" w:eastAsia="Arial Unicode MS" w:hAnsi="Times New Roman"/>
          <w:b/>
          <w:sz w:val="24"/>
          <w:szCs w:val="24"/>
        </w:rPr>
        <w:lastRenderedPageBreak/>
        <w:t>Table of content</w:t>
      </w:r>
    </w:p>
    <w:tbl>
      <w:tblPr>
        <w:tblW w:w="9497" w:type="dxa"/>
        <w:tblLook w:val="04A0" w:firstRow="1" w:lastRow="0" w:firstColumn="1" w:lastColumn="0" w:noHBand="0" w:noVBand="1"/>
      </w:tblPr>
      <w:tblGrid>
        <w:gridCol w:w="8789"/>
        <w:gridCol w:w="708"/>
      </w:tblGrid>
      <w:tr w:rsidR="007D6528" w:rsidRPr="009F74E5" w14:paraId="65EE3CB8" w14:textId="77777777" w:rsidTr="00E13F4E">
        <w:trPr>
          <w:trHeight w:val="345"/>
        </w:trPr>
        <w:tc>
          <w:tcPr>
            <w:tcW w:w="8789" w:type="dxa"/>
            <w:shd w:val="clear" w:color="auto" w:fill="auto"/>
          </w:tcPr>
          <w:p w14:paraId="38029A4F"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lang w:val="ru-RU"/>
              </w:rPr>
            </w:pPr>
            <w:r w:rsidRPr="004F373A">
              <w:rPr>
                <w:rFonts w:ascii="Times New Roman" w:eastAsia="Arial Unicode MS" w:hAnsi="Times New Roman"/>
                <w:bCs/>
                <w:sz w:val="24"/>
                <w:szCs w:val="24"/>
              </w:rPr>
              <w:t>INTRODUCTION</w:t>
            </w:r>
          </w:p>
        </w:tc>
        <w:tc>
          <w:tcPr>
            <w:tcW w:w="708" w:type="dxa"/>
            <w:shd w:val="clear" w:color="auto" w:fill="auto"/>
          </w:tcPr>
          <w:p w14:paraId="56E68E4E"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15</w:t>
            </w:r>
          </w:p>
        </w:tc>
      </w:tr>
      <w:tr w:rsidR="007D6528" w:rsidRPr="009F74E5" w14:paraId="66A161E2" w14:textId="77777777" w:rsidTr="00E13F4E">
        <w:trPr>
          <w:trHeight w:val="360"/>
        </w:trPr>
        <w:tc>
          <w:tcPr>
            <w:tcW w:w="8789" w:type="dxa"/>
            <w:shd w:val="clear" w:color="auto" w:fill="auto"/>
          </w:tcPr>
          <w:p w14:paraId="7F9C5EBE"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 xml:space="preserve">BASIC PART </w:t>
            </w:r>
            <w:r w:rsidRPr="004F373A">
              <w:rPr>
                <w:rFonts w:ascii="Times New Roman" w:hAnsi="Times New Roman"/>
                <w:bCs/>
                <w:sz w:val="24"/>
                <w:szCs w:val="20"/>
                <w:lang w:eastAsia="ru-RU"/>
              </w:rPr>
              <w:t>OF THE RESEARCH REPORT</w:t>
            </w:r>
          </w:p>
        </w:tc>
        <w:tc>
          <w:tcPr>
            <w:tcW w:w="708" w:type="dxa"/>
            <w:shd w:val="clear" w:color="auto" w:fill="auto"/>
          </w:tcPr>
          <w:p w14:paraId="2CEBA18D"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18</w:t>
            </w:r>
          </w:p>
        </w:tc>
      </w:tr>
      <w:tr w:rsidR="007D6528" w:rsidRPr="009F74E5" w14:paraId="621457E4" w14:textId="77777777" w:rsidTr="00E13F4E">
        <w:trPr>
          <w:trHeight w:val="330"/>
        </w:trPr>
        <w:tc>
          <w:tcPr>
            <w:tcW w:w="8789" w:type="dxa"/>
            <w:shd w:val="clear" w:color="auto" w:fill="auto"/>
          </w:tcPr>
          <w:p w14:paraId="5834F5C3"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lang w:val="ru-RU"/>
              </w:rPr>
            </w:pPr>
            <w:r w:rsidRPr="004F373A">
              <w:rPr>
                <w:rFonts w:ascii="Times New Roman" w:eastAsia="Arial Unicode MS" w:hAnsi="Times New Roman"/>
                <w:bCs/>
                <w:sz w:val="24"/>
                <w:szCs w:val="24"/>
                <w:lang w:eastAsia="ru-RU"/>
              </w:rPr>
              <w:t>1 Selection of research line</w:t>
            </w:r>
          </w:p>
        </w:tc>
        <w:tc>
          <w:tcPr>
            <w:tcW w:w="708" w:type="dxa"/>
            <w:shd w:val="clear" w:color="auto" w:fill="auto"/>
          </w:tcPr>
          <w:p w14:paraId="02C531CE"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18</w:t>
            </w:r>
          </w:p>
        </w:tc>
      </w:tr>
      <w:tr w:rsidR="007D6528" w:rsidRPr="009F74E5" w14:paraId="36E90C63" w14:textId="77777777" w:rsidTr="00E13F4E">
        <w:trPr>
          <w:trHeight w:val="330"/>
        </w:trPr>
        <w:tc>
          <w:tcPr>
            <w:tcW w:w="8789" w:type="dxa"/>
            <w:shd w:val="clear" w:color="auto" w:fill="auto"/>
          </w:tcPr>
          <w:p w14:paraId="417CBE8A"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lang w:eastAsia="ru-RU"/>
              </w:rPr>
              <w:t>2 Documents and methods of research</w:t>
            </w:r>
          </w:p>
        </w:tc>
        <w:tc>
          <w:tcPr>
            <w:tcW w:w="708" w:type="dxa"/>
            <w:shd w:val="clear" w:color="auto" w:fill="auto"/>
          </w:tcPr>
          <w:p w14:paraId="69A69683"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19</w:t>
            </w:r>
          </w:p>
        </w:tc>
      </w:tr>
      <w:tr w:rsidR="007D6528" w:rsidRPr="009F74E5" w14:paraId="6BAD4E0C" w14:textId="77777777" w:rsidTr="00E13F4E">
        <w:trPr>
          <w:trHeight w:val="330"/>
        </w:trPr>
        <w:tc>
          <w:tcPr>
            <w:tcW w:w="8789" w:type="dxa"/>
            <w:shd w:val="clear" w:color="auto" w:fill="auto"/>
          </w:tcPr>
          <w:p w14:paraId="258D01EA"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lang w:val="ru-RU"/>
              </w:rPr>
            </w:pPr>
            <w:r w:rsidRPr="004F373A">
              <w:rPr>
                <w:rFonts w:ascii="Times New Roman" w:eastAsia="Arial Unicode MS" w:hAnsi="Times New Roman"/>
                <w:bCs/>
                <w:sz w:val="24"/>
                <w:szCs w:val="24"/>
              </w:rPr>
              <w:t>3 Research results</w:t>
            </w:r>
          </w:p>
        </w:tc>
        <w:tc>
          <w:tcPr>
            <w:tcW w:w="708" w:type="dxa"/>
            <w:shd w:val="clear" w:color="auto" w:fill="auto"/>
          </w:tcPr>
          <w:p w14:paraId="2D8F4095"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21</w:t>
            </w:r>
          </w:p>
        </w:tc>
      </w:tr>
      <w:tr w:rsidR="007D6528" w:rsidRPr="009F74E5" w14:paraId="34E4AB24" w14:textId="77777777" w:rsidTr="00E13F4E">
        <w:trPr>
          <w:trHeight w:val="330"/>
        </w:trPr>
        <w:tc>
          <w:tcPr>
            <w:tcW w:w="8789" w:type="dxa"/>
            <w:shd w:val="clear" w:color="auto" w:fill="auto"/>
          </w:tcPr>
          <w:p w14:paraId="72980BDB"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lang w:val="ru-RU"/>
              </w:rPr>
            </w:pPr>
            <w:r w:rsidRPr="004F373A">
              <w:rPr>
                <w:rFonts w:ascii="Times New Roman" w:eastAsia="Arial Unicode MS" w:hAnsi="Times New Roman"/>
                <w:bCs/>
                <w:sz w:val="24"/>
                <w:szCs w:val="24"/>
              </w:rPr>
              <w:t>3.1 Pasture management</w:t>
            </w:r>
          </w:p>
        </w:tc>
        <w:tc>
          <w:tcPr>
            <w:tcW w:w="708" w:type="dxa"/>
            <w:shd w:val="clear" w:color="auto" w:fill="auto"/>
          </w:tcPr>
          <w:p w14:paraId="4E0BC72B"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rPr>
            </w:pPr>
            <w:r w:rsidRPr="009F74E5">
              <w:rPr>
                <w:rFonts w:ascii="Times New Roman" w:eastAsia="Arial Unicode MS" w:hAnsi="Times New Roman"/>
                <w:sz w:val="24"/>
                <w:szCs w:val="24"/>
              </w:rPr>
              <w:t>21</w:t>
            </w:r>
          </w:p>
        </w:tc>
      </w:tr>
      <w:tr w:rsidR="007D6528" w:rsidRPr="009F74E5" w14:paraId="0DB8D3DF" w14:textId="77777777" w:rsidTr="00E13F4E">
        <w:trPr>
          <w:trHeight w:val="330"/>
        </w:trPr>
        <w:tc>
          <w:tcPr>
            <w:tcW w:w="8789" w:type="dxa"/>
            <w:shd w:val="clear" w:color="auto" w:fill="auto"/>
          </w:tcPr>
          <w:p w14:paraId="43865AD8"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3.2 Camel breeding</w:t>
            </w:r>
          </w:p>
        </w:tc>
        <w:tc>
          <w:tcPr>
            <w:tcW w:w="708" w:type="dxa"/>
            <w:shd w:val="clear" w:color="auto" w:fill="auto"/>
          </w:tcPr>
          <w:p w14:paraId="1457F759"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rPr>
            </w:pPr>
            <w:r w:rsidRPr="009F74E5">
              <w:rPr>
                <w:rFonts w:ascii="Times New Roman" w:eastAsia="Arial Unicode MS" w:hAnsi="Times New Roman"/>
                <w:sz w:val="24"/>
                <w:szCs w:val="24"/>
              </w:rPr>
              <w:t>22</w:t>
            </w:r>
          </w:p>
        </w:tc>
      </w:tr>
      <w:tr w:rsidR="007D6528" w:rsidRPr="009F74E5" w14:paraId="7612C465" w14:textId="77777777" w:rsidTr="00E13F4E">
        <w:trPr>
          <w:trHeight w:val="330"/>
        </w:trPr>
        <w:tc>
          <w:tcPr>
            <w:tcW w:w="8789" w:type="dxa"/>
            <w:shd w:val="clear" w:color="auto" w:fill="auto"/>
          </w:tcPr>
          <w:p w14:paraId="06A4D0E1"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3.3 Dairy farming</w:t>
            </w:r>
          </w:p>
        </w:tc>
        <w:tc>
          <w:tcPr>
            <w:tcW w:w="708" w:type="dxa"/>
            <w:shd w:val="clear" w:color="auto" w:fill="auto"/>
          </w:tcPr>
          <w:p w14:paraId="7BEE0A6C"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rPr>
            </w:pPr>
            <w:r w:rsidRPr="009F74E5">
              <w:rPr>
                <w:rFonts w:ascii="Times New Roman" w:eastAsia="Arial Unicode MS" w:hAnsi="Times New Roman"/>
                <w:sz w:val="24"/>
                <w:szCs w:val="24"/>
              </w:rPr>
              <w:t>2</w:t>
            </w:r>
            <w:r>
              <w:rPr>
                <w:rFonts w:ascii="Times New Roman" w:eastAsia="Arial Unicode MS" w:hAnsi="Times New Roman"/>
                <w:sz w:val="24"/>
                <w:szCs w:val="24"/>
              </w:rPr>
              <w:t>4</w:t>
            </w:r>
          </w:p>
        </w:tc>
      </w:tr>
      <w:tr w:rsidR="007D6528" w:rsidRPr="009F74E5" w14:paraId="67E59944" w14:textId="77777777" w:rsidTr="00E13F4E">
        <w:trPr>
          <w:trHeight w:val="330"/>
        </w:trPr>
        <w:tc>
          <w:tcPr>
            <w:tcW w:w="8789" w:type="dxa"/>
            <w:shd w:val="clear" w:color="auto" w:fill="auto"/>
          </w:tcPr>
          <w:p w14:paraId="49055DF0"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3.4 Beef cattle breeding</w:t>
            </w:r>
          </w:p>
        </w:tc>
        <w:tc>
          <w:tcPr>
            <w:tcW w:w="708" w:type="dxa"/>
            <w:shd w:val="clear" w:color="auto" w:fill="auto"/>
          </w:tcPr>
          <w:p w14:paraId="6DF194C7"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rPr>
            </w:pPr>
            <w:r w:rsidRPr="009F74E5">
              <w:rPr>
                <w:rFonts w:ascii="Times New Roman" w:eastAsia="Arial Unicode MS" w:hAnsi="Times New Roman"/>
                <w:sz w:val="24"/>
                <w:szCs w:val="24"/>
              </w:rPr>
              <w:t>2</w:t>
            </w:r>
            <w:r>
              <w:rPr>
                <w:rFonts w:ascii="Times New Roman" w:eastAsia="Arial Unicode MS" w:hAnsi="Times New Roman"/>
                <w:sz w:val="24"/>
                <w:szCs w:val="24"/>
              </w:rPr>
              <w:t>6</w:t>
            </w:r>
          </w:p>
        </w:tc>
      </w:tr>
      <w:tr w:rsidR="007D6528" w:rsidRPr="009F74E5" w14:paraId="33F0FBBC" w14:textId="77777777" w:rsidTr="00E13F4E">
        <w:trPr>
          <w:trHeight w:val="330"/>
        </w:trPr>
        <w:tc>
          <w:tcPr>
            <w:tcW w:w="8789" w:type="dxa"/>
            <w:shd w:val="clear" w:color="auto" w:fill="auto"/>
          </w:tcPr>
          <w:p w14:paraId="6E35B305"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3.5 Horse breeding</w:t>
            </w:r>
          </w:p>
        </w:tc>
        <w:tc>
          <w:tcPr>
            <w:tcW w:w="708" w:type="dxa"/>
            <w:shd w:val="clear" w:color="auto" w:fill="auto"/>
          </w:tcPr>
          <w:p w14:paraId="1D21C78C"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rPr>
            </w:pPr>
            <w:r>
              <w:rPr>
                <w:rFonts w:ascii="Times New Roman" w:eastAsia="Arial Unicode MS" w:hAnsi="Times New Roman"/>
                <w:sz w:val="24"/>
                <w:szCs w:val="24"/>
              </w:rPr>
              <w:t>28</w:t>
            </w:r>
          </w:p>
        </w:tc>
      </w:tr>
      <w:tr w:rsidR="007D6528" w:rsidRPr="009F74E5" w14:paraId="101950C6" w14:textId="77777777" w:rsidTr="00E13F4E">
        <w:trPr>
          <w:trHeight w:val="330"/>
        </w:trPr>
        <w:tc>
          <w:tcPr>
            <w:tcW w:w="8789" w:type="dxa"/>
            <w:shd w:val="clear" w:color="auto" w:fill="auto"/>
          </w:tcPr>
          <w:p w14:paraId="3EF625C7"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3.6 Sheep breeding</w:t>
            </w:r>
          </w:p>
        </w:tc>
        <w:tc>
          <w:tcPr>
            <w:tcW w:w="708" w:type="dxa"/>
            <w:shd w:val="clear" w:color="auto" w:fill="auto"/>
          </w:tcPr>
          <w:p w14:paraId="04140BE7"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rPr>
            </w:pPr>
            <w:r w:rsidRPr="009F74E5">
              <w:rPr>
                <w:rFonts w:ascii="Times New Roman" w:eastAsia="Arial Unicode MS" w:hAnsi="Times New Roman"/>
                <w:sz w:val="24"/>
                <w:szCs w:val="24"/>
              </w:rPr>
              <w:t>3</w:t>
            </w:r>
            <w:r>
              <w:rPr>
                <w:rFonts w:ascii="Times New Roman" w:eastAsia="Arial Unicode MS" w:hAnsi="Times New Roman"/>
                <w:sz w:val="24"/>
                <w:szCs w:val="24"/>
              </w:rPr>
              <w:t>0</w:t>
            </w:r>
          </w:p>
        </w:tc>
      </w:tr>
      <w:tr w:rsidR="007D6528" w:rsidRPr="009F74E5" w14:paraId="4C9BC900" w14:textId="77777777" w:rsidTr="00E13F4E">
        <w:trPr>
          <w:trHeight w:val="330"/>
        </w:trPr>
        <w:tc>
          <w:tcPr>
            <w:tcW w:w="8789" w:type="dxa"/>
            <w:shd w:val="clear" w:color="auto" w:fill="auto"/>
          </w:tcPr>
          <w:p w14:paraId="363C63B8" w14:textId="77777777" w:rsidR="007D6528" w:rsidRPr="004F373A" w:rsidRDefault="007D6528" w:rsidP="00E13F4E">
            <w:pPr>
              <w:widowControl w:val="0"/>
              <w:suppressAutoHyphens/>
              <w:spacing w:after="0" w:line="336" w:lineRule="auto"/>
              <w:jc w:val="both"/>
              <w:rPr>
                <w:rFonts w:ascii="Times New Roman" w:eastAsia="Arial Unicode MS" w:hAnsi="Times New Roman"/>
                <w:bCs/>
                <w:color w:val="000000"/>
                <w:sz w:val="24"/>
                <w:szCs w:val="24"/>
              </w:rPr>
            </w:pPr>
            <w:r w:rsidRPr="004F373A">
              <w:rPr>
                <w:rFonts w:ascii="Times New Roman" w:eastAsia="Arial Unicode MS" w:hAnsi="Times New Roman"/>
                <w:bCs/>
                <w:color w:val="000000"/>
                <w:sz w:val="24"/>
                <w:szCs w:val="24"/>
              </w:rPr>
              <w:t>3.7 Identifying the features of entomoacarocenosis of forage crops (soy, alfalfa, barley and wheat). Economic assessment of its components. Phytoexpertise of seeds</w:t>
            </w:r>
          </w:p>
        </w:tc>
        <w:tc>
          <w:tcPr>
            <w:tcW w:w="708" w:type="dxa"/>
            <w:shd w:val="clear" w:color="auto" w:fill="auto"/>
          </w:tcPr>
          <w:p w14:paraId="7D374695"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Pr>
                <w:rFonts w:ascii="Times New Roman" w:eastAsia="Arial Unicode MS" w:hAnsi="Times New Roman"/>
                <w:sz w:val="24"/>
                <w:szCs w:val="24"/>
                <w:lang w:val="ru-RU"/>
              </w:rPr>
              <w:t>31</w:t>
            </w:r>
          </w:p>
        </w:tc>
      </w:tr>
      <w:tr w:rsidR="007D6528" w:rsidRPr="009F74E5" w14:paraId="1F944A30" w14:textId="77777777" w:rsidTr="00E13F4E">
        <w:trPr>
          <w:trHeight w:val="330"/>
        </w:trPr>
        <w:tc>
          <w:tcPr>
            <w:tcW w:w="8789" w:type="dxa"/>
            <w:shd w:val="clear" w:color="auto" w:fill="auto"/>
          </w:tcPr>
          <w:p w14:paraId="0F7ADD0B" w14:textId="77777777" w:rsidR="007D6528" w:rsidRPr="004F373A" w:rsidRDefault="007D6528" w:rsidP="00E13F4E">
            <w:pPr>
              <w:widowControl w:val="0"/>
              <w:suppressAutoHyphens/>
              <w:spacing w:after="0" w:line="336" w:lineRule="auto"/>
              <w:jc w:val="both"/>
              <w:rPr>
                <w:rFonts w:ascii="Times New Roman" w:eastAsia="Arial Unicode MS" w:hAnsi="Times New Roman"/>
                <w:bCs/>
                <w:sz w:val="24"/>
                <w:szCs w:val="24"/>
              </w:rPr>
            </w:pPr>
            <w:r w:rsidRPr="004F373A">
              <w:rPr>
                <w:rFonts w:ascii="Times New Roman" w:eastAsia="Arial Unicode MS" w:hAnsi="Times New Roman"/>
                <w:bCs/>
                <w:color w:val="000000"/>
                <w:sz w:val="24"/>
                <w:szCs w:val="24"/>
              </w:rPr>
              <w:t>3.8 Developing science-based measures to improve existing agricultural technologies of cultivation and integrated protection of forage crops (soy, alfalfa, barley, wheat), transfer and implementation of advanced developments that will increase their yielding ability</w:t>
            </w:r>
          </w:p>
        </w:tc>
        <w:tc>
          <w:tcPr>
            <w:tcW w:w="708" w:type="dxa"/>
            <w:shd w:val="clear" w:color="auto" w:fill="auto"/>
          </w:tcPr>
          <w:p w14:paraId="029B6C3E"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3</w:t>
            </w:r>
            <w:r>
              <w:rPr>
                <w:rFonts w:ascii="Times New Roman" w:eastAsia="Arial Unicode MS" w:hAnsi="Times New Roman"/>
                <w:sz w:val="24"/>
                <w:szCs w:val="24"/>
              </w:rPr>
              <w:t>5</w:t>
            </w:r>
          </w:p>
        </w:tc>
      </w:tr>
      <w:tr w:rsidR="007D6528" w:rsidRPr="009F74E5" w14:paraId="21D45CD6" w14:textId="77777777" w:rsidTr="00E13F4E">
        <w:trPr>
          <w:trHeight w:val="330"/>
        </w:trPr>
        <w:tc>
          <w:tcPr>
            <w:tcW w:w="8789" w:type="dxa"/>
            <w:shd w:val="clear" w:color="auto" w:fill="auto"/>
          </w:tcPr>
          <w:p w14:paraId="16EEC7BE" w14:textId="77777777" w:rsidR="007D6528" w:rsidRPr="004F373A" w:rsidRDefault="007D6528" w:rsidP="00E13F4E">
            <w:pPr>
              <w:widowControl w:val="0"/>
              <w:suppressAutoHyphens/>
              <w:spacing w:after="0" w:line="336" w:lineRule="auto"/>
              <w:jc w:val="both"/>
              <w:rPr>
                <w:rFonts w:ascii="Times New Roman" w:eastAsia="Arial Unicode MS" w:hAnsi="Times New Roman"/>
                <w:bCs/>
                <w:color w:val="000000"/>
                <w:sz w:val="24"/>
                <w:szCs w:val="24"/>
              </w:rPr>
            </w:pPr>
            <w:r w:rsidRPr="004F373A">
              <w:rPr>
                <w:rFonts w:ascii="Times New Roman" w:eastAsia="Arial Unicode MS" w:hAnsi="Times New Roman"/>
                <w:bCs/>
                <w:color w:val="000000"/>
                <w:kern w:val="3"/>
                <w:sz w:val="24"/>
                <w:szCs w:val="24"/>
                <w:lang w:eastAsia="ar-SA"/>
              </w:rPr>
              <w:t>3.9 Analyzing survey results and making adjustments to scientific developments, if necessary, to reduce the cost of final products</w:t>
            </w:r>
          </w:p>
        </w:tc>
        <w:tc>
          <w:tcPr>
            <w:tcW w:w="708" w:type="dxa"/>
            <w:shd w:val="clear" w:color="auto" w:fill="auto"/>
          </w:tcPr>
          <w:p w14:paraId="5B3881B1"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3</w:t>
            </w:r>
            <w:r>
              <w:rPr>
                <w:rFonts w:ascii="Times New Roman" w:eastAsia="Arial Unicode MS" w:hAnsi="Times New Roman"/>
                <w:sz w:val="24"/>
                <w:szCs w:val="24"/>
              </w:rPr>
              <w:t>6</w:t>
            </w:r>
          </w:p>
        </w:tc>
      </w:tr>
      <w:tr w:rsidR="007D6528" w:rsidRPr="009F74E5" w14:paraId="2D77922D" w14:textId="77777777" w:rsidTr="00E13F4E">
        <w:trPr>
          <w:trHeight w:val="330"/>
        </w:trPr>
        <w:tc>
          <w:tcPr>
            <w:tcW w:w="8789" w:type="dxa"/>
            <w:shd w:val="clear" w:color="auto" w:fill="auto"/>
          </w:tcPr>
          <w:p w14:paraId="6AFA490B" w14:textId="77777777" w:rsidR="007D6528" w:rsidRPr="004F373A" w:rsidRDefault="007D6528" w:rsidP="00E13F4E">
            <w:pPr>
              <w:widowControl w:val="0"/>
              <w:suppressAutoHyphens/>
              <w:spacing w:after="0" w:line="336" w:lineRule="auto"/>
              <w:jc w:val="both"/>
              <w:rPr>
                <w:rFonts w:ascii="Times New Roman" w:eastAsia="Arial Unicode MS" w:hAnsi="Times New Roman"/>
                <w:bCs/>
                <w:color w:val="000000"/>
                <w:sz w:val="24"/>
                <w:szCs w:val="24"/>
              </w:rPr>
            </w:pPr>
            <w:r w:rsidRPr="004F373A">
              <w:rPr>
                <w:rFonts w:ascii="Times New Roman" w:eastAsia="Arial Unicode MS" w:hAnsi="Times New Roman"/>
                <w:bCs/>
                <w:color w:val="000000"/>
                <w:sz w:val="24"/>
                <w:szCs w:val="24"/>
              </w:rPr>
              <w:t>3.10 Preparing regional flow process charts on cultivation and integrated protection of forage crops (soy, alfalfa, barley and wheat)</w:t>
            </w:r>
          </w:p>
        </w:tc>
        <w:tc>
          <w:tcPr>
            <w:tcW w:w="708" w:type="dxa"/>
            <w:shd w:val="clear" w:color="auto" w:fill="auto"/>
          </w:tcPr>
          <w:p w14:paraId="56DB1313"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Pr>
                <w:rFonts w:ascii="Times New Roman" w:eastAsia="Arial Unicode MS" w:hAnsi="Times New Roman"/>
                <w:sz w:val="24"/>
                <w:szCs w:val="24"/>
              </w:rPr>
              <w:t>39</w:t>
            </w:r>
          </w:p>
        </w:tc>
      </w:tr>
      <w:tr w:rsidR="007D6528" w:rsidRPr="009F74E5" w14:paraId="76C86C80" w14:textId="77777777" w:rsidTr="00E13F4E">
        <w:trPr>
          <w:trHeight w:val="330"/>
        </w:trPr>
        <w:tc>
          <w:tcPr>
            <w:tcW w:w="8789" w:type="dxa"/>
            <w:shd w:val="clear" w:color="auto" w:fill="auto"/>
          </w:tcPr>
          <w:p w14:paraId="5F2F8CC1" w14:textId="77777777" w:rsidR="007D6528" w:rsidRPr="004F373A" w:rsidRDefault="007D6528" w:rsidP="00E13F4E">
            <w:pPr>
              <w:widowControl w:val="0"/>
              <w:suppressAutoHyphens/>
              <w:spacing w:after="0" w:line="336" w:lineRule="auto"/>
              <w:jc w:val="both"/>
              <w:rPr>
                <w:rFonts w:ascii="Times New Roman" w:eastAsia="Arial Unicode MS" w:hAnsi="Times New Roman"/>
                <w:bCs/>
                <w:sz w:val="24"/>
                <w:szCs w:val="24"/>
                <w:shd w:val="clear" w:color="auto" w:fill="FFFFFF"/>
              </w:rPr>
            </w:pPr>
            <w:r w:rsidRPr="004F373A">
              <w:rPr>
                <w:rFonts w:ascii="Times New Roman" w:eastAsia="Arial Unicode MS" w:hAnsi="Times New Roman"/>
                <w:bCs/>
                <w:sz w:val="24"/>
                <w:szCs w:val="24"/>
              </w:rPr>
              <w:t>3.11</w:t>
            </w:r>
            <w:r w:rsidRPr="004F373A">
              <w:rPr>
                <w:rFonts w:ascii="Times New Roman" w:eastAsia="Arial Unicode MS" w:hAnsi="Times New Roman"/>
                <w:bCs/>
                <w:color w:val="000000"/>
                <w:kern w:val="3"/>
                <w:sz w:val="24"/>
                <w:szCs w:val="24"/>
                <w:lang w:eastAsia="ar-SA"/>
              </w:rPr>
              <w:t xml:space="preserve"> Preparing, publishing and distributing practical recommendations on the use of innovative integrated system for the protection and cultivation of forage crops (soy, alfalfa, barley and wheat) in the South-East of Kazakhstan</w:t>
            </w:r>
          </w:p>
        </w:tc>
        <w:tc>
          <w:tcPr>
            <w:tcW w:w="708" w:type="dxa"/>
            <w:shd w:val="clear" w:color="auto" w:fill="auto"/>
          </w:tcPr>
          <w:p w14:paraId="271F4C8C"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rPr>
            </w:pPr>
            <w:r>
              <w:rPr>
                <w:rFonts w:ascii="Times New Roman" w:eastAsia="Arial Unicode MS" w:hAnsi="Times New Roman"/>
                <w:sz w:val="24"/>
                <w:szCs w:val="24"/>
              </w:rPr>
              <w:t>39</w:t>
            </w:r>
          </w:p>
        </w:tc>
      </w:tr>
      <w:tr w:rsidR="007D6528" w:rsidRPr="009F74E5" w14:paraId="608E23F2" w14:textId="77777777" w:rsidTr="00E13F4E">
        <w:trPr>
          <w:trHeight w:val="403"/>
        </w:trPr>
        <w:tc>
          <w:tcPr>
            <w:tcW w:w="8789" w:type="dxa"/>
            <w:shd w:val="clear" w:color="auto" w:fill="auto"/>
          </w:tcPr>
          <w:p w14:paraId="01F75BF2" w14:textId="77777777" w:rsidR="007D6528" w:rsidRPr="004F373A" w:rsidRDefault="007D6528" w:rsidP="00E13F4E">
            <w:pPr>
              <w:widowControl w:val="0"/>
              <w:suppressAutoHyphens/>
              <w:spacing w:after="0" w:line="336" w:lineRule="auto"/>
              <w:jc w:val="both"/>
              <w:rPr>
                <w:rFonts w:ascii="Times New Roman" w:eastAsia="Arial Unicode MS" w:hAnsi="Times New Roman"/>
                <w:bCs/>
                <w:sz w:val="24"/>
                <w:szCs w:val="24"/>
                <w:shd w:val="clear" w:color="auto" w:fill="FFFFFF"/>
              </w:rPr>
            </w:pPr>
            <w:r w:rsidRPr="004F373A">
              <w:rPr>
                <w:rFonts w:ascii="Times New Roman" w:eastAsia="Arial Unicode MS" w:hAnsi="Times New Roman"/>
                <w:bCs/>
                <w:sz w:val="24"/>
                <w:szCs w:val="24"/>
              </w:rPr>
              <w:t>3.12</w:t>
            </w:r>
            <w:r w:rsidRPr="004F373A">
              <w:rPr>
                <w:rFonts w:ascii="Times New Roman" w:eastAsia="Arial Unicode MS" w:hAnsi="Times New Roman" w:cs="Tahoma"/>
                <w:bCs/>
                <w:color w:val="000000"/>
                <w:sz w:val="24"/>
                <w:szCs w:val="24"/>
              </w:rPr>
              <w:t xml:space="preserve"> Forming epizootic units in Baiserke-Agro LLP and defining an epidemic situation in them</w:t>
            </w:r>
          </w:p>
        </w:tc>
        <w:tc>
          <w:tcPr>
            <w:tcW w:w="708" w:type="dxa"/>
            <w:shd w:val="clear" w:color="auto" w:fill="auto"/>
          </w:tcPr>
          <w:p w14:paraId="4F007B7C"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rPr>
            </w:pPr>
            <w:r>
              <w:rPr>
                <w:rFonts w:ascii="Times New Roman" w:eastAsia="Arial Unicode MS" w:hAnsi="Times New Roman"/>
                <w:sz w:val="24"/>
                <w:szCs w:val="24"/>
              </w:rPr>
              <w:t>39</w:t>
            </w:r>
          </w:p>
        </w:tc>
      </w:tr>
      <w:tr w:rsidR="007D6528" w:rsidRPr="009F74E5" w14:paraId="5F1475E9" w14:textId="77777777" w:rsidTr="00E13F4E">
        <w:trPr>
          <w:trHeight w:val="403"/>
        </w:trPr>
        <w:tc>
          <w:tcPr>
            <w:tcW w:w="8789" w:type="dxa"/>
            <w:shd w:val="clear" w:color="auto" w:fill="auto"/>
          </w:tcPr>
          <w:p w14:paraId="4805D8A6" w14:textId="77777777" w:rsidR="007D6528" w:rsidRPr="004F373A" w:rsidRDefault="007D6528" w:rsidP="00E13F4E">
            <w:pPr>
              <w:widowControl w:val="0"/>
              <w:suppressAutoHyphens/>
              <w:spacing w:after="0" w:line="336" w:lineRule="auto"/>
              <w:jc w:val="both"/>
              <w:rPr>
                <w:rFonts w:ascii="Times New Roman" w:eastAsia="Arial Unicode MS" w:hAnsi="Times New Roman"/>
                <w:bCs/>
                <w:sz w:val="24"/>
                <w:szCs w:val="24"/>
              </w:rPr>
            </w:pPr>
            <w:r w:rsidRPr="004F373A">
              <w:rPr>
                <w:rFonts w:ascii="Times New Roman" w:eastAsia="Arial Unicode MS" w:hAnsi="Times New Roman"/>
                <w:bCs/>
                <w:sz w:val="24"/>
                <w:szCs w:val="24"/>
              </w:rPr>
              <w:t>3.13</w:t>
            </w:r>
            <w:r w:rsidRPr="004F373A">
              <w:rPr>
                <w:rFonts w:ascii="Times New Roman" w:eastAsia="Arial Unicode MS" w:hAnsi="Times New Roman" w:cs="Tahoma"/>
                <w:bCs/>
                <w:color w:val="000000"/>
                <w:sz w:val="24"/>
                <w:szCs w:val="24"/>
              </w:rPr>
              <w:t xml:space="preserve"> Investigating and defining epizootic characteristics of epizootic units in Baiserke-Agro LLP and adjacent territories</w:t>
            </w:r>
          </w:p>
        </w:tc>
        <w:tc>
          <w:tcPr>
            <w:tcW w:w="708" w:type="dxa"/>
            <w:shd w:val="clear" w:color="auto" w:fill="auto"/>
          </w:tcPr>
          <w:p w14:paraId="17C797BA"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4</w:t>
            </w:r>
            <w:r>
              <w:rPr>
                <w:rFonts w:ascii="Times New Roman" w:eastAsia="Arial Unicode MS" w:hAnsi="Times New Roman"/>
                <w:sz w:val="24"/>
                <w:szCs w:val="24"/>
              </w:rPr>
              <w:t>0</w:t>
            </w:r>
          </w:p>
        </w:tc>
      </w:tr>
      <w:tr w:rsidR="007D6528" w:rsidRPr="009F74E5" w14:paraId="45BDA720" w14:textId="77777777" w:rsidTr="00E13F4E">
        <w:trPr>
          <w:trHeight w:val="403"/>
        </w:trPr>
        <w:tc>
          <w:tcPr>
            <w:tcW w:w="8789" w:type="dxa"/>
            <w:shd w:val="clear" w:color="auto" w:fill="auto"/>
          </w:tcPr>
          <w:p w14:paraId="2EFC6674" w14:textId="77777777" w:rsidR="007D6528" w:rsidRPr="004F373A" w:rsidRDefault="007D6528" w:rsidP="00E13F4E">
            <w:pPr>
              <w:widowControl w:val="0"/>
              <w:suppressAutoHyphens/>
              <w:spacing w:after="0" w:line="336" w:lineRule="auto"/>
              <w:jc w:val="both"/>
              <w:rPr>
                <w:rFonts w:ascii="Times New Roman" w:eastAsia="Arial Unicode MS" w:hAnsi="Times New Roman"/>
                <w:bCs/>
                <w:sz w:val="24"/>
                <w:szCs w:val="24"/>
              </w:rPr>
            </w:pPr>
            <w:r w:rsidRPr="004F373A">
              <w:rPr>
                <w:rFonts w:ascii="Times New Roman" w:eastAsia="Arial Unicode MS" w:hAnsi="Times New Roman"/>
                <w:bCs/>
                <w:sz w:val="24"/>
                <w:szCs w:val="24"/>
              </w:rPr>
              <w:t>3.14</w:t>
            </w:r>
            <w:r w:rsidRPr="004F373A">
              <w:rPr>
                <w:rFonts w:ascii="Times New Roman" w:eastAsia="Arial Unicode MS" w:hAnsi="Times New Roman" w:cs="Tahoma"/>
                <w:bCs/>
                <w:color w:val="000000"/>
                <w:sz w:val="24"/>
                <w:szCs w:val="24"/>
              </w:rPr>
              <w:t xml:space="preserve"> Developing consequence of efficient use of anti-epizootic products</w:t>
            </w:r>
          </w:p>
        </w:tc>
        <w:tc>
          <w:tcPr>
            <w:tcW w:w="708" w:type="dxa"/>
            <w:shd w:val="clear" w:color="auto" w:fill="auto"/>
          </w:tcPr>
          <w:p w14:paraId="23F33ED1" w14:textId="36DCBD83" w:rsidR="007D6528" w:rsidRPr="009F74E5" w:rsidRDefault="00FC02CC" w:rsidP="00E13F4E">
            <w:pPr>
              <w:widowControl w:val="0"/>
              <w:suppressAutoHyphens/>
              <w:spacing w:after="0" w:line="336" w:lineRule="auto"/>
              <w:jc w:val="center"/>
              <w:rPr>
                <w:rFonts w:ascii="Times New Roman" w:eastAsia="Arial Unicode MS" w:hAnsi="Times New Roman"/>
                <w:sz w:val="24"/>
                <w:szCs w:val="24"/>
                <w:lang w:val="ru-RU"/>
              </w:rPr>
            </w:pPr>
            <w:r>
              <w:rPr>
                <w:rFonts w:ascii="Times New Roman" w:eastAsia="Arial Unicode MS" w:hAnsi="Times New Roman"/>
                <w:sz w:val="24"/>
                <w:szCs w:val="24"/>
              </w:rPr>
              <w:t>41</w:t>
            </w:r>
          </w:p>
        </w:tc>
      </w:tr>
      <w:tr w:rsidR="007D6528" w:rsidRPr="009F74E5" w14:paraId="3000D578" w14:textId="77777777" w:rsidTr="00E13F4E">
        <w:trPr>
          <w:trHeight w:val="403"/>
        </w:trPr>
        <w:tc>
          <w:tcPr>
            <w:tcW w:w="8789" w:type="dxa"/>
            <w:shd w:val="clear" w:color="auto" w:fill="auto"/>
          </w:tcPr>
          <w:p w14:paraId="17C1503E" w14:textId="77777777" w:rsidR="007D6528" w:rsidRPr="004F373A" w:rsidRDefault="007D6528" w:rsidP="00E13F4E">
            <w:pPr>
              <w:widowControl w:val="0"/>
              <w:suppressAutoHyphens/>
              <w:spacing w:after="0" w:line="336" w:lineRule="auto"/>
              <w:jc w:val="both"/>
              <w:rPr>
                <w:rFonts w:ascii="Times New Roman" w:eastAsia="Arial Unicode MS" w:hAnsi="Times New Roman"/>
                <w:bCs/>
                <w:sz w:val="24"/>
                <w:szCs w:val="24"/>
              </w:rPr>
            </w:pPr>
            <w:r w:rsidRPr="004F373A">
              <w:rPr>
                <w:rFonts w:ascii="Times New Roman" w:eastAsia="Arial Unicode MS" w:hAnsi="Times New Roman"/>
                <w:bCs/>
                <w:sz w:val="24"/>
                <w:szCs w:val="24"/>
              </w:rPr>
              <w:t>3.15</w:t>
            </w:r>
            <w:r w:rsidRPr="004F373A">
              <w:rPr>
                <w:rFonts w:ascii="Times New Roman" w:eastAsia="Arial Unicode MS" w:hAnsi="Times New Roman" w:cs="Tahoma"/>
                <w:bCs/>
                <w:color w:val="000000"/>
                <w:sz w:val="24"/>
                <w:szCs w:val="24"/>
              </w:rPr>
              <w:t xml:space="preserve"> Preparing Animal disease control plan for large and small cattle, horses and camels, and developing consequence for efficient use of antiepizootic products</w:t>
            </w:r>
          </w:p>
        </w:tc>
        <w:tc>
          <w:tcPr>
            <w:tcW w:w="708" w:type="dxa"/>
            <w:shd w:val="clear" w:color="auto" w:fill="auto"/>
          </w:tcPr>
          <w:p w14:paraId="45FA57A3" w14:textId="53987D91"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4</w:t>
            </w:r>
            <w:r w:rsidR="00FC02CC">
              <w:rPr>
                <w:rFonts w:ascii="Times New Roman" w:eastAsia="Arial Unicode MS" w:hAnsi="Times New Roman"/>
                <w:sz w:val="24"/>
                <w:szCs w:val="24"/>
              </w:rPr>
              <w:t>2</w:t>
            </w:r>
          </w:p>
        </w:tc>
      </w:tr>
      <w:tr w:rsidR="007D6528" w:rsidRPr="009F74E5" w14:paraId="4641F3CF" w14:textId="77777777" w:rsidTr="00E13F4E">
        <w:trPr>
          <w:trHeight w:val="403"/>
        </w:trPr>
        <w:tc>
          <w:tcPr>
            <w:tcW w:w="8789" w:type="dxa"/>
            <w:shd w:val="clear" w:color="auto" w:fill="auto"/>
          </w:tcPr>
          <w:p w14:paraId="2B0A1A7C"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lang w:val="ru-RU"/>
              </w:rPr>
            </w:pPr>
            <w:r w:rsidRPr="004F373A">
              <w:rPr>
                <w:rFonts w:ascii="Times New Roman" w:eastAsia="Arial Unicode MS" w:hAnsi="Times New Roman" w:cs="Tahoma"/>
                <w:bCs/>
                <w:color w:val="000000"/>
                <w:sz w:val="24"/>
                <w:szCs w:val="24"/>
              </w:rPr>
              <w:t>3.16 Replication of research results</w:t>
            </w:r>
          </w:p>
        </w:tc>
        <w:tc>
          <w:tcPr>
            <w:tcW w:w="708" w:type="dxa"/>
            <w:shd w:val="clear" w:color="auto" w:fill="auto"/>
          </w:tcPr>
          <w:p w14:paraId="3DA6E23C"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4</w:t>
            </w:r>
            <w:r>
              <w:rPr>
                <w:rFonts w:ascii="Times New Roman" w:eastAsia="Arial Unicode MS" w:hAnsi="Times New Roman"/>
                <w:sz w:val="24"/>
                <w:szCs w:val="24"/>
              </w:rPr>
              <w:t>2</w:t>
            </w:r>
          </w:p>
        </w:tc>
      </w:tr>
      <w:tr w:rsidR="007D6528" w:rsidRPr="009F74E5" w14:paraId="673C61D0" w14:textId="77777777" w:rsidTr="00E13F4E">
        <w:trPr>
          <w:trHeight w:val="403"/>
        </w:trPr>
        <w:tc>
          <w:tcPr>
            <w:tcW w:w="8789" w:type="dxa"/>
            <w:shd w:val="clear" w:color="auto" w:fill="auto"/>
          </w:tcPr>
          <w:p w14:paraId="6B332822"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lang w:val="ru-RU"/>
              </w:rPr>
            </w:pPr>
            <w:r w:rsidRPr="004F373A">
              <w:rPr>
                <w:rFonts w:ascii="Times New Roman" w:eastAsia="Arial Unicode MS" w:hAnsi="Times New Roman"/>
                <w:bCs/>
                <w:sz w:val="24"/>
                <w:szCs w:val="24"/>
              </w:rPr>
              <w:t>CONCLUSION</w:t>
            </w:r>
          </w:p>
        </w:tc>
        <w:tc>
          <w:tcPr>
            <w:tcW w:w="708" w:type="dxa"/>
            <w:shd w:val="clear" w:color="auto" w:fill="auto"/>
          </w:tcPr>
          <w:p w14:paraId="24979BAF"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4</w:t>
            </w:r>
            <w:r>
              <w:rPr>
                <w:rFonts w:ascii="Times New Roman" w:eastAsia="Arial Unicode MS" w:hAnsi="Times New Roman"/>
                <w:sz w:val="24"/>
                <w:szCs w:val="24"/>
              </w:rPr>
              <w:t>3</w:t>
            </w:r>
          </w:p>
        </w:tc>
      </w:tr>
      <w:tr w:rsidR="007D6528" w:rsidRPr="009F74E5" w14:paraId="0239760D" w14:textId="77777777" w:rsidTr="00E13F4E">
        <w:trPr>
          <w:trHeight w:val="270"/>
        </w:trPr>
        <w:tc>
          <w:tcPr>
            <w:tcW w:w="8789" w:type="dxa"/>
            <w:shd w:val="clear" w:color="auto" w:fill="auto"/>
          </w:tcPr>
          <w:p w14:paraId="12814F38"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lang w:val="ru-RU"/>
              </w:rPr>
            </w:pPr>
            <w:r w:rsidRPr="004F373A">
              <w:rPr>
                <w:rFonts w:ascii="Times New Roman" w:eastAsia="Arial Unicode MS" w:hAnsi="Times New Roman"/>
                <w:bCs/>
                <w:sz w:val="24"/>
                <w:szCs w:val="24"/>
              </w:rPr>
              <w:t>REFERENCES</w:t>
            </w:r>
          </w:p>
        </w:tc>
        <w:tc>
          <w:tcPr>
            <w:tcW w:w="708" w:type="dxa"/>
            <w:shd w:val="clear" w:color="auto" w:fill="auto"/>
          </w:tcPr>
          <w:p w14:paraId="05C8C4FB"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highlight w:val="yellow"/>
                <w:lang w:val="ru-RU"/>
              </w:rPr>
            </w:pPr>
            <w:r w:rsidRPr="00200BBF">
              <w:rPr>
                <w:rFonts w:ascii="Times New Roman" w:eastAsia="Arial Unicode MS" w:hAnsi="Times New Roman"/>
                <w:sz w:val="24"/>
                <w:szCs w:val="24"/>
                <w:lang w:val="ru-RU"/>
              </w:rPr>
              <w:t>48</w:t>
            </w:r>
          </w:p>
        </w:tc>
      </w:tr>
      <w:tr w:rsidR="007D6528" w:rsidRPr="009F74E5" w14:paraId="111ADA71" w14:textId="77777777" w:rsidTr="00E13F4E">
        <w:trPr>
          <w:trHeight w:val="345"/>
        </w:trPr>
        <w:tc>
          <w:tcPr>
            <w:tcW w:w="8789" w:type="dxa"/>
            <w:shd w:val="clear" w:color="auto" w:fill="auto"/>
          </w:tcPr>
          <w:p w14:paraId="71729248"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APPENDIX A Copies of author's diplomas</w:t>
            </w:r>
          </w:p>
        </w:tc>
        <w:tc>
          <w:tcPr>
            <w:tcW w:w="708" w:type="dxa"/>
            <w:shd w:val="clear" w:color="auto" w:fill="auto"/>
          </w:tcPr>
          <w:p w14:paraId="5362D1E3"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Pr>
                <w:rFonts w:ascii="Times New Roman" w:eastAsia="Arial Unicode MS" w:hAnsi="Times New Roman"/>
                <w:sz w:val="24"/>
                <w:szCs w:val="24"/>
              </w:rPr>
              <w:t>54</w:t>
            </w:r>
          </w:p>
        </w:tc>
      </w:tr>
      <w:tr w:rsidR="007D6528" w:rsidRPr="009F74E5" w14:paraId="6E096D14" w14:textId="77777777" w:rsidTr="00E13F4E">
        <w:trPr>
          <w:trHeight w:val="390"/>
        </w:trPr>
        <w:tc>
          <w:tcPr>
            <w:tcW w:w="8789" w:type="dxa"/>
            <w:shd w:val="clear" w:color="auto" w:fill="auto"/>
          </w:tcPr>
          <w:p w14:paraId="4E3AE6E2"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APPENDIX B List of published works</w:t>
            </w:r>
          </w:p>
        </w:tc>
        <w:tc>
          <w:tcPr>
            <w:tcW w:w="708" w:type="dxa"/>
            <w:shd w:val="clear" w:color="auto" w:fill="auto"/>
          </w:tcPr>
          <w:p w14:paraId="44B85108"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Pr>
                <w:rFonts w:ascii="Times New Roman" w:eastAsia="Arial Unicode MS" w:hAnsi="Times New Roman"/>
                <w:sz w:val="24"/>
                <w:szCs w:val="24"/>
              </w:rPr>
              <w:t>7</w:t>
            </w:r>
            <w:r w:rsidRPr="009F74E5">
              <w:rPr>
                <w:rFonts w:ascii="Times New Roman" w:eastAsia="Arial Unicode MS" w:hAnsi="Times New Roman"/>
                <w:sz w:val="24"/>
                <w:szCs w:val="24"/>
              </w:rPr>
              <w:t>1</w:t>
            </w:r>
          </w:p>
        </w:tc>
      </w:tr>
      <w:tr w:rsidR="007D6528" w:rsidRPr="009F74E5" w14:paraId="0288C203" w14:textId="77777777" w:rsidTr="00E13F4E">
        <w:trPr>
          <w:trHeight w:val="390"/>
        </w:trPr>
        <w:tc>
          <w:tcPr>
            <w:tcW w:w="8789" w:type="dxa"/>
            <w:shd w:val="clear" w:color="auto" w:fill="auto"/>
          </w:tcPr>
          <w:p w14:paraId="7AAA9BE9"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APPENDIX C Copies of patents</w:t>
            </w:r>
            <w:r w:rsidRPr="004F373A">
              <w:rPr>
                <w:rFonts w:ascii="Times New Roman" w:eastAsia="Arial Unicode MS" w:hAnsi="Times New Roman"/>
                <w:bCs/>
                <w:color w:val="000000"/>
                <w:sz w:val="24"/>
                <w:szCs w:val="24"/>
              </w:rPr>
              <w:t xml:space="preserve"> received on the project topic</w:t>
            </w:r>
          </w:p>
        </w:tc>
        <w:tc>
          <w:tcPr>
            <w:tcW w:w="708" w:type="dxa"/>
            <w:shd w:val="clear" w:color="auto" w:fill="auto"/>
          </w:tcPr>
          <w:p w14:paraId="7E2C3F63"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9</w:t>
            </w:r>
            <w:r>
              <w:rPr>
                <w:rFonts w:ascii="Times New Roman" w:eastAsia="Arial Unicode MS" w:hAnsi="Times New Roman"/>
                <w:sz w:val="24"/>
                <w:szCs w:val="24"/>
              </w:rPr>
              <w:t>49</w:t>
            </w:r>
          </w:p>
        </w:tc>
      </w:tr>
      <w:tr w:rsidR="007D6528" w:rsidRPr="009F74E5" w14:paraId="4966EA43" w14:textId="77777777" w:rsidTr="00E13F4E">
        <w:trPr>
          <w:trHeight w:val="390"/>
        </w:trPr>
        <w:tc>
          <w:tcPr>
            <w:tcW w:w="8789" w:type="dxa"/>
            <w:shd w:val="clear" w:color="auto" w:fill="auto"/>
          </w:tcPr>
          <w:p w14:paraId="5387A91B"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lastRenderedPageBreak/>
              <w:t xml:space="preserve">APPENDIX D Cattle breeding information </w:t>
            </w:r>
          </w:p>
        </w:tc>
        <w:tc>
          <w:tcPr>
            <w:tcW w:w="708" w:type="dxa"/>
            <w:shd w:val="clear" w:color="auto" w:fill="auto"/>
          </w:tcPr>
          <w:p w14:paraId="166F5D9C"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9</w:t>
            </w:r>
            <w:r>
              <w:rPr>
                <w:rFonts w:ascii="Times New Roman" w:eastAsia="Arial Unicode MS" w:hAnsi="Times New Roman"/>
                <w:sz w:val="24"/>
                <w:szCs w:val="24"/>
              </w:rPr>
              <w:t>53</w:t>
            </w:r>
          </w:p>
        </w:tc>
      </w:tr>
      <w:tr w:rsidR="007D6528" w:rsidRPr="009F74E5" w14:paraId="717210D3" w14:textId="77777777" w:rsidTr="00E13F4E">
        <w:trPr>
          <w:trHeight w:val="390"/>
        </w:trPr>
        <w:tc>
          <w:tcPr>
            <w:tcW w:w="8789" w:type="dxa"/>
            <w:shd w:val="clear" w:color="auto" w:fill="auto"/>
          </w:tcPr>
          <w:p w14:paraId="0C35D5D9"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APPENDIX E List of pests and entomophages</w:t>
            </w:r>
          </w:p>
        </w:tc>
        <w:tc>
          <w:tcPr>
            <w:tcW w:w="708" w:type="dxa"/>
            <w:shd w:val="clear" w:color="auto" w:fill="auto"/>
          </w:tcPr>
          <w:p w14:paraId="0859A094"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9</w:t>
            </w:r>
            <w:r>
              <w:rPr>
                <w:rFonts w:ascii="Times New Roman" w:eastAsia="Arial Unicode MS" w:hAnsi="Times New Roman"/>
                <w:sz w:val="24"/>
                <w:szCs w:val="24"/>
              </w:rPr>
              <w:t>69</w:t>
            </w:r>
          </w:p>
        </w:tc>
      </w:tr>
      <w:tr w:rsidR="007D6528" w:rsidRPr="009F74E5" w14:paraId="3A809BBA" w14:textId="77777777" w:rsidTr="00E13F4E">
        <w:trPr>
          <w:trHeight w:val="390"/>
        </w:trPr>
        <w:tc>
          <w:tcPr>
            <w:tcW w:w="8789" w:type="dxa"/>
            <w:shd w:val="clear" w:color="auto" w:fill="auto"/>
          </w:tcPr>
          <w:p w14:paraId="3FFC5E4C"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 xml:space="preserve">APPENDIX F Information on surveys and treatments against pests and diseases </w:t>
            </w:r>
          </w:p>
        </w:tc>
        <w:tc>
          <w:tcPr>
            <w:tcW w:w="708" w:type="dxa"/>
            <w:shd w:val="clear" w:color="auto" w:fill="auto"/>
          </w:tcPr>
          <w:p w14:paraId="4FBA55F6"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10</w:t>
            </w:r>
            <w:r>
              <w:rPr>
                <w:rFonts w:ascii="Times New Roman" w:eastAsia="Arial Unicode MS" w:hAnsi="Times New Roman"/>
                <w:sz w:val="24"/>
                <w:szCs w:val="24"/>
              </w:rPr>
              <w:t>95</w:t>
            </w:r>
          </w:p>
        </w:tc>
      </w:tr>
      <w:tr w:rsidR="007D6528" w:rsidRPr="009F74E5" w14:paraId="7C4B5629" w14:textId="77777777" w:rsidTr="00E13F4E">
        <w:trPr>
          <w:trHeight w:val="390"/>
        </w:trPr>
        <w:tc>
          <w:tcPr>
            <w:tcW w:w="8789" w:type="dxa"/>
            <w:shd w:val="clear" w:color="auto" w:fill="auto"/>
          </w:tcPr>
          <w:p w14:paraId="72E314D8"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APPENDIX G</w:t>
            </w:r>
            <w:r w:rsidRPr="004F373A">
              <w:rPr>
                <w:rFonts w:ascii="Times New Roman" w:eastAsia="Arial Unicode MS" w:hAnsi="Times New Roman"/>
                <w:bCs/>
                <w:color w:val="000000"/>
                <w:sz w:val="24"/>
                <w:szCs w:val="24"/>
              </w:rPr>
              <w:t xml:space="preserve"> Copies of implementation certificates </w:t>
            </w:r>
          </w:p>
        </w:tc>
        <w:tc>
          <w:tcPr>
            <w:tcW w:w="708" w:type="dxa"/>
            <w:shd w:val="clear" w:color="auto" w:fill="auto"/>
          </w:tcPr>
          <w:p w14:paraId="0CA3A05A"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w:t>
            </w:r>
            <w:r>
              <w:rPr>
                <w:rFonts w:ascii="Times New Roman" w:eastAsia="Arial Unicode MS" w:hAnsi="Times New Roman"/>
                <w:sz w:val="24"/>
                <w:szCs w:val="24"/>
              </w:rPr>
              <w:t>106</w:t>
            </w:r>
          </w:p>
        </w:tc>
      </w:tr>
      <w:tr w:rsidR="007D6528" w:rsidRPr="009F74E5" w14:paraId="466AFC7F" w14:textId="77777777" w:rsidTr="00E13F4E">
        <w:trPr>
          <w:trHeight w:val="390"/>
        </w:trPr>
        <w:tc>
          <w:tcPr>
            <w:tcW w:w="8789" w:type="dxa"/>
            <w:shd w:val="clear" w:color="auto" w:fill="auto"/>
          </w:tcPr>
          <w:p w14:paraId="71356F4F"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 xml:space="preserve">APPENDIX H Flow process charts </w:t>
            </w:r>
          </w:p>
        </w:tc>
        <w:tc>
          <w:tcPr>
            <w:tcW w:w="708" w:type="dxa"/>
            <w:shd w:val="clear" w:color="auto" w:fill="auto"/>
          </w:tcPr>
          <w:p w14:paraId="29FC12D3"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w:t>
            </w:r>
            <w:r>
              <w:rPr>
                <w:rFonts w:ascii="Times New Roman" w:eastAsia="Arial Unicode MS" w:hAnsi="Times New Roman"/>
                <w:sz w:val="24"/>
                <w:szCs w:val="24"/>
                <w:lang w:val="ru-RU"/>
              </w:rPr>
              <w:t>122</w:t>
            </w:r>
          </w:p>
        </w:tc>
      </w:tr>
      <w:tr w:rsidR="007D6528" w:rsidRPr="009F74E5" w14:paraId="3E37A7D7" w14:textId="77777777" w:rsidTr="00E13F4E">
        <w:trPr>
          <w:trHeight w:val="390"/>
        </w:trPr>
        <w:tc>
          <w:tcPr>
            <w:tcW w:w="8789" w:type="dxa"/>
            <w:shd w:val="clear" w:color="auto" w:fill="auto"/>
          </w:tcPr>
          <w:p w14:paraId="116577CB"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APPENDIX K Information about veterinary sciences</w:t>
            </w:r>
          </w:p>
        </w:tc>
        <w:tc>
          <w:tcPr>
            <w:tcW w:w="708" w:type="dxa"/>
            <w:shd w:val="clear" w:color="auto" w:fill="auto"/>
          </w:tcPr>
          <w:p w14:paraId="7CB1708C"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11</w:t>
            </w:r>
            <w:r>
              <w:rPr>
                <w:rFonts w:ascii="Times New Roman" w:eastAsia="Arial Unicode MS" w:hAnsi="Times New Roman"/>
                <w:sz w:val="24"/>
                <w:szCs w:val="24"/>
              </w:rPr>
              <w:t>27</w:t>
            </w:r>
          </w:p>
        </w:tc>
      </w:tr>
      <w:tr w:rsidR="007D6528" w:rsidRPr="009F74E5" w14:paraId="3B469A58" w14:textId="77777777" w:rsidTr="00E13F4E">
        <w:trPr>
          <w:trHeight w:val="390"/>
        </w:trPr>
        <w:tc>
          <w:tcPr>
            <w:tcW w:w="8789" w:type="dxa"/>
            <w:shd w:val="clear" w:color="auto" w:fill="auto"/>
          </w:tcPr>
          <w:p w14:paraId="782EBC0B"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APPENDIX L Scientific and pedagogical activity</w:t>
            </w:r>
          </w:p>
        </w:tc>
        <w:tc>
          <w:tcPr>
            <w:tcW w:w="708" w:type="dxa"/>
            <w:shd w:val="clear" w:color="auto" w:fill="auto"/>
          </w:tcPr>
          <w:p w14:paraId="33F0E324"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11</w:t>
            </w:r>
            <w:r>
              <w:rPr>
                <w:rFonts w:ascii="Times New Roman" w:eastAsia="Arial Unicode MS" w:hAnsi="Times New Roman"/>
                <w:sz w:val="24"/>
                <w:szCs w:val="24"/>
              </w:rPr>
              <w:t>52</w:t>
            </w:r>
          </w:p>
        </w:tc>
      </w:tr>
      <w:tr w:rsidR="007D6528" w:rsidRPr="009F74E5" w14:paraId="73AC1692" w14:textId="77777777" w:rsidTr="00E13F4E">
        <w:trPr>
          <w:trHeight w:val="390"/>
        </w:trPr>
        <w:tc>
          <w:tcPr>
            <w:tcW w:w="8789" w:type="dxa"/>
            <w:shd w:val="clear" w:color="auto" w:fill="auto"/>
          </w:tcPr>
          <w:p w14:paraId="1E9BF9A3"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APPENDIX M Patent research report</w:t>
            </w:r>
          </w:p>
        </w:tc>
        <w:tc>
          <w:tcPr>
            <w:tcW w:w="708" w:type="dxa"/>
            <w:shd w:val="clear" w:color="auto" w:fill="auto"/>
          </w:tcPr>
          <w:p w14:paraId="60C4A99F"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11</w:t>
            </w:r>
            <w:r>
              <w:rPr>
                <w:rFonts w:ascii="Times New Roman" w:eastAsia="Arial Unicode MS" w:hAnsi="Times New Roman"/>
                <w:sz w:val="24"/>
                <w:szCs w:val="24"/>
              </w:rPr>
              <w:t>55</w:t>
            </w:r>
          </w:p>
        </w:tc>
      </w:tr>
      <w:tr w:rsidR="007D6528" w:rsidRPr="009F74E5" w14:paraId="42CF633A" w14:textId="77777777" w:rsidTr="00E13F4E">
        <w:trPr>
          <w:trHeight w:val="390"/>
        </w:trPr>
        <w:tc>
          <w:tcPr>
            <w:tcW w:w="8789" w:type="dxa"/>
            <w:shd w:val="clear" w:color="auto" w:fill="auto"/>
          </w:tcPr>
          <w:p w14:paraId="2BEAC8C4" w14:textId="77777777" w:rsidR="007D6528" w:rsidRPr="004F373A" w:rsidRDefault="007D6528" w:rsidP="00E13F4E">
            <w:pPr>
              <w:widowControl w:val="0"/>
              <w:suppressAutoHyphens/>
              <w:spacing w:after="0" w:line="336" w:lineRule="auto"/>
              <w:rPr>
                <w:rFonts w:ascii="Times New Roman" w:eastAsia="Arial Unicode MS" w:hAnsi="Times New Roman"/>
                <w:bCs/>
                <w:sz w:val="24"/>
                <w:szCs w:val="24"/>
              </w:rPr>
            </w:pPr>
            <w:r w:rsidRPr="004F373A">
              <w:rPr>
                <w:rFonts w:ascii="Times New Roman" w:eastAsia="Arial Unicode MS" w:hAnsi="Times New Roman"/>
                <w:bCs/>
                <w:sz w:val="24"/>
                <w:szCs w:val="24"/>
              </w:rPr>
              <w:t>APPENDIX N Results of scientific and technical activities</w:t>
            </w:r>
          </w:p>
        </w:tc>
        <w:tc>
          <w:tcPr>
            <w:tcW w:w="708" w:type="dxa"/>
            <w:shd w:val="clear" w:color="auto" w:fill="auto"/>
          </w:tcPr>
          <w:p w14:paraId="6924C611" w14:textId="77777777" w:rsidR="007D6528" w:rsidRPr="009F74E5" w:rsidRDefault="007D6528" w:rsidP="00E13F4E">
            <w:pPr>
              <w:widowControl w:val="0"/>
              <w:suppressAutoHyphens/>
              <w:spacing w:after="0" w:line="336" w:lineRule="auto"/>
              <w:jc w:val="center"/>
              <w:rPr>
                <w:rFonts w:ascii="Times New Roman" w:eastAsia="Arial Unicode MS" w:hAnsi="Times New Roman"/>
                <w:sz w:val="24"/>
                <w:szCs w:val="24"/>
                <w:lang w:val="ru-RU"/>
              </w:rPr>
            </w:pPr>
            <w:r w:rsidRPr="009F74E5">
              <w:rPr>
                <w:rFonts w:ascii="Times New Roman" w:eastAsia="Arial Unicode MS" w:hAnsi="Times New Roman"/>
                <w:sz w:val="24"/>
                <w:szCs w:val="24"/>
              </w:rPr>
              <w:t>1</w:t>
            </w:r>
            <w:r>
              <w:rPr>
                <w:rFonts w:ascii="Times New Roman" w:eastAsia="Arial Unicode MS" w:hAnsi="Times New Roman"/>
                <w:sz w:val="24"/>
                <w:szCs w:val="24"/>
              </w:rPr>
              <w:t>200</w:t>
            </w:r>
          </w:p>
        </w:tc>
      </w:tr>
    </w:tbl>
    <w:p w14:paraId="291E74E0" w14:textId="77777777" w:rsidR="007D6528" w:rsidRDefault="007D6528" w:rsidP="007D6528"/>
    <w:p w14:paraId="655C605A" w14:textId="77777777" w:rsidR="00EA78EF" w:rsidRPr="00D227D8" w:rsidRDefault="00EA78EF" w:rsidP="00EA78EF">
      <w:pPr>
        <w:pStyle w:val="11"/>
        <w:spacing w:line="360" w:lineRule="auto"/>
        <w:jc w:val="center"/>
        <w:rPr>
          <w:rFonts w:cs="Times New Roman"/>
          <w:color w:val="auto"/>
          <w:lang w:val="ru-RU" w:bidi="ar-SA"/>
        </w:rPr>
      </w:pPr>
    </w:p>
    <w:p w14:paraId="655C605B" w14:textId="77777777" w:rsidR="00EA78EF" w:rsidRPr="00D227D8" w:rsidRDefault="00EA78EF" w:rsidP="00EA78EF">
      <w:pPr>
        <w:pStyle w:val="11"/>
        <w:spacing w:line="360" w:lineRule="auto"/>
        <w:jc w:val="center"/>
        <w:rPr>
          <w:rFonts w:cs="Times New Roman"/>
          <w:color w:val="auto"/>
          <w:lang w:bidi="ar-SA"/>
        </w:rPr>
      </w:pPr>
    </w:p>
    <w:p w14:paraId="655C605C" w14:textId="77777777" w:rsidR="00EA78EF" w:rsidRPr="00D227D8" w:rsidRDefault="00EA78EF" w:rsidP="00EA78EF">
      <w:pPr>
        <w:pStyle w:val="11"/>
        <w:spacing w:line="360" w:lineRule="auto"/>
        <w:jc w:val="center"/>
        <w:rPr>
          <w:rFonts w:cs="Times New Roman"/>
          <w:color w:val="auto"/>
          <w:lang w:bidi="ar-SA"/>
        </w:rPr>
      </w:pPr>
    </w:p>
    <w:p w14:paraId="655C605D" w14:textId="77777777" w:rsidR="00EA78EF" w:rsidRPr="00D227D8" w:rsidRDefault="00EA78EF" w:rsidP="00EA78EF">
      <w:pPr>
        <w:pStyle w:val="11"/>
        <w:spacing w:line="360" w:lineRule="auto"/>
        <w:jc w:val="center"/>
        <w:rPr>
          <w:rFonts w:cs="Times New Roman"/>
          <w:color w:val="auto"/>
          <w:lang w:val="ru-RU" w:bidi="ar-SA"/>
        </w:rPr>
      </w:pPr>
    </w:p>
    <w:p w14:paraId="655C605E" w14:textId="77777777" w:rsidR="00EA78EF" w:rsidRPr="00D227D8" w:rsidRDefault="00EA78EF" w:rsidP="00EA78EF">
      <w:pPr>
        <w:pStyle w:val="11"/>
        <w:spacing w:line="360" w:lineRule="auto"/>
        <w:jc w:val="center"/>
        <w:rPr>
          <w:rFonts w:cs="Times New Roman"/>
          <w:color w:val="auto"/>
          <w:lang w:val="ru-RU" w:bidi="ar-SA"/>
        </w:rPr>
      </w:pPr>
    </w:p>
    <w:p w14:paraId="655C605F" w14:textId="77777777" w:rsidR="00EA78EF" w:rsidRPr="00D227D8" w:rsidRDefault="00EA78EF" w:rsidP="00EA78EF">
      <w:pPr>
        <w:pStyle w:val="11"/>
        <w:spacing w:line="360" w:lineRule="auto"/>
        <w:jc w:val="center"/>
        <w:rPr>
          <w:rFonts w:cs="Times New Roman"/>
          <w:color w:val="auto"/>
          <w:lang w:val="ru-RU" w:bidi="ar-SA"/>
        </w:rPr>
      </w:pPr>
    </w:p>
    <w:p w14:paraId="655C6060" w14:textId="77777777" w:rsidR="00EA78EF" w:rsidRPr="00D227D8" w:rsidRDefault="00EA78EF" w:rsidP="00EA78EF">
      <w:pPr>
        <w:pStyle w:val="11"/>
        <w:spacing w:line="360" w:lineRule="auto"/>
        <w:jc w:val="center"/>
        <w:rPr>
          <w:rFonts w:cs="Times New Roman"/>
          <w:color w:val="auto"/>
          <w:lang w:val="ru-RU" w:bidi="ar-SA"/>
        </w:rPr>
      </w:pPr>
    </w:p>
    <w:p w14:paraId="655C6061" w14:textId="77777777" w:rsidR="00EA78EF" w:rsidRPr="00D227D8" w:rsidRDefault="00EA78EF" w:rsidP="00EA78EF">
      <w:pPr>
        <w:pStyle w:val="11"/>
        <w:spacing w:line="360" w:lineRule="auto"/>
        <w:jc w:val="center"/>
        <w:rPr>
          <w:rFonts w:cs="Times New Roman"/>
          <w:color w:val="auto"/>
          <w:lang w:val="ru-RU" w:bidi="ar-SA"/>
        </w:rPr>
      </w:pPr>
    </w:p>
    <w:p w14:paraId="655C6062" w14:textId="77777777" w:rsidR="00EA78EF" w:rsidRPr="00D227D8" w:rsidRDefault="00EA78EF" w:rsidP="00EA78EF">
      <w:pPr>
        <w:pStyle w:val="11"/>
        <w:spacing w:line="360" w:lineRule="auto"/>
        <w:jc w:val="center"/>
        <w:rPr>
          <w:rFonts w:cs="Times New Roman"/>
          <w:color w:val="auto"/>
          <w:lang w:val="ru-RU" w:bidi="ar-SA"/>
        </w:rPr>
      </w:pPr>
    </w:p>
    <w:p w14:paraId="655C6063" w14:textId="77777777" w:rsidR="00EA78EF" w:rsidRPr="00D227D8" w:rsidRDefault="00EA78EF" w:rsidP="00EA78EF">
      <w:pPr>
        <w:pStyle w:val="11"/>
        <w:spacing w:line="360" w:lineRule="auto"/>
        <w:jc w:val="center"/>
        <w:rPr>
          <w:rFonts w:cs="Times New Roman"/>
          <w:color w:val="auto"/>
          <w:lang w:val="ru-RU" w:bidi="ar-SA"/>
        </w:rPr>
      </w:pPr>
    </w:p>
    <w:p w14:paraId="655C6064" w14:textId="77777777" w:rsidR="00EA78EF" w:rsidRPr="00D227D8" w:rsidRDefault="00EA78EF" w:rsidP="00EA78EF">
      <w:pPr>
        <w:pStyle w:val="11"/>
        <w:spacing w:line="360" w:lineRule="auto"/>
        <w:jc w:val="center"/>
        <w:rPr>
          <w:rFonts w:cs="Times New Roman"/>
          <w:color w:val="auto"/>
          <w:lang w:val="ru-RU" w:bidi="ar-SA"/>
        </w:rPr>
      </w:pPr>
    </w:p>
    <w:p w14:paraId="655C6065" w14:textId="77777777" w:rsidR="00EA78EF" w:rsidRPr="00D227D8" w:rsidRDefault="00EA78EF" w:rsidP="00EA78EF">
      <w:pPr>
        <w:pStyle w:val="11"/>
        <w:spacing w:line="360" w:lineRule="auto"/>
        <w:jc w:val="center"/>
        <w:rPr>
          <w:rFonts w:cs="Times New Roman"/>
          <w:color w:val="auto"/>
          <w:lang w:val="ru-RU" w:bidi="ar-SA"/>
        </w:rPr>
      </w:pPr>
    </w:p>
    <w:p w14:paraId="655C6066" w14:textId="77777777" w:rsidR="00EA78EF" w:rsidRPr="00D227D8" w:rsidRDefault="00EA78EF" w:rsidP="00EA78EF">
      <w:pPr>
        <w:pStyle w:val="11"/>
        <w:spacing w:line="360" w:lineRule="auto"/>
        <w:jc w:val="center"/>
        <w:rPr>
          <w:rFonts w:cs="Times New Roman"/>
          <w:color w:val="auto"/>
          <w:lang w:val="ru-RU" w:bidi="ar-SA"/>
        </w:rPr>
      </w:pPr>
    </w:p>
    <w:p w14:paraId="655C6067" w14:textId="77777777" w:rsidR="00EA78EF" w:rsidRPr="00D227D8" w:rsidRDefault="00EA78EF" w:rsidP="00EA78EF">
      <w:pPr>
        <w:pStyle w:val="11"/>
        <w:spacing w:line="360" w:lineRule="auto"/>
        <w:jc w:val="center"/>
        <w:rPr>
          <w:rFonts w:cs="Times New Roman"/>
          <w:color w:val="auto"/>
          <w:lang w:val="ru-RU" w:bidi="ar-SA"/>
        </w:rPr>
      </w:pPr>
    </w:p>
    <w:p w14:paraId="655C6068" w14:textId="77777777" w:rsidR="00EA78EF" w:rsidRDefault="00315BD4" w:rsidP="007F3FC4">
      <w:pPr>
        <w:pStyle w:val="11"/>
        <w:pageBreakBefore/>
        <w:spacing w:line="360" w:lineRule="auto"/>
        <w:jc w:val="center"/>
        <w:rPr>
          <w:rFonts w:cs="Times New Roman"/>
          <w:b/>
          <w:color w:val="auto"/>
          <w:lang w:val="ru-RU" w:bidi="ar-SA"/>
        </w:rPr>
      </w:pPr>
      <w:r w:rsidRPr="00D227D8">
        <w:rPr>
          <w:rFonts w:cs="Times New Roman"/>
          <w:b/>
          <w:color w:val="auto"/>
          <w:lang w:bidi="ar-SA"/>
        </w:rPr>
        <w:lastRenderedPageBreak/>
        <w:t>TERMS AND DEFINITIONS</w:t>
      </w:r>
    </w:p>
    <w:p w14:paraId="655C6069" w14:textId="77777777" w:rsidR="007F3FC4" w:rsidRDefault="007F3FC4" w:rsidP="00EA78EF">
      <w:pPr>
        <w:pStyle w:val="11"/>
        <w:spacing w:line="360" w:lineRule="auto"/>
        <w:jc w:val="center"/>
        <w:rPr>
          <w:rFonts w:cs="Times New Roman"/>
          <w:b/>
          <w:color w:val="auto"/>
          <w:lang w:val="ru-RU" w:bidi="ar-SA"/>
        </w:rPr>
      </w:pPr>
    </w:p>
    <w:p w14:paraId="655C606A" w14:textId="77777777" w:rsidR="007F3FC4" w:rsidRPr="007F3FC4" w:rsidRDefault="00315BD4" w:rsidP="004F373A">
      <w:pPr>
        <w:pStyle w:val="11"/>
        <w:spacing w:line="360" w:lineRule="auto"/>
        <w:jc w:val="both"/>
        <w:rPr>
          <w:rFonts w:cs="Times New Roman"/>
          <w:color w:val="auto"/>
          <w:lang w:val="ru-RU" w:bidi="ar-SA"/>
        </w:rPr>
      </w:pPr>
      <w:r w:rsidRPr="007F3FC4">
        <w:rPr>
          <w:rFonts w:cs="Times New Roman"/>
          <w:color w:val="auto"/>
          <w:lang w:bidi="ar-SA"/>
        </w:rPr>
        <w:t>In this report:</w:t>
      </w:r>
    </w:p>
    <w:p w14:paraId="655C606B" w14:textId="7E669714" w:rsidR="00EA78EF" w:rsidRPr="00F97528" w:rsidRDefault="00315BD4" w:rsidP="004F373A">
      <w:pPr>
        <w:pStyle w:val="11"/>
        <w:spacing w:line="360" w:lineRule="auto"/>
        <w:jc w:val="both"/>
        <w:rPr>
          <w:rFonts w:cs="Times New Roman"/>
          <w:color w:val="auto"/>
        </w:rPr>
      </w:pPr>
      <w:r w:rsidRPr="00D227D8">
        <w:rPr>
          <w:rFonts w:cs="Times New Roman"/>
          <w:color w:val="auto"/>
        </w:rPr>
        <w:t>Trans</w:t>
      </w:r>
      <w:r w:rsidR="004F373A">
        <w:rPr>
          <w:rFonts w:cs="Times New Roman"/>
          <w:color w:val="auto"/>
        </w:rPr>
        <w:t xml:space="preserve"> – </w:t>
      </w:r>
      <w:r w:rsidR="005F69DC">
        <w:rPr>
          <w:rFonts w:cs="Times New Roman"/>
          <w:color w:val="auto"/>
        </w:rPr>
        <w:t xml:space="preserve">humance grazing </w:t>
      </w:r>
      <w:r w:rsidRPr="00D227D8">
        <w:rPr>
          <w:rFonts w:cs="Times New Roman"/>
          <w:color w:val="auto"/>
        </w:rPr>
        <w:t>is cattle breeding with maximum use of seasonal pastures</w:t>
      </w:r>
    </w:p>
    <w:p w14:paraId="655C606C" w14:textId="40BEC317"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Body composition </w:t>
      </w:r>
      <w:r w:rsidR="004112CC">
        <w:rPr>
          <w:rFonts w:cs="Times New Roman"/>
          <w:color w:val="auto"/>
        </w:rPr>
        <w:t xml:space="preserve">– </w:t>
      </w:r>
      <w:r w:rsidRPr="00D227D8">
        <w:rPr>
          <w:rFonts w:cs="Times New Roman"/>
          <w:color w:val="auto"/>
        </w:rPr>
        <w:t>a set of biological and economic properties and characteristics of animals that characterize the body as a whole</w:t>
      </w:r>
    </w:p>
    <w:p w14:paraId="655C606D" w14:textId="714F27B0"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Exterior </w:t>
      </w:r>
      <w:r w:rsidR="004112CC">
        <w:rPr>
          <w:rFonts w:cs="Times New Roman"/>
          <w:color w:val="auto"/>
        </w:rPr>
        <w:t xml:space="preserve">–  an </w:t>
      </w:r>
      <w:r w:rsidRPr="00D227D8">
        <w:rPr>
          <w:rFonts w:cs="Times New Roman"/>
          <w:color w:val="auto"/>
        </w:rPr>
        <w:t xml:space="preserve">external shape of the cattle body </w:t>
      </w:r>
      <w:r w:rsidR="005F69DC">
        <w:rPr>
          <w:rFonts w:cs="Times New Roman"/>
          <w:color w:val="auto"/>
        </w:rPr>
        <w:t>considered</w:t>
      </w:r>
      <w:r w:rsidRPr="00D227D8">
        <w:rPr>
          <w:rFonts w:cs="Times New Roman"/>
          <w:color w:val="auto"/>
        </w:rPr>
        <w:t xml:space="preserve"> when determining yielding and breeding qualities</w:t>
      </w:r>
    </w:p>
    <w:p w14:paraId="655C606E" w14:textId="204A0500" w:rsidR="00EA78EF" w:rsidRPr="00F97528" w:rsidRDefault="00315BD4" w:rsidP="004F373A">
      <w:pPr>
        <w:pStyle w:val="11"/>
        <w:spacing w:line="360" w:lineRule="auto"/>
        <w:jc w:val="both"/>
        <w:rPr>
          <w:rFonts w:cs="Times New Roman"/>
          <w:color w:val="auto"/>
        </w:rPr>
      </w:pPr>
      <w:r w:rsidRPr="00D227D8">
        <w:rPr>
          <w:rFonts w:cs="Times New Roman"/>
          <w:color w:val="auto"/>
        </w:rPr>
        <w:t>Servi</w:t>
      </w:r>
      <w:r w:rsidR="005F69DC">
        <w:rPr>
          <w:rFonts w:cs="Times New Roman"/>
          <w:color w:val="auto"/>
        </w:rPr>
        <w:t xml:space="preserve">ce period </w:t>
      </w:r>
      <w:r w:rsidR="00964E45">
        <w:rPr>
          <w:rFonts w:cs="Times New Roman"/>
          <w:color w:val="auto"/>
        </w:rPr>
        <w:t>–</w:t>
      </w:r>
      <w:r w:rsidR="005F69DC">
        <w:rPr>
          <w:rFonts w:cs="Times New Roman"/>
          <w:color w:val="auto"/>
        </w:rPr>
        <w:t xml:space="preserve"> the period </w:t>
      </w:r>
      <w:r w:rsidRPr="00D227D8">
        <w:rPr>
          <w:rFonts w:cs="Times New Roman"/>
          <w:color w:val="auto"/>
        </w:rPr>
        <w:t>from calving to fruitful insemination</w:t>
      </w:r>
    </w:p>
    <w:p w14:paraId="655C606F" w14:textId="30AC164C" w:rsidR="00EA78EF" w:rsidRPr="00F97528" w:rsidRDefault="005F69DC" w:rsidP="004F373A">
      <w:pPr>
        <w:pStyle w:val="11"/>
        <w:spacing w:line="360" w:lineRule="auto"/>
        <w:jc w:val="both"/>
        <w:rPr>
          <w:rFonts w:cs="Times New Roman"/>
          <w:color w:val="auto"/>
        </w:rPr>
      </w:pPr>
      <w:r>
        <w:rPr>
          <w:rFonts w:cs="Times New Roman"/>
          <w:color w:val="auto"/>
        </w:rPr>
        <w:t>P</w:t>
      </w:r>
      <w:r w:rsidR="00315BD4" w:rsidRPr="00D227D8">
        <w:rPr>
          <w:rFonts w:cs="Times New Roman"/>
          <w:color w:val="auto"/>
        </w:rPr>
        <w:t xml:space="preserve">ostnatal development period </w:t>
      </w:r>
      <w:r w:rsidR="00964E45">
        <w:rPr>
          <w:rFonts w:cs="Times New Roman"/>
          <w:color w:val="auto"/>
        </w:rPr>
        <w:t>–</w:t>
      </w:r>
      <w:r w:rsidR="00315BD4" w:rsidRPr="00D227D8">
        <w:rPr>
          <w:rFonts w:cs="Times New Roman"/>
          <w:color w:val="auto"/>
        </w:rPr>
        <w:t xml:space="preserve"> the stage of ontogenesis, during which the growing organism begins to adapt t</w:t>
      </w:r>
      <w:r w:rsidR="00B94823">
        <w:rPr>
          <w:rFonts w:cs="Times New Roman"/>
          <w:color w:val="auto"/>
        </w:rPr>
        <w:t>o external environment</w:t>
      </w:r>
    </w:p>
    <w:p w14:paraId="655C6070" w14:textId="05E35A3B"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Body weight </w:t>
      </w:r>
      <w:r w:rsidR="00964E45">
        <w:rPr>
          <w:rFonts w:cs="Times New Roman"/>
          <w:color w:val="auto"/>
        </w:rPr>
        <w:t>–</w:t>
      </w:r>
      <w:r w:rsidRPr="00D227D8">
        <w:rPr>
          <w:rFonts w:cs="Times New Roman"/>
          <w:color w:val="auto"/>
        </w:rPr>
        <w:t xml:space="preserve"> the cattle weight in kilograms, determined in standard conditions before feeding (usually morning)</w:t>
      </w:r>
    </w:p>
    <w:p w14:paraId="655C6071" w14:textId="59B9B64D" w:rsidR="00EA78EF" w:rsidRPr="00F97528" w:rsidRDefault="00F94EA9" w:rsidP="004F373A">
      <w:pPr>
        <w:pStyle w:val="11"/>
        <w:spacing w:line="360" w:lineRule="auto"/>
        <w:jc w:val="both"/>
        <w:rPr>
          <w:rFonts w:cs="Times New Roman"/>
          <w:color w:val="auto"/>
        </w:rPr>
      </w:pPr>
      <w:r>
        <w:rPr>
          <w:rFonts w:cs="Times New Roman"/>
          <w:color w:val="auto"/>
        </w:rPr>
        <w:t>Meat yield</w:t>
      </w:r>
      <w:r w:rsidR="00315BD4" w:rsidRPr="00D227D8">
        <w:rPr>
          <w:rFonts w:cs="Times New Roman"/>
          <w:color w:val="auto"/>
        </w:rPr>
        <w:t xml:space="preserve"> </w:t>
      </w:r>
      <w:r w:rsidR="00964E45">
        <w:rPr>
          <w:rFonts w:cs="Times New Roman"/>
          <w:color w:val="auto"/>
        </w:rPr>
        <w:t>–</w:t>
      </w:r>
      <w:r w:rsidR="00315BD4" w:rsidRPr="00D227D8">
        <w:rPr>
          <w:rFonts w:cs="Times New Roman"/>
          <w:color w:val="auto"/>
        </w:rPr>
        <w:t xml:space="preserve"> quantity and quality of meat </w:t>
      </w:r>
      <w:r w:rsidR="00F20954">
        <w:rPr>
          <w:rFonts w:cs="Times New Roman"/>
          <w:color w:val="auto"/>
        </w:rPr>
        <w:t>products obtained from meat-producing</w:t>
      </w:r>
      <w:r w:rsidR="00315BD4" w:rsidRPr="00D227D8">
        <w:rPr>
          <w:rFonts w:cs="Times New Roman"/>
          <w:color w:val="auto"/>
        </w:rPr>
        <w:t xml:space="preserve"> animals</w:t>
      </w:r>
    </w:p>
    <w:p w14:paraId="655C6072" w14:textId="16B90252"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Breed </w:t>
      </w:r>
      <w:r w:rsidR="00964E45">
        <w:rPr>
          <w:rFonts w:cs="Times New Roman"/>
          <w:color w:val="auto"/>
        </w:rPr>
        <w:t>–</w:t>
      </w:r>
      <w:r w:rsidRPr="00D227D8">
        <w:rPr>
          <w:rFonts w:cs="Times New Roman"/>
          <w:color w:val="auto"/>
        </w:rPr>
        <w:t xml:space="preserve"> an integral animal group of the same species, cre</w:t>
      </w:r>
      <w:r w:rsidR="00F20954">
        <w:rPr>
          <w:rFonts w:cs="Times New Roman"/>
          <w:color w:val="auto"/>
        </w:rPr>
        <w:t>ated by human</w:t>
      </w:r>
      <w:r w:rsidRPr="00D227D8">
        <w:rPr>
          <w:rFonts w:cs="Times New Roman"/>
          <w:color w:val="auto"/>
        </w:rPr>
        <w:t xml:space="preserve"> in certain social and economic conditions with common history of development and origin</w:t>
      </w:r>
    </w:p>
    <w:p w14:paraId="655C6073" w14:textId="3AA36C67" w:rsidR="00EA78EF" w:rsidRPr="00F97528" w:rsidRDefault="00315BD4" w:rsidP="004F373A">
      <w:pPr>
        <w:pStyle w:val="11"/>
        <w:spacing w:line="360" w:lineRule="auto"/>
        <w:jc w:val="both"/>
        <w:rPr>
          <w:rFonts w:cs="Times New Roman"/>
          <w:color w:val="auto"/>
        </w:rPr>
      </w:pPr>
      <w:r w:rsidRPr="00D227D8">
        <w:rPr>
          <w:rFonts w:cs="Times New Roman"/>
          <w:color w:val="auto"/>
        </w:rPr>
        <w:t>Yi</w:t>
      </w:r>
      <w:r w:rsidR="00F13D17">
        <w:rPr>
          <w:rFonts w:cs="Times New Roman"/>
          <w:color w:val="auto"/>
        </w:rPr>
        <w:t xml:space="preserve">eld </w:t>
      </w:r>
      <w:r w:rsidR="00964E45">
        <w:rPr>
          <w:rFonts w:cs="Times New Roman"/>
          <w:color w:val="auto"/>
        </w:rPr>
        <w:t>–</w:t>
      </w:r>
      <w:r w:rsidR="00F13D17">
        <w:rPr>
          <w:rFonts w:cs="Times New Roman"/>
          <w:color w:val="auto"/>
        </w:rPr>
        <w:t xml:space="preserve"> animal production level</w:t>
      </w:r>
    </w:p>
    <w:p w14:paraId="655C6074" w14:textId="5F1A2912"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Development </w:t>
      </w:r>
      <w:r w:rsidR="00964E45">
        <w:rPr>
          <w:rFonts w:cs="Times New Roman"/>
          <w:color w:val="auto"/>
        </w:rPr>
        <w:t>–</w:t>
      </w:r>
      <w:r w:rsidRPr="00D227D8">
        <w:rPr>
          <w:rFonts w:cs="Times New Roman"/>
          <w:color w:val="auto"/>
        </w:rPr>
        <w:t xml:space="preserve"> qualitative changes of the body </w:t>
      </w:r>
      <w:r w:rsidR="00920343">
        <w:rPr>
          <w:rFonts w:cs="Times New Roman"/>
          <w:color w:val="auto"/>
        </w:rPr>
        <w:t>at a particular time</w:t>
      </w:r>
    </w:p>
    <w:p w14:paraId="655C6075" w14:textId="728583AF" w:rsidR="00EA78EF" w:rsidRPr="00F97528" w:rsidRDefault="00315BD4" w:rsidP="004F373A">
      <w:pPr>
        <w:pStyle w:val="11"/>
        <w:spacing w:line="360" w:lineRule="auto"/>
        <w:jc w:val="both"/>
        <w:rPr>
          <w:rFonts w:cs="Times New Roman"/>
          <w:color w:val="auto"/>
        </w:rPr>
      </w:pPr>
      <w:r w:rsidRPr="00D227D8">
        <w:rPr>
          <w:rFonts w:cs="Times New Roman"/>
          <w:color w:val="auto"/>
        </w:rPr>
        <w:t>Herd reproducti</w:t>
      </w:r>
      <w:r w:rsidR="00920343">
        <w:rPr>
          <w:rFonts w:cs="Times New Roman"/>
          <w:color w:val="auto"/>
        </w:rPr>
        <w:t xml:space="preserve">on </w:t>
      </w:r>
      <w:r w:rsidR="00964E45">
        <w:rPr>
          <w:rFonts w:cs="Times New Roman"/>
          <w:color w:val="auto"/>
        </w:rPr>
        <w:t>–</w:t>
      </w:r>
      <w:r w:rsidR="00920343">
        <w:rPr>
          <w:rFonts w:cs="Times New Roman"/>
          <w:color w:val="auto"/>
        </w:rPr>
        <w:t xml:space="preserve"> </w:t>
      </w:r>
      <w:r w:rsidRPr="00D227D8">
        <w:rPr>
          <w:rFonts w:cs="Times New Roman"/>
          <w:color w:val="auto"/>
        </w:rPr>
        <w:t>maintaining the number of herds at the same level or increasing its number</w:t>
      </w:r>
    </w:p>
    <w:p w14:paraId="655C6076" w14:textId="3AA4FAC0"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Absolute gain </w:t>
      </w:r>
      <w:r w:rsidR="00964E45">
        <w:rPr>
          <w:rFonts w:cs="Times New Roman"/>
          <w:color w:val="auto"/>
        </w:rPr>
        <w:t>–</w:t>
      </w:r>
      <w:r w:rsidRPr="00D227D8">
        <w:rPr>
          <w:rFonts w:cs="Times New Roman"/>
          <w:color w:val="auto"/>
        </w:rPr>
        <w:t xml:space="preserve"> </w:t>
      </w:r>
      <w:r w:rsidR="00920343">
        <w:rPr>
          <w:rFonts w:cs="Times New Roman"/>
          <w:color w:val="auto"/>
        </w:rPr>
        <w:t xml:space="preserve">the </w:t>
      </w:r>
      <w:r w:rsidRPr="00D227D8">
        <w:rPr>
          <w:rFonts w:cs="Times New Roman"/>
          <w:color w:val="auto"/>
        </w:rPr>
        <w:t>increase in body weight over a certain period of time, expressed in kilograms</w:t>
      </w:r>
    </w:p>
    <w:p w14:paraId="655C6077" w14:textId="469C09BE"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Average daily gain </w:t>
      </w:r>
      <w:r w:rsidR="00964E45">
        <w:rPr>
          <w:rFonts w:cs="Times New Roman"/>
          <w:color w:val="auto"/>
        </w:rPr>
        <w:t>–</w:t>
      </w:r>
      <w:r w:rsidRPr="00D227D8">
        <w:rPr>
          <w:rFonts w:cs="Times New Roman"/>
          <w:color w:val="auto"/>
        </w:rPr>
        <w:t xml:space="preserve"> the gain in body weight over a certain period of time, expressed in grams</w:t>
      </w:r>
    </w:p>
    <w:p w14:paraId="655C6078" w14:textId="26E8706A"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Relative gain </w:t>
      </w:r>
      <w:r w:rsidR="00964E45">
        <w:rPr>
          <w:rFonts w:cs="Times New Roman"/>
          <w:color w:val="auto"/>
        </w:rPr>
        <w:t>–</w:t>
      </w:r>
      <w:r w:rsidRPr="00D227D8">
        <w:rPr>
          <w:rFonts w:cs="Times New Roman"/>
          <w:color w:val="auto"/>
        </w:rPr>
        <w:t xml:space="preserve"> the increase in body weight over a certain period of time, expressed in percentage</w:t>
      </w:r>
    </w:p>
    <w:p w14:paraId="655C6079" w14:textId="6D8EB8F8"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Number of heads </w:t>
      </w:r>
      <w:r w:rsidR="00964E45">
        <w:rPr>
          <w:rFonts w:cs="Times New Roman"/>
          <w:color w:val="auto"/>
        </w:rPr>
        <w:t>–</w:t>
      </w:r>
      <w:r w:rsidRPr="00D227D8">
        <w:rPr>
          <w:rFonts w:cs="Times New Roman"/>
          <w:color w:val="auto"/>
        </w:rPr>
        <w:t xml:space="preserve"> the total number of any animals in a certain area</w:t>
      </w:r>
    </w:p>
    <w:p w14:paraId="655C607A" w14:textId="0898364D"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Herd (herd, flock, group) </w:t>
      </w:r>
      <w:r w:rsidR="00964E45">
        <w:rPr>
          <w:rFonts w:cs="Times New Roman"/>
          <w:color w:val="auto"/>
        </w:rPr>
        <w:t xml:space="preserve">– </w:t>
      </w:r>
      <w:r w:rsidRPr="00D227D8">
        <w:rPr>
          <w:rFonts w:cs="Times New Roman"/>
          <w:color w:val="auto"/>
        </w:rPr>
        <w:t>a group of animals of the same species, permanently or temporarily living together, put together for economic use or a population living in a certain area</w:t>
      </w:r>
    </w:p>
    <w:p w14:paraId="655C607B" w14:textId="6DC10748"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Monitoring </w:t>
      </w:r>
      <w:r w:rsidR="00964E45">
        <w:rPr>
          <w:rFonts w:cs="Times New Roman"/>
          <w:color w:val="auto"/>
        </w:rPr>
        <w:t>–</w:t>
      </w:r>
      <w:r w:rsidRPr="00D227D8">
        <w:rPr>
          <w:rFonts w:cs="Times New Roman"/>
          <w:color w:val="auto"/>
        </w:rPr>
        <w:t xml:space="preserve"> monitoring of epizootic indicators of animal diseases</w:t>
      </w:r>
    </w:p>
    <w:p w14:paraId="655C607C" w14:textId="3937A2B5"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Livestock complex </w:t>
      </w:r>
      <w:r w:rsidR="00964E45">
        <w:rPr>
          <w:rFonts w:cs="Times New Roman"/>
          <w:color w:val="auto"/>
        </w:rPr>
        <w:t>–</w:t>
      </w:r>
      <w:r w:rsidRPr="00D227D8">
        <w:rPr>
          <w:rFonts w:cs="Times New Roman"/>
          <w:color w:val="auto"/>
        </w:rPr>
        <w:t xml:space="preserve"> an agricultural enterprise (subdivision), which manage breeding, maintenance, reproduction of </w:t>
      </w:r>
      <w:hyperlink r:id="rId13" w:tooltip="Сельскохозяйственные животные" w:history="1">
        <w:r w:rsidRPr="00D227D8">
          <w:rPr>
            <w:color w:val="auto"/>
          </w:rPr>
          <w:t>livestock</w:t>
        </w:r>
      </w:hyperlink>
      <w:r w:rsidRPr="00D227D8">
        <w:rPr>
          <w:rFonts w:cs="Times New Roman"/>
          <w:color w:val="auto"/>
        </w:rPr>
        <w:t xml:space="preserve"> and production of livestock products</w:t>
      </w:r>
    </w:p>
    <w:p w14:paraId="655C607D" w14:textId="0941FD2C"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Abortion </w:t>
      </w:r>
      <w:r w:rsidR="00964E45">
        <w:rPr>
          <w:rFonts w:cs="Times New Roman"/>
          <w:color w:val="auto"/>
        </w:rPr>
        <w:t>–</w:t>
      </w:r>
      <w:r w:rsidRPr="00D227D8">
        <w:rPr>
          <w:rFonts w:cs="Times New Roman"/>
          <w:color w:val="auto"/>
        </w:rPr>
        <w:t xml:space="preserve"> premature termination of pregnancy</w:t>
      </w:r>
    </w:p>
    <w:p w14:paraId="655C607E" w14:textId="0250E699"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Infertility </w:t>
      </w:r>
      <w:r w:rsidR="00964E45">
        <w:rPr>
          <w:rFonts w:cs="Times New Roman"/>
          <w:color w:val="auto"/>
        </w:rPr>
        <w:t>–</w:t>
      </w:r>
      <w:r w:rsidRPr="00D227D8">
        <w:rPr>
          <w:rFonts w:cs="Times New Roman"/>
          <w:color w:val="auto"/>
        </w:rPr>
        <w:t xml:space="preserve"> a violation of reproductive function</w:t>
      </w:r>
    </w:p>
    <w:p w14:paraId="655C607F" w14:textId="6A14D8CE" w:rsidR="00EA78EF" w:rsidRPr="00F97528" w:rsidRDefault="00315BD4" w:rsidP="004F373A">
      <w:pPr>
        <w:pStyle w:val="11"/>
        <w:spacing w:line="360" w:lineRule="auto"/>
        <w:jc w:val="both"/>
        <w:rPr>
          <w:rFonts w:cs="Times New Roman"/>
          <w:color w:val="auto"/>
        </w:rPr>
      </w:pPr>
      <w:r w:rsidRPr="00D227D8">
        <w:rPr>
          <w:rFonts w:cs="Times New Roman"/>
          <w:color w:val="auto"/>
        </w:rPr>
        <w:t>Hypo</w:t>
      </w:r>
      <w:r w:rsidR="00E81804">
        <w:rPr>
          <w:rFonts w:cs="Times New Roman"/>
          <w:color w:val="auto"/>
        </w:rPr>
        <w:t>-</w:t>
      </w:r>
      <w:r w:rsidRPr="00D227D8">
        <w:rPr>
          <w:rFonts w:cs="Times New Roman"/>
          <w:color w:val="auto"/>
        </w:rPr>
        <w:t xml:space="preserve">varianism </w:t>
      </w:r>
      <w:r w:rsidR="00964E45">
        <w:rPr>
          <w:rFonts w:cs="Times New Roman"/>
          <w:color w:val="auto"/>
        </w:rPr>
        <w:t>–</w:t>
      </w:r>
      <w:r w:rsidRPr="00D227D8">
        <w:rPr>
          <w:rFonts w:cs="Times New Roman"/>
          <w:color w:val="auto"/>
        </w:rPr>
        <w:t xml:space="preserve"> weakening of the functional activ</w:t>
      </w:r>
      <w:r w:rsidR="00E81804">
        <w:rPr>
          <w:rFonts w:cs="Times New Roman"/>
          <w:color w:val="auto"/>
        </w:rPr>
        <w:t>ity of</w:t>
      </w:r>
      <w:r w:rsidRPr="00D227D8">
        <w:rPr>
          <w:rFonts w:cs="Times New Roman"/>
          <w:color w:val="auto"/>
        </w:rPr>
        <w:t xml:space="preserve"> ovaries</w:t>
      </w:r>
    </w:p>
    <w:p w14:paraId="655C6080" w14:textId="30E87A82" w:rsidR="00EA78EF" w:rsidRPr="00F97528" w:rsidRDefault="00A9039B" w:rsidP="004F373A">
      <w:pPr>
        <w:pStyle w:val="11"/>
        <w:spacing w:line="360" w:lineRule="auto"/>
        <w:jc w:val="both"/>
        <w:rPr>
          <w:rFonts w:cs="Times New Roman"/>
          <w:color w:val="auto"/>
        </w:rPr>
      </w:pPr>
      <w:r>
        <w:rPr>
          <w:rFonts w:cs="Times New Roman"/>
          <w:color w:val="auto"/>
        </w:rPr>
        <w:t xml:space="preserve">Fertilization </w:t>
      </w:r>
      <w:r w:rsidR="00964E45">
        <w:rPr>
          <w:rFonts w:cs="Times New Roman"/>
          <w:color w:val="auto"/>
        </w:rPr>
        <w:t>–</w:t>
      </w:r>
      <w:r>
        <w:rPr>
          <w:rFonts w:cs="Times New Roman"/>
          <w:color w:val="auto"/>
        </w:rPr>
        <w:t xml:space="preserve"> a</w:t>
      </w:r>
      <w:r w:rsidR="00315BD4" w:rsidRPr="00D227D8">
        <w:rPr>
          <w:rFonts w:cs="Times New Roman"/>
          <w:color w:val="auto"/>
        </w:rPr>
        <w:t xml:space="preserve"> process </w:t>
      </w:r>
      <w:r>
        <w:rPr>
          <w:rFonts w:cs="Times New Roman"/>
          <w:color w:val="auto"/>
        </w:rPr>
        <w:t xml:space="preserve">in which </w:t>
      </w:r>
      <w:r w:rsidR="004C0B34">
        <w:rPr>
          <w:rFonts w:cs="Times New Roman"/>
          <w:color w:val="auto"/>
        </w:rPr>
        <w:t>female and male germ cells, ovum</w:t>
      </w:r>
      <w:r w:rsidR="00315BD4" w:rsidRPr="00D227D8">
        <w:rPr>
          <w:rFonts w:cs="Times New Roman"/>
          <w:color w:val="auto"/>
        </w:rPr>
        <w:t xml:space="preserve"> and sperm</w:t>
      </w:r>
      <w:r>
        <w:rPr>
          <w:rFonts w:cs="Times New Roman"/>
          <w:color w:val="auto"/>
        </w:rPr>
        <w:t xml:space="preserve"> fuses to form a</w:t>
      </w:r>
      <w:r w:rsidR="00315BD4" w:rsidRPr="00D227D8">
        <w:rPr>
          <w:rFonts w:cs="Times New Roman"/>
          <w:color w:val="auto"/>
        </w:rPr>
        <w:t xml:space="preserve"> zygote</w:t>
      </w:r>
    </w:p>
    <w:p w14:paraId="655C6081" w14:textId="1E335760"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Estruation </w:t>
      </w:r>
      <w:r w:rsidR="00D23700">
        <w:rPr>
          <w:rFonts w:cs="Times New Roman"/>
          <w:color w:val="auto"/>
        </w:rPr>
        <w:t>–</w:t>
      </w:r>
      <w:r w:rsidRPr="00D227D8">
        <w:rPr>
          <w:rFonts w:cs="Times New Roman"/>
          <w:color w:val="auto"/>
        </w:rPr>
        <w:t xml:space="preserve"> a positive sexual response of female to male</w:t>
      </w:r>
    </w:p>
    <w:p w14:paraId="655C6082" w14:textId="0F2A1E3D"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Sexual cycle </w:t>
      </w:r>
      <w:r w:rsidR="009C398D">
        <w:rPr>
          <w:rFonts w:cs="Times New Roman"/>
          <w:color w:val="auto"/>
        </w:rPr>
        <w:t>–</w:t>
      </w:r>
      <w:r w:rsidRPr="00D227D8">
        <w:rPr>
          <w:rFonts w:cs="Times New Roman"/>
          <w:color w:val="auto"/>
        </w:rPr>
        <w:t xml:space="preserve"> a complex, chain, reflex neurohumoral process that occurs in the body of a non-</w:t>
      </w:r>
      <w:r w:rsidRPr="00D227D8">
        <w:rPr>
          <w:rFonts w:cs="Times New Roman"/>
          <w:color w:val="auto"/>
        </w:rPr>
        <w:lastRenderedPageBreak/>
        <w:t>pregnant female from one stage of excitation to another</w:t>
      </w:r>
    </w:p>
    <w:p w14:paraId="655C6083" w14:textId="239E68E0" w:rsidR="00EA78EF" w:rsidRPr="00F97528" w:rsidRDefault="005305EF" w:rsidP="004F373A">
      <w:pPr>
        <w:pStyle w:val="11"/>
        <w:spacing w:line="360" w:lineRule="auto"/>
        <w:jc w:val="both"/>
        <w:rPr>
          <w:rFonts w:cs="Times New Roman"/>
          <w:color w:val="auto"/>
        </w:rPr>
      </w:pPr>
      <w:r>
        <w:rPr>
          <w:rFonts w:cs="Times New Roman"/>
          <w:color w:val="auto"/>
        </w:rPr>
        <w:t>Bura breeder</w:t>
      </w:r>
      <w:r w:rsidR="00315BD4" w:rsidRPr="00D227D8">
        <w:rPr>
          <w:rFonts w:cs="Times New Roman"/>
          <w:color w:val="auto"/>
        </w:rPr>
        <w:t xml:space="preserve"> </w:t>
      </w:r>
      <w:r w:rsidR="009C398D" w:rsidRPr="009C398D">
        <w:rPr>
          <w:rFonts w:cs="Times New Roman"/>
          <w:color w:val="auto"/>
        </w:rPr>
        <w:t>–</w:t>
      </w:r>
      <w:r w:rsidR="00315BD4" w:rsidRPr="00D227D8">
        <w:rPr>
          <w:rFonts w:cs="Times New Roman"/>
          <w:color w:val="auto"/>
        </w:rPr>
        <w:t xml:space="preserve"> male of two-humped camel for breeding</w:t>
      </w:r>
    </w:p>
    <w:p w14:paraId="655C6084" w14:textId="00ADB8FD"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Bactrian </w:t>
      </w:r>
      <w:r w:rsidR="002230E4" w:rsidRPr="00975B3C">
        <w:rPr>
          <w:rFonts w:cs="Times New Roman"/>
          <w:color w:val="auto"/>
        </w:rPr>
        <w:t>–</w:t>
      </w:r>
      <w:r w:rsidRPr="00D227D8">
        <w:rPr>
          <w:rFonts w:cs="Times New Roman"/>
          <w:color w:val="auto"/>
        </w:rPr>
        <w:t xml:space="preserve"> a two-humped domesticated camel. Its wild type still lives in in the Northern somones of Mongolia</w:t>
      </w:r>
    </w:p>
    <w:p w14:paraId="655C6085" w14:textId="4A9CE944"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Camel breeding </w:t>
      </w:r>
      <w:r w:rsidR="00975B3C">
        <w:rPr>
          <w:rFonts w:cs="Times New Roman"/>
          <w:color w:val="auto"/>
        </w:rPr>
        <w:t>–</w:t>
      </w:r>
      <w:r w:rsidRPr="00D227D8">
        <w:rPr>
          <w:rFonts w:cs="Times New Roman"/>
          <w:color w:val="auto"/>
        </w:rPr>
        <w:t xml:space="preserve"> a branch of animal husbandry for breeding and rational use of camels</w:t>
      </w:r>
    </w:p>
    <w:p w14:paraId="655C6086" w14:textId="43175B59" w:rsidR="00EA78EF" w:rsidRPr="00F97528" w:rsidRDefault="005305EF" w:rsidP="004F373A">
      <w:pPr>
        <w:pStyle w:val="11"/>
        <w:spacing w:line="360" w:lineRule="auto"/>
        <w:jc w:val="both"/>
        <w:rPr>
          <w:rFonts w:cs="Times New Roman"/>
          <w:color w:val="auto"/>
        </w:rPr>
      </w:pPr>
      <w:r>
        <w:rPr>
          <w:rFonts w:cs="Times New Roman"/>
          <w:color w:val="auto"/>
        </w:rPr>
        <w:t>F</w:t>
      </w:r>
      <w:r w:rsidR="00D67D54">
        <w:rPr>
          <w:rFonts w:cs="Times New Roman"/>
          <w:color w:val="auto"/>
        </w:rPr>
        <w:t>oaling time</w:t>
      </w:r>
      <w:r w:rsidR="00315BD4" w:rsidRPr="00D227D8">
        <w:rPr>
          <w:rFonts w:cs="Times New Roman"/>
          <w:color w:val="auto"/>
        </w:rPr>
        <w:t xml:space="preserve"> </w:t>
      </w:r>
      <w:r w:rsidR="00975B3C">
        <w:rPr>
          <w:rFonts w:cs="Times New Roman"/>
          <w:color w:val="auto"/>
        </w:rPr>
        <w:t>–</w:t>
      </w:r>
      <w:r w:rsidR="00315BD4" w:rsidRPr="00D227D8">
        <w:rPr>
          <w:rFonts w:cs="Times New Roman"/>
          <w:color w:val="auto"/>
        </w:rPr>
        <w:t xml:space="preserve"> the end of variability period by the camel birth</w:t>
      </w:r>
    </w:p>
    <w:p w14:paraId="655C6087" w14:textId="41057AAD"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Genetic pool </w:t>
      </w:r>
      <w:r w:rsidR="00975B3C">
        <w:rPr>
          <w:rFonts w:cs="Times New Roman"/>
          <w:color w:val="auto"/>
        </w:rPr>
        <w:t>–</w:t>
      </w:r>
      <w:r w:rsidRPr="00D227D8">
        <w:rPr>
          <w:rFonts w:cs="Times New Roman"/>
          <w:color w:val="auto"/>
        </w:rPr>
        <w:t xml:space="preserve"> the composition and number of different forms (alleles) of different genes in populations of </w:t>
      </w:r>
      <w:r w:rsidR="00843081">
        <w:rPr>
          <w:rFonts w:cs="Times New Roman"/>
          <w:color w:val="auto"/>
        </w:rPr>
        <w:t xml:space="preserve">different </w:t>
      </w:r>
      <w:r w:rsidRPr="00D227D8">
        <w:rPr>
          <w:rFonts w:cs="Times New Roman"/>
          <w:color w:val="auto"/>
        </w:rPr>
        <w:t>o</w:t>
      </w:r>
      <w:r w:rsidR="00843081">
        <w:rPr>
          <w:rFonts w:cs="Times New Roman"/>
          <w:color w:val="auto"/>
        </w:rPr>
        <w:t>rganisms</w:t>
      </w:r>
    </w:p>
    <w:p w14:paraId="655C6088" w14:textId="59B4CA01"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Heterosis </w:t>
      </w:r>
      <w:r w:rsidR="00975B3C">
        <w:rPr>
          <w:rFonts w:cs="Times New Roman"/>
          <w:color w:val="auto"/>
        </w:rPr>
        <w:t>–</w:t>
      </w:r>
      <w:r w:rsidRPr="00D227D8">
        <w:rPr>
          <w:rFonts w:cs="Times New Roman"/>
          <w:color w:val="auto"/>
        </w:rPr>
        <w:t xml:space="preserve"> </w:t>
      </w:r>
      <w:r w:rsidR="004E1F91">
        <w:rPr>
          <w:rFonts w:cs="Times New Roman"/>
          <w:color w:val="auto"/>
        </w:rPr>
        <w:t xml:space="preserve">growth </w:t>
      </w:r>
      <w:r w:rsidRPr="00D227D8">
        <w:rPr>
          <w:rFonts w:cs="Times New Roman"/>
          <w:color w:val="auto"/>
        </w:rPr>
        <w:t xml:space="preserve">acceleration </w:t>
      </w:r>
      <w:r w:rsidR="004E1F91">
        <w:rPr>
          <w:rFonts w:cs="Times New Roman"/>
          <w:color w:val="auto"/>
        </w:rPr>
        <w:t>or increase in size, improving</w:t>
      </w:r>
      <w:r w:rsidRPr="00D227D8">
        <w:rPr>
          <w:rFonts w:cs="Times New Roman"/>
          <w:color w:val="auto"/>
        </w:rPr>
        <w:t xml:space="preserve"> the vitality and fertility of hybrids of the first generation compared to the parent forms of animals</w:t>
      </w:r>
    </w:p>
    <w:p w14:paraId="655C6089" w14:textId="28B63724"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Homogeneous </w:t>
      </w:r>
      <w:r w:rsidR="00975B3C" w:rsidRPr="00975B3C">
        <w:rPr>
          <w:rFonts w:cs="Times New Roman"/>
          <w:color w:val="auto"/>
        </w:rPr>
        <w:t>–</w:t>
      </w:r>
      <w:r w:rsidRPr="00D227D8">
        <w:rPr>
          <w:rFonts w:cs="Times New Roman"/>
          <w:color w:val="auto"/>
        </w:rPr>
        <w:t xml:space="preserve"> homogeneous in composition</w:t>
      </w:r>
    </w:p>
    <w:p w14:paraId="655C608A" w14:textId="5B4ADECE" w:rsidR="00EA78EF" w:rsidRPr="00F97528" w:rsidRDefault="00315BD4" w:rsidP="004F373A">
      <w:pPr>
        <w:pStyle w:val="11"/>
        <w:spacing w:line="360" w:lineRule="auto"/>
        <w:jc w:val="both"/>
        <w:rPr>
          <w:rFonts w:cs="Times New Roman"/>
          <w:color w:val="auto"/>
        </w:rPr>
      </w:pPr>
      <w:r w:rsidRPr="00D227D8">
        <w:rPr>
          <w:rFonts w:cs="Times New Roman"/>
          <w:color w:val="auto"/>
        </w:rPr>
        <w:t>Dromed</w:t>
      </w:r>
      <w:r w:rsidR="003C7141">
        <w:rPr>
          <w:rFonts w:cs="Times New Roman"/>
          <w:color w:val="auto"/>
        </w:rPr>
        <w:t xml:space="preserve">ar </w:t>
      </w:r>
      <w:r w:rsidR="00975B3C">
        <w:rPr>
          <w:rFonts w:cs="Times New Roman"/>
          <w:color w:val="auto"/>
        </w:rPr>
        <w:t>–</w:t>
      </w:r>
      <w:r w:rsidR="003C7141">
        <w:rPr>
          <w:rFonts w:cs="Times New Roman"/>
          <w:color w:val="auto"/>
        </w:rPr>
        <w:t xml:space="preserve"> humped domesticated camel,</w:t>
      </w:r>
      <w:r w:rsidRPr="00D227D8">
        <w:rPr>
          <w:rFonts w:cs="Times New Roman"/>
          <w:color w:val="auto"/>
        </w:rPr>
        <w:t xml:space="preserve"> its wild type does not exist now</w:t>
      </w:r>
    </w:p>
    <w:p w14:paraId="655C608B" w14:textId="3463DDAB"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Camel monitoring </w:t>
      </w:r>
      <w:r w:rsidR="00975B3C">
        <w:rPr>
          <w:rFonts w:cs="Times New Roman"/>
          <w:color w:val="auto"/>
        </w:rPr>
        <w:t>–</w:t>
      </w:r>
      <w:r w:rsidRPr="00D227D8">
        <w:rPr>
          <w:rFonts w:cs="Times New Roman"/>
          <w:color w:val="auto"/>
        </w:rPr>
        <w:t xml:space="preserve"> the constant monitoring of a process to determine whether it meets the desired parameters or initial assumptions</w:t>
      </w:r>
    </w:p>
    <w:p w14:paraId="655C608C" w14:textId="5408A881" w:rsidR="00EA78EF" w:rsidRPr="00F97528" w:rsidRDefault="00A14D24" w:rsidP="004F373A">
      <w:pPr>
        <w:pStyle w:val="11"/>
        <w:spacing w:line="360" w:lineRule="auto"/>
        <w:jc w:val="both"/>
        <w:rPr>
          <w:rFonts w:cs="Times New Roman"/>
          <w:color w:val="auto"/>
        </w:rPr>
      </w:pPr>
      <w:r>
        <w:rPr>
          <w:rFonts w:cs="Times New Roman"/>
          <w:color w:val="auto"/>
        </w:rPr>
        <w:t xml:space="preserve">Young camels for replacement </w:t>
      </w:r>
      <w:r w:rsidR="00975B3C">
        <w:rPr>
          <w:rFonts w:cs="Times New Roman"/>
          <w:color w:val="auto"/>
        </w:rPr>
        <w:t>–</w:t>
      </w:r>
      <w:r w:rsidR="00975B3C" w:rsidRPr="00975B3C">
        <w:rPr>
          <w:rFonts w:cs="Times New Roman"/>
          <w:color w:val="auto"/>
        </w:rPr>
        <w:t xml:space="preserve"> </w:t>
      </w:r>
      <w:r>
        <w:rPr>
          <w:rFonts w:cs="Times New Roman"/>
          <w:color w:val="auto"/>
        </w:rPr>
        <w:t>are</w:t>
      </w:r>
      <w:r w:rsidR="00315BD4" w:rsidRPr="00D227D8">
        <w:rPr>
          <w:rFonts w:cs="Times New Roman"/>
          <w:color w:val="auto"/>
        </w:rPr>
        <w:t xml:space="preserve"> young </w:t>
      </w:r>
      <w:r w:rsidR="003C7141">
        <w:rPr>
          <w:rFonts w:cs="Times New Roman"/>
          <w:color w:val="auto"/>
        </w:rPr>
        <w:t xml:space="preserve">camels </w:t>
      </w:r>
      <w:r w:rsidR="00315BD4" w:rsidRPr="00D227D8">
        <w:rPr>
          <w:rFonts w:cs="Times New Roman"/>
          <w:color w:val="auto"/>
        </w:rPr>
        <w:t>selected for reproduction</w:t>
      </w:r>
    </w:p>
    <w:p w14:paraId="655C608D" w14:textId="011B287B"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Hand mating </w:t>
      </w:r>
      <w:r w:rsidR="00975B3C">
        <w:rPr>
          <w:rFonts w:cs="Times New Roman"/>
          <w:color w:val="auto"/>
        </w:rPr>
        <w:t>–</w:t>
      </w:r>
      <w:r w:rsidRPr="00D227D8">
        <w:rPr>
          <w:rFonts w:cs="Times New Roman"/>
          <w:color w:val="auto"/>
        </w:rPr>
        <w:t xml:space="preserve"> mating of individually selected camels unde</w:t>
      </w:r>
      <w:r w:rsidR="00A14D24">
        <w:rPr>
          <w:rFonts w:cs="Times New Roman"/>
          <w:color w:val="auto"/>
        </w:rPr>
        <w:t>r the supervision of specialist</w:t>
      </w:r>
    </w:p>
    <w:p w14:paraId="655C608E" w14:textId="01A908E2"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Type </w:t>
      </w:r>
      <w:r w:rsidR="00975B3C">
        <w:rPr>
          <w:rFonts w:cs="Times New Roman"/>
          <w:color w:val="auto"/>
        </w:rPr>
        <w:t>–</w:t>
      </w:r>
      <w:r w:rsidRPr="00D227D8">
        <w:rPr>
          <w:rFonts w:cs="Times New Roman"/>
          <w:color w:val="auto"/>
        </w:rPr>
        <w:t xml:space="preserve"> a form and kind of something, possessing certain characteristics, as well as a sample, which corresponds to a known group of objects, phenomena</w:t>
      </w:r>
    </w:p>
    <w:p w14:paraId="655C608F" w14:textId="094C056D" w:rsidR="00EA78EF" w:rsidRPr="00F97528" w:rsidRDefault="00A14D24" w:rsidP="004F373A">
      <w:pPr>
        <w:pStyle w:val="11"/>
        <w:spacing w:line="360" w:lineRule="auto"/>
        <w:jc w:val="both"/>
        <w:rPr>
          <w:rFonts w:cs="Times New Roman"/>
          <w:color w:val="auto"/>
        </w:rPr>
      </w:pPr>
      <w:r>
        <w:rPr>
          <w:rFonts w:cs="Times New Roman"/>
          <w:color w:val="auto"/>
        </w:rPr>
        <w:t>Commercial</w:t>
      </w:r>
      <w:r w:rsidR="00315BD4" w:rsidRPr="00D227D8">
        <w:rPr>
          <w:rFonts w:cs="Times New Roman"/>
          <w:color w:val="auto"/>
        </w:rPr>
        <w:t xml:space="preserve"> camels </w:t>
      </w:r>
      <w:r w:rsidR="00975B3C">
        <w:rPr>
          <w:rFonts w:cs="Times New Roman"/>
          <w:color w:val="auto"/>
        </w:rPr>
        <w:t>–</w:t>
      </w:r>
      <w:r w:rsidR="00975B3C" w:rsidRPr="00975B3C">
        <w:rPr>
          <w:rFonts w:cs="Times New Roman"/>
          <w:color w:val="auto"/>
        </w:rPr>
        <w:t xml:space="preserve"> </w:t>
      </w:r>
      <w:r w:rsidR="00315BD4" w:rsidRPr="00D227D8">
        <w:rPr>
          <w:rFonts w:cs="Times New Roman"/>
          <w:color w:val="auto"/>
        </w:rPr>
        <w:t>are camels used for the production of commodity products</w:t>
      </w:r>
    </w:p>
    <w:p w14:paraId="655C6090" w14:textId="4478D846"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Pure-breeding of camels </w:t>
      </w:r>
      <w:r w:rsidR="00975B3C">
        <w:rPr>
          <w:rFonts w:cs="Times New Roman"/>
          <w:color w:val="auto"/>
        </w:rPr>
        <w:t>–</w:t>
      </w:r>
      <w:r w:rsidRPr="00D227D8">
        <w:rPr>
          <w:rFonts w:cs="Times New Roman"/>
          <w:color w:val="auto"/>
        </w:rPr>
        <w:t xml:space="preserve"> breeding of camels of the same breed (Kazakh Bactrian, Turkmen dromedar Arvana, Kazakh dromedar) in order to consolidate and typify the characteristics inherent in this breed with the use of camels of related breeds (Kalmyk Bactrian) in breeding</w:t>
      </w:r>
    </w:p>
    <w:p w14:paraId="655C6091" w14:textId="4BF55FE1" w:rsidR="00EA78EF" w:rsidRPr="00975B3C" w:rsidRDefault="00315BD4" w:rsidP="004F373A">
      <w:pPr>
        <w:pStyle w:val="11"/>
        <w:spacing w:line="360" w:lineRule="auto"/>
        <w:jc w:val="both"/>
        <w:rPr>
          <w:rFonts w:cs="Times New Roman"/>
          <w:color w:val="auto"/>
        </w:rPr>
      </w:pPr>
      <w:r w:rsidRPr="00D227D8">
        <w:rPr>
          <w:rFonts w:cs="Times New Roman"/>
          <w:color w:val="auto"/>
        </w:rPr>
        <w:t>Cam</w:t>
      </w:r>
      <w:r w:rsidR="00192984">
        <w:rPr>
          <w:rFonts w:cs="Times New Roman"/>
          <w:color w:val="auto"/>
        </w:rPr>
        <w:t xml:space="preserve">el exterior </w:t>
      </w:r>
      <w:r w:rsidR="00975B3C">
        <w:rPr>
          <w:rFonts w:cs="Times New Roman"/>
          <w:color w:val="auto"/>
        </w:rPr>
        <w:t>–</w:t>
      </w:r>
      <w:r w:rsidR="00192984">
        <w:rPr>
          <w:rFonts w:cs="Times New Roman"/>
          <w:color w:val="auto"/>
        </w:rPr>
        <w:t xml:space="preserve"> the external shape</w:t>
      </w:r>
      <w:r w:rsidRPr="00D227D8">
        <w:rPr>
          <w:rFonts w:cs="Times New Roman"/>
          <w:color w:val="auto"/>
        </w:rPr>
        <w:t xml:space="preserve"> of</w:t>
      </w:r>
      <w:r w:rsidR="00226B39">
        <w:rPr>
          <w:rFonts w:cs="Times New Roman"/>
          <w:color w:val="auto"/>
        </w:rPr>
        <w:t xml:space="preserve"> different camels taking into their</w:t>
      </w:r>
      <w:r w:rsidRPr="00D227D8">
        <w:rPr>
          <w:rFonts w:cs="Times New Roman"/>
          <w:color w:val="auto"/>
        </w:rPr>
        <w:t xml:space="preserve"> yielding ability (dairy, meat-wool, meat-dairy), determined by visual inspection, assessment, measuring, weighing, photographing, etc</w:t>
      </w:r>
      <w:r w:rsidR="00975B3C" w:rsidRPr="00975B3C">
        <w:rPr>
          <w:rFonts w:cs="Times New Roman"/>
          <w:color w:val="auto"/>
        </w:rPr>
        <w:t>.</w:t>
      </w:r>
    </w:p>
    <w:p w14:paraId="655C6092" w14:textId="32A36B11"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Body composition of horse </w:t>
      </w:r>
      <w:r w:rsidR="00975B3C">
        <w:rPr>
          <w:rFonts w:cs="Times New Roman"/>
          <w:color w:val="auto"/>
        </w:rPr>
        <w:t>–</w:t>
      </w:r>
      <w:r w:rsidRPr="00D227D8">
        <w:rPr>
          <w:rFonts w:cs="Times New Roman"/>
          <w:color w:val="auto"/>
        </w:rPr>
        <w:t xml:space="preserve"> a set of its morphological and physiological features</w:t>
      </w:r>
    </w:p>
    <w:p w14:paraId="655C6093" w14:textId="014A5F99" w:rsidR="00EA78EF" w:rsidRPr="00F97528" w:rsidRDefault="00315BD4" w:rsidP="004F373A">
      <w:pPr>
        <w:pStyle w:val="11"/>
        <w:spacing w:line="360" w:lineRule="auto"/>
        <w:jc w:val="both"/>
        <w:rPr>
          <w:rFonts w:cs="Times New Roman"/>
          <w:color w:val="auto"/>
          <w:shd w:val="clear" w:color="auto" w:fill="FFFFFF"/>
        </w:rPr>
      </w:pPr>
      <w:r w:rsidRPr="00D227D8">
        <w:rPr>
          <w:rFonts w:cs="Times New Roman"/>
          <w:color w:val="auto"/>
          <w:shd w:val="clear" w:color="auto" w:fill="FFFFFF"/>
        </w:rPr>
        <w:t xml:space="preserve">Biological products </w:t>
      </w:r>
      <w:r w:rsidR="00975B3C">
        <w:rPr>
          <w:rFonts w:cs="Times New Roman"/>
          <w:color w:val="auto"/>
          <w:shd w:val="clear" w:color="auto" w:fill="FFFFFF"/>
        </w:rPr>
        <w:t>–</w:t>
      </w:r>
      <w:r w:rsidRPr="00D227D8">
        <w:rPr>
          <w:rFonts w:cs="Times New Roman"/>
          <w:color w:val="auto"/>
          <w:shd w:val="clear" w:color="auto" w:fill="FFFFFF"/>
        </w:rPr>
        <w:t xml:space="preserve"> plant protection products created </w:t>
      </w:r>
      <w:r w:rsidR="00226B39">
        <w:rPr>
          <w:rFonts w:cs="Times New Roman"/>
          <w:color w:val="auto"/>
          <w:shd w:val="clear" w:color="auto" w:fill="FFFFFF"/>
        </w:rPr>
        <w:t xml:space="preserve">from </w:t>
      </w:r>
      <w:r w:rsidRPr="00D227D8">
        <w:rPr>
          <w:rFonts w:cs="Times New Roman"/>
          <w:color w:val="auto"/>
          <w:shd w:val="clear" w:color="auto" w:fill="FFFFFF"/>
        </w:rPr>
        <w:t>products synthesized by living organisms that have high chemical activity, or consist of living organisms that are active against pathogens</w:t>
      </w:r>
    </w:p>
    <w:p w14:paraId="655C6094" w14:textId="7729E723" w:rsidR="00EA78EF" w:rsidRPr="00F97528" w:rsidRDefault="00315BD4" w:rsidP="004F373A">
      <w:pPr>
        <w:pStyle w:val="11"/>
        <w:spacing w:line="360" w:lineRule="auto"/>
        <w:jc w:val="both"/>
        <w:rPr>
          <w:rFonts w:cs="Times New Roman"/>
          <w:color w:val="auto"/>
          <w:shd w:val="clear" w:color="auto" w:fill="FFFFFF"/>
        </w:rPr>
      </w:pPr>
      <w:r w:rsidRPr="00D227D8">
        <w:rPr>
          <w:rFonts w:cs="Times New Roman"/>
          <w:color w:val="auto"/>
          <w:shd w:val="clear" w:color="auto" w:fill="FFFFFF"/>
        </w:rPr>
        <w:t xml:space="preserve">Pest </w:t>
      </w:r>
      <w:r w:rsidR="00975B3C">
        <w:rPr>
          <w:rFonts w:cs="Times New Roman"/>
          <w:color w:val="auto"/>
          <w:shd w:val="clear" w:color="auto" w:fill="FFFFFF"/>
        </w:rPr>
        <w:t>–</w:t>
      </w:r>
      <w:r w:rsidRPr="00D227D8">
        <w:rPr>
          <w:rFonts w:cs="Times New Roman"/>
          <w:color w:val="auto"/>
          <w:shd w:val="clear" w:color="auto" w:fill="FFFFFF"/>
        </w:rPr>
        <w:t xml:space="preserve"> </w:t>
      </w:r>
      <w:hyperlink r:id="rId14" w:tooltip="Животное" w:history="1">
        <w:r w:rsidRPr="00D227D8">
          <w:rPr>
            <w:rFonts w:cs="Times New Roman"/>
            <w:color w:val="auto"/>
          </w:rPr>
          <w:t>an animal</w:t>
        </w:r>
      </w:hyperlink>
      <w:r w:rsidRPr="00D227D8">
        <w:rPr>
          <w:rFonts w:cs="Times New Roman"/>
          <w:color w:val="auto"/>
          <w:shd w:val="clear" w:color="auto" w:fill="FFFFFF"/>
        </w:rPr>
        <w:t xml:space="preserve"> that causes damage to a human or its farm, reduces the yield and qual</w:t>
      </w:r>
      <w:r w:rsidR="008D4B71">
        <w:rPr>
          <w:rFonts w:cs="Times New Roman"/>
          <w:color w:val="auto"/>
          <w:shd w:val="clear" w:color="auto" w:fill="FFFFFF"/>
        </w:rPr>
        <w:t>ity of products, and thereby causes</w:t>
      </w:r>
      <w:r w:rsidRPr="00D227D8">
        <w:rPr>
          <w:rFonts w:cs="Times New Roman"/>
          <w:color w:val="auto"/>
          <w:shd w:val="clear" w:color="auto" w:fill="FFFFFF"/>
        </w:rPr>
        <w:t xml:space="preserve"> economic damage</w:t>
      </w:r>
    </w:p>
    <w:p w14:paraId="655C6095" w14:textId="60BE1028" w:rsidR="00EA78EF" w:rsidRPr="00F97528" w:rsidRDefault="00315BD4" w:rsidP="004F373A">
      <w:pPr>
        <w:pStyle w:val="11"/>
        <w:spacing w:line="360" w:lineRule="auto"/>
        <w:jc w:val="both"/>
        <w:rPr>
          <w:rFonts w:cs="Times New Roman"/>
          <w:color w:val="auto"/>
          <w:shd w:val="clear" w:color="auto" w:fill="FFFFFF"/>
        </w:rPr>
      </w:pPr>
      <w:r w:rsidRPr="00D227D8">
        <w:rPr>
          <w:rFonts w:cs="Times New Roman"/>
          <w:color w:val="auto"/>
          <w:shd w:val="clear" w:color="auto" w:fill="FFFFFF"/>
        </w:rPr>
        <w:t xml:space="preserve">Insecticides </w:t>
      </w:r>
      <w:r w:rsidR="00975B3C">
        <w:rPr>
          <w:rFonts w:cs="Times New Roman"/>
          <w:color w:val="auto"/>
          <w:shd w:val="clear" w:color="auto" w:fill="FFFFFF"/>
        </w:rPr>
        <w:t>–</w:t>
      </w:r>
      <w:r w:rsidRPr="00D227D8">
        <w:rPr>
          <w:rFonts w:cs="Times New Roman"/>
          <w:color w:val="auto"/>
          <w:shd w:val="clear" w:color="auto" w:fill="FFFFFF"/>
        </w:rPr>
        <w:t xml:space="preserve"> products for the destruction of harmful insects</w:t>
      </w:r>
    </w:p>
    <w:p w14:paraId="655C6096" w14:textId="1EE53055" w:rsidR="00EA78EF" w:rsidRPr="00F97528" w:rsidRDefault="00315BD4" w:rsidP="004F373A">
      <w:pPr>
        <w:pStyle w:val="11"/>
        <w:spacing w:line="360" w:lineRule="auto"/>
        <w:jc w:val="both"/>
        <w:rPr>
          <w:rFonts w:cs="Times New Roman"/>
          <w:color w:val="auto"/>
        </w:rPr>
      </w:pPr>
      <w:r w:rsidRPr="00D227D8">
        <w:rPr>
          <w:rFonts w:cs="Times New Roman"/>
          <w:bCs/>
          <w:color w:val="auto"/>
        </w:rPr>
        <w:t xml:space="preserve">Integrated plant protection </w:t>
      </w:r>
      <w:r w:rsidR="00975B3C">
        <w:rPr>
          <w:rFonts w:cs="Times New Roman"/>
          <w:bCs/>
          <w:color w:val="auto"/>
        </w:rPr>
        <w:t>–</w:t>
      </w:r>
      <w:r w:rsidRPr="00D227D8">
        <w:rPr>
          <w:rFonts w:cs="Times New Roman"/>
          <w:bCs/>
          <w:color w:val="auto"/>
        </w:rPr>
        <w:t xml:space="preserve"> plant protection subdiscipline that develops theoretical and methodological foundations for the integrated use of various means and methods of plant protection in order to ensure</w:t>
      </w:r>
      <w:r w:rsidR="008D4B71">
        <w:rPr>
          <w:rFonts w:cs="Times New Roman"/>
          <w:bCs/>
          <w:color w:val="auto"/>
        </w:rPr>
        <w:t xml:space="preserve"> the phytosanitary safety</w:t>
      </w:r>
      <w:r w:rsidRPr="00D227D8">
        <w:rPr>
          <w:rFonts w:cs="Times New Roman"/>
          <w:bCs/>
          <w:color w:val="auto"/>
        </w:rPr>
        <w:t xml:space="preserve"> of the territory</w:t>
      </w:r>
    </w:p>
    <w:p w14:paraId="655C6097" w14:textId="672CFA2E" w:rsidR="00EA78EF" w:rsidRPr="00F97528" w:rsidRDefault="00315BD4" w:rsidP="004F373A">
      <w:pPr>
        <w:pStyle w:val="11"/>
        <w:spacing w:line="360" w:lineRule="auto"/>
        <w:jc w:val="both"/>
        <w:rPr>
          <w:rFonts w:cs="Times New Roman"/>
          <w:color w:val="auto"/>
        </w:rPr>
      </w:pPr>
      <w:r w:rsidRPr="00D227D8">
        <w:rPr>
          <w:rFonts w:cs="Times New Roman"/>
          <w:color w:val="auto"/>
        </w:rPr>
        <w:lastRenderedPageBreak/>
        <w:t xml:space="preserve">Mycotoxins </w:t>
      </w:r>
      <w:r w:rsidR="00975B3C">
        <w:rPr>
          <w:rFonts w:cs="Times New Roman"/>
          <w:color w:val="auto"/>
        </w:rPr>
        <w:t>–</w:t>
      </w:r>
      <w:r w:rsidRPr="00D227D8">
        <w:rPr>
          <w:rFonts w:cs="Times New Roman"/>
          <w:color w:val="auto"/>
        </w:rPr>
        <w:t xml:space="preserve"> toxins, low molecular weight secondary metabolites produced by microscopic fungi</w:t>
      </w:r>
    </w:p>
    <w:p w14:paraId="655C6098" w14:textId="00F61BD3" w:rsidR="00EA78EF" w:rsidRPr="00F97528" w:rsidRDefault="00315BD4" w:rsidP="004F373A">
      <w:pPr>
        <w:pStyle w:val="11"/>
        <w:spacing w:line="360" w:lineRule="auto"/>
        <w:jc w:val="both"/>
        <w:rPr>
          <w:rFonts w:cs="Times New Roman"/>
          <w:color w:val="auto"/>
          <w:shd w:val="clear" w:color="auto" w:fill="FFFFFF"/>
        </w:rPr>
      </w:pPr>
      <w:r w:rsidRPr="00D227D8">
        <w:rPr>
          <w:rFonts w:cs="Times New Roman"/>
          <w:color w:val="auto"/>
          <w:shd w:val="clear" w:color="auto" w:fill="FFFFFF"/>
        </w:rPr>
        <w:t xml:space="preserve">Pollinator </w:t>
      </w:r>
      <w:r w:rsidR="00975B3C">
        <w:rPr>
          <w:rFonts w:cs="Times New Roman"/>
          <w:color w:val="auto"/>
          <w:shd w:val="clear" w:color="auto" w:fill="FFFFFF"/>
        </w:rPr>
        <w:t>–</w:t>
      </w:r>
      <w:r w:rsidRPr="00D227D8">
        <w:rPr>
          <w:rFonts w:cs="Times New Roman"/>
          <w:color w:val="auto"/>
          <w:shd w:val="clear" w:color="auto" w:fill="FFFFFF"/>
        </w:rPr>
        <w:t xml:space="preserve"> an animal that carries flowers pollen and contributes to the plant pollination (insects, etc.)</w:t>
      </w:r>
    </w:p>
    <w:p w14:paraId="655C6099" w14:textId="56564049"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Flow process chart </w:t>
      </w:r>
      <w:r w:rsidR="00975B3C">
        <w:rPr>
          <w:rFonts w:cs="Times New Roman"/>
          <w:color w:val="auto"/>
        </w:rPr>
        <w:t>–</w:t>
      </w:r>
      <w:r w:rsidRPr="00D227D8">
        <w:rPr>
          <w:rFonts w:cs="Times New Roman"/>
          <w:color w:val="auto"/>
        </w:rPr>
        <w:t xml:space="preserve"> a list of pro</w:t>
      </w:r>
      <w:r w:rsidR="009750DC">
        <w:rPr>
          <w:rFonts w:cs="Times New Roman"/>
          <w:color w:val="auto"/>
        </w:rPr>
        <w:t>duction operations (works), agent</w:t>
      </w:r>
      <w:r w:rsidRPr="00D227D8">
        <w:rPr>
          <w:rFonts w:cs="Times New Roman"/>
          <w:color w:val="auto"/>
        </w:rPr>
        <w:t xml:space="preserve"> types, their quantities, deadlines and key economic indicators per unit area and products</w:t>
      </w:r>
    </w:p>
    <w:p w14:paraId="655C609A" w14:textId="53C53166"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Yield </w:t>
      </w:r>
      <w:r w:rsidR="00975B3C" w:rsidRPr="00975B3C">
        <w:rPr>
          <w:rFonts w:cs="Times New Roman"/>
          <w:color w:val="auto"/>
        </w:rPr>
        <w:t>–</w:t>
      </w:r>
      <w:r w:rsidRPr="00D227D8">
        <w:rPr>
          <w:rFonts w:cs="Times New Roman"/>
          <w:color w:val="auto"/>
        </w:rPr>
        <w:t xml:space="preserve"> grass per unit area</w:t>
      </w:r>
    </w:p>
    <w:p w14:paraId="655C609B" w14:textId="5AB9CACA"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Phytopathogen </w:t>
      </w:r>
      <w:r w:rsidR="00975B3C">
        <w:rPr>
          <w:rFonts w:cs="Times New Roman"/>
          <w:color w:val="auto"/>
        </w:rPr>
        <w:t>–</w:t>
      </w:r>
      <w:r w:rsidRPr="00D227D8">
        <w:rPr>
          <w:rFonts w:cs="Times New Roman"/>
          <w:color w:val="auto"/>
        </w:rPr>
        <w:t xml:space="preserve"> an environmental factor that causes plant diseases (viruses, bacteria, fungi, nematodes, insects, toxic substances, etc.)</w:t>
      </w:r>
    </w:p>
    <w:p w14:paraId="655C609C" w14:textId="314F0733" w:rsidR="00EA78EF" w:rsidRPr="00F97528" w:rsidRDefault="00315BD4" w:rsidP="004F373A">
      <w:pPr>
        <w:pStyle w:val="11"/>
        <w:spacing w:line="360" w:lineRule="auto"/>
        <w:jc w:val="both"/>
        <w:rPr>
          <w:rFonts w:cs="Times New Roman"/>
          <w:color w:val="auto"/>
        </w:rPr>
      </w:pPr>
      <w:r w:rsidRPr="00D227D8">
        <w:rPr>
          <w:rFonts w:cs="Times New Roman"/>
          <w:color w:val="auto"/>
        </w:rPr>
        <w:t>Phytosani</w:t>
      </w:r>
      <w:r w:rsidR="009750DC">
        <w:rPr>
          <w:rFonts w:cs="Times New Roman"/>
          <w:color w:val="auto"/>
        </w:rPr>
        <w:t xml:space="preserve">tary measures </w:t>
      </w:r>
      <w:r w:rsidR="00975B3C">
        <w:rPr>
          <w:rFonts w:cs="Times New Roman"/>
          <w:color w:val="auto"/>
        </w:rPr>
        <w:t>–</w:t>
      </w:r>
      <w:r w:rsidR="009750DC">
        <w:rPr>
          <w:rFonts w:cs="Times New Roman"/>
          <w:color w:val="auto"/>
        </w:rPr>
        <w:t xml:space="preserve"> scien</w:t>
      </w:r>
      <w:r w:rsidR="00D84ACA">
        <w:rPr>
          <w:rFonts w:cs="Times New Roman"/>
          <w:color w:val="auto"/>
        </w:rPr>
        <w:t>ce</w:t>
      </w:r>
      <w:r w:rsidRPr="00D227D8">
        <w:rPr>
          <w:rFonts w:cs="Times New Roman"/>
          <w:color w:val="auto"/>
        </w:rPr>
        <w:t>-based meas</w:t>
      </w:r>
      <w:r w:rsidR="00C93F06">
        <w:rPr>
          <w:rFonts w:cs="Times New Roman"/>
          <w:color w:val="auto"/>
        </w:rPr>
        <w:t>ures aimed at protecting from</w:t>
      </w:r>
      <w:r w:rsidRPr="00D227D8">
        <w:rPr>
          <w:rFonts w:cs="Times New Roman"/>
          <w:color w:val="auto"/>
        </w:rPr>
        <w:t xml:space="preserve"> risks arising from the penetration, consolidation or spread of pests harmful to plants and products of plant origin, and improving the environment</w:t>
      </w:r>
    </w:p>
    <w:p w14:paraId="655C609D" w14:textId="7CCFC94E" w:rsidR="00EA78EF" w:rsidRPr="00F97528" w:rsidRDefault="00315BD4" w:rsidP="004F373A">
      <w:pPr>
        <w:pStyle w:val="11"/>
        <w:spacing w:line="360" w:lineRule="auto"/>
        <w:jc w:val="both"/>
        <w:rPr>
          <w:rFonts w:cs="Times New Roman"/>
          <w:color w:val="auto"/>
          <w:shd w:val="clear" w:color="auto" w:fill="FFFFFF"/>
        </w:rPr>
      </w:pPr>
      <w:r w:rsidRPr="00D227D8">
        <w:rPr>
          <w:rFonts w:cs="Times New Roman"/>
          <w:color w:val="auto"/>
          <w:shd w:val="clear" w:color="auto" w:fill="FFFFFF"/>
        </w:rPr>
        <w:t xml:space="preserve">Phytoexpertise </w:t>
      </w:r>
      <w:r w:rsidR="00975B3C">
        <w:rPr>
          <w:rFonts w:cs="Times New Roman"/>
          <w:color w:val="auto"/>
          <w:shd w:val="clear" w:color="auto" w:fill="FFFFFF"/>
        </w:rPr>
        <w:t>–</w:t>
      </w:r>
      <w:r w:rsidRPr="00D227D8">
        <w:rPr>
          <w:rFonts w:cs="Times New Roman"/>
          <w:color w:val="auto"/>
          <w:shd w:val="clear" w:color="auto" w:fill="FFFFFF"/>
        </w:rPr>
        <w:t xml:space="preserve"> determination of quantitative and qualitative composition of pathogens transmitted with seed, as well as seed germination, which may vary depending on the infection degree in laboratory conditions</w:t>
      </w:r>
    </w:p>
    <w:p w14:paraId="655C609E" w14:textId="524ACA4E" w:rsidR="00EA78EF" w:rsidRPr="00F97528" w:rsidRDefault="00315BD4" w:rsidP="004F373A">
      <w:pPr>
        <w:pStyle w:val="11"/>
        <w:spacing w:line="360" w:lineRule="auto"/>
        <w:jc w:val="both"/>
        <w:rPr>
          <w:rFonts w:cs="Times New Roman"/>
          <w:snapToGrid w:val="0"/>
          <w:color w:val="auto"/>
        </w:rPr>
      </w:pPr>
      <w:r w:rsidRPr="00D227D8">
        <w:rPr>
          <w:rFonts w:cs="Times New Roman"/>
          <w:color w:val="auto"/>
          <w:shd w:val="clear" w:color="auto" w:fill="FFFFFF"/>
        </w:rPr>
        <w:t xml:space="preserve">Entomoacarocenosis </w:t>
      </w:r>
      <w:r w:rsidR="00975B3C">
        <w:rPr>
          <w:rFonts w:cs="Times New Roman"/>
          <w:color w:val="auto"/>
          <w:shd w:val="clear" w:color="auto" w:fill="FFFFFF"/>
        </w:rPr>
        <w:t>–</w:t>
      </w:r>
      <w:r w:rsidR="00975B3C" w:rsidRPr="00975B3C">
        <w:rPr>
          <w:rFonts w:cs="Times New Roman"/>
          <w:color w:val="auto"/>
          <w:shd w:val="clear" w:color="auto" w:fill="FFFFFF"/>
        </w:rPr>
        <w:t xml:space="preserve"> </w:t>
      </w:r>
      <w:r w:rsidRPr="00D227D8">
        <w:rPr>
          <w:rFonts w:cs="Times New Roman"/>
          <w:color w:val="auto"/>
          <w:shd w:val="clear" w:color="auto" w:fill="FFFFFF"/>
        </w:rPr>
        <w:t>a set of all invertebrates, including economically important (harmful and useful), living in the agrocenosis of a certain crop</w:t>
      </w:r>
    </w:p>
    <w:p w14:paraId="655C609F" w14:textId="0B54EF9A" w:rsidR="00EA78EF" w:rsidRPr="00F97528" w:rsidRDefault="00315BD4" w:rsidP="004F373A">
      <w:pPr>
        <w:pStyle w:val="11"/>
        <w:spacing w:line="360" w:lineRule="auto"/>
        <w:jc w:val="both"/>
        <w:rPr>
          <w:rFonts w:cs="Times New Roman"/>
          <w:color w:val="auto"/>
          <w:shd w:val="clear" w:color="auto" w:fill="FFFFFF"/>
        </w:rPr>
      </w:pPr>
      <w:r w:rsidRPr="00D227D8">
        <w:rPr>
          <w:rFonts w:cs="Times New Roman"/>
          <w:color w:val="auto"/>
        </w:rPr>
        <w:t xml:space="preserve">Entomophages </w:t>
      </w:r>
      <w:r w:rsidR="00975B3C">
        <w:rPr>
          <w:rFonts w:cs="Times New Roman"/>
          <w:color w:val="auto"/>
        </w:rPr>
        <w:t>–</w:t>
      </w:r>
      <w:r w:rsidRPr="00D227D8">
        <w:rPr>
          <w:rFonts w:cs="Times New Roman"/>
          <w:color w:val="auto"/>
        </w:rPr>
        <w:t xml:space="preserve"> organisms that affect the natural regulation of the pest population; agents of the biological method and integrated plant protection</w:t>
      </w:r>
    </w:p>
    <w:p w14:paraId="655C60A0" w14:textId="73F3137F"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Epizootic situation </w:t>
      </w:r>
      <w:r w:rsidR="00975B3C">
        <w:rPr>
          <w:rFonts w:cs="Times New Roman"/>
          <w:color w:val="auto"/>
        </w:rPr>
        <w:t>–</w:t>
      </w:r>
      <w:r w:rsidRPr="00D227D8">
        <w:rPr>
          <w:rFonts w:cs="Times New Roman"/>
          <w:color w:val="auto"/>
        </w:rPr>
        <w:t xml:space="preserve"> a set of factors and conditions in a certain area that characterize the availability of disease, its prevalence, the incidence of livestock, </w:t>
      </w:r>
      <w:r w:rsidR="00AE6F7F">
        <w:rPr>
          <w:rFonts w:cs="Times New Roman"/>
          <w:color w:val="auto"/>
        </w:rPr>
        <w:t>risk</w:t>
      </w:r>
      <w:r w:rsidR="008F3207">
        <w:rPr>
          <w:rFonts w:cs="Times New Roman"/>
          <w:color w:val="auto"/>
        </w:rPr>
        <w:t xml:space="preserve"> level of</w:t>
      </w:r>
      <w:r w:rsidRPr="00D227D8">
        <w:rPr>
          <w:rFonts w:cs="Times New Roman"/>
          <w:color w:val="auto"/>
        </w:rPr>
        <w:t xml:space="preserve"> the herd in a cert</w:t>
      </w:r>
      <w:r w:rsidR="00AE6F7F">
        <w:rPr>
          <w:rFonts w:cs="Times New Roman"/>
          <w:color w:val="auto"/>
        </w:rPr>
        <w:t>ain period of time</w:t>
      </w:r>
    </w:p>
    <w:p w14:paraId="655C60A1" w14:textId="54C8C12E" w:rsidR="00EA78EF" w:rsidRPr="00F97528" w:rsidRDefault="00315BD4" w:rsidP="004F373A">
      <w:pPr>
        <w:pStyle w:val="11"/>
        <w:spacing w:line="360" w:lineRule="auto"/>
        <w:jc w:val="both"/>
        <w:rPr>
          <w:rFonts w:cs="Times New Roman"/>
          <w:color w:val="auto"/>
        </w:rPr>
      </w:pPr>
      <w:r w:rsidRPr="00D227D8">
        <w:rPr>
          <w:rFonts w:cs="Times New Roman"/>
          <w:color w:val="auto"/>
        </w:rPr>
        <w:t>E</w:t>
      </w:r>
      <w:r w:rsidR="00AE6F7F">
        <w:rPr>
          <w:rFonts w:cs="Times New Roman"/>
          <w:color w:val="auto"/>
        </w:rPr>
        <w:t xml:space="preserve">pidemiological research </w:t>
      </w:r>
      <w:r w:rsidR="00975B3C">
        <w:rPr>
          <w:rFonts w:cs="Times New Roman"/>
          <w:color w:val="auto"/>
        </w:rPr>
        <w:t>–</w:t>
      </w:r>
      <w:r w:rsidR="00AE6F7F">
        <w:rPr>
          <w:rFonts w:cs="Times New Roman"/>
          <w:color w:val="auto"/>
        </w:rPr>
        <w:t xml:space="preserve"> investigation</w:t>
      </w:r>
      <w:r w:rsidRPr="00D227D8">
        <w:rPr>
          <w:rFonts w:cs="Times New Roman"/>
          <w:color w:val="auto"/>
        </w:rPr>
        <w:t xml:space="preserve"> of epizootic process, which represents the interaction of three basic links of epidemic chain of infection, mechanism of disease transmission and the presence of susceptible animal</w:t>
      </w:r>
    </w:p>
    <w:p w14:paraId="655C60A2" w14:textId="4B271DED"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Epizootic (epidemiological) unit </w:t>
      </w:r>
      <w:r w:rsidR="00975B3C">
        <w:rPr>
          <w:rFonts w:cs="Times New Roman"/>
          <w:color w:val="auto"/>
        </w:rPr>
        <w:t>–</w:t>
      </w:r>
      <w:r w:rsidRPr="00D227D8">
        <w:rPr>
          <w:rFonts w:cs="Times New Roman"/>
          <w:color w:val="auto"/>
        </w:rPr>
        <w:t xml:space="preserve"> a group of animals with a certain, limited geographical range (relatively permanent or temporary), where the risk of </w:t>
      </w:r>
      <w:r w:rsidR="003024DD">
        <w:rPr>
          <w:rFonts w:cs="Times New Roman"/>
          <w:color w:val="auto"/>
        </w:rPr>
        <w:t xml:space="preserve">penetration </w:t>
      </w:r>
      <w:r w:rsidRPr="00D227D8">
        <w:rPr>
          <w:rFonts w:cs="Times New Roman"/>
          <w:color w:val="auto"/>
        </w:rPr>
        <w:t xml:space="preserve">of the causative agent </w:t>
      </w:r>
      <w:r w:rsidR="002154E7">
        <w:rPr>
          <w:rFonts w:cs="Times New Roman"/>
          <w:color w:val="auto"/>
        </w:rPr>
        <w:t xml:space="preserve">and potential </w:t>
      </w:r>
      <w:r w:rsidR="003024DD">
        <w:rPr>
          <w:rFonts w:cs="Times New Roman"/>
          <w:color w:val="auto"/>
        </w:rPr>
        <w:t xml:space="preserve">disease </w:t>
      </w:r>
      <w:r w:rsidR="002154E7">
        <w:rPr>
          <w:rFonts w:cs="Times New Roman"/>
          <w:color w:val="auto"/>
        </w:rPr>
        <w:t xml:space="preserve">progression </w:t>
      </w:r>
      <w:r w:rsidR="003024DD">
        <w:rPr>
          <w:rFonts w:cs="Times New Roman"/>
          <w:color w:val="auto"/>
        </w:rPr>
        <w:t xml:space="preserve">is equally </w:t>
      </w:r>
      <w:r w:rsidRPr="00D227D8">
        <w:rPr>
          <w:rFonts w:cs="Times New Roman"/>
          <w:color w:val="auto"/>
        </w:rPr>
        <w:t>(for each animal) detected</w:t>
      </w:r>
    </w:p>
    <w:p w14:paraId="655C60A3" w14:textId="7FF42F0A"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Risk </w:t>
      </w:r>
      <w:r w:rsidR="00975B3C" w:rsidRPr="00975B3C">
        <w:rPr>
          <w:rFonts w:cs="Times New Roman"/>
          <w:color w:val="auto"/>
        </w:rPr>
        <w:t>–</w:t>
      </w:r>
      <w:r w:rsidRPr="00D227D8">
        <w:rPr>
          <w:rFonts w:cs="Times New Roman"/>
          <w:color w:val="auto"/>
        </w:rPr>
        <w:t xml:space="preserve"> an existing danger, a failure. In this case, it is </w:t>
      </w:r>
      <w:r w:rsidR="009B4018">
        <w:rPr>
          <w:rFonts w:cs="Times New Roman"/>
          <w:color w:val="auto"/>
        </w:rPr>
        <w:t xml:space="preserve">penetration </w:t>
      </w:r>
      <w:r w:rsidRPr="00D227D8">
        <w:rPr>
          <w:rFonts w:cs="Times New Roman"/>
          <w:color w:val="auto"/>
        </w:rPr>
        <w:t xml:space="preserve">of infection and </w:t>
      </w:r>
      <w:r w:rsidR="009B4018">
        <w:rPr>
          <w:rFonts w:cs="Times New Roman"/>
          <w:color w:val="auto"/>
        </w:rPr>
        <w:t>progression</w:t>
      </w:r>
      <w:r w:rsidRPr="00D227D8">
        <w:rPr>
          <w:rFonts w:cs="Times New Roman"/>
          <w:color w:val="auto"/>
        </w:rPr>
        <w:t xml:space="preserve"> of disease</w:t>
      </w:r>
    </w:p>
    <w:p w14:paraId="655C60A4" w14:textId="370373CB"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Infectious diseases </w:t>
      </w:r>
      <w:r w:rsidR="00975B3C">
        <w:rPr>
          <w:rFonts w:cs="Times New Roman"/>
          <w:color w:val="auto"/>
        </w:rPr>
        <w:t>–</w:t>
      </w:r>
      <w:r w:rsidRPr="00D227D8">
        <w:rPr>
          <w:rFonts w:cs="Times New Roman"/>
          <w:color w:val="auto"/>
        </w:rPr>
        <w:t xml:space="preserve"> diseases caused by pathogenic microorganisms</w:t>
      </w:r>
    </w:p>
    <w:p w14:paraId="655C60A5" w14:textId="361E757E"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Parasitic diseases </w:t>
      </w:r>
      <w:r w:rsidR="00975B3C">
        <w:rPr>
          <w:rFonts w:cs="Times New Roman"/>
          <w:color w:val="auto"/>
        </w:rPr>
        <w:t>–</w:t>
      </w:r>
      <w:r w:rsidRPr="00D227D8">
        <w:rPr>
          <w:rFonts w:cs="Times New Roman"/>
          <w:color w:val="auto"/>
        </w:rPr>
        <w:t xml:space="preserve"> diseases caused by helminths, protozoa and arthropods</w:t>
      </w:r>
    </w:p>
    <w:p w14:paraId="655C60A6" w14:textId="4C5612DA"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Non-infectious diseases </w:t>
      </w:r>
      <w:r w:rsidR="00975B3C">
        <w:rPr>
          <w:rFonts w:cs="Times New Roman"/>
          <w:color w:val="auto"/>
        </w:rPr>
        <w:t>–</w:t>
      </w:r>
      <w:r w:rsidRPr="00D227D8">
        <w:rPr>
          <w:rFonts w:cs="Times New Roman"/>
          <w:color w:val="auto"/>
        </w:rPr>
        <w:t xml:space="preserve"> diseases of agricultural animals arising </w:t>
      </w:r>
      <w:r w:rsidR="009B4018">
        <w:rPr>
          <w:rFonts w:cs="Times New Roman"/>
          <w:color w:val="auto"/>
        </w:rPr>
        <w:t xml:space="preserve">from </w:t>
      </w:r>
      <w:r w:rsidRPr="00D227D8">
        <w:rPr>
          <w:rFonts w:cs="Times New Roman"/>
          <w:color w:val="auto"/>
        </w:rPr>
        <w:t>metabolic disorders caused by deviations from feeding standards, care rules and economic use of animals</w:t>
      </w:r>
    </w:p>
    <w:p w14:paraId="655C60A7" w14:textId="709E752D" w:rsidR="00EA78EF" w:rsidRPr="00F97528" w:rsidRDefault="00315BD4" w:rsidP="004F373A">
      <w:pPr>
        <w:pStyle w:val="11"/>
        <w:spacing w:line="360" w:lineRule="auto"/>
        <w:jc w:val="both"/>
        <w:rPr>
          <w:rFonts w:cs="Times New Roman"/>
          <w:color w:val="auto"/>
        </w:rPr>
      </w:pPr>
      <w:r w:rsidRPr="00D227D8">
        <w:rPr>
          <w:rFonts w:cs="Times New Roman"/>
          <w:color w:val="auto"/>
        </w:rPr>
        <w:t xml:space="preserve">Disease </w:t>
      </w:r>
      <w:r w:rsidR="00975B3C">
        <w:rPr>
          <w:rFonts w:cs="Times New Roman"/>
          <w:color w:val="auto"/>
        </w:rPr>
        <w:t>–</w:t>
      </w:r>
      <w:r w:rsidRPr="00D227D8">
        <w:rPr>
          <w:rFonts w:cs="Times New Roman"/>
          <w:color w:val="auto"/>
        </w:rPr>
        <w:t xml:space="preserve"> a </w:t>
      </w:r>
      <w:r w:rsidR="00DD097D">
        <w:rPr>
          <w:rFonts w:cs="Times New Roman"/>
          <w:color w:val="auto"/>
        </w:rPr>
        <w:t xml:space="preserve">body </w:t>
      </w:r>
      <w:r w:rsidRPr="00D227D8">
        <w:rPr>
          <w:rFonts w:cs="Times New Roman"/>
          <w:color w:val="auto"/>
        </w:rPr>
        <w:t>condition whe</w:t>
      </w:r>
      <w:r w:rsidR="00DD097D">
        <w:rPr>
          <w:rFonts w:cs="Times New Roman"/>
          <w:color w:val="auto"/>
        </w:rPr>
        <w:t xml:space="preserve">n </w:t>
      </w:r>
      <w:r w:rsidRPr="00D227D8">
        <w:rPr>
          <w:rFonts w:cs="Times New Roman"/>
          <w:color w:val="auto"/>
        </w:rPr>
        <w:t>there are deviations from normal functioning and lack of ability to maintain homeostasis.</w:t>
      </w:r>
    </w:p>
    <w:p w14:paraId="655C60A8" w14:textId="3951448A" w:rsidR="00EA78EF" w:rsidRPr="00F97528" w:rsidRDefault="00315BD4" w:rsidP="004F373A">
      <w:pPr>
        <w:pStyle w:val="11"/>
        <w:spacing w:line="360" w:lineRule="auto"/>
        <w:jc w:val="both"/>
        <w:rPr>
          <w:rFonts w:cs="Times New Roman"/>
          <w:color w:val="auto"/>
        </w:rPr>
      </w:pPr>
      <w:r w:rsidRPr="00D227D8">
        <w:rPr>
          <w:rFonts w:cs="Times New Roman"/>
          <w:color w:val="auto"/>
        </w:rPr>
        <w:lastRenderedPageBreak/>
        <w:t xml:space="preserve">Monitoring </w:t>
      </w:r>
      <w:r w:rsidR="00975B3C">
        <w:rPr>
          <w:rFonts w:cs="Times New Roman"/>
          <w:color w:val="auto"/>
        </w:rPr>
        <w:t>–</w:t>
      </w:r>
      <w:r w:rsidRPr="00D227D8">
        <w:rPr>
          <w:rFonts w:cs="Times New Roman"/>
          <w:color w:val="auto"/>
        </w:rPr>
        <w:t xml:space="preserve"> monitoring of epizootic indicators of animal diseases.</w:t>
      </w:r>
    </w:p>
    <w:p w14:paraId="655C60A9" w14:textId="0514D532" w:rsidR="00EA78EF" w:rsidRDefault="00315BD4" w:rsidP="004F373A">
      <w:pPr>
        <w:pStyle w:val="11"/>
        <w:spacing w:line="360" w:lineRule="auto"/>
        <w:jc w:val="both"/>
        <w:rPr>
          <w:rFonts w:cs="Times New Roman"/>
          <w:color w:val="auto"/>
        </w:rPr>
      </w:pPr>
      <w:r w:rsidRPr="00D227D8">
        <w:rPr>
          <w:rFonts w:cs="Times New Roman"/>
          <w:color w:val="auto"/>
        </w:rPr>
        <w:t xml:space="preserve">Livestock complex </w:t>
      </w:r>
      <w:r w:rsidR="00975B3C">
        <w:rPr>
          <w:rFonts w:cs="Times New Roman"/>
          <w:color w:val="auto"/>
        </w:rPr>
        <w:t>–</w:t>
      </w:r>
      <w:r w:rsidRPr="00D227D8">
        <w:rPr>
          <w:rFonts w:cs="Times New Roman"/>
          <w:color w:val="auto"/>
        </w:rPr>
        <w:t xml:space="preserve"> an agricultural enterprise (subdivision), which manage maintenance, reproduction of livestock and production of livestock products.</w:t>
      </w:r>
    </w:p>
    <w:p w14:paraId="655C60AA" w14:textId="77777777" w:rsidR="00DD097D" w:rsidRDefault="00DD097D" w:rsidP="00EA78EF">
      <w:pPr>
        <w:pStyle w:val="11"/>
        <w:spacing w:line="360" w:lineRule="auto"/>
        <w:ind w:firstLine="709"/>
        <w:jc w:val="both"/>
        <w:rPr>
          <w:rFonts w:cs="Times New Roman"/>
          <w:color w:val="auto"/>
        </w:rPr>
      </w:pPr>
    </w:p>
    <w:p w14:paraId="655C60AB" w14:textId="77777777" w:rsidR="00DD097D" w:rsidRDefault="00DD097D" w:rsidP="00EA78EF">
      <w:pPr>
        <w:pStyle w:val="11"/>
        <w:spacing w:line="360" w:lineRule="auto"/>
        <w:ind w:firstLine="709"/>
        <w:jc w:val="both"/>
        <w:rPr>
          <w:rFonts w:cs="Times New Roman"/>
          <w:color w:val="auto"/>
        </w:rPr>
      </w:pPr>
    </w:p>
    <w:p w14:paraId="655C60AC" w14:textId="77777777" w:rsidR="00DD097D" w:rsidRDefault="00DD097D" w:rsidP="00EA78EF">
      <w:pPr>
        <w:pStyle w:val="11"/>
        <w:spacing w:line="360" w:lineRule="auto"/>
        <w:ind w:firstLine="709"/>
        <w:jc w:val="both"/>
        <w:rPr>
          <w:rFonts w:cs="Times New Roman"/>
          <w:color w:val="auto"/>
        </w:rPr>
      </w:pPr>
    </w:p>
    <w:p w14:paraId="655C60AD" w14:textId="77777777" w:rsidR="00DD097D" w:rsidRDefault="00DD097D" w:rsidP="00EA78EF">
      <w:pPr>
        <w:pStyle w:val="11"/>
        <w:spacing w:line="360" w:lineRule="auto"/>
        <w:ind w:firstLine="709"/>
        <w:jc w:val="both"/>
        <w:rPr>
          <w:rFonts w:cs="Times New Roman"/>
          <w:color w:val="auto"/>
        </w:rPr>
      </w:pPr>
    </w:p>
    <w:p w14:paraId="655C60AE" w14:textId="77777777" w:rsidR="00DD097D" w:rsidRDefault="00DD097D" w:rsidP="00EA78EF">
      <w:pPr>
        <w:pStyle w:val="11"/>
        <w:spacing w:line="360" w:lineRule="auto"/>
        <w:ind w:firstLine="709"/>
        <w:jc w:val="both"/>
        <w:rPr>
          <w:rFonts w:cs="Times New Roman"/>
          <w:color w:val="auto"/>
        </w:rPr>
      </w:pPr>
    </w:p>
    <w:p w14:paraId="655C60AF" w14:textId="77777777" w:rsidR="00DD097D" w:rsidRDefault="00DD097D" w:rsidP="00EA78EF">
      <w:pPr>
        <w:pStyle w:val="11"/>
        <w:spacing w:line="360" w:lineRule="auto"/>
        <w:ind w:firstLine="709"/>
        <w:jc w:val="both"/>
        <w:rPr>
          <w:rFonts w:cs="Times New Roman"/>
          <w:color w:val="auto"/>
        </w:rPr>
      </w:pPr>
    </w:p>
    <w:p w14:paraId="655C60B0" w14:textId="77777777" w:rsidR="00DD097D" w:rsidRDefault="00DD097D" w:rsidP="00EA78EF">
      <w:pPr>
        <w:pStyle w:val="11"/>
        <w:spacing w:line="360" w:lineRule="auto"/>
        <w:ind w:firstLine="709"/>
        <w:jc w:val="both"/>
        <w:rPr>
          <w:rFonts w:cs="Times New Roman"/>
          <w:color w:val="auto"/>
        </w:rPr>
      </w:pPr>
    </w:p>
    <w:p w14:paraId="655C60B1" w14:textId="77777777" w:rsidR="00DD097D" w:rsidRDefault="00DD097D" w:rsidP="00EA78EF">
      <w:pPr>
        <w:pStyle w:val="11"/>
        <w:spacing w:line="360" w:lineRule="auto"/>
        <w:ind w:firstLine="709"/>
        <w:jc w:val="both"/>
        <w:rPr>
          <w:rFonts w:cs="Times New Roman"/>
          <w:color w:val="auto"/>
        </w:rPr>
      </w:pPr>
    </w:p>
    <w:p w14:paraId="655C60B2" w14:textId="77777777" w:rsidR="00DD097D" w:rsidRDefault="00DD097D" w:rsidP="00EA78EF">
      <w:pPr>
        <w:pStyle w:val="11"/>
        <w:spacing w:line="360" w:lineRule="auto"/>
        <w:ind w:firstLine="709"/>
        <w:jc w:val="both"/>
        <w:rPr>
          <w:rFonts w:cs="Times New Roman"/>
          <w:color w:val="auto"/>
        </w:rPr>
      </w:pPr>
    </w:p>
    <w:p w14:paraId="655C60B3" w14:textId="77777777" w:rsidR="00DD097D" w:rsidRDefault="00DD097D" w:rsidP="00EA78EF">
      <w:pPr>
        <w:pStyle w:val="11"/>
        <w:spacing w:line="360" w:lineRule="auto"/>
        <w:ind w:firstLine="709"/>
        <w:jc w:val="both"/>
        <w:rPr>
          <w:rFonts w:cs="Times New Roman"/>
          <w:color w:val="auto"/>
        </w:rPr>
      </w:pPr>
    </w:p>
    <w:p w14:paraId="655C60B4" w14:textId="77777777" w:rsidR="00DD097D" w:rsidRDefault="00DD097D" w:rsidP="00EA78EF">
      <w:pPr>
        <w:pStyle w:val="11"/>
        <w:spacing w:line="360" w:lineRule="auto"/>
        <w:ind w:firstLine="709"/>
        <w:jc w:val="both"/>
        <w:rPr>
          <w:rFonts w:cs="Times New Roman"/>
          <w:color w:val="auto"/>
        </w:rPr>
      </w:pPr>
    </w:p>
    <w:p w14:paraId="655C60B5" w14:textId="77777777" w:rsidR="00DD097D" w:rsidRDefault="00DD097D" w:rsidP="00EA78EF">
      <w:pPr>
        <w:pStyle w:val="11"/>
        <w:spacing w:line="360" w:lineRule="auto"/>
        <w:ind w:firstLine="709"/>
        <w:jc w:val="both"/>
        <w:rPr>
          <w:rFonts w:cs="Times New Roman"/>
          <w:color w:val="auto"/>
        </w:rPr>
      </w:pPr>
    </w:p>
    <w:p w14:paraId="655C60B6" w14:textId="77777777" w:rsidR="00DD097D" w:rsidRDefault="00DD097D" w:rsidP="00EA78EF">
      <w:pPr>
        <w:pStyle w:val="11"/>
        <w:spacing w:line="360" w:lineRule="auto"/>
        <w:ind w:firstLine="709"/>
        <w:jc w:val="both"/>
        <w:rPr>
          <w:rFonts w:cs="Times New Roman"/>
          <w:color w:val="auto"/>
        </w:rPr>
      </w:pPr>
    </w:p>
    <w:p w14:paraId="655C60B7" w14:textId="77777777" w:rsidR="00DD097D" w:rsidRDefault="00DD097D" w:rsidP="00EA78EF">
      <w:pPr>
        <w:pStyle w:val="11"/>
        <w:spacing w:line="360" w:lineRule="auto"/>
        <w:ind w:firstLine="709"/>
        <w:jc w:val="both"/>
        <w:rPr>
          <w:rFonts w:cs="Times New Roman"/>
          <w:color w:val="auto"/>
        </w:rPr>
      </w:pPr>
    </w:p>
    <w:p w14:paraId="655C60B8" w14:textId="77777777" w:rsidR="00DD097D" w:rsidRDefault="00DD097D" w:rsidP="00EA78EF">
      <w:pPr>
        <w:pStyle w:val="11"/>
        <w:spacing w:line="360" w:lineRule="auto"/>
        <w:ind w:firstLine="709"/>
        <w:jc w:val="both"/>
        <w:rPr>
          <w:rFonts w:cs="Times New Roman"/>
          <w:color w:val="auto"/>
        </w:rPr>
      </w:pPr>
    </w:p>
    <w:p w14:paraId="655C60B9" w14:textId="77777777" w:rsidR="00DD097D" w:rsidRDefault="00DD097D" w:rsidP="00EA78EF">
      <w:pPr>
        <w:pStyle w:val="11"/>
        <w:spacing w:line="360" w:lineRule="auto"/>
        <w:ind w:firstLine="709"/>
        <w:jc w:val="both"/>
        <w:rPr>
          <w:rFonts w:cs="Times New Roman"/>
          <w:color w:val="auto"/>
        </w:rPr>
      </w:pPr>
    </w:p>
    <w:p w14:paraId="655C60BA" w14:textId="77777777" w:rsidR="00DD097D" w:rsidRDefault="00DD097D" w:rsidP="00EA78EF">
      <w:pPr>
        <w:pStyle w:val="11"/>
        <w:spacing w:line="360" w:lineRule="auto"/>
        <w:ind w:firstLine="709"/>
        <w:jc w:val="both"/>
        <w:rPr>
          <w:rFonts w:cs="Times New Roman"/>
          <w:color w:val="auto"/>
        </w:rPr>
      </w:pPr>
    </w:p>
    <w:p w14:paraId="655C60BB" w14:textId="77777777" w:rsidR="00DD097D" w:rsidRDefault="00DD097D" w:rsidP="00EA78EF">
      <w:pPr>
        <w:pStyle w:val="11"/>
        <w:spacing w:line="360" w:lineRule="auto"/>
        <w:ind w:firstLine="709"/>
        <w:jc w:val="both"/>
        <w:rPr>
          <w:rFonts w:cs="Times New Roman"/>
          <w:color w:val="auto"/>
        </w:rPr>
      </w:pPr>
    </w:p>
    <w:p w14:paraId="655C60BC" w14:textId="77777777" w:rsidR="00DD097D" w:rsidRDefault="00DD097D" w:rsidP="00EA78EF">
      <w:pPr>
        <w:pStyle w:val="11"/>
        <w:spacing w:line="360" w:lineRule="auto"/>
        <w:ind w:firstLine="709"/>
        <w:jc w:val="both"/>
        <w:rPr>
          <w:rFonts w:cs="Times New Roman"/>
          <w:color w:val="auto"/>
        </w:rPr>
      </w:pPr>
    </w:p>
    <w:p w14:paraId="655C60BD" w14:textId="77777777" w:rsidR="00DD097D" w:rsidRDefault="00DD097D" w:rsidP="00EA78EF">
      <w:pPr>
        <w:pStyle w:val="11"/>
        <w:spacing w:line="360" w:lineRule="auto"/>
        <w:ind w:firstLine="709"/>
        <w:jc w:val="both"/>
        <w:rPr>
          <w:rFonts w:cs="Times New Roman"/>
          <w:color w:val="auto"/>
        </w:rPr>
      </w:pPr>
    </w:p>
    <w:p w14:paraId="655C60BE" w14:textId="77777777" w:rsidR="00DD097D" w:rsidRDefault="00DD097D" w:rsidP="00EA78EF">
      <w:pPr>
        <w:pStyle w:val="11"/>
        <w:spacing w:line="360" w:lineRule="auto"/>
        <w:ind w:firstLine="709"/>
        <w:jc w:val="both"/>
        <w:rPr>
          <w:rFonts w:cs="Times New Roman"/>
          <w:color w:val="auto"/>
        </w:rPr>
      </w:pPr>
    </w:p>
    <w:p w14:paraId="655C60BF" w14:textId="77777777" w:rsidR="00DD097D" w:rsidRDefault="00DD097D" w:rsidP="00EA78EF">
      <w:pPr>
        <w:pStyle w:val="11"/>
        <w:spacing w:line="360" w:lineRule="auto"/>
        <w:ind w:firstLine="709"/>
        <w:jc w:val="both"/>
        <w:rPr>
          <w:rFonts w:cs="Times New Roman"/>
          <w:color w:val="auto"/>
        </w:rPr>
      </w:pPr>
    </w:p>
    <w:p w14:paraId="655C60C0" w14:textId="77777777" w:rsidR="00DD097D" w:rsidRDefault="00DD097D" w:rsidP="00EA78EF">
      <w:pPr>
        <w:pStyle w:val="11"/>
        <w:spacing w:line="360" w:lineRule="auto"/>
        <w:ind w:firstLine="709"/>
        <w:jc w:val="both"/>
        <w:rPr>
          <w:rFonts w:cs="Times New Roman"/>
          <w:color w:val="auto"/>
        </w:rPr>
      </w:pPr>
    </w:p>
    <w:p w14:paraId="655C60C1" w14:textId="0B4392B8" w:rsidR="00DD097D" w:rsidRDefault="00DD097D" w:rsidP="00EA78EF">
      <w:pPr>
        <w:pStyle w:val="11"/>
        <w:spacing w:line="360" w:lineRule="auto"/>
        <w:ind w:firstLine="709"/>
        <w:jc w:val="both"/>
        <w:rPr>
          <w:rFonts w:cs="Times New Roman"/>
          <w:color w:val="auto"/>
        </w:rPr>
      </w:pPr>
    </w:p>
    <w:p w14:paraId="3A604F1F" w14:textId="1BC82D88" w:rsidR="00975B3C" w:rsidRDefault="00975B3C" w:rsidP="00EA78EF">
      <w:pPr>
        <w:pStyle w:val="11"/>
        <w:spacing w:line="360" w:lineRule="auto"/>
        <w:ind w:firstLine="709"/>
        <w:jc w:val="both"/>
        <w:rPr>
          <w:rFonts w:cs="Times New Roman"/>
          <w:color w:val="auto"/>
        </w:rPr>
      </w:pPr>
    </w:p>
    <w:p w14:paraId="69878901" w14:textId="0F9FD9F6" w:rsidR="00975B3C" w:rsidRDefault="00975B3C" w:rsidP="00EA78EF">
      <w:pPr>
        <w:pStyle w:val="11"/>
        <w:spacing w:line="360" w:lineRule="auto"/>
        <w:ind w:firstLine="709"/>
        <w:jc w:val="both"/>
        <w:rPr>
          <w:rFonts w:cs="Times New Roman"/>
          <w:color w:val="auto"/>
        </w:rPr>
      </w:pPr>
    </w:p>
    <w:p w14:paraId="027969BE" w14:textId="06DA5A6B" w:rsidR="00975B3C" w:rsidRDefault="00975B3C" w:rsidP="00EA78EF">
      <w:pPr>
        <w:pStyle w:val="11"/>
        <w:spacing w:line="360" w:lineRule="auto"/>
        <w:ind w:firstLine="709"/>
        <w:jc w:val="both"/>
        <w:rPr>
          <w:rFonts w:cs="Times New Roman"/>
          <w:color w:val="auto"/>
        </w:rPr>
      </w:pPr>
    </w:p>
    <w:p w14:paraId="01CB7DCA" w14:textId="76A55A5A" w:rsidR="00975B3C" w:rsidRDefault="00975B3C" w:rsidP="00EA78EF">
      <w:pPr>
        <w:pStyle w:val="11"/>
        <w:spacing w:line="360" w:lineRule="auto"/>
        <w:ind w:firstLine="709"/>
        <w:jc w:val="both"/>
        <w:rPr>
          <w:rFonts w:cs="Times New Roman"/>
          <w:color w:val="auto"/>
        </w:rPr>
      </w:pPr>
    </w:p>
    <w:p w14:paraId="4088378C" w14:textId="44C7BB51" w:rsidR="00975B3C" w:rsidRDefault="00975B3C" w:rsidP="00EA78EF">
      <w:pPr>
        <w:pStyle w:val="11"/>
        <w:spacing w:line="360" w:lineRule="auto"/>
        <w:ind w:firstLine="709"/>
        <w:jc w:val="both"/>
        <w:rPr>
          <w:rFonts w:cs="Times New Roman"/>
          <w:color w:val="auto"/>
        </w:rPr>
      </w:pPr>
    </w:p>
    <w:p w14:paraId="3D69FAE0" w14:textId="25CA4529" w:rsidR="00975B3C" w:rsidRDefault="00975B3C" w:rsidP="00EA78EF">
      <w:pPr>
        <w:pStyle w:val="11"/>
        <w:spacing w:line="360" w:lineRule="auto"/>
        <w:ind w:firstLine="709"/>
        <w:jc w:val="both"/>
        <w:rPr>
          <w:rFonts w:cs="Times New Roman"/>
          <w:color w:val="auto"/>
        </w:rPr>
      </w:pPr>
    </w:p>
    <w:p w14:paraId="655C60C2" w14:textId="77777777" w:rsidR="00DD097D" w:rsidRDefault="00DD097D" w:rsidP="00DD097D">
      <w:pPr>
        <w:pStyle w:val="11"/>
        <w:spacing w:line="360" w:lineRule="auto"/>
        <w:jc w:val="both"/>
        <w:rPr>
          <w:rFonts w:cs="Times New Roman"/>
          <w:color w:val="auto"/>
        </w:rPr>
      </w:pPr>
    </w:p>
    <w:p w14:paraId="655C60C3" w14:textId="77777777" w:rsidR="009361FC" w:rsidRPr="00F97528" w:rsidRDefault="009361FC" w:rsidP="00DD097D">
      <w:pPr>
        <w:pStyle w:val="11"/>
        <w:spacing w:line="360" w:lineRule="auto"/>
        <w:jc w:val="both"/>
        <w:rPr>
          <w:rFonts w:cs="Times New Roman"/>
          <w:color w:val="auto"/>
        </w:rPr>
      </w:pPr>
    </w:p>
    <w:p w14:paraId="655C60C4" w14:textId="77777777" w:rsidR="00EA78EF" w:rsidRPr="00F97528" w:rsidRDefault="00315BD4" w:rsidP="00EA78EF">
      <w:pPr>
        <w:pStyle w:val="11"/>
        <w:spacing w:line="360" w:lineRule="auto"/>
        <w:jc w:val="center"/>
        <w:rPr>
          <w:rFonts w:cs="Times New Roman"/>
          <w:b/>
          <w:color w:val="auto"/>
          <w:lang w:bidi="ar-SA"/>
        </w:rPr>
      </w:pPr>
      <w:r w:rsidRPr="00D227D8">
        <w:rPr>
          <w:rFonts w:cs="Times New Roman"/>
          <w:b/>
          <w:color w:val="auto"/>
          <w:lang w:bidi="ar-SA"/>
        </w:rPr>
        <w:lastRenderedPageBreak/>
        <w:t>LIST OF ABBREVIATIONS AND DESIGNATIONS</w:t>
      </w:r>
    </w:p>
    <w:p w14:paraId="655C60C5" w14:textId="77777777" w:rsidR="007F3FC4" w:rsidRPr="00F97528" w:rsidRDefault="00315BD4" w:rsidP="005B5C49">
      <w:pPr>
        <w:pStyle w:val="11"/>
        <w:spacing w:line="360" w:lineRule="auto"/>
        <w:jc w:val="center"/>
        <w:rPr>
          <w:rFonts w:cs="Times New Roman"/>
          <w:color w:val="auto"/>
          <w:lang w:bidi="ar-SA"/>
        </w:rPr>
      </w:pPr>
      <w:r w:rsidRPr="007F3FC4">
        <w:rPr>
          <w:rFonts w:cs="Times New Roman"/>
          <w:color w:val="auto"/>
          <w:lang w:bidi="ar-SA"/>
        </w:rPr>
        <w:t>In this report</w:t>
      </w:r>
    </w:p>
    <w:p w14:paraId="655C60C6" w14:textId="77777777" w:rsidR="00EA78EF" w:rsidRPr="00F97528" w:rsidRDefault="00EA78EF" w:rsidP="00EA78EF">
      <w:pPr>
        <w:pStyle w:val="11"/>
        <w:spacing w:line="312" w:lineRule="auto"/>
        <w:jc w:val="center"/>
        <w:rPr>
          <w:rFonts w:cs="Times New Roman"/>
          <w:color w:val="auto"/>
          <w:lang w:bidi="ar-SA"/>
        </w:rPr>
      </w:pPr>
    </w:p>
    <w:p w14:paraId="682906AF" w14:textId="17386487" w:rsidR="00F12E9B" w:rsidRPr="00D227D8" w:rsidRDefault="00F12E9B" w:rsidP="00F12E9B">
      <w:pPr>
        <w:spacing w:after="0" w:line="312" w:lineRule="auto"/>
        <w:rPr>
          <w:rFonts w:ascii="Times New Roman" w:hAnsi="Times New Roman"/>
          <w:sz w:val="24"/>
          <w:szCs w:val="24"/>
        </w:rPr>
      </w:pPr>
      <w:r>
        <w:rPr>
          <w:rFonts w:ascii="Times New Roman" w:hAnsi="Times New Roman"/>
          <w:sz w:val="24"/>
          <w:szCs w:val="24"/>
        </w:rPr>
        <w:t xml:space="preserve">heads </w:t>
      </w:r>
      <w:r w:rsidRPr="00D3267B">
        <w:rPr>
          <w:rFonts w:ascii="Times New Roman" w:hAnsi="Times New Roman"/>
          <w:sz w:val="24"/>
          <w:szCs w:val="24"/>
        </w:rPr>
        <w:t>–</w:t>
      </w:r>
      <w:r>
        <w:rPr>
          <w:rFonts w:ascii="Times New Roman" w:hAnsi="Times New Roman"/>
          <w:sz w:val="24"/>
          <w:szCs w:val="24"/>
        </w:rPr>
        <w:t xml:space="preserve"> animal number</w:t>
      </w:r>
      <w:r w:rsidRPr="00D227D8">
        <w:rPr>
          <w:rFonts w:ascii="Times New Roman" w:hAnsi="Times New Roman"/>
          <w:sz w:val="24"/>
          <w:szCs w:val="24"/>
        </w:rPr>
        <w:t>;</w:t>
      </w:r>
    </w:p>
    <w:p w14:paraId="08F24B3C" w14:textId="541B07C1" w:rsidR="00F12E9B" w:rsidRPr="00D227D8" w:rsidRDefault="00F12E9B" w:rsidP="00F12E9B">
      <w:pPr>
        <w:spacing w:after="0" w:line="312" w:lineRule="auto"/>
        <w:rPr>
          <w:rFonts w:ascii="Times New Roman" w:hAnsi="Times New Roman"/>
          <w:sz w:val="24"/>
          <w:szCs w:val="24"/>
        </w:rPr>
      </w:pPr>
      <w:r>
        <w:rPr>
          <w:rFonts w:ascii="Times New Roman" w:hAnsi="Times New Roman"/>
          <w:sz w:val="24"/>
          <w:szCs w:val="24"/>
        </w:rPr>
        <w:t>g</w:t>
      </w:r>
      <w:r w:rsidRPr="00D227D8">
        <w:rPr>
          <w:rFonts w:ascii="Times New Roman" w:hAnsi="Times New Roman"/>
          <w:sz w:val="24"/>
          <w:szCs w:val="24"/>
        </w:rPr>
        <w:t xml:space="preserve"> / kg</w:t>
      </w:r>
      <w:r>
        <w:rPr>
          <w:rFonts w:ascii="Times New Roman" w:hAnsi="Times New Roman"/>
          <w:sz w:val="24"/>
          <w:szCs w:val="24"/>
        </w:rPr>
        <w:t xml:space="preserve"> </w:t>
      </w:r>
      <w:r w:rsidRPr="00D3267B">
        <w:rPr>
          <w:rFonts w:ascii="Times New Roman" w:hAnsi="Times New Roman"/>
          <w:sz w:val="24"/>
          <w:szCs w:val="24"/>
        </w:rPr>
        <w:t>–</w:t>
      </w:r>
      <w:r w:rsidRPr="00D227D8">
        <w:rPr>
          <w:rFonts w:ascii="Times New Roman" w:hAnsi="Times New Roman"/>
          <w:sz w:val="24"/>
          <w:szCs w:val="24"/>
        </w:rPr>
        <w:t xml:space="preserve"> gram per 1 kilogram;</w:t>
      </w:r>
    </w:p>
    <w:p w14:paraId="523CE03D" w14:textId="62169CC9" w:rsidR="00F12E9B" w:rsidRPr="00D227D8" w:rsidRDefault="00F12E9B" w:rsidP="00F12E9B">
      <w:pPr>
        <w:spacing w:after="0" w:line="312" w:lineRule="auto"/>
        <w:rPr>
          <w:rFonts w:ascii="Times New Roman" w:hAnsi="Times New Roman"/>
          <w:sz w:val="24"/>
          <w:szCs w:val="24"/>
          <w:lang w:val="kk-KZ"/>
        </w:rPr>
      </w:pPr>
      <w:r>
        <w:rPr>
          <w:rFonts w:ascii="Times New Roman" w:hAnsi="Times New Roman"/>
          <w:sz w:val="24"/>
          <w:szCs w:val="24"/>
        </w:rPr>
        <w:t xml:space="preserve">unit </w:t>
      </w:r>
      <w:r w:rsidRPr="00D3267B">
        <w:rPr>
          <w:rFonts w:ascii="Times New Roman" w:hAnsi="Times New Roman"/>
          <w:sz w:val="24"/>
          <w:szCs w:val="24"/>
        </w:rPr>
        <w:t>–</w:t>
      </w:r>
      <w:r w:rsidRPr="00D227D8">
        <w:rPr>
          <w:rFonts w:ascii="Times New Roman" w:hAnsi="Times New Roman"/>
          <w:sz w:val="24"/>
          <w:szCs w:val="24"/>
        </w:rPr>
        <w:t xml:space="preserve"> unit;</w:t>
      </w:r>
    </w:p>
    <w:p w14:paraId="04735AC8" w14:textId="777D0FF0" w:rsidR="00F12E9B" w:rsidRPr="00D227D8" w:rsidRDefault="00F12E9B" w:rsidP="00F12E9B">
      <w:pPr>
        <w:spacing w:after="0" w:line="312" w:lineRule="auto"/>
        <w:rPr>
          <w:rFonts w:ascii="Times New Roman" w:hAnsi="Times New Roman"/>
          <w:sz w:val="24"/>
          <w:szCs w:val="24"/>
          <w:lang w:val="kk-KZ"/>
        </w:rPr>
      </w:pPr>
      <w:r w:rsidRPr="00D227D8">
        <w:rPr>
          <w:rFonts w:ascii="Times New Roman" w:hAnsi="Times New Roman"/>
          <w:sz w:val="24"/>
          <w:szCs w:val="24"/>
        </w:rPr>
        <w:t>feed per unit</w:t>
      </w:r>
      <w:r>
        <w:rPr>
          <w:rFonts w:ascii="Times New Roman" w:hAnsi="Times New Roman"/>
          <w:sz w:val="24"/>
          <w:szCs w:val="24"/>
        </w:rPr>
        <w:t xml:space="preserve"> </w:t>
      </w:r>
      <w:r w:rsidRPr="00D3267B">
        <w:rPr>
          <w:rFonts w:ascii="Times New Roman" w:hAnsi="Times New Roman"/>
          <w:sz w:val="24"/>
          <w:szCs w:val="24"/>
        </w:rPr>
        <w:t>–</w:t>
      </w:r>
      <w:r w:rsidRPr="00D227D8">
        <w:rPr>
          <w:rFonts w:ascii="Times New Roman" w:hAnsi="Times New Roman"/>
          <w:sz w:val="24"/>
          <w:szCs w:val="24"/>
        </w:rPr>
        <w:t xml:space="preserve"> feed unit;</w:t>
      </w:r>
    </w:p>
    <w:p w14:paraId="586E5D3B" w14:textId="1737EBA0" w:rsidR="00F12E9B" w:rsidRPr="00D227D8" w:rsidRDefault="00F12E9B" w:rsidP="00F12E9B">
      <w:pPr>
        <w:spacing w:after="0" w:line="312" w:lineRule="auto"/>
        <w:rPr>
          <w:rFonts w:ascii="Times New Roman" w:hAnsi="Times New Roman"/>
          <w:sz w:val="24"/>
          <w:szCs w:val="24"/>
          <w:lang w:val="kk-KZ"/>
        </w:rPr>
      </w:pPr>
      <w:r w:rsidRPr="00D227D8">
        <w:rPr>
          <w:rFonts w:ascii="Times New Roman" w:hAnsi="Times New Roman"/>
          <w:sz w:val="24"/>
          <w:szCs w:val="24"/>
        </w:rPr>
        <w:t>%</w:t>
      </w:r>
      <w:r>
        <w:rPr>
          <w:rFonts w:ascii="Times New Roman" w:hAnsi="Times New Roman"/>
          <w:sz w:val="24"/>
          <w:szCs w:val="24"/>
        </w:rPr>
        <w:t xml:space="preserve"> </w:t>
      </w:r>
      <w:r w:rsidRPr="00D3267B">
        <w:rPr>
          <w:rFonts w:ascii="Times New Roman" w:hAnsi="Times New Roman"/>
          <w:sz w:val="24"/>
          <w:szCs w:val="24"/>
        </w:rPr>
        <w:t>–</w:t>
      </w:r>
      <w:r w:rsidRPr="00D227D8">
        <w:rPr>
          <w:rFonts w:ascii="Times New Roman" w:hAnsi="Times New Roman"/>
          <w:sz w:val="24"/>
          <w:szCs w:val="24"/>
        </w:rPr>
        <w:t xml:space="preserve"> percent;</w:t>
      </w:r>
    </w:p>
    <w:p w14:paraId="1CFB9194" w14:textId="44F23A6E" w:rsidR="00F12E9B" w:rsidRPr="00D227D8" w:rsidRDefault="00F12E9B" w:rsidP="00F12E9B">
      <w:pPr>
        <w:spacing w:after="0" w:line="312" w:lineRule="auto"/>
        <w:rPr>
          <w:rFonts w:ascii="Times New Roman" w:hAnsi="Times New Roman"/>
          <w:sz w:val="24"/>
          <w:szCs w:val="24"/>
          <w:lang w:val="kk-KZ"/>
        </w:rPr>
      </w:pPr>
      <w:r w:rsidRPr="00D227D8">
        <w:rPr>
          <w:rFonts w:ascii="Times New Roman" w:hAnsi="Times New Roman"/>
          <w:sz w:val="24"/>
          <w:szCs w:val="24"/>
        </w:rPr>
        <w:t>mon.</w:t>
      </w:r>
      <w:r>
        <w:rPr>
          <w:rFonts w:ascii="Times New Roman" w:hAnsi="Times New Roman"/>
          <w:sz w:val="24"/>
          <w:szCs w:val="24"/>
        </w:rPr>
        <w:t xml:space="preserve"> </w:t>
      </w:r>
      <w:r w:rsidRPr="00D3267B">
        <w:rPr>
          <w:rFonts w:ascii="Times New Roman" w:hAnsi="Times New Roman"/>
          <w:sz w:val="24"/>
          <w:szCs w:val="24"/>
        </w:rPr>
        <w:t>–</w:t>
      </w:r>
      <w:r w:rsidRPr="00D227D8">
        <w:rPr>
          <w:rFonts w:ascii="Times New Roman" w:hAnsi="Times New Roman"/>
          <w:sz w:val="24"/>
          <w:szCs w:val="24"/>
        </w:rPr>
        <w:t xml:space="preserve"> month;</w:t>
      </w:r>
    </w:p>
    <w:p w14:paraId="7A0C98E1" w14:textId="0EF9B80D" w:rsidR="00F12E9B" w:rsidRPr="00D227D8" w:rsidRDefault="00F12E9B" w:rsidP="00F12E9B">
      <w:pPr>
        <w:spacing w:after="0" w:line="312" w:lineRule="auto"/>
        <w:rPr>
          <w:rFonts w:ascii="Times New Roman" w:hAnsi="Times New Roman"/>
          <w:sz w:val="24"/>
          <w:szCs w:val="24"/>
          <w:lang w:val="kk-KZ"/>
        </w:rPr>
      </w:pPr>
      <w:r>
        <w:rPr>
          <w:rFonts w:ascii="Times New Roman" w:hAnsi="Times New Roman"/>
          <w:sz w:val="24"/>
          <w:szCs w:val="24"/>
        </w:rPr>
        <w:t xml:space="preserve">mg </w:t>
      </w:r>
      <w:r w:rsidRPr="00D3267B">
        <w:rPr>
          <w:rFonts w:ascii="Times New Roman" w:hAnsi="Times New Roman"/>
          <w:sz w:val="24"/>
          <w:szCs w:val="24"/>
        </w:rPr>
        <w:t>–</w:t>
      </w:r>
      <w:r w:rsidRPr="00D227D8">
        <w:rPr>
          <w:rFonts w:ascii="Times New Roman" w:hAnsi="Times New Roman"/>
          <w:sz w:val="24"/>
          <w:szCs w:val="24"/>
        </w:rPr>
        <w:t xml:space="preserve"> milligram;</w:t>
      </w:r>
    </w:p>
    <w:p w14:paraId="5051DFD5" w14:textId="01E8E83B" w:rsidR="00F12E9B" w:rsidRPr="00D227D8" w:rsidRDefault="00F12E9B" w:rsidP="00F12E9B">
      <w:pPr>
        <w:spacing w:after="0" w:line="312" w:lineRule="auto"/>
        <w:rPr>
          <w:rFonts w:ascii="Times New Roman" w:hAnsi="Times New Roman"/>
          <w:sz w:val="24"/>
          <w:szCs w:val="24"/>
          <w:lang w:val="kk-KZ"/>
        </w:rPr>
      </w:pPr>
      <w:r w:rsidRPr="00D227D8">
        <w:rPr>
          <w:rFonts w:ascii="Times New Roman" w:hAnsi="Times New Roman"/>
          <w:sz w:val="24"/>
          <w:szCs w:val="24"/>
        </w:rPr>
        <w:t>M±m</w:t>
      </w:r>
      <w:r>
        <w:rPr>
          <w:rFonts w:ascii="Times New Roman" w:hAnsi="Times New Roman"/>
          <w:sz w:val="24"/>
          <w:szCs w:val="24"/>
        </w:rPr>
        <w:t xml:space="preserve"> </w:t>
      </w:r>
      <w:r w:rsidRPr="00D3267B">
        <w:rPr>
          <w:rFonts w:ascii="Times New Roman" w:hAnsi="Times New Roman"/>
          <w:sz w:val="24"/>
          <w:szCs w:val="24"/>
        </w:rPr>
        <w:t>–</w:t>
      </w:r>
      <w:r w:rsidRPr="00D227D8">
        <w:rPr>
          <w:rFonts w:ascii="Times New Roman" w:hAnsi="Times New Roman"/>
          <w:sz w:val="24"/>
          <w:szCs w:val="24"/>
        </w:rPr>
        <w:t xml:space="preserve"> arithmetic mean and its statistical error;</w:t>
      </w:r>
    </w:p>
    <w:p w14:paraId="7004BE06" w14:textId="2F8567BE" w:rsidR="00F12E9B" w:rsidRPr="00D227D8" w:rsidRDefault="00F12E9B" w:rsidP="00F12E9B">
      <w:pPr>
        <w:spacing w:after="0" w:line="312" w:lineRule="auto"/>
        <w:rPr>
          <w:rFonts w:ascii="Times New Roman" w:hAnsi="Times New Roman"/>
          <w:sz w:val="24"/>
          <w:szCs w:val="24"/>
          <w:lang w:val="kk-KZ"/>
        </w:rPr>
      </w:pPr>
      <w:r w:rsidRPr="00D227D8">
        <w:rPr>
          <w:rFonts w:ascii="Times New Roman" w:hAnsi="Times New Roman"/>
          <w:sz w:val="24"/>
          <w:szCs w:val="24"/>
        </w:rPr>
        <w:t>N</w:t>
      </w:r>
      <w:r>
        <w:rPr>
          <w:rFonts w:ascii="Times New Roman" w:hAnsi="Times New Roman"/>
          <w:sz w:val="24"/>
          <w:szCs w:val="24"/>
        </w:rPr>
        <w:t xml:space="preserve"> </w:t>
      </w:r>
      <w:r w:rsidRPr="00D3267B">
        <w:rPr>
          <w:rFonts w:ascii="Times New Roman" w:hAnsi="Times New Roman"/>
          <w:sz w:val="24"/>
          <w:szCs w:val="24"/>
        </w:rPr>
        <w:t>–</w:t>
      </w:r>
      <w:r>
        <w:rPr>
          <w:rFonts w:ascii="Times New Roman" w:hAnsi="Times New Roman"/>
          <w:sz w:val="24"/>
          <w:szCs w:val="24"/>
        </w:rPr>
        <w:t xml:space="preserve"> sample size and number of species</w:t>
      </w:r>
      <w:r w:rsidRPr="00D227D8">
        <w:rPr>
          <w:rFonts w:ascii="Times New Roman" w:hAnsi="Times New Roman"/>
          <w:sz w:val="24"/>
          <w:szCs w:val="24"/>
        </w:rPr>
        <w:t xml:space="preserve"> in the group;</w:t>
      </w:r>
    </w:p>
    <w:p w14:paraId="00FAEF9C" w14:textId="77777777" w:rsidR="00F12E9B" w:rsidRPr="00D3267B" w:rsidRDefault="00F12E9B" w:rsidP="00F12E9B">
      <w:pPr>
        <w:spacing w:after="0" w:line="312" w:lineRule="auto"/>
        <w:rPr>
          <w:rFonts w:ascii="Times New Roman" w:hAnsi="Times New Roman"/>
          <w:sz w:val="24"/>
          <w:szCs w:val="24"/>
        </w:rPr>
      </w:pPr>
      <w:r w:rsidRPr="00D227D8">
        <w:rPr>
          <w:rFonts w:ascii="Times New Roman" w:hAnsi="Times New Roman"/>
          <w:sz w:val="24"/>
          <w:szCs w:val="24"/>
        </w:rPr>
        <w:t>v.</w:t>
      </w:r>
      <w:r>
        <w:rPr>
          <w:rFonts w:ascii="Times New Roman" w:hAnsi="Times New Roman"/>
          <w:sz w:val="24"/>
          <w:szCs w:val="24"/>
        </w:rPr>
        <w:t xml:space="preserve"> </w:t>
      </w:r>
      <w:r w:rsidRPr="00D3267B">
        <w:rPr>
          <w:rFonts w:ascii="Times New Roman" w:hAnsi="Times New Roman"/>
          <w:sz w:val="24"/>
          <w:szCs w:val="24"/>
        </w:rPr>
        <w:t>– village;</w:t>
      </w:r>
    </w:p>
    <w:p w14:paraId="35C6D7DD" w14:textId="6383EC35" w:rsidR="00F12E9B" w:rsidRPr="00D3267B" w:rsidRDefault="00F12E9B" w:rsidP="00F12E9B">
      <w:pPr>
        <w:spacing w:after="0" w:line="312" w:lineRule="auto"/>
        <w:rPr>
          <w:rFonts w:ascii="Times New Roman" w:hAnsi="Times New Roman"/>
          <w:sz w:val="24"/>
          <w:szCs w:val="24"/>
        </w:rPr>
      </w:pPr>
      <w:r w:rsidRPr="00D227D8">
        <w:rPr>
          <w:rFonts w:ascii="Times New Roman" w:hAnsi="Times New Roman"/>
          <w:sz w:val="24"/>
          <w:szCs w:val="24"/>
        </w:rPr>
        <w:t>CMY</w:t>
      </w:r>
      <w:r>
        <w:rPr>
          <w:rFonts w:ascii="Times New Roman" w:hAnsi="Times New Roman"/>
          <w:sz w:val="24"/>
          <w:szCs w:val="24"/>
        </w:rPr>
        <w:t xml:space="preserve"> </w:t>
      </w:r>
      <w:r w:rsidRPr="00D3267B">
        <w:rPr>
          <w:rFonts w:ascii="Times New Roman" w:hAnsi="Times New Roman"/>
          <w:sz w:val="24"/>
          <w:szCs w:val="24"/>
        </w:rPr>
        <w:t>– coefficient of milk yield</w:t>
      </w:r>
      <w:r w:rsidR="00AD67AB">
        <w:rPr>
          <w:rFonts w:ascii="Times New Roman" w:hAnsi="Times New Roman"/>
          <w:sz w:val="24"/>
          <w:szCs w:val="24"/>
        </w:rPr>
        <w:t>;</w:t>
      </w:r>
    </w:p>
    <w:p w14:paraId="285408DD" w14:textId="57099747" w:rsidR="00F12E9B" w:rsidRPr="00D3267B" w:rsidRDefault="00F12E9B" w:rsidP="00F12E9B">
      <w:pPr>
        <w:spacing w:after="0" w:line="312" w:lineRule="auto"/>
        <w:rPr>
          <w:rFonts w:ascii="Times New Roman" w:hAnsi="Times New Roman"/>
          <w:sz w:val="24"/>
          <w:szCs w:val="24"/>
        </w:rPr>
      </w:pPr>
      <w:r w:rsidRPr="00D227D8">
        <w:rPr>
          <w:rFonts w:ascii="Times New Roman" w:hAnsi="Times New Roman"/>
          <w:sz w:val="24"/>
          <w:szCs w:val="24"/>
        </w:rPr>
        <w:t>CWY</w:t>
      </w:r>
      <w:r>
        <w:rPr>
          <w:rFonts w:ascii="Times New Roman" w:hAnsi="Times New Roman"/>
          <w:sz w:val="24"/>
          <w:szCs w:val="24"/>
        </w:rPr>
        <w:t xml:space="preserve"> </w:t>
      </w:r>
      <w:r w:rsidRPr="00D3267B">
        <w:rPr>
          <w:rFonts w:ascii="Times New Roman" w:hAnsi="Times New Roman"/>
          <w:sz w:val="24"/>
          <w:szCs w:val="24"/>
        </w:rPr>
        <w:t>– coefficient of wool yield</w:t>
      </w:r>
      <w:r w:rsidR="00AD67AB">
        <w:rPr>
          <w:rFonts w:ascii="Times New Roman" w:hAnsi="Times New Roman"/>
          <w:sz w:val="24"/>
          <w:szCs w:val="24"/>
        </w:rPr>
        <w:t>;</w:t>
      </w:r>
    </w:p>
    <w:p w14:paraId="3AE4C17B" w14:textId="035DAF1B" w:rsidR="00F12E9B" w:rsidRPr="00D227D8" w:rsidRDefault="00F12E9B" w:rsidP="00F12E9B">
      <w:pPr>
        <w:spacing w:after="0" w:line="312" w:lineRule="auto"/>
        <w:jc w:val="both"/>
        <w:rPr>
          <w:rFonts w:ascii="Times New Roman" w:hAnsi="Times New Roman"/>
          <w:sz w:val="24"/>
          <w:szCs w:val="24"/>
          <w:lang w:val="kk-KZ"/>
        </w:rPr>
      </w:pPr>
      <w:r w:rsidRPr="00D227D8">
        <w:rPr>
          <w:rFonts w:ascii="Times New Roman" w:hAnsi="Times New Roman"/>
          <w:sz w:val="24"/>
          <w:szCs w:val="24"/>
        </w:rPr>
        <w:t>DF</w:t>
      </w:r>
      <w:r>
        <w:rPr>
          <w:rFonts w:ascii="Times New Roman" w:hAnsi="Times New Roman"/>
          <w:sz w:val="24"/>
          <w:szCs w:val="24"/>
        </w:rPr>
        <w:t xml:space="preserve"> </w:t>
      </w:r>
      <w:r w:rsidR="00AD67AB" w:rsidRPr="00D3267B">
        <w:rPr>
          <w:rFonts w:ascii="Times New Roman" w:hAnsi="Times New Roman"/>
          <w:sz w:val="24"/>
          <w:szCs w:val="24"/>
        </w:rPr>
        <w:t>–</w:t>
      </w:r>
      <w:r w:rsidRPr="00D3267B">
        <w:rPr>
          <w:rFonts w:ascii="Times New Roman" w:hAnsi="Times New Roman"/>
          <w:sz w:val="24"/>
          <w:szCs w:val="24"/>
        </w:rPr>
        <w:t xml:space="preserve"> dairy farm;</w:t>
      </w:r>
    </w:p>
    <w:p w14:paraId="74DF5230" w14:textId="4B2BF8FF" w:rsidR="00F12E9B" w:rsidRPr="00D227D8" w:rsidRDefault="00F12E9B" w:rsidP="00F12E9B">
      <w:pPr>
        <w:spacing w:after="0" w:line="312" w:lineRule="auto"/>
        <w:jc w:val="both"/>
        <w:rPr>
          <w:rFonts w:ascii="Times New Roman" w:hAnsi="Times New Roman"/>
          <w:sz w:val="24"/>
          <w:szCs w:val="24"/>
          <w:lang w:val="kk-KZ"/>
        </w:rPr>
      </w:pPr>
      <w:r w:rsidRPr="00D227D8">
        <w:rPr>
          <w:rFonts w:ascii="Times New Roman" w:hAnsi="Times New Roman"/>
          <w:sz w:val="24"/>
          <w:szCs w:val="24"/>
        </w:rPr>
        <w:t>BAP</w:t>
      </w:r>
      <w:r>
        <w:rPr>
          <w:rFonts w:ascii="Times New Roman" w:hAnsi="Times New Roman"/>
          <w:sz w:val="24"/>
          <w:szCs w:val="24"/>
        </w:rPr>
        <w:t xml:space="preserve"> </w:t>
      </w:r>
      <w:r w:rsidR="00AD67AB" w:rsidRPr="00D3267B">
        <w:rPr>
          <w:rFonts w:ascii="Times New Roman" w:hAnsi="Times New Roman"/>
          <w:sz w:val="24"/>
          <w:szCs w:val="24"/>
        </w:rPr>
        <w:t>–</w:t>
      </w:r>
      <w:r w:rsidRPr="00D3267B">
        <w:rPr>
          <w:rFonts w:ascii="Times New Roman" w:hAnsi="Times New Roman"/>
          <w:sz w:val="24"/>
          <w:szCs w:val="24"/>
        </w:rPr>
        <w:t xml:space="preserve"> biological active points;</w:t>
      </w:r>
    </w:p>
    <w:p w14:paraId="3660F8B8" w14:textId="27A291D7" w:rsidR="00F12E9B" w:rsidRPr="00D227D8" w:rsidRDefault="00F12E9B" w:rsidP="00F12E9B">
      <w:pPr>
        <w:spacing w:after="0" w:line="312" w:lineRule="auto"/>
        <w:jc w:val="both"/>
        <w:rPr>
          <w:rFonts w:ascii="Times New Roman" w:hAnsi="Times New Roman"/>
          <w:sz w:val="24"/>
          <w:szCs w:val="24"/>
          <w:lang w:val="kk-KZ"/>
        </w:rPr>
      </w:pPr>
      <w:r w:rsidRPr="00D227D8">
        <w:rPr>
          <w:rFonts w:ascii="Times New Roman" w:hAnsi="Times New Roman"/>
          <w:sz w:val="24"/>
          <w:szCs w:val="24"/>
        </w:rPr>
        <w:t>USE</w:t>
      </w:r>
      <w:r>
        <w:rPr>
          <w:rFonts w:ascii="Times New Roman" w:hAnsi="Times New Roman"/>
          <w:sz w:val="24"/>
          <w:szCs w:val="24"/>
        </w:rPr>
        <w:t xml:space="preserve"> </w:t>
      </w:r>
      <w:r w:rsidR="00AD67AB" w:rsidRPr="00D3267B">
        <w:rPr>
          <w:rFonts w:ascii="Times New Roman" w:hAnsi="Times New Roman"/>
          <w:sz w:val="24"/>
          <w:szCs w:val="24"/>
        </w:rPr>
        <w:t>–</w:t>
      </w:r>
      <w:r w:rsidR="00AD67AB">
        <w:rPr>
          <w:rFonts w:ascii="Times New Roman" w:hAnsi="Times New Roman"/>
          <w:sz w:val="24"/>
          <w:szCs w:val="24"/>
        </w:rPr>
        <w:t xml:space="preserve"> </w:t>
      </w:r>
      <w:r w:rsidRPr="00D3267B">
        <w:rPr>
          <w:rFonts w:ascii="Times New Roman" w:hAnsi="Times New Roman"/>
          <w:sz w:val="24"/>
          <w:szCs w:val="24"/>
        </w:rPr>
        <w:t>ultrasound examination</w:t>
      </w:r>
    </w:p>
    <w:p w14:paraId="4132794B" w14:textId="77777777" w:rsidR="00F12E9B" w:rsidRPr="00D227D8" w:rsidRDefault="00F12E9B" w:rsidP="00F12E9B">
      <w:pPr>
        <w:spacing w:after="0" w:line="312" w:lineRule="auto"/>
        <w:jc w:val="both"/>
        <w:rPr>
          <w:rFonts w:ascii="Times New Roman" w:hAnsi="Times New Roman"/>
          <w:sz w:val="24"/>
          <w:szCs w:val="24"/>
          <w:lang w:val="kk-KZ"/>
        </w:rPr>
      </w:pPr>
      <w:r>
        <w:rPr>
          <w:rFonts w:ascii="Times New Roman" w:hAnsi="Times New Roman"/>
          <w:sz w:val="24"/>
          <w:szCs w:val="24"/>
        </w:rPr>
        <w:t xml:space="preserve">R </w:t>
      </w:r>
      <w:r w:rsidRPr="00D3267B">
        <w:rPr>
          <w:rFonts w:ascii="Times New Roman" w:hAnsi="Times New Roman"/>
          <w:sz w:val="24"/>
          <w:szCs w:val="24"/>
        </w:rPr>
        <w:t>– research;</w:t>
      </w:r>
    </w:p>
    <w:p w14:paraId="3E1A1C24" w14:textId="486412E7" w:rsidR="00AE185F" w:rsidRDefault="00F12E9B" w:rsidP="00F12E9B">
      <w:pPr>
        <w:spacing w:after="0" w:line="312" w:lineRule="auto"/>
        <w:jc w:val="both"/>
        <w:rPr>
          <w:rFonts w:ascii="Times New Roman" w:hAnsi="Times New Roman"/>
          <w:sz w:val="24"/>
          <w:szCs w:val="24"/>
        </w:rPr>
      </w:pPr>
      <w:r w:rsidRPr="00D227D8">
        <w:rPr>
          <w:rFonts w:ascii="Times New Roman" w:hAnsi="Times New Roman"/>
          <w:sz w:val="24"/>
          <w:szCs w:val="24"/>
        </w:rPr>
        <w:t>GOST</w:t>
      </w:r>
      <w:r>
        <w:rPr>
          <w:rFonts w:ascii="Times New Roman" w:hAnsi="Times New Roman"/>
          <w:sz w:val="24"/>
          <w:szCs w:val="24"/>
        </w:rPr>
        <w:t xml:space="preserve"> </w:t>
      </w:r>
      <w:r w:rsidRPr="00D227D8">
        <w:rPr>
          <w:rFonts w:ascii="Times New Roman" w:hAnsi="Times New Roman"/>
          <w:sz w:val="24"/>
          <w:szCs w:val="24"/>
        </w:rPr>
        <w:t>– state standard;</w:t>
      </w:r>
    </w:p>
    <w:p w14:paraId="655C60FA" w14:textId="7DBE7BF8" w:rsidR="00EA78EF" w:rsidRPr="00AE185F" w:rsidRDefault="00315BD4" w:rsidP="00EA78EF">
      <w:pPr>
        <w:spacing w:after="0" w:line="312" w:lineRule="auto"/>
        <w:jc w:val="both"/>
        <w:rPr>
          <w:rFonts w:ascii="Times New Roman" w:hAnsi="Times New Roman"/>
          <w:sz w:val="24"/>
          <w:szCs w:val="24"/>
        </w:rPr>
      </w:pPr>
      <w:r w:rsidRPr="00D227D8">
        <w:rPr>
          <w:rFonts w:ascii="Times New Roman" w:hAnsi="Times New Roman"/>
          <w:sz w:val="24"/>
          <w:szCs w:val="24"/>
        </w:rPr>
        <w:t xml:space="preserve">kg </w:t>
      </w:r>
      <w:r w:rsidR="00AD67AB" w:rsidRPr="00D3267B">
        <w:rPr>
          <w:rFonts w:ascii="Times New Roman" w:hAnsi="Times New Roman"/>
          <w:sz w:val="24"/>
          <w:szCs w:val="24"/>
        </w:rPr>
        <w:t>–</w:t>
      </w:r>
      <w:r w:rsidRPr="00D227D8">
        <w:rPr>
          <w:rFonts w:ascii="Times New Roman" w:hAnsi="Times New Roman"/>
          <w:sz w:val="24"/>
          <w:szCs w:val="24"/>
        </w:rPr>
        <w:t xml:space="preserve"> kilogram;</w:t>
      </w:r>
    </w:p>
    <w:p w14:paraId="655C60FB" w14:textId="10B415DF" w:rsidR="00EA78EF" w:rsidRPr="00AE185F" w:rsidRDefault="00315BD4" w:rsidP="00EA78EF">
      <w:pPr>
        <w:spacing w:after="0" w:line="312" w:lineRule="auto"/>
        <w:jc w:val="both"/>
        <w:rPr>
          <w:rFonts w:ascii="Times New Roman" w:hAnsi="Times New Roman"/>
          <w:sz w:val="24"/>
          <w:szCs w:val="24"/>
        </w:rPr>
      </w:pPr>
      <w:r w:rsidRPr="00D227D8">
        <w:rPr>
          <w:rFonts w:ascii="Times New Roman" w:hAnsi="Times New Roman"/>
          <w:sz w:val="24"/>
          <w:szCs w:val="24"/>
        </w:rPr>
        <w:t xml:space="preserve">ha </w:t>
      </w:r>
      <w:r w:rsidR="00AD67AB" w:rsidRPr="00D3267B">
        <w:rPr>
          <w:rFonts w:ascii="Times New Roman" w:hAnsi="Times New Roman"/>
          <w:sz w:val="24"/>
          <w:szCs w:val="24"/>
        </w:rPr>
        <w:t>–</w:t>
      </w:r>
      <w:r w:rsidRPr="00D227D8">
        <w:rPr>
          <w:rFonts w:ascii="Times New Roman" w:hAnsi="Times New Roman"/>
          <w:sz w:val="24"/>
          <w:szCs w:val="24"/>
        </w:rPr>
        <w:t xml:space="preserve"> hectare;</w:t>
      </w:r>
    </w:p>
    <w:p w14:paraId="655C60FC" w14:textId="10C97E1C" w:rsidR="00EA78EF" w:rsidRPr="00AE185F" w:rsidRDefault="00315BD4" w:rsidP="00EA78EF">
      <w:pPr>
        <w:spacing w:after="0" w:line="312" w:lineRule="auto"/>
        <w:jc w:val="both"/>
        <w:rPr>
          <w:rFonts w:ascii="Times New Roman" w:hAnsi="Times New Roman"/>
          <w:bCs/>
          <w:iCs/>
          <w:sz w:val="24"/>
          <w:szCs w:val="24"/>
        </w:rPr>
      </w:pPr>
      <w:r w:rsidRPr="00D227D8">
        <w:rPr>
          <w:rFonts w:ascii="Times New Roman" w:hAnsi="Times New Roman"/>
          <w:bCs/>
          <w:iCs/>
          <w:sz w:val="24"/>
          <w:szCs w:val="24"/>
        </w:rPr>
        <w:t xml:space="preserve">m2 </w:t>
      </w:r>
      <w:r w:rsidR="00AD67AB" w:rsidRPr="00D3267B">
        <w:rPr>
          <w:rFonts w:ascii="Times New Roman" w:hAnsi="Times New Roman"/>
          <w:sz w:val="24"/>
          <w:szCs w:val="24"/>
        </w:rPr>
        <w:t>–</w:t>
      </w:r>
      <w:r w:rsidRPr="00D227D8">
        <w:rPr>
          <w:rFonts w:ascii="Times New Roman" w:hAnsi="Times New Roman"/>
          <w:bCs/>
          <w:iCs/>
          <w:sz w:val="24"/>
          <w:szCs w:val="24"/>
        </w:rPr>
        <w:t xml:space="preserve"> square meter;</w:t>
      </w:r>
    </w:p>
    <w:p w14:paraId="655C60FD" w14:textId="64D42D39" w:rsidR="00EA78EF" w:rsidRPr="00AE185F" w:rsidRDefault="00315BD4" w:rsidP="00EA78EF">
      <w:pPr>
        <w:spacing w:after="0" w:line="312" w:lineRule="auto"/>
        <w:jc w:val="both"/>
        <w:rPr>
          <w:rFonts w:ascii="Times New Roman" w:hAnsi="Times New Roman"/>
          <w:sz w:val="24"/>
          <w:szCs w:val="24"/>
        </w:rPr>
      </w:pPr>
      <w:r w:rsidRPr="00D227D8">
        <w:rPr>
          <w:rFonts w:ascii="Times New Roman" w:hAnsi="Times New Roman"/>
          <w:sz w:val="24"/>
          <w:szCs w:val="24"/>
        </w:rPr>
        <w:t xml:space="preserve">mg % </w:t>
      </w:r>
      <w:r w:rsidR="00AD67AB" w:rsidRPr="00D3267B">
        <w:rPr>
          <w:rFonts w:ascii="Times New Roman" w:hAnsi="Times New Roman"/>
          <w:sz w:val="24"/>
          <w:szCs w:val="24"/>
        </w:rPr>
        <w:t>–</w:t>
      </w:r>
      <w:r w:rsidRPr="00D227D8">
        <w:rPr>
          <w:rFonts w:ascii="Times New Roman" w:hAnsi="Times New Roman"/>
          <w:sz w:val="24"/>
          <w:szCs w:val="24"/>
        </w:rPr>
        <w:t xml:space="preserve"> milligram percentage;</w:t>
      </w:r>
    </w:p>
    <w:p w14:paraId="655C60FE" w14:textId="77777777" w:rsidR="00EA78EF" w:rsidRPr="00D227D8" w:rsidRDefault="00315BD4" w:rsidP="00EA78EF">
      <w:pPr>
        <w:spacing w:after="0" w:line="312" w:lineRule="auto"/>
        <w:jc w:val="both"/>
        <w:rPr>
          <w:rFonts w:ascii="Times New Roman" w:hAnsi="Times New Roman"/>
          <w:sz w:val="24"/>
          <w:szCs w:val="24"/>
          <w:lang w:val="kk-KZ"/>
        </w:rPr>
      </w:pPr>
      <w:r w:rsidRPr="00D227D8">
        <w:rPr>
          <w:rFonts w:ascii="Times New Roman" w:hAnsi="Times New Roman"/>
          <w:sz w:val="24"/>
          <w:szCs w:val="24"/>
        </w:rPr>
        <w:t>M±m – arithmetic mean and its statistical error;</w:t>
      </w:r>
    </w:p>
    <w:p w14:paraId="655C60FF" w14:textId="77777777" w:rsidR="00EA78EF" w:rsidRPr="00D227D8" w:rsidRDefault="00F638F1" w:rsidP="00EA78EF">
      <w:pPr>
        <w:spacing w:after="0" w:line="312" w:lineRule="auto"/>
        <w:jc w:val="both"/>
        <w:rPr>
          <w:rFonts w:ascii="Times New Roman" w:hAnsi="Times New Roman"/>
          <w:sz w:val="24"/>
          <w:szCs w:val="24"/>
          <w:lang w:val="kk-KZ"/>
        </w:rPr>
      </w:pPr>
      <w:r>
        <w:rPr>
          <w:rFonts w:ascii="Times New Roman" w:hAnsi="Times New Roman"/>
          <w:sz w:val="24"/>
          <w:szCs w:val="24"/>
        </w:rPr>
        <w:t xml:space="preserve">N - sample size and number of species </w:t>
      </w:r>
      <w:r w:rsidR="00315BD4" w:rsidRPr="00D227D8">
        <w:rPr>
          <w:rFonts w:ascii="Times New Roman" w:hAnsi="Times New Roman"/>
          <w:sz w:val="24"/>
          <w:szCs w:val="24"/>
        </w:rPr>
        <w:t>in the group;</w:t>
      </w:r>
    </w:p>
    <w:p w14:paraId="655C6100" w14:textId="77777777" w:rsidR="00EA78EF" w:rsidRPr="00D227D8" w:rsidRDefault="00315BD4" w:rsidP="00EA78EF">
      <w:pPr>
        <w:pStyle w:val="11"/>
        <w:spacing w:line="312" w:lineRule="auto"/>
        <w:jc w:val="both"/>
        <w:rPr>
          <w:rFonts w:cs="Times New Roman"/>
          <w:color w:val="auto"/>
          <w:lang w:val="kk-KZ" w:eastAsia="ru-RU"/>
        </w:rPr>
      </w:pPr>
      <w:r w:rsidRPr="00D227D8">
        <w:rPr>
          <w:rFonts w:cs="Times New Roman"/>
          <w:color w:val="auto"/>
          <w:lang w:eastAsia="ru-RU"/>
        </w:rPr>
        <w:t>ASC - aqueous suspension concentrate;</w:t>
      </w:r>
    </w:p>
    <w:p w14:paraId="655C6101"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year – year;</w:t>
      </w:r>
    </w:p>
    <w:p w14:paraId="655C6102"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PGA - potato-glucose agar;</w:t>
      </w:r>
    </w:p>
    <w:p w14:paraId="655C6103" w14:textId="77777777" w:rsidR="00EA78EF" w:rsidRPr="00D227D8" w:rsidRDefault="00315BD4" w:rsidP="00EA78EF">
      <w:pPr>
        <w:pStyle w:val="11"/>
        <w:spacing w:line="312" w:lineRule="auto"/>
        <w:jc w:val="both"/>
        <w:rPr>
          <w:rFonts w:cs="Times New Roman"/>
          <w:color w:val="auto"/>
          <w:lang w:val="kk-KZ" w:eastAsia="ru-RU"/>
        </w:rPr>
      </w:pPr>
      <w:r w:rsidRPr="00D227D8">
        <w:rPr>
          <w:rFonts w:cs="Times New Roman"/>
          <w:color w:val="auto"/>
          <w:lang w:eastAsia="ru-RU"/>
        </w:rPr>
        <w:t>SC - suspension concentrate;</w:t>
      </w:r>
    </w:p>
    <w:p w14:paraId="655C6104" w14:textId="77777777" w:rsidR="00EA78EF" w:rsidRPr="00D227D8" w:rsidRDefault="00315BD4" w:rsidP="00EA78EF">
      <w:pPr>
        <w:pStyle w:val="11"/>
        <w:spacing w:line="312" w:lineRule="auto"/>
        <w:jc w:val="both"/>
        <w:rPr>
          <w:rFonts w:cs="Times New Roman"/>
          <w:color w:val="auto"/>
          <w:lang w:val="kk-KZ" w:eastAsia="ru-RU"/>
        </w:rPr>
      </w:pPr>
      <w:r w:rsidRPr="00D227D8">
        <w:rPr>
          <w:rFonts w:cs="Times New Roman"/>
          <w:color w:val="auto"/>
          <w:lang w:eastAsia="ru-RU"/>
        </w:rPr>
        <w:t>l/t - liter per ton;</w:t>
      </w:r>
    </w:p>
    <w:p w14:paraId="655C6105" w14:textId="77777777" w:rsidR="00EA78EF" w:rsidRPr="00D227D8" w:rsidRDefault="00315BD4" w:rsidP="00EA78EF">
      <w:pPr>
        <w:pStyle w:val="11"/>
        <w:spacing w:line="312" w:lineRule="auto"/>
        <w:jc w:val="both"/>
        <w:rPr>
          <w:rFonts w:cs="Times New Roman"/>
          <w:color w:val="auto"/>
          <w:lang w:val="kk-KZ" w:eastAsia="ru-RU"/>
        </w:rPr>
      </w:pPr>
      <w:r w:rsidRPr="00D227D8">
        <w:rPr>
          <w:rFonts w:cs="Times New Roman"/>
          <w:color w:val="auto"/>
          <w:lang w:eastAsia="ru-RU"/>
        </w:rPr>
        <w:t>ml/t - milliliter per ton;</w:t>
      </w:r>
    </w:p>
    <w:p w14:paraId="655C6106" w14:textId="77777777" w:rsidR="00EA78EF" w:rsidRPr="00F638F1" w:rsidRDefault="00315BD4" w:rsidP="00F638F1">
      <w:pPr>
        <w:pStyle w:val="11"/>
        <w:spacing w:line="312" w:lineRule="auto"/>
        <w:jc w:val="both"/>
        <w:rPr>
          <w:rFonts w:cs="Times New Roman"/>
          <w:color w:val="auto"/>
          <w:lang w:val="kk-KZ"/>
        </w:rPr>
      </w:pPr>
      <w:r w:rsidRPr="00D227D8">
        <w:rPr>
          <w:rFonts w:cs="Times New Roman"/>
          <w:color w:val="auto"/>
        </w:rPr>
        <w:t>Ministry of Agriculture – Ministry of Agriculture of the Republic of Kazakhstan;</w:t>
      </w:r>
      <w:r w:rsidRPr="00D227D8">
        <w:t xml:space="preserve"> </w:t>
      </w:r>
    </w:p>
    <w:p w14:paraId="655C6107" w14:textId="77777777" w:rsidR="00EA78EF" w:rsidRPr="00D227D8" w:rsidRDefault="00315BD4" w:rsidP="00EA78EF">
      <w:pPr>
        <w:spacing w:after="0" w:line="312" w:lineRule="auto"/>
        <w:jc w:val="both"/>
        <w:rPr>
          <w:rFonts w:ascii="Times New Roman" w:eastAsia="Cambria" w:hAnsi="Times New Roman"/>
          <w:sz w:val="24"/>
          <w:szCs w:val="24"/>
          <w:lang w:val="kk-KZ"/>
        </w:rPr>
      </w:pPr>
      <w:r w:rsidRPr="00D227D8">
        <w:rPr>
          <w:rFonts w:ascii="Times New Roman" w:hAnsi="Times New Roman"/>
          <w:sz w:val="24"/>
          <w:szCs w:val="24"/>
        </w:rPr>
        <w:t>LLP - limited liability partnership;</w:t>
      </w:r>
    </w:p>
    <w:p w14:paraId="655C6108"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Baiserke-Agro LLP -</w:t>
      </w:r>
      <w:r w:rsidR="00F638F1">
        <w:rPr>
          <w:rFonts w:cs="Times New Roman"/>
          <w:color w:val="auto"/>
        </w:rPr>
        <w:t xml:space="preserve"> Limited liability partnership “Baiserke-Agro”</w:t>
      </w:r>
      <w:r w:rsidRPr="00D227D8">
        <w:rPr>
          <w:rFonts w:cs="Times New Roman"/>
          <w:color w:val="auto"/>
        </w:rPr>
        <w:t>;</w:t>
      </w:r>
    </w:p>
    <w:p w14:paraId="655C6109" w14:textId="77777777" w:rsidR="00EA78EF" w:rsidRPr="00D227D8" w:rsidRDefault="00F638F1" w:rsidP="00EA78EF">
      <w:pPr>
        <w:pStyle w:val="11"/>
        <w:spacing w:line="312" w:lineRule="auto"/>
        <w:jc w:val="both"/>
        <w:rPr>
          <w:rFonts w:cs="Times New Roman"/>
          <w:color w:val="auto"/>
          <w:lang w:val="kk-KZ"/>
        </w:rPr>
      </w:pPr>
      <w:r>
        <w:rPr>
          <w:rFonts w:cs="Times New Roman"/>
          <w:color w:val="auto"/>
          <w:lang w:bidi="ar-SA"/>
        </w:rPr>
        <w:t>LLP “KazNIIZiKR”</w:t>
      </w:r>
      <w:r w:rsidR="00315BD4" w:rsidRPr="00D227D8">
        <w:rPr>
          <w:rFonts w:cs="Times New Roman"/>
          <w:color w:val="auto"/>
          <w:lang w:bidi="ar-SA"/>
        </w:rPr>
        <w:t xml:space="preserve"> -</w:t>
      </w:r>
      <w:r>
        <w:rPr>
          <w:rFonts w:cs="Times New Roman"/>
          <w:color w:val="auto"/>
          <w:lang w:bidi="ar-SA"/>
        </w:rPr>
        <w:t xml:space="preserve"> Limited liability partnership “</w:t>
      </w:r>
      <w:r w:rsidR="00315BD4" w:rsidRPr="00D227D8">
        <w:rPr>
          <w:rFonts w:cs="Times New Roman"/>
          <w:color w:val="auto"/>
          <w:lang w:bidi="ar-SA"/>
        </w:rPr>
        <w:t>Zhiembayev Kazakh Research Institute of P</w:t>
      </w:r>
      <w:r>
        <w:rPr>
          <w:rFonts w:cs="Times New Roman"/>
          <w:color w:val="auto"/>
          <w:lang w:bidi="ar-SA"/>
        </w:rPr>
        <w:t>lant Protection and Quarantine”</w:t>
      </w:r>
      <w:r w:rsidR="00315BD4" w:rsidRPr="00D227D8">
        <w:rPr>
          <w:rFonts w:cs="Times New Roman"/>
          <w:color w:val="auto"/>
          <w:lang w:bidi="ar-SA"/>
        </w:rPr>
        <w:t>;</w:t>
      </w:r>
    </w:p>
    <w:p w14:paraId="655C610A" w14:textId="77777777" w:rsidR="00EA78EF" w:rsidRPr="00D227D8" w:rsidRDefault="00F638F1" w:rsidP="00EA78EF">
      <w:pPr>
        <w:pStyle w:val="11"/>
        <w:spacing w:line="312" w:lineRule="auto"/>
        <w:jc w:val="both"/>
        <w:rPr>
          <w:rFonts w:cs="Times New Roman"/>
          <w:color w:val="auto"/>
          <w:lang w:val="kk-KZ"/>
        </w:rPr>
      </w:pPr>
      <w:r>
        <w:rPr>
          <w:rFonts w:cs="Times New Roman"/>
          <w:color w:val="auto"/>
        </w:rPr>
        <w:t>LLP “</w:t>
      </w:r>
      <w:r w:rsidR="00315BD4" w:rsidRPr="00D227D8">
        <w:rPr>
          <w:rFonts w:cs="Times New Roman"/>
          <w:color w:val="auto"/>
        </w:rPr>
        <w:t>ERPC Ba</w:t>
      </w:r>
      <w:r>
        <w:rPr>
          <w:rFonts w:cs="Times New Roman"/>
          <w:color w:val="auto"/>
        </w:rPr>
        <w:t>iserke-Agro”</w:t>
      </w:r>
      <w:r w:rsidR="00315BD4" w:rsidRPr="00D227D8">
        <w:rPr>
          <w:rFonts w:cs="Times New Roman"/>
          <w:color w:val="auto"/>
        </w:rPr>
        <w:t xml:space="preserve"> -</w:t>
      </w:r>
      <w:r>
        <w:rPr>
          <w:rFonts w:cs="Times New Roman"/>
          <w:color w:val="auto"/>
        </w:rPr>
        <w:t xml:space="preserve"> Limited liability partnership “</w:t>
      </w:r>
      <w:r w:rsidR="00315BD4" w:rsidRPr="00D227D8">
        <w:rPr>
          <w:rFonts w:cs="Times New Roman"/>
          <w:color w:val="auto"/>
        </w:rPr>
        <w:t xml:space="preserve">Educational </w:t>
      </w:r>
      <w:r>
        <w:rPr>
          <w:rFonts w:cs="Times New Roman"/>
          <w:color w:val="auto"/>
        </w:rPr>
        <w:t>research and production center “Baiserke-Agro”</w:t>
      </w:r>
      <w:r w:rsidR="00315BD4" w:rsidRPr="00D227D8">
        <w:rPr>
          <w:rFonts w:cs="Times New Roman"/>
          <w:color w:val="auto"/>
        </w:rPr>
        <w:t>.</w:t>
      </w:r>
    </w:p>
    <w:p w14:paraId="655C610B"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M</w:t>
      </w:r>
      <w:r w:rsidR="00F638F1">
        <w:rPr>
          <w:rFonts w:cs="Times New Roman"/>
          <w:color w:val="auto"/>
        </w:rPr>
        <w:t xml:space="preserve">oA </w:t>
      </w:r>
      <w:r w:rsidRPr="00D227D8">
        <w:rPr>
          <w:rFonts w:cs="Times New Roman"/>
          <w:color w:val="auto"/>
        </w:rPr>
        <w:t>– Ministry of Agriculture;</w:t>
      </w:r>
    </w:p>
    <w:p w14:paraId="655C610C"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lastRenderedPageBreak/>
        <w:t>RK – Republic of Kazakhstan;</w:t>
      </w:r>
    </w:p>
    <w:p w14:paraId="655C610D"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Inv. - inventory;</w:t>
      </w:r>
    </w:p>
    <w:p w14:paraId="655C610E"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cp. - copy.</w:t>
      </w:r>
    </w:p>
    <w:p w14:paraId="655C610F"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EC - emulsion concentrate;</w:t>
      </w:r>
    </w:p>
    <w:p w14:paraId="655C6110"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SC - suspension concentrate;</w:t>
      </w:r>
    </w:p>
    <w:p w14:paraId="655C6111"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WP - wetting powder;</w:t>
      </w:r>
    </w:p>
    <w:p w14:paraId="655C6112"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SCS - sporo-crystal suspension;</w:t>
      </w:r>
    </w:p>
    <w:p w14:paraId="655C6113" w14:textId="77777777" w:rsidR="00EA78EF" w:rsidRPr="00D227D8" w:rsidRDefault="00315BD4" w:rsidP="00EA78EF">
      <w:pPr>
        <w:pStyle w:val="11"/>
        <w:spacing w:line="312" w:lineRule="auto"/>
        <w:jc w:val="both"/>
        <w:rPr>
          <w:rFonts w:cs="Times New Roman"/>
          <w:color w:val="auto"/>
          <w:lang w:val="kk-KZ"/>
        </w:rPr>
      </w:pPr>
      <w:r w:rsidRPr="00D227D8">
        <w:rPr>
          <w:rFonts w:cs="Times New Roman"/>
          <w:color w:val="auto"/>
        </w:rPr>
        <w:t>WC - water concentration;</w:t>
      </w:r>
    </w:p>
    <w:p w14:paraId="655C6114"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LC – large cattle;</w:t>
      </w:r>
    </w:p>
    <w:p w14:paraId="655C6115"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SC - small cattle;</w:t>
      </w:r>
    </w:p>
    <w:p w14:paraId="655C6116"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EU - epizootic unit;</w:t>
      </w:r>
    </w:p>
    <w:p w14:paraId="655C6117"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MIA - meat infusion agar;</w:t>
      </w:r>
    </w:p>
    <w:p w14:paraId="655C6118"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MPLB - meat-peptone liver broth;</w:t>
      </w:r>
    </w:p>
    <w:p w14:paraId="655C6119"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MPB - meat-peptone broth;</w:t>
      </w:r>
    </w:p>
    <w:p w14:paraId="655C611A"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GIT - gastrointestinal tract;</w:t>
      </w:r>
    </w:p>
    <w:p w14:paraId="655C611B"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AR - agglutination reaction;</w:t>
      </w:r>
    </w:p>
    <w:p w14:paraId="655C611C"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CFT - complement-fixation test;</w:t>
      </w:r>
    </w:p>
    <w:p w14:paraId="655C611D"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RBT – rose bengal test;</w:t>
      </w:r>
    </w:p>
    <w:p w14:paraId="655C611E"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EIA - enzyme immunoassay;</w:t>
      </w:r>
    </w:p>
    <w:p w14:paraId="655C611F" w14:textId="77777777" w:rsidR="00EA78EF" w:rsidRPr="00F97528" w:rsidRDefault="00315BD4" w:rsidP="00EA78EF">
      <w:pPr>
        <w:pStyle w:val="11"/>
        <w:spacing w:line="312" w:lineRule="auto"/>
        <w:jc w:val="both"/>
        <w:rPr>
          <w:rFonts w:cs="Times New Roman"/>
          <w:color w:val="auto"/>
        </w:rPr>
      </w:pPr>
      <w:r w:rsidRPr="00D227D8">
        <w:rPr>
          <w:rFonts w:cs="Times New Roman"/>
          <w:color w:val="auto"/>
        </w:rPr>
        <w:t>CFU - colony-forming unit.</w:t>
      </w:r>
    </w:p>
    <w:p w14:paraId="655C6120" w14:textId="77777777" w:rsidR="00EA78EF" w:rsidRPr="00F97528" w:rsidRDefault="00EA78EF" w:rsidP="00EA78EF">
      <w:pPr>
        <w:pStyle w:val="11"/>
        <w:spacing w:line="360" w:lineRule="auto"/>
        <w:jc w:val="both"/>
        <w:rPr>
          <w:rFonts w:cs="Times New Roman"/>
          <w:color w:val="auto"/>
        </w:rPr>
      </w:pPr>
    </w:p>
    <w:p w14:paraId="655C6121" w14:textId="77777777" w:rsidR="00EA78EF" w:rsidRPr="00F97528" w:rsidRDefault="00EA78EF" w:rsidP="00EA78EF">
      <w:pPr>
        <w:pStyle w:val="11"/>
        <w:spacing w:line="360" w:lineRule="auto"/>
        <w:jc w:val="both"/>
        <w:rPr>
          <w:rFonts w:cs="Times New Roman"/>
          <w:color w:val="auto"/>
        </w:rPr>
      </w:pPr>
    </w:p>
    <w:p w14:paraId="655C6122" w14:textId="77777777" w:rsidR="00EA78EF" w:rsidRPr="00F97528" w:rsidRDefault="00EA78EF" w:rsidP="00EA78EF">
      <w:pPr>
        <w:pStyle w:val="11"/>
        <w:spacing w:line="360" w:lineRule="auto"/>
        <w:jc w:val="both"/>
        <w:rPr>
          <w:rFonts w:cs="Times New Roman"/>
          <w:color w:val="auto"/>
        </w:rPr>
      </w:pPr>
    </w:p>
    <w:p w14:paraId="655C6123" w14:textId="77777777" w:rsidR="00EA78EF" w:rsidRPr="00F97528" w:rsidRDefault="00EA78EF" w:rsidP="00EA78EF">
      <w:pPr>
        <w:pStyle w:val="11"/>
        <w:spacing w:line="360" w:lineRule="auto"/>
        <w:jc w:val="both"/>
        <w:rPr>
          <w:rFonts w:cs="Times New Roman"/>
          <w:color w:val="auto"/>
        </w:rPr>
      </w:pPr>
    </w:p>
    <w:p w14:paraId="655C6124" w14:textId="77777777" w:rsidR="00EA78EF" w:rsidRPr="00F97528" w:rsidRDefault="00EA78EF" w:rsidP="00EA78EF">
      <w:pPr>
        <w:pStyle w:val="11"/>
        <w:spacing w:line="360" w:lineRule="auto"/>
        <w:jc w:val="both"/>
        <w:rPr>
          <w:rFonts w:cs="Times New Roman"/>
          <w:color w:val="auto"/>
        </w:rPr>
      </w:pPr>
    </w:p>
    <w:p w14:paraId="655C6125" w14:textId="77777777" w:rsidR="00EA78EF" w:rsidRPr="00F97528" w:rsidRDefault="00EA78EF" w:rsidP="00EA78EF">
      <w:pPr>
        <w:pStyle w:val="11"/>
        <w:spacing w:line="360" w:lineRule="auto"/>
        <w:jc w:val="both"/>
        <w:rPr>
          <w:rFonts w:cs="Times New Roman"/>
          <w:color w:val="auto"/>
        </w:rPr>
      </w:pPr>
    </w:p>
    <w:p w14:paraId="655C6126" w14:textId="77777777" w:rsidR="001E2024" w:rsidRPr="00F97528" w:rsidRDefault="001E2024" w:rsidP="00EA78EF">
      <w:pPr>
        <w:pStyle w:val="11"/>
        <w:spacing w:line="360" w:lineRule="auto"/>
        <w:jc w:val="both"/>
        <w:rPr>
          <w:rFonts w:cs="Times New Roman"/>
          <w:color w:val="auto"/>
        </w:rPr>
      </w:pPr>
    </w:p>
    <w:p w14:paraId="655C6127" w14:textId="77777777" w:rsidR="001E2024" w:rsidRPr="00F97528" w:rsidRDefault="001E2024" w:rsidP="00EA78EF">
      <w:pPr>
        <w:pStyle w:val="11"/>
        <w:spacing w:line="360" w:lineRule="auto"/>
        <w:jc w:val="both"/>
        <w:rPr>
          <w:rFonts w:cs="Times New Roman"/>
          <w:color w:val="auto"/>
        </w:rPr>
      </w:pPr>
    </w:p>
    <w:p w14:paraId="655C6128" w14:textId="77777777" w:rsidR="001E2024" w:rsidRPr="00F97528" w:rsidRDefault="001E2024" w:rsidP="00EA78EF">
      <w:pPr>
        <w:pStyle w:val="11"/>
        <w:spacing w:line="360" w:lineRule="auto"/>
        <w:jc w:val="both"/>
        <w:rPr>
          <w:rFonts w:cs="Times New Roman"/>
          <w:color w:val="auto"/>
        </w:rPr>
      </w:pPr>
    </w:p>
    <w:p w14:paraId="655C6129" w14:textId="77777777" w:rsidR="001E2024" w:rsidRPr="00F97528" w:rsidRDefault="001E2024" w:rsidP="00EA78EF">
      <w:pPr>
        <w:pStyle w:val="11"/>
        <w:spacing w:line="360" w:lineRule="auto"/>
        <w:jc w:val="both"/>
        <w:rPr>
          <w:rFonts w:cs="Times New Roman"/>
          <w:color w:val="auto"/>
        </w:rPr>
      </w:pPr>
    </w:p>
    <w:p w14:paraId="655C612A" w14:textId="77777777" w:rsidR="001E2024" w:rsidRPr="00F97528" w:rsidRDefault="001E2024" w:rsidP="00EA78EF">
      <w:pPr>
        <w:pStyle w:val="11"/>
        <w:spacing w:line="360" w:lineRule="auto"/>
        <w:jc w:val="both"/>
        <w:rPr>
          <w:rFonts w:cs="Times New Roman"/>
          <w:color w:val="auto"/>
        </w:rPr>
      </w:pPr>
    </w:p>
    <w:p w14:paraId="655C612B" w14:textId="77777777" w:rsidR="001E2024" w:rsidRPr="00F97528" w:rsidRDefault="001E2024" w:rsidP="00EA78EF">
      <w:pPr>
        <w:pStyle w:val="11"/>
        <w:spacing w:line="360" w:lineRule="auto"/>
        <w:jc w:val="both"/>
        <w:rPr>
          <w:rFonts w:cs="Times New Roman"/>
          <w:color w:val="auto"/>
        </w:rPr>
      </w:pPr>
    </w:p>
    <w:p w14:paraId="655C612C" w14:textId="77777777" w:rsidR="001E2024" w:rsidRPr="00F97528" w:rsidRDefault="001E2024" w:rsidP="00EA78EF">
      <w:pPr>
        <w:pStyle w:val="11"/>
        <w:spacing w:line="360" w:lineRule="auto"/>
        <w:jc w:val="both"/>
        <w:rPr>
          <w:rFonts w:cs="Times New Roman"/>
          <w:color w:val="auto"/>
        </w:rPr>
      </w:pPr>
    </w:p>
    <w:p w14:paraId="655C612D" w14:textId="77777777" w:rsidR="000A3FB9" w:rsidRPr="00F97528" w:rsidRDefault="00315BD4" w:rsidP="007F3FC4">
      <w:pPr>
        <w:pStyle w:val="11"/>
        <w:pageBreakBefore/>
        <w:spacing w:line="312" w:lineRule="auto"/>
        <w:jc w:val="center"/>
        <w:rPr>
          <w:rFonts w:eastAsia="Calibri" w:cs="Times New Roman"/>
          <w:b/>
          <w:color w:val="auto"/>
          <w:lang w:bidi="ar-SA"/>
        </w:rPr>
      </w:pPr>
      <w:r w:rsidRPr="000A469F">
        <w:rPr>
          <w:rFonts w:eastAsia="Calibri" w:cs="Times New Roman"/>
          <w:b/>
          <w:color w:val="auto"/>
          <w:lang w:bidi="ar-SA"/>
        </w:rPr>
        <w:lastRenderedPageBreak/>
        <w:t>INTRODUCTION</w:t>
      </w:r>
    </w:p>
    <w:p w14:paraId="655C612E" w14:textId="77777777" w:rsidR="007F3FC4" w:rsidRPr="00F97528" w:rsidRDefault="007F3FC4" w:rsidP="00D227D1">
      <w:pPr>
        <w:pStyle w:val="11"/>
        <w:spacing w:line="312" w:lineRule="auto"/>
        <w:jc w:val="center"/>
        <w:rPr>
          <w:rFonts w:eastAsia="Calibri" w:cs="Times New Roman"/>
          <w:b/>
          <w:color w:val="auto"/>
          <w:lang w:bidi="ar-SA"/>
        </w:rPr>
      </w:pPr>
    </w:p>
    <w:p w14:paraId="655C612F" w14:textId="77777777" w:rsidR="001F587D" w:rsidRPr="00F97528" w:rsidRDefault="00F20FE1" w:rsidP="00D227D1">
      <w:pPr>
        <w:spacing w:after="0" w:line="312" w:lineRule="auto"/>
        <w:ind w:firstLine="709"/>
        <w:jc w:val="both"/>
        <w:rPr>
          <w:rFonts w:ascii="Times New Roman" w:hAnsi="Times New Roman"/>
          <w:sz w:val="24"/>
          <w:szCs w:val="24"/>
        </w:rPr>
      </w:pPr>
      <w:r>
        <w:rPr>
          <w:rFonts w:ascii="Times New Roman" w:hAnsi="Times New Roman"/>
          <w:sz w:val="24"/>
          <w:szCs w:val="24"/>
        </w:rPr>
        <w:t>Relevance</w:t>
      </w:r>
      <w:r w:rsidR="00315BD4" w:rsidRPr="001F587D">
        <w:rPr>
          <w:rFonts w:ascii="Times New Roman" w:hAnsi="Times New Roman"/>
          <w:sz w:val="24"/>
          <w:szCs w:val="24"/>
        </w:rPr>
        <w:t xml:space="preserve">. The main aspect of breeding development is widespread intensification with the use of modern scientific achievements and best practices. In this aspect, it is important to accelerate the pace of scientific research </w:t>
      </w:r>
      <w:r w:rsidR="00B4192D">
        <w:rPr>
          <w:rFonts w:ascii="Times New Roman" w:hAnsi="Times New Roman"/>
          <w:sz w:val="24"/>
          <w:szCs w:val="24"/>
        </w:rPr>
        <w:t xml:space="preserve">by introducing </w:t>
      </w:r>
      <w:r w:rsidR="00315BD4" w:rsidRPr="001F587D">
        <w:rPr>
          <w:rFonts w:ascii="Times New Roman" w:hAnsi="Times New Roman"/>
          <w:sz w:val="24"/>
          <w:szCs w:val="24"/>
        </w:rPr>
        <w:t xml:space="preserve">new developments in production. At this stage, improvement of breeding and productive qualities of livestock is one of aspects in intensification of cattle breeding based on modern scientific achievements, new technologies that ensure high productivity of animals, eco-friendliness and competitiveness of production. Implementation of advanced technologies for the production of animal products using case study of </w:t>
      </w:r>
      <w:r w:rsidR="00FB0AEC" w:rsidRPr="00FB0AEC">
        <w:rPr>
          <w:rFonts w:ascii="Times New Roman" w:hAnsi="Times New Roman"/>
          <w:sz w:val="24"/>
          <w:szCs w:val="24"/>
        </w:rPr>
        <w:t>«</w:t>
      </w:r>
      <w:r w:rsidR="00315BD4" w:rsidRPr="001F587D">
        <w:rPr>
          <w:rFonts w:ascii="Times New Roman" w:hAnsi="Times New Roman"/>
          <w:sz w:val="24"/>
          <w:szCs w:val="24"/>
        </w:rPr>
        <w:t>Baiserke-Agro</w:t>
      </w:r>
      <w:r w:rsidR="00FB0AEC" w:rsidRPr="00FB0AEC">
        <w:rPr>
          <w:rFonts w:ascii="Times New Roman" w:hAnsi="Times New Roman"/>
          <w:sz w:val="24"/>
          <w:szCs w:val="24"/>
        </w:rPr>
        <w:t>»</w:t>
      </w:r>
      <w:r w:rsidR="00315BD4" w:rsidRPr="001F587D">
        <w:rPr>
          <w:rFonts w:ascii="Times New Roman" w:hAnsi="Times New Roman"/>
          <w:sz w:val="24"/>
          <w:szCs w:val="24"/>
        </w:rPr>
        <w:t xml:space="preserve"> LLP creates favorable conditions for full manifestation of the genetic potential of animals. In this regard, the releva</w:t>
      </w:r>
      <w:r w:rsidR="00BB629C">
        <w:rPr>
          <w:rFonts w:ascii="Times New Roman" w:hAnsi="Times New Roman"/>
          <w:sz w:val="24"/>
          <w:szCs w:val="24"/>
        </w:rPr>
        <w:t xml:space="preserve">nce of scientific research is </w:t>
      </w:r>
      <w:r w:rsidR="00315BD4" w:rsidRPr="001F587D">
        <w:rPr>
          <w:rFonts w:ascii="Times New Roman" w:hAnsi="Times New Roman"/>
          <w:sz w:val="24"/>
          <w:szCs w:val="24"/>
        </w:rPr>
        <w:t>widely repl</w:t>
      </w:r>
      <w:r w:rsidR="00BB629C">
        <w:rPr>
          <w:rFonts w:ascii="Times New Roman" w:hAnsi="Times New Roman"/>
          <w:sz w:val="24"/>
          <w:szCs w:val="24"/>
        </w:rPr>
        <w:t>ication of the scientific research</w:t>
      </w:r>
      <w:r w:rsidR="00315BD4" w:rsidRPr="001F587D">
        <w:rPr>
          <w:rFonts w:ascii="Times New Roman" w:hAnsi="Times New Roman"/>
          <w:sz w:val="24"/>
          <w:szCs w:val="24"/>
        </w:rPr>
        <w:t xml:space="preserve"> results among agricultural producers of various branches of animal husbandry. The main aspect of breeding development is widespread intensification with the use of modern scientific achievements and best practices. In this aspect, it is important to accelerate the pace of scientific research with the introduction of new developments in production.</w:t>
      </w:r>
    </w:p>
    <w:p w14:paraId="655C6130" w14:textId="77777777" w:rsidR="000A3FB9" w:rsidRPr="00F97528" w:rsidRDefault="00315BD4" w:rsidP="00D227D1">
      <w:pPr>
        <w:pStyle w:val="11"/>
        <w:spacing w:line="312" w:lineRule="auto"/>
        <w:ind w:firstLine="567"/>
        <w:jc w:val="both"/>
        <w:rPr>
          <w:lang w:eastAsia="ru-RU"/>
        </w:rPr>
      </w:pPr>
      <w:r w:rsidRPr="00351592">
        <w:rPr>
          <w:lang w:eastAsia="ar-SA"/>
        </w:rPr>
        <w:t xml:space="preserve">One of the most important tasks in the agro-industrial complex </w:t>
      </w:r>
      <w:r w:rsidR="00BB629C">
        <w:rPr>
          <w:lang w:eastAsia="ar-SA"/>
        </w:rPr>
        <w:t xml:space="preserve">development in </w:t>
      </w:r>
      <w:r w:rsidRPr="00351592">
        <w:rPr>
          <w:lang w:eastAsia="ar-SA"/>
        </w:rPr>
        <w:t xml:space="preserve">Kazakhstan is to create a </w:t>
      </w:r>
      <w:r w:rsidR="00AF04C5">
        <w:rPr>
          <w:lang w:eastAsia="ar-SA"/>
        </w:rPr>
        <w:t>forgae reserve</w:t>
      </w:r>
      <w:r w:rsidRPr="00351592">
        <w:rPr>
          <w:lang w:eastAsia="ar-SA"/>
        </w:rPr>
        <w:t xml:space="preserve"> based on its intensification. Often, the composition and quality of the feed produced do not meet the requirements of full-fledged animal feeding. Sometimes their analysis shows a protein deficit of up to 30-35%, and easily digestible carbohydrates - 30-40%. </w:t>
      </w:r>
      <w:r w:rsidR="00FD72B9">
        <w:rPr>
          <w:lang w:eastAsia="ar-SA"/>
        </w:rPr>
        <w:t>Expensive f</w:t>
      </w:r>
      <w:r w:rsidRPr="00351592">
        <w:rPr>
          <w:lang w:eastAsia="ar-SA"/>
        </w:rPr>
        <w:t>o</w:t>
      </w:r>
      <w:r w:rsidR="00FD72B9">
        <w:rPr>
          <w:lang w:eastAsia="ar-SA"/>
        </w:rPr>
        <w:t xml:space="preserve">rage is produced and it </w:t>
      </w:r>
      <w:r w:rsidRPr="00351592">
        <w:rPr>
          <w:lang w:eastAsia="ar-SA"/>
        </w:rPr>
        <w:t xml:space="preserve">significantly increases the cost of farm products and reduces the efficiency of the industry as a whole. The decrease in their gross yield and production costs is often due to the wide spread of pests. Crop seeds have a wide spread of infectious </w:t>
      </w:r>
      <w:r w:rsidR="00C51D03">
        <w:rPr>
          <w:lang w:eastAsia="ar-SA"/>
        </w:rPr>
        <w:t>plant diseases</w:t>
      </w:r>
      <w:r w:rsidRPr="00351592">
        <w:rPr>
          <w:lang w:eastAsia="ar-SA"/>
        </w:rPr>
        <w:t>, which also cause</w:t>
      </w:r>
      <w:r w:rsidR="00605FC0">
        <w:rPr>
          <w:lang w:eastAsia="ar-SA"/>
        </w:rPr>
        <w:t>s</w:t>
      </w:r>
      <w:r w:rsidRPr="00351592">
        <w:rPr>
          <w:lang w:eastAsia="ar-SA"/>
        </w:rPr>
        <w:t xml:space="preserve"> significant damage to the crop and the feed quality. This complex of pests damages plants, starting from sprouting til</w:t>
      </w:r>
      <w:r w:rsidR="00605FC0">
        <w:rPr>
          <w:lang w:eastAsia="ar-SA"/>
        </w:rPr>
        <w:t>l</w:t>
      </w:r>
      <w:r w:rsidRPr="00351592">
        <w:rPr>
          <w:lang w:eastAsia="ar-SA"/>
        </w:rPr>
        <w:t xml:space="preserve"> the end of the growing season. Therefore, the </w:t>
      </w:r>
      <w:r w:rsidR="00605FC0">
        <w:rPr>
          <w:lang w:eastAsia="ar-SA"/>
        </w:rPr>
        <w:t xml:space="preserve">plant </w:t>
      </w:r>
      <w:r w:rsidRPr="00351592">
        <w:rPr>
          <w:lang w:eastAsia="ar-SA"/>
        </w:rPr>
        <w:t>protection from these pests is crucial in the agricultural technology of forage crops. Chemical method of plant protection is often used when growing forage crops. This results significant increase in the cost of growing and storing products and reducing its value in the market. In addition, the chemical method of plant protection does not always guarantee the safety of the crop – insects develop resistance to many chemicals. Using pesticides can cause a mass death of useful and non-target fauna entomophages, pollinators, soil-formers, and pollution of the environment with toxic residues.</w:t>
      </w:r>
      <w:r w:rsidR="00EF137C">
        <w:rPr>
          <w:lang w:eastAsia="ar-SA"/>
        </w:rPr>
        <w:t xml:space="preserve"> In this regard, we should investigate</w:t>
      </w:r>
      <w:r w:rsidRPr="00351592">
        <w:rPr>
          <w:lang w:eastAsia="ar-SA"/>
        </w:rPr>
        <w:t xml:space="preserve"> the species composition of useful species such as entomophages and pollinators having a significant role in obtaining eco-friendly crops </w:t>
      </w:r>
      <w:r w:rsidRPr="00C77150">
        <w:rPr>
          <w:color w:val="auto"/>
        </w:rPr>
        <w:t>[1-4]</w:t>
      </w:r>
      <w:r w:rsidRPr="00351592">
        <w:rPr>
          <w:lang w:eastAsia="ar-SA"/>
        </w:rPr>
        <w:t xml:space="preserve">. Now the production of </w:t>
      </w:r>
      <w:r w:rsidR="007A3988">
        <w:rPr>
          <w:lang w:eastAsia="ar-SA"/>
        </w:rPr>
        <w:t>organic</w:t>
      </w:r>
      <w:r w:rsidRPr="00351592">
        <w:rPr>
          <w:lang w:eastAsia="ar-SA"/>
        </w:rPr>
        <w:t xml:space="preserve"> products is extremely relevant all over the world</w:t>
      </w:r>
      <w:r w:rsidR="007A3988">
        <w:rPr>
          <w:lang w:eastAsia="ar-SA"/>
        </w:rPr>
        <w:t xml:space="preserve">. It was also mentioned </w:t>
      </w:r>
      <w:r w:rsidRPr="00CB0B48">
        <w:rPr>
          <w:color w:val="auto"/>
        </w:rPr>
        <w:t>in the Me</w:t>
      </w:r>
      <w:r w:rsidR="007A3988">
        <w:rPr>
          <w:color w:val="auto"/>
        </w:rPr>
        <w:t xml:space="preserve">ssage of President - N. A. </w:t>
      </w:r>
      <w:r w:rsidR="00101E8B">
        <w:rPr>
          <w:color w:val="auto"/>
        </w:rPr>
        <w:t xml:space="preserve">Nazarbayev to Kazakhstan </w:t>
      </w:r>
      <w:r w:rsidRPr="00CB0B48">
        <w:rPr>
          <w:color w:val="auto"/>
        </w:rPr>
        <w:t>people in 2018</w:t>
      </w:r>
      <w:r w:rsidR="00101E8B">
        <w:rPr>
          <w:color w:val="auto"/>
        </w:rPr>
        <w:t>.</w:t>
      </w:r>
      <w:r w:rsidRPr="00CB0B48">
        <w:rPr>
          <w:color w:val="auto"/>
        </w:rPr>
        <w:t xml:space="preserve"> </w:t>
      </w:r>
      <w:r w:rsidRPr="00351592">
        <w:rPr>
          <w:lang w:eastAsia="ar-SA"/>
        </w:rPr>
        <w:t xml:space="preserve">One of the most rational ecological and economical ways to </w:t>
      </w:r>
      <w:r w:rsidR="00101E8B">
        <w:rPr>
          <w:lang w:eastAsia="ar-SA"/>
        </w:rPr>
        <w:t xml:space="preserve">fight </w:t>
      </w:r>
      <w:r w:rsidRPr="00351592">
        <w:rPr>
          <w:lang w:eastAsia="ar-SA"/>
        </w:rPr>
        <w:t xml:space="preserve">against diseases and soil pests is proper seed treatment. In this regard, one of the main areas of research was </w:t>
      </w:r>
      <w:r w:rsidR="00101E8B">
        <w:rPr>
          <w:lang w:eastAsia="ar-SA"/>
        </w:rPr>
        <w:t xml:space="preserve">improving </w:t>
      </w:r>
      <w:r w:rsidRPr="00351592">
        <w:rPr>
          <w:lang w:eastAsia="ar-SA"/>
        </w:rPr>
        <w:t xml:space="preserve">the seed </w:t>
      </w:r>
      <w:r w:rsidR="004521AE">
        <w:rPr>
          <w:lang w:eastAsia="ar-SA"/>
        </w:rPr>
        <w:t>grain</w:t>
      </w:r>
      <w:r w:rsidRPr="00351592">
        <w:rPr>
          <w:lang w:eastAsia="ar-SA"/>
        </w:rPr>
        <w:t xml:space="preserve"> of forage crops by developing protective and stimulating components [4]. Pathogenic complex of seeds includes dozens of species of fungi and bacteria, so high-quality seed treatment should begin with phytoexpertise, and depending on the species composition of harmful microorganisms, effective fungicides are selected taking into account their spectrum of action, as well as sti</w:t>
      </w:r>
      <w:r w:rsidR="004521AE">
        <w:rPr>
          <w:lang w:eastAsia="ar-SA"/>
        </w:rPr>
        <w:t xml:space="preserve">mulants, </w:t>
      </w:r>
      <w:r w:rsidR="004521AE">
        <w:rPr>
          <w:lang w:eastAsia="ar-SA"/>
        </w:rPr>
        <w:lastRenderedPageBreak/>
        <w:t>biologics</w:t>
      </w:r>
      <w:r w:rsidRPr="00351592">
        <w:rPr>
          <w:lang w:eastAsia="ar-SA"/>
        </w:rPr>
        <w:t xml:space="preserve"> and insecticides. At the same time, not only seed infection is suppressed, but also seed sowing qualities, plant growth and </w:t>
      </w:r>
      <w:r w:rsidR="00A344A2">
        <w:rPr>
          <w:lang w:eastAsia="ar-SA"/>
        </w:rPr>
        <w:t xml:space="preserve">progress </w:t>
      </w:r>
      <w:r w:rsidRPr="00351592">
        <w:rPr>
          <w:lang w:eastAsia="ar-SA"/>
        </w:rPr>
        <w:t xml:space="preserve">are stimulated, many infectious diseases </w:t>
      </w:r>
      <w:r w:rsidR="006225CE">
        <w:rPr>
          <w:lang w:eastAsia="ar-SA"/>
        </w:rPr>
        <w:t>and</w:t>
      </w:r>
      <w:r w:rsidRPr="00351592">
        <w:rPr>
          <w:lang w:eastAsia="ar-SA"/>
        </w:rPr>
        <w:t xml:space="preserve"> damage by soil and sucking pests </w:t>
      </w:r>
      <w:r w:rsidR="006225CE">
        <w:rPr>
          <w:lang w:eastAsia="ar-SA"/>
        </w:rPr>
        <w:t xml:space="preserve">are prevented </w:t>
      </w:r>
      <w:r w:rsidRPr="00351592">
        <w:rPr>
          <w:lang w:eastAsia="ar-SA"/>
        </w:rPr>
        <w:t>at the early stages of plant development [5, 6]. Thus, it is necessary to take into account all the above factors to improve the existing crops cultivation and integrated protection system.</w:t>
      </w:r>
    </w:p>
    <w:p w14:paraId="655C6131" w14:textId="77777777" w:rsidR="001E2024" w:rsidRPr="00315BD4" w:rsidRDefault="00315BD4" w:rsidP="00D227D1">
      <w:pPr>
        <w:pStyle w:val="Standard"/>
        <w:spacing w:line="312" w:lineRule="auto"/>
        <w:ind w:firstLine="690"/>
        <w:jc w:val="both"/>
        <w:rPr>
          <w:lang w:val="en-US" w:eastAsia="ru-RU"/>
        </w:rPr>
      </w:pPr>
      <w:r w:rsidRPr="00E31F1A">
        <w:rPr>
          <w:bCs/>
          <w:lang w:val="en-US"/>
        </w:rPr>
        <w:t xml:space="preserve">Successful development of animal husbandry is not possible without ensuring veterinary </w:t>
      </w:r>
      <w:r w:rsidR="008717D2">
        <w:rPr>
          <w:bCs/>
          <w:lang w:val="en-US"/>
        </w:rPr>
        <w:t xml:space="preserve">safety. </w:t>
      </w:r>
      <w:r w:rsidRPr="00E31F1A">
        <w:rPr>
          <w:bCs/>
          <w:lang w:val="en-US"/>
        </w:rPr>
        <w:t>Unstable epizootic situ</w:t>
      </w:r>
      <w:r w:rsidR="008717D2">
        <w:rPr>
          <w:bCs/>
          <w:lang w:val="en-US"/>
        </w:rPr>
        <w:t>ation in a number of regions in K</w:t>
      </w:r>
      <w:r w:rsidRPr="00E31F1A">
        <w:rPr>
          <w:bCs/>
          <w:lang w:val="en-US"/>
        </w:rPr>
        <w:t>azakhstan is th</w:t>
      </w:r>
      <w:r w:rsidR="008717D2">
        <w:rPr>
          <w:bCs/>
          <w:lang w:val="en-US"/>
        </w:rPr>
        <w:t xml:space="preserve">e main threat to the </w:t>
      </w:r>
      <w:r w:rsidRPr="00E31F1A">
        <w:rPr>
          <w:bCs/>
          <w:lang w:val="en-US"/>
        </w:rPr>
        <w:t xml:space="preserve">development of animal husbandry and obtaining high-quality products. Methodical support of veterinary and sanitary safety and improvement of livestock productivity requires </w:t>
      </w:r>
      <w:r w:rsidR="000401FC">
        <w:rPr>
          <w:bCs/>
          <w:lang w:val="en-US"/>
        </w:rPr>
        <w:t xml:space="preserve">investigation </w:t>
      </w:r>
      <w:r w:rsidRPr="00E31F1A">
        <w:rPr>
          <w:bCs/>
          <w:lang w:val="en-US"/>
        </w:rPr>
        <w:t>of the actu</w:t>
      </w:r>
      <w:r w:rsidR="000401FC">
        <w:rPr>
          <w:bCs/>
          <w:lang w:val="en-US"/>
        </w:rPr>
        <w:t>al epizootic situation, identification of</w:t>
      </w:r>
      <w:r w:rsidRPr="00E31F1A">
        <w:rPr>
          <w:bCs/>
          <w:lang w:val="en-US"/>
        </w:rPr>
        <w:t xml:space="preserve"> possible risks of </w:t>
      </w:r>
      <w:r w:rsidR="002038D4">
        <w:rPr>
          <w:bCs/>
          <w:lang w:val="en-US"/>
        </w:rPr>
        <w:t xml:space="preserve">carrying pathogens, </w:t>
      </w:r>
      <w:r w:rsidRPr="00E31F1A">
        <w:rPr>
          <w:bCs/>
          <w:lang w:val="en-US"/>
        </w:rPr>
        <w:t>develop</w:t>
      </w:r>
      <w:r w:rsidR="002038D4">
        <w:rPr>
          <w:bCs/>
          <w:lang w:val="en-US"/>
        </w:rPr>
        <w:t>ing</w:t>
      </w:r>
      <w:r w:rsidRPr="00E31F1A">
        <w:rPr>
          <w:bCs/>
          <w:lang w:val="en-US"/>
        </w:rPr>
        <w:t xml:space="preserve"> measures to improve herd reproduction and yield of calves. The above indicates the relevance of this area of research and solving the necessary problems.</w:t>
      </w:r>
    </w:p>
    <w:p w14:paraId="655C6132" w14:textId="77777777" w:rsidR="000A3FB9" w:rsidRPr="00315BD4" w:rsidRDefault="00091BA4" w:rsidP="00D227D1">
      <w:pPr>
        <w:spacing w:after="0" w:line="312" w:lineRule="auto"/>
        <w:ind w:firstLine="709"/>
        <w:jc w:val="both"/>
        <w:rPr>
          <w:rFonts w:ascii="Times New Roman" w:hAnsi="Times New Roman"/>
          <w:sz w:val="24"/>
          <w:szCs w:val="24"/>
        </w:rPr>
      </w:pPr>
      <w:r>
        <w:rPr>
          <w:rFonts w:ascii="Times New Roman" w:hAnsi="Times New Roman"/>
          <w:i/>
          <w:sz w:val="24"/>
          <w:szCs w:val="24"/>
          <w:lang w:eastAsia="ru-RU"/>
        </w:rPr>
        <w:t>S</w:t>
      </w:r>
      <w:r w:rsidR="00315BD4" w:rsidRPr="00C77150">
        <w:rPr>
          <w:rFonts w:ascii="Times New Roman" w:hAnsi="Times New Roman"/>
          <w:i/>
          <w:sz w:val="24"/>
          <w:szCs w:val="24"/>
          <w:lang w:eastAsia="ru-RU"/>
        </w:rPr>
        <w:t>cientific novelty</w:t>
      </w:r>
      <w:r w:rsidR="00315BD4" w:rsidRPr="00C77150">
        <w:rPr>
          <w:rFonts w:ascii="Times New Roman" w:hAnsi="Times New Roman"/>
          <w:sz w:val="24"/>
          <w:szCs w:val="24"/>
          <w:lang w:eastAsia="ru-RU"/>
        </w:rPr>
        <w:t xml:space="preserve"> of this project is that we, within farm case analysis, have performed a complex examination on optimal selection of process parameters in breeding various livestock industries; transfer and adaptation of innovations in protection of forage crop seeds, seeding green manure of tansy phacelia, conducting phytoexpertise of seeds and development of protective-stimulating components, implementation of technology saturation crops by entomophages and pollinators, examining features of entomocenoza of forage crops (soybeans, alfalfa, barley and wheat) and subsequent preparation of recommendations for </w:t>
      </w:r>
      <w:r w:rsidR="009B3AA6">
        <w:rPr>
          <w:rFonts w:ascii="Times New Roman" w:hAnsi="Times New Roman"/>
          <w:sz w:val="24"/>
          <w:szCs w:val="24"/>
          <w:lang w:eastAsia="ru-RU"/>
        </w:rPr>
        <w:t xml:space="preserve">making </w:t>
      </w:r>
      <w:r w:rsidR="00315BD4" w:rsidRPr="00C77150">
        <w:rPr>
          <w:rFonts w:ascii="Times New Roman" w:hAnsi="Times New Roman"/>
          <w:sz w:val="24"/>
          <w:szCs w:val="24"/>
          <w:lang w:eastAsia="ru-RU"/>
        </w:rPr>
        <w:t>regional flow process charts for the cultivation of fodder crops according to the</w:t>
      </w:r>
      <w:r w:rsidR="009B3AA6">
        <w:rPr>
          <w:rFonts w:ascii="Times New Roman" w:hAnsi="Times New Roman"/>
          <w:sz w:val="24"/>
          <w:szCs w:val="24"/>
          <w:lang w:eastAsia="ru-RU"/>
        </w:rPr>
        <w:t xml:space="preserve"> research</w:t>
      </w:r>
      <w:r w:rsidR="00315BD4" w:rsidRPr="00C77150">
        <w:rPr>
          <w:rFonts w:ascii="Times New Roman" w:hAnsi="Times New Roman"/>
          <w:sz w:val="24"/>
          <w:szCs w:val="24"/>
          <w:lang w:eastAsia="ru-RU"/>
        </w:rPr>
        <w:t xml:space="preserve"> results. </w:t>
      </w:r>
      <w:r w:rsidR="00143D69">
        <w:rPr>
          <w:rFonts w:ascii="Times New Roman" w:hAnsi="Times New Roman"/>
          <w:sz w:val="24"/>
          <w:szCs w:val="24"/>
          <w:lang w:eastAsia="ru-RU"/>
        </w:rPr>
        <w:t>EU is formed;</w:t>
      </w:r>
      <w:r w:rsidR="00315BD4" w:rsidRPr="00C77150">
        <w:rPr>
          <w:rFonts w:ascii="Times New Roman" w:hAnsi="Times New Roman"/>
          <w:sz w:val="24"/>
          <w:szCs w:val="24"/>
          <w:lang w:eastAsia="ru-RU"/>
        </w:rPr>
        <w:t xml:space="preserve"> the epizootic situation </w:t>
      </w:r>
      <w:r w:rsidR="00143D69">
        <w:rPr>
          <w:rFonts w:ascii="Times New Roman" w:hAnsi="Times New Roman"/>
          <w:sz w:val="24"/>
          <w:szCs w:val="24"/>
          <w:lang w:eastAsia="ru-RU"/>
        </w:rPr>
        <w:t xml:space="preserve">in </w:t>
      </w:r>
      <w:r w:rsidR="00315BD4" w:rsidRPr="00C77150">
        <w:rPr>
          <w:rFonts w:ascii="Times New Roman" w:hAnsi="Times New Roman"/>
          <w:sz w:val="24"/>
          <w:szCs w:val="24"/>
          <w:lang w:eastAsia="ru-RU"/>
        </w:rPr>
        <w:t>areas of certain an</w:t>
      </w:r>
      <w:r w:rsidR="00143D69">
        <w:rPr>
          <w:rFonts w:ascii="Times New Roman" w:hAnsi="Times New Roman"/>
          <w:sz w:val="24"/>
          <w:szCs w:val="24"/>
          <w:lang w:eastAsia="ru-RU"/>
        </w:rPr>
        <w:t>imal groups and adjacent territories of</w:t>
      </w:r>
      <w:r w:rsidR="00315BD4" w:rsidRPr="00C77150">
        <w:rPr>
          <w:rFonts w:ascii="Times New Roman" w:hAnsi="Times New Roman"/>
          <w:sz w:val="24"/>
          <w:szCs w:val="24"/>
          <w:lang w:eastAsia="ru-RU"/>
        </w:rPr>
        <w:t xml:space="preserve"> </w:t>
      </w:r>
      <w:r w:rsidR="00FB0AEC" w:rsidRPr="00FB0AEC">
        <w:rPr>
          <w:rFonts w:ascii="Times New Roman" w:hAnsi="Times New Roman"/>
          <w:sz w:val="24"/>
          <w:szCs w:val="24"/>
        </w:rPr>
        <w:t>«</w:t>
      </w:r>
      <w:r w:rsidR="00FB0AEC" w:rsidRPr="001F587D">
        <w:rPr>
          <w:rFonts w:ascii="Times New Roman" w:hAnsi="Times New Roman"/>
          <w:sz w:val="24"/>
          <w:szCs w:val="24"/>
        </w:rPr>
        <w:t>Baiserke-Agro</w:t>
      </w:r>
      <w:r w:rsidR="00FB0AEC" w:rsidRPr="00FB0AEC">
        <w:rPr>
          <w:rFonts w:ascii="Times New Roman" w:hAnsi="Times New Roman"/>
          <w:sz w:val="24"/>
          <w:szCs w:val="24"/>
        </w:rPr>
        <w:t>»</w:t>
      </w:r>
      <w:r w:rsidR="00FB0AEC" w:rsidRPr="001F587D">
        <w:rPr>
          <w:rFonts w:ascii="Times New Roman" w:hAnsi="Times New Roman"/>
          <w:sz w:val="24"/>
          <w:szCs w:val="24"/>
        </w:rPr>
        <w:t xml:space="preserve"> </w:t>
      </w:r>
      <w:r w:rsidR="00315BD4" w:rsidRPr="00C77150">
        <w:rPr>
          <w:rFonts w:ascii="Times New Roman" w:hAnsi="Times New Roman"/>
          <w:sz w:val="24"/>
          <w:szCs w:val="24"/>
          <w:lang w:eastAsia="ru-RU"/>
        </w:rPr>
        <w:t xml:space="preserve">LLP </w:t>
      </w:r>
      <w:r w:rsidR="00143D69">
        <w:rPr>
          <w:rFonts w:ascii="Times New Roman" w:hAnsi="Times New Roman"/>
          <w:sz w:val="24"/>
          <w:szCs w:val="24"/>
          <w:lang w:eastAsia="ru-RU"/>
        </w:rPr>
        <w:t xml:space="preserve">is defined </w:t>
      </w:r>
      <w:r w:rsidR="00315BD4" w:rsidRPr="00C77150">
        <w:rPr>
          <w:rFonts w:ascii="Times New Roman" w:hAnsi="Times New Roman"/>
          <w:sz w:val="24"/>
          <w:szCs w:val="24"/>
          <w:lang w:eastAsia="ru-RU"/>
        </w:rPr>
        <w:t>for the first time.</w:t>
      </w:r>
    </w:p>
    <w:p w14:paraId="655C6133" w14:textId="77777777" w:rsidR="001C0438" w:rsidRPr="00315BD4" w:rsidRDefault="00315BD4" w:rsidP="00D227D1">
      <w:pPr>
        <w:spacing w:after="0" w:line="312" w:lineRule="auto"/>
        <w:ind w:firstLine="709"/>
        <w:jc w:val="both"/>
        <w:rPr>
          <w:rFonts w:ascii="Times New Roman" w:hAnsi="Times New Roman"/>
          <w:sz w:val="24"/>
          <w:szCs w:val="24"/>
        </w:rPr>
      </w:pPr>
      <w:r w:rsidRPr="001C0438">
        <w:rPr>
          <w:rFonts w:ascii="Times New Roman" w:hAnsi="Times New Roman"/>
          <w:i/>
          <w:sz w:val="24"/>
          <w:szCs w:val="24"/>
        </w:rPr>
        <w:t>Practical significance</w:t>
      </w:r>
      <w:r w:rsidRPr="001C0438">
        <w:rPr>
          <w:rFonts w:ascii="Times New Roman" w:hAnsi="Times New Roman"/>
          <w:sz w:val="24"/>
          <w:szCs w:val="24"/>
        </w:rPr>
        <w:t xml:space="preserve">. Implementation of domestic and foreign scientific systems for intensification of cattle breeding will increase the yielding qualities </w:t>
      </w:r>
      <w:r w:rsidR="00C069B7">
        <w:rPr>
          <w:rFonts w:ascii="Times New Roman" w:hAnsi="Times New Roman"/>
          <w:sz w:val="24"/>
          <w:szCs w:val="24"/>
        </w:rPr>
        <w:t>of livestock. Research information</w:t>
      </w:r>
      <w:r w:rsidRPr="001C0438">
        <w:rPr>
          <w:rFonts w:ascii="Times New Roman" w:hAnsi="Times New Roman"/>
          <w:sz w:val="24"/>
          <w:szCs w:val="24"/>
        </w:rPr>
        <w:t xml:space="preserve"> can be used by plant protection specialists, agronomists of farms, entomologists when conducting organic farming for</w:t>
      </w:r>
      <w:r w:rsidR="00A455A2">
        <w:rPr>
          <w:rFonts w:ascii="Times New Roman" w:hAnsi="Times New Roman"/>
          <w:sz w:val="24"/>
          <w:szCs w:val="24"/>
        </w:rPr>
        <w:t xml:space="preserve"> the cultivation of organic</w:t>
      </w:r>
      <w:r w:rsidRPr="001C0438">
        <w:rPr>
          <w:rFonts w:ascii="Times New Roman" w:hAnsi="Times New Roman"/>
          <w:sz w:val="24"/>
          <w:szCs w:val="24"/>
        </w:rPr>
        <w:t xml:space="preserve"> agricultural products.</w:t>
      </w:r>
    </w:p>
    <w:p w14:paraId="655C6134" w14:textId="77777777" w:rsidR="000A3FB9" w:rsidRPr="00315BD4" w:rsidRDefault="00315BD4" w:rsidP="00D227D1">
      <w:pPr>
        <w:pStyle w:val="11"/>
        <w:spacing w:line="312" w:lineRule="auto"/>
        <w:ind w:firstLine="709"/>
        <w:jc w:val="both"/>
        <w:rPr>
          <w:rFonts w:eastAsia="Calibri" w:cs="Times New Roman"/>
          <w:color w:val="auto"/>
          <w:lang w:bidi="ar-SA"/>
        </w:rPr>
      </w:pPr>
      <w:r w:rsidRPr="00C77150">
        <w:rPr>
          <w:rFonts w:eastAsia="Calibri" w:cs="Times New Roman"/>
          <w:bCs/>
          <w:i/>
          <w:iCs/>
          <w:color w:val="auto"/>
          <w:lang w:bidi="ar-SA"/>
        </w:rPr>
        <w:t>Research purposes</w:t>
      </w:r>
      <w:r w:rsidRPr="00C77150">
        <w:rPr>
          <w:rFonts w:eastAsia="Calibri" w:cs="Times New Roman"/>
          <w:bCs/>
          <w:iCs/>
          <w:color w:val="auto"/>
          <w:lang w:bidi="ar-SA"/>
        </w:rPr>
        <w:t xml:space="preserve"> for 2018-2020: Develop </w:t>
      </w:r>
      <w:r w:rsidR="007175CA">
        <w:rPr>
          <w:rFonts w:eastAsia="Calibri" w:cs="Times New Roman"/>
          <w:bCs/>
          <w:iCs/>
          <w:color w:val="auto"/>
          <w:lang w:bidi="ar-SA"/>
        </w:rPr>
        <w:t>an optimal selection and production</w:t>
      </w:r>
      <w:r w:rsidRPr="00C77150">
        <w:rPr>
          <w:rFonts w:eastAsia="Calibri" w:cs="Times New Roman"/>
          <w:bCs/>
          <w:iCs/>
          <w:color w:val="auto"/>
          <w:lang w:bidi="ar-SA"/>
        </w:rPr>
        <w:t xml:space="preserve"> parameters for growing various species of breeding animals.</w:t>
      </w:r>
      <w:r w:rsidR="007175CA">
        <w:rPr>
          <w:rFonts w:eastAsia="Calibri" w:cs="Times New Roman"/>
          <w:bCs/>
          <w:iCs/>
          <w:color w:val="auto"/>
          <w:lang w:bidi="ar-SA"/>
        </w:rPr>
        <w:t xml:space="preserve"> </w:t>
      </w:r>
      <w:r w:rsidR="00E70438" w:rsidRPr="008D09C3">
        <w:t>Develop and implement production methods to increase the yield of forage crops, harvesting and preparing feed</w:t>
      </w:r>
      <w:r w:rsidRPr="00C77150">
        <w:rPr>
          <w:rFonts w:eastAsia="Calibri" w:cs="Times New Roman"/>
          <w:bCs/>
          <w:iCs/>
          <w:color w:val="auto"/>
          <w:lang w:bidi="ar-SA"/>
        </w:rPr>
        <w:t xml:space="preserve">. Ensure epizootic safety from infectious and non-infectious diseases in the context of individual epizootic (epidemiological) units of </w:t>
      </w:r>
      <w:r w:rsidR="00FB0AEC" w:rsidRPr="00FB0AEC">
        <w:t>«</w:t>
      </w:r>
      <w:r w:rsidR="00FB0AEC" w:rsidRPr="001F587D">
        <w:t>Baiserke-Agro</w:t>
      </w:r>
      <w:r w:rsidR="00FB0AEC" w:rsidRPr="00FB0AEC">
        <w:t>»</w:t>
      </w:r>
      <w:r w:rsidR="00FB0AEC" w:rsidRPr="001F587D">
        <w:t xml:space="preserve"> </w:t>
      </w:r>
      <w:r w:rsidRPr="00C77150">
        <w:rPr>
          <w:rFonts w:eastAsia="Calibri" w:cs="Times New Roman"/>
          <w:bCs/>
          <w:iCs/>
          <w:color w:val="auto"/>
          <w:lang w:bidi="ar-SA"/>
        </w:rPr>
        <w:t>LLP.</w:t>
      </w:r>
    </w:p>
    <w:p w14:paraId="655C6135" w14:textId="77777777" w:rsidR="000A3FB9" w:rsidRPr="00315BD4" w:rsidRDefault="00315BD4" w:rsidP="00D227D1">
      <w:pPr>
        <w:pStyle w:val="11"/>
        <w:spacing w:line="312" w:lineRule="auto"/>
        <w:ind w:firstLine="708"/>
        <w:jc w:val="both"/>
        <w:rPr>
          <w:rFonts w:eastAsia="Calibri" w:cs="Times New Roman"/>
          <w:bCs/>
          <w:iCs/>
          <w:color w:val="auto"/>
          <w:lang w:bidi="ar-SA"/>
        </w:rPr>
      </w:pPr>
      <w:r w:rsidRPr="00C77150">
        <w:rPr>
          <w:rFonts w:eastAsia="Calibri" w:cs="Times New Roman"/>
          <w:bCs/>
          <w:i/>
          <w:iCs/>
          <w:color w:val="auto"/>
          <w:lang w:bidi="ar-SA"/>
        </w:rPr>
        <w:t xml:space="preserve">Research objectives for </w:t>
      </w:r>
      <w:r w:rsidRPr="00C77150">
        <w:rPr>
          <w:rFonts w:eastAsia="Calibri" w:cs="Times New Roman"/>
          <w:bCs/>
          <w:iCs/>
          <w:color w:val="auto"/>
          <w:lang w:bidi="ar-SA"/>
        </w:rPr>
        <w:t>2018-2020:</w:t>
      </w:r>
    </w:p>
    <w:p w14:paraId="655C6136" w14:textId="77777777" w:rsidR="00E70438" w:rsidRPr="005A04D4" w:rsidRDefault="00315BD4" w:rsidP="007F3FC4">
      <w:pPr>
        <w:spacing w:after="0" w:line="312" w:lineRule="auto"/>
        <w:ind w:firstLine="709"/>
        <w:jc w:val="both"/>
        <w:rPr>
          <w:rFonts w:ascii="Times New Roman" w:hAnsi="Times New Roman"/>
          <w:sz w:val="24"/>
          <w:szCs w:val="24"/>
          <w:lang w:val="kk-KZ"/>
        </w:rPr>
      </w:pPr>
      <w:r w:rsidRPr="00E70438">
        <w:rPr>
          <w:rFonts w:ascii="Times New Roman" w:hAnsi="Times New Roman"/>
          <w:sz w:val="24"/>
          <w:szCs w:val="24"/>
        </w:rPr>
        <w:t>1. Survey pasture territory and develop a scheme for their seasonal use.</w:t>
      </w:r>
    </w:p>
    <w:p w14:paraId="655C6137" w14:textId="77777777" w:rsidR="00E70438" w:rsidRPr="00315BD4" w:rsidRDefault="00315BD4" w:rsidP="007F3FC4">
      <w:pPr>
        <w:spacing w:after="0" w:line="312" w:lineRule="auto"/>
        <w:ind w:firstLine="709"/>
        <w:rPr>
          <w:rFonts w:ascii="Times New Roman" w:hAnsi="Times New Roman"/>
          <w:sz w:val="24"/>
          <w:szCs w:val="24"/>
        </w:rPr>
      </w:pPr>
      <w:r>
        <w:rPr>
          <w:rFonts w:ascii="Times New Roman" w:hAnsi="Times New Roman"/>
          <w:sz w:val="24"/>
          <w:szCs w:val="24"/>
        </w:rPr>
        <w:t>2. Comprehensive assessment of camel productivity and development of criteria for selection and establishment of patterns of growth and development of young camels.</w:t>
      </w:r>
    </w:p>
    <w:p w14:paraId="655C6138" w14:textId="77777777" w:rsidR="00E70438" w:rsidRPr="00315BD4" w:rsidRDefault="00315BD4" w:rsidP="007F3FC4">
      <w:pPr>
        <w:spacing w:after="0" w:line="312" w:lineRule="auto"/>
        <w:ind w:firstLine="709"/>
        <w:jc w:val="both"/>
        <w:rPr>
          <w:rFonts w:ascii="Times New Roman" w:hAnsi="Times New Roman"/>
          <w:sz w:val="24"/>
          <w:szCs w:val="24"/>
        </w:rPr>
      </w:pPr>
      <w:r>
        <w:rPr>
          <w:rFonts w:ascii="Times New Roman" w:hAnsi="Times New Roman"/>
          <w:sz w:val="24"/>
          <w:szCs w:val="24"/>
        </w:rPr>
        <w:t>3. Develop an effective management system for dairy cattle with a full herd turnover</w:t>
      </w:r>
      <w:r w:rsidR="00E36111">
        <w:rPr>
          <w:rFonts w:ascii="Times New Roman" w:hAnsi="Times New Roman"/>
          <w:sz w:val="24"/>
          <w:szCs w:val="24"/>
        </w:rPr>
        <w:t xml:space="preserve"> cycle</w:t>
      </w:r>
      <w:r>
        <w:rPr>
          <w:rFonts w:ascii="Times New Roman" w:hAnsi="Times New Roman"/>
          <w:sz w:val="24"/>
          <w:szCs w:val="24"/>
        </w:rPr>
        <w:t>, raising young animals, selecting species and creating breeding groups of cows.</w:t>
      </w:r>
    </w:p>
    <w:p w14:paraId="655C6139" w14:textId="77777777" w:rsidR="00E70438" w:rsidRPr="00315BD4" w:rsidRDefault="00315BD4" w:rsidP="007F3FC4">
      <w:pPr>
        <w:spacing w:after="0" w:line="312" w:lineRule="auto"/>
        <w:ind w:firstLine="709"/>
        <w:rPr>
          <w:rFonts w:ascii="Times New Roman" w:hAnsi="Times New Roman"/>
          <w:sz w:val="24"/>
          <w:szCs w:val="24"/>
        </w:rPr>
      </w:pPr>
      <w:r>
        <w:rPr>
          <w:rFonts w:ascii="Times New Roman" w:hAnsi="Times New Roman"/>
          <w:sz w:val="24"/>
          <w:szCs w:val="24"/>
        </w:rPr>
        <w:t>4. Develop an effective management system for beef cattle with a full herd turnover</w:t>
      </w:r>
      <w:r w:rsidR="00E36111">
        <w:rPr>
          <w:rFonts w:ascii="Times New Roman" w:hAnsi="Times New Roman"/>
          <w:sz w:val="24"/>
          <w:szCs w:val="24"/>
        </w:rPr>
        <w:t xml:space="preserve"> cycle</w:t>
      </w:r>
      <w:r>
        <w:rPr>
          <w:rFonts w:ascii="Times New Roman" w:hAnsi="Times New Roman"/>
          <w:sz w:val="24"/>
          <w:szCs w:val="24"/>
        </w:rPr>
        <w:t>.</w:t>
      </w:r>
    </w:p>
    <w:p w14:paraId="655C613A" w14:textId="77777777" w:rsidR="00E70438" w:rsidRPr="00315BD4" w:rsidRDefault="00315BD4" w:rsidP="00FB0AEC">
      <w:pPr>
        <w:spacing w:after="0" w:line="312" w:lineRule="auto"/>
        <w:ind w:firstLine="709"/>
        <w:jc w:val="both"/>
        <w:rPr>
          <w:rFonts w:ascii="Times New Roman" w:hAnsi="Times New Roman"/>
          <w:sz w:val="24"/>
          <w:szCs w:val="24"/>
        </w:rPr>
      </w:pPr>
      <w:r>
        <w:rPr>
          <w:rFonts w:ascii="Times New Roman" w:hAnsi="Times New Roman"/>
          <w:sz w:val="24"/>
          <w:szCs w:val="24"/>
        </w:rPr>
        <w:lastRenderedPageBreak/>
        <w:t>5. Comprehensive assessment of horse productivity and development of criteria for selection and establishment of patterns of growth and development of young horses.</w:t>
      </w:r>
    </w:p>
    <w:p w14:paraId="655C613B" w14:textId="77777777" w:rsidR="00E70438" w:rsidRPr="005A04D4" w:rsidRDefault="00315BD4" w:rsidP="00FB0AEC">
      <w:pPr>
        <w:spacing w:after="0" w:line="312" w:lineRule="auto"/>
        <w:ind w:firstLine="709"/>
        <w:jc w:val="both"/>
        <w:rPr>
          <w:rFonts w:ascii="Times New Roman" w:hAnsi="Times New Roman"/>
          <w:sz w:val="24"/>
          <w:szCs w:val="24"/>
          <w:lang w:val="kk-KZ"/>
        </w:rPr>
      </w:pPr>
      <w:r>
        <w:rPr>
          <w:rFonts w:ascii="Times New Roman" w:hAnsi="Times New Roman"/>
          <w:sz w:val="24"/>
          <w:szCs w:val="24"/>
        </w:rPr>
        <w:t>6. Develop an effective system for managing sheep breeding, raising young animals, selecting species and creating. Survey pasture territory and develop a scheme for their seasonal use.</w:t>
      </w:r>
    </w:p>
    <w:p w14:paraId="655C613C" w14:textId="77777777" w:rsidR="00E70438" w:rsidRPr="00315BD4" w:rsidRDefault="00315BD4" w:rsidP="007F3FC4">
      <w:pPr>
        <w:spacing w:after="0" w:line="312" w:lineRule="auto"/>
        <w:ind w:firstLine="709"/>
        <w:jc w:val="both"/>
        <w:rPr>
          <w:rFonts w:ascii="Times New Roman" w:hAnsi="Times New Roman"/>
          <w:sz w:val="24"/>
          <w:szCs w:val="24"/>
        </w:rPr>
      </w:pPr>
      <w:r>
        <w:rPr>
          <w:rFonts w:ascii="Times New Roman" w:hAnsi="Times New Roman"/>
          <w:sz w:val="24"/>
          <w:szCs w:val="24"/>
        </w:rPr>
        <w:t>7. Comprehensive assessment of camel productivity and development of criteria for selection and establishment of patterns of growth and development of young camels.</w:t>
      </w:r>
    </w:p>
    <w:p w14:paraId="655C613D" w14:textId="77777777" w:rsidR="00E70438" w:rsidRPr="00315BD4" w:rsidRDefault="00315BD4" w:rsidP="007F3FC4">
      <w:pPr>
        <w:pStyle w:val="11"/>
        <w:spacing w:line="312" w:lineRule="auto"/>
        <w:ind w:firstLine="709"/>
        <w:jc w:val="both"/>
      </w:pPr>
      <w:r>
        <w:t>6. Develop an effective management system for raising young animals, selecting species and creating.</w:t>
      </w:r>
    </w:p>
    <w:p w14:paraId="655C613E" w14:textId="77777777" w:rsidR="000A3FB9" w:rsidRPr="00315BD4" w:rsidRDefault="00315BD4" w:rsidP="007F3FC4">
      <w:pPr>
        <w:pStyle w:val="11"/>
        <w:spacing w:line="312" w:lineRule="auto"/>
        <w:ind w:firstLine="709"/>
        <w:jc w:val="both"/>
      </w:pPr>
      <w:r>
        <w:t>9. Analyze the results obtained and make adjustments to scientific developments, if necessary, to reduce the cost of final products</w:t>
      </w:r>
    </w:p>
    <w:p w14:paraId="655C613F" w14:textId="77777777" w:rsidR="001C0438" w:rsidRPr="00315BD4" w:rsidRDefault="00315BD4" w:rsidP="007F3FC4">
      <w:pPr>
        <w:pStyle w:val="11"/>
        <w:spacing w:line="312" w:lineRule="auto"/>
        <w:ind w:firstLine="709"/>
        <w:jc w:val="both"/>
      </w:pPr>
      <w:r>
        <w:t>10. Identify the features of entomoacarocenosis of forage crops (soy, alfalfa, barley and wheat). Give an economic assessment of its components. Hold phytoexpertise of seeds.</w:t>
      </w:r>
    </w:p>
    <w:p w14:paraId="655C6140" w14:textId="77777777" w:rsidR="001C0438" w:rsidRPr="00315BD4" w:rsidRDefault="00315BD4" w:rsidP="007F3FC4">
      <w:pPr>
        <w:pStyle w:val="11"/>
        <w:spacing w:line="312" w:lineRule="auto"/>
        <w:ind w:firstLine="709"/>
        <w:jc w:val="both"/>
      </w:pPr>
      <w:r>
        <w:t>11. Develop science-based measures to improve existing agricultural technologies of cultivation and integrated protection of forage crops (soy, alfalfa, barley, wheat), transfer and implementation of advanced developments that will increase their yielding ability.</w:t>
      </w:r>
    </w:p>
    <w:p w14:paraId="655C6141" w14:textId="77777777" w:rsidR="001C0438" w:rsidRPr="00315BD4" w:rsidRDefault="00315BD4" w:rsidP="007F3FC4">
      <w:pPr>
        <w:pStyle w:val="11"/>
        <w:spacing w:line="312" w:lineRule="auto"/>
        <w:ind w:firstLine="709"/>
        <w:jc w:val="both"/>
      </w:pPr>
      <w:r>
        <w:t>12. Analyze the results obtained and make adjustments to scientific developments, if necessary, to reduce the cost of final products</w:t>
      </w:r>
    </w:p>
    <w:p w14:paraId="655C6142" w14:textId="77777777" w:rsidR="000A3FB9" w:rsidRPr="00315BD4" w:rsidRDefault="00315BD4" w:rsidP="007F3FC4">
      <w:pPr>
        <w:pStyle w:val="11"/>
        <w:spacing w:line="312" w:lineRule="auto"/>
        <w:ind w:firstLine="709"/>
        <w:jc w:val="both"/>
      </w:pPr>
      <w:r>
        <w:t>13. Develop regional flow process charts of cultivation and integrated protection of forage crops (soy, alfalfa, barley and wheat)</w:t>
      </w:r>
    </w:p>
    <w:p w14:paraId="655C6143" w14:textId="77777777" w:rsidR="000A3FB9" w:rsidRPr="00315BD4" w:rsidRDefault="00315BD4" w:rsidP="007F3FC4">
      <w:pPr>
        <w:pStyle w:val="11"/>
        <w:spacing w:line="312" w:lineRule="auto"/>
        <w:ind w:firstLine="709"/>
        <w:jc w:val="both"/>
      </w:pPr>
      <w:r>
        <w:t>14. Prepare, publish and distribute practical recommendations on the use of innovative integrated system for the protection and cultivation of forage crops (soy, alfalfa, barley and wheat) in th</w:t>
      </w:r>
      <w:r w:rsidR="00EC4A55">
        <w:t xml:space="preserve">e South-East of </w:t>
      </w:r>
      <w:r>
        <w:t>Kazakhstan.</w:t>
      </w:r>
    </w:p>
    <w:p w14:paraId="655C6144" w14:textId="77777777" w:rsidR="001E2024" w:rsidRPr="00315BD4" w:rsidRDefault="00315BD4" w:rsidP="007F3FC4">
      <w:pPr>
        <w:pStyle w:val="Standard"/>
        <w:spacing w:line="312" w:lineRule="auto"/>
        <w:ind w:firstLine="709"/>
        <w:jc w:val="both"/>
        <w:rPr>
          <w:lang w:val="en-US"/>
        </w:rPr>
      </w:pPr>
      <w:r>
        <w:rPr>
          <w:lang w:val="en-US"/>
        </w:rPr>
        <w:t xml:space="preserve">15. Form epizootic units in </w:t>
      </w:r>
      <w:r w:rsidR="00FB0AEC" w:rsidRPr="00FB0AEC">
        <w:rPr>
          <w:lang w:val="en-US"/>
        </w:rPr>
        <w:t xml:space="preserve">«Baiserke-Agro» </w:t>
      </w:r>
      <w:r>
        <w:rPr>
          <w:lang w:val="en-US"/>
        </w:rPr>
        <w:t xml:space="preserve">and </w:t>
      </w:r>
      <w:r w:rsidR="00EC4A55">
        <w:rPr>
          <w:lang w:val="en-US"/>
        </w:rPr>
        <w:t xml:space="preserve">define </w:t>
      </w:r>
      <w:r>
        <w:rPr>
          <w:lang w:val="en-US"/>
        </w:rPr>
        <w:t>an epizootic situation in them.</w:t>
      </w:r>
    </w:p>
    <w:p w14:paraId="655C6145" w14:textId="77777777" w:rsidR="001E2024" w:rsidRPr="00315BD4" w:rsidRDefault="00EC4A55" w:rsidP="007F3FC4">
      <w:pPr>
        <w:pStyle w:val="Standard"/>
        <w:spacing w:line="312" w:lineRule="auto"/>
        <w:ind w:firstLine="709"/>
        <w:jc w:val="both"/>
        <w:rPr>
          <w:lang w:val="en-US"/>
        </w:rPr>
      </w:pPr>
      <w:r>
        <w:rPr>
          <w:bCs/>
          <w:lang w:val="en-US"/>
        </w:rPr>
        <w:t>16. Investigate and define t</w:t>
      </w:r>
      <w:r w:rsidR="00315BD4" w:rsidRPr="001E2024">
        <w:rPr>
          <w:bCs/>
          <w:lang w:val="en-US"/>
        </w:rPr>
        <w:t xml:space="preserve">he epizootic characteristic of EU of </w:t>
      </w:r>
      <w:r w:rsidR="00FB0AEC" w:rsidRPr="00FB0AEC">
        <w:rPr>
          <w:lang w:val="en-US"/>
        </w:rPr>
        <w:t xml:space="preserve">«Baiserke-Agro» </w:t>
      </w:r>
      <w:r w:rsidR="00315BD4" w:rsidRPr="001E2024">
        <w:rPr>
          <w:bCs/>
          <w:lang w:val="en-US"/>
        </w:rPr>
        <w:t>LLP and adjacent areas.</w:t>
      </w:r>
    </w:p>
    <w:p w14:paraId="655C6146" w14:textId="77777777" w:rsidR="001E2024" w:rsidRPr="00315BD4" w:rsidRDefault="00315BD4" w:rsidP="007F3FC4">
      <w:pPr>
        <w:pStyle w:val="Standard"/>
        <w:shd w:val="clear" w:color="auto" w:fill="FFFFFF"/>
        <w:tabs>
          <w:tab w:val="left" w:pos="0"/>
        </w:tabs>
        <w:spacing w:line="312" w:lineRule="auto"/>
        <w:ind w:firstLine="709"/>
        <w:jc w:val="both"/>
        <w:rPr>
          <w:lang w:val="en-US"/>
        </w:rPr>
      </w:pPr>
      <w:r>
        <w:rPr>
          <w:kern w:val="0"/>
          <w:lang w:val="en-US"/>
        </w:rPr>
        <w:t>17. Develop a sequence of o</w:t>
      </w:r>
      <w:r w:rsidR="000F1FD1">
        <w:rPr>
          <w:kern w:val="0"/>
          <w:lang w:val="en-US"/>
        </w:rPr>
        <w:t>ptimal use of antiepizootic products</w:t>
      </w:r>
      <w:r>
        <w:rPr>
          <w:kern w:val="0"/>
          <w:lang w:val="en-US"/>
        </w:rPr>
        <w:t>.</w:t>
      </w:r>
    </w:p>
    <w:p w14:paraId="655C6147" w14:textId="77777777" w:rsidR="001E2024" w:rsidRPr="00315BD4" w:rsidRDefault="008272D4" w:rsidP="007F3FC4">
      <w:pPr>
        <w:pStyle w:val="Standard"/>
        <w:shd w:val="clear" w:color="auto" w:fill="FFFFFF"/>
        <w:tabs>
          <w:tab w:val="left" w:pos="0"/>
        </w:tabs>
        <w:spacing w:line="312" w:lineRule="auto"/>
        <w:ind w:firstLine="709"/>
        <w:jc w:val="both"/>
        <w:rPr>
          <w:lang w:val="en-US"/>
        </w:rPr>
      </w:pPr>
      <w:r>
        <w:rPr>
          <w:lang w:val="en-US"/>
        </w:rPr>
        <w:t>18. Prepare</w:t>
      </w:r>
      <w:r w:rsidR="00315BD4">
        <w:rPr>
          <w:lang w:val="en-US"/>
        </w:rPr>
        <w:t xml:space="preserve"> A</w:t>
      </w:r>
      <w:r>
        <w:rPr>
          <w:lang w:val="en-US"/>
        </w:rPr>
        <w:t>nimal desease control plan for</w:t>
      </w:r>
      <w:r w:rsidR="00315BD4">
        <w:rPr>
          <w:lang w:val="en-US"/>
        </w:rPr>
        <w:t xml:space="preserve"> livestock of large and small cattle, horses and camels.</w:t>
      </w:r>
    </w:p>
    <w:p w14:paraId="655C6148" w14:textId="77777777" w:rsidR="000A3FB9" w:rsidRPr="00315BD4" w:rsidRDefault="00315BD4" w:rsidP="007F3FC4">
      <w:pPr>
        <w:pStyle w:val="11"/>
        <w:spacing w:line="312" w:lineRule="auto"/>
        <w:ind w:firstLine="709"/>
        <w:jc w:val="both"/>
      </w:pPr>
      <w:r>
        <w:rPr>
          <w:bCs/>
        </w:rPr>
        <w:t>19. Replication of research results.</w:t>
      </w:r>
    </w:p>
    <w:p w14:paraId="655C6149" w14:textId="77777777" w:rsidR="000A3FB9" w:rsidRPr="00315BD4" w:rsidRDefault="00315BD4" w:rsidP="00D227D1">
      <w:pPr>
        <w:pStyle w:val="11"/>
        <w:spacing w:line="312" w:lineRule="auto"/>
        <w:ind w:firstLine="709"/>
        <w:jc w:val="both"/>
        <w:rPr>
          <w:rFonts w:eastAsia="Calibri" w:cs="Times New Roman"/>
          <w:color w:val="auto"/>
          <w:lang w:bidi="ar-SA"/>
        </w:rPr>
      </w:pPr>
      <w:r w:rsidRPr="00C77150">
        <w:rPr>
          <w:rFonts w:eastAsia="Calibri" w:cs="Times New Roman"/>
          <w:bCs/>
          <w:color w:val="auto"/>
          <w:lang w:bidi="ar-SA"/>
        </w:rPr>
        <w:t>The research location</w:t>
      </w:r>
    </w:p>
    <w:p w14:paraId="655C614A" w14:textId="77777777" w:rsidR="000A3FB9" w:rsidRPr="00315BD4" w:rsidRDefault="008272D4" w:rsidP="00D227D1">
      <w:pPr>
        <w:pStyle w:val="11"/>
        <w:spacing w:line="312" w:lineRule="auto"/>
        <w:ind w:firstLine="709"/>
        <w:jc w:val="both"/>
        <w:rPr>
          <w:rFonts w:eastAsia="Calibri" w:cs="Times New Roman"/>
          <w:color w:val="auto"/>
          <w:lang w:bidi="ar-SA"/>
        </w:rPr>
      </w:pPr>
      <w:r>
        <w:rPr>
          <w:rFonts w:eastAsia="Calibri" w:cs="Times New Roman"/>
          <w:color w:val="auto"/>
          <w:lang w:bidi="ar-SA"/>
        </w:rPr>
        <w:t>Research had been completed</w:t>
      </w:r>
      <w:r w:rsidR="00315BD4" w:rsidRPr="00C77150">
        <w:rPr>
          <w:rFonts w:eastAsia="Calibri" w:cs="Times New Roman"/>
          <w:color w:val="auto"/>
          <w:lang w:bidi="ar-SA"/>
        </w:rPr>
        <w:t xml:space="preserve"> on the farm of </w:t>
      </w:r>
      <w:r w:rsidR="00FB0AEC" w:rsidRPr="00FB0AEC">
        <w:t>«</w:t>
      </w:r>
      <w:r w:rsidR="00FB0AEC" w:rsidRPr="001F587D">
        <w:t>Baiserke-Agro</w:t>
      </w:r>
      <w:r w:rsidR="00FB0AEC" w:rsidRPr="00FB0AEC">
        <w:t>»</w:t>
      </w:r>
      <w:r w:rsidR="00FB0AEC" w:rsidRPr="001F587D">
        <w:t xml:space="preserve"> </w:t>
      </w:r>
      <w:r w:rsidR="00315BD4" w:rsidRPr="00C77150">
        <w:rPr>
          <w:rFonts w:eastAsia="Calibri" w:cs="Times New Roman"/>
          <w:color w:val="auto"/>
          <w:lang w:bidi="ar-SA"/>
        </w:rPr>
        <w:t xml:space="preserve">LLP, Talgar district, Arkabay village, Kerbulak branch of </w:t>
      </w:r>
      <w:r w:rsidR="00FB0AEC" w:rsidRPr="00FB0AEC">
        <w:t>«</w:t>
      </w:r>
      <w:r w:rsidR="00FB0AEC" w:rsidRPr="001F587D">
        <w:t>Baiserke-Agro</w:t>
      </w:r>
      <w:r w:rsidR="00FB0AEC" w:rsidRPr="00FB0AEC">
        <w:t>»</w:t>
      </w:r>
      <w:r w:rsidR="00FB0AEC" w:rsidRPr="001F587D">
        <w:t xml:space="preserve"> </w:t>
      </w:r>
      <w:r w:rsidR="00315BD4" w:rsidRPr="00C77150">
        <w:rPr>
          <w:rFonts w:eastAsia="Calibri" w:cs="Times New Roman"/>
          <w:color w:val="auto"/>
          <w:lang w:bidi="ar-SA"/>
        </w:rPr>
        <w:t xml:space="preserve">LLP in Almaty region, </w:t>
      </w:r>
      <w:r w:rsidR="00FB0AEC" w:rsidRPr="00FB0AEC">
        <w:rPr>
          <w:rFonts w:eastAsia="Calibri" w:cs="Times New Roman"/>
          <w:color w:val="auto"/>
          <w:lang w:bidi="ar-SA"/>
        </w:rPr>
        <w:t>«</w:t>
      </w:r>
      <w:r w:rsidR="00315BD4" w:rsidRPr="00C77150">
        <w:rPr>
          <w:rFonts w:eastAsia="Calibri" w:cs="Times New Roman"/>
          <w:color w:val="auto"/>
          <w:lang w:bidi="ar-SA"/>
        </w:rPr>
        <w:t>Abzel</w:t>
      </w:r>
      <w:r w:rsidR="00FB0AEC" w:rsidRPr="00FB0AEC">
        <w:rPr>
          <w:rFonts w:eastAsia="Calibri" w:cs="Times New Roman"/>
          <w:color w:val="auto"/>
          <w:lang w:bidi="ar-SA"/>
        </w:rPr>
        <w:t>»</w:t>
      </w:r>
      <w:r w:rsidR="00315BD4" w:rsidRPr="00C77150">
        <w:rPr>
          <w:rFonts w:eastAsia="Calibri" w:cs="Times New Roman"/>
          <w:color w:val="auto"/>
          <w:lang w:bidi="ar-SA"/>
        </w:rPr>
        <w:t xml:space="preserve"> farm, Kerbulak district in Almaty region, laboratory works in Baiserke-Agro LLP and KazNIIZiKR</w:t>
      </w:r>
      <w:r>
        <w:rPr>
          <w:rFonts w:eastAsia="Calibri" w:cs="Times New Roman"/>
          <w:color w:val="auto"/>
          <w:lang w:bidi="ar-SA"/>
        </w:rPr>
        <w:t xml:space="preserve"> LLP. Metrological support of research</w:t>
      </w:r>
      <w:r w:rsidR="00315BD4" w:rsidRPr="00C77150">
        <w:rPr>
          <w:rFonts w:eastAsia="Calibri" w:cs="Times New Roman"/>
          <w:color w:val="auto"/>
          <w:lang w:bidi="ar-SA"/>
        </w:rPr>
        <w:t xml:space="preserve"> was </w:t>
      </w:r>
      <w:r>
        <w:rPr>
          <w:rFonts w:eastAsia="Calibri" w:cs="Times New Roman"/>
          <w:color w:val="auto"/>
          <w:lang w:bidi="ar-SA"/>
        </w:rPr>
        <w:t>provided by the Almaty branch of JSC “</w:t>
      </w:r>
      <w:r w:rsidR="00315BD4" w:rsidRPr="00C77150">
        <w:rPr>
          <w:rFonts w:eastAsia="Calibri" w:cs="Times New Roman"/>
          <w:color w:val="auto"/>
          <w:lang w:bidi="ar-SA"/>
        </w:rPr>
        <w:t xml:space="preserve">National Center </w:t>
      </w:r>
      <w:r>
        <w:rPr>
          <w:rFonts w:eastAsia="Calibri" w:cs="Times New Roman"/>
          <w:color w:val="auto"/>
          <w:lang w:bidi="ar-SA"/>
        </w:rPr>
        <w:t>for Expertise and Certification”</w:t>
      </w:r>
      <w:r w:rsidR="00315BD4" w:rsidRPr="00C77150">
        <w:rPr>
          <w:rFonts w:eastAsia="Calibri" w:cs="Times New Roman"/>
          <w:color w:val="auto"/>
          <w:lang w:bidi="ar-SA"/>
        </w:rPr>
        <w:t xml:space="preserve"> by state verification of laboratory devices and m</w:t>
      </w:r>
      <w:r w:rsidR="00D05F8F">
        <w:rPr>
          <w:rFonts w:eastAsia="Calibri" w:cs="Times New Roman"/>
          <w:color w:val="auto"/>
          <w:lang w:bidi="ar-SA"/>
        </w:rPr>
        <w:t>easuring instruments in “</w:t>
      </w:r>
      <w:r w:rsidR="00315BD4" w:rsidRPr="00C77150">
        <w:rPr>
          <w:rFonts w:eastAsia="Calibri" w:cs="Times New Roman"/>
          <w:color w:val="auto"/>
          <w:lang w:bidi="ar-SA"/>
        </w:rPr>
        <w:t>Baiserke-Agro Educational</w:t>
      </w:r>
      <w:r w:rsidR="00D05F8F">
        <w:rPr>
          <w:rFonts w:eastAsia="Calibri" w:cs="Times New Roman"/>
          <w:color w:val="auto"/>
          <w:lang w:bidi="ar-SA"/>
        </w:rPr>
        <w:t xml:space="preserve"> research and production center”</w:t>
      </w:r>
      <w:r w:rsidR="00315BD4" w:rsidRPr="00C77150">
        <w:rPr>
          <w:rFonts w:eastAsia="Calibri" w:cs="Times New Roman"/>
          <w:color w:val="auto"/>
          <w:lang w:bidi="ar-SA"/>
        </w:rPr>
        <w:t xml:space="preserve"> LLP.</w:t>
      </w:r>
    </w:p>
    <w:p w14:paraId="655C614B" w14:textId="77777777" w:rsidR="006B55C3"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 xml:space="preserve">Reports from </w:t>
      </w:r>
      <w:r w:rsidR="00D05F8F">
        <w:rPr>
          <w:rFonts w:cs="Times New Roman"/>
          <w:color w:val="auto"/>
          <w:lang w:bidi="ar-SA"/>
        </w:rPr>
        <w:t>previous years of research</w:t>
      </w:r>
      <w:r w:rsidRPr="00D227D8">
        <w:rPr>
          <w:rFonts w:cs="Times New Roman"/>
          <w:color w:val="auto"/>
          <w:lang w:bidi="ar-SA"/>
        </w:rPr>
        <w:t>:</w:t>
      </w:r>
    </w:p>
    <w:p w14:paraId="655C614C" w14:textId="77777777" w:rsidR="006B55C3"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BR06249249-OT-18 inv. No. 0218РК01286</w:t>
      </w:r>
    </w:p>
    <w:p w14:paraId="655C614D" w14:textId="77777777" w:rsidR="006B55C3"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BR06249249-OT-19 inv. No. 0219РК01179</w:t>
      </w:r>
    </w:p>
    <w:p w14:paraId="655C614E" w14:textId="6BFF3511" w:rsidR="000A3FB9" w:rsidRPr="00315BD4" w:rsidRDefault="008718CE" w:rsidP="007F3FC4">
      <w:pPr>
        <w:pageBreakBefore/>
        <w:spacing w:after="0" w:line="312" w:lineRule="auto"/>
        <w:jc w:val="center"/>
        <w:rPr>
          <w:rFonts w:ascii="Times New Roman" w:hAnsi="Times New Roman"/>
          <w:b/>
          <w:sz w:val="24"/>
          <w:szCs w:val="20"/>
          <w:lang w:eastAsia="ru-RU"/>
        </w:rPr>
      </w:pPr>
      <w:r>
        <w:rPr>
          <w:rFonts w:ascii="Times New Roman" w:hAnsi="Times New Roman"/>
          <w:b/>
          <w:sz w:val="24"/>
          <w:szCs w:val="20"/>
          <w:lang w:eastAsia="ru-RU"/>
        </w:rPr>
        <w:lastRenderedPageBreak/>
        <w:t>BASIC</w:t>
      </w:r>
      <w:r w:rsidRPr="008718CE">
        <w:rPr>
          <w:rFonts w:ascii="Times New Roman" w:hAnsi="Times New Roman"/>
          <w:b/>
          <w:sz w:val="24"/>
          <w:szCs w:val="20"/>
          <w:lang w:eastAsia="ru-RU"/>
        </w:rPr>
        <w:t xml:space="preserve"> PART OF THE RESEARCH REPORT</w:t>
      </w:r>
    </w:p>
    <w:p w14:paraId="655C614F" w14:textId="77777777" w:rsidR="007F3FC4" w:rsidRPr="00315BD4" w:rsidRDefault="007F3FC4" w:rsidP="00D227D1">
      <w:pPr>
        <w:spacing w:after="0" w:line="312" w:lineRule="auto"/>
        <w:jc w:val="center"/>
        <w:rPr>
          <w:rFonts w:ascii="Times New Roman" w:hAnsi="Times New Roman"/>
          <w:b/>
          <w:sz w:val="24"/>
          <w:szCs w:val="20"/>
          <w:lang w:eastAsia="ru-RU"/>
        </w:rPr>
      </w:pPr>
    </w:p>
    <w:p w14:paraId="655C6150" w14:textId="77777777" w:rsidR="000A3FB9" w:rsidRPr="00315BD4" w:rsidRDefault="00315BD4" w:rsidP="00D227D1">
      <w:pPr>
        <w:pStyle w:val="af"/>
        <w:spacing w:after="0" w:line="312" w:lineRule="auto"/>
        <w:ind w:left="0" w:firstLine="709"/>
        <w:rPr>
          <w:rFonts w:ascii="Times New Roman" w:hAnsi="Times New Roman"/>
          <w:b/>
          <w:sz w:val="24"/>
          <w:szCs w:val="24"/>
          <w:shd w:val="clear" w:color="auto" w:fill="FFFFFF"/>
        </w:rPr>
      </w:pPr>
      <w:r w:rsidRPr="00944AD2">
        <w:rPr>
          <w:rFonts w:ascii="Times New Roman" w:hAnsi="Times New Roman"/>
          <w:b/>
          <w:sz w:val="24"/>
          <w:szCs w:val="24"/>
          <w:shd w:val="clear" w:color="auto" w:fill="FFFFFF"/>
        </w:rPr>
        <w:t xml:space="preserve">1 </w:t>
      </w:r>
      <w:r w:rsidR="00B42A37">
        <w:rPr>
          <w:rFonts w:ascii="Times New Roman" w:hAnsi="Times New Roman"/>
          <w:b/>
          <w:sz w:val="24"/>
          <w:szCs w:val="24"/>
          <w:shd w:val="clear" w:color="auto" w:fill="FFFFFF"/>
        </w:rPr>
        <w:t>Selection</w:t>
      </w:r>
      <w:r w:rsidRPr="00944AD2">
        <w:rPr>
          <w:rFonts w:ascii="Times New Roman" w:hAnsi="Times New Roman"/>
          <w:b/>
          <w:sz w:val="24"/>
          <w:szCs w:val="24"/>
          <w:shd w:val="clear" w:color="auto" w:fill="FFFFFF"/>
        </w:rPr>
        <w:t xml:space="preserve"> of research line</w:t>
      </w:r>
    </w:p>
    <w:p w14:paraId="655C6151" w14:textId="77777777" w:rsidR="000A3FB9" w:rsidRPr="00315BD4" w:rsidRDefault="009D0165" w:rsidP="007F3FC4">
      <w:pPr>
        <w:spacing w:after="0" w:line="312" w:lineRule="auto"/>
        <w:ind w:firstLine="709"/>
        <w:jc w:val="both"/>
        <w:rPr>
          <w:rFonts w:ascii="Times New Roman" w:hAnsi="Times New Roman"/>
          <w:sz w:val="24"/>
          <w:szCs w:val="24"/>
        </w:rPr>
      </w:pPr>
      <w:r>
        <w:rPr>
          <w:rFonts w:ascii="Times New Roman" w:hAnsi="Times New Roman"/>
          <w:sz w:val="24"/>
          <w:szCs w:val="24"/>
        </w:rPr>
        <w:t xml:space="preserve">Selection </w:t>
      </w:r>
      <w:r w:rsidR="00315BD4" w:rsidRPr="00C77150">
        <w:rPr>
          <w:rFonts w:ascii="Times New Roman" w:hAnsi="Times New Roman"/>
          <w:sz w:val="24"/>
          <w:szCs w:val="24"/>
        </w:rPr>
        <w:t xml:space="preserve">and priority of research </w:t>
      </w:r>
      <w:r>
        <w:rPr>
          <w:rFonts w:ascii="Times New Roman" w:hAnsi="Times New Roman"/>
          <w:sz w:val="24"/>
          <w:szCs w:val="24"/>
        </w:rPr>
        <w:t xml:space="preserve">conducted </w:t>
      </w:r>
      <w:r w:rsidR="00315BD4" w:rsidRPr="00C77150">
        <w:rPr>
          <w:rFonts w:ascii="Times New Roman" w:hAnsi="Times New Roman"/>
          <w:sz w:val="24"/>
          <w:szCs w:val="24"/>
        </w:rPr>
        <w:t>within the framework of the program are based on: Message of the President of t</w:t>
      </w:r>
      <w:r w:rsidR="002E4FF4">
        <w:rPr>
          <w:rFonts w:ascii="Times New Roman" w:hAnsi="Times New Roman"/>
          <w:sz w:val="24"/>
          <w:szCs w:val="24"/>
        </w:rPr>
        <w:t>he Republic of Kazakhstan N. A.</w:t>
      </w:r>
      <w:r w:rsidR="00315BD4" w:rsidRPr="00C77150">
        <w:rPr>
          <w:rFonts w:ascii="Times New Roman" w:hAnsi="Times New Roman"/>
          <w:sz w:val="24"/>
          <w:szCs w:val="24"/>
        </w:rPr>
        <w:t>Nazarbayev to people of Kazakhstan from January 5, 2018; Resolutions of the Government of the Republic of Kazakhstan d</w:t>
      </w:r>
      <w:r w:rsidR="002E4FF4">
        <w:rPr>
          <w:rFonts w:ascii="Times New Roman" w:hAnsi="Times New Roman"/>
          <w:sz w:val="24"/>
          <w:szCs w:val="24"/>
        </w:rPr>
        <w:t>ated October 12, 2010 No. 1052 “</w:t>
      </w:r>
      <w:r w:rsidR="00315BD4" w:rsidRPr="00C77150">
        <w:rPr>
          <w:rFonts w:ascii="Times New Roman" w:hAnsi="Times New Roman"/>
          <w:sz w:val="24"/>
          <w:szCs w:val="24"/>
        </w:rPr>
        <w:t>On approval of Program on development of farming sector in the Repub</w:t>
      </w:r>
      <w:r w:rsidR="002E4FF4">
        <w:rPr>
          <w:rFonts w:ascii="Times New Roman" w:hAnsi="Times New Roman"/>
          <w:sz w:val="24"/>
          <w:szCs w:val="24"/>
        </w:rPr>
        <w:t>lic of Kazakhstan for 2010-2014”</w:t>
      </w:r>
      <w:r w:rsidR="00315BD4" w:rsidRPr="00C77150">
        <w:rPr>
          <w:rFonts w:ascii="Times New Roman" w:hAnsi="Times New Roman"/>
          <w:sz w:val="24"/>
          <w:szCs w:val="24"/>
        </w:rPr>
        <w:t xml:space="preserve"> and d</w:t>
      </w:r>
      <w:r w:rsidR="002E4FF4">
        <w:rPr>
          <w:rFonts w:ascii="Times New Roman" w:hAnsi="Times New Roman"/>
          <w:sz w:val="24"/>
          <w:szCs w:val="24"/>
        </w:rPr>
        <w:t>ated 31 December 2009 No. 2339 “</w:t>
      </w:r>
      <w:r w:rsidR="00315BD4" w:rsidRPr="00C77150">
        <w:rPr>
          <w:rFonts w:ascii="Times New Roman" w:hAnsi="Times New Roman"/>
          <w:sz w:val="24"/>
          <w:szCs w:val="24"/>
        </w:rPr>
        <w:t>On the Strategic plan of the Ministry of Agriculture of the Republic of K</w:t>
      </w:r>
      <w:r w:rsidR="002E4FF4">
        <w:rPr>
          <w:rFonts w:ascii="Times New Roman" w:hAnsi="Times New Roman"/>
          <w:sz w:val="24"/>
          <w:szCs w:val="24"/>
        </w:rPr>
        <w:t>azakhstan for 2010-2014”</w:t>
      </w:r>
      <w:r w:rsidR="00315BD4" w:rsidRPr="00C77150">
        <w:rPr>
          <w:rFonts w:ascii="Times New Roman" w:hAnsi="Times New Roman"/>
          <w:sz w:val="24"/>
          <w:szCs w:val="24"/>
        </w:rPr>
        <w:t>; Transition Concept of Kazakhstan to sustainable development for the period of 2007-2024 dated November 14, 2006 No. 216; the Law</w:t>
      </w:r>
      <w:r w:rsidR="002E4FF4">
        <w:rPr>
          <w:rFonts w:ascii="Times New Roman" w:hAnsi="Times New Roman"/>
          <w:sz w:val="24"/>
          <w:szCs w:val="24"/>
        </w:rPr>
        <w:t xml:space="preserve"> of the Republic of Kazakhstan “On science”</w:t>
      </w:r>
      <w:r w:rsidR="00315BD4" w:rsidRPr="00C77150">
        <w:rPr>
          <w:rFonts w:ascii="Times New Roman" w:hAnsi="Times New Roman"/>
          <w:sz w:val="24"/>
          <w:szCs w:val="24"/>
        </w:rPr>
        <w:t xml:space="preserve"> No. 408-IV dated February 18, 2011; Message of the President of the Republic of Kazakhstan – Leader of Nation N. A. Nazarbayev to the people of Kazakhstan dated January 17, 2014</w:t>
      </w:r>
      <w:r w:rsidR="002B344F">
        <w:rPr>
          <w:rFonts w:ascii="Times New Roman" w:hAnsi="Times New Roman"/>
          <w:sz w:val="24"/>
          <w:szCs w:val="24"/>
        </w:rPr>
        <w:t xml:space="preserve"> “</w:t>
      </w:r>
      <w:r w:rsidR="00315BD4" w:rsidRPr="00C77150">
        <w:rPr>
          <w:rFonts w:ascii="Times New Roman" w:hAnsi="Times New Roman"/>
          <w:sz w:val="24"/>
          <w:szCs w:val="24"/>
        </w:rPr>
        <w:t xml:space="preserve">Kazakhstan's way in 2050. Common goal, </w:t>
      </w:r>
      <w:r w:rsidR="002B344F">
        <w:rPr>
          <w:rFonts w:ascii="Times New Roman" w:hAnsi="Times New Roman"/>
          <w:sz w:val="24"/>
          <w:szCs w:val="24"/>
        </w:rPr>
        <w:t>common interests, common future”; Decree No. 733 “</w:t>
      </w:r>
      <w:r w:rsidR="00315BD4" w:rsidRPr="00C77150">
        <w:rPr>
          <w:rFonts w:ascii="Times New Roman" w:hAnsi="Times New Roman"/>
          <w:sz w:val="24"/>
          <w:szCs w:val="24"/>
        </w:rPr>
        <w:t>On measures to implement the President's Messa</w:t>
      </w:r>
      <w:r w:rsidR="002B344F">
        <w:rPr>
          <w:rFonts w:ascii="Times New Roman" w:hAnsi="Times New Roman"/>
          <w:sz w:val="24"/>
          <w:szCs w:val="24"/>
        </w:rPr>
        <w:t>ge dated January 17, 2014 “</w:t>
      </w:r>
      <w:r w:rsidR="00315BD4" w:rsidRPr="00C77150">
        <w:rPr>
          <w:rFonts w:ascii="Times New Roman" w:hAnsi="Times New Roman"/>
          <w:sz w:val="24"/>
          <w:szCs w:val="24"/>
        </w:rPr>
        <w:t xml:space="preserve">Kazakhstan's way in 2050. Common goal, </w:t>
      </w:r>
      <w:r w:rsidR="002B344F">
        <w:rPr>
          <w:rFonts w:ascii="Times New Roman" w:hAnsi="Times New Roman"/>
          <w:sz w:val="24"/>
          <w:szCs w:val="24"/>
        </w:rPr>
        <w:t>common interests, common future”</w:t>
      </w:r>
      <w:r w:rsidR="00315BD4" w:rsidRPr="00C77150">
        <w:rPr>
          <w:rFonts w:ascii="Times New Roman" w:hAnsi="Times New Roman"/>
          <w:sz w:val="24"/>
          <w:szCs w:val="24"/>
        </w:rPr>
        <w:t xml:space="preserve">; Program of development of agro-industrial complex in the Republic of Kazakhstan for 2013-2020 (AGRIBUSINESS-2020). Message of the President of the Republic of Kazakhstan No. 151 dated February 18, 2013; State program of agro-industrial complex development in the Republic of Kazakhstan for 2017-2021. The development of animal husbandry is promoted by measures to prevent the occurrence and elimination of infectious and non-infectious animal diseases in economic entities. In the specialized literature, there is data on anti-epizootic measures for certain infectious, initially non-infectious etiology and non-infectious diseases. However, </w:t>
      </w:r>
      <w:r w:rsidR="00215C80">
        <w:rPr>
          <w:rFonts w:ascii="Times New Roman" w:hAnsi="Times New Roman"/>
          <w:sz w:val="24"/>
          <w:szCs w:val="24"/>
        </w:rPr>
        <w:t xml:space="preserve">we have developed </w:t>
      </w:r>
      <w:r w:rsidR="00315BD4" w:rsidRPr="00C77150">
        <w:rPr>
          <w:rFonts w:ascii="Times New Roman" w:hAnsi="Times New Roman"/>
          <w:sz w:val="24"/>
          <w:szCs w:val="24"/>
        </w:rPr>
        <w:t>comprehensive measures to ensure ve</w:t>
      </w:r>
      <w:r w:rsidR="003B65F0">
        <w:rPr>
          <w:rFonts w:ascii="Times New Roman" w:hAnsi="Times New Roman"/>
          <w:sz w:val="24"/>
          <w:szCs w:val="24"/>
        </w:rPr>
        <w:t>terinary and sanitary safety</w:t>
      </w:r>
      <w:r w:rsidR="00315BD4" w:rsidRPr="00C77150">
        <w:rPr>
          <w:rFonts w:ascii="Times New Roman" w:hAnsi="Times New Roman"/>
          <w:sz w:val="24"/>
          <w:szCs w:val="24"/>
        </w:rPr>
        <w:t>, taking into account the epizootic characteristics of a particular</w:t>
      </w:r>
      <w:r w:rsidR="00215C80">
        <w:rPr>
          <w:rFonts w:ascii="Times New Roman" w:hAnsi="Times New Roman"/>
          <w:sz w:val="24"/>
          <w:szCs w:val="24"/>
        </w:rPr>
        <w:t xml:space="preserve"> region</w:t>
      </w:r>
      <w:r w:rsidR="00315BD4" w:rsidRPr="00C77150">
        <w:rPr>
          <w:rFonts w:ascii="Times New Roman" w:hAnsi="Times New Roman"/>
          <w:sz w:val="24"/>
          <w:szCs w:val="24"/>
        </w:rPr>
        <w:t xml:space="preserve">. Analysis of data from the special literature concerning epizootic situation showed the absence of epizootic characteristics in individual farms of </w:t>
      </w:r>
      <w:r w:rsidR="00FB0AEC" w:rsidRPr="00FB0AEC">
        <w:rPr>
          <w:rFonts w:ascii="Times New Roman" w:hAnsi="Times New Roman"/>
          <w:sz w:val="24"/>
          <w:szCs w:val="24"/>
        </w:rPr>
        <w:t>«</w:t>
      </w:r>
      <w:r w:rsidR="00FB0AEC" w:rsidRPr="001F587D">
        <w:rPr>
          <w:rFonts w:ascii="Times New Roman" w:hAnsi="Times New Roman"/>
          <w:sz w:val="24"/>
          <w:szCs w:val="24"/>
        </w:rPr>
        <w:t>Baiserke-Agro</w:t>
      </w:r>
      <w:r w:rsidR="00FB0AEC" w:rsidRPr="00FB0AEC">
        <w:rPr>
          <w:rFonts w:ascii="Times New Roman" w:hAnsi="Times New Roman"/>
          <w:sz w:val="24"/>
          <w:szCs w:val="24"/>
        </w:rPr>
        <w:t>»</w:t>
      </w:r>
      <w:r w:rsidR="00FB0AEC" w:rsidRPr="001F587D">
        <w:rPr>
          <w:rFonts w:ascii="Times New Roman" w:hAnsi="Times New Roman"/>
          <w:sz w:val="24"/>
          <w:szCs w:val="24"/>
        </w:rPr>
        <w:t xml:space="preserve"> </w:t>
      </w:r>
      <w:r w:rsidR="00315BD4" w:rsidRPr="00C77150">
        <w:rPr>
          <w:rFonts w:ascii="Times New Roman" w:hAnsi="Times New Roman"/>
          <w:sz w:val="24"/>
          <w:szCs w:val="24"/>
        </w:rPr>
        <w:t xml:space="preserve">LLP containing various types of animals (large and small cattle, camels, horses). The data of this research will be the basis for the development of complex sufficiently effective antiepizootic measures. In this regard, all planned research and practical activities were aimed at developing scientific support for the veterinary welfare of animal husbandry of </w:t>
      </w:r>
      <w:r w:rsidR="00FB0AEC" w:rsidRPr="00FB0AEC">
        <w:rPr>
          <w:rFonts w:ascii="Times New Roman" w:hAnsi="Times New Roman"/>
          <w:sz w:val="24"/>
          <w:szCs w:val="24"/>
        </w:rPr>
        <w:t>«</w:t>
      </w:r>
      <w:r w:rsidR="00FB0AEC" w:rsidRPr="001F587D">
        <w:rPr>
          <w:rFonts w:ascii="Times New Roman" w:hAnsi="Times New Roman"/>
          <w:sz w:val="24"/>
          <w:szCs w:val="24"/>
        </w:rPr>
        <w:t>Baiserke-Agro</w:t>
      </w:r>
      <w:r w:rsidR="00FB0AEC" w:rsidRPr="00FB0AEC">
        <w:rPr>
          <w:rFonts w:ascii="Times New Roman" w:hAnsi="Times New Roman"/>
          <w:sz w:val="24"/>
          <w:szCs w:val="24"/>
        </w:rPr>
        <w:t>»</w:t>
      </w:r>
      <w:r w:rsidR="00FB0AEC" w:rsidRPr="001F587D">
        <w:rPr>
          <w:rFonts w:ascii="Times New Roman" w:hAnsi="Times New Roman"/>
          <w:sz w:val="24"/>
          <w:szCs w:val="24"/>
        </w:rPr>
        <w:t xml:space="preserve"> </w:t>
      </w:r>
      <w:r w:rsidR="00315BD4" w:rsidRPr="00C77150">
        <w:rPr>
          <w:rFonts w:ascii="Times New Roman" w:hAnsi="Times New Roman"/>
          <w:sz w:val="24"/>
          <w:szCs w:val="24"/>
        </w:rPr>
        <w:t>LLP.</w:t>
      </w:r>
    </w:p>
    <w:p w14:paraId="655C6152" w14:textId="77777777" w:rsidR="001E2024" w:rsidRPr="00315BD4" w:rsidRDefault="001E2024" w:rsidP="00D227D1">
      <w:pPr>
        <w:spacing w:after="0" w:line="312" w:lineRule="auto"/>
        <w:ind w:firstLine="567"/>
        <w:jc w:val="both"/>
        <w:rPr>
          <w:rFonts w:ascii="Times New Roman" w:hAnsi="Times New Roman"/>
          <w:sz w:val="24"/>
          <w:szCs w:val="24"/>
        </w:rPr>
      </w:pPr>
    </w:p>
    <w:p w14:paraId="655C6153" w14:textId="77777777" w:rsidR="00D227D1" w:rsidRPr="00315BD4" w:rsidRDefault="00D227D1" w:rsidP="00D227D1">
      <w:pPr>
        <w:spacing w:after="0" w:line="312" w:lineRule="auto"/>
        <w:ind w:firstLine="567"/>
        <w:jc w:val="both"/>
        <w:rPr>
          <w:rFonts w:ascii="Times New Roman" w:hAnsi="Times New Roman"/>
          <w:sz w:val="24"/>
          <w:szCs w:val="24"/>
        </w:rPr>
      </w:pPr>
    </w:p>
    <w:p w14:paraId="655C6154" w14:textId="77777777" w:rsidR="00D227D1" w:rsidRPr="00315BD4" w:rsidRDefault="00D227D1" w:rsidP="00D227D1">
      <w:pPr>
        <w:spacing w:after="0" w:line="312" w:lineRule="auto"/>
        <w:ind w:firstLine="567"/>
        <w:jc w:val="both"/>
        <w:rPr>
          <w:rFonts w:ascii="Times New Roman" w:hAnsi="Times New Roman"/>
          <w:sz w:val="24"/>
          <w:szCs w:val="24"/>
        </w:rPr>
      </w:pPr>
    </w:p>
    <w:p w14:paraId="655C6155" w14:textId="77777777" w:rsidR="00D227D1" w:rsidRPr="00315BD4" w:rsidRDefault="00D227D1" w:rsidP="00D227D1">
      <w:pPr>
        <w:spacing w:after="0" w:line="312" w:lineRule="auto"/>
        <w:ind w:firstLine="567"/>
        <w:jc w:val="both"/>
        <w:rPr>
          <w:rFonts w:ascii="Times New Roman" w:hAnsi="Times New Roman"/>
          <w:sz w:val="24"/>
          <w:szCs w:val="24"/>
        </w:rPr>
      </w:pPr>
    </w:p>
    <w:p w14:paraId="655C6156" w14:textId="77777777" w:rsidR="00D227D1" w:rsidRPr="00315BD4" w:rsidRDefault="00D227D1" w:rsidP="00D227D1">
      <w:pPr>
        <w:spacing w:after="0" w:line="312" w:lineRule="auto"/>
        <w:ind w:firstLine="567"/>
        <w:jc w:val="both"/>
        <w:rPr>
          <w:rFonts w:ascii="Times New Roman" w:hAnsi="Times New Roman"/>
          <w:sz w:val="24"/>
          <w:szCs w:val="24"/>
        </w:rPr>
      </w:pPr>
    </w:p>
    <w:p w14:paraId="655C6157" w14:textId="77777777" w:rsidR="000A3FB9" w:rsidRPr="00315BD4" w:rsidRDefault="00202265" w:rsidP="007F3FC4">
      <w:pPr>
        <w:pStyle w:val="11"/>
        <w:pageBreakBefore/>
        <w:spacing w:line="312" w:lineRule="auto"/>
        <w:ind w:firstLine="709"/>
        <w:jc w:val="both"/>
        <w:rPr>
          <w:rFonts w:eastAsia="Calibri" w:cs="Times New Roman"/>
          <w:b/>
          <w:color w:val="auto"/>
          <w:lang w:bidi="ar-SA"/>
        </w:rPr>
      </w:pPr>
      <w:r>
        <w:rPr>
          <w:rFonts w:cs="Times New Roman"/>
          <w:b/>
          <w:bCs/>
          <w:color w:val="auto"/>
          <w:lang w:eastAsia="ru-RU"/>
        </w:rPr>
        <w:lastRenderedPageBreak/>
        <w:t xml:space="preserve">2 Documents </w:t>
      </w:r>
      <w:r w:rsidR="00315BD4" w:rsidRPr="00944AD2">
        <w:rPr>
          <w:rFonts w:cs="Times New Roman"/>
          <w:b/>
          <w:bCs/>
          <w:color w:val="auto"/>
          <w:lang w:eastAsia="ru-RU"/>
        </w:rPr>
        <w:t>and methods of research</w:t>
      </w:r>
    </w:p>
    <w:p w14:paraId="655C6158" w14:textId="77777777" w:rsidR="00944AD2"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T</w:t>
      </w:r>
      <w:r w:rsidR="00C36EBF">
        <w:rPr>
          <w:rFonts w:cs="Times New Roman"/>
          <w:color w:val="auto"/>
          <w:lang w:bidi="ar-SA"/>
        </w:rPr>
        <w:t>he research work was conducted</w:t>
      </w:r>
      <w:r w:rsidRPr="00D227D8">
        <w:rPr>
          <w:rFonts w:cs="Times New Roman"/>
          <w:color w:val="auto"/>
          <w:lang w:bidi="ar-SA"/>
        </w:rPr>
        <w:t xml:space="preserve"> at the base of </w:t>
      </w:r>
      <w:r w:rsidR="00FB0AEC" w:rsidRPr="00FB0AEC">
        <w:t>«</w:t>
      </w:r>
      <w:r w:rsidR="00FB0AEC" w:rsidRPr="001F587D">
        <w:t>Baiserke-Agro</w:t>
      </w:r>
      <w:r w:rsidR="00FB0AEC" w:rsidRPr="00FB0AEC">
        <w:t>»</w:t>
      </w:r>
      <w:r w:rsidR="00FB0AEC" w:rsidRPr="001F587D">
        <w:t xml:space="preserve"> </w:t>
      </w:r>
      <w:r w:rsidRPr="00D227D8">
        <w:rPr>
          <w:rFonts w:cs="Times New Roman"/>
          <w:color w:val="auto"/>
          <w:lang w:bidi="ar-SA"/>
        </w:rPr>
        <w:t xml:space="preserve">LLP. The research targets were animals bred in the farm and pasture plots </w:t>
      </w:r>
      <w:r w:rsidR="00A2538E">
        <w:rPr>
          <w:rFonts w:cs="Times New Roman"/>
          <w:color w:val="auto"/>
          <w:lang w:bidi="ar-SA"/>
        </w:rPr>
        <w:t>within the farm</w:t>
      </w:r>
      <w:r w:rsidR="00202265">
        <w:rPr>
          <w:rFonts w:cs="Times New Roman"/>
          <w:color w:val="auto"/>
          <w:lang w:bidi="ar-SA"/>
        </w:rPr>
        <w:t xml:space="preserve">. The research documents are </w:t>
      </w:r>
      <w:r w:rsidRPr="00D227D8">
        <w:rPr>
          <w:rFonts w:cs="Times New Roman"/>
          <w:color w:val="auto"/>
          <w:lang w:bidi="ar-SA"/>
        </w:rPr>
        <w:t>the documents of primary zootechnical and breeding records, availability of existing livestock for different age and sex groups and in the context of species and breeds, animal yield, service period, productivity, growth and development of young animals, genealogical structure of herds.</w:t>
      </w:r>
    </w:p>
    <w:p w14:paraId="655C6159" w14:textId="77777777" w:rsidR="00944AD2"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 xml:space="preserve">Geobotanical survey was carried out according to the Instructions and methods of Botanical and fodder </w:t>
      </w:r>
      <w:r w:rsidR="00C36EBF">
        <w:rPr>
          <w:rFonts w:cs="Times New Roman"/>
          <w:color w:val="auto"/>
          <w:lang w:bidi="ar-SA"/>
        </w:rPr>
        <w:t>survey of hay and pasture lands</w:t>
      </w:r>
      <w:r w:rsidRPr="00D227D8">
        <w:rPr>
          <w:rFonts w:cs="Times New Roman"/>
          <w:color w:val="auto"/>
          <w:lang w:bidi="ar-SA"/>
        </w:rPr>
        <w:t xml:space="preserve"> [7]. The fodder stock of the surveyed ter</w:t>
      </w:r>
      <w:r w:rsidR="00C36EBF">
        <w:rPr>
          <w:rFonts w:cs="Times New Roman"/>
          <w:color w:val="auto"/>
          <w:lang w:bidi="ar-SA"/>
        </w:rPr>
        <w:t>ritory was defined by the method</w:t>
      </w:r>
      <w:r w:rsidRPr="00D227D8">
        <w:rPr>
          <w:rFonts w:cs="Times New Roman"/>
          <w:color w:val="auto"/>
          <w:lang w:bidi="ar-SA"/>
        </w:rPr>
        <w:t xml:space="preserve"> [8]. The type of pastures and grazed cattle was defined according to the scientific and methodological manual [9]. Livestock needs for pasture feed were defined in the grazing period according to the method [10]. The possibility of guaranteed watering of animals is defined by the needs of the herd and </w:t>
      </w:r>
      <w:r w:rsidR="002860A1">
        <w:rPr>
          <w:rFonts w:cs="Times New Roman"/>
          <w:color w:val="auto"/>
          <w:lang w:bidi="ar-SA"/>
        </w:rPr>
        <w:t xml:space="preserve">spring flow </w:t>
      </w:r>
      <w:r w:rsidRPr="00D227D8">
        <w:rPr>
          <w:rFonts w:cs="Times New Roman"/>
          <w:color w:val="auto"/>
          <w:lang w:bidi="ar-SA"/>
        </w:rPr>
        <w:t>by the method [11]. Calculation of possible livestock grazing by the method [12]. Establishment of grazing load standards according to the scientific and methodological manual [13]. Determination of rational use of pastures according to the scientific and practical manual [14].</w:t>
      </w:r>
    </w:p>
    <w:p w14:paraId="655C615A" w14:textId="77777777" w:rsidR="00944AD2"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The body weight of camels was determined by individual weighing of animals on stationary scales or calculation method [1</w:t>
      </w:r>
      <w:r w:rsidR="004471C5">
        <w:rPr>
          <w:rFonts w:cs="Times New Roman"/>
          <w:color w:val="auto"/>
          <w:lang w:bidi="ar-SA"/>
        </w:rPr>
        <w:t xml:space="preserve">5]. Indices of camel body </w:t>
      </w:r>
      <w:r w:rsidRPr="00D227D8">
        <w:rPr>
          <w:rFonts w:cs="Times New Roman"/>
          <w:color w:val="auto"/>
          <w:lang w:bidi="ar-SA"/>
        </w:rPr>
        <w:t>were determined by the calculated method according to S. Brody [16]. Regularities of growth and development of camels of the Kazakh Bactrian of the South Kazakhstan</w:t>
      </w:r>
      <w:r w:rsidR="003E2449">
        <w:rPr>
          <w:rFonts w:cs="Times New Roman"/>
          <w:color w:val="auto"/>
          <w:lang w:bidi="ar-SA"/>
        </w:rPr>
        <w:t xml:space="preserve"> breed </w:t>
      </w:r>
      <w:r w:rsidR="004471C5">
        <w:rPr>
          <w:rFonts w:cs="Times New Roman"/>
          <w:color w:val="auto"/>
          <w:lang w:bidi="ar-SA"/>
        </w:rPr>
        <w:t xml:space="preserve">born in 2019 were </w:t>
      </w:r>
      <w:r w:rsidR="003E2449">
        <w:rPr>
          <w:rFonts w:cs="Times New Roman"/>
          <w:color w:val="auto"/>
          <w:lang w:bidi="ar-SA"/>
        </w:rPr>
        <w:t>inspected</w:t>
      </w:r>
      <w:r w:rsidRPr="00D227D8">
        <w:rPr>
          <w:rFonts w:cs="Times New Roman"/>
          <w:color w:val="auto"/>
          <w:lang w:bidi="ar-SA"/>
        </w:rPr>
        <w:t xml:space="preserve"> according to the generally accepted method [17]. Morphofunctional features of t</w:t>
      </w:r>
      <w:r w:rsidR="003E2449">
        <w:rPr>
          <w:rFonts w:cs="Times New Roman"/>
          <w:color w:val="auto"/>
          <w:lang w:bidi="ar-SA"/>
        </w:rPr>
        <w:t>he udder of camels were inspected</w:t>
      </w:r>
      <w:r w:rsidRPr="00D227D8">
        <w:rPr>
          <w:rFonts w:cs="Times New Roman"/>
          <w:color w:val="auto"/>
          <w:lang w:bidi="ar-SA"/>
        </w:rPr>
        <w:t xml:space="preserve"> by the method of A. Baimukanov from 1972 [18]. The fat content of milk was determined on Milkotester (2017). The influence of fertility index on the actual milk yield in experimental camels of the Kazakh Bactr</w:t>
      </w:r>
      <w:r w:rsidR="003E2449">
        <w:rPr>
          <w:rFonts w:cs="Times New Roman"/>
          <w:color w:val="auto"/>
          <w:lang w:bidi="ar-SA"/>
        </w:rPr>
        <w:t>ian of the South Kazakhstan breed</w:t>
      </w:r>
      <w:r w:rsidRPr="00D227D8">
        <w:rPr>
          <w:rFonts w:cs="Times New Roman"/>
          <w:color w:val="auto"/>
          <w:lang w:bidi="ar-SA"/>
        </w:rPr>
        <w:t xml:space="preserve"> was checked according to the generally accepted method [19, 34, 35]. Grading by the coefficient of wool production was carried out in three ranks: up to 0.8; 0.9-1.4; 1.5 and above [20].</w:t>
      </w:r>
    </w:p>
    <w:p w14:paraId="655C615B" w14:textId="77777777" w:rsidR="00944AD2"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 xml:space="preserve">During the research period, the influence of microclimatic parameters in livestock bases, monitoring of the general physiological state of cows, body temperature rectally, pulse, respiratory rate and milk productivity of high-yielding groups of cows </w:t>
      </w:r>
      <w:r w:rsidR="003E2449">
        <w:rPr>
          <w:rFonts w:cs="Times New Roman"/>
          <w:color w:val="auto"/>
          <w:lang w:bidi="ar-SA"/>
        </w:rPr>
        <w:t>were determined. T</w:t>
      </w:r>
      <w:r w:rsidRPr="00D227D8">
        <w:rPr>
          <w:rFonts w:cs="Times New Roman"/>
          <w:color w:val="auto"/>
          <w:lang w:bidi="ar-SA"/>
        </w:rPr>
        <w:t xml:space="preserve">he body type of dairy cattle was </w:t>
      </w:r>
      <w:r w:rsidR="003E2449">
        <w:rPr>
          <w:rFonts w:cs="Times New Roman"/>
          <w:color w:val="auto"/>
          <w:lang w:bidi="ar-SA"/>
        </w:rPr>
        <w:t xml:space="preserve">evaluated </w:t>
      </w:r>
      <w:r w:rsidRPr="00D227D8">
        <w:rPr>
          <w:rFonts w:cs="Times New Roman"/>
          <w:color w:val="auto"/>
          <w:lang w:bidi="ar-SA"/>
        </w:rPr>
        <w:t>in</w:t>
      </w:r>
      <w:r w:rsidR="003E2449">
        <w:rPr>
          <w:rFonts w:cs="Times New Roman"/>
          <w:color w:val="auto"/>
          <w:lang w:bidi="ar-SA"/>
        </w:rPr>
        <w:t xml:space="preserve"> accordance with the method</w:t>
      </w:r>
      <w:r w:rsidRPr="00D227D8">
        <w:rPr>
          <w:rFonts w:cs="Times New Roman"/>
          <w:color w:val="auto"/>
          <w:lang w:bidi="ar-SA"/>
        </w:rPr>
        <w:t xml:space="preserve"> [21]. The body weight of animals is determined by individu</w:t>
      </w:r>
      <w:r w:rsidR="003E2449">
        <w:rPr>
          <w:rFonts w:cs="Times New Roman"/>
          <w:color w:val="auto"/>
          <w:lang w:bidi="ar-SA"/>
        </w:rPr>
        <w:t>al weighings. Body</w:t>
      </w:r>
      <w:r w:rsidRPr="00D227D8">
        <w:rPr>
          <w:rFonts w:cs="Times New Roman"/>
          <w:color w:val="auto"/>
          <w:lang w:bidi="ar-SA"/>
        </w:rPr>
        <w:t xml:space="preserve"> weight of calves </w:t>
      </w:r>
      <w:r w:rsidR="003E2449">
        <w:rPr>
          <w:rFonts w:cs="Times New Roman"/>
          <w:color w:val="auto"/>
          <w:lang w:bidi="ar-SA"/>
        </w:rPr>
        <w:t xml:space="preserve">is corrected and </w:t>
      </w:r>
      <w:r w:rsidRPr="00D227D8">
        <w:rPr>
          <w:rFonts w:cs="Times New Roman"/>
          <w:color w:val="auto"/>
          <w:lang w:bidi="ar-SA"/>
        </w:rPr>
        <w:t xml:space="preserve">the index of breeding value of beef cattle </w:t>
      </w:r>
      <w:r w:rsidR="003E2449">
        <w:rPr>
          <w:rFonts w:cs="Times New Roman"/>
          <w:color w:val="auto"/>
          <w:lang w:bidi="ar-SA"/>
        </w:rPr>
        <w:t xml:space="preserve">is defined </w:t>
      </w:r>
      <w:r w:rsidRPr="00D227D8">
        <w:rPr>
          <w:rFonts w:cs="Times New Roman"/>
          <w:color w:val="auto"/>
          <w:lang w:bidi="ar-SA"/>
        </w:rPr>
        <w:t>in accordance with the method</w:t>
      </w:r>
      <w:r w:rsidR="003E2449">
        <w:rPr>
          <w:rFonts w:cs="Times New Roman"/>
          <w:color w:val="auto"/>
          <w:lang w:bidi="ar-SA"/>
        </w:rPr>
        <w:t xml:space="preserve"> </w:t>
      </w:r>
      <w:r w:rsidRPr="00D227D8">
        <w:rPr>
          <w:rFonts w:cs="Times New Roman"/>
          <w:color w:val="auto"/>
          <w:lang w:bidi="ar-SA"/>
        </w:rPr>
        <w:t>[22, 23]. Wool productivity of sheep was dete</w:t>
      </w:r>
      <w:r w:rsidR="008E298D">
        <w:rPr>
          <w:rFonts w:cs="Times New Roman"/>
          <w:color w:val="auto"/>
          <w:lang w:bidi="ar-SA"/>
        </w:rPr>
        <w:t xml:space="preserve">rmined by individual </w:t>
      </w:r>
      <w:r w:rsidR="00CA1DC5">
        <w:rPr>
          <w:rFonts w:cs="Times New Roman"/>
          <w:color w:val="auto"/>
          <w:lang w:bidi="ar-SA"/>
        </w:rPr>
        <w:t xml:space="preserve">record of </w:t>
      </w:r>
      <w:r w:rsidRPr="00D227D8">
        <w:rPr>
          <w:rFonts w:cs="Times New Roman"/>
          <w:color w:val="auto"/>
          <w:lang w:bidi="ar-SA"/>
        </w:rPr>
        <w:t>experimental animals</w:t>
      </w:r>
      <w:r w:rsidR="00CA1DC5">
        <w:rPr>
          <w:rFonts w:cs="Times New Roman"/>
          <w:color w:val="auto"/>
          <w:lang w:bidi="ar-SA"/>
        </w:rPr>
        <w:t xml:space="preserve"> cutting</w:t>
      </w:r>
      <w:r w:rsidRPr="00D227D8">
        <w:rPr>
          <w:rFonts w:cs="Times New Roman"/>
          <w:color w:val="auto"/>
          <w:lang w:bidi="ar-SA"/>
        </w:rPr>
        <w:t xml:space="preserve"> during wool cutting. The quality of wool is pre-determined by organoleptic evalu</w:t>
      </w:r>
      <w:r w:rsidR="00B2621D">
        <w:rPr>
          <w:rFonts w:cs="Times New Roman"/>
          <w:color w:val="auto"/>
          <w:lang w:bidi="ar-SA"/>
        </w:rPr>
        <w:t>ation of the sheep and clarified</w:t>
      </w:r>
      <w:r w:rsidRPr="00D227D8">
        <w:rPr>
          <w:rFonts w:cs="Times New Roman"/>
          <w:color w:val="auto"/>
          <w:lang w:bidi="ar-SA"/>
        </w:rPr>
        <w:t xml:space="preserve"> through laboratory </w:t>
      </w:r>
      <w:r w:rsidR="00B2621D">
        <w:rPr>
          <w:rFonts w:cs="Times New Roman"/>
          <w:color w:val="auto"/>
          <w:lang w:bidi="ar-SA"/>
        </w:rPr>
        <w:t>tests</w:t>
      </w:r>
      <w:r w:rsidRPr="00D227D8">
        <w:rPr>
          <w:rFonts w:cs="Times New Roman"/>
          <w:color w:val="auto"/>
          <w:lang w:bidi="ar-SA"/>
        </w:rPr>
        <w:t>. Agricultural animals were evaluated according to the Instructions [24-29].</w:t>
      </w:r>
    </w:p>
    <w:p w14:paraId="655C615C" w14:textId="77777777" w:rsidR="00944AD2"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Biochemical tests of milk were perf</w:t>
      </w:r>
      <w:r w:rsidR="00B2621D">
        <w:rPr>
          <w:rFonts w:cs="Times New Roman"/>
          <w:color w:val="auto"/>
          <w:lang w:bidi="ar-SA"/>
        </w:rPr>
        <w:t>ormed in the laboratory of LLP “</w:t>
      </w:r>
      <w:r w:rsidRPr="00D227D8">
        <w:rPr>
          <w:rFonts w:cs="Times New Roman"/>
          <w:color w:val="auto"/>
          <w:lang w:bidi="ar-SA"/>
        </w:rPr>
        <w:t>Kazakh research Institute of anima</w:t>
      </w:r>
      <w:r w:rsidR="00B2621D">
        <w:rPr>
          <w:rFonts w:cs="Times New Roman"/>
          <w:color w:val="auto"/>
          <w:lang w:bidi="ar-SA"/>
        </w:rPr>
        <w:t>l husbandry and feed production”</w:t>
      </w:r>
      <w:r w:rsidRPr="00D227D8">
        <w:rPr>
          <w:rFonts w:cs="Times New Roman"/>
          <w:color w:val="auto"/>
          <w:lang w:bidi="ar-SA"/>
        </w:rPr>
        <w:t xml:space="preserve"> to determine the quality of milk content: fat %, protein % and urea by using device MilkoScan (FOOS). In order to</w:t>
      </w:r>
      <w:r w:rsidR="004A30ED">
        <w:rPr>
          <w:rFonts w:cs="Times New Roman"/>
          <w:color w:val="auto"/>
          <w:lang w:bidi="ar-SA"/>
        </w:rPr>
        <w:t xml:space="preserve"> inspect </w:t>
      </w:r>
      <w:r w:rsidRPr="00D227D8">
        <w:rPr>
          <w:rFonts w:cs="Times New Roman"/>
          <w:color w:val="auto"/>
          <w:lang w:bidi="ar-SA"/>
        </w:rPr>
        <w:t xml:space="preserve">the features of the mares' body, </w:t>
      </w:r>
      <w:r w:rsidR="004A30ED">
        <w:rPr>
          <w:rFonts w:cs="Times New Roman"/>
          <w:color w:val="auto"/>
          <w:lang w:bidi="ar-SA"/>
        </w:rPr>
        <w:t xml:space="preserve">we calculated </w:t>
      </w:r>
      <w:r w:rsidRPr="00D227D8">
        <w:rPr>
          <w:rFonts w:cs="Times New Roman"/>
          <w:color w:val="auto"/>
          <w:lang w:bidi="ar-SA"/>
        </w:rPr>
        <w:t xml:space="preserve">the indices of size, chest girth, massiveness and bony [30]. The shape of the mares' udders was determined visually, and the length and thickness of the teats were measured using a measuring tape. Milk productivity of mares was determined by actual milk yields </w:t>
      </w:r>
      <w:r w:rsidRPr="00D227D8">
        <w:rPr>
          <w:rFonts w:cs="Times New Roman"/>
          <w:color w:val="auto"/>
          <w:lang w:bidi="ar-SA"/>
        </w:rPr>
        <w:lastRenderedPageBreak/>
        <w:t>by arranging weekly control milk yields. Commercial milk yield of mares was determined monthly during lactation by the method of control milk yields, twice a month on two adjacent days [31]. Milk productivity was calculated taking into account the milk sucked at night by the foal, according to the formula of Professor I.A. Saigin [32].</w:t>
      </w:r>
    </w:p>
    <w:p w14:paraId="655C615D" w14:textId="77777777" w:rsidR="00944AD2"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The digital material was processed by the methods of variational statistics proposed by Lakin [34]. The research results were proce</w:t>
      </w:r>
      <w:r w:rsidR="00FE0FE2">
        <w:rPr>
          <w:rFonts w:cs="Times New Roman"/>
          <w:color w:val="auto"/>
          <w:lang w:bidi="ar-SA"/>
        </w:rPr>
        <w:t>ssed on PC by “MS Excel”</w:t>
      </w:r>
      <w:r w:rsidR="00FB0AEC">
        <w:rPr>
          <w:rFonts w:cs="Times New Roman"/>
          <w:color w:val="auto"/>
          <w:lang w:bidi="ar-SA"/>
        </w:rPr>
        <w:t xml:space="preserve"> statistical programs.</w:t>
      </w:r>
    </w:p>
    <w:p w14:paraId="655C615E" w14:textId="77777777" w:rsidR="00944AD2" w:rsidRPr="00315BD4" w:rsidRDefault="00315BD4" w:rsidP="00D227D1">
      <w:pPr>
        <w:pStyle w:val="11"/>
        <w:spacing w:line="312" w:lineRule="auto"/>
        <w:ind w:firstLine="709"/>
        <w:jc w:val="both"/>
        <w:rPr>
          <w:rFonts w:cs="Times New Roman"/>
          <w:color w:val="auto"/>
        </w:rPr>
      </w:pPr>
      <w:r w:rsidRPr="00D227D8">
        <w:rPr>
          <w:rFonts w:cs="Times New Roman"/>
          <w:color w:val="auto"/>
          <w:shd w:val="clear" w:color="auto" w:fill="FFFFFF"/>
        </w:rPr>
        <w:t xml:space="preserve">When conducting research on subproject 2, we used generally accepted methods in entomology and plant protection [6, 36]. In the course of research, we used an eco-friendly soil trap developed by performers [37]. </w:t>
      </w:r>
      <w:r w:rsidR="00C50596">
        <w:rPr>
          <w:rFonts w:cs="Times New Roman"/>
          <w:color w:val="auto"/>
          <w:shd w:val="clear" w:color="auto" w:fill="FFFFFF"/>
        </w:rPr>
        <w:t>O</w:t>
      </w:r>
      <w:r w:rsidR="00C50596" w:rsidRPr="00D227D8">
        <w:rPr>
          <w:rFonts w:cs="Times New Roman"/>
          <w:color w:val="auto"/>
          <w:shd w:val="clear" w:color="auto" w:fill="FFFFFF"/>
        </w:rPr>
        <w:t xml:space="preserve">riginal modifications of artificial nesting sites were used </w:t>
      </w:r>
      <w:r w:rsidR="00C50596">
        <w:rPr>
          <w:rFonts w:cs="Times New Roman"/>
          <w:color w:val="auto"/>
          <w:shd w:val="clear" w:color="auto" w:fill="FFFFFF"/>
        </w:rPr>
        <w:t>t</w:t>
      </w:r>
      <w:r w:rsidRPr="00D227D8">
        <w:rPr>
          <w:rFonts w:cs="Times New Roman"/>
          <w:color w:val="auto"/>
          <w:shd w:val="clear" w:color="auto" w:fill="FFFFFF"/>
        </w:rPr>
        <w:t>o attra</w:t>
      </w:r>
      <w:r w:rsidR="00C50596">
        <w:rPr>
          <w:rFonts w:cs="Times New Roman"/>
          <w:color w:val="auto"/>
          <w:shd w:val="clear" w:color="auto" w:fill="FFFFFF"/>
        </w:rPr>
        <w:t>ct entomophages and pollinators</w:t>
      </w:r>
      <w:r w:rsidRPr="00D227D8">
        <w:rPr>
          <w:rFonts w:cs="Times New Roman"/>
          <w:color w:val="auto"/>
          <w:shd w:val="clear" w:color="auto" w:fill="FFFFFF"/>
        </w:rPr>
        <w:t xml:space="preserve"> </w:t>
      </w:r>
      <w:r w:rsidR="00C50596">
        <w:rPr>
          <w:rFonts w:cs="Times New Roman"/>
          <w:color w:val="auto"/>
          <w:shd w:val="clear" w:color="auto" w:fill="FFFFFF"/>
        </w:rPr>
        <w:t>[38-40]. W</w:t>
      </w:r>
      <w:r w:rsidR="00C50596" w:rsidRPr="00D227D8">
        <w:rPr>
          <w:rFonts w:cs="Times New Roman"/>
          <w:color w:val="auto"/>
          <w:shd w:val="clear" w:color="auto" w:fill="FFFFFF"/>
        </w:rPr>
        <w:t xml:space="preserve">e used summaries, guidelines, articles, and determinants from the list of references </w:t>
      </w:r>
      <w:r w:rsidR="00C50596">
        <w:rPr>
          <w:rFonts w:cs="Times New Roman"/>
          <w:color w:val="auto"/>
          <w:shd w:val="clear" w:color="auto" w:fill="FFFFFF"/>
        </w:rPr>
        <w:t>t</w:t>
      </w:r>
      <w:r w:rsidR="00A7295A">
        <w:rPr>
          <w:rFonts w:cs="Times New Roman"/>
          <w:color w:val="auto"/>
          <w:shd w:val="clear" w:color="auto" w:fill="FFFFFF"/>
        </w:rPr>
        <w:t>o</w:t>
      </w:r>
      <w:r w:rsidRPr="00D227D8">
        <w:rPr>
          <w:rFonts w:cs="Times New Roman"/>
          <w:color w:val="auto"/>
          <w:shd w:val="clear" w:color="auto" w:fill="FFFFFF"/>
        </w:rPr>
        <w:t xml:space="preserve"> </w:t>
      </w:r>
      <w:r w:rsidR="00A7295A">
        <w:rPr>
          <w:rFonts w:cs="Times New Roman"/>
          <w:color w:val="auto"/>
          <w:shd w:val="clear" w:color="auto" w:fill="FFFFFF"/>
        </w:rPr>
        <w:t xml:space="preserve">identify </w:t>
      </w:r>
      <w:r w:rsidRPr="00D227D8">
        <w:rPr>
          <w:rFonts w:cs="Times New Roman"/>
          <w:color w:val="auto"/>
          <w:shd w:val="clear" w:color="auto" w:fill="FFFFFF"/>
        </w:rPr>
        <w:t>pests, entomophages and ticks, to clarify their biological characteristics, distribution, conservation status, and economic sign</w:t>
      </w:r>
      <w:r w:rsidR="00A7295A">
        <w:rPr>
          <w:rFonts w:cs="Times New Roman"/>
          <w:color w:val="auto"/>
          <w:shd w:val="clear" w:color="auto" w:fill="FFFFFF"/>
        </w:rPr>
        <w:t>ificance</w:t>
      </w:r>
      <w:r w:rsidRPr="00D227D8">
        <w:rPr>
          <w:rFonts w:cs="Times New Roman"/>
          <w:color w:val="auto"/>
          <w:shd w:val="clear" w:color="auto" w:fill="FFFFFF"/>
        </w:rPr>
        <w:t xml:space="preserve"> [41-68]. To compare the results with another plot for several parameters (the number and species composition of pests, pollinators, and entomophages), the system of biodiversity score assessment described in the source from the literature list was used [53]. Growing bee-moth to develop a culture of entomopathogenic nematodes was carried out using a feed mixture developed by the authors [69]. The culture of entomopathogenic nematodes for pest control was developed using the method developed by the authors [70]. Samples for analysis of toxicological samp</w:t>
      </w:r>
      <w:r w:rsidR="00F962D9">
        <w:rPr>
          <w:rFonts w:cs="Times New Roman"/>
          <w:color w:val="auto"/>
          <w:shd w:val="clear" w:color="auto" w:fill="FFFFFF"/>
        </w:rPr>
        <w:t>les were selected according to “</w:t>
      </w:r>
      <w:r w:rsidRPr="00D227D8">
        <w:rPr>
          <w:rFonts w:cs="Times New Roman"/>
          <w:color w:val="auto"/>
          <w:shd w:val="clear" w:color="auto" w:fill="FFFFFF"/>
        </w:rPr>
        <w:t>Unified rules on sampling of agricultural products, food and environmental objects for identifying</w:t>
      </w:r>
      <w:r w:rsidR="00F962D9">
        <w:rPr>
          <w:rFonts w:cs="Times New Roman"/>
          <w:color w:val="auto"/>
          <w:shd w:val="clear" w:color="auto" w:fill="FFFFFF"/>
        </w:rPr>
        <w:t xml:space="preserve"> micro-quantities of pesticides”</w:t>
      </w:r>
      <w:r w:rsidRPr="00D227D8">
        <w:rPr>
          <w:rFonts w:cs="Times New Roman"/>
          <w:color w:val="auto"/>
          <w:shd w:val="clear" w:color="auto" w:fill="FFFFFF"/>
        </w:rPr>
        <w:t xml:space="preserve"> No. 2051-79 (No. 6.01.001.97) [71]. Quantitative determination was performed using gas-liquid and high-performance liquid chromatography [72-74] and other methods.</w:t>
      </w:r>
    </w:p>
    <w:p w14:paraId="655C615F" w14:textId="77777777" w:rsidR="00944AD2" w:rsidRPr="00315BD4" w:rsidRDefault="00315BD4" w:rsidP="00D227D1">
      <w:pPr>
        <w:pStyle w:val="11"/>
        <w:spacing w:line="312" w:lineRule="auto"/>
        <w:ind w:firstLine="709"/>
        <w:jc w:val="both"/>
        <w:rPr>
          <w:rFonts w:cs="Times New Roman"/>
          <w:color w:val="auto"/>
        </w:rPr>
      </w:pPr>
      <w:r w:rsidRPr="00D227D8">
        <w:rPr>
          <w:rFonts w:cs="Times New Roman"/>
          <w:color w:val="auto"/>
        </w:rPr>
        <w:t>Research methods generally accepted in Phytopathology and Mycology were used to conduct phytoexpertise [5, 6, 75-79]. As a res</w:t>
      </w:r>
      <w:r w:rsidR="00DB34B6">
        <w:rPr>
          <w:rFonts w:cs="Times New Roman"/>
          <w:color w:val="auto"/>
        </w:rPr>
        <w:t>ult of phytopathological analyse</w:t>
      </w:r>
      <w:r w:rsidRPr="00D227D8">
        <w:rPr>
          <w:rFonts w:cs="Times New Roman"/>
          <w:color w:val="auto"/>
        </w:rPr>
        <w:t>s, fungal and bacterial microflora of seeds were detected in the seeds of forage crops. Untreated seeds of fodder crops were subjected in laboratory conditions to phyto-expertise in a wet chamber and on the nutrient medium potato-glucose agar (PGA). The efficiency of biological drugs and entomopathogenic nematodes was taken into account in accordance with the existing rules [80]. Statistical pro</w:t>
      </w:r>
      <w:r w:rsidR="00DB34B6">
        <w:rPr>
          <w:rFonts w:cs="Times New Roman"/>
          <w:color w:val="auto"/>
        </w:rPr>
        <w:t xml:space="preserve">cessing was performed using </w:t>
      </w:r>
      <w:r w:rsidRPr="00D227D8">
        <w:rPr>
          <w:rFonts w:cs="Times New Roman"/>
          <w:color w:val="auto"/>
        </w:rPr>
        <w:t>Dospekhov method [81].</w:t>
      </w:r>
    </w:p>
    <w:p w14:paraId="655C6160" w14:textId="77777777" w:rsidR="00944AD2" w:rsidRPr="00315BD4" w:rsidRDefault="00315BD4" w:rsidP="00D227D1">
      <w:pPr>
        <w:pStyle w:val="11"/>
        <w:spacing w:line="312" w:lineRule="auto"/>
        <w:ind w:firstLine="709"/>
        <w:jc w:val="both"/>
        <w:rPr>
          <w:rFonts w:cs="Times New Roman"/>
          <w:color w:val="auto"/>
          <w:lang w:bidi="ar-SA"/>
        </w:rPr>
      </w:pPr>
      <w:r w:rsidRPr="00D227D8">
        <w:rPr>
          <w:rFonts w:cs="Times New Roman"/>
          <w:color w:val="auto"/>
          <w:lang w:bidi="ar-SA"/>
        </w:rPr>
        <w:t xml:space="preserve">The system of anti-epizootic measures was developed on the basis of formation of epizootic units, </w:t>
      </w:r>
      <w:r w:rsidR="008F093B">
        <w:rPr>
          <w:rFonts w:cs="Times New Roman"/>
          <w:color w:val="auto"/>
          <w:lang w:bidi="ar-SA"/>
        </w:rPr>
        <w:t xml:space="preserve">which safety </w:t>
      </w:r>
      <w:r w:rsidRPr="00D227D8">
        <w:rPr>
          <w:rFonts w:cs="Times New Roman"/>
          <w:color w:val="auto"/>
          <w:lang w:bidi="ar-SA"/>
        </w:rPr>
        <w:t xml:space="preserve">is based on a complex of organizational and economic, veterinary and sanitary and special measures. Epizootic characteristics of EU in </w:t>
      </w:r>
      <w:r w:rsidR="00FB0AEC" w:rsidRPr="00FB0AEC">
        <w:t>«</w:t>
      </w:r>
      <w:r w:rsidR="00FB0AEC" w:rsidRPr="001F587D">
        <w:t>Baiserke-Agro</w:t>
      </w:r>
      <w:r w:rsidR="00FB0AEC" w:rsidRPr="00FB0AEC">
        <w:t>»</w:t>
      </w:r>
      <w:r w:rsidR="00FB0AEC" w:rsidRPr="001F587D">
        <w:t xml:space="preserve"> </w:t>
      </w:r>
      <w:r w:rsidRPr="00D227D8">
        <w:rPr>
          <w:rFonts w:cs="Times New Roman"/>
          <w:color w:val="auto"/>
          <w:lang w:bidi="ar-SA"/>
        </w:rPr>
        <w:t>LLP and</w:t>
      </w:r>
      <w:r w:rsidR="008F093B">
        <w:rPr>
          <w:rFonts w:cs="Times New Roman"/>
          <w:color w:val="auto"/>
          <w:lang w:bidi="ar-SA"/>
        </w:rPr>
        <w:t xml:space="preserve"> its adjacent areas were inspected</w:t>
      </w:r>
      <w:r w:rsidRPr="00D227D8">
        <w:rPr>
          <w:rFonts w:cs="Times New Roman"/>
          <w:color w:val="auto"/>
          <w:lang w:bidi="ar-SA"/>
        </w:rPr>
        <w:t xml:space="preserve"> and clarified by analyzing their own research on infectious and non-infectious diseases. Antiepizootic measures are implemented by drawing up plans, which indicate their co</w:t>
      </w:r>
      <w:r w:rsidR="008F093B">
        <w:rPr>
          <w:rFonts w:cs="Times New Roman"/>
          <w:color w:val="auto"/>
          <w:lang w:bidi="ar-SA"/>
        </w:rPr>
        <w:t>mplexity, timeliness and possibility</w:t>
      </w:r>
      <w:r w:rsidRPr="00D227D8">
        <w:rPr>
          <w:rFonts w:cs="Times New Roman"/>
          <w:color w:val="auto"/>
          <w:lang w:bidi="ar-SA"/>
        </w:rPr>
        <w:t xml:space="preserve"> of implementation. Immunization of animals was carried out with sufficiently effective inactivated or mixed and associated vaccines, provided that the immunogenic properties inherent in each initial monovaccine were preserved, taking into account the technology of animal husbandry, the type, age and physiological state of the animals. </w:t>
      </w:r>
      <w:r w:rsidR="00283159">
        <w:rPr>
          <w:rFonts w:cs="Times New Roman"/>
          <w:color w:val="auto"/>
          <w:lang w:bidi="ar-SA"/>
        </w:rPr>
        <w:t xml:space="preserve">The research </w:t>
      </w:r>
      <w:r w:rsidRPr="00D227D8">
        <w:rPr>
          <w:rFonts w:cs="Times New Roman"/>
          <w:color w:val="auto"/>
          <w:lang w:bidi="ar-SA"/>
        </w:rPr>
        <w:t xml:space="preserve">was </w:t>
      </w:r>
      <w:r w:rsidR="00283159">
        <w:rPr>
          <w:rFonts w:cs="Times New Roman"/>
          <w:color w:val="auto"/>
          <w:lang w:bidi="ar-SA"/>
        </w:rPr>
        <w:t xml:space="preserve">conducted on </w:t>
      </w:r>
      <w:r w:rsidRPr="00D227D8">
        <w:rPr>
          <w:rFonts w:cs="Times New Roman"/>
          <w:color w:val="auto"/>
          <w:lang w:bidi="ar-SA"/>
        </w:rPr>
        <w:t xml:space="preserve">the base of </w:t>
      </w:r>
      <w:r w:rsidR="00FB0AEC" w:rsidRPr="00FB0AEC">
        <w:t>«</w:t>
      </w:r>
      <w:r w:rsidR="00FB0AEC" w:rsidRPr="001F587D">
        <w:t>Baiserke-Agro</w:t>
      </w:r>
      <w:r w:rsidR="00FB0AEC" w:rsidRPr="00FB0AEC">
        <w:t>»</w:t>
      </w:r>
      <w:r w:rsidR="00FB0AEC" w:rsidRPr="001F587D">
        <w:t xml:space="preserve"> </w:t>
      </w:r>
      <w:r w:rsidRPr="00D227D8">
        <w:rPr>
          <w:rFonts w:cs="Times New Roman"/>
          <w:color w:val="auto"/>
          <w:lang w:bidi="ar-SA"/>
        </w:rPr>
        <w:t xml:space="preserve">LLP. The research targets were animals bred in the farm and pasture plots </w:t>
      </w:r>
      <w:r w:rsidR="00A2538E">
        <w:rPr>
          <w:rFonts w:cs="Times New Roman"/>
          <w:color w:val="auto"/>
          <w:lang w:bidi="ar-SA"/>
        </w:rPr>
        <w:t>within the farm</w:t>
      </w:r>
      <w:r w:rsidRPr="00D227D8">
        <w:rPr>
          <w:rFonts w:cs="Times New Roman"/>
          <w:color w:val="auto"/>
          <w:lang w:bidi="ar-SA"/>
        </w:rPr>
        <w:t xml:space="preserve">. The research </w:t>
      </w:r>
      <w:r w:rsidR="00AD4094">
        <w:rPr>
          <w:rFonts w:cs="Times New Roman"/>
          <w:color w:val="auto"/>
          <w:lang w:bidi="ar-SA"/>
        </w:rPr>
        <w:t xml:space="preserve">documents are the </w:t>
      </w:r>
      <w:r w:rsidRPr="00D227D8">
        <w:rPr>
          <w:rFonts w:cs="Times New Roman"/>
          <w:color w:val="auto"/>
          <w:lang w:bidi="ar-SA"/>
        </w:rPr>
        <w:t xml:space="preserve">documents of </w:t>
      </w:r>
      <w:r w:rsidRPr="00D227D8">
        <w:rPr>
          <w:rFonts w:cs="Times New Roman"/>
          <w:color w:val="auto"/>
          <w:lang w:bidi="ar-SA"/>
        </w:rPr>
        <w:lastRenderedPageBreak/>
        <w:t>primary zootechnical and breeding records, availability of existing livestock for different age and sex groups and in the context of species and breeds, animal yield, service period, productivity, growth and development of young animals, genealogical structure of herds.</w:t>
      </w:r>
    </w:p>
    <w:p w14:paraId="655C6161" w14:textId="77777777" w:rsidR="00121B5A" w:rsidRPr="00FB0AEC" w:rsidRDefault="00121B5A" w:rsidP="00D227D1">
      <w:pPr>
        <w:spacing w:after="0" w:line="312" w:lineRule="auto"/>
        <w:ind w:firstLine="709"/>
        <w:jc w:val="both"/>
        <w:rPr>
          <w:rFonts w:ascii="Times New Roman" w:hAnsi="Times New Roman"/>
          <w:sz w:val="24"/>
          <w:szCs w:val="24"/>
        </w:rPr>
      </w:pPr>
    </w:p>
    <w:p w14:paraId="655C6162" w14:textId="77777777" w:rsidR="000A3FB9" w:rsidRPr="00315BD4" w:rsidRDefault="00315BD4" w:rsidP="00D227D1">
      <w:pPr>
        <w:spacing w:after="0" w:line="312" w:lineRule="auto"/>
        <w:ind w:firstLine="709"/>
        <w:jc w:val="both"/>
        <w:rPr>
          <w:rFonts w:ascii="Times New Roman" w:hAnsi="Times New Roman"/>
          <w:b/>
          <w:sz w:val="24"/>
          <w:szCs w:val="24"/>
        </w:rPr>
      </w:pPr>
      <w:r w:rsidRPr="006B55C3">
        <w:rPr>
          <w:rFonts w:ascii="Times New Roman" w:hAnsi="Times New Roman"/>
          <w:b/>
          <w:sz w:val="24"/>
          <w:szCs w:val="24"/>
        </w:rPr>
        <w:t>3 Research results</w:t>
      </w:r>
    </w:p>
    <w:p w14:paraId="655C6163" w14:textId="77777777" w:rsidR="006B55C3" w:rsidRPr="00F7459D" w:rsidRDefault="00315BD4" w:rsidP="00D227D1">
      <w:pPr>
        <w:spacing w:after="0" w:line="312" w:lineRule="auto"/>
        <w:ind w:firstLine="709"/>
        <w:jc w:val="both"/>
        <w:rPr>
          <w:rFonts w:ascii="Times New Roman" w:hAnsi="Times New Roman"/>
          <w:i/>
          <w:sz w:val="24"/>
          <w:szCs w:val="24"/>
        </w:rPr>
      </w:pPr>
      <w:r w:rsidRPr="00F3238C">
        <w:rPr>
          <w:rFonts w:ascii="Times New Roman" w:hAnsi="Times New Roman"/>
          <w:b/>
          <w:sz w:val="24"/>
          <w:szCs w:val="24"/>
        </w:rPr>
        <w:t>3.1 Pasture management</w:t>
      </w:r>
    </w:p>
    <w:p w14:paraId="655C6164" w14:textId="2D95821F" w:rsidR="006B55C3" w:rsidRPr="00315BD4" w:rsidRDefault="00315BD4" w:rsidP="00D227D1">
      <w:pPr>
        <w:spacing w:after="0" w:line="312" w:lineRule="auto"/>
        <w:ind w:firstLine="708"/>
        <w:jc w:val="both"/>
        <w:rPr>
          <w:rFonts w:ascii="Times New Roman" w:hAnsi="Times New Roman"/>
          <w:sz w:val="24"/>
          <w:szCs w:val="24"/>
        </w:rPr>
      </w:pPr>
      <w:r w:rsidRPr="005A04D4">
        <w:rPr>
          <w:rFonts w:ascii="Times New Roman" w:hAnsi="Times New Roman"/>
          <w:sz w:val="24"/>
          <w:szCs w:val="24"/>
        </w:rPr>
        <w:t>We found that the average number of grazing days for cattle is 180 days, for other types of animals (sheep, horses and camels) - 240 or more days as a result of the survey of pasture territories and natural and climatic conditions of that region. The total area of pastures used as of the reporting period was 26,000 ha: 18,000 ha is available under the land use act and 8,000 ha is leased. The Botanical composition of the herbage was determined and examined according to the seasons of the year. Based on geobotanical surveys, 4 independent plots were identified that differ in vegetation cover. Thus, 1st plot is covered by artemisia, ebelek and snow-grass; 2nd - feather-grass, teresken; 3rd - artemisia, cereal grass; 4th - wormwood, ephemeral grass. During the research, the yield of pasture mass was taken into account depending on their type (</w:t>
      </w:r>
      <w:r w:rsidR="00D8777F">
        <w:rPr>
          <w:rFonts w:ascii="Times New Roman" w:hAnsi="Times New Roman"/>
          <w:sz w:val="24"/>
          <w:szCs w:val="24"/>
        </w:rPr>
        <w:t>Appendix</w:t>
      </w:r>
      <w:r w:rsidRPr="005A04D4">
        <w:rPr>
          <w:rFonts w:ascii="Times New Roman" w:hAnsi="Times New Roman"/>
          <w:sz w:val="24"/>
          <w:szCs w:val="24"/>
        </w:rPr>
        <w:t xml:space="preserve"> D, table D.1). The table shows that the </w:t>
      </w:r>
      <w:r w:rsidR="00E00FF1">
        <w:rPr>
          <w:rFonts w:ascii="Times New Roman" w:hAnsi="Times New Roman"/>
          <w:sz w:val="24"/>
          <w:szCs w:val="24"/>
        </w:rPr>
        <w:t>average yield in 2019 was 10.6 centner</w:t>
      </w:r>
      <w:r w:rsidRPr="005A04D4">
        <w:rPr>
          <w:rFonts w:ascii="Times New Roman" w:hAnsi="Times New Roman"/>
          <w:sz w:val="24"/>
          <w:szCs w:val="24"/>
        </w:rPr>
        <w:t>/ha, in 2020 th</w:t>
      </w:r>
      <w:r w:rsidR="00E00FF1">
        <w:rPr>
          <w:rFonts w:ascii="Times New Roman" w:hAnsi="Times New Roman"/>
          <w:sz w:val="24"/>
          <w:szCs w:val="24"/>
        </w:rPr>
        <w:t>is indicator was 10.0 centner</w:t>
      </w:r>
      <w:r w:rsidRPr="005A04D4">
        <w:rPr>
          <w:rFonts w:ascii="Times New Roman" w:hAnsi="Times New Roman"/>
          <w:sz w:val="24"/>
          <w:szCs w:val="24"/>
        </w:rPr>
        <w:t>/ha. Data on pasture y</w:t>
      </w:r>
      <w:r w:rsidR="00E00FF1">
        <w:rPr>
          <w:rFonts w:ascii="Times New Roman" w:hAnsi="Times New Roman"/>
          <w:sz w:val="24"/>
          <w:szCs w:val="24"/>
        </w:rPr>
        <w:t>ields in</w:t>
      </w:r>
      <w:r w:rsidRPr="005A04D4">
        <w:rPr>
          <w:rFonts w:ascii="Times New Roman" w:hAnsi="Times New Roman"/>
          <w:sz w:val="24"/>
          <w:szCs w:val="24"/>
        </w:rPr>
        <w:t xml:space="preserve"> 2018 were obtained only for the autumn period. In the course of research on pasture yields, it was found that 2018 and 2020 were different dry years, and therefore the autumn yield of pastures was lower compared to 2019. The cold unstable spring of 2019 was characterized by a small number of ephemera, the pastur</w:t>
      </w:r>
      <w:r w:rsidR="00E00FF1">
        <w:rPr>
          <w:rFonts w:ascii="Times New Roman" w:hAnsi="Times New Roman"/>
          <w:sz w:val="24"/>
          <w:szCs w:val="24"/>
        </w:rPr>
        <w:t>e yield did not rise above 5.5 centner/ha and amounted to 5.0 centner</w:t>
      </w:r>
      <w:r w:rsidRPr="005A04D4">
        <w:rPr>
          <w:rFonts w:ascii="Times New Roman" w:hAnsi="Times New Roman"/>
          <w:sz w:val="24"/>
          <w:szCs w:val="24"/>
        </w:rPr>
        <w:t>/ha. At the same time, the spring of 2020 was warm and humid, which primarily affe</w:t>
      </w:r>
      <w:r w:rsidR="00202F68">
        <w:rPr>
          <w:rFonts w:ascii="Times New Roman" w:hAnsi="Times New Roman"/>
          <w:sz w:val="24"/>
          <w:szCs w:val="24"/>
        </w:rPr>
        <w:t>cted the pasture yield to 14.8 centner</w:t>
      </w:r>
      <w:r w:rsidRPr="005A04D4">
        <w:rPr>
          <w:rFonts w:ascii="Times New Roman" w:hAnsi="Times New Roman"/>
          <w:sz w:val="24"/>
          <w:szCs w:val="24"/>
        </w:rPr>
        <w:t>/ha, respectively. T</w:t>
      </w:r>
      <w:r w:rsidR="00202F68">
        <w:rPr>
          <w:rFonts w:ascii="Times New Roman" w:hAnsi="Times New Roman"/>
          <w:sz w:val="24"/>
          <w:szCs w:val="24"/>
        </w:rPr>
        <w:t>he average yield of pastures in 3 years was 10.8 centner</w:t>
      </w:r>
      <w:r w:rsidRPr="005A04D4">
        <w:rPr>
          <w:rFonts w:ascii="Times New Roman" w:hAnsi="Times New Roman"/>
          <w:sz w:val="24"/>
          <w:szCs w:val="24"/>
        </w:rPr>
        <w:t>/ha. It follows that the total forage stock of</w:t>
      </w:r>
      <w:r w:rsidR="00202F68">
        <w:rPr>
          <w:rFonts w:ascii="Times New Roman" w:hAnsi="Times New Roman"/>
          <w:sz w:val="24"/>
          <w:szCs w:val="24"/>
        </w:rPr>
        <w:t xml:space="preserve"> available pastures was 280800 centner (10.8 x 260000=280800 centner</w:t>
      </w:r>
      <w:r w:rsidRPr="005A04D4">
        <w:rPr>
          <w:rFonts w:ascii="Times New Roman" w:hAnsi="Times New Roman"/>
          <w:sz w:val="24"/>
          <w:szCs w:val="24"/>
        </w:rPr>
        <w:t>). It is established that there is a certain surplus of feed in 2019 and 2020 compared to 2018. (</w:t>
      </w:r>
      <w:r w:rsidR="00D8777F">
        <w:rPr>
          <w:rFonts w:ascii="Times New Roman" w:hAnsi="Times New Roman"/>
          <w:sz w:val="24"/>
          <w:szCs w:val="24"/>
        </w:rPr>
        <w:t>Appendix</w:t>
      </w:r>
      <w:r w:rsidRPr="005A04D4">
        <w:rPr>
          <w:rFonts w:ascii="Times New Roman" w:hAnsi="Times New Roman"/>
          <w:sz w:val="24"/>
          <w:szCs w:val="24"/>
        </w:rPr>
        <w:t xml:space="preserve"> D, table D.2). However, it should be noted that the calculations of the feed stock in 2018 are based on the autumn yield, which affected the shortage of feed in that period. In addition</w:t>
      </w:r>
      <w:r w:rsidR="00153352">
        <w:rPr>
          <w:rFonts w:ascii="Times New Roman" w:hAnsi="Times New Roman"/>
          <w:sz w:val="24"/>
          <w:szCs w:val="24"/>
        </w:rPr>
        <w:t>, experiments on</w:t>
      </w:r>
      <w:r w:rsidRPr="005A04D4">
        <w:rPr>
          <w:rFonts w:ascii="Times New Roman" w:hAnsi="Times New Roman"/>
          <w:sz w:val="24"/>
          <w:szCs w:val="24"/>
        </w:rPr>
        <w:t xml:space="preserve"> creation of seeded pastures</w:t>
      </w:r>
      <w:r w:rsidR="00153352">
        <w:rPr>
          <w:rFonts w:ascii="Times New Roman" w:hAnsi="Times New Roman"/>
          <w:sz w:val="24"/>
          <w:szCs w:val="24"/>
        </w:rPr>
        <w:t xml:space="preserve"> were performed </w:t>
      </w:r>
      <w:r w:rsidR="00153352" w:rsidRPr="005A04D4">
        <w:rPr>
          <w:rFonts w:ascii="Times New Roman" w:hAnsi="Times New Roman"/>
          <w:sz w:val="24"/>
          <w:szCs w:val="24"/>
        </w:rPr>
        <w:t>to increase the yield of the pasture</w:t>
      </w:r>
      <w:r w:rsidRPr="005A04D4">
        <w:rPr>
          <w:rFonts w:ascii="Times New Roman" w:hAnsi="Times New Roman"/>
          <w:sz w:val="24"/>
          <w:szCs w:val="24"/>
        </w:rPr>
        <w:t>. In this regard, autumn (150 ha in 2018) and spring (300 ha in 2</w:t>
      </w:r>
      <w:r w:rsidR="00153352">
        <w:rPr>
          <w:rFonts w:ascii="Times New Roman" w:hAnsi="Times New Roman"/>
          <w:sz w:val="24"/>
          <w:szCs w:val="24"/>
        </w:rPr>
        <w:t>019) seeding of wheat grass of “</w:t>
      </w:r>
      <w:r w:rsidR="00973558">
        <w:rPr>
          <w:rFonts w:ascii="Times New Roman" w:hAnsi="Times New Roman"/>
          <w:sz w:val="24"/>
          <w:szCs w:val="24"/>
        </w:rPr>
        <w:t>Karabalyk 202” type was carried out on “Kerbulak”</w:t>
      </w:r>
      <w:r w:rsidRPr="005A04D4">
        <w:rPr>
          <w:rFonts w:ascii="Times New Roman" w:hAnsi="Times New Roman"/>
          <w:sz w:val="24"/>
          <w:szCs w:val="24"/>
        </w:rPr>
        <w:t xml:space="preserve"> seeding area.</w:t>
      </w:r>
    </w:p>
    <w:p w14:paraId="655C6165" w14:textId="77777777" w:rsidR="006B55C3" w:rsidRPr="00315BD4" w:rsidRDefault="00315BD4" w:rsidP="00D227D1">
      <w:pPr>
        <w:pStyle w:val="a3"/>
        <w:spacing w:before="0" w:beforeAutospacing="0" w:after="0" w:afterAutospacing="0" w:line="312" w:lineRule="auto"/>
        <w:ind w:firstLine="708"/>
        <w:jc w:val="both"/>
      </w:pPr>
      <w:r w:rsidRPr="005A04D4">
        <w:t>As a result of</w:t>
      </w:r>
      <w:r w:rsidR="00973558">
        <w:t xml:space="preserve"> survey</w:t>
      </w:r>
      <w:r w:rsidRPr="005A04D4">
        <w:t>, it was found that autumn seeding had too thin sproutings (1-7 PCs. per 1 m</w:t>
      </w:r>
      <w:r w:rsidRPr="005A04D4">
        <w:rPr>
          <w:vertAlign w:val="superscript"/>
        </w:rPr>
        <w:t>2</w:t>
      </w:r>
      <w:r w:rsidRPr="005A04D4">
        <w:t>), which were severely depleted due to the rapid development of ephemera and ebelek on the surface-treated area. Spring sowing was more successful (20-35 PCs. sprouts per 1 m</w:t>
      </w:r>
      <w:r w:rsidRPr="005A04D4">
        <w:rPr>
          <w:vertAlign w:val="superscript"/>
        </w:rPr>
        <w:t>2</w:t>
      </w:r>
      <w:r w:rsidRPr="005A04D4">
        <w:t xml:space="preserve">) not only in the number of sprouts, but also in growing of plants (height up to 27cm against 16cm for </w:t>
      </w:r>
      <w:r w:rsidR="00973558">
        <w:t>autumn sowing). The s</w:t>
      </w:r>
      <w:r w:rsidRPr="005A04D4">
        <w:t xml:space="preserve">owing </w:t>
      </w:r>
      <w:r w:rsidR="00973558">
        <w:t xml:space="preserve">results </w:t>
      </w:r>
      <w:r w:rsidRPr="005A04D4">
        <w:t>once again indicate the need of careful preparation and meeting agricultural requirements for the creation of sown hayfields, especially in areas with an annual rainfall of 200-250 mm. This year, the yi</w:t>
      </w:r>
      <w:r w:rsidR="00973558">
        <w:t>eld of spring sowing was -20.0 centner/ha compared 12.5 centner</w:t>
      </w:r>
      <w:r w:rsidRPr="005A04D4">
        <w:t>/ha in autumn sowing. A scheme for 3-season, 4-year pasture turnover for large and small cattle was developed (table 1) based on the actual state of pasture vegetation and forage stock.</w:t>
      </w:r>
    </w:p>
    <w:p w14:paraId="655C6167" w14:textId="77777777" w:rsidR="006B55C3" w:rsidRPr="005A04D4" w:rsidRDefault="00315BD4" w:rsidP="00D227D1">
      <w:pPr>
        <w:spacing w:after="0" w:line="312" w:lineRule="auto"/>
        <w:jc w:val="both"/>
        <w:rPr>
          <w:rFonts w:ascii="Times New Roman" w:hAnsi="Times New Roman"/>
          <w:sz w:val="24"/>
          <w:szCs w:val="24"/>
        </w:rPr>
      </w:pPr>
      <w:r w:rsidRPr="005A04D4">
        <w:rPr>
          <w:rFonts w:ascii="Times New Roman" w:hAnsi="Times New Roman"/>
          <w:sz w:val="24"/>
          <w:szCs w:val="24"/>
        </w:rPr>
        <w:lastRenderedPageBreak/>
        <w:t>Table 1 - Pasture turnover scheme</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881"/>
        <w:gridCol w:w="1881"/>
        <w:gridCol w:w="1881"/>
        <w:gridCol w:w="1881"/>
      </w:tblGrid>
      <w:tr w:rsidR="00B34E18" w14:paraId="655C616D" w14:textId="77777777" w:rsidTr="006B55C3">
        <w:trPr>
          <w:trHeight w:val="187"/>
          <w:jc w:val="center"/>
        </w:trPr>
        <w:tc>
          <w:tcPr>
            <w:tcW w:w="1884" w:type="dxa"/>
          </w:tcPr>
          <w:p w14:paraId="655C6168" w14:textId="77777777" w:rsidR="006B55C3" w:rsidRPr="005A04D4" w:rsidRDefault="00315BD4" w:rsidP="007B5E6B">
            <w:pPr>
              <w:spacing w:after="0" w:line="312" w:lineRule="auto"/>
              <w:jc w:val="center"/>
              <w:rPr>
                <w:rFonts w:ascii="Times New Roman" w:hAnsi="Times New Roman"/>
                <w:sz w:val="24"/>
                <w:szCs w:val="24"/>
              </w:rPr>
            </w:pPr>
            <w:r w:rsidRPr="005A04D4">
              <w:rPr>
                <w:rFonts w:ascii="Times New Roman" w:hAnsi="Times New Roman"/>
                <w:sz w:val="24"/>
                <w:szCs w:val="24"/>
              </w:rPr>
              <w:t>Plot</w:t>
            </w:r>
          </w:p>
        </w:tc>
        <w:tc>
          <w:tcPr>
            <w:tcW w:w="1881" w:type="dxa"/>
          </w:tcPr>
          <w:p w14:paraId="655C6169" w14:textId="77777777" w:rsidR="006B55C3" w:rsidRPr="007B5E6B" w:rsidRDefault="00315BD4" w:rsidP="00D227D1">
            <w:pPr>
              <w:spacing w:after="0" w:line="312" w:lineRule="auto"/>
              <w:jc w:val="center"/>
              <w:rPr>
                <w:rFonts w:ascii="Times New Roman" w:hAnsi="Times New Roman"/>
                <w:sz w:val="24"/>
                <w:szCs w:val="24"/>
                <w:lang w:val="ru-RU"/>
              </w:rPr>
            </w:pPr>
            <w:r w:rsidRPr="005A04D4">
              <w:rPr>
                <w:rFonts w:ascii="Times New Roman" w:hAnsi="Times New Roman"/>
                <w:sz w:val="24"/>
                <w:szCs w:val="24"/>
              </w:rPr>
              <w:t>2019</w:t>
            </w:r>
          </w:p>
        </w:tc>
        <w:tc>
          <w:tcPr>
            <w:tcW w:w="1881" w:type="dxa"/>
          </w:tcPr>
          <w:p w14:paraId="655C616A" w14:textId="77777777" w:rsidR="006B55C3" w:rsidRPr="007B5E6B" w:rsidRDefault="00315BD4" w:rsidP="00D227D1">
            <w:pPr>
              <w:spacing w:after="0" w:line="312" w:lineRule="auto"/>
              <w:jc w:val="center"/>
              <w:rPr>
                <w:rFonts w:ascii="Times New Roman" w:hAnsi="Times New Roman"/>
                <w:sz w:val="24"/>
                <w:szCs w:val="24"/>
                <w:lang w:val="ru-RU"/>
              </w:rPr>
            </w:pPr>
            <w:r w:rsidRPr="005A04D4">
              <w:rPr>
                <w:rFonts w:ascii="Times New Roman" w:hAnsi="Times New Roman"/>
                <w:sz w:val="24"/>
                <w:szCs w:val="24"/>
              </w:rPr>
              <w:t xml:space="preserve">2020 </w:t>
            </w:r>
          </w:p>
        </w:tc>
        <w:tc>
          <w:tcPr>
            <w:tcW w:w="1881" w:type="dxa"/>
          </w:tcPr>
          <w:p w14:paraId="655C616B" w14:textId="77777777" w:rsidR="006B55C3" w:rsidRPr="007B5E6B" w:rsidRDefault="00315BD4" w:rsidP="00D227D1">
            <w:pPr>
              <w:spacing w:after="0" w:line="312" w:lineRule="auto"/>
              <w:jc w:val="center"/>
              <w:rPr>
                <w:rFonts w:ascii="Times New Roman" w:hAnsi="Times New Roman"/>
                <w:sz w:val="24"/>
                <w:szCs w:val="24"/>
                <w:lang w:val="ru-RU"/>
              </w:rPr>
            </w:pPr>
            <w:r w:rsidRPr="005A04D4">
              <w:rPr>
                <w:rFonts w:ascii="Times New Roman" w:hAnsi="Times New Roman"/>
                <w:sz w:val="24"/>
                <w:szCs w:val="24"/>
              </w:rPr>
              <w:t>2021</w:t>
            </w:r>
          </w:p>
        </w:tc>
        <w:tc>
          <w:tcPr>
            <w:tcW w:w="1881" w:type="dxa"/>
          </w:tcPr>
          <w:p w14:paraId="655C616C" w14:textId="77777777" w:rsidR="006B55C3" w:rsidRPr="007B5E6B" w:rsidRDefault="00315BD4" w:rsidP="00D227D1">
            <w:pPr>
              <w:spacing w:after="0" w:line="312" w:lineRule="auto"/>
              <w:jc w:val="center"/>
              <w:rPr>
                <w:rFonts w:ascii="Times New Roman" w:hAnsi="Times New Roman"/>
                <w:sz w:val="24"/>
                <w:szCs w:val="24"/>
                <w:lang w:val="ru-RU"/>
              </w:rPr>
            </w:pPr>
            <w:r w:rsidRPr="005A04D4">
              <w:rPr>
                <w:rFonts w:ascii="Times New Roman" w:hAnsi="Times New Roman"/>
                <w:sz w:val="24"/>
                <w:szCs w:val="24"/>
              </w:rPr>
              <w:t xml:space="preserve">2022 </w:t>
            </w:r>
          </w:p>
        </w:tc>
      </w:tr>
      <w:tr w:rsidR="00B34E18" w14:paraId="655C6173" w14:textId="77777777" w:rsidTr="006B55C3">
        <w:trPr>
          <w:trHeight w:val="375"/>
          <w:jc w:val="center"/>
        </w:trPr>
        <w:tc>
          <w:tcPr>
            <w:tcW w:w="1884" w:type="dxa"/>
          </w:tcPr>
          <w:p w14:paraId="655C616E" w14:textId="77777777" w:rsidR="006B55C3" w:rsidRPr="005A04D4" w:rsidRDefault="00315BD4" w:rsidP="00D227D1">
            <w:pPr>
              <w:spacing w:after="0" w:line="312" w:lineRule="auto"/>
              <w:jc w:val="center"/>
              <w:rPr>
                <w:rFonts w:ascii="Times New Roman" w:hAnsi="Times New Roman"/>
                <w:sz w:val="24"/>
                <w:szCs w:val="24"/>
              </w:rPr>
            </w:pPr>
            <w:r>
              <w:rPr>
                <w:rFonts w:ascii="Times New Roman" w:hAnsi="Times New Roman"/>
                <w:sz w:val="24"/>
                <w:szCs w:val="24"/>
              </w:rPr>
              <w:t>1st plot</w:t>
            </w:r>
          </w:p>
        </w:tc>
        <w:tc>
          <w:tcPr>
            <w:tcW w:w="1881" w:type="dxa"/>
          </w:tcPr>
          <w:p w14:paraId="655C616F"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spring</w:t>
            </w:r>
          </w:p>
        </w:tc>
        <w:tc>
          <w:tcPr>
            <w:tcW w:w="1881" w:type="dxa"/>
          </w:tcPr>
          <w:p w14:paraId="655C6170"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autumn</w:t>
            </w:r>
          </w:p>
        </w:tc>
        <w:tc>
          <w:tcPr>
            <w:tcW w:w="1881" w:type="dxa"/>
          </w:tcPr>
          <w:p w14:paraId="655C6171"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rest</w:t>
            </w:r>
          </w:p>
        </w:tc>
        <w:tc>
          <w:tcPr>
            <w:tcW w:w="1881" w:type="dxa"/>
          </w:tcPr>
          <w:p w14:paraId="655C6172"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summer</w:t>
            </w:r>
          </w:p>
        </w:tc>
      </w:tr>
      <w:tr w:rsidR="00B34E18" w14:paraId="655C6179" w14:textId="77777777" w:rsidTr="006B55C3">
        <w:trPr>
          <w:trHeight w:val="375"/>
          <w:jc w:val="center"/>
        </w:trPr>
        <w:tc>
          <w:tcPr>
            <w:tcW w:w="1884" w:type="dxa"/>
          </w:tcPr>
          <w:p w14:paraId="655C6174"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2nd plot</w:t>
            </w:r>
          </w:p>
        </w:tc>
        <w:tc>
          <w:tcPr>
            <w:tcW w:w="1881" w:type="dxa"/>
          </w:tcPr>
          <w:p w14:paraId="655C6175"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summer</w:t>
            </w:r>
          </w:p>
        </w:tc>
        <w:tc>
          <w:tcPr>
            <w:tcW w:w="1881" w:type="dxa"/>
          </w:tcPr>
          <w:p w14:paraId="655C6176"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spring</w:t>
            </w:r>
          </w:p>
        </w:tc>
        <w:tc>
          <w:tcPr>
            <w:tcW w:w="1881" w:type="dxa"/>
          </w:tcPr>
          <w:p w14:paraId="655C6177"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autumn</w:t>
            </w:r>
          </w:p>
        </w:tc>
        <w:tc>
          <w:tcPr>
            <w:tcW w:w="1881" w:type="dxa"/>
          </w:tcPr>
          <w:p w14:paraId="655C6178"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rest</w:t>
            </w:r>
          </w:p>
        </w:tc>
      </w:tr>
      <w:tr w:rsidR="00B34E18" w14:paraId="655C617F" w14:textId="77777777" w:rsidTr="006B55C3">
        <w:trPr>
          <w:trHeight w:val="385"/>
          <w:jc w:val="center"/>
        </w:trPr>
        <w:tc>
          <w:tcPr>
            <w:tcW w:w="1884" w:type="dxa"/>
          </w:tcPr>
          <w:p w14:paraId="655C617A"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3rd plot</w:t>
            </w:r>
          </w:p>
        </w:tc>
        <w:tc>
          <w:tcPr>
            <w:tcW w:w="1881" w:type="dxa"/>
          </w:tcPr>
          <w:p w14:paraId="655C617B"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rest</w:t>
            </w:r>
          </w:p>
        </w:tc>
        <w:tc>
          <w:tcPr>
            <w:tcW w:w="1881" w:type="dxa"/>
          </w:tcPr>
          <w:p w14:paraId="655C617C"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summer</w:t>
            </w:r>
          </w:p>
        </w:tc>
        <w:tc>
          <w:tcPr>
            <w:tcW w:w="1881" w:type="dxa"/>
          </w:tcPr>
          <w:p w14:paraId="655C617D"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spring</w:t>
            </w:r>
          </w:p>
        </w:tc>
        <w:tc>
          <w:tcPr>
            <w:tcW w:w="1881" w:type="dxa"/>
          </w:tcPr>
          <w:p w14:paraId="655C617E"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autumn</w:t>
            </w:r>
          </w:p>
        </w:tc>
      </w:tr>
      <w:tr w:rsidR="00B34E18" w14:paraId="655C6185" w14:textId="77777777" w:rsidTr="006B55C3">
        <w:trPr>
          <w:trHeight w:val="385"/>
          <w:jc w:val="center"/>
        </w:trPr>
        <w:tc>
          <w:tcPr>
            <w:tcW w:w="1884" w:type="dxa"/>
          </w:tcPr>
          <w:p w14:paraId="655C6180"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4th plot</w:t>
            </w:r>
          </w:p>
        </w:tc>
        <w:tc>
          <w:tcPr>
            <w:tcW w:w="1881" w:type="dxa"/>
          </w:tcPr>
          <w:p w14:paraId="655C6181"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autumn</w:t>
            </w:r>
          </w:p>
        </w:tc>
        <w:tc>
          <w:tcPr>
            <w:tcW w:w="1881" w:type="dxa"/>
          </w:tcPr>
          <w:p w14:paraId="655C6182"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rest</w:t>
            </w:r>
          </w:p>
        </w:tc>
        <w:tc>
          <w:tcPr>
            <w:tcW w:w="1881" w:type="dxa"/>
          </w:tcPr>
          <w:p w14:paraId="655C6183"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summer</w:t>
            </w:r>
          </w:p>
        </w:tc>
        <w:tc>
          <w:tcPr>
            <w:tcW w:w="1881" w:type="dxa"/>
          </w:tcPr>
          <w:p w14:paraId="655C6184" w14:textId="77777777" w:rsidR="006B55C3" w:rsidRPr="005A04D4" w:rsidRDefault="00315BD4" w:rsidP="00D227D1">
            <w:pPr>
              <w:spacing w:after="0" w:line="312" w:lineRule="auto"/>
              <w:jc w:val="center"/>
              <w:rPr>
                <w:rFonts w:ascii="Times New Roman" w:hAnsi="Times New Roman"/>
                <w:sz w:val="24"/>
                <w:szCs w:val="24"/>
              </w:rPr>
            </w:pPr>
            <w:r w:rsidRPr="005A04D4">
              <w:rPr>
                <w:rFonts w:ascii="Times New Roman" w:hAnsi="Times New Roman"/>
                <w:sz w:val="24"/>
                <w:szCs w:val="24"/>
              </w:rPr>
              <w:t>spring</w:t>
            </w:r>
          </w:p>
        </w:tc>
      </w:tr>
    </w:tbl>
    <w:p w14:paraId="655C6186" w14:textId="77777777" w:rsidR="006B55C3" w:rsidRPr="005A04D4" w:rsidRDefault="006B55C3" w:rsidP="00D227D1">
      <w:pPr>
        <w:spacing w:after="0" w:line="312" w:lineRule="auto"/>
        <w:jc w:val="both"/>
        <w:rPr>
          <w:rFonts w:ascii="Times New Roman" w:hAnsi="Times New Roman"/>
          <w:sz w:val="24"/>
          <w:szCs w:val="24"/>
        </w:rPr>
      </w:pPr>
    </w:p>
    <w:p w14:paraId="655C6187" w14:textId="77777777" w:rsidR="006B55C3" w:rsidRPr="00315BD4" w:rsidRDefault="00315BD4" w:rsidP="00D227D1">
      <w:pPr>
        <w:spacing w:after="0" w:line="312" w:lineRule="auto"/>
        <w:ind w:firstLine="708"/>
        <w:jc w:val="both"/>
        <w:rPr>
          <w:rFonts w:ascii="Times New Roman" w:hAnsi="Times New Roman"/>
          <w:sz w:val="24"/>
          <w:szCs w:val="24"/>
        </w:rPr>
      </w:pPr>
      <w:r w:rsidRPr="005A04D4">
        <w:rPr>
          <w:rFonts w:ascii="Times New Roman" w:hAnsi="Times New Roman"/>
          <w:sz w:val="24"/>
          <w:szCs w:val="24"/>
        </w:rPr>
        <w:t>Thanks to this alternation of grazing areas and moderate grazing (65%), modified pastures started to restore indigenous vegetation and be used by more effective 3-year system (spring-summer-autumn).</w:t>
      </w:r>
    </w:p>
    <w:p w14:paraId="655C6188" w14:textId="52CF0D77" w:rsidR="006B55C3" w:rsidRPr="00315BD4" w:rsidRDefault="00315BD4" w:rsidP="00D227D1">
      <w:pPr>
        <w:pStyle w:val="Standard"/>
        <w:shd w:val="clear" w:color="auto" w:fill="FFFFFF"/>
        <w:tabs>
          <w:tab w:val="left" w:pos="0"/>
        </w:tabs>
        <w:spacing w:line="312" w:lineRule="auto"/>
        <w:ind w:firstLine="709"/>
        <w:jc w:val="both"/>
        <w:rPr>
          <w:lang w:val="en-US"/>
        </w:rPr>
      </w:pPr>
      <w:r w:rsidRPr="005A04D4">
        <w:rPr>
          <w:lang w:val="en-US"/>
        </w:rPr>
        <w:t>The op</w:t>
      </w:r>
      <w:r w:rsidR="00253020">
        <w:rPr>
          <w:lang w:val="en-US"/>
        </w:rPr>
        <w:t>timal load and needs of pasture</w:t>
      </w:r>
      <w:r w:rsidRPr="005A04D4">
        <w:rPr>
          <w:lang w:val="en-US"/>
        </w:rPr>
        <w:t>lands for all types of grazed livestock are calculated (</w:t>
      </w:r>
      <w:r w:rsidR="00D8777F">
        <w:rPr>
          <w:lang w:val="en-US"/>
        </w:rPr>
        <w:t>Appendix</w:t>
      </w:r>
      <w:r w:rsidRPr="005A04D4">
        <w:rPr>
          <w:lang w:val="en-US"/>
        </w:rPr>
        <w:t xml:space="preserve"> D, table D.3) based on pasture productivity, developed schemes of pasture turnover, creation of cultivated grasslands, as well as the availability of bred livestock. Analysis of data on the needs of pasturelands showed that the total nee</w:t>
      </w:r>
      <w:r w:rsidR="00B31C30">
        <w:rPr>
          <w:lang w:val="en-US"/>
        </w:rPr>
        <w:t>d of pastures for</w:t>
      </w:r>
      <w:r w:rsidRPr="005A04D4">
        <w:rPr>
          <w:lang w:val="en-US"/>
        </w:rPr>
        <w:t xml:space="preserve"> all types of animals </w:t>
      </w:r>
      <w:r w:rsidR="00B31C30">
        <w:rPr>
          <w:lang w:val="en-US"/>
        </w:rPr>
        <w:t xml:space="preserve">kept </w:t>
      </w:r>
      <w:r w:rsidRPr="005A04D4">
        <w:rPr>
          <w:lang w:val="en-US"/>
        </w:rPr>
        <w:t>on "Kerbulak" plot varies from 9.9 to 13.8 thousand hectares, depending on natural conditions. It follows that the pasture load for sheep was from 0.6 to 1.2 ha/head, for cattle from 1.8 to 3.0 ha/head, for horses from 4 to 2.3 ha/head, for camels, respectively, 2.9 to 3.9 ha/head.</w:t>
      </w:r>
    </w:p>
    <w:p w14:paraId="655C6189" w14:textId="77777777" w:rsidR="00AA6952" w:rsidRPr="00315BD4" w:rsidRDefault="00AA6952" w:rsidP="00D227D1">
      <w:pPr>
        <w:pStyle w:val="Standard"/>
        <w:shd w:val="clear" w:color="auto" w:fill="FFFFFF"/>
        <w:tabs>
          <w:tab w:val="left" w:pos="0"/>
        </w:tabs>
        <w:spacing w:line="312" w:lineRule="auto"/>
        <w:ind w:firstLine="709"/>
        <w:jc w:val="both"/>
        <w:rPr>
          <w:lang w:val="en-US"/>
        </w:rPr>
      </w:pPr>
    </w:p>
    <w:p w14:paraId="655C618A" w14:textId="77777777" w:rsidR="00F3238C" w:rsidRPr="00315BD4" w:rsidRDefault="00315BD4" w:rsidP="00D227D1">
      <w:pPr>
        <w:spacing w:after="0" w:line="312" w:lineRule="auto"/>
        <w:ind w:firstLine="709"/>
        <w:rPr>
          <w:rFonts w:ascii="Times New Roman" w:hAnsi="Times New Roman"/>
          <w:b/>
          <w:sz w:val="24"/>
          <w:szCs w:val="24"/>
        </w:rPr>
      </w:pPr>
      <w:r w:rsidRPr="00F3238C">
        <w:rPr>
          <w:rFonts w:ascii="Times New Roman" w:hAnsi="Times New Roman"/>
          <w:b/>
          <w:sz w:val="24"/>
          <w:szCs w:val="24"/>
        </w:rPr>
        <w:t>3.2 Camel breeding</w:t>
      </w:r>
    </w:p>
    <w:p w14:paraId="655C618B" w14:textId="170952E9" w:rsidR="00F3238C" w:rsidRPr="00315BD4" w:rsidRDefault="00315BD4" w:rsidP="00D227D1">
      <w:pPr>
        <w:shd w:val="clear" w:color="auto" w:fill="FFFFFF"/>
        <w:tabs>
          <w:tab w:val="left" w:pos="851"/>
        </w:tabs>
        <w:spacing w:after="0" w:line="312" w:lineRule="auto"/>
        <w:ind w:firstLine="709"/>
        <w:jc w:val="both"/>
        <w:rPr>
          <w:rFonts w:ascii="Times New Roman" w:hAnsi="Times New Roman"/>
          <w:sz w:val="24"/>
          <w:szCs w:val="24"/>
        </w:rPr>
      </w:pPr>
      <w:r w:rsidRPr="005A04D4">
        <w:rPr>
          <w:rFonts w:ascii="Times New Roman" w:hAnsi="Times New Roman"/>
          <w:sz w:val="24"/>
          <w:szCs w:val="24"/>
        </w:rPr>
        <w:t xml:space="preserve">As part of complex assessment of </w:t>
      </w:r>
      <w:r w:rsidR="00D37644">
        <w:rPr>
          <w:rFonts w:ascii="Times New Roman" w:hAnsi="Times New Roman"/>
          <w:sz w:val="24"/>
          <w:szCs w:val="24"/>
        </w:rPr>
        <w:t xml:space="preserve">camel’s </w:t>
      </w:r>
      <w:r w:rsidRPr="005A04D4">
        <w:rPr>
          <w:rFonts w:ascii="Times New Roman" w:hAnsi="Times New Roman"/>
          <w:sz w:val="24"/>
          <w:szCs w:val="24"/>
        </w:rPr>
        <w:t xml:space="preserve">wool and milk productivity </w:t>
      </w:r>
      <w:r w:rsidR="005F1435">
        <w:rPr>
          <w:rFonts w:ascii="Times New Roman" w:hAnsi="Times New Roman"/>
          <w:sz w:val="24"/>
          <w:szCs w:val="24"/>
        </w:rPr>
        <w:t xml:space="preserve">among </w:t>
      </w:r>
      <w:r w:rsidRPr="005A04D4">
        <w:rPr>
          <w:rFonts w:ascii="Times New Roman" w:hAnsi="Times New Roman"/>
          <w:sz w:val="24"/>
          <w:szCs w:val="24"/>
        </w:rPr>
        <w:t>the main breeding stock, the main indicators of selected traits were exami</w:t>
      </w:r>
      <w:r w:rsidR="005F1435">
        <w:rPr>
          <w:rFonts w:ascii="Times New Roman" w:hAnsi="Times New Roman"/>
          <w:sz w:val="24"/>
          <w:szCs w:val="24"/>
        </w:rPr>
        <w:t>ned. A</w:t>
      </w:r>
      <w:r w:rsidRPr="005A04D4">
        <w:rPr>
          <w:rFonts w:ascii="Times New Roman" w:hAnsi="Times New Roman"/>
          <w:sz w:val="24"/>
          <w:szCs w:val="24"/>
        </w:rPr>
        <w:t>ccording to t</w:t>
      </w:r>
      <w:r w:rsidR="005F1435">
        <w:rPr>
          <w:rFonts w:ascii="Times New Roman" w:hAnsi="Times New Roman"/>
          <w:sz w:val="24"/>
          <w:szCs w:val="24"/>
        </w:rPr>
        <w:t xml:space="preserve">he data of the reporting period, </w:t>
      </w:r>
      <w:r w:rsidRPr="005A04D4">
        <w:rPr>
          <w:rFonts w:ascii="Times New Roman" w:hAnsi="Times New Roman"/>
          <w:sz w:val="24"/>
          <w:szCs w:val="24"/>
        </w:rPr>
        <w:t>the number of camels has not changed in 3 years of practi</w:t>
      </w:r>
      <w:r w:rsidR="00C5493D">
        <w:rPr>
          <w:rFonts w:ascii="Times New Roman" w:hAnsi="Times New Roman"/>
          <w:sz w:val="24"/>
          <w:szCs w:val="24"/>
        </w:rPr>
        <w:t xml:space="preserve">ce, but </w:t>
      </w:r>
      <w:r w:rsidRPr="005A04D4">
        <w:rPr>
          <w:rFonts w:ascii="Times New Roman" w:hAnsi="Times New Roman"/>
          <w:sz w:val="24"/>
          <w:szCs w:val="24"/>
        </w:rPr>
        <w:t xml:space="preserve">the number of camels </w:t>
      </w:r>
      <w:r w:rsidR="00C5493D">
        <w:rPr>
          <w:rFonts w:ascii="Times New Roman" w:hAnsi="Times New Roman"/>
          <w:sz w:val="24"/>
          <w:szCs w:val="24"/>
        </w:rPr>
        <w:t xml:space="preserve">increased </w:t>
      </w:r>
      <w:r w:rsidRPr="005A04D4">
        <w:rPr>
          <w:rFonts w:ascii="Times New Roman" w:hAnsi="Times New Roman"/>
          <w:sz w:val="24"/>
          <w:szCs w:val="24"/>
        </w:rPr>
        <w:t>by 38 heads, which is 49.0% in the specific weight compared to 2018, where their specific weigh</w:t>
      </w:r>
      <w:r w:rsidR="00C5493D">
        <w:rPr>
          <w:rFonts w:ascii="Times New Roman" w:hAnsi="Times New Roman"/>
          <w:sz w:val="24"/>
          <w:szCs w:val="24"/>
        </w:rPr>
        <w:t>t was 32.1%. During</w:t>
      </w:r>
      <w:r w:rsidRPr="005A04D4">
        <w:rPr>
          <w:rFonts w:ascii="Times New Roman" w:hAnsi="Times New Roman"/>
          <w:sz w:val="24"/>
          <w:szCs w:val="24"/>
        </w:rPr>
        <w:t xml:space="preserve"> evaluating the reproductive capacity, wool and milk productivity of the Kazakh Bactrian,</w:t>
      </w:r>
      <w:r w:rsidR="00A72A24">
        <w:rPr>
          <w:rFonts w:ascii="Times New Roman" w:hAnsi="Times New Roman"/>
          <w:noProof/>
          <w:sz w:val="24"/>
          <w:szCs w:val="24"/>
          <w:lang w:val="ru-RU" w:eastAsia="ru-RU" w:bidi="ar-SA"/>
        </w:rPr>
        <mc:AlternateContent>
          <mc:Choice Requires="wps">
            <w:drawing>
              <wp:anchor distT="0" distB="0" distL="114300" distR="114300" simplePos="0" relativeHeight="251657728" behindDoc="1" locked="0" layoutInCell="1" allowOverlap="1" wp14:anchorId="655C6418" wp14:editId="655C6419">
                <wp:simplePos x="0" y="0"/>
                <wp:positionH relativeFrom="column">
                  <wp:posOffset>4343400</wp:posOffset>
                </wp:positionH>
                <wp:positionV relativeFrom="paragraph">
                  <wp:posOffset>273685</wp:posOffset>
                </wp:positionV>
                <wp:extent cx="412750" cy="342900"/>
                <wp:effectExtent l="13335" t="5080" r="12065" b="1397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342900"/>
                        </a:xfrm>
                        <a:prstGeom prst="rect">
                          <a:avLst/>
                        </a:prstGeom>
                        <a:solidFill>
                          <a:srgbClr val="FFFFFF"/>
                        </a:solidFill>
                        <a:ln w="9525">
                          <a:solidFill>
                            <a:srgbClr val="FFFFFF"/>
                          </a:solidFill>
                          <a:miter lim="800000"/>
                          <a:headEnd/>
                          <a:tailEnd/>
                        </a:ln>
                      </wps:spPr>
                      <wps:txbx>
                        <w:txbxContent>
                          <w:p w14:paraId="655C6421" w14:textId="77777777" w:rsidR="00D23700" w:rsidRDefault="00D23700" w:rsidP="00F3238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5C6418" id="_x0000_t202" coordsize="21600,21600" o:spt="202" path="m,l,21600r21600,l21600,xe">
                <v:stroke joinstyle="miter"/>
                <v:path gradientshapeok="t" o:connecttype="rect"/>
              </v:shapetype>
              <v:shape id="Надпись 1" o:spid="_x0000_s1026" type="#_x0000_t202" style="position:absolute;left:0;text-align:left;margin-left:342pt;margin-top:21.55pt;width:32.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" strokecolor="white">
                <v:textbox style="layout-flow:vertical">
                  <w:txbxContent>
                    <w:p w14:paraId="655C6421" w14:textId="77777777" w:rsidR="00D23700" w:rsidRDefault="00D23700" w:rsidP="00F3238C"/>
                  </w:txbxContent>
                </v:textbox>
              </v:shape>
            </w:pict>
          </mc:Fallback>
        </mc:AlternateContent>
      </w:r>
      <w:r w:rsidRPr="005A04D4">
        <w:rPr>
          <w:rFonts w:ascii="Times New Roman" w:hAnsi="Times New Roman"/>
          <w:sz w:val="24"/>
          <w:szCs w:val="24"/>
        </w:rPr>
        <w:t xml:space="preserve"> a wide range of </w:t>
      </w:r>
      <w:r w:rsidR="00D70E52">
        <w:rPr>
          <w:rFonts w:ascii="Times New Roman" w:hAnsi="Times New Roman"/>
          <w:sz w:val="24"/>
          <w:szCs w:val="24"/>
        </w:rPr>
        <w:t>alternations</w:t>
      </w:r>
      <w:r w:rsidRPr="005A04D4">
        <w:rPr>
          <w:rFonts w:ascii="Times New Roman" w:hAnsi="Times New Roman"/>
          <w:sz w:val="24"/>
          <w:szCs w:val="24"/>
        </w:rPr>
        <w:t xml:space="preserve"> of examined characteristics was revealed (</w:t>
      </w:r>
      <w:r w:rsidR="00D8777F">
        <w:rPr>
          <w:rFonts w:ascii="Times New Roman" w:hAnsi="Times New Roman"/>
          <w:sz w:val="24"/>
          <w:szCs w:val="24"/>
        </w:rPr>
        <w:t>Appendixes</w:t>
      </w:r>
      <w:r w:rsidRPr="005A04D4">
        <w:rPr>
          <w:rFonts w:ascii="Times New Roman" w:hAnsi="Times New Roman"/>
          <w:sz w:val="24"/>
          <w:szCs w:val="24"/>
        </w:rPr>
        <w:t xml:space="preserve"> D, table D.4</w:t>
      </w:r>
      <w:r w:rsidR="00D70E52">
        <w:rPr>
          <w:rFonts w:ascii="Times New Roman" w:hAnsi="Times New Roman"/>
          <w:sz w:val="24"/>
          <w:szCs w:val="24"/>
        </w:rPr>
        <w:t>). The yield of young camels in</w:t>
      </w:r>
      <w:r w:rsidRPr="005A04D4">
        <w:rPr>
          <w:rFonts w:ascii="Times New Roman" w:hAnsi="Times New Roman"/>
          <w:sz w:val="24"/>
          <w:szCs w:val="24"/>
        </w:rPr>
        <w:t xml:space="preserve"> 2018-2020 varied from 40% to 50%. The safety of young camels was 72.7-87.5%. Female camels of the main livestock produce an average of 5.1 kg to 5.6 kg of wool. The average daily milk yield was 5.7-5.9 kg in the third month of lactation, which corresponds to animals of the 2nd quality class. Based on the data obtained, it is recommended to rotate the </w:t>
      </w:r>
      <w:r w:rsidR="00B83074">
        <w:rPr>
          <w:rFonts w:ascii="Times New Roman" w:hAnsi="Times New Roman"/>
          <w:sz w:val="24"/>
          <w:szCs w:val="24"/>
        </w:rPr>
        <w:t xml:space="preserve">Bura breeders </w:t>
      </w:r>
      <w:r w:rsidRPr="005A04D4">
        <w:rPr>
          <w:rFonts w:ascii="Times New Roman" w:hAnsi="Times New Roman"/>
          <w:sz w:val="24"/>
          <w:szCs w:val="24"/>
        </w:rPr>
        <w:t xml:space="preserve">used </w:t>
      </w:r>
      <w:r w:rsidR="00B83074">
        <w:rPr>
          <w:rFonts w:ascii="Times New Roman" w:hAnsi="Times New Roman"/>
          <w:sz w:val="24"/>
          <w:szCs w:val="24"/>
        </w:rPr>
        <w:t>for</w:t>
      </w:r>
      <w:r w:rsidR="00421AB9">
        <w:rPr>
          <w:rFonts w:ascii="Times New Roman" w:hAnsi="Times New Roman"/>
          <w:sz w:val="24"/>
          <w:szCs w:val="24"/>
        </w:rPr>
        <w:t xml:space="preserve"> breeding of females </w:t>
      </w:r>
      <w:r w:rsidRPr="005A04D4">
        <w:rPr>
          <w:rFonts w:ascii="Times New Roman" w:hAnsi="Times New Roman"/>
          <w:sz w:val="24"/>
          <w:szCs w:val="24"/>
        </w:rPr>
        <w:t xml:space="preserve">of the main livestock. We offer to purchase </w:t>
      </w:r>
      <w:r w:rsidR="00421AB9">
        <w:rPr>
          <w:rFonts w:ascii="Times New Roman" w:hAnsi="Times New Roman"/>
          <w:sz w:val="24"/>
          <w:szCs w:val="24"/>
        </w:rPr>
        <w:t xml:space="preserve">the Bura breeders </w:t>
      </w:r>
      <w:r w:rsidRPr="005A04D4">
        <w:rPr>
          <w:rFonts w:ascii="Times New Roman" w:hAnsi="Times New Roman"/>
          <w:sz w:val="24"/>
          <w:szCs w:val="24"/>
        </w:rPr>
        <w:t xml:space="preserve">from Turkestan or Kyzylorda regions in the amount of 3 heads. </w:t>
      </w:r>
      <w:r w:rsidR="007F21E8">
        <w:rPr>
          <w:rFonts w:ascii="Times New Roman" w:hAnsi="Times New Roman"/>
          <w:sz w:val="24"/>
          <w:szCs w:val="24"/>
        </w:rPr>
        <w:t>So, the</w:t>
      </w:r>
      <w:r w:rsidR="007D3E11">
        <w:rPr>
          <w:rFonts w:ascii="Times New Roman" w:hAnsi="Times New Roman"/>
          <w:sz w:val="24"/>
          <w:szCs w:val="24"/>
        </w:rPr>
        <w:t xml:space="preserve"> sibling relationship </w:t>
      </w:r>
      <w:r w:rsidRPr="005A04D4">
        <w:rPr>
          <w:rFonts w:ascii="Times New Roman" w:hAnsi="Times New Roman"/>
          <w:sz w:val="24"/>
          <w:szCs w:val="24"/>
        </w:rPr>
        <w:t>will be minimized. The main parameters of th</w:t>
      </w:r>
      <w:r w:rsidR="00112344">
        <w:rPr>
          <w:rFonts w:ascii="Times New Roman" w:hAnsi="Times New Roman"/>
          <w:sz w:val="24"/>
          <w:szCs w:val="24"/>
        </w:rPr>
        <w:t xml:space="preserve">is breeding trait were inspected </w:t>
      </w:r>
      <w:r w:rsidRPr="005A04D4">
        <w:rPr>
          <w:rFonts w:ascii="Times New Roman" w:hAnsi="Times New Roman"/>
          <w:sz w:val="24"/>
          <w:szCs w:val="24"/>
        </w:rPr>
        <w:t xml:space="preserve">to perform tasks </w:t>
      </w:r>
      <w:r w:rsidR="00112344">
        <w:rPr>
          <w:rFonts w:ascii="Times New Roman" w:hAnsi="Times New Roman"/>
          <w:sz w:val="24"/>
          <w:szCs w:val="24"/>
        </w:rPr>
        <w:t>on</w:t>
      </w:r>
      <w:r w:rsidRPr="005A04D4">
        <w:rPr>
          <w:rFonts w:ascii="Times New Roman" w:hAnsi="Times New Roman"/>
          <w:sz w:val="24"/>
          <w:szCs w:val="24"/>
        </w:rPr>
        <w:t xml:space="preserve"> selection criteria for camels based on the production parameters of the udder. It was found that camels of purebred Kazakh Bactrians have all 4 types of nipple length. The frequency of individuals with teat lengths up to 2.0 cm was 20% and 2.0-4.0 cm, respectively, 50%. Camels with a teat length of 4.0-6.0 cm</w:t>
      </w:r>
      <w:r w:rsidR="00112344">
        <w:rPr>
          <w:rFonts w:ascii="Times New Roman" w:hAnsi="Times New Roman"/>
          <w:sz w:val="24"/>
          <w:szCs w:val="24"/>
        </w:rPr>
        <w:t xml:space="preserve"> made up 20.0%, 6.0 cm and more</w:t>
      </w:r>
      <w:r w:rsidRPr="005A04D4">
        <w:rPr>
          <w:rFonts w:ascii="Times New Roman" w:hAnsi="Times New Roman"/>
          <w:sz w:val="24"/>
          <w:szCs w:val="24"/>
        </w:rPr>
        <w:t xml:space="preserve"> - 10% of the total number. It was found that in 2018, female camels with a cup-shaped udder (6.4±0.11 kg) produced significantly more milk compared to female camels with rounded (5.6±0.17 kg), flat (4.5±0.28 kg) and lobular (4.7±0.15 kg) udder forms. In 2019, female </w:t>
      </w:r>
      <w:r w:rsidRPr="005A04D4">
        <w:rPr>
          <w:rFonts w:ascii="Times New Roman" w:hAnsi="Times New Roman"/>
          <w:sz w:val="24"/>
          <w:szCs w:val="24"/>
        </w:rPr>
        <w:lastRenderedPageBreak/>
        <w:t>camels with cup-shaped udders outperformed their peers with flat udders by 18.8% and rounded ones by 11.8% (</w:t>
      </w:r>
      <w:r w:rsidR="00D8777F">
        <w:rPr>
          <w:rFonts w:ascii="Times New Roman" w:hAnsi="Times New Roman"/>
          <w:sz w:val="24"/>
          <w:szCs w:val="24"/>
        </w:rPr>
        <w:t>Appendix</w:t>
      </w:r>
      <w:r w:rsidRPr="005A04D4">
        <w:rPr>
          <w:rFonts w:ascii="Times New Roman" w:hAnsi="Times New Roman"/>
          <w:sz w:val="24"/>
          <w:szCs w:val="24"/>
        </w:rPr>
        <w:t xml:space="preserve"> D, table D.5).</w:t>
      </w:r>
    </w:p>
    <w:p w14:paraId="655C618C" w14:textId="6DAD485E" w:rsidR="00F3238C" w:rsidRPr="00315BD4" w:rsidRDefault="00315BD4" w:rsidP="00D227D1">
      <w:pPr>
        <w:shd w:val="clear" w:color="auto" w:fill="FFFFFF"/>
        <w:tabs>
          <w:tab w:val="left" w:pos="851"/>
        </w:tabs>
        <w:spacing w:after="0" w:line="312" w:lineRule="auto"/>
        <w:ind w:firstLine="709"/>
        <w:jc w:val="both"/>
        <w:rPr>
          <w:rFonts w:ascii="Times New Roman" w:hAnsi="Times New Roman"/>
          <w:snapToGrid w:val="0"/>
          <w:sz w:val="24"/>
          <w:szCs w:val="24"/>
        </w:rPr>
      </w:pPr>
      <w:r w:rsidRPr="005A04D4">
        <w:rPr>
          <w:rFonts w:ascii="Times New Roman" w:hAnsi="Times New Roman"/>
          <w:sz w:val="24"/>
          <w:szCs w:val="24"/>
        </w:rPr>
        <w:t>Regula</w:t>
      </w:r>
      <w:r w:rsidR="00112344">
        <w:rPr>
          <w:rFonts w:ascii="Times New Roman" w:hAnsi="Times New Roman"/>
          <w:sz w:val="24"/>
          <w:szCs w:val="24"/>
        </w:rPr>
        <w:t>rities of growth and development</w:t>
      </w:r>
      <w:r w:rsidRPr="005A04D4">
        <w:rPr>
          <w:rFonts w:ascii="Times New Roman" w:hAnsi="Times New Roman"/>
          <w:sz w:val="24"/>
          <w:szCs w:val="24"/>
        </w:rPr>
        <w:t xml:space="preserve"> of camels in the dairy period, depending on the technological parameters of the selected traits of their mo</w:t>
      </w:r>
      <w:r w:rsidR="00112344">
        <w:rPr>
          <w:rFonts w:ascii="Times New Roman" w:hAnsi="Times New Roman"/>
          <w:sz w:val="24"/>
          <w:szCs w:val="24"/>
        </w:rPr>
        <w:t>thers have been studied as well.</w:t>
      </w:r>
      <w:r w:rsidRPr="005A04D4">
        <w:rPr>
          <w:rFonts w:ascii="Times New Roman" w:hAnsi="Times New Roman"/>
          <w:sz w:val="24"/>
          <w:szCs w:val="24"/>
        </w:rPr>
        <w:t xml:space="preserve"> Thus, in the course of research, it was found that camels clearly have body composition and exterior characteristic of the original parent shapes (</w:t>
      </w:r>
      <w:r w:rsidR="00D8777F">
        <w:rPr>
          <w:rFonts w:ascii="Times New Roman" w:hAnsi="Times New Roman"/>
          <w:sz w:val="24"/>
          <w:szCs w:val="24"/>
        </w:rPr>
        <w:t>Appendix</w:t>
      </w:r>
      <w:r w:rsidRPr="005A04D4">
        <w:rPr>
          <w:rFonts w:ascii="Times New Roman" w:hAnsi="Times New Roman"/>
          <w:sz w:val="24"/>
          <w:szCs w:val="24"/>
        </w:rPr>
        <w:t xml:space="preserve"> D, table D.6). In particular, young</w:t>
      </w:r>
      <w:r w:rsidR="00BD4241">
        <w:rPr>
          <w:rFonts w:ascii="Times New Roman" w:hAnsi="Times New Roman"/>
          <w:sz w:val="24"/>
          <w:szCs w:val="24"/>
        </w:rPr>
        <w:t xml:space="preserve"> </w:t>
      </w:r>
      <w:r w:rsidRPr="005A04D4">
        <w:rPr>
          <w:rFonts w:ascii="Times New Roman" w:hAnsi="Times New Roman"/>
          <w:sz w:val="24"/>
          <w:szCs w:val="24"/>
        </w:rPr>
        <w:t xml:space="preserve">Kazakh Bactrian </w:t>
      </w:r>
      <w:r w:rsidR="00BD4241">
        <w:rPr>
          <w:rFonts w:ascii="Times New Roman" w:hAnsi="Times New Roman"/>
          <w:sz w:val="24"/>
          <w:szCs w:val="24"/>
        </w:rPr>
        <w:t xml:space="preserve">camels </w:t>
      </w:r>
      <w:r w:rsidR="006F3B77">
        <w:rPr>
          <w:rFonts w:ascii="Times New Roman" w:hAnsi="Times New Roman"/>
          <w:sz w:val="24"/>
          <w:szCs w:val="24"/>
        </w:rPr>
        <w:t>are characterized by stumpiness</w:t>
      </w:r>
      <w:r w:rsidRPr="005A04D4">
        <w:rPr>
          <w:rFonts w:ascii="Times New Roman" w:hAnsi="Times New Roman"/>
          <w:sz w:val="24"/>
          <w:szCs w:val="24"/>
        </w:rPr>
        <w:t xml:space="preserve"> and high churn at birth. Young camels of the</w:t>
      </w:r>
      <w:r w:rsidR="006F3B77">
        <w:rPr>
          <w:rFonts w:ascii="Times New Roman" w:hAnsi="Times New Roman"/>
          <w:sz w:val="24"/>
          <w:szCs w:val="24"/>
        </w:rPr>
        <w:t xml:space="preserve"> Kazakh Bactrian dairy breed have </w:t>
      </w:r>
      <w:r w:rsidRPr="005A04D4">
        <w:rPr>
          <w:rFonts w:ascii="Times New Roman" w:hAnsi="Times New Roman"/>
          <w:sz w:val="24"/>
          <w:szCs w:val="24"/>
        </w:rPr>
        <w:t>live weight of 40.3±1.9 kg</w:t>
      </w:r>
      <w:r w:rsidR="006F3B77">
        <w:rPr>
          <w:rFonts w:ascii="Times New Roman" w:hAnsi="Times New Roman"/>
          <w:sz w:val="24"/>
          <w:szCs w:val="24"/>
        </w:rPr>
        <w:t xml:space="preserve"> at birth</w:t>
      </w:r>
      <w:r w:rsidR="00107779">
        <w:rPr>
          <w:rFonts w:ascii="Times New Roman" w:hAnsi="Times New Roman"/>
          <w:sz w:val="24"/>
          <w:szCs w:val="24"/>
        </w:rPr>
        <w:t xml:space="preserve">, wool and </w:t>
      </w:r>
      <w:r w:rsidRPr="005A04D4">
        <w:rPr>
          <w:rFonts w:ascii="Times New Roman" w:hAnsi="Times New Roman"/>
          <w:sz w:val="24"/>
          <w:szCs w:val="24"/>
        </w:rPr>
        <w:t xml:space="preserve">meat </w:t>
      </w:r>
      <w:r w:rsidR="00107779">
        <w:rPr>
          <w:rFonts w:ascii="Times New Roman" w:hAnsi="Times New Roman"/>
          <w:sz w:val="24"/>
          <w:szCs w:val="24"/>
        </w:rPr>
        <w:t>producing bre</w:t>
      </w:r>
      <w:r w:rsidR="006F3B77">
        <w:rPr>
          <w:rFonts w:ascii="Times New Roman" w:hAnsi="Times New Roman"/>
          <w:sz w:val="24"/>
          <w:szCs w:val="24"/>
        </w:rPr>
        <w:t xml:space="preserve">ed - </w:t>
      </w:r>
      <w:r w:rsidR="00107779">
        <w:rPr>
          <w:rFonts w:ascii="Times New Roman" w:hAnsi="Times New Roman"/>
          <w:sz w:val="24"/>
          <w:szCs w:val="24"/>
        </w:rPr>
        <w:t xml:space="preserve">34.2 kg and milk and </w:t>
      </w:r>
      <w:r w:rsidRPr="005A04D4">
        <w:rPr>
          <w:rFonts w:ascii="Times New Roman" w:hAnsi="Times New Roman"/>
          <w:sz w:val="24"/>
          <w:szCs w:val="24"/>
        </w:rPr>
        <w:t>meat</w:t>
      </w:r>
      <w:r w:rsidR="006F3B77">
        <w:rPr>
          <w:rFonts w:ascii="Times New Roman" w:hAnsi="Times New Roman"/>
          <w:sz w:val="24"/>
          <w:szCs w:val="24"/>
        </w:rPr>
        <w:t xml:space="preserve"> producing breed -</w:t>
      </w:r>
      <w:r w:rsidRPr="005A04D4">
        <w:rPr>
          <w:rFonts w:ascii="Times New Roman" w:hAnsi="Times New Roman"/>
          <w:sz w:val="24"/>
          <w:szCs w:val="24"/>
        </w:rPr>
        <w:t xml:space="preserve"> 36.8 kg. Young camels received from dairy producing female camels </w:t>
      </w:r>
      <w:r w:rsidR="006F3B77">
        <w:rPr>
          <w:rFonts w:ascii="Times New Roman" w:hAnsi="Times New Roman"/>
          <w:sz w:val="24"/>
          <w:szCs w:val="24"/>
        </w:rPr>
        <w:t xml:space="preserve">outperformed </w:t>
      </w:r>
      <w:r w:rsidR="00107779">
        <w:rPr>
          <w:rFonts w:ascii="Times New Roman" w:hAnsi="Times New Roman"/>
          <w:sz w:val="24"/>
          <w:szCs w:val="24"/>
        </w:rPr>
        <w:t xml:space="preserve">their wool and </w:t>
      </w:r>
      <w:r w:rsidRPr="005A04D4">
        <w:rPr>
          <w:rFonts w:ascii="Times New Roman" w:hAnsi="Times New Roman"/>
          <w:sz w:val="24"/>
          <w:szCs w:val="24"/>
        </w:rPr>
        <w:t xml:space="preserve">meat producing peers by live </w:t>
      </w:r>
      <w:r w:rsidR="00107779">
        <w:rPr>
          <w:rFonts w:ascii="Times New Roman" w:hAnsi="Times New Roman"/>
          <w:sz w:val="24"/>
          <w:szCs w:val="24"/>
        </w:rPr>
        <w:t xml:space="preserve">weight by 17.8% (P&lt;0.01), dairy and </w:t>
      </w:r>
      <w:r w:rsidRPr="005A04D4">
        <w:rPr>
          <w:rFonts w:ascii="Times New Roman" w:hAnsi="Times New Roman"/>
          <w:sz w:val="24"/>
          <w:szCs w:val="24"/>
        </w:rPr>
        <w:t xml:space="preserve">meat </w:t>
      </w:r>
      <w:r w:rsidR="00107779">
        <w:rPr>
          <w:rFonts w:ascii="Times New Roman" w:hAnsi="Times New Roman"/>
          <w:sz w:val="24"/>
          <w:szCs w:val="24"/>
        </w:rPr>
        <w:t xml:space="preserve">- </w:t>
      </w:r>
      <w:r w:rsidRPr="005A04D4">
        <w:rPr>
          <w:rFonts w:ascii="Times New Roman" w:hAnsi="Times New Roman"/>
          <w:sz w:val="24"/>
          <w:szCs w:val="24"/>
        </w:rPr>
        <w:t>by 9.5%</w:t>
      </w:r>
      <w:r w:rsidR="00107779">
        <w:rPr>
          <w:rFonts w:ascii="Times New Roman" w:hAnsi="Times New Roman"/>
          <w:sz w:val="24"/>
          <w:szCs w:val="24"/>
        </w:rPr>
        <w:t xml:space="preserve"> </w:t>
      </w:r>
      <w:r w:rsidRPr="005A04D4">
        <w:rPr>
          <w:rFonts w:ascii="Times New Roman" w:hAnsi="Times New Roman"/>
          <w:sz w:val="24"/>
          <w:szCs w:val="24"/>
        </w:rPr>
        <w:t>(P&lt;0.1). In the first 3 months after embryonic development, the live weight of Kazakh Bactrian young camels from dairy producing camels increased 2.8 times, wool-meat 2.76 times, milk-meat 2.95 times. After reaching 6 months age, young camels from milk producing camels weighted more than its wool-and-meat producing heardmates for 25,4 kg, milk and meat producing camels for 13,7 kg. That is, the high milk yield of camels undoubtedly has a positive effect on the intensity of growth and development of camels during the dairy period. One of the main indicators that affect the growth rate in the post-embryonic period is the live weight of camels at birth. This indicator describes the relationship between the size of the growing mass and the growth rate, which uses the relative growth indicator. In young ani</w:t>
      </w:r>
      <w:r w:rsidR="00D5774D">
        <w:rPr>
          <w:rFonts w:ascii="Times New Roman" w:hAnsi="Times New Roman"/>
          <w:sz w:val="24"/>
          <w:szCs w:val="24"/>
        </w:rPr>
        <w:t xml:space="preserve">mals of group 4 (from high milk producing </w:t>
      </w:r>
      <w:r w:rsidRPr="005A04D4">
        <w:rPr>
          <w:rFonts w:ascii="Times New Roman" w:hAnsi="Times New Roman"/>
          <w:sz w:val="24"/>
          <w:szCs w:val="24"/>
        </w:rPr>
        <w:t>camels), the live weight was greater than the live weight of camels from other groups, ranging from 4.31% to 6.34% (</w:t>
      </w:r>
      <w:r w:rsidR="00D8777F">
        <w:rPr>
          <w:rFonts w:ascii="Times New Roman" w:hAnsi="Times New Roman"/>
          <w:sz w:val="24"/>
          <w:szCs w:val="24"/>
        </w:rPr>
        <w:t>Appendix</w:t>
      </w:r>
      <w:r w:rsidRPr="005A04D4">
        <w:rPr>
          <w:rFonts w:ascii="Times New Roman" w:hAnsi="Times New Roman"/>
          <w:sz w:val="24"/>
          <w:szCs w:val="24"/>
        </w:rPr>
        <w:t xml:space="preserve"> D, table D.7). In other words, in the future it is necessary to strengthen all measures for the formation of her</w:t>
      </w:r>
      <w:r w:rsidR="00E065E1">
        <w:rPr>
          <w:rFonts w:ascii="Times New Roman" w:hAnsi="Times New Roman"/>
          <w:sz w:val="24"/>
          <w:szCs w:val="24"/>
        </w:rPr>
        <w:t xml:space="preserve">ds from the number of high milk producing </w:t>
      </w:r>
      <w:r w:rsidRPr="005A04D4">
        <w:rPr>
          <w:rFonts w:ascii="Times New Roman" w:hAnsi="Times New Roman"/>
          <w:sz w:val="24"/>
          <w:szCs w:val="24"/>
        </w:rPr>
        <w:t>camels.</w:t>
      </w:r>
    </w:p>
    <w:p w14:paraId="655C618D" w14:textId="3D22CC2A" w:rsidR="00F3238C" w:rsidRPr="00315BD4" w:rsidRDefault="00315BD4" w:rsidP="00D227D1">
      <w:pPr>
        <w:shd w:val="clear" w:color="auto" w:fill="FFFFFF"/>
        <w:tabs>
          <w:tab w:val="left" w:pos="851"/>
        </w:tabs>
        <w:spacing w:after="0" w:line="312" w:lineRule="auto"/>
        <w:ind w:firstLine="709"/>
        <w:jc w:val="both"/>
        <w:rPr>
          <w:rFonts w:ascii="Times New Roman" w:hAnsi="Times New Roman"/>
          <w:sz w:val="24"/>
          <w:szCs w:val="24"/>
        </w:rPr>
      </w:pPr>
      <w:r w:rsidRPr="005A04D4">
        <w:rPr>
          <w:rFonts w:ascii="Times New Roman" w:hAnsi="Times New Roman"/>
          <w:sz w:val="24"/>
          <w:szCs w:val="24"/>
        </w:rPr>
        <w:t xml:space="preserve">During the reporting period, effective methods for evaluating and selecting camels for milk, meat and wool productivity were also developed. As part of the research, </w:t>
      </w:r>
      <w:r w:rsidR="002B2546">
        <w:rPr>
          <w:rFonts w:ascii="Times New Roman" w:hAnsi="Times New Roman"/>
          <w:sz w:val="24"/>
          <w:szCs w:val="24"/>
        </w:rPr>
        <w:t>the</w:t>
      </w:r>
      <w:r w:rsidR="004B3004">
        <w:rPr>
          <w:rFonts w:ascii="Times New Roman" w:hAnsi="Times New Roman"/>
          <w:sz w:val="24"/>
          <w:szCs w:val="24"/>
        </w:rPr>
        <w:t xml:space="preserve"> </w:t>
      </w:r>
      <w:r w:rsidR="00B34B24">
        <w:rPr>
          <w:rFonts w:ascii="Times New Roman" w:hAnsi="Times New Roman"/>
          <w:sz w:val="24"/>
          <w:szCs w:val="24"/>
        </w:rPr>
        <w:t xml:space="preserve">female camels </w:t>
      </w:r>
      <w:r w:rsidR="002B2546">
        <w:rPr>
          <w:rFonts w:ascii="Times New Roman" w:hAnsi="Times New Roman"/>
          <w:sz w:val="24"/>
          <w:szCs w:val="24"/>
        </w:rPr>
        <w:t xml:space="preserve">ranked </w:t>
      </w:r>
      <w:r w:rsidR="00B34B24">
        <w:rPr>
          <w:rFonts w:ascii="Times New Roman" w:hAnsi="Times New Roman"/>
          <w:sz w:val="24"/>
          <w:szCs w:val="24"/>
        </w:rPr>
        <w:t xml:space="preserve">by </w:t>
      </w:r>
      <w:r w:rsidRPr="005A04D4">
        <w:rPr>
          <w:rFonts w:ascii="Times New Roman" w:hAnsi="Times New Roman"/>
          <w:sz w:val="24"/>
          <w:szCs w:val="24"/>
        </w:rPr>
        <w:t xml:space="preserve">lactation </w:t>
      </w:r>
      <w:r w:rsidR="002B2546">
        <w:rPr>
          <w:rFonts w:ascii="Times New Roman" w:hAnsi="Times New Roman"/>
          <w:sz w:val="24"/>
          <w:szCs w:val="24"/>
        </w:rPr>
        <w:t>degree</w:t>
      </w:r>
      <w:r w:rsidRPr="005A04D4">
        <w:rPr>
          <w:rFonts w:ascii="Times New Roman" w:hAnsi="Times New Roman"/>
          <w:sz w:val="24"/>
          <w:szCs w:val="24"/>
        </w:rPr>
        <w:t xml:space="preserve">: up to 65-74; 75-84; </w:t>
      </w:r>
      <w:r w:rsidR="00B8686B">
        <w:rPr>
          <w:rFonts w:ascii="Times New Roman" w:hAnsi="Times New Roman"/>
          <w:sz w:val="24"/>
          <w:szCs w:val="24"/>
        </w:rPr>
        <w:t>+85</w:t>
      </w:r>
      <w:r w:rsidRPr="005A04D4">
        <w:rPr>
          <w:rFonts w:ascii="Times New Roman" w:hAnsi="Times New Roman"/>
          <w:sz w:val="24"/>
          <w:szCs w:val="24"/>
        </w:rPr>
        <w:t xml:space="preserve">. For the first 60 days of lactation 2019, female camels with full degree of lactation as 75-84% produce milk by 23.3% more in comparison with herd mates with full degree of lactation as 65-74% and 11.7% more than camels with full degree of lactation </w:t>
      </w:r>
      <w:r w:rsidR="00B8686B">
        <w:rPr>
          <w:rFonts w:ascii="Times New Roman" w:hAnsi="Times New Roman"/>
          <w:sz w:val="24"/>
          <w:szCs w:val="24"/>
        </w:rPr>
        <w:t>+85%</w:t>
      </w:r>
      <w:r w:rsidRPr="005A04D4">
        <w:rPr>
          <w:rFonts w:ascii="Times New Roman" w:hAnsi="Times New Roman"/>
          <w:sz w:val="24"/>
          <w:szCs w:val="24"/>
        </w:rPr>
        <w:t xml:space="preserve"> (</w:t>
      </w:r>
      <w:r w:rsidR="00D8777F">
        <w:rPr>
          <w:rFonts w:ascii="Times New Roman" w:hAnsi="Times New Roman"/>
          <w:sz w:val="24"/>
          <w:szCs w:val="24"/>
        </w:rPr>
        <w:t>Appendixes</w:t>
      </w:r>
      <w:r w:rsidRPr="005A04D4">
        <w:rPr>
          <w:rFonts w:ascii="Times New Roman" w:hAnsi="Times New Roman"/>
          <w:sz w:val="24"/>
          <w:szCs w:val="24"/>
        </w:rPr>
        <w:t xml:space="preserve"> D, table D.8,9)</w:t>
      </w:r>
      <w:r w:rsidR="00B8686B">
        <w:rPr>
          <w:rFonts w:ascii="Times New Roman" w:hAnsi="Times New Roman"/>
          <w:sz w:val="24"/>
          <w:szCs w:val="24"/>
        </w:rPr>
        <w:t>. When monitoring milk yield in</w:t>
      </w:r>
      <w:r w:rsidRPr="005A04D4">
        <w:rPr>
          <w:rFonts w:ascii="Times New Roman" w:hAnsi="Times New Roman"/>
          <w:sz w:val="24"/>
          <w:szCs w:val="24"/>
        </w:rPr>
        <w:t xml:space="preserve"> 150 days of lactation, it was found that camels with full degree of lactation 75-84% outperform their herd mates with full degree of lactation 65-74% - by 178.4 kg, </w:t>
      </w:r>
      <w:r w:rsidR="00B8686B">
        <w:rPr>
          <w:rFonts w:ascii="Times New Roman" w:hAnsi="Times New Roman"/>
          <w:sz w:val="24"/>
          <w:szCs w:val="24"/>
        </w:rPr>
        <w:t>+</w:t>
      </w:r>
      <w:r w:rsidRPr="005A04D4">
        <w:rPr>
          <w:rFonts w:ascii="Times New Roman" w:hAnsi="Times New Roman"/>
          <w:sz w:val="24"/>
          <w:szCs w:val="24"/>
        </w:rPr>
        <w:t>85% by 98.3 kg. Based on the above, it is necessary to complete the dairy herd with camels of the Kazakh Bactrian breed from among individuals with a</w:t>
      </w:r>
      <w:r w:rsidR="00661F7D">
        <w:rPr>
          <w:rFonts w:ascii="Times New Roman" w:hAnsi="Times New Roman"/>
          <w:sz w:val="24"/>
          <w:szCs w:val="24"/>
        </w:rPr>
        <w:t xml:space="preserve"> degree of lactation </w:t>
      </w:r>
      <w:r w:rsidRPr="005A04D4">
        <w:rPr>
          <w:rFonts w:ascii="Times New Roman" w:hAnsi="Times New Roman"/>
          <w:sz w:val="24"/>
          <w:szCs w:val="24"/>
        </w:rPr>
        <w:t xml:space="preserve">of 75-84%. </w:t>
      </w:r>
      <w:r w:rsidR="00974C65">
        <w:rPr>
          <w:rFonts w:ascii="Times New Roman" w:hAnsi="Times New Roman"/>
          <w:sz w:val="24"/>
          <w:szCs w:val="24"/>
        </w:rPr>
        <w:t>Th</w:t>
      </w:r>
      <w:r w:rsidR="0067709A">
        <w:rPr>
          <w:rFonts w:ascii="Times New Roman" w:hAnsi="Times New Roman"/>
          <w:sz w:val="24"/>
          <w:szCs w:val="24"/>
        </w:rPr>
        <w:t>ey were ranked by</w:t>
      </w:r>
      <w:r w:rsidR="00974C65">
        <w:rPr>
          <w:rFonts w:ascii="Times New Roman" w:hAnsi="Times New Roman"/>
          <w:sz w:val="24"/>
          <w:szCs w:val="24"/>
        </w:rPr>
        <w:t xml:space="preserve"> </w:t>
      </w:r>
      <w:r w:rsidRPr="005A04D4">
        <w:rPr>
          <w:rFonts w:ascii="Times New Roman" w:hAnsi="Times New Roman"/>
          <w:sz w:val="24"/>
          <w:szCs w:val="24"/>
        </w:rPr>
        <w:t xml:space="preserve">coefficient of milk production: up to 1.4; 1.5-1.9; </w:t>
      </w:r>
      <w:r w:rsidR="002849F6">
        <w:rPr>
          <w:rFonts w:ascii="Times New Roman" w:hAnsi="Times New Roman"/>
          <w:sz w:val="24"/>
          <w:szCs w:val="24"/>
        </w:rPr>
        <w:t xml:space="preserve">+2.0 </w:t>
      </w:r>
      <w:r w:rsidRPr="005A04D4">
        <w:rPr>
          <w:rFonts w:ascii="Times New Roman" w:hAnsi="Times New Roman"/>
          <w:sz w:val="24"/>
          <w:szCs w:val="24"/>
        </w:rPr>
        <w:t>(</w:t>
      </w:r>
      <w:r w:rsidR="00D8777F">
        <w:rPr>
          <w:rFonts w:ascii="Times New Roman" w:hAnsi="Times New Roman"/>
          <w:sz w:val="24"/>
          <w:szCs w:val="24"/>
        </w:rPr>
        <w:t>Appendix</w:t>
      </w:r>
      <w:r w:rsidRPr="005A04D4">
        <w:rPr>
          <w:rFonts w:ascii="Times New Roman" w:hAnsi="Times New Roman"/>
          <w:sz w:val="24"/>
          <w:szCs w:val="24"/>
        </w:rPr>
        <w:t xml:space="preserve"> D, table D.10). During 120 days of l</w:t>
      </w:r>
      <w:r w:rsidR="002849F6">
        <w:rPr>
          <w:rFonts w:ascii="Times New Roman" w:hAnsi="Times New Roman"/>
          <w:sz w:val="24"/>
          <w:szCs w:val="24"/>
        </w:rPr>
        <w:t xml:space="preserve">actation, camels with </w:t>
      </w:r>
      <w:r w:rsidRPr="005A04D4">
        <w:rPr>
          <w:rFonts w:ascii="Times New Roman" w:hAnsi="Times New Roman"/>
          <w:sz w:val="24"/>
          <w:szCs w:val="24"/>
        </w:rPr>
        <w:t xml:space="preserve">milk productivity up to 1.4 had 143.7 kg less compared to herd mates with a rank of 1.5-1.9 and 237.4 kg less with a rank of </w:t>
      </w:r>
      <w:r w:rsidR="002849F6">
        <w:rPr>
          <w:rFonts w:ascii="Times New Roman" w:hAnsi="Times New Roman"/>
          <w:sz w:val="24"/>
          <w:szCs w:val="24"/>
        </w:rPr>
        <w:t>+2.0</w:t>
      </w:r>
      <w:r w:rsidRPr="005A04D4">
        <w:rPr>
          <w:rFonts w:ascii="Times New Roman" w:hAnsi="Times New Roman"/>
          <w:sz w:val="24"/>
          <w:szCs w:val="24"/>
        </w:rPr>
        <w:t xml:space="preserve">. Evaluation of Kazakh Bactrian </w:t>
      </w:r>
      <w:r w:rsidR="0067709A">
        <w:rPr>
          <w:rFonts w:ascii="Times New Roman" w:hAnsi="Times New Roman"/>
          <w:sz w:val="24"/>
          <w:szCs w:val="24"/>
        </w:rPr>
        <w:t>camels by coefficient of milk production</w:t>
      </w:r>
      <w:r w:rsidRPr="005A04D4">
        <w:rPr>
          <w:rFonts w:ascii="Times New Roman" w:hAnsi="Times New Roman"/>
          <w:sz w:val="24"/>
          <w:szCs w:val="24"/>
        </w:rPr>
        <w:t xml:space="preserve"> allowed to establish that the optimal indicator for selection is the rank of 1.5-1.9, </w:t>
      </w:r>
      <w:r w:rsidR="005C4C4C">
        <w:rPr>
          <w:rFonts w:ascii="Times New Roman" w:hAnsi="Times New Roman"/>
          <w:sz w:val="24"/>
          <w:szCs w:val="24"/>
        </w:rPr>
        <w:t xml:space="preserve">rather than up to </w:t>
      </w:r>
      <w:r w:rsidRPr="005A04D4">
        <w:rPr>
          <w:rFonts w:ascii="Times New Roman" w:hAnsi="Times New Roman"/>
          <w:sz w:val="24"/>
          <w:szCs w:val="24"/>
        </w:rPr>
        <w:t xml:space="preserve">1.4 and </w:t>
      </w:r>
      <w:r w:rsidR="005C4C4C">
        <w:rPr>
          <w:rFonts w:ascii="Times New Roman" w:hAnsi="Times New Roman"/>
          <w:sz w:val="24"/>
          <w:szCs w:val="24"/>
        </w:rPr>
        <w:t>+2.0</w:t>
      </w:r>
      <w:r w:rsidRPr="005A04D4">
        <w:rPr>
          <w:rFonts w:ascii="Times New Roman" w:hAnsi="Times New Roman"/>
          <w:sz w:val="24"/>
          <w:szCs w:val="24"/>
        </w:rPr>
        <w:t xml:space="preserve">. This is </w:t>
      </w:r>
      <w:r w:rsidR="005C4C4C">
        <w:rPr>
          <w:rFonts w:ascii="Times New Roman" w:hAnsi="Times New Roman"/>
          <w:sz w:val="24"/>
          <w:szCs w:val="24"/>
        </w:rPr>
        <w:t xml:space="preserve">due to the optimal fat content </w:t>
      </w:r>
      <w:r w:rsidRPr="005A04D4">
        <w:rPr>
          <w:rFonts w:ascii="Times New Roman" w:hAnsi="Times New Roman"/>
          <w:sz w:val="24"/>
          <w:szCs w:val="24"/>
        </w:rPr>
        <w:t xml:space="preserve">in </w:t>
      </w:r>
      <w:r w:rsidR="005C4C4C">
        <w:rPr>
          <w:rFonts w:ascii="Times New Roman" w:hAnsi="Times New Roman"/>
          <w:sz w:val="24"/>
          <w:szCs w:val="24"/>
        </w:rPr>
        <w:t xml:space="preserve">the </w:t>
      </w:r>
      <w:r w:rsidRPr="005A04D4">
        <w:rPr>
          <w:rFonts w:ascii="Times New Roman" w:hAnsi="Times New Roman"/>
          <w:sz w:val="24"/>
          <w:szCs w:val="24"/>
        </w:rPr>
        <w:t>milk 5.5%.</w:t>
      </w:r>
    </w:p>
    <w:p w14:paraId="655C618E" w14:textId="7F155C4C" w:rsidR="00F3238C" w:rsidRPr="00315BD4" w:rsidRDefault="00315BD4" w:rsidP="00D227D1">
      <w:pPr>
        <w:tabs>
          <w:tab w:val="left" w:pos="1960"/>
        </w:tabs>
        <w:spacing w:after="0" w:line="312" w:lineRule="auto"/>
        <w:ind w:firstLine="709"/>
        <w:jc w:val="both"/>
        <w:rPr>
          <w:rFonts w:ascii="Times New Roman" w:hAnsi="Times New Roman"/>
          <w:sz w:val="24"/>
          <w:szCs w:val="24"/>
        </w:rPr>
      </w:pPr>
      <w:r w:rsidRPr="005A04D4">
        <w:rPr>
          <w:rFonts w:ascii="Times New Roman" w:hAnsi="Times New Roman"/>
          <w:sz w:val="24"/>
          <w:szCs w:val="24"/>
        </w:rPr>
        <w:t xml:space="preserve">The coefficient of wool cutting is the main </w:t>
      </w:r>
      <w:r w:rsidR="00901460">
        <w:rPr>
          <w:rFonts w:ascii="Times New Roman" w:hAnsi="Times New Roman"/>
          <w:sz w:val="24"/>
          <w:szCs w:val="24"/>
        </w:rPr>
        <w:t>production</w:t>
      </w:r>
      <w:r w:rsidR="00DD3AB1">
        <w:rPr>
          <w:rFonts w:ascii="Times New Roman" w:hAnsi="Times New Roman"/>
          <w:sz w:val="24"/>
          <w:szCs w:val="24"/>
        </w:rPr>
        <w:t xml:space="preserve"> parameter</w:t>
      </w:r>
      <w:r w:rsidRPr="005A04D4">
        <w:rPr>
          <w:rFonts w:ascii="Times New Roman" w:hAnsi="Times New Roman"/>
          <w:sz w:val="24"/>
          <w:szCs w:val="24"/>
        </w:rPr>
        <w:t xml:space="preserve"> of selection for meat producti</w:t>
      </w:r>
      <w:r w:rsidR="00DD3AB1">
        <w:rPr>
          <w:rFonts w:ascii="Times New Roman" w:hAnsi="Times New Roman"/>
          <w:sz w:val="24"/>
          <w:szCs w:val="24"/>
        </w:rPr>
        <w:t>vity of young meat and wool producing camels.</w:t>
      </w:r>
      <w:r w:rsidRPr="005A04D4">
        <w:rPr>
          <w:rFonts w:ascii="Times New Roman" w:hAnsi="Times New Roman"/>
          <w:sz w:val="24"/>
          <w:szCs w:val="24"/>
        </w:rPr>
        <w:t xml:space="preserve"> </w:t>
      </w:r>
      <w:r w:rsidR="006069AB">
        <w:rPr>
          <w:rFonts w:ascii="Times New Roman" w:hAnsi="Times New Roman"/>
          <w:sz w:val="24"/>
          <w:szCs w:val="24"/>
        </w:rPr>
        <w:t xml:space="preserve">Camels were ranked </w:t>
      </w:r>
      <w:r w:rsidRPr="005A04D4">
        <w:rPr>
          <w:rFonts w:ascii="Times New Roman" w:hAnsi="Times New Roman"/>
          <w:sz w:val="24"/>
          <w:szCs w:val="24"/>
        </w:rPr>
        <w:t xml:space="preserve">by the coefficient of </w:t>
      </w:r>
      <w:r w:rsidRPr="005A04D4">
        <w:rPr>
          <w:rFonts w:ascii="Times New Roman" w:hAnsi="Times New Roman"/>
          <w:sz w:val="24"/>
          <w:szCs w:val="24"/>
        </w:rPr>
        <w:lastRenderedPageBreak/>
        <w:t xml:space="preserve">wool production: up to 0.8; 0.9-1.4; </w:t>
      </w:r>
      <w:r w:rsidR="006069AB">
        <w:rPr>
          <w:rFonts w:ascii="Times New Roman" w:hAnsi="Times New Roman"/>
          <w:sz w:val="24"/>
          <w:szCs w:val="24"/>
        </w:rPr>
        <w:t>+1.5</w:t>
      </w:r>
      <w:r w:rsidRPr="005A04D4">
        <w:rPr>
          <w:rFonts w:ascii="Times New Roman" w:hAnsi="Times New Roman"/>
          <w:sz w:val="24"/>
          <w:szCs w:val="24"/>
        </w:rPr>
        <w:t xml:space="preserve">. It is established that the </w:t>
      </w:r>
      <w:r w:rsidR="006069AB" w:rsidRPr="005A04D4">
        <w:rPr>
          <w:rFonts w:ascii="Times New Roman" w:hAnsi="Times New Roman"/>
          <w:sz w:val="24"/>
          <w:szCs w:val="24"/>
        </w:rPr>
        <w:t xml:space="preserve">one-year-old age </w:t>
      </w:r>
      <w:r w:rsidRPr="005A04D4">
        <w:rPr>
          <w:rFonts w:ascii="Times New Roman" w:hAnsi="Times New Roman"/>
          <w:sz w:val="24"/>
          <w:szCs w:val="24"/>
        </w:rPr>
        <w:t xml:space="preserve">young camels of the Kazakh Bactrian </w:t>
      </w:r>
      <w:r w:rsidR="00291ECF">
        <w:rPr>
          <w:rFonts w:ascii="Times New Roman" w:hAnsi="Times New Roman"/>
          <w:sz w:val="24"/>
          <w:szCs w:val="24"/>
        </w:rPr>
        <w:t xml:space="preserve">breed </w:t>
      </w:r>
      <w:r w:rsidRPr="005A04D4">
        <w:rPr>
          <w:rFonts w:ascii="Times New Roman" w:hAnsi="Times New Roman"/>
          <w:sz w:val="24"/>
          <w:szCs w:val="24"/>
        </w:rPr>
        <w:t>have different live weight and fatness depending on the indicators of the wool cutting coefficient (</w:t>
      </w:r>
      <w:r w:rsidR="00D8777F">
        <w:rPr>
          <w:rFonts w:ascii="Times New Roman" w:hAnsi="Times New Roman"/>
          <w:sz w:val="24"/>
          <w:szCs w:val="24"/>
        </w:rPr>
        <w:t>Appendix</w:t>
      </w:r>
      <w:r w:rsidRPr="005A04D4">
        <w:rPr>
          <w:rFonts w:ascii="Times New Roman" w:hAnsi="Times New Roman"/>
          <w:sz w:val="24"/>
          <w:szCs w:val="24"/>
        </w:rPr>
        <w:t xml:space="preserve"> D, table D.11). For breeding it is necessary to selec</w:t>
      </w:r>
      <w:r w:rsidR="00291ECF">
        <w:rPr>
          <w:rFonts w:ascii="Times New Roman" w:hAnsi="Times New Roman"/>
          <w:sz w:val="24"/>
          <w:szCs w:val="24"/>
        </w:rPr>
        <w:t xml:space="preserve">t young </w:t>
      </w:r>
      <w:r w:rsidRPr="005A04D4">
        <w:rPr>
          <w:rFonts w:ascii="Times New Roman" w:hAnsi="Times New Roman"/>
          <w:sz w:val="24"/>
          <w:szCs w:val="24"/>
        </w:rPr>
        <w:t xml:space="preserve">Kazakh Bactrian </w:t>
      </w:r>
      <w:r w:rsidR="00291ECF">
        <w:rPr>
          <w:rFonts w:ascii="Times New Roman" w:hAnsi="Times New Roman"/>
          <w:sz w:val="24"/>
          <w:szCs w:val="24"/>
        </w:rPr>
        <w:t xml:space="preserve">camels of the South Kazakhstan </w:t>
      </w:r>
      <w:r w:rsidR="009258EE">
        <w:rPr>
          <w:rFonts w:ascii="Times New Roman" w:hAnsi="Times New Roman"/>
          <w:sz w:val="24"/>
          <w:szCs w:val="24"/>
        </w:rPr>
        <w:t xml:space="preserve">type </w:t>
      </w:r>
      <w:r w:rsidRPr="005A04D4">
        <w:rPr>
          <w:rFonts w:ascii="Times New Roman" w:hAnsi="Times New Roman"/>
          <w:sz w:val="24"/>
          <w:szCs w:val="24"/>
        </w:rPr>
        <w:t xml:space="preserve">estimated on the coefficient of wool cut of 0,9-1,4 due to superiority on body weight of herd mates with the coefficient of a wool cut </w:t>
      </w:r>
      <w:r w:rsidR="009258EE">
        <w:rPr>
          <w:rFonts w:ascii="Times New Roman" w:hAnsi="Times New Roman"/>
          <w:sz w:val="24"/>
          <w:szCs w:val="24"/>
        </w:rPr>
        <w:t>up to 0,8 by</w:t>
      </w:r>
      <w:r w:rsidRPr="005A04D4">
        <w:rPr>
          <w:rFonts w:ascii="Times New Roman" w:hAnsi="Times New Roman"/>
          <w:sz w:val="24"/>
          <w:szCs w:val="24"/>
        </w:rPr>
        <w:t xml:space="preserve"> 28,1%, </w:t>
      </w:r>
      <w:r w:rsidR="009258EE">
        <w:rPr>
          <w:rFonts w:ascii="Times New Roman" w:hAnsi="Times New Roman"/>
          <w:sz w:val="24"/>
          <w:szCs w:val="24"/>
        </w:rPr>
        <w:t>+</w:t>
      </w:r>
      <w:r w:rsidRPr="005A04D4">
        <w:rPr>
          <w:rFonts w:ascii="Times New Roman" w:hAnsi="Times New Roman"/>
          <w:sz w:val="24"/>
          <w:szCs w:val="24"/>
        </w:rPr>
        <w:t xml:space="preserve">1,5 </w:t>
      </w:r>
      <w:r w:rsidR="009258EE">
        <w:rPr>
          <w:rFonts w:ascii="Times New Roman" w:hAnsi="Times New Roman"/>
          <w:sz w:val="24"/>
          <w:szCs w:val="24"/>
        </w:rPr>
        <w:t xml:space="preserve">by </w:t>
      </w:r>
      <w:r w:rsidRPr="005A04D4">
        <w:rPr>
          <w:rFonts w:ascii="Times New Roman" w:hAnsi="Times New Roman"/>
          <w:sz w:val="24"/>
          <w:szCs w:val="24"/>
        </w:rPr>
        <w:t xml:space="preserve">3,3%. Based on the results obtained, zootechnical parameters of </w:t>
      </w:r>
      <w:r w:rsidR="00577F0E">
        <w:rPr>
          <w:rFonts w:ascii="Times New Roman" w:hAnsi="Times New Roman"/>
          <w:sz w:val="24"/>
          <w:szCs w:val="24"/>
        </w:rPr>
        <w:t xml:space="preserve">female </w:t>
      </w:r>
      <w:r w:rsidRPr="005A04D4">
        <w:rPr>
          <w:rFonts w:ascii="Times New Roman" w:hAnsi="Times New Roman"/>
          <w:sz w:val="24"/>
          <w:szCs w:val="24"/>
        </w:rPr>
        <w:t>camels and breeding camels were developed for growin</w:t>
      </w:r>
      <w:r w:rsidR="00577F0E">
        <w:rPr>
          <w:rFonts w:ascii="Times New Roman" w:hAnsi="Times New Roman"/>
          <w:sz w:val="24"/>
          <w:szCs w:val="24"/>
        </w:rPr>
        <w:t>g them in the conditions of “Kerbula”</w:t>
      </w:r>
      <w:r w:rsidRPr="005A04D4">
        <w:rPr>
          <w:rFonts w:ascii="Times New Roman" w:hAnsi="Times New Roman"/>
          <w:sz w:val="24"/>
          <w:szCs w:val="24"/>
        </w:rPr>
        <w:t xml:space="preserve"> area (</w:t>
      </w:r>
      <w:r w:rsidR="00D8777F">
        <w:rPr>
          <w:rFonts w:ascii="Times New Roman" w:hAnsi="Times New Roman"/>
          <w:sz w:val="24"/>
          <w:szCs w:val="24"/>
        </w:rPr>
        <w:t>Appendix</w:t>
      </w:r>
      <w:r w:rsidR="00577F0E">
        <w:rPr>
          <w:rFonts w:ascii="Times New Roman" w:hAnsi="Times New Roman"/>
          <w:sz w:val="24"/>
          <w:szCs w:val="24"/>
        </w:rPr>
        <w:t xml:space="preserve"> </w:t>
      </w:r>
      <w:r w:rsidRPr="005A04D4">
        <w:rPr>
          <w:rFonts w:ascii="Times New Roman" w:hAnsi="Times New Roman"/>
          <w:sz w:val="24"/>
          <w:szCs w:val="24"/>
        </w:rPr>
        <w:t>D, tables D. 12, 13). It is recommended in the future to improve the breeding qualities of camels</w:t>
      </w:r>
      <w:r w:rsidR="00762025">
        <w:rPr>
          <w:rFonts w:ascii="Times New Roman" w:hAnsi="Times New Roman"/>
          <w:sz w:val="24"/>
          <w:szCs w:val="24"/>
        </w:rPr>
        <w:t>,</w:t>
      </w:r>
      <w:r w:rsidRPr="005A04D4">
        <w:rPr>
          <w:rFonts w:ascii="Times New Roman" w:hAnsi="Times New Roman"/>
          <w:sz w:val="24"/>
          <w:szCs w:val="24"/>
        </w:rPr>
        <w:t xml:space="preserve"> at the 1st stage to create herds of purebred camels of the Kazakh Bactrian </w:t>
      </w:r>
      <w:r w:rsidR="00762025">
        <w:rPr>
          <w:rFonts w:ascii="Times New Roman" w:hAnsi="Times New Roman"/>
          <w:sz w:val="24"/>
          <w:szCs w:val="24"/>
        </w:rPr>
        <w:t xml:space="preserve">breed </w:t>
      </w:r>
      <w:r w:rsidR="00F75A31">
        <w:rPr>
          <w:rFonts w:ascii="Times New Roman" w:hAnsi="Times New Roman"/>
          <w:sz w:val="24"/>
          <w:szCs w:val="24"/>
        </w:rPr>
        <w:t xml:space="preserve">by color </w:t>
      </w:r>
      <w:r w:rsidRPr="005A04D4">
        <w:rPr>
          <w:rFonts w:ascii="Times New Roman" w:hAnsi="Times New Roman"/>
          <w:sz w:val="24"/>
          <w:szCs w:val="24"/>
        </w:rPr>
        <w:t xml:space="preserve">(sand, brown, white), inbred animals. At the 2nd stage, </w:t>
      </w:r>
      <w:r w:rsidR="00415B5D">
        <w:rPr>
          <w:rFonts w:ascii="Times New Roman" w:hAnsi="Times New Roman"/>
          <w:sz w:val="24"/>
          <w:szCs w:val="24"/>
        </w:rPr>
        <w:t xml:space="preserve">to </w:t>
      </w:r>
      <w:r w:rsidRPr="005A04D4">
        <w:rPr>
          <w:rFonts w:ascii="Times New Roman" w:hAnsi="Times New Roman"/>
          <w:sz w:val="24"/>
          <w:szCs w:val="24"/>
        </w:rPr>
        <w:t xml:space="preserve">practice targeted selection and selection of parent pairs in order to consolidate the desired traits for the selected traits, determine the direction of further selection for meat-dairy and meat-wool productivity. </w:t>
      </w:r>
      <w:r w:rsidR="00E84A41">
        <w:rPr>
          <w:rFonts w:ascii="Times New Roman" w:hAnsi="Times New Roman"/>
          <w:sz w:val="24"/>
          <w:szCs w:val="24"/>
        </w:rPr>
        <w:t>We developed the c</w:t>
      </w:r>
      <w:r w:rsidRPr="005A04D4">
        <w:rPr>
          <w:rFonts w:ascii="Times New Roman" w:hAnsi="Times New Roman"/>
          <w:sz w:val="24"/>
          <w:szCs w:val="24"/>
        </w:rPr>
        <w:t>riteria for reliabl</w:t>
      </w:r>
      <w:r w:rsidR="00446CDA">
        <w:rPr>
          <w:rFonts w:ascii="Times New Roman" w:hAnsi="Times New Roman"/>
          <w:sz w:val="24"/>
          <w:szCs w:val="24"/>
        </w:rPr>
        <w:t>e evaluation of breeders by</w:t>
      </w:r>
      <w:r w:rsidRPr="005A04D4">
        <w:rPr>
          <w:rFonts w:ascii="Times New Roman" w:hAnsi="Times New Roman"/>
          <w:sz w:val="24"/>
          <w:szCs w:val="24"/>
        </w:rPr>
        <w:t xml:space="preserve"> the quality of offspring based on the coefficient of wool production</w:t>
      </w:r>
      <w:r w:rsidR="00390A05">
        <w:rPr>
          <w:rFonts w:ascii="Times New Roman" w:hAnsi="Times New Roman"/>
          <w:sz w:val="24"/>
          <w:szCs w:val="24"/>
        </w:rPr>
        <w:t xml:space="preserve">. When evaluating the breeders, </w:t>
      </w:r>
      <w:r w:rsidRPr="005A04D4">
        <w:rPr>
          <w:rFonts w:ascii="Times New Roman" w:hAnsi="Times New Roman"/>
          <w:sz w:val="24"/>
          <w:szCs w:val="24"/>
        </w:rPr>
        <w:t>their daughters were in identical conditions. This made it possible to obtain reliable data (</w:t>
      </w:r>
      <w:r w:rsidR="00D8777F">
        <w:rPr>
          <w:rFonts w:ascii="Times New Roman" w:hAnsi="Times New Roman"/>
          <w:sz w:val="24"/>
          <w:szCs w:val="24"/>
        </w:rPr>
        <w:t>Appendix</w:t>
      </w:r>
      <w:r w:rsidRPr="005A04D4">
        <w:rPr>
          <w:rFonts w:ascii="Times New Roman" w:hAnsi="Times New Roman"/>
          <w:sz w:val="24"/>
          <w:szCs w:val="24"/>
        </w:rPr>
        <w:t xml:space="preserve"> D, table D 14). It was found that with a homogeneous selection of </w:t>
      </w:r>
      <w:r w:rsidR="00390A05">
        <w:rPr>
          <w:rFonts w:ascii="Times New Roman" w:hAnsi="Times New Roman"/>
          <w:sz w:val="24"/>
          <w:szCs w:val="24"/>
        </w:rPr>
        <w:t xml:space="preserve">Bura breeder </w:t>
      </w:r>
      <w:r w:rsidRPr="005A04D4">
        <w:rPr>
          <w:rFonts w:ascii="Times New Roman" w:hAnsi="Times New Roman"/>
          <w:sz w:val="24"/>
          <w:szCs w:val="24"/>
        </w:rPr>
        <w:t xml:space="preserve">and Kazakh Bactrian </w:t>
      </w:r>
      <w:r w:rsidR="00390A05">
        <w:rPr>
          <w:rFonts w:ascii="Times New Roman" w:hAnsi="Times New Roman"/>
          <w:sz w:val="24"/>
          <w:szCs w:val="24"/>
        </w:rPr>
        <w:t xml:space="preserve">camels </w:t>
      </w:r>
      <w:r w:rsidRPr="005A04D4">
        <w:rPr>
          <w:rFonts w:ascii="Times New Roman" w:hAnsi="Times New Roman"/>
          <w:sz w:val="24"/>
          <w:szCs w:val="24"/>
        </w:rPr>
        <w:t>of the South Kazakhstan type according to the wool producing coefficient, the best indicators for the precoci</w:t>
      </w:r>
      <w:r w:rsidR="006221A1">
        <w:rPr>
          <w:rFonts w:ascii="Times New Roman" w:hAnsi="Times New Roman"/>
          <w:sz w:val="24"/>
          <w:szCs w:val="24"/>
        </w:rPr>
        <w:t>ty of daughters were recorded in</w:t>
      </w:r>
      <w:r w:rsidRPr="005A04D4">
        <w:rPr>
          <w:rFonts w:ascii="Times New Roman" w:hAnsi="Times New Roman"/>
          <w:sz w:val="24"/>
          <w:szCs w:val="24"/>
        </w:rPr>
        <w:t xml:space="preserve"> the wool producing coefficient of 0.9 - 1.4. Female Kazakh Bactrian camels obtained from </w:t>
      </w:r>
      <w:r w:rsidR="006221A1">
        <w:rPr>
          <w:rFonts w:ascii="Times New Roman" w:hAnsi="Times New Roman"/>
          <w:sz w:val="24"/>
          <w:szCs w:val="24"/>
        </w:rPr>
        <w:t xml:space="preserve">Bura breeders </w:t>
      </w:r>
      <w:r w:rsidRPr="005A04D4">
        <w:rPr>
          <w:rFonts w:ascii="Times New Roman" w:hAnsi="Times New Roman"/>
          <w:sz w:val="24"/>
          <w:szCs w:val="24"/>
        </w:rPr>
        <w:t xml:space="preserve">with a wool producing coefficient of 0.9-1.4 outperformed their peers from fathers with a wool producing coefficient of up to 0.8 by 28.7%, </w:t>
      </w:r>
      <w:r w:rsidR="00AF0177">
        <w:rPr>
          <w:rFonts w:ascii="Times New Roman" w:hAnsi="Times New Roman"/>
          <w:sz w:val="24"/>
          <w:szCs w:val="24"/>
        </w:rPr>
        <w:t>+</w:t>
      </w:r>
      <w:r w:rsidRPr="005A04D4">
        <w:rPr>
          <w:rFonts w:ascii="Times New Roman" w:hAnsi="Times New Roman"/>
          <w:sz w:val="24"/>
          <w:szCs w:val="24"/>
        </w:rPr>
        <w:t xml:space="preserve">1.5 </w:t>
      </w:r>
      <w:r w:rsidR="00AF0177">
        <w:rPr>
          <w:rFonts w:ascii="Times New Roman" w:hAnsi="Times New Roman"/>
          <w:sz w:val="24"/>
          <w:szCs w:val="24"/>
        </w:rPr>
        <w:t>b</w:t>
      </w:r>
      <w:r w:rsidRPr="005A04D4">
        <w:rPr>
          <w:rFonts w:ascii="Times New Roman" w:hAnsi="Times New Roman"/>
          <w:sz w:val="24"/>
          <w:szCs w:val="24"/>
        </w:rPr>
        <w:t xml:space="preserve">y 6.9%. At weaning, one-year-old female camels from fathers with wool producing coefficient of 0.9-1.4 outperformed their peers with a wool producing coefficient of up to 0.8 by 9.5%, </w:t>
      </w:r>
      <w:r w:rsidR="00AF0177">
        <w:rPr>
          <w:rFonts w:ascii="Times New Roman" w:hAnsi="Times New Roman"/>
          <w:sz w:val="24"/>
          <w:szCs w:val="24"/>
        </w:rPr>
        <w:t>+</w:t>
      </w:r>
      <w:r w:rsidRPr="005A04D4">
        <w:rPr>
          <w:rFonts w:ascii="Times New Roman" w:hAnsi="Times New Roman"/>
          <w:sz w:val="24"/>
          <w:szCs w:val="24"/>
        </w:rPr>
        <w:t>1.5 by 12.6%. One-year-old camels received from fathers and mothers with a high wool producing coefficient (</w:t>
      </w:r>
      <w:r w:rsidR="00AF0177">
        <w:rPr>
          <w:rFonts w:ascii="Times New Roman" w:hAnsi="Times New Roman"/>
          <w:sz w:val="24"/>
          <w:szCs w:val="24"/>
        </w:rPr>
        <w:t>+</w:t>
      </w:r>
      <w:r w:rsidRPr="005A04D4">
        <w:rPr>
          <w:rFonts w:ascii="Times New Roman" w:hAnsi="Times New Roman"/>
          <w:sz w:val="24"/>
          <w:szCs w:val="24"/>
        </w:rPr>
        <w:t>1.5) significantly outperform their herd mates by 29.2% (wool producing coefficient is up to 0.8) and 14.8% (wool producing coefficient 0.9 - 1</w:t>
      </w:r>
      <w:r w:rsidR="00AF0177">
        <w:rPr>
          <w:rFonts w:ascii="Times New Roman" w:hAnsi="Times New Roman"/>
          <w:sz w:val="24"/>
          <w:szCs w:val="24"/>
        </w:rPr>
        <w:t>.4). In the current year</w:t>
      </w:r>
      <w:r w:rsidRPr="005A04D4">
        <w:rPr>
          <w:rFonts w:ascii="Times New Roman" w:hAnsi="Times New Roman"/>
          <w:sz w:val="24"/>
          <w:szCs w:val="24"/>
        </w:rPr>
        <w:t>, it was predicted that the wool of females wi</w:t>
      </w:r>
      <w:r w:rsidR="009A1C9D">
        <w:rPr>
          <w:rFonts w:ascii="Times New Roman" w:hAnsi="Times New Roman"/>
          <w:sz w:val="24"/>
          <w:szCs w:val="24"/>
        </w:rPr>
        <w:t>ll be cut at the age of 2 years</w:t>
      </w:r>
      <w:r w:rsidRPr="005A04D4">
        <w:rPr>
          <w:rFonts w:ascii="Times New Roman" w:hAnsi="Times New Roman"/>
          <w:sz w:val="24"/>
          <w:szCs w:val="24"/>
        </w:rPr>
        <w:t xml:space="preserve"> based on the instructions for class determination of camels. However, the actual wool production was lower in 2-year-old females received from parents wi</w:t>
      </w:r>
      <w:r w:rsidR="009A1C9D">
        <w:rPr>
          <w:rFonts w:ascii="Times New Roman" w:hAnsi="Times New Roman"/>
          <w:sz w:val="24"/>
          <w:szCs w:val="24"/>
        </w:rPr>
        <w:t>th wool producing coefficient up to</w:t>
      </w:r>
      <w:r w:rsidRPr="005A04D4">
        <w:rPr>
          <w:rFonts w:ascii="Times New Roman" w:hAnsi="Times New Roman"/>
          <w:sz w:val="24"/>
          <w:szCs w:val="24"/>
        </w:rPr>
        <w:t xml:space="preserve"> 0.8 and </w:t>
      </w:r>
      <w:r w:rsidR="009A1C9D">
        <w:rPr>
          <w:rFonts w:ascii="Times New Roman" w:hAnsi="Times New Roman"/>
          <w:sz w:val="24"/>
          <w:szCs w:val="24"/>
        </w:rPr>
        <w:t>+1.5</w:t>
      </w:r>
      <w:r w:rsidRPr="005A04D4">
        <w:rPr>
          <w:rFonts w:ascii="Times New Roman" w:hAnsi="Times New Roman"/>
          <w:sz w:val="24"/>
          <w:szCs w:val="24"/>
        </w:rPr>
        <w:t>. In 2-year-old females received from parent pairs with wool producing coefficient of 0.9-1.4, the actual wool production coefficient was 9.1% higher than predicted. Based on this, we believe that the wool producing coefficient is a reliable criterion for evaluating Kazakh Bactrian camels in terms of wool production. In the future, when selecting, give preference to individuals with wool producing coefficient of 0.9-1.4.</w:t>
      </w:r>
    </w:p>
    <w:p w14:paraId="655C618F" w14:textId="77777777" w:rsidR="007B5E6B" w:rsidRPr="00315BD4" w:rsidRDefault="007B5E6B" w:rsidP="00D227D1">
      <w:pPr>
        <w:tabs>
          <w:tab w:val="left" w:pos="1960"/>
        </w:tabs>
        <w:spacing w:after="0" w:line="312" w:lineRule="auto"/>
        <w:ind w:firstLine="709"/>
        <w:jc w:val="both"/>
        <w:rPr>
          <w:shd w:val="clear" w:color="auto" w:fill="FFFFFF"/>
        </w:rPr>
      </w:pPr>
    </w:p>
    <w:p w14:paraId="655C6190" w14:textId="77777777" w:rsidR="008750DD" w:rsidRPr="00315BD4" w:rsidRDefault="00315BD4" w:rsidP="00D227D1">
      <w:pPr>
        <w:spacing w:after="0" w:line="312" w:lineRule="auto"/>
        <w:ind w:firstLine="709"/>
        <w:jc w:val="both"/>
        <w:rPr>
          <w:rFonts w:ascii="Times New Roman" w:hAnsi="Times New Roman"/>
          <w:sz w:val="24"/>
          <w:szCs w:val="24"/>
        </w:rPr>
      </w:pPr>
      <w:r w:rsidRPr="008750DD">
        <w:rPr>
          <w:rFonts w:ascii="Times New Roman" w:hAnsi="Times New Roman"/>
          <w:b/>
          <w:sz w:val="24"/>
          <w:szCs w:val="24"/>
        </w:rPr>
        <w:t>3.3 Dairy farming</w:t>
      </w:r>
    </w:p>
    <w:p w14:paraId="655C6191" w14:textId="4062E7CB" w:rsidR="008750DD" w:rsidRPr="00315BD4" w:rsidRDefault="00315BD4" w:rsidP="00D227D1">
      <w:pPr>
        <w:spacing w:after="0" w:line="312" w:lineRule="auto"/>
        <w:ind w:firstLine="708"/>
        <w:jc w:val="both"/>
        <w:rPr>
          <w:rFonts w:ascii="Times New Roman" w:hAnsi="Times New Roman"/>
          <w:sz w:val="24"/>
          <w:szCs w:val="24"/>
        </w:rPr>
      </w:pPr>
      <w:r w:rsidRPr="005A04D4">
        <w:rPr>
          <w:rFonts w:ascii="Times New Roman" w:hAnsi="Times New Roman"/>
          <w:sz w:val="24"/>
          <w:szCs w:val="24"/>
        </w:rPr>
        <w:t xml:space="preserve">Analysis of data </w:t>
      </w:r>
      <w:r w:rsidR="00D4383C">
        <w:rPr>
          <w:rFonts w:ascii="Times New Roman" w:hAnsi="Times New Roman"/>
          <w:sz w:val="24"/>
          <w:szCs w:val="24"/>
        </w:rPr>
        <w:t xml:space="preserve">obtained </w:t>
      </w:r>
      <w:r w:rsidRPr="005A04D4">
        <w:rPr>
          <w:rFonts w:ascii="Times New Roman" w:hAnsi="Times New Roman"/>
          <w:sz w:val="24"/>
          <w:szCs w:val="24"/>
        </w:rPr>
        <w:t xml:space="preserve">on the </w:t>
      </w:r>
      <w:r w:rsidR="00D4383C">
        <w:rPr>
          <w:rFonts w:ascii="Times New Roman" w:hAnsi="Times New Roman"/>
          <w:sz w:val="24"/>
          <w:szCs w:val="24"/>
        </w:rPr>
        <w:t xml:space="preserve">herd </w:t>
      </w:r>
      <w:r w:rsidRPr="005A04D4">
        <w:rPr>
          <w:rFonts w:ascii="Times New Roman" w:hAnsi="Times New Roman"/>
          <w:sz w:val="24"/>
          <w:szCs w:val="24"/>
        </w:rPr>
        <w:t>structure over the past 3 years allowed us to establish some dynamics of improving the efficiency of herd turnover, ass</w:t>
      </w:r>
      <w:r w:rsidR="000C6E15">
        <w:rPr>
          <w:rFonts w:ascii="Times New Roman" w:hAnsi="Times New Roman"/>
          <w:sz w:val="24"/>
          <w:szCs w:val="24"/>
        </w:rPr>
        <w:t xml:space="preserve">ociated with an increase in </w:t>
      </w:r>
      <w:r w:rsidR="00E6653C">
        <w:rPr>
          <w:rFonts w:ascii="Times New Roman" w:hAnsi="Times New Roman"/>
          <w:sz w:val="24"/>
          <w:szCs w:val="24"/>
        </w:rPr>
        <w:t>specific weight</w:t>
      </w:r>
      <w:r w:rsidR="00771343">
        <w:rPr>
          <w:rFonts w:ascii="Times New Roman" w:hAnsi="Times New Roman"/>
          <w:sz w:val="24"/>
          <w:szCs w:val="24"/>
        </w:rPr>
        <w:t xml:space="preserve"> o</w:t>
      </w:r>
      <w:r w:rsidRPr="005A04D4">
        <w:rPr>
          <w:rFonts w:ascii="Times New Roman" w:hAnsi="Times New Roman"/>
          <w:sz w:val="24"/>
          <w:szCs w:val="24"/>
        </w:rPr>
        <w:t xml:space="preserve">f the main breeding stock </w:t>
      </w:r>
      <w:r w:rsidR="000C6E15">
        <w:rPr>
          <w:rFonts w:ascii="Times New Roman" w:hAnsi="Times New Roman"/>
          <w:sz w:val="24"/>
          <w:szCs w:val="24"/>
        </w:rPr>
        <w:t>(</w:t>
      </w:r>
      <w:r w:rsidR="00D8777F">
        <w:rPr>
          <w:rFonts w:ascii="Times New Roman" w:hAnsi="Times New Roman"/>
          <w:sz w:val="24"/>
          <w:szCs w:val="24"/>
        </w:rPr>
        <w:t>Appendix</w:t>
      </w:r>
      <w:r w:rsidR="000C6E15">
        <w:rPr>
          <w:rFonts w:ascii="Times New Roman" w:hAnsi="Times New Roman"/>
          <w:sz w:val="24"/>
          <w:szCs w:val="24"/>
        </w:rPr>
        <w:t xml:space="preserve"> D, table D.15). The </w:t>
      </w:r>
      <w:r w:rsidR="00771343">
        <w:rPr>
          <w:rFonts w:ascii="Times New Roman" w:hAnsi="Times New Roman"/>
          <w:sz w:val="24"/>
          <w:szCs w:val="24"/>
        </w:rPr>
        <w:t xml:space="preserve">percentage </w:t>
      </w:r>
      <w:r w:rsidRPr="005A04D4">
        <w:rPr>
          <w:rFonts w:ascii="Times New Roman" w:hAnsi="Times New Roman"/>
          <w:sz w:val="24"/>
          <w:szCs w:val="24"/>
        </w:rPr>
        <w:t xml:space="preserve">of cows in the herd structure decreased by 12.1%. However, </w:t>
      </w:r>
      <w:r w:rsidR="000C6E15">
        <w:rPr>
          <w:rFonts w:ascii="Times New Roman" w:hAnsi="Times New Roman"/>
          <w:sz w:val="24"/>
          <w:szCs w:val="24"/>
        </w:rPr>
        <w:t xml:space="preserve">the </w:t>
      </w:r>
      <w:r w:rsidR="00E6653C">
        <w:rPr>
          <w:rFonts w:ascii="Times New Roman" w:hAnsi="Times New Roman"/>
          <w:sz w:val="24"/>
          <w:szCs w:val="24"/>
        </w:rPr>
        <w:t>specific weight</w:t>
      </w:r>
      <w:r w:rsidR="00771343">
        <w:rPr>
          <w:rFonts w:ascii="Times New Roman" w:hAnsi="Times New Roman"/>
          <w:sz w:val="24"/>
          <w:szCs w:val="24"/>
        </w:rPr>
        <w:t xml:space="preserve"> </w:t>
      </w:r>
      <w:r w:rsidRPr="005A04D4">
        <w:rPr>
          <w:rFonts w:ascii="Times New Roman" w:hAnsi="Times New Roman"/>
          <w:sz w:val="24"/>
          <w:szCs w:val="24"/>
        </w:rPr>
        <w:t>of heifers</w:t>
      </w:r>
      <w:r w:rsidR="000C6E15">
        <w:rPr>
          <w:rFonts w:ascii="Times New Roman" w:hAnsi="Times New Roman"/>
          <w:sz w:val="24"/>
          <w:szCs w:val="24"/>
        </w:rPr>
        <w:t xml:space="preserve"> increased</w:t>
      </w:r>
      <w:r w:rsidR="00437593">
        <w:rPr>
          <w:rFonts w:ascii="Times New Roman" w:hAnsi="Times New Roman"/>
          <w:sz w:val="24"/>
          <w:szCs w:val="24"/>
        </w:rPr>
        <w:t xml:space="preserve"> and this </w:t>
      </w:r>
      <w:r w:rsidRPr="005A04D4">
        <w:rPr>
          <w:rFonts w:ascii="Times New Roman" w:hAnsi="Times New Roman"/>
          <w:sz w:val="24"/>
          <w:szCs w:val="24"/>
        </w:rPr>
        <w:t xml:space="preserve">ensures </w:t>
      </w:r>
      <w:r w:rsidR="009508B6">
        <w:rPr>
          <w:rFonts w:ascii="Times New Roman" w:hAnsi="Times New Roman"/>
          <w:sz w:val="24"/>
          <w:szCs w:val="24"/>
        </w:rPr>
        <w:t xml:space="preserve">replacement </w:t>
      </w:r>
      <w:r w:rsidRPr="005A04D4">
        <w:rPr>
          <w:rFonts w:ascii="Times New Roman" w:hAnsi="Times New Roman"/>
          <w:sz w:val="24"/>
          <w:szCs w:val="24"/>
        </w:rPr>
        <w:t xml:space="preserve">of the herd </w:t>
      </w:r>
      <w:r w:rsidR="009508B6">
        <w:rPr>
          <w:rFonts w:ascii="Times New Roman" w:hAnsi="Times New Roman"/>
          <w:sz w:val="24"/>
          <w:szCs w:val="24"/>
        </w:rPr>
        <w:t xml:space="preserve">by </w:t>
      </w:r>
      <w:r w:rsidRPr="005A04D4">
        <w:rPr>
          <w:rFonts w:ascii="Times New Roman" w:hAnsi="Times New Roman"/>
          <w:sz w:val="24"/>
          <w:szCs w:val="24"/>
        </w:rPr>
        <w:t xml:space="preserve">19.0%, which is 12.9% higher than in 2018. </w:t>
      </w:r>
      <w:r w:rsidR="00DA0B63">
        <w:rPr>
          <w:rFonts w:ascii="Times New Roman" w:hAnsi="Times New Roman"/>
          <w:sz w:val="24"/>
          <w:szCs w:val="24"/>
        </w:rPr>
        <w:t>The specific weight</w:t>
      </w:r>
      <w:r w:rsidR="00771343">
        <w:rPr>
          <w:rFonts w:ascii="Times New Roman" w:hAnsi="Times New Roman"/>
          <w:sz w:val="24"/>
          <w:szCs w:val="24"/>
        </w:rPr>
        <w:t xml:space="preserve"> o</w:t>
      </w:r>
      <w:r w:rsidRPr="005A04D4">
        <w:rPr>
          <w:rFonts w:ascii="Times New Roman" w:hAnsi="Times New Roman"/>
          <w:sz w:val="24"/>
          <w:szCs w:val="24"/>
        </w:rPr>
        <w:t xml:space="preserve">f heifers </w:t>
      </w:r>
      <w:r w:rsidR="00771343">
        <w:rPr>
          <w:rFonts w:ascii="Times New Roman" w:hAnsi="Times New Roman"/>
          <w:sz w:val="24"/>
          <w:szCs w:val="24"/>
        </w:rPr>
        <w:t xml:space="preserve">increased during </w:t>
      </w:r>
      <w:r w:rsidRPr="005A04D4">
        <w:rPr>
          <w:rFonts w:ascii="Times New Roman" w:hAnsi="Times New Roman"/>
          <w:sz w:val="24"/>
          <w:szCs w:val="24"/>
        </w:rPr>
        <w:t xml:space="preserve">the full cycle of the herd turnover. So, if the main composition of </w:t>
      </w:r>
      <w:r w:rsidRPr="005A04D4">
        <w:rPr>
          <w:rFonts w:ascii="Times New Roman" w:hAnsi="Times New Roman"/>
          <w:sz w:val="24"/>
          <w:szCs w:val="24"/>
        </w:rPr>
        <w:lastRenderedPageBreak/>
        <w:t>heifers of the past and current year of birth was at the level of 59.8% in 2018, then in 2020 this figure reached 82.1%, which indicates the effectiveness of management by regulating the number of the main herd. In addition, due to the adjustment of the</w:t>
      </w:r>
      <w:r w:rsidR="009C2930">
        <w:rPr>
          <w:rFonts w:ascii="Times New Roman" w:hAnsi="Times New Roman"/>
          <w:sz w:val="24"/>
          <w:szCs w:val="24"/>
        </w:rPr>
        <w:t>ir</w:t>
      </w:r>
      <w:r w:rsidR="0073664D">
        <w:rPr>
          <w:rFonts w:ascii="Times New Roman" w:hAnsi="Times New Roman"/>
          <w:sz w:val="24"/>
          <w:szCs w:val="24"/>
        </w:rPr>
        <w:t xml:space="preserve"> diet, in recent years, the cow’s</w:t>
      </w:r>
      <w:r w:rsidRPr="005A04D4">
        <w:rPr>
          <w:rFonts w:ascii="Times New Roman" w:hAnsi="Times New Roman"/>
          <w:sz w:val="24"/>
          <w:szCs w:val="24"/>
        </w:rPr>
        <w:t xml:space="preserve"> milk productivity </w:t>
      </w:r>
      <w:r w:rsidR="0073664D">
        <w:rPr>
          <w:rFonts w:ascii="Times New Roman" w:hAnsi="Times New Roman"/>
          <w:sz w:val="24"/>
          <w:szCs w:val="24"/>
        </w:rPr>
        <w:t xml:space="preserve">increased. </w:t>
      </w:r>
      <w:r w:rsidRPr="005A04D4">
        <w:rPr>
          <w:rFonts w:ascii="Times New Roman" w:hAnsi="Times New Roman"/>
          <w:sz w:val="24"/>
          <w:szCs w:val="24"/>
        </w:rPr>
        <w:t xml:space="preserve">So, in the feeding diet, the total </w:t>
      </w:r>
      <w:r w:rsidR="0016795B">
        <w:rPr>
          <w:rFonts w:ascii="Times New Roman" w:hAnsi="Times New Roman"/>
          <w:sz w:val="24"/>
          <w:szCs w:val="24"/>
        </w:rPr>
        <w:t xml:space="preserve">dry </w:t>
      </w:r>
      <w:r w:rsidRPr="005A04D4">
        <w:rPr>
          <w:rFonts w:ascii="Times New Roman" w:hAnsi="Times New Roman"/>
          <w:sz w:val="24"/>
          <w:szCs w:val="24"/>
        </w:rPr>
        <w:t xml:space="preserve">feed </w:t>
      </w:r>
      <w:r w:rsidR="00D62A96">
        <w:rPr>
          <w:rFonts w:ascii="Times New Roman" w:hAnsi="Times New Roman"/>
          <w:sz w:val="24"/>
          <w:szCs w:val="24"/>
        </w:rPr>
        <w:t>consumption</w:t>
      </w:r>
      <w:r w:rsidRPr="005A04D4">
        <w:rPr>
          <w:rFonts w:ascii="Times New Roman" w:hAnsi="Times New Roman"/>
          <w:sz w:val="24"/>
          <w:szCs w:val="24"/>
        </w:rPr>
        <w:t xml:space="preserve"> </w:t>
      </w:r>
      <w:r w:rsidR="00B52529">
        <w:rPr>
          <w:rFonts w:ascii="Times New Roman" w:hAnsi="Times New Roman"/>
          <w:sz w:val="24"/>
          <w:szCs w:val="24"/>
        </w:rPr>
        <w:t xml:space="preserve">increased by </w:t>
      </w:r>
      <w:r w:rsidRPr="005A04D4">
        <w:rPr>
          <w:rFonts w:ascii="Times New Roman" w:hAnsi="Times New Roman"/>
          <w:sz w:val="24"/>
          <w:szCs w:val="24"/>
        </w:rPr>
        <w:t>0.6 kg</w:t>
      </w:r>
      <w:r w:rsidR="00482926">
        <w:rPr>
          <w:rFonts w:ascii="Times New Roman" w:hAnsi="Times New Roman"/>
          <w:sz w:val="24"/>
          <w:szCs w:val="24"/>
        </w:rPr>
        <w:t xml:space="preserve"> on</w:t>
      </w:r>
      <w:r w:rsidR="00B52529">
        <w:rPr>
          <w:rFonts w:ascii="Times New Roman" w:hAnsi="Times New Roman"/>
          <w:sz w:val="24"/>
          <w:szCs w:val="24"/>
        </w:rPr>
        <w:t xml:space="preserve"> average</w:t>
      </w:r>
      <w:r w:rsidRPr="005A04D4">
        <w:rPr>
          <w:rFonts w:ascii="Times New Roman" w:hAnsi="Times New Roman"/>
          <w:sz w:val="24"/>
          <w:szCs w:val="24"/>
        </w:rPr>
        <w:t>. As a result of partial rep</w:t>
      </w:r>
      <w:r w:rsidR="00B52529">
        <w:rPr>
          <w:rFonts w:ascii="Times New Roman" w:hAnsi="Times New Roman"/>
          <w:sz w:val="24"/>
          <w:szCs w:val="24"/>
        </w:rPr>
        <w:t>lacement (soy meal with rape plant</w:t>
      </w:r>
      <w:r w:rsidRPr="005A04D4">
        <w:rPr>
          <w:rFonts w:ascii="Times New Roman" w:hAnsi="Times New Roman"/>
          <w:sz w:val="24"/>
          <w:szCs w:val="24"/>
        </w:rPr>
        <w:t>) and changes in the ratio of some components, the total cost of the diet of d</w:t>
      </w:r>
      <w:r w:rsidR="00834D04">
        <w:rPr>
          <w:rFonts w:ascii="Times New Roman" w:hAnsi="Times New Roman"/>
          <w:sz w:val="24"/>
          <w:szCs w:val="24"/>
        </w:rPr>
        <w:t xml:space="preserve">airy cows </w:t>
      </w:r>
      <w:r w:rsidRPr="005A04D4">
        <w:rPr>
          <w:rFonts w:ascii="Times New Roman" w:hAnsi="Times New Roman"/>
          <w:sz w:val="24"/>
          <w:szCs w:val="24"/>
        </w:rPr>
        <w:t>reduced by 12%, but th</w:t>
      </w:r>
      <w:r w:rsidR="00834D04">
        <w:rPr>
          <w:rFonts w:ascii="Times New Roman" w:hAnsi="Times New Roman"/>
          <w:sz w:val="24"/>
          <w:szCs w:val="24"/>
        </w:rPr>
        <w:t xml:space="preserve">e overall nutritional value </w:t>
      </w:r>
      <w:r w:rsidRPr="005A04D4">
        <w:rPr>
          <w:rFonts w:ascii="Times New Roman" w:hAnsi="Times New Roman"/>
          <w:sz w:val="24"/>
          <w:szCs w:val="24"/>
        </w:rPr>
        <w:t xml:space="preserve">increased. Analysis of the household diet showed that the average consumption of dry </w:t>
      </w:r>
      <w:r w:rsidR="00D62A96">
        <w:rPr>
          <w:rFonts w:ascii="Times New Roman" w:hAnsi="Times New Roman"/>
          <w:sz w:val="24"/>
          <w:szCs w:val="24"/>
        </w:rPr>
        <w:t xml:space="preserve">feed </w:t>
      </w:r>
      <w:r w:rsidRPr="005A04D4">
        <w:rPr>
          <w:rFonts w:ascii="Times New Roman" w:hAnsi="Times New Roman"/>
          <w:sz w:val="24"/>
          <w:szCs w:val="24"/>
        </w:rPr>
        <w:t xml:space="preserve">per head is 21.2 kg with a digestible protein content of 2,985 g and an exchange energy of 224 MJ. The ratio of dry </w:t>
      </w:r>
      <w:r w:rsidR="00AD32DF">
        <w:rPr>
          <w:rFonts w:ascii="Times New Roman" w:hAnsi="Times New Roman"/>
          <w:sz w:val="24"/>
          <w:szCs w:val="24"/>
        </w:rPr>
        <w:t xml:space="preserve">components </w:t>
      </w:r>
      <w:r w:rsidRPr="005A04D4">
        <w:rPr>
          <w:rFonts w:ascii="Times New Roman" w:hAnsi="Times New Roman"/>
          <w:sz w:val="24"/>
          <w:szCs w:val="24"/>
        </w:rPr>
        <w:t xml:space="preserve">in structural to concentrated feeds is 39 to 61% and raw fiber in dry </w:t>
      </w:r>
      <w:r w:rsidR="00AD32DF">
        <w:rPr>
          <w:rFonts w:ascii="Times New Roman" w:hAnsi="Times New Roman"/>
          <w:sz w:val="24"/>
          <w:szCs w:val="24"/>
        </w:rPr>
        <w:t xml:space="preserve">component </w:t>
      </w:r>
      <w:r w:rsidRPr="005A04D4">
        <w:rPr>
          <w:rFonts w:ascii="Times New Roman" w:hAnsi="Times New Roman"/>
          <w:sz w:val="24"/>
          <w:szCs w:val="24"/>
        </w:rPr>
        <w:t xml:space="preserve">is 14%. Balancing the diet made it possible to ensure the content of digestible protein in the diet up to 3,565 g, metabolic energy up to 269 MJ and crude fiber up to 16%. As a result of optimizing the diet and grouping cows by productivity, the </w:t>
      </w:r>
      <w:r w:rsidR="00834D04">
        <w:rPr>
          <w:rFonts w:ascii="Times New Roman" w:hAnsi="Times New Roman"/>
          <w:sz w:val="24"/>
          <w:szCs w:val="24"/>
        </w:rPr>
        <w:t xml:space="preserve">average milk yield per head </w:t>
      </w:r>
      <w:r w:rsidRPr="005A04D4">
        <w:rPr>
          <w:rFonts w:ascii="Times New Roman" w:hAnsi="Times New Roman"/>
          <w:sz w:val="24"/>
          <w:szCs w:val="24"/>
        </w:rPr>
        <w:t>increased by 7.42 kg and averaged 36.8 kg (lim. 28-86 kg).</w:t>
      </w:r>
    </w:p>
    <w:p w14:paraId="655C6192" w14:textId="77777777" w:rsidR="00121B5A" w:rsidRPr="00315BD4" w:rsidRDefault="00121B5A" w:rsidP="00B16A9B">
      <w:pPr>
        <w:spacing w:after="0" w:line="240" w:lineRule="auto"/>
        <w:contextualSpacing/>
        <w:jc w:val="both"/>
        <w:rPr>
          <w:rFonts w:ascii="Times New Roman" w:hAnsi="Times New Roman"/>
          <w:sz w:val="24"/>
          <w:szCs w:val="24"/>
        </w:rPr>
      </w:pPr>
    </w:p>
    <w:p w14:paraId="655C6193" w14:textId="77777777" w:rsidR="008750DD" w:rsidRPr="00315BD4" w:rsidRDefault="00315BD4" w:rsidP="00B16A9B">
      <w:pPr>
        <w:spacing w:after="0" w:line="240" w:lineRule="auto"/>
        <w:contextualSpacing/>
        <w:jc w:val="both"/>
        <w:rPr>
          <w:rFonts w:ascii="Times New Roman" w:hAnsi="Times New Roman"/>
          <w:sz w:val="24"/>
          <w:szCs w:val="24"/>
        </w:rPr>
      </w:pPr>
      <w:r w:rsidRPr="005A04D4">
        <w:rPr>
          <w:rFonts w:ascii="Times New Roman" w:hAnsi="Times New Roman"/>
          <w:sz w:val="24"/>
          <w:szCs w:val="24"/>
        </w:rPr>
        <w:t>Table 2 - Comparative pr</w:t>
      </w:r>
      <w:r w:rsidR="005F4643">
        <w:rPr>
          <w:rFonts w:ascii="Times New Roman" w:hAnsi="Times New Roman"/>
          <w:sz w:val="24"/>
          <w:szCs w:val="24"/>
        </w:rPr>
        <w:t>oductivity indicators of cows in</w:t>
      </w:r>
      <w:r w:rsidRPr="005A04D4">
        <w:rPr>
          <w:rFonts w:ascii="Times New Roman" w:hAnsi="Times New Roman"/>
          <w:sz w:val="24"/>
          <w:szCs w:val="24"/>
        </w:rPr>
        <w:t xml:space="preserve"> the robotic dairy complex of Baiserke-Agro LLP</w:t>
      </w:r>
    </w:p>
    <w:tbl>
      <w:tblPr>
        <w:tblStyle w:val="a8"/>
        <w:tblW w:w="5000" w:type="pct"/>
        <w:tblLook w:val="04A0" w:firstRow="1" w:lastRow="0" w:firstColumn="1" w:lastColumn="0" w:noHBand="0" w:noVBand="1"/>
      </w:tblPr>
      <w:tblGrid>
        <w:gridCol w:w="1412"/>
        <w:gridCol w:w="3450"/>
        <w:gridCol w:w="2241"/>
        <w:gridCol w:w="2241"/>
      </w:tblGrid>
      <w:tr w:rsidR="00B34E18" w14:paraId="655C6198" w14:textId="77777777" w:rsidTr="004825D3">
        <w:tc>
          <w:tcPr>
            <w:tcW w:w="756" w:type="pct"/>
          </w:tcPr>
          <w:p w14:paraId="655C6194" w14:textId="77777777" w:rsidR="008750DD" w:rsidRPr="005A04D4" w:rsidRDefault="00315BD4" w:rsidP="007B5E6B">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rPr>
              <w:t>Year</w:t>
            </w:r>
          </w:p>
        </w:tc>
        <w:tc>
          <w:tcPr>
            <w:tcW w:w="1846" w:type="pct"/>
          </w:tcPr>
          <w:p w14:paraId="655C6195" w14:textId="77777777" w:rsidR="008750DD" w:rsidRPr="005A04D4" w:rsidRDefault="00315BD4"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bidi="ar-SA"/>
              </w:rPr>
              <w:t>Average daily productivity, kg</w:t>
            </w:r>
          </w:p>
        </w:tc>
        <w:tc>
          <w:tcPr>
            <w:tcW w:w="1199" w:type="pct"/>
          </w:tcPr>
          <w:p w14:paraId="655C6196" w14:textId="77777777" w:rsidR="008750DD" w:rsidRPr="005A04D4" w:rsidRDefault="00315BD4"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bidi="ar-SA"/>
              </w:rPr>
              <w:t>Fat content, %</w:t>
            </w:r>
          </w:p>
        </w:tc>
        <w:tc>
          <w:tcPr>
            <w:tcW w:w="1199" w:type="pct"/>
          </w:tcPr>
          <w:p w14:paraId="655C6197" w14:textId="77777777" w:rsidR="008750DD" w:rsidRPr="005A04D4" w:rsidRDefault="00315BD4"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lang w:bidi="ar-SA"/>
              </w:rPr>
              <w:t>Protein content, %</w:t>
            </w:r>
          </w:p>
        </w:tc>
      </w:tr>
      <w:tr w:rsidR="00B34E18" w14:paraId="655C619D" w14:textId="77777777" w:rsidTr="004825D3">
        <w:tc>
          <w:tcPr>
            <w:tcW w:w="756" w:type="pct"/>
          </w:tcPr>
          <w:p w14:paraId="655C6199" w14:textId="77777777" w:rsidR="008750DD" w:rsidRPr="005A04D4" w:rsidRDefault="00315BD4" w:rsidP="004825D3">
            <w:pPr>
              <w:spacing w:after="0" w:line="312" w:lineRule="auto"/>
              <w:contextualSpacing/>
              <w:jc w:val="center"/>
              <w:rPr>
                <w:rFonts w:ascii="Times New Roman" w:hAnsi="Times New Roman"/>
                <w:sz w:val="24"/>
                <w:szCs w:val="24"/>
              </w:rPr>
            </w:pPr>
            <w:r w:rsidRPr="005A04D4">
              <w:rPr>
                <w:rFonts w:ascii="Times New Roman" w:hAnsi="Times New Roman"/>
                <w:sz w:val="24"/>
                <w:szCs w:val="24"/>
              </w:rPr>
              <w:t>2018</w:t>
            </w:r>
          </w:p>
        </w:tc>
        <w:tc>
          <w:tcPr>
            <w:tcW w:w="1846" w:type="pct"/>
          </w:tcPr>
          <w:p w14:paraId="655C619A" w14:textId="77777777" w:rsidR="008750DD" w:rsidRPr="005A04D4" w:rsidRDefault="00315BD4"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rPr>
              <w:t>29,38±1,6</w:t>
            </w:r>
          </w:p>
        </w:tc>
        <w:tc>
          <w:tcPr>
            <w:tcW w:w="1199" w:type="pct"/>
          </w:tcPr>
          <w:p w14:paraId="655C619B" w14:textId="77777777" w:rsidR="008750DD" w:rsidRPr="005A04D4" w:rsidRDefault="00315BD4"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rPr>
              <w:t>3,73</w:t>
            </w:r>
          </w:p>
        </w:tc>
        <w:tc>
          <w:tcPr>
            <w:tcW w:w="1199" w:type="pct"/>
          </w:tcPr>
          <w:p w14:paraId="655C619C" w14:textId="77777777" w:rsidR="008750DD" w:rsidRPr="005A04D4" w:rsidRDefault="00315BD4"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rPr>
              <w:t>3,24</w:t>
            </w:r>
          </w:p>
        </w:tc>
      </w:tr>
      <w:tr w:rsidR="00B34E18" w14:paraId="655C61A2" w14:textId="77777777" w:rsidTr="004825D3">
        <w:tc>
          <w:tcPr>
            <w:tcW w:w="756" w:type="pct"/>
          </w:tcPr>
          <w:p w14:paraId="655C619E" w14:textId="77777777" w:rsidR="008750DD" w:rsidRPr="005A04D4" w:rsidRDefault="00315BD4" w:rsidP="004825D3">
            <w:pPr>
              <w:spacing w:after="0" w:line="312" w:lineRule="auto"/>
              <w:contextualSpacing/>
              <w:jc w:val="center"/>
              <w:rPr>
                <w:rFonts w:ascii="Times New Roman" w:hAnsi="Times New Roman"/>
                <w:sz w:val="24"/>
                <w:szCs w:val="24"/>
              </w:rPr>
            </w:pPr>
            <w:r w:rsidRPr="005A04D4">
              <w:rPr>
                <w:rFonts w:ascii="Times New Roman" w:hAnsi="Times New Roman"/>
                <w:sz w:val="24"/>
                <w:szCs w:val="24"/>
              </w:rPr>
              <w:t>2019</w:t>
            </w:r>
          </w:p>
        </w:tc>
        <w:tc>
          <w:tcPr>
            <w:tcW w:w="1846" w:type="pct"/>
          </w:tcPr>
          <w:p w14:paraId="655C619F" w14:textId="77777777" w:rsidR="008750DD" w:rsidRPr="005A04D4" w:rsidRDefault="00315BD4"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rPr>
              <w:t>36,8±1,54</w:t>
            </w:r>
          </w:p>
        </w:tc>
        <w:tc>
          <w:tcPr>
            <w:tcW w:w="1199" w:type="pct"/>
          </w:tcPr>
          <w:p w14:paraId="655C61A0" w14:textId="77777777" w:rsidR="008750DD" w:rsidRPr="005A04D4" w:rsidRDefault="00315BD4"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rPr>
              <w:t>3.71</w:t>
            </w:r>
          </w:p>
        </w:tc>
        <w:tc>
          <w:tcPr>
            <w:tcW w:w="1199" w:type="pct"/>
          </w:tcPr>
          <w:p w14:paraId="655C61A1" w14:textId="77777777" w:rsidR="008750DD" w:rsidRPr="005A04D4" w:rsidRDefault="00315BD4" w:rsidP="00D227D1">
            <w:pPr>
              <w:spacing w:after="0" w:line="312" w:lineRule="auto"/>
              <w:contextualSpacing/>
              <w:jc w:val="center"/>
              <w:rPr>
                <w:rFonts w:ascii="Times New Roman" w:hAnsi="Times New Roman"/>
                <w:sz w:val="24"/>
                <w:szCs w:val="24"/>
                <w:lang w:val="ru-RU"/>
              </w:rPr>
            </w:pPr>
            <w:r w:rsidRPr="005A04D4">
              <w:rPr>
                <w:rFonts w:ascii="Times New Roman" w:hAnsi="Times New Roman"/>
                <w:sz w:val="24"/>
                <w:szCs w:val="24"/>
              </w:rPr>
              <w:t>3.32</w:t>
            </w:r>
          </w:p>
        </w:tc>
      </w:tr>
    </w:tbl>
    <w:p w14:paraId="655C61A3" w14:textId="77777777" w:rsidR="008750DD" w:rsidRPr="005A04D4" w:rsidRDefault="008750DD" w:rsidP="00D227D1">
      <w:pPr>
        <w:spacing w:after="0" w:line="312" w:lineRule="auto"/>
        <w:ind w:firstLine="720"/>
        <w:contextualSpacing/>
        <w:jc w:val="both"/>
        <w:rPr>
          <w:rFonts w:ascii="Times New Roman" w:hAnsi="Times New Roman"/>
          <w:sz w:val="24"/>
          <w:szCs w:val="24"/>
          <w:lang w:val="ru-RU"/>
        </w:rPr>
      </w:pPr>
    </w:p>
    <w:p w14:paraId="655C61A4" w14:textId="5020C99D" w:rsidR="008750DD" w:rsidRPr="00315BD4" w:rsidRDefault="00315BD4" w:rsidP="00D227D1">
      <w:pPr>
        <w:spacing w:after="0" w:line="312" w:lineRule="auto"/>
        <w:ind w:firstLine="720"/>
        <w:contextualSpacing/>
        <w:jc w:val="both"/>
        <w:rPr>
          <w:rFonts w:ascii="Times New Roman" w:hAnsi="Times New Roman"/>
          <w:sz w:val="24"/>
          <w:szCs w:val="24"/>
        </w:rPr>
      </w:pPr>
      <w:r w:rsidRPr="005A04D4">
        <w:rPr>
          <w:rFonts w:ascii="Times New Roman" w:hAnsi="Times New Roman"/>
          <w:sz w:val="24"/>
          <w:szCs w:val="24"/>
        </w:rPr>
        <w:t>For the period of 2018, the average productivity of cows in the robotic groups was 29.38 kg with a fat content of 3.63% and protein content of 3.24%. During the favorable climatic period from March to June and from September to November, the average milk yield reached 40-42 kg per head. Based on the data obtained and feed consumption, the cost of milk was calculated (</w:t>
      </w:r>
      <w:r w:rsidR="00D8777F">
        <w:rPr>
          <w:rFonts w:ascii="Times New Roman" w:hAnsi="Times New Roman"/>
          <w:sz w:val="24"/>
          <w:szCs w:val="24"/>
        </w:rPr>
        <w:t>Appendix</w:t>
      </w:r>
      <w:r w:rsidRPr="005A04D4">
        <w:rPr>
          <w:rFonts w:ascii="Times New Roman" w:hAnsi="Times New Roman"/>
          <w:sz w:val="24"/>
          <w:szCs w:val="24"/>
        </w:rPr>
        <w:t xml:space="preserve"> D, table D.16). Taking into account the sale of 3,832.5 tons of milk for a total amount of 613,200.0 thousand KZT, the cost of 1 kg of milk is 116.89 KZT </w:t>
      </w:r>
      <w:r w:rsidR="00E214C9">
        <w:rPr>
          <w:rFonts w:ascii="Times New Roman" w:hAnsi="Times New Roman"/>
          <w:sz w:val="24"/>
          <w:szCs w:val="24"/>
        </w:rPr>
        <w:t>when marketable cost is</w:t>
      </w:r>
      <w:r w:rsidRPr="005A04D4">
        <w:rPr>
          <w:rFonts w:ascii="Times New Roman" w:hAnsi="Times New Roman"/>
          <w:sz w:val="24"/>
          <w:szCs w:val="24"/>
        </w:rPr>
        <w:t xml:space="preserve"> 160 KZT per 1 kg with an average fat content of 3.71%. The</w:t>
      </w:r>
      <w:r w:rsidR="00E214C9">
        <w:rPr>
          <w:rFonts w:ascii="Times New Roman" w:hAnsi="Times New Roman"/>
          <w:sz w:val="24"/>
          <w:szCs w:val="24"/>
        </w:rPr>
        <w:t xml:space="preserve"> net profit from milk sales in one year is 165.2 million KZT</w:t>
      </w:r>
      <w:r w:rsidRPr="005A04D4">
        <w:rPr>
          <w:rFonts w:ascii="Times New Roman" w:hAnsi="Times New Roman"/>
          <w:sz w:val="24"/>
          <w:szCs w:val="24"/>
        </w:rPr>
        <w:t xml:space="preserve">, with a production margin of 36.8%. In addition, there is an annual sale of 10-12 months of bull calves in the amount of 200-210 heads with a live weight of at least 340 kg. </w:t>
      </w:r>
      <w:r w:rsidR="00CE0EC6">
        <w:rPr>
          <w:rFonts w:ascii="Times New Roman" w:hAnsi="Times New Roman"/>
          <w:sz w:val="24"/>
          <w:szCs w:val="24"/>
        </w:rPr>
        <w:t>With t</w:t>
      </w:r>
      <w:r w:rsidRPr="005A04D4">
        <w:rPr>
          <w:rFonts w:ascii="Times New Roman" w:hAnsi="Times New Roman"/>
          <w:sz w:val="24"/>
          <w:szCs w:val="24"/>
        </w:rPr>
        <w:t xml:space="preserve">he cost of 850 </w:t>
      </w:r>
      <w:r w:rsidR="00CE0EC6">
        <w:rPr>
          <w:rFonts w:ascii="Times New Roman" w:hAnsi="Times New Roman"/>
          <w:sz w:val="24"/>
          <w:szCs w:val="24"/>
        </w:rPr>
        <w:t>KZT</w:t>
      </w:r>
      <w:r w:rsidRPr="005A04D4">
        <w:rPr>
          <w:rFonts w:ascii="Times New Roman" w:hAnsi="Times New Roman"/>
          <w:sz w:val="24"/>
          <w:szCs w:val="24"/>
        </w:rPr>
        <w:t xml:space="preserve"> per 1 kg of live weight, the sales amoun</w:t>
      </w:r>
      <w:r w:rsidR="00CE0EC6">
        <w:rPr>
          <w:rFonts w:ascii="Times New Roman" w:hAnsi="Times New Roman"/>
          <w:sz w:val="24"/>
          <w:szCs w:val="24"/>
        </w:rPr>
        <w:t>t is at least 289 thousand KZT</w:t>
      </w:r>
      <w:r w:rsidR="00CA133F">
        <w:rPr>
          <w:rFonts w:ascii="Times New Roman" w:hAnsi="Times New Roman"/>
          <w:sz w:val="24"/>
          <w:szCs w:val="24"/>
        </w:rPr>
        <w:t xml:space="preserve"> per 1 head. As for expenses</w:t>
      </w:r>
      <w:r w:rsidRPr="005A04D4">
        <w:rPr>
          <w:rFonts w:ascii="Times New Roman" w:hAnsi="Times New Roman"/>
          <w:sz w:val="24"/>
          <w:szCs w:val="24"/>
        </w:rPr>
        <w:t>, the highest share has feed</w:t>
      </w:r>
      <w:r w:rsidR="00FE38A4">
        <w:rPr>
          <w:rFonts w:ascii="Times New Roman" w:hAnsi="Times New Roman"/>
          <w:sz w:val="24"/>
          <w:szCs w:val="24"/>
        </w:rPr>
        <w:t xml:space="preserve"> and </w:t>
      </w:r>
      <w:r w:rsidRPr="005A04D4">
        <w:rPr>
          <w:rFonts w:ascii="Times New Roman" w:hAnsi="Times New Roman"/>
          <w:sz w:val="24"/>
          <w:szCs w:val="24"/>
        </w:rPr>
        <w:t>the most expensive component is high-protein rape</w:t>
      </w:r>
      <w:r w:rsidR="00FE38A4">
        <w:rPr>
          <w:rFonts w:ascii="Times New Roman" w:hAnsi="Times New Roman"/>
          <w:sz w:val="24"/>
          <w:szCs w:val="24"/>
        </w:rPr>
        <w:t xml:space="preserve"> plant </w:t>
      </w:r>
      <w:r w:rsidRPr="005A04D4">
        <w:rPr>
          <w:rFonts w:ascii="Times New Roman" w:hAnsi="Times New Roman"/>
          <w:sz w:val="24"/>
          <w:szCs w:val="24"/>
        </w:rPr>
        <w:t>and soy meal. Average feed consumption per 1 head per day during the year is 991.12 KZT</w:t>
      </w:r>
      <w:r w:rsidR="00482926">
        <w:rPr>
          <w:rFonts w:ascii="Times New Roman" w:hAnsi="Times New Roman"/>
          <w:sz w:val="24"/>
          <w:szCs w:val="24"/>
        </w:rPr>
        <w:t xml:space="preserve"> o</w:t>
      </w:r>
      <w:r w:rsidR="00FE38A4">
        <w:rPr>
          <w:rFonts w:ascii="Times New Roman" w:hAnsi="Times New Roman"/>
          <w:sz w:val="24"/>
          <w:szCs w:val="24"/>
        </w:rPr>
        <w:t>n average</w:t>
      </w:r>
      <w:r w:rsidRPr="005A04D4">
        <w:rPr>
          <w:rFonts w:ascii="Times New Roman" w:hAnsi="Times New Roman"/>
          <w:sz w:val="24"/>
          <w:szCs w:val="24"/>
        </w:rPr>
        <w:t xml:space="preserve">, while the lowest cost of the </w:t>
      </w:r>
      <w:r w:rsidR="00AA23CD">
        <w:rPr>
          <w:rFonts w:ascii="Times New Roman" w:hAnsi="Times New Roman"/>
          <w:sz w:val="24"/>
          <w:szCs w:val="24"/>
        </w:rPr>
        <w:t xml:space="preserve">diet is observed in the summer since </w:t>
      </w:r>
      <w:r w:rsidRPr="005A04D4">
        <w:rPr>
          <w:rFonts w:ascii="Times New Roman" w:hAnsi="Times New Roman"/>
          <w:sz w:val="24"/>
          <w:szCs w:val="24"/>
        </w:rPr>
        <w:t xml:space="preserve">corn silage </w:t>
      </w:r>
      <w:r w:rsidR="00AA23CD">
        <w:rPr>
          <w:rFonts w:ascii="Times New Roman" w:hAnsi="Times New Roman"/>
          <w:sz w:val="24"/>
          <w:szCs w:val="24"/>
        </w:rPr>
        <w:t xml:space="preserve">replaced by </w:t>
      </w:r>
      <w:r w:rsidRPr="005A04D4">
        <w:rPr>
          <w:rFonts w:ascii="Times New Roman" w:hAnsi="Times New Roman"/>
          <w:sz w:val="24"/>
          <w:szCs w:val="24"/>
        </w:rPr>
        <w:t>freshly mown green feed</w:t>
      </w:r>
      <w:r w:rsidR="00AA23CD">
        <w:rPr>
          <w:rFonts w:ascii="Times New Roman" w:hAnsi="Times New Roman"/>
          <w:sz w:val="24"/>
          <w:szCs w:val="24"/>
        </w:rPr>
        <w:t xml:space="preserve"> partially</w:t>
      </w:r>
      <w:r w:rsidRPr="005A04D4">
        <w:rPr>
          <w:rFonts w:ascii="Times New Roman" w:hAnsi="Times New Roman"/>
          <w:sz w:val="24"/>
          <w:szCs w:val="24"/>
        </w:rPr>
        <w:t>.</w:t>
      </w:r>
    </w:p>
    <w:p w14:paraId="655C61A5" w14:textId="73B3C970" w:rsidR="008750DD" w:rsidRPr="005A04D4" w:rsidRDefault="00315BD4" w:rsidP="00D227D1">
      <w:pPr>
        <w:spacing w:after="0" w:line="312" w:lineRule="auto"/>
        <w:ind w:firstLine="708"/>
        <w:jc w:val="both"/>
        <w:rPr>
          <w:rFonts w:ascii="Times New Roman" w:hAnsi="Times New Roman"/>
          <w:sz w:val="24"/>
          <w:szCs w:val="24"/>
          <w:lang w:val="kk-KZ"/>
        </w:rPr>
      </w:pPr>
      <w:r w:rsidRPr="005A04D4">
        <w:rPr>
          <w:rFonts w:ascii="Times New Roman" w:hAnsi="Times New Roman"/>
          <w:sz w:val="24"/>
          <w:szCs w:val="24"/>
        </w:rPr>
        <w:t xml:space="preserve">In the course of research, </w:t>
      </w:r>
      <w:r w:rsidR="00671D4D">
        <w:rPr>
          <w:rFonts w:ascii="Times New Roman" w:hAnsi="Times New Roman"/>
          <w:sz w:val="24"/>
          <w:szCs w:val="24"/>
        </w:rPr>
        <w:t xml:space="preserve">we developed the </w:t>
      </w:r>
      <w:r w:rsidRPr="005A04D4">
        <w:rPr>
          <w:rFonts w:ascii="Times New Roman" w:hAnsi="Times New Roman"/>
          <w:sz w:val="24"/>
          <w:szCs w:val="24"/>
        </w:rPr>
        <w:t xml:space="preserve">effective </w:t>
      </w:r>
      <w:r w:rsidR="00671D4D">
        <w:rPr>
          <w:rFonts w:ascii="Times New Roman" w:hAnsi="Times New Roman"/>
          <w:sz w:val="24"/>
          <w:szCs w:val="24"/>
        </w:rPr>
        <w:t>ways of</w:t>
      </w:r>
      <w:r w:rsidR="00EC2436">
        <w:rPr>
          <w:rFonts w:ascii="Times New Roman" w:hAnsi="Times New Roman"/>
          <w:sz w:val="24"/>
          <w:szCs w:val="24"/>
        </w:rPr>
        <w:t xml:space="preserve"> raising calves and replacing the h</w:t>
      </w:r>
      <w:r w:rsidRPr="005A04D4">
        <w:rPr>
          <w:rFonts w:ascii="Times New Roman" w:hAnsi="Times New Roman"/>
          <w:sz w:val="24"/>
          <w:szCs w:val="24"/>
        </w:rPr>
        <w:t xml:space="preserve">eifers </w:t>
      </w:r>
      <w:r w:rsidR="00EC2436">
        <w:rPr>
          <w:rFonts w:ascii="Times New Roman" w:hAnsi="Times New Roman"/>
          <w:sz w:val="24"/>
          <w:szCs w:val="24"/>
        </w:rPr>
        <w:t>t</w:t>
      </w:r>
      <w:r w:rsidRPr="005A04D4">
        <w:rPr>
          <w:rFonts w:ascii="Times New Roman" w:hAnsi="Times New Roman"/>
          <w:sz w:val="24"/>
          <w:szCs w:val="24"/>
        </w:rPr>
        <w:t>o create a high-yield herd (</w:t>
      </w:r>
      <w:r w:rsidR="00D8777F">
        <w:rPr>
          <w:rFonts w:ascii="Times New Roman" w:hAnsi="Times New Roman"/>
          <w:sz w:val="24"/>
          <w:szCs w:val="24"/>
        </w:rPr>
        <w:t>Appendix</w:t>
      </w:r>
      <w:r w:rsidRPr="005A04D4">
        <w:rPr>
          <w:rFonts w:ascii="Times New Roman" w:hAnsi="Times New Roman"/>
          <w:sz w:val="24"/>
          <w:szCs w:val="24"/>
        </w:rPr>
        <w:t xml:space="preserve"> D, table D.17)</w:t>
      </w:r>
      <w:r w:rsidR="00EC2436">
        <w:rPr>
          <w:rFonts w:ascii="Times New Roman" w:hAnsi="Times New Roman"/>
          <w:sz w:val="24"/>
          <w:szCs w:val="24"/>
        </w:rPr>
        <w:t>. It has been established that their</w:t>
      </w:r>
      <w:r w:rsidRPr="005A04D4">
        <w:rPr>
          <w:rFonts w:ascii="Times New Roman" w:hAnsi="Times New Roman"/>
          <w:sz w:val="24"/>
          <w:szCs w:val="24"/>
        </w:rPr>
        <w:t xml:space="preserve"> </w:t>
      </w:r>
      <w:r w:rsidR="00EC2436">
        <w:rPr>
          <w:rFonts w:ascii="Times New Roman" w:hAnsi="Times New Roman"/>
          <w:sz w:val="24"/>
          <w:szCs w:val="24"/>
        </w:rPr>
        <w:t xml:space="preserve">productivity </w:t>
      </w:r>
      <w:r w:rsidRPr="005A04D4">
        <w:rPr>
          <w:rFonts w:ascii="Times New Roman" w:hAnsi="Times New Roman"/>
          <w:sz w:val="24"/>
          <w:szCs w:val="24"/>
        </w:rPr>
        <w:t xml:space="preserve">decrease </w:t>
      </w:r>
      <w:r w:rsidR="008E04E5">
        <w:rPr>
          <w:rFonts w:ascii="Times New Roman" w:hAnsi="Times New Roman"/>
          <w:sz w:val="24"/>
          <w:szCs w:val="24"/>
        </w:rPr>
        <w:t>leads to cost</w:t>
      </w:r>
      <w:r w:rsidRPr="005A04D4">
        <w:rPr>
          <w:rFonts w:ascii="Times New Roman" w:hAnsi="Times New Roman"/>
          <w:sz w:val="24"/>
          <w:szCs w:val="24"/>
        </w:rPr>
        <w:t xml:space="preserve"> increase </w:t>
      </w:r>
      <w:r w:rsidR="008E04E5">
        <w:rPr>
          <w:rFonts w:ascii="Times New Roman" w:hAnsi="Times New Roman"/>
          <w:sz w:val="24"/>
          <w:szCs w:val="24"/>
        </w:rPr>
        <w:t>on their service</w:t>
      </w:r>
      <w:r w:rsidRPr="005A04D4">
        <w:rPr>
          <w:rFonts w:ascii="Times New Roman" w:hAnsi="Times New Roman"/>
          <w:sz w:val="24"/>
          <w:szCs w:val="24"/>
        </w:rPr>
        <w:t xml:space="preserve">. </w:t>
      </w:r>
      <w:r w:rsidR="003C255B">
        <w:rPr>
          <w:rFonts w:ascii="Times New Roman" w:hAnsi="Times New Roman"/>
          <w:sz w:val="24"/>
          <w:szCs w:val="24"/>
        </w:rPr>
        <w:t xml:space="preserve">If we calculate </w:t>
      </w:r>
      <w:r w:rsidRPr="005A04D4">
        <w:rPr>
          <w:rFonts w:ascii="Times New Roman" w:hAnsi="Times New Roman"/>
          <w:sz w:val="24"/>
          <w:szCs w:val="24"/>
        </w:rPr>
        <w:t xml:space="preserve">the cost of </w:t>
      </w:r>
      <w:r w:rsidR="00A62ED6">
        <w:rPr>
          <w:rFonts w:ascii="Times New Roman" w:hAnsi="Times New Roman"/>
          <w:sz w:val="24"/>
          <w:szCs w:val="24"/>
        </w:rPr>
        <w:t>process parameter</w:t>
      </w:r>
      <w:r w:rsidRPr="005A04D4">
        <w:rPr>
          <w:rFonts w:ascii="Times New Roman" w:hAnsi="Times New Roman"/>
          <w:sz w:val="24"/>
          <w:szCs w:val="24"/>
        </w:rPr>
        <w:t xml:space="preserve"> without excluding the cost of by-products</w:t>
      </w:r>
      <w:r w:rsidR="00393980">
        <w:rPr>
          <w:rFonts w:ascii="Times New Roman" w:hAnsi="Times New Roman"/>
          <w:sz w:val="24"/>
          <w:szCs w:val="24"/>
        </w:rPr>
        <w:t>,</w:t>
      </w:r>
      <w:r w:rsidRPr="005A04D4">
        <w:rPr>
          <w:rFonts w:ascii="Times New Roman" w:hAnsi="Times New Roman"/>
          <w:sz w:val="24"/>
          <w:szCs w:val="24"/>
        </w:rPr>
        <w:t xml:space="preserve"> growing 1 head up to 14 month</w:t>
      </w:r>
      <w:r w:rsidR="00971D76">
        <w:rPr>
          <w:rFonts w:ascii="Times New Roman" w:hAnsi="Times New Roman"/>
          <w:sz w:val="24"/>
          <w:szCs w:val="24"/>
        </w:rPr>
        <w:t>s of age costs</w:t>
      </w:r>
      <w:r w:rsidR="00393980">
        <w:rPr>
          <w:rFonts w:ascii="Times New Roman" w:hAnsi="Times New Roman"/>
          <w:sz w:val="24"/>
          <w:szCs w:val="24"/>
        </w:rPr>
        <w:t xml:space="preserve"> 538.8 thousand KZT</w:t>
      </w:r>
      <w:r w:rsidRPr="005A04D4">
        <w:rPr>
          <w:rFonts w:ascii="Times New Roman" w:hAnsi="Times New Roman"/>
          <w:sz w:val="24"/>
          <w:szCs w:val="24"/>
        </w:rPr>
        <w:t xml:space="preserve">. Feed </w:t>
      </w:r>
      <w:r w:rsidR="00393980">
        <w:rPr>
          <w:rFonts w:ascii="Times New Roman" w:hAnsi="Times New Roman"/>
          <w:sz w:val="24"/>
          <w:szCs w:val="24"/>
        </w:rPr>
        <w:t>costs</w:t>
      </w:r>
      <w:r w:rsidR="00437653">
        <w:rPr>
          <w:rFonts w:ascii="Times New Roman" w:hAnsi="Times New Roman"/>
          <w:sz w:val="24"/>
          <w:szCs w:val="24"/>
        </w:rPr>
        <w:t xml:space="preserve"> </w:t>
      </w:r>
      <w:r w:rsidR="00393980">
        <w:rPr>
          <w:rFonts w:ascii="Times New Roman" w:hAnsi="Times New Roman"/>
          <w:sz w:val="24"/>
          <w:szCs w:val="24"/>
        </w:rPr>
        <w:t>45% (242.46 thousand KZT), using</w:t>
      </w:r>
      <w:r w:rsidRPr="005A04D4">
        <w:rPr>
          <w:rFonts w:ascii="Times New Roman" w:hAnsi="Times New Roman"/>
          <w:sz w:val="24"/>
          <w:szCs w:val="24"/>
        </w:rPr>
        <w:t xml:space="preserve"> equipment and bui</w:t>
      </w:r>
      <w:r w:rsidR="00393980">
        <w:rPr>
          <w:rFonts w:ascii="Times New Roman" w:hAnsi="Times New Roman"/>
          <w:sz w:val="24"/>
          <w:szCs w:val="24"/>
        </w:rPr>
        <w:t>ldings 8.6% (46.3 thousand KZT</w:t>
      </w:r>
      <w:r w:rsidRPr="005A04D4">
        <w:rPr>
          <w:rFonts w:ascii="Times New Roman" w:hAnsi="Times New Roman"/>
          <w:sz w:val="24"/>
          <w:szCs w:val="24"/>
        </w:rPr>
        <w:t xml:space="preserve">), fuel 6.8% (36.6 thousand </w:t>
      </w:r>
      <w:r w:rsidR="00393980">
        <w:rPr>
          <w:rFonts w:ascii="Times New Roman" w:hAnsi="Times New Roman"/>
          <w:sz w:val="24"/>
          <w:szCs w:val="24"/>
        </w:rPr>
        <w:t>KZT</w:t>
      </w:r>
      <w:r w:rsidRPr="005A04D4">
        <w:rPr>
          <w:rFonts w:ascii="Times New Roman" w:hAnsi="Times New Roman"/>
          <w:sz w:val="24"/>
          <w:szCs w:val="24"/>
        </w:rPr>
        <w:t xml:space="preserve">), electricity 3.6% (19.39 thousand </w:t>
      </w:r>
      <w:r w:rsidR="00393980">
        <w:rPr>
          <w:rFonts w:ascii="Times New Roman" w:hAnsi="Times New Roman"/>
          <w:sz w:val="24"/>
          <w:szCs w:val="24"/>
        </w:rPr>
        <w:t>KZT</w:t>
      </w:r>
      <w:r w:rsidRPr="005A04D4">
        <w:rPr>
          <w:rFonts w:ascii="Times New Roman" w:hAnsi="Times New Roman"/>
          <w:sz w:val="24"/>
          <w:szCs w:val="24"/>
        </w:rPr>
        <w:t xml:space="preserve">), veterinary drugs 9.2% (49.56 thousand </w:t>
      </w:r>
      <w:r w:rsidR="00393980">
        <w:rPr>
          <w:rFonts w:ascii="Times New Roman" w:hAnsi="Times New Roman"/>
          <w:sz w:val="24"/>
          <w:szCs w:val="24"/>
        </w:rPr>
        <w:t>KZT), g</w:t>
      </w:r>
      <w:r w:rsidRPr="005A04D4">
        <w:rPr>
          <w:rFonts w:ascii="Times New Roman" w:hAnsi="Times New Roman"/>
          <w:sz w:val="24"/>
          <w:szCs w:val="24"/>
        </w:rPr>
        <w:t xml:space="preserve">eneral economic expenses 10.5% (56.57 </w:t>
      </w:r>
      <w:r w:rsidRPr="005A04D4">
        <w:rPr>
          <w:rFonts w:ascii="Times New Roman" w:hAnsi="Times New Roman"/>
          <w:sz w:val="24"/>
          <w:szCs w:val="24"/>
        </w:rPr>
        <w:lastRenderedPageBreak/>
        <w:t xml:space="preserve">thousand </w:t>
      </w:r>
      <w:r w:rsidR="00393980">
        <w:rPr>
          <w:rFonts w:ascii="Times New Roman" w:hAnsi="Times New Roman"/>
          <w:sz w:val="24"/>
          <w:szCs w:val="24"/>
        </w:rPr>
        <w:t>KZT</w:t>
      </w:r>
      <w:r w:rsidRPr="005A04D4">
        <w:rPr>
          <w:rFonts w:ascii="Times New Roman" w:hAnsi="Times New Roman"/>
          <w:sz w:val="24"/>
          <w:szCs w:val="24"/>
        </w:rPr>
        <w:t xml:space="preserve">), salary 5% (26.94 thousand </w:t>
      </w:r>
      <w:r w:rsidR="00393980">
        <w:rPr>
          <w:rFonts w:ascii="Times New Roman" w:hAnsi="Times New Roman"/>
          <w:sz w:val="24"/>
          <w:szCs w:val="24"/>
        </w:rPr>
        <w:t>KZT</w:t>
      </w:r>
      <w:r w:rsidRPr="005A04D4">
        <w:rPr>
          <w:rFonts w:ascii="Times New Roman" w:hAnsi="Times New Roman"/>
          <w:sz w:val="24"/>
          <w:szCs w:val="24"/>
        </w:rPr>
        <w:t xml:space="preserve">) current repairs of buildings and equipment 4.8% (25.86 thousand </w:t>
      </w:r>
      <w:r w:rsidR="00437653">
        <w:rPr>
          <w:rFonts w:ascii="Times New Roman" w:hAnsi="Times New Roman"/>
          <w:sz w:val="24"/>
          <w:szCs w:val="24"/>
        </w:rPr>
        <w:t>KZT</w:t>
      </w:r>
      <w:r w:rsidRPr="005A04D4">
        <w:rPr>
          <w:rFonts w:ascii="Times New Roman" w:hAnsi="Times New Roman"/>
          <w:sz w:val="24"/>
          <w:szCs w:val="24"/>
        </w:rPr>
        <w:t xml:space="preserve">), water 0.6% (3.23 thousand </w:t>
      </w:r>
      <w:r w:rsidR="00437653">
        <w:rPr>
          <w:rFonts w:ascii="Times New Roman" w:hAnsi="Times New Roman"/>
          <w:sz w:val="24"/>
          <w:szCs w:val="24"/>
        </w:rPr>
        <w:t>KZT</w:t>
      </w:r>
      <w:r w:rsidRPr="005A04D4">
        <w:rPr>
          <w:rFonts w:ascii="Times New Roman" w:hAnsi="Times New Roman"/>
          <w:sz w:val="24"/>
          <w:szCs w:val="24"/>
        </w:rPr>
        <w:t xml:space="preserve">), other 5.9% (31.78 thousand </w:t>
      </w:r>
      <w:r w:rsidR="00437653">
        <w:rPr>
          <w:rFonts w:ascii="Times New Roman" w:hAnsi="Times New Roman"/>
          <w:sz w:val="24"/>
          <w:szCs w:val="24"/>
        </w:rPr>
        <w:t>KZT)</w:t>
      </w:r>
      <w:r w:rsidRPr="005A04D4">
        <w:rPr>
          <w:rFonts w:ascii="Times New Roman" w:hAnsi="Times New Roman"/>
          <w:sz w:val="24"/>
          <w:szCs w:val="24"/>
        </w:rPr>
        <w:t xml:space="preserve">. The highest expenditure rates for growing young animals are noted </w:t>
      </w:r>
      <w:r w:rsidR="006C5A3E">
        <w:rPr>
          <w:rFonts w:ascii="Times New Roman" w:hAnsi="Times New Roman"/>
          <w:sz w:val="24"/>
          <w:szCs w:val="24"/>
        </w:rPr>
        <w:t xml:space="preserve">in the first </w:t>
      </w:r>
      <w:r w:rsidRPr="005A04D4">
        <w:rPr>
          <w:rFonts w:ascii="Times New Roman" w:hAnsi="Times New Roman"/>
          <w:sz w:val="24"/>
          <w:szCs w:val="24"/>
        </w:rPr>
        <w:t>4 months</w:t>
      </w:r>
      <w:r w:rsidR="006C5A3E">
        <w:rPr>
          <w:rFonts w:ascii="Times New Roman" w:hAnsi="Times New Roman"/>
          <w:sz w:val="24"/>
          <w:szCs w:val="24"/>
        </w:rPr>
        <w:t xml:space="preserve"> since they drink </w:t>
      </w:r>
      <w:r w:rsidRPr="005A04D4">
        <w:rPr>
          <w:rFonts w:ascii="Times New Roman" w:hAnsi="Times New Roman"/>
          <w:sz w:val="24"/>
          <w:szCs w:val="24"/>
        </w:rPr>
        <w:t xml:space="preserve">milk, the most expensive component of the </w:t>
      </w:r>
      <w:r w:rsidR="006C5A3E">
        <w:rPr>
          <w:rFonts w:ascii="Times New Roman" w:hAnsi="Times New Roman"/>
          <w:sz w:val="24"/>
          <w:szCs w:val="24"/>
        </w:rPr>
        <w:t>diet. Total expenditure of</w:t>
      </w:r>
      <w:r w:rsidRPr="005A04D4">
        <w:rPr>
          <w:rFonts w:ascii="Times New Roman" w:hAnsi="Times New Roman"/>
          <w:sz w:val="24"/>
          <w:szCs w:val="24"/>
        </w:rPr>
        <w:t xml:space="preserve"> milk per 1 head over the entire period, they make up 564 kg or an average of 4.7 kg per head. In 2018, we have defined exterior of dairy cattle for 18 signs. So, it was found that there are some flaws on wi</w:t>
      </w:r>
      <w:r w:rsidR="00CC4773">
        <w:rPr>
          <w:rFonts w:ascii="Times New Roman" w:hAnsi="Times New Roman"/>
          <w:sz w:val="24"/>
          <w:szCs w:val="24"/>
        </w:rPr>
        <w:t>d</w:t>
      </w:r>
      <w:r w:rsidRPr="005A04D4">
        <w:rPr>
          <w:rFonts w:ascii="Times New Roman" w:hAnsi="Times New Roman"/>
          <w:sz w:val="24"/>
          <w:szCs w:val="24"/>
        </w:rPr>
        <w:t>th of loins (6.7 points with optimal 8), fixing foreudder (6.9 points with optimal 8), furrow udder (5.6 points with optimal 8), the height and width of udder back and the placing of the feet (figure 1).</w:t>
      </w:r>
    </w:p>
    <w:p w14:paraId="655C61A6" w14:textId="77777777" w:rsidR="008750DD" w:rsidRPr="007B5E6B" w:rsidRDefault="008750DD" w:rsidP="00D227D1">
      <w:pPr>
        <w:spacing w:after="0" w:line="312" w:lineRule="auto"/>
        <w:ind w:firstLine="567"/>
        <w:jc w:val="both"/>
        <w:rPr>
          <w:rFonts w:ascii="Times New Roman" w:hAnsi="Times New Roman"/>
          <w:sz w:val="16"/>
          <w:szCs w:val="16"/>
          <w:lang w:val="kk-KZ"/>
        </w:rPr>
      </w:pPr>
    </w:p>
    <w:p w14:paraId="655C61A7" w14:textId="77777777" w:rsidR="008750DD" w:rsidRPr="005A04D4" w:rsidRDefault="00315BD4" w:rsidP="00D227D1">
      <w:pPr>
        <w:spacing w:after="0" w:line="312" w:lineRule="auto"/>
        <w:ind w:firstLine="567"/>
        <w:jc w:val="both"/>
        <w:rPr>
          <w:rFonts w:ascii="Times New Roman" w:hAnsi="Times New Roman"/>
          <w:sz w:val="24"/>
          <w:szCs w:val="24"/>
          <w:lang w:val="kk-KZ"/>
        </w:rPr>
      </w:pPr>
      <w:r w:rsidRPr="005A04D4">
        <w:rPr>
          <w:rFonts w:ascii="Times New Roman" w:hAnsi="Times New Roman"/>
          <w:noProof/>
          <w:sz w:val="24"/>
          <w:szCs w:val="24"/>
          <w:lang w:val="ru-RU" w:eastAsia="ru-RU" w:bidi="ar-SA"/>
        </w:rPr>
        <w:drawing>
          <wp:inline distT="0" distB="0" distL="0" distR="0" wp14:anchorId="655C641A" wp14:editId="655C641B">
            <wp:extent cx="5380030" cy="2449670"/>
            <wp:effectExtent l="19050" t="19050" r="11120" b="2683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70717" name="Picture 16"/>
                    <pic:cNvPicPr>
                      <a:picLocks noChangeAspect="1" noChangeArrowheads="1"/>
                    </pic:cNvPicPr>
                  </pic:nvPicPr>
                  <pic:blipFill>
                    <a:blip r:embed="rId15" cstate="print"/>
                    <a:srcRect l="5560" t="25336" r="25343" b="18730"/>
                    <a:stretch>
                      <a:fillRect/>
                    </a:stretch>
                  </pic:blipFill>
                  <pic:spPr bwMode="auto">
                    <a:xfrm>
                      <a:off x="0" y="0"/>
                      <a:ext cx="5387456" cy="2453051"/>
                    </a:xfrm>
                    <a:prstGeom prst="rect">
                      <a:avLst/>
                    </a:prstGeom>
                    <a:noFill/>
                    <a:ln w="6350">
                      <a:solidFill>
                        <a:srgbClr val="000000"/>
                      </a:solidFill>
                      <a:miter lim="800000"/>
                      <a:headEnd/>
                      <a:tailEnd/>
                    </a:ln>
                    <a:effectLst/>
                  </pic:spPr>
                </pic:pic>
              </a:graphicData>
            </a:graphic>
          </wp:inline>
        </w:drawing>
      </w:r>
    </w:p>
    <w:p w14:paraId="655C61A8" w14:textId="40DC8063" w:rsidR="008750DD" w:rsidRDefault="00315BD4" w:rsidP="00D227D1">
      <w:pPr>
        <w:tabs>
          <w:tab w:val="left" w:pos="448"/>
          <w:tab w:val="center" w:pos="7285"/>
        </w:tabs>
        <w:spacing w:after="0" w:line="312" w:lineRule="auto"/>
        <w:jc w:val="center"/>
        <w:rPr>
          <w:rFonts w:ascii="Times New Roman" w:hAnsi="Times New Roman"/>
          <w:sz w:val="24"/>
          <w:szCs w:val="24"/>
        </w:rPr>
      </w:pPr>
      <w:r w:rsidRPr="00526CA7">
        <w:rPr>
          <w:rFonts w:ascii="Times New Roman" w:hAnsi="Times New Roman"/>
          <w:sz w:val="24"/>
          <w:szCs w:val="24"/>
        </w:rPr>
        <w:t>Figure 1 - Linear exterior of first-calf cows</w:t>
      </w:r>
    </w:p>
    <w:p w14:paraId="663636B2" w14:textId="77777777" w:rsidR="00233F2E" w:rsidRPr="00315BD4" w:rsidRDefault="00233F2E" w:rsidP="00D227D1">
      <w:pPr>
        <w:tabs>
          <w:tab w:val="left" w:pos="448"/>
          <w:tab w:val="center" w:pos="7285"/>
        </w:tabs>
        <w:spacing w:after="0" w:line="312" w:lineRule="auto"/>
        <w:jc w:val="center"/>
        <w:rPr>
          <w:rFonts w:ascii="Times New Roman" w:hAnsi="Times New Roman"/>
          <w:sz w:val="24"/>
          <w:szCs w:val="24"/>
        </w:rPr>
      </w:pPr>
    </w:p>
    <w:p w14:paraId="655C624E" w14:textId="6D2B2E05" w:rsidR="00EB04CC" w:rsidRPr="00315BD4" w:rsidRDefault="00315BD4" w:rsidP="00D227D1">
      <w:pPr>
        <w:pStyle w:val="aff2"/>
        <w:spacing w:after="0" w:line="312" w:lineRule="auto"/>
        <w:ind w:right="-2" w:firstLine="708"/>
        <w:jc w:val="both"/>
        <w:rPr>
          <w:rFonts w:ascii="Times New Roman" w:hAnsi="Times New Roman"/>
          <w:b w:val="0"/>
          <w:sz w:val="24"/>
          <w:szCs w:val="24"/>
          <w:lang w:val="en-US"/>
        </w:rPr>
      </w:pPr>
      <w:r w:rsidRPr="00526CA7">
        <w:rPr>
          <w:rFonts w:ascii="Times New Roman" w:hAnsi="Times New Roman"/>
          <w:b w:val="0"/>
          <w:sz w:val="24"/>
          <w:lang w:val="en-US"/>
        </w:rPr>
        <w:t>Based on exterior information, we found that the majority of cows in the herd (56%) are characterized b</w:t>
      </w:r>
      <w:r w:rsidR="002D2F4A">
        <w:rPr>
          <w:rFonts w:ascii="Times New Roman" w:hAnsi="Times New Roman"/>
          <w:b w:val="0"/>
          <w:sz w:val="24"/>
          <w:lang w:val="en-US"/>
        </w:rPr>
        <w:t>y the category of body type as “excellent” and “</w:t>
      </w:r>
      <w:r w:rsidR="003F7F58">
        <w:rPr>
          <w:rFonts w:ascii="Times New Roman" w:hAnsi="Times New Roman"/>
          <w:b w:val="0"/>
          <w:sz w:val="24"/>
          <w:lang w:val="en-US"/>
        </w:rPr>
        <w:t>very good”</w:t>
      </w:r>
      <w:r w:rsidRPr="00526CA7">
        <w:rPr>
          <w:rFonts w:ascii="Times New Roman" w:hAnsi="Times New Roman"/>
          <w:b w:val="0"/>
          <w:sz w:val="24"/>
          <w:lang w:val="en-US"/>
        </w:rPr>
        <w:t xml:space="preserve">. 15% </w:t>
      </w:r>
      <w:r w:rsidR="003F7F58">
        <w:rPr>
          <w:rFonts w:ascii="Times New Roman" w:hAnsi="Times New Roman"/>
          <w:b w:val="0"/>
          <w:sz w:val="24"/>
          <w:lang w:val="en-US"/>
        </w:rPr>
        <w:t xml:space="preserve">of the total </w:t>
      </w:r>
      <w:r w:rsidR="003F7F58" w:rsidRPr="00526CA7">
        <w:rPr>
          <w:rFonts w:ascii="Times New Roman" w:hAnsi="Times New Roman"/>
          <w:b w:val="0"/>
          <w:sz w:val="24"/>
          <w:lang w:val="en-US"/>
        </w:rPr>
        <w:t xml:space="preserve">number of cows </w:t>
      </w:r>
      <w:r w:rsidR="003F7F58">
        <w:rPr>
          <w:rFonts w:ascii="Times New Roman" w:hAnsi="Times New Roman"/>
          <w:b w:val="0"/>
          <w:sz w:val="24"/>
          <w:lang w:val="en-US"/>
        </w:rPr>
        <w:t>also had a category as “good”</w:t>
      </w:r>
      <w:r w:rsidRPr="00526CA7">
        <w:rPr>
          <w:rFonts w:ascii="Times New Roman" w:hAnsi="Times New Roman"/>
          <w:b w:val="0"/>
          <w:sz w:val="24"/>
          <w:lang w:val="en-US"/>
        </w:rPr>
        <w:t xml:space="preserve"> (</w:t>
      </w:r>
      <w:r w:rsidR="00D8777F">
        <w:rPr>
          <w:rFonts w:ascii="Times New Roman" w:hAnsi="Times New Roman"/>
          <w:b w:val="0"/>
          <w:sz w:val="24"/>
          <w:lang w:val="en-US"/>
        </w:rPr>
        <w:t>Appendixes</w:t>
      </w:r>
      <w:r w:rsidRPr="00526CA7">
        <w:rPr>
          <w:rFonts w:ascii="Times New Roman" w:hAnsi="Times New Roman"/>
          <w:b w:val="0"/>
          <w:sz w:val="24"/>
          <w:lang w:val="en-US"/>
        </w:rPr>
        <w:t xml:space="preserve"> D, table D.18.). </w:t>
      </w:r>
      <w:r w:rsidR="003F7F58">
        <w:rPr>
          <w:rFonts w:ascii="Times New Roman" w:hAnsi="Times New Roman"/>
          <w:b w:val="0"/>
          <w:sz w:val="24"/>
          <w:lang w:val="en-US"/>
        </w:rPr>
        <w:t xml:space="preserve">Inspection </w:t>
      </w:r>
      <w:r w:rsidRPr="00526CA7">
        <w:rPr>
          <w:rFonts w:ascii="Times New Roman" w:hAnsi="Times New Roman"/>
          <w:b w:val="0"/>
          <w:sz w:val="24"/>
          <w:lang w:val="en-US"/>
        </w:rPr>
        <w:t>of the</w:t>
      </w:r>
      <w:r w:rsidR="003F7F58">
        <w:rPr>
          <w:rFonts w:ascii="Times New Roman" w:hAnsi="Times New Roman"/>
          <w:b w:val="0"/>
          <w:sz w:val="24"/>
          <w:lang w:val="en-US"/>
        </w:rPr>
        <w:t>ir</w:t>
      </w:r>
      <w:r w:rsidRPr="00526CA7">
        <w:rPr>
          <w:rFonts w:ascii="Times New Roman" w:hAnsi="Times New Roman"/>
          <w:b w:val="0"/>
          <w:sz w:val="24"/>
          <w:lang w:val="en-US"/>
        </w:rPr>
        <w:t xml:space="preserve"> genealogic structure showed that the animals belong to 4 lines: Montvic Rag Apple Gladiator, Wis Ideal 933122, Pawnee Farm Reflection Admiral 1383926, Wisconsin Admiral Burke 661323. It was revealed that the fathers of 828 heads are 174 breeding bulls, which, in turn, belong to 4 genealogical lines. It follows that the main part of the breeding stock (56.2%) belongs to the genealogical line Pawnee Farm Reflection Admiral 1383926. The smallest number is Montvic Rag Apple Gladiator line. As a result of research, in order to eliminate the above shortcomings and avoi</w:t>
      </w:r>
      <w:r w:rsidR="00067099">
        <w:rPr>
          <w:rFonts w:ascii="Times New Roman" w:hAnsi="Times New Roman"/>
          <w:b w:val="0"/>
          <w:sz w:val="24"/>
          <w:lang w:val="en-US"/>
        </w:rPr>
        <w:t xml:space="preserve">d closely related mating in </w:t>
      </w:r>
      <w:r w:rsidRPr="00526CA7">
        <w:rPr>
          <w:rFonts w:ascii="Times New Roman" w:hAnsi="Times New Roman"/>
          <w:b w:val="0"/>
          <w:sz w:val="24"/>
          <w:lang w:val="en-US"/>
        </w:rPr>
        <w:t xml:space="preserve">2019 and 2020, the seed of breeding bulls HONDO 551HO03246 and MARVEL 551HO03444 were used in reproduction. The results will be obtained based </w:t>
      </w:r>
      <w:r w:rsidR="00067099">
        <w:rPr>
          <w:rFonts w:ascii="Times New Roman" w:hAnsi="Times New Roman"/>
          <w:b w:val="0"/>
          <w:sz w:val="24"/>
          <w:lang w:val="en-US"/>
        </w:rPr>
        <w:t>on information</w:t>
      </w:r>
      <w:r w:rsidRPr="00526CA7">
        <w:rPr>
          <w:rFonts w:ascii="Times New Roman" w:hAnsi="Times New Roman"/>
          <w:b w:val="0"/>
          <w:sz w:val="24"/>
          <w:lang w:val="en-US"/>
        </w:rPr>
        <w:t xml:space="preserve"> of the first completed lactation in 2021 and 2020.</w:t>
      </w:r>
    </w:p>
    <w:p w14:paraId="655C624F" w14:textId="77777777" w:rsidR="007B5E6B" w:rsidRPr="00121B5A" w:rsidRDefault="007B5E6B" w:rsidP="00D227D1">
      <w:pPr>
        <w:pStyle w:val="aff2"/>
        <w:spacing w:after="0" w:line="312" w:lineRule="auto"/>
        <w:ind w:right="-2" w:firstLine="708"/>
        <w:jc w:val="both"/>
        <w:rPr>
          <w:b w:val="0"/>
          <w:sz w:val="24"/>
          <w:szCs w:val="16"/>
          <w:shd w:val="clear" w:color="auto" w:fill="FFFFFF"/>
        </w:rPr>
      </w:pPr>
    </w:p>
    <w:p w14:paraId="655C6250" w14:textId="77777777" w:rsidR="00526CA7" w:rsidRPr="00315BD4" w:rsidRDefault="00315BD4" w:rsidP="00D227D1">
      <w:pPr>
        <w:spacing w:after="0" w:line="312" w:lineRule="auto"/>
        <w:ind w:firstLine="709"/>
        <w:jc w:val="both"/>
        <w:rPr>
          <w:rFonts w:ascii="Times New Roman" w:hAnsi="Times New Roman"/>
          <w:sz w:val="24"/>
          <w:szCs w:val="24"/>
        </w:rPr>
      </w:pPr>
      <w:r w:rsidRPr="00526CA7">
        <w:rPr>
          <w:rFonts w:ascii="Times New Roman" w:hAnsi="Times New Roman"/>
          <w:b/>
          <w:sz w:val="24"/>
          <w:szCs w:val="24"/>
        </w:rPr>
        <w:t xml:space="preserve">3.4 </w:t>
      </w:r>
      <w:r w:rsidR="00A749F6">
        <w:rPr>
          <w:rFonts w:ascii="Times New Roman" w:hAnsi="Times New Roman"/>
          <w:b/>
          <w:sz w:val="24"/>
          <w:szCs w:val="24"/>
        </w:rPr>
        <w:t>Beef</w:t>
      </w:r>
      <w:r w:rsidRPr="00526CA7">
        <w:rPr>
          <w:rFonts w:ascii="Times New Roman" w:hAnsi="Times New Roman"/>
          <w:b/>
          <w:sz w:val="24"/>
          <w:szCs w:val="24"/>
        </w:rPr>
        <w:t xml:space="preserve"> cattle breeding</w:t>
      </w:r>
    </w:p>
    <w:p w14:paraId="655C6251" w14:textId="5F2CBAE9" w:rsidR="00526CA7" w:rsidRPr="00315BD4" w:rsidRDefault="00315BD4" w:rsidP="00D227D1">
      <w:pPr>
        <w:spacing w:after="0" w:line="312" w:lineRule="auto"/>
        <w:ind w:firstLine="709"/>
        <w:jc w:val="both"/>
        <w:rPr>
          <w:rFonts w:ascii="Times New Roman" w:hAnsi="Times New Roman"/>
          <w:sz w:val="24"/>
          <w:szCs w:val="24"/>
        </w:rPr>
      </w:pPr>
      <w:r w:rsidRPr="005A04D4">
        <w:rPr>
          <w:rFonts w:ascii="Times New Roman" w:hAnsi="Times New Roman"/>
          <w:sz w:val="24"/>
          <w:szCs w:val="24"/>
        </w:rPr>
        <w:t>During the 3-year reporting period, scientific research showed that the total number of beef cattle has not changed much (</w:t>
      </w:r>
      <w:r w:rsidR="00D8777F">
        <w:rPr>
          <w:rFonts w:ascii="Times New Roman" w:hAnsi="Times New Roman"/>
          <w:sz w:val="24"/>
          <w:szCs w:val="24"/>
        </w:rPr>
        <w:t>Appendix</w:t>
      </w:r>
      <w:r w:rsidRPr="005A04D4">
        <w:rPr>
          <w:rFonts w:ascii="Times New Roman" w:hAnsi="Times New Roman"/>
          <w:sz w:val="24"/>
          <w:szCs w:val="24"/>
        </w:rPr>
        <w:t xml:space="preserve"> D, table D.18). However, the number of Angus and Hereford breeds decreased by 154 and 38 heads respectively. </w:t>
      </w:r>
      <w:r w:rsidR="002C40B3">
        <w:rPr>
          <w:rFonts w:ascii="Times New Roman" w:hAnsi="Times New Roman"/>
          <w:sz w:val="24"/>
          <w:szCs w:val="24"/>
        </w:rPr>
        <w:t xml:space="preserve">At the same time, </w:t>
      </w:r>
      <w:r w:rsidRPr="005A04D4">
        <w:rPr>
          <w:rFonts w:ascii="Times New Roman" w:hAnsi="Times New Roman"/>
          <w:sz w:val="24"/>
          <w:szCs w:val="24"/>
        </w:rPr>
        <w:t>the in</w:t>
      </w:r>
      <w:r w:rsidR="002C40B3">
        <w:rPr>
          <w:rFonts w:ascii="Times New Roman" w:hAnsi="Times New Roman"/>
          <w:sz w:val="24"/>
          <w:szCs w:val="24"/>
        </w:rPr>
        <w:t>dicators of 2020 exceed indicators of</w:t>
      </w:r>
      <w:r w:rsidRPr="005A04D4">
        <w:rPr>
          <w:rFonts w:ascii="Times New Roman" w:hAnsi="Times New Roman"/>
          <w:sz w:val="24"/>
          <w:szCs w:val="24"/>
        </w:rPr>
        <w:t xml:space="preserve"> 2018 by 59 and 120 heads respectively in herds with Kazakh white-</w:t>
      </w:r>
      <w:r w:rsidRPr="005A04D4">
        <w:rPr>
          <w:rFonts w:ascii="Times New Roman" w:hAnsi="Times New Roman"/>
          <w:sz w:val="24"/>
          <w:szCs w:val="24"/>
        </w:rPr>
        <w:lastRenderedPageBreak/>
        <w:t xml:space="preserve">headed and Auliekol breeds. The obtained results made it possible to increase the </w:t>
      </w:r>
      <w:r w:rsidR="00BF7489">
        <w:rPr>
          <w:rFonts w:ascii="Times New Roman" w:hAnsi="Times New Roman"/>
          <w:sz w:val="24"/>
          <w:szCs w:val="24"/>
        </w:rPr>
        <w:t>percentage</w:t>
      </w:r>
      <w:r w:rsidRPr="005A04D4">
        <w:rPr>
          <w:rFonts w:ascii="Times New Roman" w:hAnsi="Times New Roman"/>
          <w:sz w:val="24"/>
          <w:szCs w:val="24"/>
        </w:rPr>
        <w:t xml:space="preserve"> of cows in the herd structure to zootechnical standards in almost all herds. Thus, the </w:t>
      </w:r>
      <w:r w:rsidR="00902F38">
        <w:rPr>
          <w:rFonts w:ascii="Times New Roman" w:hAnsi="Times New Roman"/>
          <w:sz w:val="24"/>
          <w:szCs w:val="24"/>
        </w:rPr>
        <w:t xml:space="preserve">percentage </w:t>
      </w:r>
      <w:r w:rsidRPr="005A04D4">
        <w:rPr>
          <w:rFonts w:ascii="Times New Roman" w:hAnsi="Times New Roman"/>
          <w:sz w:val="24"/>
          <w:szCs w:val="24"/>
        </w:rPr>
        <w:t>of Angus breed increased from 38.5 to 61.9%, Hereford breed from 42.4 to 45.2%, Kazakh white-headed breed from 36.0 to 57.4% and Auliekol breed from 35.9</w:t>
      </w:r>
      <w:r w:rsidR="00BF7489">
        <w:rPr>
          <w:rFonts w:ascii="Times New Roman" w:hAnsi="Times New Roman"/>
          <w:sz w:val="24"/>
          <w:szCs w:val="24"/>
        </w:rPr>
        <w:t xml:space="preserve"> to 53.1%. In general, the percentage</w:t>
      </w:r>
      <w:r w:rsidRPr="005A04D4">
        <w:rPr>
          <w:rFonts w:ascii="Times New Roman" w:hAnsi="Times New Roman"/>
          <w:sz w:val="24"/>
          <w:szCs w:val="24"/>
        </w:rPr>
        <w:t xml:space="preserve"> of cows in the herd increased by 18.8% for all breeds. Actions taken to stabilize the reproductive capacity of cows showed that within 3 years the average yield of calves per 100 cows increased from 55.5 to 79.4%. Thus, rotation and strict culling of animals made it possible to organize an effective system of herd turnover with a full cycle of reproduction. Based on the data obtained, various herds with the most optimal load of bulls were formed (</w:t>
      </w:r>
      <w:r w:rsidR="00D8777F">
        <w:rPr>
          <w:rFonts w:ascii="Times New Roman" w:hAnsi="Times New Roman"/>
          <w:sz w:val="24"/>
          <w:szCs w:val="24"/>
        </w:rPr>
        <w:t>Appendix</w:t>
      </w:r>
      <w:r w:rsidRPr="005A04D4">
        <w:rPr>
          <w:rFonts w:ascii="Times New Roman" w:hAnsi="Times New Roman"/>
          <w:sz w:val="24"/>
          <w:szCs w:val="24"/>
        </w:rPr>
        <w:t xml:space="preserve"> D, table D.19). Thus, 3 herds were formed for the Angus breed, 2 for the Hereford breed, and 4 and 2 herds for the Kazakh white - headed and Auliekol breed, respectively. Bulls were assigned according to zootechnical standards, where 30 cows and heifers </w:t>
      </w:r>
      <w:r w:rsidR="002E0BBC">
        <w:rPr>
          <w:rFonts w:ascii="Times New Roman" w:hAnsi="Times New Roman"/>
          <w:sz w:val="24"/>
          <w:szCs w:val="24"/>
        </w:rPr>
        <w:t>come to</w:t>
      </w:r>
      <w:r w:rsidRPr="005A04D4">
        <w:rPr>
          <w:rFonts w:ascii="Times New Roman" w:hAnsi="Times New Roman"/>
          <w:sz w:val="24"/>
          <w:szCs w:val="24"/>
        </w:rPr>
        <w:t xml:space="preserve"> 1 bull. It should be noted that all assigned bulls were evaluated for their own productivity and quality of offspring. In general, in 2019, 24 Angus bulls, 11 Hereford bulls, 48 Kazakh white - headed bulls and 38 Auliekol bulls were evaluated for their own productivity (</w:t>
      </w:r>
      <w:r w:rsidR="00D8777F">
        <w:rPr>
          <w:rFonts w:ascii="Times New Roman" w:hAnsi="Times New Roman"/>
          <w:sz w:val="24"/>
          <w:szCs w:val="24"/>
        </w:rPr>
        <w:t>Appendix</w:t>
      </w:r>
      <w:r w:rsidRPr="005A04D4">
        <w:rPr>
          <w:rFonts w:ascii="Times New Roman" w:hAnsi="Times New Roman"/>
          <w:sz w:val="24"/>
          <w:szCs w:val="24"/>
        </w:rPr>
        <w:t xml:space="preserve"> D, table D.20). </w:t>
      </w:r>
      <w:r w:rsidR="00A9477E">
        <w:rPr>
          <w:rFonts w:ascii="Times New Roman" w:hAnsi="Times New Roman"/>
          <w:sz w:val="24"/>
          <w:szCs w:val="24"/>
        </w:rPr>
        <w:t xml:space="preserve">It </w:t>
      </w:r>
      <w:r w:rsidRPr="005A04D4">
        <w:rPr>
          <w:rFonts w:ascii="Times New Roman" w:hAnsi="Times New Roman"/>
          <w:sz w:val="24"/>
          <w:szCs w:val="24"/>
        </w:rPr>
        <w:t xml:space="preserve">showed that 49 bulls were improvers for all breeding characteristics, including 7 bulls or 29.1% for the Angus breed, 4 bulls or 36.3% for the Hereford breed, 20 bulls or 41.1% for the Kazakh white-headed bulls, and 18 or 47.3% for the Auliekol breed. In parallel, their fathers were tested for the quality of their offspring. In general, </w:t>
      </w:r>
      <w:r w:rsidR="00A9477E">
        <w:rPr>
          <w:rFonts w:ascii="Times New Roman" w:hAnsi="Times New Roman"/>
          <w:sz w:val="24"/>
          <w:szCs w:val="24"/>
        </w:rPr>
        <w:t xml:space="preserve">7 bulls </w:t>
      </w:r>
      <w:r w:rsidR="003A35DE">
        <w:rPr>
          <w:rFonts w:ascii="Times New Roman" w:hAnsi="Times New Roman"/>
          <w:sz w:val="24"/>
          <w:szCs w:val="24"/>
        </w:rPr>
        <w:t xml:space="preserve">estimated for their own productivity and </w:t>
      </w:r>
      <w:r w:rsidR="003A35DE" w:rsidRPr="005A04D4">
        <w:rPr>
          <w:rFonts w:ascii="Times New Roman" w:hAnsi="Times New Roman"/>
          <w:sz w:val="24"/>
          <w:szCs w:val="24"/>
        </w:rPr>
        <w:t xml:space="preserve">7 bulls </w:t>
      </w:r>
      <w:r w:rsidR="003A35DE">
        <w:rPr>
          <w:rFonts w:ascii="Times New Roman" w:hAnsi="Times New Roman"/>
          <w:sz w:val="24"/>
          <w:szCs w:val="24"/>
        </w:rPr>
        <w:t xml:space="preserve">estimated for </w:t>
      </w:r>
      <w:r w:rsidR="003A35DE" w:rsidRPr="005A04D4">
        <w:rPr>
          <w:rFonts w:ascii="Times New Roman" w:hAnsi="Times New Roman"/>
          <w:sz w:val="24"/>
          <w:szCs w:val="24"/>
        </w:rPr>
        <w:t xml:space="preserve">the quality of offspring </w:t>
      </w:r>
      <w:r w:rsidR="003A35DE">
        <w:rPr>
          <w:rFonts w:ascii="Times New Roman" w:hAnsi="Times New Roman"/>
          <w:sz w:val="24"/>
          <w:szCs w:val="24"/>
        </w:rPr>
        <w:t xml:space="preserve">are assigned for </w:t>
      </w:r>
      <w:r w:rsidRPr="005A04D4">
        <w:rPr>
          <w:rFonts w:ascii="Times New Roman" w:hAnsi="Times New Roman"/>
          <w:sz w:val="24"/>
          <w:szCs w:val="24"/>
        </w:rPr>
        <w:t>the Angus breed herds. 4 and 5 bulls</w:t>
      </w:r>
      <w:r w:rsidR="00B05391">
        <w:rPr>
          <w:rFonts w:ascii="Times New Roman" w:hAnsi="Times New Roman"/>
          <w:sz w:val="24"/>
          <w:szCs w:val="24"/>
        </w:rPr>
        <w:t xml:space="preserve"> for</w:t>
      </w:r>
      <w:r w:rsidR="00B05391" w:rsidRPr="00B05391">
        <w:rPr>
          <w:rFonts w:ascii="Times New Roman" w:hAnsi="Times New Roman"/>
          <w:sz w:val="24"/>
          <w:szCs w:val="24"/>
        </w:rPr>
        <w:t xml:space="preserve"> </w:t>
      </w:r>
      <w:r w:rsidR="00B05391">
        <w:rPr>
          <w:rFonts w:ascii="Times New Roman" w:hAnsi="Times New Roman"/>
          <w:sz w:val="24"/>
          <w:szCs w:val="24"/>
        </w:rPr>
        <w:t>Hereford cows</w:t>
      </w:r>
      <w:r w:rsidRPr="005A04D4">
        <w:rPr>
          <w:rFonts w:ascii="Times New Roman" w:hAnsi="Times New Roman"/>
          <w:sz w:val="24"/>
          <w:szCs w:val="24"/>
        </w:rPr>
        <w:t xml:space="preserve">, </w:t>
      </w:r>
      <w:r w:rsidR="00B05391">
        <w:rPr>
          <w:rFonts w:ascii="Times New Roman" w:hAnsi="Times New Roman"/>
          <w:sz w:val="24"/>
          <w:szCs w:val="24"/>
        </w:rPr>
        <w:t>1</w:t>
      </w:r>
      <w:r w:rsidRPr="005A04D4">
        <w:rPr>
          <w:rFonts w:ascii="Times New Roman" w:hAnsi="Times New Roman"/>
          <w:sz w:val="24"/>
          <w:szCs w:val="24"/>
        </w:rPr>
        <w:t>8 young bulls and 3 adult bulls</w:t>
      </w:r>
      <w:r w:rsidR="00B05391" w:rsidRPr="00B05391">
        <w:rPr>
          <w:rFonts w:ascii="Times New Roman" w:hAnsi="Times New Roman"/>
          <w:sz w:val="24"/>
          <w:szCs w:val="24"/>
        </w:rPr>
        <w:t xml:space="preserve"> </w:t>
      </w:r>
      <w:r w:rsidR="00B05391">
        <w:rPr>
          <w:rFonts w:ascii="Times New Roman" w:hAnsi="Times New Roman"/>
          <w:sz w:val="24"/>
          <w:szCs w:val="24"/>
        </w:rPr>
        <w:t xml:space="preserve">for </w:t>
      </w:r>
      <w:r w:rsidR="00B05391" w:rsidRPr="005A04D4">
        <w:rPr>
          <w:rFonts w:ascii="Times New Roman" w:hAnsi="Times New Roman"/>
          <w:sz w:val="24"/>
          <w:szCs w:val="24"/>
        </w:rPr>
        <w:t>the Kazakh white-headed one</w:t>
      </w:r>
      <w:r w:rsidRPr="005A04D4">
        <w:rPr>
          <w:rFonts w:ascii="Times New Roman" w:hAnsi="Times New Roman"/>
          <w:sz w:val="24"/>
          <w:szCs w:val="24"/>
        </w:rPr>
        <w:t xml:space="preserve">, and </w:t>
      </w:r>
      <w:r w:rsidR="00B05391" w:rsidRPr="005A04D4">
        <w:rPr>
          <w:rFonts w:ascii="Times New Roman" w:hAnsi="Times New Roman"/>
          <w:sz w:val="24"/>
          <w:szCs w:val="24"/>
        </w:rPr>
        <w:t xml:space="preserve">7 bulls </w:t>
      </w:r>
      <w:r w:rsidR="00B05391">
        <w:rPr>
          <w:rFonts w:ascii="Times New Roman" w:hAnsi="Times New Roman"/>
          <w:sz w:val="24"/>
          <w:szCs w:val="24"/>
        </w:rPr>
        <w:t xml:space="preserve">estimated </w:t>
      </w:r>
      <w:r w:rsidR="00B05391" w:rsidRPr="005A04D4">
        <w:rPr>
          <w:rFonts w:ascii="Times New Roman" w:hAnsi="Times New Roman"/>
          <w:sz w:val="24"/>
          <w:szCs w:val="24"/>
        </w:rPr>
        <w:t xml:space="preserve">for their own productivity and 5 bulls </w:t>
      </w:r>
      <w:r w:rsidR="00B05391">
        <w:rPr>
          <w:rFonts w:ascii="Times New Roman" w:hAnsi="Times New Roman"/>
          <w:sz w:val="24"/>
          <w:szCs w:val="24"/>
        </w:rPr>
        <w:t xml:space="preserve">estimated </w:t>
      </w:r>
      <w:r w:rsidR="00B05391" w:rsidRPr="005A04D4">
        <w:rPr>
          <w:rFonts w:ascii="Times New Roman" w:hAnsi="Times New Roman"/>
          <w:sz w:val="24"/>
          <w:szCs w:val="24"/>
        </w:rPr>
        <w:t xml:space="preserve">for the quality of their offspring </w:t>
      </w:r>
      <w:r w:rsidR="00B05391">
        <w:rPr>
          <w:rFonts w:ascii="Times New Roman" w:hAnsi="Times New Roman"/>
          <w:sz w:val="24"/>
          <w:szCs w:val="24"/>
        </w:rPr>
        <w:t>for the Auliekol herds</w:t>
      </w:r>
      <w:r w:rsidRPr="005A04D4">
        <w:rPr>
          <w:rFonts w:ascii="Times New Roman" w:hAnsi="Times New Roman"/>
          <w:sz w:val="24"/>
          <w:szCs w:val="24"/>
        </w:rPr>
        <w:t>. There is a genetic superiority of descendants obtaine</w:t>
      </w:r>
      <w:r w:rsidR="00B05391">
        <w:rPr>
          <w:rFonts w:ascii="Times New Roman" w:hAnsi="Times New Roman"/>
          <w:sz w:val="24"/>
          <w:szCs w:val="24"/>
        </w:rPr>
        <w:t>d from different bulls-breeders</w:t>
      </w:r>
      <w:r w:rsidRPr="005A04D4">
        <w:rPr>
          <w:rFonts w:ascii="Times New Roman" w:hAnsi="Times New Roman"/>
          <w:sz w:val="24"/>
          <w:szCs w:val="24"/>
        </w:rPr>
        <w:t>. It should be noted that before testing the calves, some difficulties were identified in selecting calves of a certain age, since the calving of cows took place from January to March, and the calves were weaned almost in one month. With this in mind, the live weight of calves was adjusted for a certain age. During the analysis, it was found that this formula simplifies the wor</w:t>
      </w:r>
      <w:r w:rsidR="00B05391">
        <w:rPr>
          <w:rFonts w:ascii="Times New Roman" w:hAnsi="Times New Roman"/>
          <w:sz w:val="24"/>
          <w:szCs w:val="24"/>
        </w:rPr>
        <w:t xml:space="preserve">k of breeders and </w:t>
      </w:r>
      <w:r w:rsidRPr="005A04D4">
        <w:rPr>
          <w:rFonts w:ascii="Times New Roman" w:hAnsi="Times New Roman"/>
          <w:sz w:val="24"/>
          <w:szCs w:val="24"/>
        </w:rPr>
        <w:t>allows calculating the breeding value of animals. Therefore, at the first stage, there was an absolute deviatio</w:t>
      </w:r>
      <w:r w:rsidR="00F75B79">
        <w:rPr>
          <w:rFonts w:ascii="Times New Roman" w:hAnsi="Times New Roman"/>
          <w:sz w:val="24"/>
          <w:szCs w:val="24"/>
        </w:rPr>
        <w:t>n of the adjusted live weight at</w:t>
      </w:r>
      <w:r w:rsidRPr="005A04D4">
        <w:rPr>
          <w:rFonts w:ascii="Times New Roman" w:hAnsi="Times New Roman"/>
          <w:sz w:val="24"/>
          <w:szCs w:val="24"/>
        </w:rPr>
        <w:t xml:space="preserve"> 240 days of age within the group. The results of the ad</w:t>
      </w:r>
      <w:r w:rsidR="00F75B79">
        <w:rPr>
          <w:rFonts w:ascii="Times New Roman" w:hAnsi="Times New Roman"/>
          <w:sz w:val="24"/>
          <w:szCs w:val="24"/>
        </w:rPr>
        <w:t>justed live weight of calves at</w:t>
      </w:r>
      <w:r w:rsidRPr="005A04D4">
        <w:rPr>
          <w:rFonts w:ascii="Times New Roman" w:hAnsi="Times New Roman"/>
          <w:sz w:val="24"/>
          <w:szCs w:val="24"/>
        </w:rPr>
        <w:t xml:space="preserve"> 240 days and the indices of breeding value are shown in </w:t>
      </w:r>
      <w:r w:rsidR="00D8777F">
        <w:rPr>
          <w:rFonts w:ascii="Times New Roman" w:hAnsi="Times New Roman"/>
          <w:sz w:val="24"/>
          <w:szCs w:val="24"/>
        </w:rPr>
        <w:t>Appendix</w:t>
      </w:r>
      <w:r w:rsidRPr="005A04D4">
        <w:rPr>
          <w:rFonts w:ascii="Times New Roman" w:hAnsi="Times New Roman"/>
          <w:sz w:val="24"/>
          <w:szCs w:val="24"/>
        </w:rPr>
        <w:t xml:space="preserve"> D, table D.21. Analysis of the presented data showed that the actual av</w:t>
      </w:r>
      <w:r w:rsidR="00F75B79">
        <w:rPr>
          <w:rFonts w:ascii="Times New Roman" w:hAnsi="Times New Roman"/>
          <w:sz w:val="24"/>
          <w:szCs w:val="24"/>
        </w:rPr>
        <w:t>erage age of Angus breed cattle</w:t>
      </w:r>
      <w:r w:rsidRPr="005A04D4">
        <w:rPr>
          <w:rFonts w:ascii="Times New Roman" w:hAnsi="Times New Roman"/>
          <w:sz w:val="24"/>
          <w:szCs w:val="24"/>
        </w:rPr>
        <w:t xml:space="preserve"> at weaning was 200 days or 6 and 20 days with an average live weight of 185.9 kg, which does not give grounds for testing them, since according to the instructions it is necessary to select animals at 8 months</w:t>
      </w:r>
      <w:r w:rsidR="00BB57B8">
        <w:rPr>
          <w:rFonts w:ascii="Times New Roman" w:hAnsi="Times New Roman"/>
          <w:sz w:val="24"/>
          <w:szCs w:val="24"/>
        </w:rPr>
        <w:t xml:space="preserve"> of age</w:t>
      </w:r>
      <w:r w:rsidRPr="005A04D4">
        <w:rPr>
          <w:rFonts w:ascii="Times New Roman" w:hAnsi="Times New Roman"/>
          <w:sz w:val="24"/>
          <w:szCs w:val="24"/>
        </w:rPr>
        <w:t xml:space="preserve">. Thus, the developed formulas for the index assessment of animals allow us to assume that if the animals were weaned from their mother cows at 8 months, their live weight would be 221.8 kg. As part of the task for developing an effective model for growing young animals from birth to culling from mother cows, a production experiment was conducted to provide additional feeding for bulls during pasture burnout. </w:t>
      </w:r>
      <w:r w:rsidR="00BB57B8">
        <w:rPr>
          <w:rFonts w:ascii="Times New Roman" w:hAnsi="Times New Roman"/>
          <w:sz w:val="24"/>
          <w:szCs w:val="24"/>
        </w:rPr>
        <w:t>C</w:t>
      </w:r>
      <w:r w:rsidRPr="005A04D4">
        <w:rPr>
          <w:rFonts w:ascii="Times New Roman" w:hAnsi="Times New Roman"/>
          <w:sz w:val="24"/>
          <w:szCs w:val="24"/>
        </w:rPr>
        <w:t xml:space="preserve">ompound feed compositions are shown in </w:t>
      </w:r>
      <w:r w:rsidR="00D8777F">
        <w:rPr>
          <w:rFonts w:ascii="Times New Roman" w:hAnsi="Times New Roman"/>
          <w:sz w:val="24"/>
          <w:szCs w:val="24"/>
        </w:rPr>
        <w:t>Appendix</w:t>
      </w:r>
      <w:r w:rsidRPr="005A04D4">
        <w:rPr>
          <w:rFonts w:ascii="Times New Roman" w:hAnsi="Times New Roman"/>
          <w:sz w:val="24"/>
          <w:szCs w:val="24"/>
        </w:rPr>
        <w:t xml:space="preserve"> D, table D. 22. As a result, comparative characteristics of the live weight of calv</w:t>
      </w:r>
      <w:r w:rsidR="001035B5">
        <w:rPr>
          <w:rFonts w:ascii="Times New Roman" w:hAnsi="Times New Roman"/>
          <w:sz w:val="24"/>
          <w:szCs w:val="24"/>
        </w:rPr>
        <w:t>es born in 2018 were analyzed</w:t>
      </w:r>
      <w:r w:rsidRPr="005A04D4">
        <w:rPr>
          <w:rFonts w:ascii="Times New Roman" w:hAnsi="Times New Roman"/>
          <w:sz w:val="24"/>
          <w:szCs w:val="24"/>
        </w:rPr>
        <w:t xml:space="preserve"> (without top dressing) and 2020 (with top dressing), the results of which are reflected in </w:t>
      </w:r>
      <w:r w:rsidR="00D8777F">
        <w:rPr>
          <w:rFonts w:ascii="Times New Roman" w:hAnsi="Times New Roman"/>
          <w:sz w:val="24"/>
          <w:szCs w:val="24"/>
        </w:rPr>
        <w:lastRenderedPageBreak/>
        <w:t>Appendix</w:t>
      </w:r>
      <w:r w:rsidRPr="005A04D4">
        <w:rPr>
          <w:rFonts w:ascii="Times New Roman" w:hAnsi="Times New Roman"/>
          <w:sz w:val="24"/>
          <w:szCs w:val="24"/>
        </w:rPr>
        <w:t xml:space="preserve"> D, table D.23. Analysis of the presented data showed that the average live weight of Angus bulls in 201</w:t>
      </w:r>
      <w:r w:rsidR="001035B5">
        <w:rPr>
          <w:rFonts w:ascii="Times New Roman" w:hAnsi="Times New Roman"/>
          <w:sz w:val="24"/>
          <w:szCs w:val="24"/>
        </w:rPr>
        <w:t>8 was 26.7 kg lower than the</w:t>
      </w:r>
      <w:r w:rsidRPr="005A04D4">
        <w:rPr>
          <w:rFonts w:ascii="Times New Roman" w:hAnsi="Times New Roman"/>
          <w:sz w:val="24"/>
          <w:szCs w:val="24"/>
        </w:rPr>
        <w:t xml:space="preserve"> bulls born in the current year. The difference was 19.3 kg for herefords, 16.2 kg for Kazakh white - headed bulls, and 11.7 kg for Auliekol steers. </w:t>
      </w:r>
      <w:r w:rsidR="00810940">
        <w:rPr>
          <w:rFonts w:ascii="Times New Roman" w:hAnsi="Times New Roman"/>
          <w:sz w:val="24"/>
          <w:szCs w:val="24"/>
        </w:rPr>
        <w:t>T</w:t>
      </w:r>
      <w:r w:rsidR="00810940" w:rsidRPr="005A04D4">
        <w:rPr>
          <w:rFonts w:ascii="Times New Roman" w:hAnsi="Times New Roman"/>
          <w:sz w:val="24"/>
          <w:szCs w:val="24"/>
        </w:rPr>
        <w:t xml:space="preserve">he live weight indicators of bulls born in 2020 exceeded their </w:t>
      </w:r>
      <w:r w:rsidR="00482926">
        <w:rPr>
          <w:rFonts w:ascii="Times New Roman" w:hAnsi="Times New Roman"/>
          <w:sz w:val="24"/>
          <w:szCs w:val="24"/>
        </w:rPr>
        <w:t>peers</w:t>
      </w:r>
      <w:r w:rsidR="00810940" w:rsidRPr="005A04D4">
        <w:rPr>
          <w:rFonts w:ascii="Times New Roman" w:hAnsi="Times New Roman"/>
          <w:sz w:val="24"/>
          <w:szCs w:val="24"/>
        </w:rPr>
        <w:t xml:space="preserve"> born in 2018 by 18.7 kg </w:t>
      </w:r>
      <w:r w:rsidR="00810940">
        <w:rPr>
          <w:rFonts w:ascii="Times New Roman" w:hAnsi="Times New Roman"/>
          <w:sz w:val="24"/>
          <w:szCs w:val="24"/>
        </w:rPr>
        <w:t>o</w:t>
      </w:r>
      <w:r w:rsidR="00482926">
        <w:rPr>
          <w:rFonts w:ascii="Times New Roman" w:hAnsi="Times New Roman"/>
          <w:sz w:val="24"/>
          <w:szCs w:val="24"/>
        </w:rPr>
        <w:t>n average for all breeds</w:t>
      </w:r>
      <w:r w:rsidRPr="005A04D4">
        <w:rPr>
          <w:rFonts w:ascii="Times New Roman" w:hAnsi="Times New Roman"/>
          <w:sz w:val="24"/>
          <w:szCs w:val="24"/>
        </w:rPr>
        <w:t>. This difference in live weight is justified by the presence of feeding calves during pasture burnout. Calculations have shown that additional revenues from the introduction of feeding for calves into production</w:t>
      </w:r>
      <w:r w:rsidR="00482926">
        <w:rPr>
          <w:rFonts w:ascii="Times New Roman" w:hAnsi="Times New Roman"/>
          <w:sz w:val="24"/>
          <w:szCs w:val="24"/>
        </w:rPr>
        <w:t xml:space="preserve"> amounted to 22.4 thousand KZT</w:t>
      </w:r>
      <w:r w:rsidRPr="005A04D4">
        <w:rPr>
          <w:rFonts w:ascii="Times New Roman" w:hAnsi="Times New Roman"/>
          <w:sz w:val="24"/>
          <w:szCs w:val="24"/>
        </w:rPr>
        <w:t xml:space="preserve"> per 1 head taking into account that the total number of bred bulls of all breeds at the end of September 2020 was 427 heads, then additional revenues from the breeding sale of bulls will amount to 9.5 million </w:t>
      </w:r>
      <w:r w:rsidR="00482926">
        <w:rPr>
          <w:rFonts w:ascii="Times New Roman" w:hAnsi="Times New Roman"/>
          <w:sz w:val="24"/>
          <w:szCs w:val="24"/>
        </w:rPr>
        <w:t>KZT</w:t>
      </w:r>
      <w:r w:rsidRPr="005A04D4">
        <w:rPr>
          <w:rFonts w:ascii="Times New Roman" w:hAnsi="Times New Roman"/>
          <w:sz w:val="24"/>
          <w:szCs w:val="24"/>
        </w:rPr>
        <w:t>.</w:t>
      </w:r>
    </w:p>
    <w:p w14:paraId="655C6252" w14:textId="178BCA06" w:rsidR="00526CA7" w:rsidRPr="00315BD4" w:rsidRDefault="00315BD4" w:rsidP="00D227D1">
      <w:pPr>
        <w:spacing w:after="0" w:line="312" w:lineRule="auto"/>
        <w:ind w:firstLine="708"/>
        <w:jc w:val="both"/>
        <w:rPr>
          <w:rFonts w:ascii="Times New Roman" w:hAnsi="Times New Roman"/>
          <w:sz w:val="24"/>
          <w:szCs w:val="24"/>
        </w:rPr>
      </w:pPr>
      <w:r w:rsidRPr="005A04D4">
        <w:rPr>
          <w:rFonts w:ascii="Times New Roman" w:hAnsi="Times New Roman"/>
          <w:sz w:val="24"/>
          <w:szCs w:val="24"/>
        </w:rPr>
        <w:t xml:space="preserve">Valuation of meat producing cattle allowed to allocate selection groups of cows for further reproduction. So these data are reflected in </w:t>
      </w:r>
      <w:r w:rsidR="00D8777F">
        <w:rPr>
          <w:rFonts w:ascii="Times New Roman" w:hAnsi="Times New Roman"/>
          <w:sz w:val="24"/>
          <w:szCs w:val="24"/>
        </w:rPr>
        <w:t>Appendix</w:t>
      </w:r>
      <w:r w:rsidRPr="005A04D4">
        <w:rPr>
          <w:rFonts w:ascii="Times New Roman" w:hAnsi="Times New Roman"/>
          <w:sz w:val="24"/>
          <w:szCs w:val="24"/>
        </w:rPr>
        <w:t xml:space="preserve"> D, table D.24. In the result of valuation, 1629 heads of beef cattle, including 747 heads of cows are selected for groups of elite animals. In the context of breeds, 52.9% of Kazakh white-headed cows, 63.8% of Auliekol, 44.0% of Hereford and 60.4% of Angus breeds are classified as elite animals. In general, 56.3 % of highly productive cows were allocated to breeding groups for all breeds.</w:t>
      </w:r>
    </w:p>
    <w:p w14:paraId="655C6253" w14:textId="290BD7BB" w:rsidR="00EB04CC" w:rsidRPr="00315BD4" w:rsidRDefault="00482926" w:rsidP="00D227D1">
      <w:pPr>
        <w:spacing w:after="0" w:line="312" w:lineRule="auto"/>
        <w:ind w:firstLine="709"/>
        <w:jc w:val="both"/>
        <w:rPr>
          <w:rFonts w:ascii="Times New Roman" w:hAnsi="Times New Roman"/>
          <w:sz w:val="24"/>
          <w:szCs w:val="24"/>
        </w:rPr>
      </w:pPr>
      <w:r>
        <w:rPr>
          <w:rFonts w:ascii="Times New Roman" w:hAnsi="Times New Roman"/>
          <w:sz w:val="24"/>
          <w:szCs w:val="24"/>
        </w:rPr>
        <w:t xml:space="preserve">As part of </w:t>
      </w:r>
      <w:r w:rsidR="00315BD4">
        <w:rPr>
          <w:rFonts w:ascii="Times New Roman" w:hAnsi="Times New Roman"/>
          <w:sz w:val="24"/>
          <w:szCs w:val="24"/>
        </w:rPr>
        <w:t>determining the optimal technologies for feeding and keeping young animals and adult livestock in the stable period, production solutions were made to compile a diet for young animals of different ages and for adult livestock. Thus, cows in the stable period are provided daily with 5 kg of hay, 10 kg of straw, 3.5 kg of concentrates and 20 kg of haylage, which in total makes an aver</w:t>
      </w:r>
      <w:r>
        <w:rPr>
          <w:rFonts w:ascii="Times New Roman" w:hAnsi="Times New Roman"/>
          <w:sz w:val="24"/>
          <w:szCs w:val="24"/>
        </w:rPr>
        <w:t>age of 12.1 units per 1 head in a</w:t>
      </w:r>
      <w:r w:rsidR="00315BD4">
        <w:rPr>
          <w:rFonts w:ascii="Times New Roman" w:hAnsi="Times New Roman"/>
          <w:sz w:val="24"/>
          <w:szCs w:val="24"/>
        </w:rPr>
        <w:t xml:space="preserve"> day.</w:t>
      </w:r>
      <w:r>
        <w:rPr>
          <w:rFonts w:ascii="Times New Roman" w:hAnsi="Times New Roman"/>
          <w:sz w:val="24"/>
          <w:szCs w:val="24"/>
        </w:rPr>
        <w:t xml:space="preserve"> For young animals, diet consists</w:t>
      </w:r>
      <w:r w:rsidR="00315BD4">
        <w:rPr>
          <w:rFonts w:ascii="Times New Roman" w:hAnsi="Times New Roman"/>
          <w:sz w:val="24"/>
          <w:szCs w:val="24"/>
        </w:rPr>
        <w:t xml:space="preserve"> of 4 types of feed: mixed grass hay, alfalfa hay, corn hay, grain mix and premixes (</w:t>
      </w:r>
      <w:r w:rsidR="00D8777F">
        <w:rPr>
          <w:rFonts w:ascii="Times New Roman" w:hAnsi="Times New Roman"/>
          <w:sz w:val="24"/>
          <w:szCs w:val="24"/>
        </w:rPr>
        <w:t>Appendix</w:t>
      </w:r>
      <w:r w:rsidR="00315BD4">
        <w:rPr>
          <w:rFonts w:ascii="Times New Roman" w:hAnsi="Times New Roman"/>
          <w:sz w:val="24"/>
          <w:szCs w:val="24"/>
        </w:rPr>
        <w:t xml:space="preserve"> D, table D. 25). According to the data obtained, it is clear</w:t>
      </w:r>
      <w:r>
        <w:rPr>
          <w:rFonts w:ascii="Times New Roman" w:hAnsi="Times New Roman"/>
          <w:sz w:val="24"/>
          <w:szCs w:val="24"/>
        </w:rPr>
        <w:t xml:space="preserve"> that this</w:t>
      </w:r>
      <w:r w:rsidR="00315BD4">
        <w:rPr>
          <w:rFonts w:ascii="Times New Roman" w:hAnsi="Times New Roman"/>
          <w:sz w:val="24"/>
          <w:szCs w:val="24"/>
        </w:rPr>
        <w:t xml:space="preserve"> diet for feeding bulls for 294 days allowed to get </w:t>
      </w:r>
      <w:r w:rsidR="00805C3B">
        <w:rPr>
          <w:rFonts w:ascii="Times New Roman" w:hAnsi="Times New Roman"/>
          <w:sz w:val="24"/>
          <w:szCs w:val="24"/>
        </w:rPr>
        <w:t>1,065 g of average daily growth</w:t>
      </w:r>
      <w:r w:rsidR="00315BD4">
        <w:rPr>
          <w:rFonts w:ascii="Times New Roman" w:hAnsi="Times New Roman"/>
          <w:sz w:val="24"/>
          <w:szCs w:val="24"/>
        </w:rPr>
        <w:t xml:space="preserve"> with a removable live we</w:t>
      </w:r>
      <w:r w:rsidR="00805C3B">
        <w:rPr>
          <w:rFonts w:ascii="Times New Roman" w:hAnsi="Times New Roman"/>
          <w:sz w:val="24"/>
          <w:szCs w:val="24"/>
        </w:rPr>
        <w:t>ight of 526 kg in 18 months and</w:t>
      </w:r>
      <w:r w:rsidR="00315BD4">
        <w:rPr>
          <w:rFonts w:ascii="Times New Roman" w:hAnsi="Times New Roman"/>
          <w:sz w:val="24"/>
          <w:szCs w:val="24"/>
        </w:rPr>
        <w:t xml:space="preserve"> fluctuation of 504-541 kg. Thus, this diet for periods of intensive fattening of bulls allowed to increase production efficiency by 25.3% in comparison with the initial indicators of 2018, where the average daily increase in fattening was 850 g at a cost of 441 </w:t>
      </w:r>
      <w:r w:rsidR="00873D66">
        <w:rPr>
          <w:rFonts w:ascii="Times New Roman" w:hAnsi="Times New Roman"/>
          <w:sz w:val="24"/>
          <w:szCs w:val="24"/>
        </w:rPr>
        <w:t>KZT</w:t>
      </w:r>
      <w:r w:rsidR="00315BD4">
        <w:rPr>
          <w:rFonts w:ascii="Times New Roman" w:hAnsi="Times New Roman"/>
          <w:sz w:val="24"/>
          <w:szCs w:val="24"/>
        </w:rPr>
        <w:t xml:space="preserve"> per head (</w:t>
      </w:r>
      <w:r w:rsidR="00D8777F">
        <w:rPr>
          <w:rFonts w:ascii="Times New Roman" w:hAnsi="Times New Roman"/>
          <w:sz w:val="24"/>
          <w:szCs w:val="24"/>
        </w:rPr>
        <w:t>Appendix</w:t>
      </w:r>
      <w:r w:rsidR="00315BD4">
        <w:rPr>
          <w:rFonts w:ascii="Times New Roman" w:hAnsi="Times New Roman"/>
          <w:sz w:val="24"/>
          <w:szCs w:val="24"/>
        </w:rPr>
        <w:t xml:space="preserve"> D, table D.26). In general, the analysis showed that the use of mineral, vitamin and other additives in the diet of animals had a positive effect on increasing their live weight, and therefore on their profitability. Thus, the economic effect per 1 kg of live weight gain, depending on the breeding area of the farm and the composition of feed in the diet, varied from 8 to 93.9 KZT (</w:t>
      </w:r>
      <w:r w:rsidR="00D8777F">
        <w:rPr>
          <w:rFonts w:ascii="Times New Roman" w:hAnsi="Times New Roman"/>
          <w:sz w:val="24"/>
          <w:szCs w:val="24"/>
        </w:rPr>
        <w:t>Appendix</w:t>
      </w:r>
      <w:r w:rsidR="00315BD4">
        <w:rPr>
          <w:rFonts w:ascii="Times New Roman" w:hAnsi="Times New Roman"/>
          <w:sz w:val="24"/>
          <w:szCs w:val="24"/>
        </w:rPr>
        <w:t xml:space="preserve"> D, table D.27).</w:t>
      </w:r>
    </w:p>
    <w:p w14:paraId="655C6254" w14:textId="77777777" w:rsidR="00801DE3" w:rsidRPr="00F7459D" w:rsidRDefault="00801DE3" w:rsidP="00AB187B">
      <w:pPr>
        <w:tabs>
          <w:tab w:val="left" w:pos="2066"/>
        </w:tabs>
        <w:spacing w:after="0" w:line="312" w:lineRule="auto"/>
        <w:ind w:firstLine="709"/>
        <w:jc w:val="both"/>
        <w:rPr>
          <w:sz w:val="24"/>
          <w:szCs w:val="16"/>
        </w:rPr>
      </w:pPr>
    </w:p>
    <w:p w14:paraId="655C6255" w14:textId="77777777" w:rsidR="00FC2A1E" w:rsidRPr="00315BD4" w:rsidRDefault="00315BD4" w:rsidP="00D227D1">
      <w:pPr>
        <w:spacing w:after="0" w:line="312" w:lineRule="auto"/>
        <w:ind w:firstLine="709"/>
        <w:jc w:val="both"/>
        <w:rPr>
          <w:rFonts w:ascii="Times New Roman" w:hAnsi="Times New Roman"/>
          <w:b/>
          <w:sz w:val="24"/>
          <w:szCs w:val="24"/>
        </w:rPr>
      </w:pPr>
      <w:r w:rsidRPr="00FC2A1E">
        <w:rPr>
          <w:rFonts w:ascii="Times New Roman" w:hAnsi="Times New Roman"/>
          <w:b/>
          <w:sz w:val="24"/>
          <w:szCs w:val="24"/>
        </w:rPr>
        <w:t>3.5 Horse breeding</w:t>
      </w:r>
    </w:p>
    <w:p w14:paraId="655C6256" w14:textId="2B29D18B" w:rsidR="00FC2A1E" w:rsidRPr="00315BD4" w:rsidRDefault="00315BD4" w:rsidP="00D227D1">
      <w:pPr>
        <w:spacing w:after="0" w:line="312" w:lineRule="auto"/>
        <w:ind w:firstLine="709"/>
        <w:jc w:val="both"/>
        <w:rPr>
          <w:rFonts w:ascii="Times New Roman" w:hAnsi="Times New Roman"/>
          <w:sz w:val="24"/>
          <w:szCs w:val="24"/>
        </w:rPr>
      </w:pPr>
      <w:r w:rsidRPr="005A04D4">
        <w:rPr>
          <w:rFonts w:ascii="Times New Roman" w:hAnsi="Times New Roman"/>
          <w:sz w:val="24"/>
          <w:szCs w:val="24"/>
        </w:rPr>
        <w:t>A comprehensive selection and genetic assessment of Kazakh horses of Zhabe and Kushum br</w:t>
      </w:r>
      <w:r w:rsidR="00A749F6">
        <w:rPr>
          <w:rFonts w:ascii="Times New Roman" w:hAnsi="Times New Roman"/>
          <w:sz w:val="24"/>
          <w:szCs w:val="24"/>
        </w:rPr>
        <w:t>eed by production parameters were</w:t>
      </w:r>
      <w:r w:rsidRPr="005A04D4">
        <w:rPr>
          <w:rFonts w:ascii="Times New Roman" w:hAnsi="Times New Roman"/>
          <w:sz w:val="24"/>
          <w:szCs w:val="24"/>
        </w:rPr>
        <w:t xml:space="preserve"> carried out based on variability of selected traits in stallions and mares, correlation coefficients between measurements and live weight in mares (</w:t>
      </w:r>
      <w:r w:rsidR="00D8777F">
        <w:rPr>
          <w:rFonts w:ascii="Times New Roman" w:hAnsi="Times New Roman"/>
          <w:sz w:val="24"/>
          <w:szCs w:val="24"/>
        </w:rPr>
        <w:t>Appendix</w:t>
      </w:r>
      <w:r w:rsidRPr="005A04D4">
        <w:rPr>
          <w:rFonts w:ascii="Times New Roman" w:hAnsi="Times New Roman"/>
          <w:sz w:val="24"/>
          <w:szCs w:val="24"/>
        </w:rPr>
        <w:t xml:space="preserve"> D, table D.28). The highest variability is characterized by live weight, which is equal to 1.42 and 1.61 in stallions, 5.75 and 4.64 in mares. The variability of the pastern girth is 1.37 and 1.29 in stallions, 4.92 and 4.18 in mares. By measuring the body </w:t>
      </w:r>
      <w:r w:rsidR="00873D66" w:rsidRPr="005A04D4">
        <w:rPr>
          <w:rFonts w:ascii="Times New Roman" w:hAnsi="Times New Roman"/>
          <w:sz w:val="24"/>
          <w:szCs w:val="24"/>
        </w:rPr>
        <w:t>length</w:t>
      </w:r>
      <w:r w:rsidRPr="005A04D4">
        <w:rPr>
          <w:rFonts w:ascii="Times New Roman" w:hAnsi="Times New Roman"/>
          <w:sz w:val="24"/>
          <w:szCs w:val="24"/>
        </w:rPr>
        <w:t xml:space="preserve"> and chest girt, the stable indicators of variability are inherent in stallions - 0,57-0,54, 0,77-0,81, 0,62-0,62 and mares respectively 1,82-</w:t>
      </w:r>
      <w:r w:rsidRPr="005A04D4">
        <w:rPr>
          <w:rFonts w:ascii="Times New Roman" w:hAnsi="Times New Roman"/>
          <w:sz w:val="24"/>
          <w:szCs w:val="24"/>
        </w:rPr>
        <w:lastRenderedPageBreak/>
        <w:t>1,26, 2,16-2,42, 1,87-2,43. From the data pre</w:t>
      </w:r>
      <w:r w:rsidR="00581969">
        <w:rPr>
          <w:rFonts w:ascii="Times New Roman" w:hAnsi="Times New Roman"/>
          <w:sz w:val="24"/>
          <w:szCs w:val="24"/>
        </w:rPr>
        <w:t>sented, it can be seen that in K</w:t>
      </w:r>
      <w:r w:rsidRPr="005A04D4">
        <w:rPr>
          <w:rFonts w:ascii="Times New Roman" w:hAnsi="Times New Roman"/>
          <w:sz w:val="24"/>
          <w:szCs w:val="24"/>
        </w:rPr>
        <w:t>ushum and Kazakh horses of Zhabe breed, selection based on live</w:t>
      </w:r>
      <w:r w:rsidR="00581969">
        <w:rPr>
          <w:rFonts w:ascii="Times New Roman" w:hAnsi="Times New Roman"/>
          <w:sz w:val="24"/>
          <w:szCs w:val="24"/>
        </w:rPr>
        <w:t xml:space="preserve"> weight, bone structure, </w:t>
      </w:r>
      <w:r w:rsidRPr="005A04D4">
        <w:rPr>
          <w:rFonts w:ascii="Times New Roman" w:hAnsi="Times New Roman"/>
          <w:sz w:val="24"/>
          <w:szCs w:val="24"/>
        </w:rPr>
        <w:t>body</w:t>
      </w:r>
      <w:r w:rsidR="00581969">
        <w:rPr>
          <w:rFonts w:ascii="Times New Roman" w:hAnsi="Times New Roman"/>
          <w:sz w:val="24"/>
          <w:szCs w:val="24"/>
        </w:rPr>
        <w:t xml:space="preserve"> </w:t>
      </w:r>
      <w:r w:rsidR="00873D66">
        <w:rPr>
          <w:rFonts w:ascii="Times New Roman" w:hAnsi="Times New Roman"/>
          <w:sz w:val="24"/>
          <w:szCs w:val="24"/>
        </w:rPr>
        <w:t>length</w:t>
      </w:r>
      <w:r w:rsidRPr="005A04D4">
        <w:rPr>
          <w:rFonts w:ascii="Times New Roman" w:hAnsi="Times New Roman"/>
          <w:sz w:val="24"/>
          <w:szCs w:val="24"/>
        </w:rPr>
        <w:t xml:space="preserve"> and chest circumference gives positive results in breeding work to improve these characteristics. At selection of horses of both breeds on live weight, </w:t>
      </w:r>
      <w:r w:rsidR="000A4C89">
        <w:rPr>
          <w:rFonts w:ascii="Times New Roman" w:hAnsi="Times New Roman"/>
          <w:sz w:val="24"/>
          <w:szCs w:val="24"/>
        </w:rPr>
        <w:t xml:space="preserve">they were selected by a </w:t>
      </w:r>
      <w:r w:rsidRPr="005A04D4">
        <w:rPr>
          <w:rFonts w:ascii="Times New Roman" w:hAnsi="Times New Roman"/>
          <w:sz w:val="24"/>
          <w:szCs w:val="24"/>
        </w:rPr>
        <w:t>breast girth and</w:t>
      </w:r>
      <w:r w:rsidR="000A4C89">
        <w:rPr>
          <w:rFonts w:ascii="Times New Roman" w:hAnsi="Times New Roman"/>
          <w:sz w:val="24"/>
          <w:szCs w:val="24"/>
        </w:rPr>
        <w:t xml:space="preserve"> a pastern girth</w:t>
      </w:r>
      <w:r w:rsidRPr="005A04D4">
        <w:rPr>
          <w:rFonts w:ascii="Times New Roman" w:hAnsi="Times New Roman"/>
          <w:sz w:val="24"/>
          <w:szCs w:val="24"/>
        </w:rPr>
        <w:t>. Correlations of the main economic useful signs in mares show that the degree of development of the leading related signs was unequal (</w:t>
      </w:r>
      <w:r w:rsidR="00D8777F">
        <w:rPr>
          <w:rFonts w:ascii="Times New Roman" w:hAnsi="Times New Roman"/>
          <w:sz w:val="24"/>
          <w:szCs w:val="24"/>
        </w:rPr>
        <w:t>Appendix</w:t>
      </w:r>
      <w:r w:rsidRPr="005A04D4">
        <w:rPr>
          <w:rFonts w:ascii="Times New Roman" w:hAnsi="Times New Roman"/>
          <w:sz w:val="24"/>
          <w:szCs w:val="24"/>
        </w:rPr>
        <w:t xml:space="preserve"> D, table D29). The correlation coefficient (r) between measurements and live weight in Kushum horses is slightly higher than in Zhabe mares. A higher correlation in both breeds of horses is observed between the live weight and the pastern girth of 0.485-0.458, then between the chest girth and the live weight of 0.462-0.458. Finally, the relationship between height at the withers and live weight was 0.223-0.216. Thus, in breeding for the improvement of meat and dairy breeds along with the assessment of horses at the height at withers, oblique body length, it is necessary to carefully select the chest girth and the girth of the metacarpus.</w:t>
      </w:r>
    </w:p>
    <w:p w14:paraId="655C6257" w14:textId="05C68C78" w:rsidR="00FC2A1E" w:rsidRPr="00315BD4" w:rsidRDefault="00315BD4" w:rsidP="00D227D1">
      <w:pPr>
        <w:spacing w:after="0" w:line="312" w:lineRule="auto"/>
        <w:ind w:firstLine="708"/>
        <w:jc w:val="both"/>
        <w:rPr>
          <w:rFonts w:ascii="Times New Roman" w:hAnsi="Times New Roman"/>
          <w:sz w:val="24"/>
          <w:szCs w:val="24"/>
        </w:rPr>
      </w:pPr>
      <w:r w:rsidRPr="005A04D4">
        <w:rPr>
          <w:rFonts w:ascii="Times New Roman" w:hAnsi="Times New Roman"/>
          <w:sz w:val="24"/>
          <w:szCs w:val="24"/>
        </w:rPr>
        <w:t>Features of formation of milk productivity of mares depending on production parameters, body measurements and indexes of body composition are established. Mares of both groups, depending on the shape of the udder, had unequal milkiness. Mares with a cup-shaped udder of 13.75 and 12.07l had a higher milk yield, while mares with a rounded udder had a milk yield of 13.39 and 11.66 l (</w:t>
      </w:r>
      <w:r w:rsidR="00D8777F">
        <w:rPr>
          <w:rFonts w:ascii="Times New Roman" w:hAnsi="Times New Roman"/>
          <w:sz w:val="24"/>
          <w:szCs w:val="24"/>
        </w:rPr>
        <w:t>Appendixes</w:t>
      </w:r>
      <w:r w:rsidRPr="005A04D4">
        <w:rPr>
          <w:rFonts w:ascii="Times New Roman" w:hAnsi="Times New Roman"/>
          <w:sz w:val="24"/>
          <w:szCs w:val="24"/>
        </w:rPr>
        <w:t xml:space="preserve"> D, table D.30). For complete </w:t>
      </w:r>
      <w:r w:rsidR="00873D66" w:rsidRPr="005A04D4">
        <w:rPr>
          <w:rFonts w:ascii="Times New Roman" w:hAnsi="Times New Roman"/>
          <w:sz w:val="24"/>
          <w:szCs w:val="24"/>
        </w:rPr>
        <w:t>zoo technical</w:t>
      </w:r>
      <w:r w:rsidRPr="005A04D4">
        <w:rPr>
          <w:rFonts w:ascii="Times New Roman" w:hAnsi="Times New Roman"/>
          <w:sz w:val="24"/>
          <w:szCs w:val="24"/>
        </w:rPr>
        <w:t xml:space="preserve"> characteristics of develop</w:t>
      </w:r>
      <w:r w:rsidR="00873D66">
        <w:rPr>
          <w:rFonts w:ascii="Times New Roman" w:hAnsi="Times New Roman"/>
          <w:sz w:val="24"/>
          <w:szCs w:val="24"/>
        </w:rPr>
        <w:t>ment and body type, Kazakh and K</w:t>
      </w:r>
      <w:r w:rsidRPr="005A04D4">
        <w:rPr>
          <w:rFonts w:ascii="Times New Roman" w:hAnsi="Times New Roman"/>
          <w:sz w:val="24"/>
          <w:szCs w:val="24"/>
        </w:rPr>
        <w:t>ushum mares were measured and weighed (</w:t>
      </w:r>
      <w:r w:rsidR="00D8777F">
        <w:rPr>
          <w:rFonts w:ascii="Times New Roman" w:hAnsi="Times New Roman"/>
          <w:sz w:val="24"/>
          <w:szCs w:val="24"/>
        </w:rPr>
        <w:t>Appendixes</w:t>
      </w:r>
      <w:r w:rsidRPr="005A04D4">
        <w:rPr>
          <w:rFonts w:ascii="Times New Roman" w:hAnsi="Times New Roman"/>
          <w:sz w:val="24"/>
          <w:szCs w:val="24"/>
        </w:rPr>
        <w:t xml:space="preserve"> D, table D.31). So by size and live weight mares of both groups correspond to the elite and 1st classes. Reproductive qualities of Kazakh horses of Zhabe and Kushum breed depending on the class (elite + 1st, 2nd, extra-class) and productivity course (meat and dairy) have been assessed. It is established that meat producing mares predominate in foal crop after mating their dairy producing peers. Using elite class mares + 1st class increases the absolute rate of fertilization from 60-70% to 80-100% and foal rate from 50-60% to 80-90%, in comparison with individuals of 2nd class and extra-class.</w:t>
      </w:r>
    </w:p>
    <w:p w14:paraId="655C6258" w14:textId="273DD013" w:rsidR="00FC2A1E" w:rsidRPr="00315BD4" w:rsidRDefault="00315BD4" w:rsidP="00D227D1">
      <w:pPr>
        <w:shd w:val="clear" w:color="auto" w:fill="FFFFFF"/>
        <w:tabs>
          <w:tab w:val="left" w:pos="851"/>
        </w:tabs>
        <w:spacing w:after="0" w:line="312" w:lineRule="auto"/>
        <w:ind w:firstLine="709"/>
        <w:jc w:val="both"/>
        <w:rPr>
          <w:rFonts w:ascii="Times New Roman" w:eastAsia="Arial Unicode MS" w:hAnsi="Times New Roman"/>
          <w:sz w:val="24"/>
          <w:szCs w:val="24"/>
          <w:lang w:eastAsia="ko-KR"/>
        </w:rPr>
      </w:pPr>
      <w:r w:rsidRPr="005A04D4">
        <w:rPr>
          <w:rFonts w:ascii="Times New Roman" w:hAnsi="Times New Roman"/>
          <w:sz w:val="24"/>
          <w:szCs w:val="24"/>
        </w:rPr>
        <w:t>Optimal parameters of milk yield of Zhabe and Kushum breed mares depending on technological parameters of udder are determined. It was found that Zhabe mares with a cup-shaped udder, teat length of at least 2.5 cm, milk yield at 3 months of lactation of at least 7.1 kg are preferred for targeted selection and selection f</w:t>
      </w:r>
      <w:r w:rsidR="003253CD">
        <w:rPr>
          <w:rFonts w:ascii="Times New Roman" w:hAnsi="Times New Roman"/>
          <w:sz w:val="24"/>
          <w:szCs w:val="24"/>
        </w:rPr>
        <w:t xml:space="preserve">or milk productivity. </w:t>
      </w:r>
      <w:r w:rsidR="007F479C">
        <w:rPr>
          <w:rFonts w:ascii="Times New Roman" w:hAnsi="Times New Roman"/>
          <w:sz w:val="24"/>
          <w:szCs w:val="24"/>
        </w:rPr>
        <w:t>Mares of K</w:t>
      </w:r>
      <w:r w:rsidR="007F479C" w:rsidRPr="005A04D4">
        <w:rPr>
          <w:rFonts w:ascii="Times New Roman" w:hAnsi="Times New Roman"/>
          <w:sz w:val="24"/>
          <w:szCs w:val="24"/>
        </w:rPr>
        <w:t>ushum breed with cup-shaped udder, dug of flat forms, directed vertically down, dug length is not less than 3.0 centimeters and not mor</w:t>
      </w:r>
      <w:r w:rsidR="007F479C">
        <w:rPr>
          <w:rFonts w:ascii="Times New Roman" w:hAnsi="Times New Roman"/>
          <w:sz w:val="24"/>
          <w:szCs w:val="24"/>
        </w:rPr>
        <w:t>e 6.0 centimeters, milk yield at</w:t>
      </w:r>
      <w:r w:rsidR="007F479C" w:rsidRPr="005A04D4">
        <w:rPr>
          <w:rFonts w:ascii="Times New Roman" w:hAnsi="Times New Roman"/>
          <w:sz w:val="24"/>
          <w:szCs w:val="24"/>
        </w:rPr>
        <w:t xml:space="preserve"> the 3rd month of lactation of at least 9.5 kg is desirable for targeted selection and</w:t>
      </w:r>
      <w:r w:rsidR="007F479C">
        <w:rPr>
          <w:rFonts w:ascii="Times New Roman" w:hAnsi="Times New Roman"/>
          <w:sz w:val="24"/>
          <w:szCs w:val="24"/>
        </w:rPr>
        <w:t xml:space="preserve"> selection for milk producing</w:t>
      </w:r>
      <w:r w:rsidR="007F479C" w:rsidRPr="005A04D4">
        <w:rPr>
          <w:rFonts w:ascii="Times New Roman" w:hAnsi="Times New Roman"/>
          <w:sz w:val="24"/>
          <w:szCs w:val="24"/>
        </w:rPr>
        <w:t xml:space="preserve">. </w:t>
      </w:r>
      <w:r w:rsidRPr="005A04D4">
        <w:rPr>
          <w:rFonts w:ascii="Times New Roman" w:hAnsi="Times New Roman"/>
          <w:sz w:val="24"/>
          <w:szCs w:val="24"/>
        </w:rPr>
        <w:t>Comparative analysis of milk yield of Zhabe and Kushum breed mares selected by the proposed method (according to the minimum production parameters) with mares selected by the basic method, showed superiority in milk yield. In mares of Kushum breed, milk yield in 105 days of lactation with the proposed method is 1751.4 kg, with the base method is 1031.8 kg (</w:t>
      </w:r>
      <w:r w:rsidR="00D8777F">
        <w:rPr>
          <w:rFonts w:ascii="Times New Roman" w:hAnsi="Times New Roman"/>
          <w:sz w:val="24"/>
          <w:szCs w:val="24"/>
        </w:rPr>
        <w:t>Appendix</w:t>
      </w:r>
      <w:r w:rsidRPr="005A04D4">
        <w:rPr>
          <w:rFonts w:ascii="Times New Roman" w:hAnsi="Times New Roman"/>
          <w:sz w:val="24"/>
          <w:szCs w:val="24"/>
        </w:rPr>
        <w:t xml:space="preserve"> D, table D.33). In Zhabe breed mares, the milk yield for 105 days of lactation with the proposed method is 2006.9 kg, with the base method - 1302.6 kg. In dairy horse breeding, the udder shape is one of the leading breeding </w:t>
      </w:r>
      <w:r w:rsidRPr="005A04D4">
        <w:rPr>
          <w:rFonts w:ascii="Times New Roman" w:hAnsi="Times New Roman"/>
          <w:sz w:val="24"/>
          <w:szCs w:val="24"/>
        </w:rPr>
        <w:lastRenderedPageBreak/>
        <w:t>characteristics. Based on this, we studied the inheritance of the udder shape in different variants of selection of parent pairs.</w:t>
      </w:r>
    </w:p>
    <w:p w14:paraId="655C6259" w14:textId="3C5E5A6B" w:rsidR="00FC2A1E" w:rsidRPr="005A04D4" w:rsidRDefault="000B2F1D" w:rsidP="00D227D1">
      <w:pPr>
        <w:shd w:val="clear" w:color="auto" w:fill="FFFFFF"/>
        <w:tabs>
          <w:tab w:val="left" w:pos="851"/>
        </w:tabs>
        <w:spacing w:after="0" w:line="312" w:lineRule="auto"/>
        <w:ind w:firstLine="391"/>
        <w:jc w:val="both"/>
        <w:rPr>
          <w:rFonts w:ascii="Times New Roman" w:hAnsi="Times New Roman"/>
          <w:sz w:val="24"/>
          <w:szCs w:val="24"/>
          <w:lang w:val="kk-KZ"/>
        </w:rPr>
      </w:pPr>
      <w:r w:rsidRPr="005A04D4">
        <w:rPr>
          <w:rFonts w:ascii="Times New Roman" w:hAnsi="Times New Roman"/>
          <w:sz w:val="24"/>
          <w:szCs w:val="24"/>
        </w:rPr>
        <w:t>Regularities of growth and development of growing horses in the dairy period</w:t>
      </w:r>
      <w:r>
        <w:rPr>
          <w:rFonts w:ascii="Times New Roman" w:hAnsi="Times New Roman"/>
          <w:sz w:val="24"/>
          <w:szCs w:val="24"/>
        </w:rPr>
        <w:t xml:space="preserve"> are determined </w:t>
      </w:r>
      <w:r w:rsidRPr="005A04D4">
        <w:rPr>
          <w:rFonts w:ascii="Times New Roman" w:hAnsi="Times New Roman"/>
          <w:sz w:val="24"/>
          <w:szCs w:val="24"/>
        </w:rPr>
        <w:t xml:space="preserve">depending on the </w:t>
      </w:r>
      <w:r>
        <w:rPr>
          <w:rFonts w:ascii="Times New Roman" w:hAnsi="Times New Roman"/>
          <w:sz w:val="24"/>
          <w:szCs w:val="24"/>
        </w:rPr>
        <w:t xml:space="preserve">production </w:t>
      </w:r>
      <w:r w:rsidRPr="005A04D4">
        <w:rPr>
          <w:rFonts w:ascii="Times New Roman" w:hAnsi="Times New Roman"/>
          <w:sz w:val="24"/>
          <w:szCs w:val="24"/>
        </w:rPr>
        <w:t>parameters of the selected traits of their mothers</w:t>
      </w:r>
      <w:r>
        <w:rPr>
          <w:rFonts w:ascii="Times New Roman" w:hAnsi="Times New Roman"/>
          <w:sz w:val="24"/>
          <w:szCs w:val="24"/>
        </w:rPr>
        <w:t xml:space="preserve">. </w:t>
      </w:r>
      <w:r w:rsidR="00315BD4" w:rsidRPr="005A04D4">
        <w:rPr>
          <w:rFonts w:ascii="Times New Roman" w:hAnsi="Times New Roman"/>
          <w:sz w:val="24"/>
          <w:szCs w:val="24"/>
        </w:rPr>
        <w:t>As a result, we have prepared a control scale for the development of young animals. In this case</w:t>
      </w:r>
      <w:r>
        <w:rPr>
          <w:rFonts w:ascii="Times New Roman" w:hAnsi="Times New Roman"/>
          <w:sz w:val="24"/>
          <w:szCs w:val="24"/>
        </w:rPr>
        <w:t>,</w:t>
      </w:r>
      <w:r w:rsidR="00315BD4" w:rsidRPr="005A04D4">
        <w:rPr>
          <w:rFonts w:ascii="Times New Roman" w:hAnsi="Times New Roman"/>
          <w:sz w:val="24"/>
          <w:szCs w:val="24"/>
        </w:rPr>
        <w:t xml:space="preserve"> the main evaluation criteria were age and seasonal changes in live weight and body measurements of horses (</w:t>
      </w:r>
      <w:r w:rsidR="00D8777F">
        <w:rPr>
          <w:rFonts w:ascii="Times New Roman" w:hAnsi="Times New Roman"/>
          <w:sz w:val="24"/>
          <w:szCs w:val="24"/>
        </w:rPr>
        <w:t>Appendix</w:t>
      </w:r>
      <w:r w:rsidR="00315BD4" w:rsidRPr="005A04D4">
        <w:rPr>
          <w:rFonts w:ascii="Times New Roman" w:hAnsi="Times New Roman"/>
          <w:sz w:val="24"/>
          <w:szCs w:val="24"/>
        </w:rPr>
        <w:t xml:space="preserve"> D, table D.34). It was found that the measurement parameters of foals of both groups undergo certain changes with age. The largest increase in live weight in foals of both groups was observed from 3 days of age to 1 month and was 40.8 kg in Kazakh Zhabe unaltered male horse, 40.4 kg in mares, 43.1 and 41.7 kg in Kushum young horse, respectively. From 1 month to 6 months of age, the live weight gain in Zhabe breed was 84.8 and 83.0 kg, and in Kushum horses, respectively, 89.5 and 90.4 kg. From 6 months of age to 1 year, live weight gains were, respectively, 36.6-34.0 and 81.6-81.1 kg, and from 1 year to 1.5 years of age, these indicators were: Kazakh horses 79.4 - 75.8 kg, Kushum breed - 99.7-61.6 kg. Analysis of growth and development of young horses of both breeds from 3 days of age to 1.5 years of age made it possible to establish patterns of growth and development of foals. Based on these materials, a scale of development of young animals of both breeds was developed (</w:t>
      </w:r>
      <w:r w:rsidR="00D8777F">
        <w:rPr>
          <w:rFonts w:ascii="Times New Roman" w:hAnsi="Times New Roman"/>
          <w:sz w:val="24"/>
          <w:szCs w:val="24"/>
        </w:rPr>
        <w:t>Appendix</w:t>
      </w:r>
      <w:r w:rsidR="00315BD4" w:rsidRPr="005A04D4">
        <w:rPr>
          <w:rFonts w:ascii="Times New Roman" w:hAnsi="Times New Roman"/>
          <w:sz w:val="24"/>
          <w:szCs w:val="24"/>
        </w:rPr>
        <w:t xml:space="preserve"> D, table D.35).</w:t>
      </w:r>
    </w:p>
    <w:p w14:paraId="655C625A" w14:textId="7062F6B0" w:rsidR="00FC2A1E" w:rsidRPr="00315BD4" w:rsidRDefault="00315BD4" w:rsidP="00D227D1">
      <w:pPr>
        <w:shd w:val="clear" w:color="auto" w:fill="FFFFFF"/>
        <w:tabs>
          <w:tab w:val="left" w:pos="851"/>
        </w:tabs>
        <w:spacing w:after="0" w:line="312" w:lineRule="auto"/>
        <w:ind w:firstLine="709"/>
        <w:jc w:val="both"/>
        <w:rPr>
          <w:rFonts w:ascii="Times New Roman" w:hAnsi="Times New Roman"/>
          <w:sz w:val="24"/>
          <w:szCs w:val="24"/>
        </w:rPr>
      </w:pPr>
      <w:r w:rsidRPr="005A04D4">
        <w:rPr>
          <w:rFonts w:ascii="Times New Roman" w:hAnsi="Times New Roman"/>
          <w:sz w:val="24"/>
          <w:szCs w:val="24"/>
        </w:rPr>
        <w:t>Traditional methods of selection of breeding stock of Zhabe and Kushum breed on production and selection parameters of yield for further selection are improved (</w:t>
      </w:r>
      <w:r w:rsidR="00D8777F">
        <w:rPr>
          <w:rFonts w:ascii="Times New Roman" w:hAnsi="Times New Roman"/>
          <w:sz w:val="24"/>
          <w:szCs w:val="24"/>
        </w:rPr>
        <w:t>Appendix</w:t>
      </w:r>
      <w:r w:rsidRPr="005A04D4">
        <w:rPr>
          <w:rFonts w:ascii="Times New Roman" w:hAnsi="Times New Roman"/>
          <w:sz w:val="24"/>
          <w:szCs w:val="24"/>
        </w:rPr>
        <w:t xml:space="preserve"> D, table D.36, 37). The proposed method allows you to complete the shoals of milking mares, uniform in shape udder and flat dugs. The presence of flat dugs facilitates the maximum production of commercial milk. Mares selected by the basic method are significantly inferior in milk yield to herd mates selected by the proposed method. So</w:t>
      </w:r>
      <w:r w:rsidR="00873D66">
        <w:rPr>
          <w:rFonts w:ascii="Times New Roman" w:hAnsi="Times New Roman"/>
          <w:sz w:val="24"/>
          <w:szCs w:val="24"/>
        </w:rPr>
        <w:t>,</w:t>
      </w:r>
      <w:r w:rsidRPr="005A04D4">
        <w:rPr>
          <w:rFonts w:ascii="Times New Roman" w:hAnsi="Times New Roman"/>
          <w:sz w:val="24"/>
          <w:szCs w:val="24"/>
        </w:rPr>
        <w:t xml:space="preserve"> the milk yield in 105 days of lactation with the proposed method is 983.2 kg, with the basic method - 682.9 kg, i.e., an additional 44% of commercial milk was obtained.</w:t>
      </w:r>
    </w:p>
    <w:p w14:paraId="655C625B" w14:textId="77777777" w:rsidR="007B5E6B" w:rsidRPr="00315BD4" w:rsidRDefault="007B5E6B" w:rsidP="00D227D1">
      <w:pPr>
        <w:shd w:val="clear" w:color="auto" w:fill="FFFFFF"/>
        <w:tabs>
          <w:tab w:val="left" w:pos="851"/>
        </w:tabs>
        <w:spacing w:after="0" w:line="312" w:lineRule="auto"/>
        <w:ind w:firstLine="709"/>
        <w:jc w:val="both"/>
        <w:rPr>
          <w:rFonts w:ascii="Times New Roman" w:hAnsi="Times New Roman"/>
          <w:sz w:val="24"/>
        </w:rPr>
      </w:pPr>
    </w:p>
    <w:p w14:paraId="655C625C" w14:textId="77777777" w:rsidR="00FC2A1E" w:rsidRPr="00315BD4" w:rsidRDefault="00315BD4" w:rsidP="00D227D1">
      <w:pPr>
        <w:spacing w:after="0" w:line="312" w:lineRule="auto"/>
        <w:ind w:firstLine="709"/>
        <w:jc w:val="both"/>
        <w:rPr>
          <w:rFonts w:ascii="Times New Roman" w:eastAsia="Calibri" w:hAnsi="Times New Roman"/>
          <w:b/>
          <w:sz w:val="24"/>
          <w:szCs w:val="24"/>
        </w:rPr>
      </w:pPr>
      <w:r w:rsidRPr="00FC2A1E">
        <w:rPr>
          <w:rFonts w:ascii="Times New Roman" w:eastAsia="Calibri" w:hAnsi="Times New Roman"/>
          <w:b/>
          <w:sz w:val="24"/>
          <w:szCs w:val="24"/>
        </w:rPr>
        <w:t>3.6 Sheep breeding</w:t>
      </w:r>
    </w:p>
    <w:p w14:paraId="655C625D" w14:textId="241A290E" w:rsidR="00FC2A1E" w:rsidRPr="00315BD4" w:rsidRDefault="00315BD4" w:rsidP="00D227D1">
      <w:pPr>
        <w:spacing w:after="0" w:line="312" w:lineRule="auto"/>
        <w:ind w:firstLine="567"/>
        <w:jc w:val="both"/>
        <w:rPr>
          <w:rFonts w:ascii="Times New Roman" w:hAnsi="Times New Roman"/>
          <w:sz w:val="24"/>
          <w:szCs w:val="24"/>
        </w:rPr>
      </w:pPr>
      <w:r w:rsidRPr="005A04D4">
        <w:rPr>
          <w:rFonts w:ascii="Times New Roman" w:eastAsia="Calibri" w:hAnsi="Times New Roman"/>
          <w:sz w:val="24"/>
          <w:szCs w:val="24"/>
        </w:rPr>
        <w:t>According to lambing data, the yiel</w:t>
      </w:r>
      <w:r w:rsidR="00873D66">
        <w:rPr>
          <w:rFonts w:ascii="Times New Roman" w:eastAsia="Calibri" w:hAnsi="Times New Roman"/>
          <w:sz w:val="24"/>
          <w:szCs w:val="24"/>
        </w:rPr>
        <w:t>d of lambs per 100 female sheep</w:t>
      </w:r>
      <w:r w:rsidRPr="005A04D4">
        <w:rPr>
          <w:rFonts w:ascii="Times New Roman" w:eastAsia="Calibri" w:hAnsi="Times New Roman"/>
          <w:sz w:val="24"/>
          <w:szCs w:val="24"/>
        </w:rPr>
        <w:t xml:space="preserve"> in </w:t>
      </w:r>
      <w:r w:rsidR="00873D66">
        <w:rPr>
          <w:rFonts w:ascii="Times New Roman" w:eastAsia="Calibri" w:hAnsi="Times New Roman"/>
          <w:sz w:val="24"/>
          <w:szCs w:val="24"/>
        </w:rPr>
        <w:t>2018 was</w:t>
      </w:r>
      <w:r w:rsidRPr="005A04D4">
        <w:rPr>
          <w:rFonts w:ascii="Times New Roman" w:eastAsia="Calibri" w:hAnsi="Times New Roman"/>
          <w:sz w:val="24"/>
          <w:szCs w:val="24"/>
        </w:rPr>
        <w:t xml:space="preserve"> 87%, and in 2019 and 2020, respe</w:t>
      </w:r>
      <w:r w:rsidR="000B2F1D">
        <w:rPr>
          <w:rFonts w:ascii="Times New Roman" w:eastAsia="Calibri" w:hAnsi="Times New Roman"/>
          <w:sz w:val="24"/>
          <w:szCs w:val="24"/>
        </w:rPr>
        <w:t xml:space="preserve">ctively, 87% and 93%. </w:t>
      </w:r>
      <w:r w:rsidRPr="005A04D4">
        <w:rPr>
          <w:rFonts w:ascii="Times New Roman" w:eastAsia="Calibri" w:hAnsi="Times New Roman"/>
          <w:sz w:val="24"/>
          <w:szCs w:val="24"/>
        </w:rPr>
        <w:t>2308 lambs were received in 2018, 2668 in 2019 and 2466 in 2020. Livability of lambs for weaning ranged from 88-89%. We have also examined the growth and development of lambs in the suckling period obtained from the selection of rams and ewes of Edilbay breed (</w:t>
      </w:r>
      <w:r w:rsidR="00D8777F">
        <w:rPr>
          <w:rFonts w:ascii="Times New Roman" w:eastAsia="Calibri" w:hAnsi="Times New Roman"/>
          <w:sz w:val="24"/>
          <w:szCs w:val="24"/>
        </w:rPr>
        <w:t>Appendixes</w:t>
      </w:r>
      <w:r w:rsidRPr="005A04D4">
        <w:rPr>
          <w:rFonts w:ascii="Times New Roman" w:eastAsia="Calibri" w:hAnsi="Times New Roman"/>
          <w:sz w:val="24"/>
          <w:szCs w:val="24"/>
        </w:rPr>
        <w:t xml:space="preserve"> D, table D.38). The average live weight of Edilbay rams of Baiserke-Agro LLP was equal to 5.0 - 5.3 kg at birth, 38.4-39.8 kg at weaning, and these indicators were 4.8-5.0 and 35.5-37.3 kg in gimmer hogs. This data belongs to well-bred lambs of Edilbay breed. Lambs are rather fast-growing – the average daily gain of body weight makes 283-287 g in rams and 264 g in gimmers. This data belongs to mutton sheep bred in the country. Slaughtering of 4-4, 5 and 16-month-old rams was carried out in order to study the slaughter and meat qualities (</w:t>
      </w:r>
      <w:r w:rsidR="00D8777F">
        <w:rPr>
          <w:rFonts w:ascii="Times New Roman" w:eastAsia="Calibri" w:hAnsi="Times New Roman"/>
          <w:sz w:val="24"/>
          <w:szCs w:val="24"/>
        </w:rPr>
        <w:t>Appendix</w:t>
      </w:r>
      <w:r w:rsidRPr="005A04D4">
        <w:rPr>
          <w:rFonts w:ascii="Times New Roman" w:eastAsia="Calibri" w:hAnsi="Times New Roman"/>
          <w:sz w:val="24"/>
          <w:szCs w:val="24"/>
        </w:rPr>
        <w:t xml:space="preserve"> D, table D.39). The average weight of carcass and fat-tail was 19.7 kg at slaughter in 4 - 4.5 months (killing-out percentage - 51.9%), the slaughter weight - 19.9 kg and killing-out percentage - 52.6%. The yield of the meat part of the carcass was 81.3%. The weight </w:t>
      </w:r>
      <w:r w:rsidRPr="005A04D4">
        <w:rPr>
          <w:rFonts w:ascii="Times New Roman" w:eastAsia="Calibri" w:hAnsi="Times New Roman"/>
          <w:sz w:val="24"/>
          <w:szCs w:val="24"/>
        </w:rPr>
        <w:lastRenderedPageBreak/>
        <w:t xml:space="preserve">of carcass and fat-tail was 38.1 kg at slaughter in 16 (killing-out percentage - 52.6%), the slaughter weight - 38.5 kg, killing-out percentage - 53.1%. The yield of the meat part </w:t>
      </w:r>
      <w:r w:rsidR="00811873">
        <w:rPr>
          <w:rFonts w:ascii="Times New Roman" w:eastAsia="Calibri" w:hAnsi="Times New Roman"/>
          <w:sz w:val="24"/>
          <w:szCs w:val="24"/>
        </w:rPr>
        <w:t>in</w:t>
      </w:r>
      <w:r w:rsidRPr="005A04D4">
        <w:rPr>
          <w:rFonts w:ascii="Times New Roman" w:eastAsia="Calibri" w:hAnsi="Times New Roman"/>
          <w:sz w:val="24"/>
          <w:szCs w:val="24"/>
        </w:rPr>
        <w:t xml:space="preserve"> the carcass was 81.8%.</w:t>
      </w:r>
    </w:p>
    <w:p w14:paraId="655C625E" w14:textId="66D256D9" w:rsidR="00FC2A1E" w:rsidRPr="005A04D4" w:rsidRDefault="00315BD4" w:rsidP="00D227D1">
      <w:pPr>
        <w:spacing w:after="0" w:line="312" w:lineRule="auto"/>
        <w:ind w:firstLine="567"/>
        <w:jc w:val="both"/>
        <w:rPr>
          <w:rFonts w:ascii="Times New Roman" w:hAnsi="Times New Roman"/>
          <w:sz w:val="24"/>
          <w:szCs w:val="24"/>
          <w:lang w:val="kk-KZ"/>
        </w:rPr>
      </w:pPr>
      <w:r w:rsidRPr="005A04D4">
        <w:rPr>
          <w:rFonts w:ascii="Times New Roman" w:eastAsia="Calibri" w:hAnsi="Times New Roman"/>
          <w:sz w:val="24"/>
          <w:szCs w:val="24"/>
        </w:rPr>
        <w:t>According to the research objectives, we continued the work to improve the productive and breeding qualities of Edilbay sheep. The live weight of animals in experimental herds was determined. Wool production was determined when they were cut in May (</w:t>
      </w:r>
      <w:r w:rsidR="00D8777F">
        <w:rPr>
          <w:rFonts w:ascii="Times New Roman" w:eastAsia="Calibri" w:hAnsi="Times New Roman"/>
          <w:sz w:val="24"/>
          <w:szCs w:val="24"/>
        </w:rPr>
        <w:t>Appendix</w:t>
      </w:r>
      <w:r w:rsidRPr="005A04D4">
        <w:rPr>
          <w:rFonts w:ascii="Times New Roman" w:eastAsia="Calibri" w:hAnsi="Times New Roman"/>
          <w:sz w:val="24"/>
          <w:szCs w:val="24"/>
        </w:rPr>
        <w:t xml:space="preserve"> D, table D.40). According to the research objectives, we continued the work to create herd of Edilbay sheep with a live weight of lambs - 37-39 lambs and ewe - 53-57 kg at 1.5 years of age. We selected the best animals in the created herds. In addition, 1052 heads of gimmers born in 2018 with an average live weight of 36 kg and 250 rams with an average live weight of 39 kg were left for breed. 673 gimmers with an average live weight of 37.1 kg were selected from among lambs born in 2019 for Edilbay herd replacement. 735 gimmers with an average live weight of 37.9 kg were selected from among lambs born in 2020 for Edilbay herd replacement. In 2019, as a result of valuation, we selected and add 715 gimmers born in 2018 in the herd. Their average live weight is 55.4 kg in 18 months. In 2020, 1004 gimmers born in 2019 were selected and add in the herd. Their average live weight in 18 months was 55.8 kg or at the level of Edilbay sheep of 1st class. The average live weight of </w:t>
      </w:r>
      <w:r w:rsidR="00811873">
        <w:rPr>
          <w:rFonts w:ascii="Times New Roman" w:eastAsia="Calibri" w:hAnsi="Times New Roman"/>
          <w:sz w:val="24"/>
          <w:szCs w:val="24"/>
        </w:rPr>
        <w:t>breeder</w:t>
      </w:r>
      <w:r w:rsidRPr="005A04D4">
        <w:rPr>
          <w:rFonts w:ascii="Times New Roman" w:eastAsia="Calibri" w:hAnsi="Times New Roman"/>
          <w:sz w:val="24"/>
          <w:szCs w:val="24"/>
        </w:rPr>
        <w:t xml:space="preserve"> rams decreased in 2019 and 2020. It is due to the culling of older rams and adding younger producers in the herd.</w:t>
      </w:r>
    </w:p>
    <w:p w14:paraId="655C625F" w14:textId="656FE1B2" w:rsidR="00FC2A1E" w:rsidRPr="00315BD4" w:rsidRDefault="00315BD4" w:rsidP="00D227D1">
      <w:pPr>
        <w:spacing w:after="0" w:line="312" w:lineRule="auto"/>
        <w:ind w:firstLine="709"/>
        <w:jc w:val="both"/>
        <w:rPr>
          <w:rFonts w:ascii="Times New Roman" w:hAnsi="Times New Roman"/>
          <w:sz w:val="24"/>
          <w:szCs w:val="24"/>
        </w:rPr>
      </w:pPr>
      <w:r w:rsidRPr="005A04D4">
        <w:rPr>
          <w:rFonts w:ascii="Times New Roman" w:hAnsi="Times New Roman"/>
          <w:sz w:val="24"/>
          <w:szCs w:val="24"/>
        </w:rPr>
        <w:t>During the reporting period, the Kazakh fine-wool sheep were valuated (</w:t>
      </w:r>
      <w:r w:rsidR="00D8777F">
        <w:rPr>
          <w:rFonts w:ascii="Times New Roman" w:hAnsi="Times New Roman"/>
          <w:sz w:val="24"/>
          <w:szCs w:val="24"/>
        </w:rPr>
        <w:t>Appendix</w:t>
      </w:r>
      <w:r w:rsidRPr="005A04D4">
        <w:rPr>
          <w:rFonts w:ascii="Times New Roman" w:hAnsi="Times New Roman"/>
          <w:sz w:val="24"/>
          <w:szCs w:val="24"/>
        </w:rPr>
        <w:t xml:space="preserve"> D, table D.41). The results of the class composition valuation clearly show that 45% of adult ewes and 45,2% of 1-year gimmers belong to a particularly valuable group of animals. The presented data indicate a high potential of animals. According to the results of valuation, a flock with Kazakh fine-wool ewes was formed in the amount of 1000 heads.</w:t>
      </w:r>
    </w:p>
    <w:p w14:paraId="655C6260" w14:textId="78C69ECF" w:rsidR="00526CA7" w:rsidRPr="00315BD4" w:rsidRDefault="00315BD4" w:rsidP="00D227D1">
      <w:pPr>
        <w:pStyle w:val="Standard"/>
        <w:shd w:val="clear" w:color="auto" w:fill="FFFFFF"/>
        <w:tabs>
          <w:tab w:val="left" w:pos="0"/>
        </w:tabs>
        <w:spacing w:line="312" w:lineRule="auto"/>
        <w:ind w:firstLine="709"/>
        <w:jc w:val="both"/>
        <w:rPr>
          <w:lang w:val="en-US"/>
        </w:rPr>
      </w:pPr>
      <w:r w:rsidRPr="005A04D4">
        <w:rPr>
          <w:lang w:val="en-US"/>
        </w:rPr>
        <w:t>Meat and wool productivity of the breeding flock of ewes exceeded the minimum requirements of the main selected characteristics of fine-wooled sheep with an average cut of unwashed wool - 5.6 kg, wool length (staple length) - 10.4 cm, which is higher by 9.5% (</w:t>
      </w:r>
      <w:r w:rsidR="00D8777F">
        <w:rPr>
          <w:lang w:val="en-US"/>
        </w:rPr>
        <w:t>Appendixes</w:t>
      </w:r>
      <w:r w:rsidRPr="005A04D4">
        <w:rPr>
          <w:lang w:val="en-US"/>
        </w:rPr>
        <w:t xml:space="preserve"> D, table D.42). Merino wool was characterized as soft, white, a </w:t>
      </w:r>
      <w:r w:rsidR="00A816FE">
        <w:rPr>
          <w:lang w:val="en-US"/>
        </w:rPr>
        <w:t>dirty</w:t>
      </w:r>
      <w:r w:rsidRPr="005A04D4">
        <w:rPr>
          <w:lang w:val="en-US"/>
        </w:rPr>
        <w:t xml:space="preserve"> zone within 1-1. 5 cm, crimp -clearly expressed from the base to the tips of the fiber, the wool was equalized, both in the length of the staple and in tint. Laboratory examination of the wool producing sheep showed that the main wool is 64-70 quality. The true wool length in ewes was 11.0 cm, natural - 10.3 cm, the ratio - 112.6% (</w:t>
      </w:r>
      <w:r w:rsidR="00D8777F">
        <w:rPr>
          <w:lang w:val="en-US"/>
        </w:rPr>
        <w:t>Appendix</w:t>
      </w:r>
      <w:r w:rsidRPr="005A04D4">
        <w:rPr>
          <w:lang w:val="en-US"/>
        </w:rPr>
        <w:t xml:space="preserve"> D, table D.43). Based on the results of laboratory analysis of the wool physical and mechanical properties, it can be concluded that the quality of wool meets the requirements of industrial processing for the main physical, technical and technological parameters.</w:t>
      </w:r>
    </w:p>
    <w:p w14:paraId="655C6261" w14:textId="77777777" w:rsidR="00AB187B" w:rsidRPr="004825D3" w:rsidRDefault="00AB187B" w:rsidP="00D227D1">
      <w:pPr>
        <w:pStyle w:val="Standard"/>
        <w:shd w:val="clear" w:color="auto" w:fill="FFFFFF"/>
        <w:tabs>
          <w:tab w:val="left" w:pos="0"/>
        </w:tabs>
        <w:spacing w:line="312" w:lineRule="auto"/>
        <w:ind w:firstLine="709"/>
        <w:jc w:val="both"/>
        <w:rPr>
          <w:szCs w:val="16"/>
          <w:lang w:val="en-US"/>
        </w:rPr>
      </w:pPr>
    </w:p>
    <w:p w14:paraId="655C6262" w14:textId="527090D9" w:rsidR="00F14F6C" w:rsidRPr="00315BD4" w:rsidRDefault="00315BD4" w:rsidP="00D227D1">
      <w:pPr>
        <w:pStyle w:val="Standard"/>
        <w:shd w:val="clear" w:color="auto" w:fill="FFFFFF"/>
        <w:tabs>
          <w:tab w:val="left" w:pos="0"/>
        </w:tabs>
        <w:spacing w:line="312" w:lineRule="auto"/>
        <w:ind w:firstLine="709"/>
        <w:jc w:val="both"/>
        <w:rPr>
          <w:b/>
          <w:shd w:val="clear" w:color="auto" w:fill="FFFFFF"/>
          <w:lang w:val="en-US"/>
        </w:rPr>
      </w:pPr>
      <w:r w:rsidRPr="00F14F6C">
        <w:rPr>
          <w:b/>
          <w:shd w:val="clear" w:color="auto" w:fill="FFFFFF"/>
          <w:lang w:val="en-US"/>
        </w:rPr>
        <w:t xml:space="preserve">3.7 </w:t>
      </w:r>
      <w:r w:rsidR="001D3EB1" w:rsidRPr="001D3EB1">
        <w:rPr>
          <w:rFonts w:eastAsia="Arial Unicode MS"/>
          <w:b/>
          <w:color w:val="000000"/>
          <w:lang w:val="en-US"/>
        </w:rPr>
        <w:t xml:space="preserve">Identifying the features of entomoacarocenosis of forage crops (soy, alfalfa, barley and wheat). </w:t>
      </w:r>
      <w:r w:rsidR="001D3EB1" w:rsidRPr="00F7459D">
        <w:rPr>
          <w:rFonts w:eastAsia="Arial Unicode MS"/>
          <w:b/>
          <w:color w:val="000000"/>
          <w:lang w:val="en-US"/>
        </w:rPr>
        <w:t>Economic assessment of its components. Phytoexpertise of seeds</w:t>
      </w:r>
    </w:p>
    <w:p w14:paraId="655C6263" w14:textId="479F95E6" w:rsidR="00F14F6C" w:rsidRPr="00315BD4" w:rsidRDefault="00315BD4" w:rsidP="00D227D1">
      <w:pPr>
        <w:spacing w:after="0" w:line="312" w:lineRule="auto"/>
        <w:ind w:firstLine="709"/>
        <w:jc w:val="both"/>
        <w:rPr>
          <w:rFonts w:ascii="Times New Roman" w:hAnsi="Times New Roman"/>
          <w:kern w:val="3"/>
          <w:sz w:val="24"/>
          <w:szCs w:val="24"/>
          <w:lang w:eastAsia="ar-SA" w:bidi="ar-SA"/>
        </w:rPr>
      </w:pPr>
      <w:r w:rsidRPr="009B57DC">
        <w:rPr>
          <w:rFonts w:ascii="Times New Roman" w:hAnsi="Times New Roman"/>
          <w:kern w:val="3"/>
          <w:sz w:val="24"/>
          <w:szCs w:val="24"/>
          <w:lang w:eastAsia="ar-SA" w:bidi="ar-SA"/>
        </w:rPr>
        <w:t xml:space="preserve">During the regular phytosanitary monitoring for 2018-2020, lists of pests, entomophages, pollinators, and soil-forming agents that live on the sown areas of Baiserke-Agro LLP were made for the fields of forage crops in the Almaty region. Currently, the list of entomoacarocenosis </w:t>
      </w:r>
      <w:r w:rsidRPr="009B57DC">
        <w:rPr>
          <w:rFonts w:ascii="Times New Roman" w:hAnsi="Times New Roman"/>
          <w:kern w:val="3"/>
          <w:sz w:val="24"/>
          <w:szCs w:val="24"/>
          <w:lang w:eastAsia="ar-SA" w:bidi="ar-SA"/>
        </w:rPr>
        <w:lastRenderedPageBreak/>
        <w:t xml:space="preserve">includes 364 species of pests, 381 species of entomophages, 140 species of pollinators, 32 species of soil-forming agents, 5 species of blood-sucking mites (tables 3-6, </w:t>
      </w:r>
      <w:r w:rsidR="00D8777F">
        <w:rPr>
          <w:rFonts w:ascii="Times New Roman" w:hAnsi="Times New Roman"/>
          <w:kern w:val="3"/>
          <w:sz w:val="24"/>
          <w:szCs w:val="24"/>
          <w:lang w:eastAsia="ar-SA" w:bidi="ar-SA"/>
        </w:rPr>
        <w:t>Appendix</w:t>
      </w:r>
      <w:r w:rsidRPr="009B57DC">
        <w:rPr>
          <w:rFonts w:ascii="Times New Roman" w:hAnsi="Times New Roman"/>
          <w:kern w:val="3"/>
          <w:sz w:val="24"/>
          <w:szCs w:val="24"/>
          <w:lang w:eastAsia="ar-SA" w:bidi="ar-SA"/>
        </w:rPr>
        <w:t xml:space="preserve"> E, tables E.1-E.5).</w:t>
      </w:r>
    </w:p>
    <w:p w14:paraId="655C6265" w14:textId="77777777" w:rsidR="004825D3" w:rsidRDefault="004825D3" w:rsidP="00D227D1">
      <w:pPr>
        <w:spacing w:after="0" w:line="312" w:lineRule="auto"/>
        <w:ind w:firstLine="709"/>
        <w:jc w:val="both"/>
        <w:rPr>
          <w:rFonts w:ascii="Times New Roman" w:hAnsi="Times New Roman"/>
          <w:kern w:val="3"/>
          <w:sz w:val="24"/>
          <w:szCs w:val="24"/>
          <w:lang w:eastAsia="ar-SA" w:bidi="ar-SA"/>
        </w:rPr>
      </w:pPr>
    </w:p>
    <w:p w14:paraId="655C6268" w14:textId="77777777" w:rsidR="008A5D9E" w:rsidRPr="00315BD4" w:rsidRDefault="00315BD4" w:rsidP="00AB187B">
      <w:pPr>
        <w:spacing w:after="0" w:line="240" w:lineRule="auto"/>
        <w:jc w:val="both"/>
        <w:rPr>
          <w:rFonts w:ascii="Times New Roman" w:hAnsi="Times New Roman"/>
          <w:sz w:val="24"/>
          <w:szCs w:val="24"/>
        </w:rPr>
      </w:pPr>
      <w:r w:rsidRPr="009B57DC">
        <w:rPr>
          <w:rFonts w:ascii="Times New Roman" w:hAnsi="Times New Roman"/>
          <w:sz w:val="24"/>
          <w:szCs w:val="24"/>
        </w:rPr>
        <w:t>Table 3 - Total number of pest taxons in the fields of forage crops of Baiserke-Agro LLP 2018-2020</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551"/>
        <w:gridCol w:w="1701"/>
        <w:gridCol w:w="1560"/>
        <w:gridCol w:w="1559"/>
      </w:tblGrid>
      <w:tr w:rsidR="00B34E18" w14:paraId="655C626E" w14:textId="77777777" w:rsidTr="0022203F">
        <w:trPr>
          <w:trHeight w:val="204"/>
        </w:trPr>
        <w:tc>
          <w:tcPr>
            <w:tcW w:w="1872" w:type="dxa"/>
            <w:shd w:val="clear" w:color="auto" w:fill="auto"/>
          </w:tcPr>
          <w:p w14:paraId="655C6269"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Type</w:t>
            </w:r>
          </w:p>
        </w:tc>
        <w:tc>
          <w:tcPr>
            <w:tcW w:w="2551" w:type="dxa"/>
            <w:shd w:val="clear" w:color="auto" w:fill="auto"/>
          </w:tcPr>
          <w:p w14:paraId="655C626A" w14:textId="396C7F34" w:rsidR="008A5D9E" w:rsidRPr="009B57DC" w:rsidRDefault="00D66FFB" w:rsidP="00A70B62">
            <w:pPr>
              <w:spacing w:after="0" w:line="240" w:lineRule="auto"/>
              <w:jc w:val="center"/>
              <w:rPr>
                <w:rFonts w:ascii="Times New Roman" w:hAnsi="Times New Roman"/>
                <w:sz w:val="24"/>
                <w:szCs w:val="24"/>
              </w:rPr>
            </w:pPr>
            <w:r w:rsidRPr="000F0156">
              <w:rPr>
                <w:rFonts w:ascii="Times New Roman" w:hAnsi="Times New Roman"/>
                <w:sz w:val="24"/>
                <w:szCs w:val="24"/>
              </w:rPr>
              <w:t>Class</w:t>
            </w:r>
          </w:p>
        </w:tc>
        <w:tc>
          <w:tcPr>
            <w:tcW w:w="1701" w:type="dxa"/>
            <w:shd w:val="clear" w:color="auto" w:fill="auto"/>
          </w:tcPr>
          <w:p w14:paraId="655C626B"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Number of units</w:t>
            </w:r>
          </w:p>
        </w:tc>
        <w:tc>
          <w:tcPr>
            <w:tcW w:w="1560" w:type="dxa"/>
            <w:shd w:val="clear" w:color="auto" w:fill="auto"/>
          </w:tcPr>
          <w:p w14:paraId="655C626C"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Number of families</w:t>
            </w:r>
          </w:p>
        </w:tc>
        <w:tc>
          <w:tcPr>
            <w:tcW w:w="1559" w:type="dxa"/>
            <w:shd w:val="clear" w:color="auto" w:fill="auto"/>
          </w:tcPr>
          <w:p w14:paraId="655C626D"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Number of species</w:t>
            </w:r>
          </w:p>
        </w:tc>
      </w:tr>
      <w:tr w:rsidR="00B34E18" w14:paraId="655C6274" w14:textId="77777777" w:rsidTr="0022203F">
        <w:tc>
          <w:tcPr>
            <w:tcW w:w="1872" w:type="dxa"/>
            <w:shd w:val="clear" w:color="auto" w:fill="auto"/>
          </w:tcPr>
          <w:p w14:paraId="655C626F"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Mollusca</w:t>
            </w:r>
          </w:p>
        </w:tc>
        <w:tc>
          <w:tcPr>
            <w:tcW w:w="2551" w:type="dxa"/>
            <w:shd w:val="clear" w:color="auto" w:fill="auto"/>
          </w:tcPr>
          <w:p w14:paraId="655C6270"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Gastropod</w:t>
            </w:r>
          </w:p>
        </w:tc>
        <w:tc>
          <w:tcPr>
            <w:tcW w:w="1701" w:type="dxa"/>
            <w:shd w:val="clear" w:color="auto" w:fill="auto"/>
          </w:tcPr>
          <w:p w14:paraId="655C6271"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60" w:type="dxa"/>
            <w:shd w:val="clear" w:color="auto" w:fill="auto"/>
          </w:tcPr>
          <w:p w14:paraId="655C6272"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7</w:t>
            </w:r>
          </w:p>
        </w:tc>
        <w:tc>
          <w:tcPr>
            <w:tcW w:w="1559" w:type="dxa"/>
            <w:shd w:val="clear" w:color="auto" w:fill="auto"/>
          </w:tcPr>
          <w:p w14:paraId="655C6273"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14</w:t>
            </w:r>
          </w:p>
        </w:tc>
      </w:tr>
      <w:tr w:rsidR="00B34E18" w14:paraId="655C627A" w14:textId="77777777" w:rsidTr="0022203F">
        <w:tc>
          <w:tcPr>
            <w:tcW w:w="1872" w:type="dxa"/>
            <w:shd w:val="clear" w:color="auto" w:fill="auto"/>
          </w:tcPr>
          <w:p w14:paraId="655C6275"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Arthropoda</w:t>
            </w:r>
          </w:p>
        </w:tc>
        <w:tc>
          <w:tcPr>
            <w:tcW w:w="2551" w:type="dxa"/>
            <w:shd w:val="clear" w:color="auto" w:fill="auto"/>
          </w:tcPr>
          <w:p w14:paraId="655C6276" w14:textId="77777777" w:rsidR="008A5D9E" w:rsidRPr="009B57DC" w:rsidRDefault="008A5D9E" w:rsidP="00A70B62">
            <w:pPr>
              <w:spacing w:after="0" w:line="240" w:lineRule="auto"/>
              <w:jc w:val="center"/>
              <w:rPr>
                <w:rFonts w:ascii="Times New Roman" w:hAnsi="Times New Roman"/>
                <w:sz w:val="24"/>
                <w:szCs w:val="24"/>
              </w:rPr>
            </w:pPr>
          </w:p>
        </w:tc>
        <w:tc>
          <w:tcPr>
            <w:tcW w:w="1701" w:type="dxa"/>
            <w:shd w:val="clear" w:color="auto" w:fill="auto"/>
          </w:tcPr>
          <w:p w14:paraId="655C6277" w14:textId="77777777" w:rsidR="008A5D9E" w:rsidRPr="009B57DC" w:rsidRDefault="00315BD4" w:rsidP="00A70B62">
            <w:pPr>
              <w:spacing w:after="0" w:line="240" w:lineRule="auto"/>
              <w:jc w:val="center"/>
              <w:rPr>
                <w:rFonts w:ascii="Times New Roman" w:hAnsi="Times New Roman"/>
                <w:sz w:val="24"/>
                <w:szCs w:val="24"/>
                <w:lang w:val="ru-RU"/>
              </w:rPr>
            </w:pPr>
            <w:r w:rsidRPr="009B57DC">
              <w:rPr>
                <w:rFonts w:ascii="Times New Roman" w:hAnsi="Times New Roman"/>
                <w:sz w:val="24"/>
                <w:szCs w:val="24"/>
              </w:rPr>
              <w:t>14</w:t>
            </w:r>
          </w:p>
        </w:tc>
        <w:tc>
          <w:tcPr>
            <w:tcW w:w="1560" w:type="dxa"/>
            <w:shd w:val="clear" w:color="auto" w:fill="auto"/>
          </w:tcPr>
          <w:p w14:paraId="655C6278" w14:textId="77777777" w:rsidR="008A5D9E" w:rsidRPr="009B57DC" w:rsidRDefault="00315BD4" w:rsidP="00A70B62">
            <w:pPr>
              <w:spacing w:after="0" w:line="240" w:lineRule="auto"/>
              <w:jc w:val="center"/>
              <w:rPr>
                <w:rFonts w:ascii="Times New Roman" w:hAnsi="Times New Roman"/>
                <w:sz w:val="24"/>
                <w:szCs w:val="24"/>
                <w:lang w:val="ru-RU"/>
              </w:rPr>
            </w:pPr>
            <w:r w:rsidRPr="009B57DC">
              <w:rPr>
                <w:rFonts w:ascii="Times New Roman" w:hAnsi="Times New Roman"/>
                <w:sz w:val="24"/>
                <w:szCs w:val="24"/>
              </w:rPr>
              <w:t>61</w:t>
            </w:r>
          </w:p>
        </w:tc>
        <w:tc>
          <w:tcPr>
            <w:tcW w:w="1559" w:type="dxa"/>
            <w:shd w:val="clear" w:color="auto" w:fill="auto"/>
          </w:tcPr>
          <w:p w14:paraId="655C6279" w14:textId="77777777" w:rsidR="008A5D9E" w:rsidRPr="009B57DC" w:rsidRDefault="00315BD4" w:rsidP="00A70B62">
            <w:pPr>
              <w:spacing w:after="0" w:line="240" w:lineRule="auto"/>
              <w:jc w:val="center"/>
              <w:rPr>
                <w:rFonts w:ascii="Times New Roman" w:hAnsi="Times New Roman"/>
                <w:sz w:val="24"/>
                <w:szCs w:val="24"/>
                <w:lang w:val="ru-RU"/>
              </w:rPr>
            </w:pPr>
            <w:r w:rsidRPr="009B57DC">
              <w:rPr>
                <w:rFonts w:ascii="Times New Roman" w:hAnsi="Times New Roman"/>
                <w:sz w:val="24"/>
                <w:szCs w:val="24"/>
              </w:rPr>
              <w:t>303</w:t>
            </w:r>
          </w:p>
        </w:tc>
      </w:tr>
      <w:tr w:rsidR="00B34E18" w14:paraId="655C6280" w14:textId="77777777" w:rsidTr="0022203F">
        <w:trPr>
          <w:trHeight w:val="40"/>
        </w:trPr>
        <w:tc>
          <w:tcPr>
            <w:tcW w:w="1872" w:type="dxa"/>
            <w:shd w:val="clear" w:color="auto" w:fill="auto"/>
          </w:tcPr>
          <w:p w14:paraId="655C627B" w14:textId="77777777" w:rsidR="008A5D9E" w:rsidRPr="009B57DC" w:rsidRDefault="008A5D9E" w:rsidP="00A70B62">
            <w:pPr>
              <w:spacing w:after="0" w:line="240" w:lineRule="auto"/>
              <w:jc w:val="center"/>
              <w:rPr>
                <w:rFonts w:ascii="Times New Roman" w:hAnsi="Times New Roman"/>
                <w:sz w:val="24"/>
                <w:szCs w:val="24"/>
              </w:rPr>
            </w:pPr>
          </w:p>
        </w:tc>
        <w:tc>
          <w:tcPr>
            <w:tcW w:w="2551" w:type="dxa"/>
            <w:shd w:val="clear" w:color="auto" w:fill="auto"/>
          </w:tcPr>
          <w:p w14:paraId="655C627C"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Crustacea</w:t>
            </w:r>
          </w:p>
        </w:tc>
        <w:tc>
          <w:tcPr>
            <w:tcW w:w="1701" w:type="dxa"/>
            <w:shd w:val="clear" w:color="auto" w:fill="auto"/>
          </w:tcPr>
          <w:p w14:paraId="655C627D"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60" w:type="dxa"/>
            <w:shd w:val="clear" w:color="auto" w:fill="auto"/>
          </w:tcPr>
          <w:p w14:paraId="655C627E"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59" w:type="dxa"/>
            <w:shd w:val="clear" w:color="auto" w:fill="auto"/>
          </w:tcPr>
          <w:p w14:paraId="655C627F"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2</w:t>
            </w:r>
          </w:p>
        </w:tc>
      </w:tr>
      <w:tr w:rsidR="00B34E18" w14:paraId="655C6286" w14:textId="77777777" w:rsidTr="0022203F">
        <w:tc>
          <w:tcPr>
            <w:tcW w:w="1872" w:type="dxa"/>
            <w:shd w:val="clear" w:color="auto" w:fill="auto"/>
          </w:tcPr>
          <w:p w14:paraId="655C6281" w14:textId="77777777" w:rsidR="008A5D9E" w:rsidRPr="009B57DC" w:rsidRDefault="008A5D9E" w:rsidP="00A70B62">
            <w:pPr>
              <w:spacing w:after="0" w:line="240" w:lineRule="auto"/>
              <w:jc w:val="center"/>
              <w:rPr>
                <w:rFonts w:ascii="Times New Roman" w:hAnsi="Times New Roman"/>
                <w:sz w:val="24"/>
                <w:szCs w:val="24"/>
              </w:rPr>
            </w:pPr>
          </w:p>
        </w:tc>
        <w:tc>
          <w:tcPr>
            <w:tcW w:w="2551" w:type="dxa"/>
            <w:shd w:val="clear" w:color="auto" w:fill="auto"/>
          </w:tcPr>
          <w:p w14:paraId="655C6282"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Arachnida</w:t>
            </w:r>
          </w:p>
        </w:tc>
        <w:tc>
          <w:tcPr>
            <w:tcW w:w="1701" w:type="dxa"/>
            <w:shd w:val="clear" w:color="auto" w:fill="auto"/>
          </w:tcPr>
          <w:p w14:paraId="655C6283"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60" w:type="dxa"/>
            <w:shd w:val="clear" w:color="auto" w:fill="auto"/>
          </w:tcPr>
          <w:p w14:paraId="655C6284"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59" w:type="dxa"/>
            <w:shd w:val="clear" w:color="auto" w:fill="auto"/>
          </w:tcPr>
          <w:p w14:paraId="655C6285"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1</w:t>
            </w:r>
          </w:p>
        </w:tc>
      </w:tr>
      <w:tr w:rsidR="00B34E18" w14:paraId="655C628C" w14:textId="77777777" w:rsidTr="0022203F">
        <w:tc>
          <w:tcPr>
            <w:tcW w:w="1872" w:type="dxa"/>
            <w:shd w:val="clear" w:color="auto" w:fill="auto"/>
          </w:tcPr>
          <w:p w14:paraId="655C6287" w14:textId="77777777" w:rsidR="008A5D9E" w:rsidRPr="009B57DC" w:rsidRDefault="008A5D9E" w:rsidP="00A70B62">
            <w:pPr>
              <w:spacing w:after="0" w:line="240" w:lineRule="auto"/>
              <w:jc w:val="center"/>
              <w:rPr>
                <w:rFonts w:ascii="Times New Roman" w:hAnsi="Times New Roman"/>
                <w:sz w:val="24"/>
                <w:szCs w:val="24"/>
              </w:rPr>
            </w:pPr>
          </w:p>
        </w:tc>
        <w:tc>
          <w:tcPr>
            <w:tcW w:w="2551" w:type="dxa"/>
            <w:shd w:val="clear" w:color="auto" w:fill="auto"/>
          </w:tcPr>
          <w:p w14:paraId="655C6288"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Bipedal millipedes</w:t>
            </w:r>
          </w:p>
        </w:tc>
        <w:tc>
          <w:tcPr>
            <w:tcW w:w="1701" w:type="dxa"/>
            <w:shd w:val="clear" w:color="auto" w:fill="auto"/>
          </w:tcPr>
          <w:p w14:paraId="655C6289"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2</w:t>
            </w:r>
          </w:p>
        </w:tc>
        <w:tc>
          <w:tcPr>
            <w:tcW w:w="1560" w:type="dxa"/>
            <w:shd w:val="clear" w:color="auto" w:fill="auto"/>
          </w:tcPr>
          <w:p w14:paraId="655C628A"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2</w:t>
            </w:r>
          </w:p>
        </w:tc>
        <w:tc>
          <w:tcPr>
            <w:tcW w:w="1559" w:type="dxa"/>
            <w:shd w:val="clear" w:color="auto" w:fill="auto"/>
          </w:tcPr>
          <w:p w14:paraId="655C628B"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6</w:t>
            </w:r>
          </w:p>
        </w:tc>
      </w:tr>
      <w:tr w:rsidR="00B34E18" w14:paraId="655C6292" w14:textId="77777777" w:rsidTr="0022203F">
        <w:tc>
          <w:tcPr>
            <w:tcW w:w="1872" w:type="dxa"/>
            <w:shd w:val="clear" w:color="auto" w:fill="auto"/>
          </w:tcPr>
          <w:p w14:paraId="655C628D" w14:textId="77777777" w:rsidR="008A5D9E" w:rsidRPr="009B57DC" w:rsidRDefault="008A5D9E" w:rsidP="00A70B62">
            <w:pPr>
              <w:spacing w:after="0" w:line="240" w:lineRule="auto"/>
              <w:jc w:val="center"/>
              <w:rPr>
                <w:rFonts w:ascii="Times New Roman" w:hAnsi="Times New Roman"/>
                <w:sz w:val="24"/>
                <w:szCs w:val="24"/>
              </w:rPr>
            </w:pPr>
          </w:p>
        </w:tc>
        <w:tc>
          <w:tcPr>
            <w:tcW w:w="2551" w:type="dxa"/>
            <w:shd w:val="clear" w:color="auto" w:fill="auto"/>
          </w:tcPr>
          <w:p w14:paraId="655C628E"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Insects</w:t>
            </w:r>
          </w:p>
        </w:tc>
        <w:tc>
          <w:tcPr>
            <w:tcW w:w="1701" w:type="dxa"/>
            <w:shd w:val="clear" w:color="auto" w:fill="auto"/>
          </w:tcPr>
          <w:p w14:paraId="655C628F"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10</w:t>
            </w:r>
          </w:p>
        </w:tc>
        <w:tc>
          <w:tcPr>
            <w:tcW w:w="1560" w:type="dxa"/>
            <w:shd w:val="clear" w:color="auto" w:fill="auto"/>
          </w:tcPr>
          <w:p w14:paraId="655C6290"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57</w:t>
            </w:r>
          </w:p>
        </w:tc>
        <w:tc>
          <w:tcPr>
            <w:tcW w:w="1559" w:type="dxa"/>
            <w:shd w:val="clear" w:color="auto" w:fill="auto"/>
          </w:tcPr>
          <w:p w14:paraId="655C6291"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294</w:t>
            </w:r>
          </w:p>
        </w:tc>
      </w:tr>
      <w:tr w:rsidR="00B34E18" w14:paraId="655C6298" w14:textId="77777777" w:rsidTr="0022203F">
        <w:tc>
          <w:tcPr>
            <w:tcW w:w="1872" w:type="dxa"/>
            <w:shd w:val="clear" w:color="auto" w:fill="auto"/>
          </w:tcPr>
          <w:p w14:paraId="655C6293" w14:textId="77777777" w:rsidR="008A5D9E" w:rsidRPr="009B57DC" w:rsidRDefault="00315BD4" w:rsidP="00A70B62">
            <w:pPr>
              <w:spacing w:after="0" w:line="240" w:lineRule="auto"/>
              <w:ind w:left="-108"/>
              <w:jc w:val="center"/>
              <w:rPr>
                <w:rFonts w:ascii="Times New Roman" w:hAnsi="Times New Roman"/>
                <w:sz w:val="24"/>
                <w:szCs w:val="24"/>
              </w:rPr>
            </w:pPr>
            <w:r w:rsidRPr="009B57DC">
              <w:rPr>
                <w:rFonts w:ascii="Times New Roman" w:hAnsi="Times New Roman"/>
                <w:sz w:val="24"/>
                <w:szCs w:val="24"/>
              </w:rPr>
              <w:t>Vertebral</w:t>
            </w:r>
          </w:p>
        </w:tc>
        <w:tc>
          <w:tcPr>
            <w:tcW w:w="2551" w:type="dxa"/>
            <w:shd w:val="clear" w:color="auto" w:fill="auto"/>
          </w:tcPr>
          <w:p w14:paraId="655C6294" w14:textId="77777777" w:rsidR="008A5D9E" w:rsidRPr="009B57DC" w:rsidRDefault="00315BD4" w:rsidP="00A70B62">
            <w:pPr>
              <w:spacing w:after="0" w:line="240" w:lineRule="auto"/>
              <w:ind w:left="-39"/>
              <w:jc w:val="center"/>
              <w:rPr>
                <w:rFonts w:ascii="Times New Roman" w:hAnsi="Times New Roman"/>
                <w:sz w:val="24"/>
                <w:szCs w:val="24"/>
              </w:rPr>
            </w:pPr>
            <w:r w:rsidRPr="009B57DC">
              <w:rPr>
                <w:rFonts w:ascii="Times New Roman" w:hAnsi="Times New Roman"/>
                <w:sz w:val="24"/>
                <w:szCs w:val="24"/>
              </w:rPr>
              <w:t>Birds</w:t>
            </w:r>
          </w:p>
        </w:tc>
        <w:tc>
          <w:tcPr>
            <w:tcW w:w="1701" w:type="dxa"/>
            <w:shd w:val="clear" w:color="auto" w:fill="auto"/>
          </w:tcPr>
          <w:p w14:paraId="655C6295" w14:textId="77777777" w:rsidR="008A5D9E" w:rsidRPr="009B57DC" w:rsidRDefault="00315BD4"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4</w:t>
            </w:r>
          </w:p>
        </w:tc>
        <w:tc>
          <w:tcPr>
            <w:tcW w:w="1560" w:type="dxa"/>
            <w:shd w:val="clear" w:color="auto" w:fill="auto"/>
          </w:tcPr>
          <w:p w14:paraId="655C6296" w14:textId="77777777" w:rsidR="008A5D9E" w:rsidRPr="009B57DC" w:rsidRDefault="00315BD4"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7</w:t>
            </w:r>
          </w:p>
        </w:tc>
        <w:tc>
          <w:tcPr>
            <w:tcW w:w="1559" w:type="dxa"/>
            <w:shd w:val="clear" w:color="auto" w:fill="auto"/>
          </w:tcPr>
          <w:p w14:paraId="655C6297" w14:textId="77777777" w:rsidR="008A5D9E" w:rsidRPr="009B57DC" w:rsidRDefault="00315BD4"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20</w:t>
            </w:r>
          </w:p>
        </w:tc>
      </w:tr>
      <w:tr w:rsidR="00B34E18" w14:paraId="655C629E" w14:textId="77777777" w:rsidTr="0022203F">
        <w:tc>
          <w:tcPr>
            <w:tcW w:w="1872" w:type="dxa"/>
            <w:shd w:val="clear" w:color="auto" w:fill="auto"/>
          </w:tcPr>
          <w:p w14:paraId="655C6299" w14:textId="77777777" w:rsidR="008A5D9E" w:rsidRPr="009B57DC" w:rsidRDefault="008A5D9E" w:rsidP="00A70B62">
            <w:pPr>
              <w:spacing w:after="0" w:line="240" w:lineRule="auto"/>
              <w:ind w:left="-108"/>
              <w:jc w:val="center"/>
              <w:rPr>
                <w:rFonts w:ascii="Times New Roman" w:hAnsi="Times New Roman"/>
                <w:sz w:val="24"/>
                <w:szCs w:val="24"/>
              </w:rPr>
            </w:pPr>
          </w:p>
        </w:tc>
        <w:tc>
          <w:tcPr>
            <w:tcW w:w="2551" w:type="dxa"/>
            <w:shd w:val="clear" w:color="auto" w:fill="auto"/>
          </w:tcPr>
          <w:p w14:paraId="655C629A" w14:textId="77777777" w:rsidR="008A5D9E" w:rsidRPr="009B57DC" w:rsidRDefault="00315BD4" w:rsidP="00A70B62">
            <w:pPr>
              <w:spacing w:after="0" w:line="240" w:lineRule="auto"/>
              <w:ind w:left="-39"/>
              <w:jc w:val="center"/>
              <w:rPr>
                <w:rFonts w:ascii="Times New Roman" w:hAnsi="Times New Roman"/>
                <w:sz w:val="24"/>
                <w:szCs w:val="24"/>
              </w:rPr>
            </w:pPr>
            <w:r w:rsidRPr="009B57DC">
              <w:rPr>
                <w:rFonts w:ascii="Times New Roman" w:hAnsi="Times New Roman"/>
                <w:sz w:val="24"/>
                <w:szCs w:val="24"/>
              </w:rPr>
              <w:t>Mammals</w:t>
            </w:r>
          </w:p>
        </w:tc>
        <w:tc>
          <w:tcPr>
            <w:tcW w:w="1701" w:type="dxa"/>
            <w:shd w:val="clear" w:color="auto" w:fill="auto"/>
          </w:tcPr>
          <w:p w14:paraId="655C629B" w14:textId="77777777" w:rsidR="008A5D9E" w:rsidRPr="009B57DC" w:rsidRDefault="00315BD4"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2</w:t>
            </w:r>
          </w:p>
        </w:tc>
        <w:tc>
          <w:tcPr>
            <w:tcW w:w="1560" w:type="dxa"/>
            <w:shd w:val="clear" w:color="auto" w:fill="auto"/>
          </w:tcPr>
          <w:p w14:paraId="655C629C" w14:textId="77777777" w:rsidR="008A5D9E" w:rsidRPr="009B57DC" w:rsidRDefault="00315BD4"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9</w:t>
            </w:r>
          </w:p>
        </w:tc>
        <w:tc>
          <w:tcPr>
            <w:tcW w:w="1559" w:type="dxa"/>
            <w:shd w:val="clear" w:color="auto" w:fill="auto"/>
          </w:tcPr>
          <w:p w14:paraId="655C629D" w14:textId="77777777" w:rsidR="008A5D9E" w:rsidRPr="009B57DC" w:rsidRDefault="00315BD4" w:rsidP="00A70B62">
            <w:pPr>
              <w:spacing w:after="0" w:line="240" w:lineRule="auto"/>
              <w:ind w:left="-24"/>
              <w:jc w:val="center"/>
              <w:rPr>
                <w:rFonts w:ascii="Times New Roman" w:hAnsi="Times New Roman"/>
                <w:sz w:val="24"/>
                <w:szCs w:val="24"/>
              </w:rPr>
            </w:pPr>
            <w:r w:rsidRPr="009B57DC">
              <w:rPr>
                <w:rFonts w:ascii="Times New Roman" w:hAnsi="Times New Roman"/>
                <w:sz w:val="24"/>
                <w:szCs w:val="24"/>
              </w:rPr>
              <w:t>27</w:t>
            </w:r>
          </w:p>
        </w:tc>
      </w:tr>
      <w:tr w:rsidR="00B34E18" w14:paraId="655C62A4" w14:textId="77777777" w:rsidTr="0022203F">
        <w:tc>
          <w:tcPr>
            <w:tcW w:w="1872" w:type="dxa"/>
            <w:shd w:val="clear" w:color="auto" w:fill="auto"/>
          </w:tcPr>
          <w:p w14:paraId="655C629F"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Total</w:t>
            </w:r>
          </w:p>
        </w:tc>
        <w:tc>
          <w:tcPr>
            <w:tcW w:w="2551" w:type="dxa"/>
            <w:shd w:val="clear" w:color="auto" w:fill="auto"/>
          </w:tcPr>
          <w:p w14:paraId="655C62A0" w14:textId="77777777" w:rsidR="008A5D9E" w:rsidRPr="009B57DC" w:rsidRDefault="00315BD4" w:rsidP="00A70B62">
            <w:pPr>
              <w:spacing w:after="0" w:line="240" w:lineRule="auto"/>
              <w:jc w:val="center"/>
              <w:rPr>
                <w:rFonts w:ascii="Times New Roman" w:hAnsi="Times New Roman"/>
                <w:sz w:val="24"/>
                <w:szCs w:val="24"/>
                <w:lang w:val="ru-RU"/>
              </w:rPr>
            </w:pPr>
            <w:r w:rsidRPr="009B57DC">
              <w:rPr>
                <w:rFonts w:ascii="Times New Roman" w:hAnsi="Times New Roman"/>
                <w:sz w:val="24"/>
                <w:szCs w:val="24"/>
              </w:rPr>
              <w:t>7</w:t>
            </w:r>
          </w:p>
        </w:tc>
        <w:tc>
          <w:tcPr>
            <w:tcW w:w="1701" w:type="dxa"/>
            <w:shd w:val="clear" w:color="auto" w:fill="auto"/>
          </w:tcPr>
          <w:p w14:paraId="655C62A1"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21</w:t>
            </w:r>
          </w:p>
        </w:tc>
        <w:tc>
          <w:tcPr>
            <w:tcW w:w="1560" w:type="dxa"/>
            <w:shd w:val="clear" w:color="auto" w:fill="auto"/>
          </w:tcPr>
          <w:p w14:paraId="655C62A2"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91</w:t>
            </w:r>
          </w:p>
        </w:tc>
        <w:tc>
          <w:tcPr>
            <w:tcW w:w="1559" w:type="dxa"/>
            <w:shd w:val="clear" w:color="auto" w:fill="auto"/>
          </w:tcPr>
          <w:p w14:paraId="655C62A3" w14:textId="77777777" w:rsidR="008A5D9E" w:rsidRPr="009B57DC" w:rsidRDefault="00315BD4" w:rsidP="00A70B62">
            <w:pPr>
              <w:spacing w:after="0" w:line="240" w:lineRule="auto"/>
              <w:jc w:val="center"/>
              <w:rPr>
                <w:rFonts w:ascii="Times New Roman" w:hAnsi="Times New Roman"/>
                <w:sz w:val="24"/>
                <w:szCs w:val="24"/>
              </w:rPr>
            </w:pPr>
            <w:r w:rsidRPr="009B57DC">
              <w:rPr>
                <w:rFonts w:ascii="Times New Roman" w:hAnsi="Times New Roman"/>
                <w:sz w:val="24"/>
                <w:szCs w:val="24"/>
              </w:rPr>
              <w:t>364</w:t>
            </w:r>
          </w:p>
        </w:tc>
      </w:tr>
    </w:tbl>
    <w:p w14:paraId="655C62A5" w14:textId="77777777" w:rsidR="008A5D9E" w:rsidRDefault="008A5D9E" w:rsidP="00AB187B">
      <w:pPr>
        <w:spacing w:after="0" w:line="240" w:lineRule="auto"/>
        <w:jc w:val="both"/>
        <w:rPr>
          <w:rFonts w:ascii="Times New Roman" w:hAnsi="Times New Roman"/>
          <w:sz w:val="24"/>
          <w:szCs w:val="24"/>
          <w:lang w:val="ru-RU"/>
        </w:rPr>
      </w:pPr>
    </w:p>
    <w:p w14:paraId="655C62A6" w14:textId="77777777" w:rsidR="008A5D9E" w:rsidRPr="00315BD4" w:rsidRDefault="00315BD4" w:rsidP="00AB187B">
      <w:pPr>
        <w:spacing w:after="0" w:line="240" w:lineRule="auto"/>
        <w:jc w:val="both"/>
        <w:rPr>
          <w:rFonts w:ascii="Times New Roman" w:hAnsi="Times New Roman"/>
          <w:sz w:val="24"/>
          <w:szCs w:val="24"/>
        </w:rPr>
      </w:pPr>
      <w:r>
        <w:rPr>
          <w:rFonts w:ascii="Times New Roman" w:hAnsi="Times New Roman"/>
          <w:sz w:val="24"/>
          <w:szCs w:val="24"/>
        </w:rPr>
        <w:t>Table 4 - Total number of entomophages in the fields of forage crops of Baiserke-Agro LLP 2018-2020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551"/>
        <w:gridCol w:w="1701"/>
        <w:gridCol w:w="1560"/>
        <w:gridCol w:w="1552"/>
      </w:tblGrid>
      <w:tr w:rsidR="00B34E18" w14:paraId="655C62AC" w14:textId="77777777" w:rsidTr="00D66FFB">
        <w:tc>
          <w:tcPr>
            <w:tcW w:w="1872" w:type="dxa"/>
            <w:shd w:val="clear" w:color="auto" w:fill="auto"/>
          </w:tcPr>
          <w:p w14:paraId="655C62A7"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Type</w:t>
            </w:r>
          </w:p>
        </w:tc>
        <w:tc>
          <w:tcPr>
            <w:tcW w:w="2551" w:type="dxa"/>
            <w:shd w:val="clear" w:color="auto" w:fill="auto"/>
          </w:tcPr>
          <w:p w14:paraId="655C62A8"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Class</w:t>
            </w:r>
          </w:p>
        </w:tc>
        <w:tc>
          <w:tcPr>
            <w:tcW w:w="1701" w:type="dxa"/>
            <w:shd w:val="clear" w:color="auto" w:fill="auto"/>
          </w:tcPr>
          <w:p w14:paraId="655C62A9"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Number of units</w:t>
            </w:r>
          </w:p>
        </w:tc>
        <w:tc>
          <w:tcPr>
            <w:tcW w:w="1560" w:type="dxa"/>
            <w:shd w:val="clear" w:color="auto" w:fill="auto"/>
          </w:tcPr>
          <w:p w14:paraId="655C62AA"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Number of families</w:t>
            </w:r>
          </w:p>
        </w:tc>
        <w:tc>
          <w:tcPr>
            <w:tcW w:w="1552" w:type="dxa"/>
            <w:shd w:val="clear" w:color="auto" w:fill="auto"/>
          </w:tcPr>
          <w:p w14:paraId="655C62AB"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Number of species</w:t>
            </w:r>
          </w:p>
        </w:tc>
      </w:tr>
      <w:tr w:rsidR="00B34E18" w14:paraId="655C62B2" w14:textId="77777777" w:rsidTr="00D66FFB">
        <w:tc>
          <w:tcPr>
            <w:tcW w:w="1872" w:type="dxa"/>
            <w:shd w:val="clear" w:color="auto" w:fill="auto"/>
          </w:tcPr>
          <w:p w14:paraId="655C62AD"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Arthropoda</w:t>
            </w:r>
          </w:p>
        </w:tc>
        <w:tc>
          <w:tcPr>
            <w:tcW w:w="2551" w:type="dxa"/>
            <w:shd w:val="clear" w:color="auto" w:fill="auto"/>
          </w:tcPr>
          <w:p w14:paraId="655C62AE" w14:textId="77777777" w:rsidR="00223798" w:rsidRPr="000F0156" w:rsidRDefault="00315BD4" w:rsidP="00223798">
            <w:pPr>
              <w:spacing w:after="0" w:line="240" w:lineRule="auto"/>
              <w:jc w:val="center"/>
              <w:rPr>
                <w:rFonts w:ascii="Times New Roman" w:hAnsi="Times New Roman"/>
                <w:sz w:val="24"/>
                <w:szCs w:val="24"/>
                <w:lang w:val="ru-RU"/>
              </w:rPr>
            </w:pPr>
            <w:r w:rsidRPr="000F0156">
              <w:rPr>
                <w:rFonts w:ascii="Times New Roman" w:hAnsi="Times New Roman"/>
                <w:sz w:val="24"/>
                <w:szCs w:val="24"/>
              </w:rPr>
              <w:t>3</w:t>
            </w:r>
          </w:p>
        </w:tc>
        <w:tc>
          <w:tcPr>
            <w:tcW w:w="1701" w:type="dxa"/>
            <w:shd w:val="clear" w:color="auto" w:fill="auto"/>
          </w:tcPr>
          <w:p w14:paraId="655C62AF" w14:textId="77777777" w:rsidR="00223798" w:rsidRPr="000F0156" w:rsidRDefault="00315BD4" w:rsidP="00223798">
            <w:pPr>
              <w:spacing w:after="0" w:line="240" w:lineRule="auto"/>
              <w:jc w:val="center"/>
              <w:rPr>
                <w:rFonts w:ascii="Times New Roman" w:hAnsi="Times New Roman"/>
                <w:sz w:val="24"/>
                <w:szCs w:val="24"/>
                <w:lang w:val="ru-RU"/>
              </w:rPr>
            </w:pPr>
            <w:r w:rsidRPr="000F0156">
              <w:rPr>
                <w:rFonts w:ascii="Times New Roman" w:hAnsi="Times New Roman"/>
                <w:sz w:val="24"/>
                <w:szCs w:val="24"/>
              </w:rPr>
              <w:t>14</w:t>
            </w:r>
          </w:p>
        </w:tc>
        <w:tc>
          <w:tcPr>
            <w:tcW w:w="1560" w:type="dxa"/>
            <w:shd w:val="clear" w:color="auto" w:fill="auto"/>
          </w:tcPr>
          <w:p w14:paraId="655C62B0" w14:textId="77777777" w:rsidR="00223798" w:rsidRPr="000F0156" w:rsidRDefault="00315BD4" w:rsidP="00223798">
            <w:pPr>
              <w:spacing w:after="0" w:line="240" w:lineRule="auto"/>
              <w:jc w:val="center"/>
              <w:rPr>
                <w:rFonts w:ascii="Times New Roman" w:hAnsi="Times New Roman"/>
                <w:sz w:val="24"/>
                <w:szCs w:val="24"/>
                <w:lang w:val="ru-RU"/>
              </w:rPr>
            </w:pPr>
            <w:r w:rsidRPr="000F0156">
              <w:rPr>
                <w:rFonts w:ascii="Times New Roman" w:hAnsi="Times New Roman"/>
                <w:sz w:val="24"/>
                <w:szCs w:val="24"/>
              </w:rPr>
              <w:t>77</w:t>
            </w:r>
          </w:p>
        </w:tc>
        <w:tc>
          <w:tcPr>
            <w:tcW w:w="1552" w:type="dxa"/>
            <w:shd w:val="clear" w:color="auto" w:fill="auto"/>
          </w:tcPr>
          <w:p w14:paraId="655C62B1" w14:textId="77777777" w:rsidR="00223798" w:rsidRPr="000F0156" w:rsidRDefault="00315BD4" w:rsidP="00223798">
            <w:pPr>
              <w:spacing w:after="0" w:line="240" w:lineRule="auto"/>
              <w:jc w:val="center"/>
              <w:rPr>
                <w:rFonts w:ascii="Times New Roman" w:hAnsi="Times New Roman"/>
                <w:sz w:val="24"/>
                <w:szCs w:val="24"/>
                <w:lang w:val="ru-RU"/>
              </w:rPr>
            </w:pPr>
            <w:r w:rsidRPr="000F0156">
              <w:rPr>
                <w:rFonts w:ascii="Times New Roman" w:hAnsi="Times New Roman"/>
                <w:sz w:val="24"/>
                <w:szCs w:val="24"/>
              </w:rPr>
              <w:t>283</w:t>
            </w:r>
          </w:p>
        </w:tc>
      </w:tr>
      <w:tr w:rsidR="00B34E18" w14:paraId="655C62B8" w14:textId="77777777" w:rsidTr="00D66FFB">
        <w:tc>
          <w:tcPr>
            <w:tcW w:w="1872" w:type="dxa"/>
            <w:shd w:val="clear" w:color="auto" w:fill="auto"/>
          </w:tcPr>
          <w:p w14:paraId="655C62B3" w14:textId="77777777" w:rsidR="00223798" w:rsidRPr="000F0156" w:rsidRDefault="00223798" w:rsidP="00223798">
            <w:pPr>
              <w:spacing w:after="0" w:line="240" w:lineRule="auto"/>
              <w:jc w:val="center"/>
              <w:rPr>
                <w:rFonts w:ascii="Times New Roman" w:hAnsi="Times New Roman"/>
                <w:sz w:val="24"/>
                <w:szCs w:val="24"/>
                <w:lang w:val="kk-KZ"/>
              </w:rPr>
            </w:pPr>
          </w:p>
        </w:tc>
        <w:tc>
          <w:tcPr>
            <w:tcW w:w="2551" w:type="dxa"/>
            <w:shd w:val="clear" w:color="auto" w:fill="auto"/>
          </w:tcPr>
          <w:p w14:paraId="655C62B4"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Arachnida</w:t>
            </w:r>
          </w:p>
        </w:tc>
        <w:tc>
          <w:tcPr>
            <w:tcW w:w="1701" w:type="dxa"/>
            <w:shd w:val="clear" w:color="auto" w:fill="auto"/>
          </w:tcPr>
          <w:p w14:paraId="655C62B5"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1</w:t>
            </w:r>
          </w:p>
        </w:tc>
        <w:tc>
          <w:tcPr>
            <w:tcW w:w="1560" w:type="dxa"/>
            <w:shd w:val="clear" w:color="auto" w:fill="auto"/>
          </w:tcPr>
          <w:p w14:paraId="655C62B6" w14:textId="77777777" w:rsidR="00223798" w:rsidRPr="000F0156" w:rsidRDefault="00315BD4" w:rsidP="00223798">
            <w:pPr>
              <w:spacing w:after="0" w:line="240" w:lineRule="auto"/>
              <w:jc w:val="center"/>
              <w:rPr>
                <w:rFonts w:ascii="Times New Roman" w:hAnsi="Times New Roman"/>
                <w:sz w:val="24"/>
                <w:szCs w:val="24"/>
              </w:rPr>
            </w:pPr>
            <w:r w:rsidRPr="000F0156">
              <w:rPr>
                <w:rFonts w:ascii="Times New Roman" w:hAnsi="Times New Roman"/>
                <w:sz w:val="24"/>
                <w:szCs w:val="24"/>
              </w:rPr>
              <w:t>21</w:t>
            </w:r>
          </w:p>
        </w:tc>
        <w:tc>
          <w:tcPr>
            <w:tcW w:w="1552" w:type="dxa"/>
            <w:shd w:val="clear" w:color="auto" w:fill="auto"/>
          </w:tcPr>
          <w:p w14:paraId="655C62B7" w14:textId="77777777" w:rsidR="00223798" w:rsidRPr="000F0156" w:rsidRDefault="00315BD4" w:rsidP="00223798">
            <w:pPr>
              <w:spacing w:after="0" w:line="240" w:lineRule="auto"/>
              <w:jc w:val="center"/>
              <w:rPr>
                <w:rFonts w:ascii="Times New Roman" w:hAnsi="Times New Roman"/>
                <w:sz w:val="24"/>
                <w:szCs w:val="24"/>
              </w:rPr>
            </w:pPr>
            <w:r w:rsidRPr="000F0156">
              <w:rPr>
                <w:rFonts w:ascii="Times New Roman" w:hAnsi="Times New Roman"/>
                <w:sz w:val="24"/>
                <w:szCs w:val="24"/>
              </w:rPr>
              <w:t>49</w:t>
            </w:r>
          </w:p>
        </w:tc>
      </w:tr>
      <w:tr w:rsidR="00B34E18" w14:paraId="655C62BE" w14:textId="77777777" w:rsidTr="00D66FFB">
        <w:tc>
          <w:tcPr>
            <w:tcW w:w="1872" w:type="dxa"/>
            <w:shd w:val="clear" w:color="auto" w:fill="auto"/>
          </w:tcPr>
          <w:p w14:paraId="655C62B9" w14:textId="77777777" w:rsidR="00223798" w:rsidRPr="000F0156" w:rsidRDefault="00223798" w:rsidP="00223798">
            <w:pPr>
              <w:spacing w:after="0" w:line="240" w:lineRule="auto"/>
              <w:jc w:val="center"/>
              <w:rPr>
                <w:rFonts w:ascii="Times New Roman" w:hAnsi="Times New Roman"/>
                <w:sz w:val="24"/>
                <w:szCs w:val="24"/>
                <w:lang w:val="kk-KZ"/>
              </w:rPr>
            </w:pPr>
          </w:p>
        </w:tc>
        <w:tc>
          <w:tcPr>
            <w:tcW w:w="2551" w:type="dxa"/>
            <w:shd w:val="clear" w:color="auto" w:fill="auto"/>
          </w:tcPr>
          <w:p w14:paraId="655C62BA"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Lip-legged millipedes</w:t>
            </w:r>
          </w:p>
        </w:tc>
        <w:tc>
          <w:tcPr>
            <w:tcW w:w="1701" w:type="dxa"/>
            <w:shd w:val="clear" w:color="auto" w:fill="auto"/>
          </w:tcPr>
          <w:p w14:paraId="655C62BB"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4</w:t>
            </w:r>
          </w:p>
        </w:tc>
        <w:tc>
          <w:tcPr>
            <w:tcW w:w="1560" w:type="dxa"/>
            <w:shd w:val="clear" w:color="auto" w:fill="auto"/>
          </w:tcPr>
          <w:p w14:paraId="655C62BC" w14:textId="77777777" w:rsidR="00223798" w:rsidRPr="000F0156" w:rsidRDefault="00315BD4" w:rsidP="00223798">
            <w:pPr>
              <w:spacing w:after="0" w:line="240" w:lineRule="auto"/>
              <w:jc w:val="center"/>
              <w:rPr>
                <w:rFonts w:ascii="Times New Roman" w:hAnsi="Times New Roman"/>
                <w:sz w:val="24"/>
                <w:szCs w:val="24"/>
              </w:rPr>
            </w:pPr>
            <w:r w:rsidRPr="000F0156">
              <w:rPr>
                <w:rFonts w:ascii="Times New Roman" w:hAnsi="Times New Roman"/>
                <w:sz w:val="24"/>
                <w:szCs w:val="24"/>
              </w:rPr>
              <w:t>4</w:t>
            </w:r>
          </w:p>
        </w:tc>
        <w:tc>
          <w:tcPr>
            <w:tcW w:w="1552" w:type="dxa"/>
            <w:shd w:val="clear" w:color="auto" w:fill="auto"/>
          </w:tcPr>
          <w:p w14:paraId="655C62BD" w14:textId="77777777" w:rsidR="00223798" w:rsidRPr="000F0156" w:rsidRDefault="00315BD4" w:rsidP="00223798">
            <w:pPr>
              <w:spacing w:after="0" w:line="240" w:lineRule="auto"/>
              <w:jc w:val="center"/>
              <w:rPr>
                <w:rFonts w:ascii="Times New Roman" w:hAnsi="Times New Roman"/>
                <w:sz w:val="24"/>
                <w:szCs w:val="24"/>
              </w:rPr>
            </w:pPr>
            <w:r w:rsidRPr="000F0156">
              <w:rPr>
                <w:rFonts w:ascii="Times New Roman" w:hAnsi="Times New Roman"/>
                <w:sz w:val="24"/>
                <w:szCs w:val="24"/>
              </w:rPr>
              <w:t>4</w:t>
            </w:r>
          </w:p>
        </w:tc>
      </w:tr>
      <w:tr w:rsidR="00B34E18" w14:paraId="655C62C4" w14:textId="77777777" w:rsidTr="00D66FFB">
        <w:tc>
          <w:tcPr>
            <w:tcW w:w="1872" w:type="dxa"/>
            <w:shd w:val="clear" w:color="auto" w:fill="auto"/>
          </w:tcPr>
          <w:p w14:paraId="655C62BF" w14:textId="77777777" w:rsidR="00223798" w:rsidRPr="000F0156" w:rsidRDefault="00223798" w:rsidP="00223798">
            <w:pPr>
              <w:spacing w:after="0" w:line="240" w:lineRule="auto"/>
              <w:jc w:val="center"/>
              <w:rPr>
                <w:rFonts w:ascii="Times New Roman" w:hAnsi="Times New Roman"/>
                <w:sz w:val="24"/>
                <w:szCs w:val="24"/>
                <w:lang w:val="kk-KZ"/>
              </w:rPr>
            </w:pPr>
          </w:p>
        </w:tc>
        <w:tc>
          <w:tcPr>
            <w:tcW w:w="2551" w:type="dxa"/>
            <w:shd w:val="clear" w:color="auto" w:fill="auto"/>
          </w:tcPr>
          <w:p w14:paraId="655C62C0"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Insects</w:t>
            </w:r>
          </w:p>
        </w:tc>
        <w:tc>
          <w:tcPr>
            <w:tcW w:w="1701" w:type="dxa"/>
            <w:shd w:val="clear" w:color="auto" w:fill="auto"/>
          </w:tcPr>
          <w:p w14:paraId="655C62C1"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9</w:t>
            </w:r>
          </w:p>
        </w:tc>
        <w:tc>
          <w:tcPr>
            <w:tcW w:w="1560" w:type="dxa"/>
            <w:shd w:val="clear" w:color="auto" w:fill="auto"/>
          </w:tcPr>
          <w:p w14:paraId="655C62C2" w14:textId="77777777" w:rsidR="00223798" w:rsidRPr="000F0156" w:rsidRDefault="00315BD4" w:rsidP="00223798">
            <w:pPr>
              <w:spacing w:after="0" w:line="240" w:lineRule="auto"/>
              <w:jc w:val="center"/>
              <w:rPr>
                <w:rFonts w:ascii="Times New Roman" w:hAnsi="Times New Roman"/>
                <w:sz w:val="24"/>
                <w:szCs w:val="24"/>
              </w:rPr>
            </w:pPr>
            <w:r w:rsidRPr="000F0156">
              <w:rPr>
                <w:rFonts w:ascii="Times New Roman" w:hAnsi="Times New Roman"/>
                <w:sz w:val="24"/>
                <w:szCs w:val="24"/>
              </w:rPr>
              <w:t>52</w:t>
            </w:r>
          </w:p>
        </w:tc>
        <w:tc>
          <w:tcPr>
            <w:tcW w:w="1552" w:type="dxa"/>
            <w:shd w:val="clear" w:color="auto" w:fill="auto"/>
          </w:tcPr>
          <w:p w14:paraId="655C62C3" w14:textId="77777777" w:rsidR="00223798" w:rsidRPr="000F0156" w:rsidRDefault="00315BD4" w:rsidP="00223798">
            <w:pPr>
              <w:spacing w:after="0" w:line="240" w:lineRule="auto"/>
              <w:jc w:val="center"/>
              <w:rPr>
                <w:rFonts w:ascii="Times New Roman" w:hAnsi="Times New Roman"/>
                <w:sz w:val="24"/>
                <w:szCs w:val="24"/>
              </w:rPr>
            </w:pPr>
            <w:r w:rsidRPr="000F0156">
              <w:rPr>
                <w:rFonts w:ascii="Times New Roman" w:hAnsi="Times New Roman"/>
                <w:sz w:val="24"/>
                <w:szCs w:val="24"/>
              </w:rPr>
              <w:t>230</w:t>
            </w:r>
          </w:p>
        </w:tc>
      </w:tr>
      <w:tr w:rsidR="00B34E18" w14:paraId="655C62CA" w14:textId="77777777" w:rsidTr="00D66FFB">
        <w:tc>
          <w:tcPr>
            <w:tcW w:w="1872" w:type="dxa"/>
            <w:shd w:val="clear" w:color="auto" w:fill="auto"/>
          </w:tcPr>
          <w:p w14:paraId="655C62C5"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Vertebral</w:t>
            </w:r>
          </w:p>
        </w:tc>
        <w:tc>
          <w:tcPr>
            <w:tcW w:w="2551" w:type="dxa"/>
            <w:shd w:val="clear" w:color="auto" w:fill="auto"/>
          </w:tcPr>
          <w:p w14:paraId="655C62C6"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Birds</w:t>
            </w:r>
          </w:p>
        </w:tc>
        <w:tc>
          <w:tcPr>
            <w:tcW w:w="1701" w:type="dxa"/>
            <w:shd w:val="clear" w:color="auto" w:fill="auto"/>
          </w:tcPr>
          <w:p w14:paraId="655C62C7" w14:textId="77777777" w:rsidR="00223798" w:rsidRPr="000F0156" w:rsidRDefault="00315BD4" w:rsidP="00223798">
            <w:pPr>
              <w:spacing w:after="0" w:line="240" w:lineRule="auto"/>
              <w:jc w:val="center"/>
              <w:rPr>
                <w:rFonts w:ascii="Times New Roman" w:hAnsi="Times New Roman"/>
                <w:sz w:val="24"/>
                <w:szCs w:val="24"/>
              </w:rPr>
            </w:pPr>
            <w:r w:rsidRPr="000F0156">
              <w:rPr>
                <w:rFonts w:ascii="Times New Roman" w:hAnsi="Times New Roman"/>
                <w:sz w:val="24"/>
                <w:szCs w:val="24"/>
              </w:rPr>
              <w:t>8</w:t>
            </w:r>
          </w:p>
        </w:tc>
        <w:tc>
          <w:tcPr>
            <w:tcW w:w="1560" w:type="dxa"/>
            <w:shd w:val="clear" w:color="auto" w:fill="auto"/>
          </w:tcPr>
          <w:p w14:paraId="655C62C8" w14:textId="77777777" w:rsidR="00223798" w:rsidRPr="000F0156" w:rsidRDefault="00315BD4" w:rsidP="00223798">
            <w:pPr>
              <w:spacing w:after="0" w:line="240" w:lineRule="auto"/>
              <w:jc w:val="center"/>
              <w:rPr>
                <w:rFonts w:ascii="Times New Roman" w:hAnsi="Times New Roman"/>
                <w:sz w:val="24"/>
                <w:szCs w:val="24"/>
              </w:rPr>
            </w:pPr>
            <w:r w:rsidRPr="000F0156">
              <w:rPr>
                <w:rFonts w:ascii="Times New Roman" w:hAnsi="Times New Roman"/>
                <w:sz w:val="24"/>
                <w:szCs w:val="24"/>
              </w:rPr>
              <w:t>24</w:t>
            </w:r>
          </w:p>
        </w:tc>
        <w:tc>
          <w:tcPr>
            <w:tcW w:w="1552" w:type="dxa"/>
            <w:shd w:val="clear" w:color="auto" w:fill="auto"/>
          </w:tcPr>
          <w:p w14:paraId="655C62C9" w14:textId="77777777" w:rsidR="00223798" w:rsidRPr="000F0156" w:rsidRDefault="00315BD4" w:rsidP="00223798">
            <w:pPr>
              <w:spacing w:after="0" w:line="240" w:lineRule="auto"/>
              <w:jc w:val="center"/>
              <w:rPr>
                <w:rFonts w:ascii="Times New Roman" w:hAnsi="Times New Roman"/>
                <w:sz w:val="24"/>
                <w:szCs w:val="24"/>
              </w:rPr>
            </w:pPr>
            <w:r w:rsidRPr="000F0156">
              <w:rPr>
                <w:rFonts w:ascii="Times New Roman" w:hAnsi="Times New Roman"/>
                <w:sz w:val="24"/>
                <w:szCs w:val="24"/>
              </w:rPr>
              <w:t>79</w:t>
            </w:r>
          </w:p>
        </w:tc>
      </w:tr>
      <w:tr w:rsidR="00B34E18" w14:paraId="655C62D0" w14:textId="77777777" w:rsidTr="00D66FFB">
        <w:tc>
          <w:tcPr>
            <w:tcW w:w="1872" w:type="dxa"/>
            <w:shd w:val="clear" w:color="auto" w:fill="auto"/>
          </w:tcPr>
          <w:p w14:paraId="655C62CB" w14:textId="77777777" w:rsidR="00223798" w:rsidRPr="000F0156" w:rsidRDefault="00223798" w:rsidP="00223798">
            <w:pPr>
              <w:spacing w:after="0" w:line="240" w:lineRule="auto"/>
              <w:jc w:val="center"/>
              <w:rPr>
                <w:rFonts w:ascii="Times New Roman" w:hAnsi="Times New Roman"/>
                <w:sz w:val="24"/>
                <w:szCs w:val="24"/>
                <w:lang w:val="kk-KZ"/>
              </w:rPr>
            </w:pPr>
          </w:p>
        </w:tc>
        <w:tc>
          <w:tcPr>
            <w:tcW w:w="2551" w:type="dxa"/>
            <w:shd w:val="clear" w:color="auto" w:fill="auto"/>
          </w:tcPr>
          <w:p w14:paraId="655C62CC" w14:textId="77777777" w:rsidR="00223798" w:rsidRPr="000F0156" w:rsidRDefault="00315BD4" w:rsidP="00223798">
            <w:pPr>
              <w:spacing w:after="0" w:line="240" w:lineRule="auto"/>
              <w:ind w:left="-39"/>
              <w:jc w:val="center"/>
              <w:rPr>
                <w:rFonts w:ascii="Times New Roman" w:hAnsi="Times New Roman"/>
                <w:sz w:val="24"/>
                <w:szCs w:val="24"/>
                <w:lang w:val="kk-KZ"/>
              </w:rPr>
            </w:pPr>
            <w:r w:rsidRPr="000F0156">
              <w:rPr>
                <w:rFonts w:ascii="Times New Roman" w:hAnsi="Times New Roman"/>
                <w:sz w:val="24"/>
                <w:szCs w:val="24"/>
              </w:rPr>
              <w:t>Mammals</w:t>
            </w:r>
          </w:p>
        </w:tc>
        <w:tc>
          <w:tcPr>
            <w:tcW w:w="1701" w:type="dxa"/>
            <w:shd w:val="clear" w:color="auto" w:fill="auto"/>
          </w:tcPr>
          <w:p w14:paraId="655C62CD" w14:textId="77777777" w:rsidR="00223798" w:rsidRPr="000F0156" w:rsidRDefault="00315BD4" w:rsidP="00223798">
            <w:pPr>
              <w:spacing w:after="0" w:line="240" w:lineRule="auto"/>
              <w:ind w:left="-15"/>
              <w:jc w:val="center"/>
              <w:rPr>
                <w:rFonts w:ascii="Times New Roman" w:hAnsi="Times New Roman"/>
                <w:sz w:val="24"/>
                <w:szCs w:val="24"/>
              </w:rPr>
            </w:pPr>
            <w:r w:rsidRPr="000F0156">
              <w:rPr>
                <w:rFonts w:ascii="Times New Roman" w:hAnsi="Times New Roman"/>
                <w:sz w:val="24"/>
                <w:szCs w:val="24"/>
              </w:rPr>
              <w:t>3</w:t>
            </w:r>
          </w:p>
        </w:tc>
        <w:tc>
          <w:tcPr>
            <w:tcW w:w="1560" w:type="dxa"/>
            <w:shd w:val="clear" w:color="auto" w:fill="auto"/>
          </w:tcPr>
          <w:p w14:paraId="655C62CE" w14:textId="77777777" w:rsidR="00223798" w:rsidRPr="000F0156" w:rsidRDefault="00315BD4" w:rsidP="00223798">
            <w:pPr>
              <w:spacing w:after="0" w:line="240" w:lineRule="auto"/>
              <w:ind w:left="-15"/>
              <w:jc w:val="center"/>
              <w:rPr>
                <w:rFonts w:ascii="Times New Roman" w:hAnsi="Times New Roman"/>
                <w:sz w:val="24"/>
                <w:szCs w:val="24"/>
              </w:rPr>
            </w:pPr>
            <w:r w:rsidRPr="000F0156">
              <w:rPr>
                <w:rFonts w:ascii="Times New Roman" w:hAnsi="Times New Roman"/>
                <w:sz w:val="24"/>
                <w:szCs w:val="24"/>
              </w:rPr>
              <w:t>6</w:t>
            </w:r>
          </w:p>
        </w:tc>
        <w:tc>
          <w:tcPr>
            <w:tcW w:w="1552" w:type="dxa"/>
            <w:shd w:val="clear" w:color="auto" w:fill="auto"/>
          </w:tcPr>
          <w:p w14:paraId="655C62CF" w14:textId="77777777" w:rsidR="00223798" w:rsidRPr="000F0156" w:rsidRDefault="00315BD4" w:rsidP="00223798">
            <w:pPr>
              <w:spacing w:after="0" w:line="240" w:lineRule="auto"/>
              <w:ind w:left="-76"/>
              <w:jc w:val="center"/>
              <w:rPr>
                <w:rFonts w:ascii="Times New Roman" w:hAnsi="Times New Roman"/>
                <w:sz w:val="24"/>
                <w:szCs w:val="24"/>
              </w:rPr>
            </w:pPr>
            <w:r w:rsidRPr="000F0156">
              <w:rPr>
                <w:rFonts w:ascii="Times New Roman" w:hAnsi="Times New Roman"/>
                <w:sz w:val="24"/>
                <w:szCs w:val="24"/>
              </w:rPr>
              <w:t>19</w:t>
            </w:r>
          </w:p>
        </w:tc>
      </w:tr>
      <w:tr w:rsidR="00B34E18" w14:paraId="655C62D6" w14:textId="77777777" w:rsidTr="00D66FFB">
        <w:tc>
          <w:tcPr>
            <w:tcW w:w="1872" w:type="dxa"/>
            <w:shd w:val="clear" w:color="auto" w:fill="auto"/>
          </w:tcPr>
          <w:p w14:paraId="655C62D1" w14:textId="77777777" w:rsidR="00223798" w:rsidRPr="000F0156" w:rsidRDefault="00315BD4" w:rsidP="00223798">
            <w:pPr>
              <w:spacing w:after="0" w:line="240" w:lineRule="auto"/>
              <w:jc w:val="center"/>
              <w:rPr>
                <w:rFonts w:ascii="Times New Roman" w:hAnsi="Times New Roman"/>
                <w:sz w:val="24"/>
                <w:szCs w:val="24"/>
                <w:lang w:val="kk-KZ"/>
              </w:rPr>
            </w:pPr>
            <w:r w:rsidRPr="000F0156">
              <w:rPr>
                <w:rFonts w:ascii="Times New Roman" w:hAnsi="Times New Roman"/>
                <w:sz w:val="24"/>
                <w:szCs w:val="24"/>
              </w:rPr>
              <w:t>Total</w:t>
            </w:r>
          </w:p>
        </w:tc>
        <w:tc>
          <w:tcPr>
            <w:tcW w:w="2551" w:type="dxa"/>
            <w:shd w:val="clear" w:color="auto" w:fill="auto"/>
          </w:tcPr>
          <w:p w14:paraId="655C62D2" w14:textId="77777777" w:rsidR="00223798" w:rsidRPr="000F0156" w:rsidRDefault="00315BD4" w:rsidP="00223798">
            <w:pPr>
              <w:spacing w:after="0" w:line="240" w:lineRule="auto"/>
              <w:ind w:left="-39"/>
              <w:jc w:val="center"/>
              <w:rPr>
                <w:rFonts w:ascii="Times New Roman" w:hAnsi="Times New Roman"/>
                <w:sz w:val="24"/>
                <w:szCs w:val="24"/>
                <w:lang w:val="kk-KZ"/>
              </w:rPr>
            </w:pPr>
            <w:r w:rsidRPr="000F0156">
              <w:rPr>
                <w:rFonts w:ascii="Times New Roman" w:hAnsi="Times New Roman"/>
                <w:sz w:val="24"/>
                <w:szCs w:val="24"/>
              </w:rPr>
              <w:t>5</w:t>
            </w:r>
          </w:p>
        </w:tc>
        <w:tc>
          <w:tcPr>
            <w:tcW w:w="1701" w:type="dxa"/>
            <w:shd w:val="clear" w:color="auto" w:fill="auto"/>
          </w:tcPr>
          <w:p w14:paraId="655C62D3" w14:textId="77777777" w:rsidR="00223798" w:rsidRPr="000F0156" w:rsidRDefault="00315BD4" w:rsidP="00223798">
            <w:pPr>
              <w:spacing w:after="0" w:line="240" w:lineRule="auto"/>
              <w:ind w:left="-15"/>
              <w:jc w:val="center"/>
              <w:rPr>
                <w:rFonts w:ascii="Times New Roman" w:hAnsi="Times New Roman"/>
                <w:sz w:val="24"/>
                <w:szCs w:val="24"/>
                <w:lang w:val="ru-RU"/>
              </w:rPr>
            </w:pPr>
            <w:r w:rsidRPr="000F0156">
              <w:rPr>
                <w:rFonts w:ascii="Times New Roman" w:hAnsi="Times New Roman"/>
                <w:sz w:val="24"/>
                <w:szCs w:val="24"/>
              </w:rPr>
              <w:t>25</w:t>
            </w:r>
          </w:p>
        </w:tc>
        <w:tc>
          <w:tcPr>
            <w:tcW w:w="1560" w:type="dxa"/>
            <w:shd w:val="clear" w:color="auto" w:fill="auto"/>
          </w:tcPr>
          <w:p w14:paraId="655C62D4" w14:textId="77777777" w:rsidR="00223798" w:rsidRPr="000F0156" w:rsidRDefault="00315BD4" w:rsidP="00223798">
            <w:pPr>
              <w:spacing w:after="0" w:line="240" w:lineRule="auto"/>
              <w:ind w:left="-15"/>
              <w:jc w:val="center"/>
              <w:rPr>
                <w:rFonts w:ascii="Times New Roman" w:hAnsi="Times New Roman"/>
                <w:sz w:val="24"/>
                <w:szCs w:val="24"/>
              </w:rPr>
            </w:pPr>
            <w:r w:rsidRPr="000F0156">
              <w:rPr>
                <w:rFonts w:ascii="Times New Roman" w:hAnsi="Times New Roman"/>
                <w:sz w:val="24"/>
                <w:szCs w:val="24"/>
              </w:rPr>
              <w:t>107</w:t>
            </w:r>
          </w:p>
        </w:tc>
        <w:tc>
          <w:tcPr>
            <w:tcW w:w="1552" w:type="dxa"/>
            <w:shd w:val="clear" w:color="auto" w:fill="auto"/>
          </w:tcPr>
          <w:p w14:paraId="655C62D5" w14:textId="77777777" w:rsidR="00223798" w:rsidRPr="000F0156" w:rsidRDefault="00315BD4" w:rsidP="00223798">
            <w:pPr>
              <w:spacing w:after="0" w:line="240" w:lineRule="auto"/>
              <w:ind w:left="-76"/>
              <w:jc w:val="center"/>
              <w:rPr>
                <w:rFonts w:ascii="Times New Roman" w:hAnsi="Times New Roman"/>
                <w:sz w:val="24"/>
                <w:szCs w:val="24"/>
              </w:rPr>
            </w:pPr>
            <w:r w:rsidRPr="000F0156">
              <w:rPr>
                <w:rFonts w:ascii="Times New Roman" w:hAnsi="Times New Roman"/>
                <w:sz w:val="24"/>
                <w:szCs w:val="24"/>
              </w:rPr>
              <w:t>381</w:t>
            </w:r>
          </w:p>
        </w:tc>
      </w:tr>
    </w:tbl>
    <w:p w14:paraId="655C62D7" w14:textId="77777777" w:rsidR="008A5D9E" w:rsidRDefault="008A5D9E" w:rsidP="00AB187B">
      <w:pPr>
        <w:spacing w:after="0" w:line="240" w:lineRule="auto"/>
        <w:jc w:val="both"/>
        <w:rPr>
          <w:rFonts w:ascii="Times New Roman" w:hAnsi="Times New Roman"/>
          <w:sz w:val="24"/>
          <w:szCs w:val="24"/>
          <w:lang w:val="ru-RU"/>
        </w:rPr>
      </w:pPr>
    </w:p>
    <w:p w14:paraId="655C62D8" w14:textId="77777777" w:rsidR="00F14F6C" w:rsidRPr="00315BD4" w:rsidRDefault="00315BD4" w:rsidP="00AB187B">
      <w:pPr>
        <w:spacing w:after="0" w:line="240" w:lineRule="auto"/>
        <w:jc w:val="both"/>
        <w:rPr>
          <w:rFonts w:ascii="Times New Roman" w:hAnsi="Times New Roman"/>
          <w:sz w:val="24"/>
          <w:szCs w:val="24"/>
        </w:rPr>
      </w:pPr>
      <w:r w:rsidRPr="009B57DC">
        <w:rPr>
          <w:rFonts w:ascii="Times New Roman" w:hAnsi="Times New Roman"/>
          <w:sz w:val="24"/>
          <w:szCs w:val="24"/>
        </w:rPr>
        <w:t>Table 5 - Total number of pollinator taxons of forage crops in the fields of Baiserke-Agro LLP 2018-2020</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538"/>
        <w:gridCol w:w="1714"/>
        <w:gridCol w:w="1560"/>
        <w:gridCol w:w="1559"/>
      </w:tblGrid>
      <w:tr w:rsidR="00B34E18" w14:paraId="655C62DE" w14:textId="77777777" w:rsidTr="00D87F01">
        <w:tc>
          <w:tcPr>
            <w:tcW w:w="1872" w:type="dxa"/>
            <w:shd w:val="clear" w:color="auto" w:fill="auto"/>
          </w:tcPr>
          <w:p w14:paraId="655C62D9"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Type</w:t>
            </w:r>
          </w:p>
        </w:tc>
        <w:tc>
          <w:tcPr>
            <w:tcW w:w="2538" w:type="dxa"/>
            <w:shd w:val="clear" w:color="auto" w:fill="auto"/>
          </w:tcPr>
          <w:p w14:paraId="655C62DA"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Class</w:t>
            </w:r>
          </w:p>
        </w:tc>
        <w:tc>
          <w:tcPr>
            <w:tcW w:w="1714" w:type="dxa"/>
            <w:shd w:val="clear" w:color="auto" w:fill="auto"/>
          </w:tcPr>
          <w:p w14:paraId="655C62DB"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Number of units</w:t>
            </w:r>
          </w:p>
        </w:tc>
        <w:tc>
          <w:tcPr>
            <w:tcW w:w="1560" w:type="dxa"/>
            <w:shd w:val="clear" w:color="auto" w:fill="auto"/>
          </w:tcPr>
          <w:p w14:paraId="655C62DC"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Number of families</w:t>
            </w:r>
          </w:p>
        </w:tc>
        <w:tc>
          <w:tcPr>
            <w:tcW w:w="1559" w:type="dxa"/>
            <w:shd w:val="clear" w:color="auto" w:fill="auto"/>
          </w:tcPr>
          <w:p w14:paraId="655C62DD"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Number of species</w:t>
            </w:r>
          </w:p>
        </w:tc>
      </w:tr>
      <w:tr w:rsidR="00B34E18" w14:paraId="655C62E4" w14:textId="77777777" w:rsidTr="00D87F01">
        <w:tc>
          <w:tcPr>
            <w:tcW w:w="1872" w:type="dxa"/>
            <w:shd w:val="clear" w:color="auto" w:fill="auto"/>
          </w:tcPr>
          <w:p w14:paraId="655C62DF"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Arthropoda</w:t>
            </w:r>
          </w:p>
        </w:tc>
        <w:tc>
          <w:tcPr>
            <w:tcW w:w="2538" w:type="dxa"/>
            <w:shd w:val="clear" w:color="auto" w:fill="auto"/>
          </w:tcPr>
          <w:p w14:paraId="655C62E0" w14:textId="77777777" w:rsidR="00F14F6C" w:rsidRPr="009B57DC" w:rsidRDefault="00315BD4" w:rsidP="00223798">
            <w:pPr>
              <w:spacing w:after="0" w:line="240" w:lineRule="auto"/>
              <w:jc w:val="center"/>
              <w:rPr>
                <w:rFonts w:ascii="Times New Roman" w:hAnsi="Times New Roman"/>
                <w:sz w:val="24"/>
                <w:szCs w:val="24"/>
                <w:lang w:val="kk-KZ"/>
              </w:rPr>
            </w:pPr>
            <w:r w:rsidRPr="009B57DC">
              <w:rPr>
                <w:rFonts w:ascii="Times New Roman" w:hAnsi="Times New Roman"/>
                <w:sz w:val="24"/>
                <w:szCs w:val="24"/>
              </w:rPr>
              <w:t>1</w:t>
            </w:r>
          </w:p>
        </w:tc>
        <w:tc>
          <w:tcPr>
            <w:tcW w:w="1714" w:type="dxa"/>
            <w:shd w:val="clear" w:color="auto" w:fill="auto"/>
          </w:tcPr>
          <w:p w14:paraId="655C62E1"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3</w:t>
            </w:r>
          </w:p>
        </w:tc>
        <w:tc>
          <w:tcPr>
            <w:tcW w:w="1560" w:type="dxa"/>
            <w:shd w:val="clear" w:color="auto" w:fill="auto"/>
          </w:tcPr>
          <w:p w14:paraId="655C62E2"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26</w:t>
            </w:r>
          </w:p>
        </w:tc>
        <w:tc>
          <w:tcPr>
            <w:tcW w:w="1559" w:type="dxa"/>
            <w:shd w:val="clear" w:color="auto" w:fill="auto"/>
          </w:tcPr>
          <w:p w14:paraId="655C62E3" w14:textId="77777777" w:rsidR="00F14F6C" w:rsidRPr="009B57DC" w:rsidRDefault="00315BD4" w:rsidP="00223798">
            <w:pPr>
              <w:spacing w:after="0" w:line="240" w:lineRule="auto"/>
              <w:jc w:val="center"/>
              <w:rPr>
                <w:rFonts w:ascii="Times New Roman" w:hAnsi="Times New Roman"/>
                <w:sz w:val="24"/>
                <w:szCs w:val="24"/>
                <w:lang w:val="ru-RU"/>
              </w:rPr>
            </w:pPr>
            <w:r w:rsidRPr="009B57DC">
              <w:rPr>
                <w:rFonts w:ascii="Times New Roman" w:hAnsi="Times New Roman"/>
                <w:sz w:val="24"/>
                <w:szCs w:val="24"/>
              </w:rPr>
              <w:t>140</w:t>
            </w:r>
          </w:p>
        </w:tc>
      </w:tr>
      <w:tr w:rsidR="00B34E18" w14:paraId="655C62EA" w14:textId="77777777" w:rsidTr="00D87F01">
        <w:tc>
          <w:tcPr>
            <w:tcW w:w="1872" w:type="dxa"/>
            <w:shd w:val="clear" w:color="auto" w:fill="auto"/>
          </w:tcPr>
          <w:p w14:paraId="655C62E5" w14:textId="77777777" w:rsidR="00F14F6C" w:rsidRPr="009B57DC" w:rsidRDefault="00F14F6C" w:rsidP="00223798">
            <w:pPr>
              <w:spacing w:after="0" w:line="240" w:lineRule="auto"/>
              <w:ind w:left="29"/>
              <w:jc w:val="center"/>
              <w:rPr>
                <w:rFonts w:ascii="Times New Roman" w:hAnsi="Times New Roman"/>
                <w:sz w:val="24"/>
                <w:szCs w:val="24"/>
              </w:rPr>
            </w:pPr>
          </w:p>
        </w:tc>
        <w:tc>
          <w:tcPr>
            <w:tcW w:w="2538" w:type="dxa"/>
            <w:shd w:val="clear" w:color="auto" w:fill="auto"/>
          </w:tcPr>
          <w:p w14:paraId="655C62E6"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Insects</w:t>
            </w:r>
          </w:p>
        </w:tc>
        <w:tc>
          <w:tcPr>
            <w:tcW w:w="1714" w:type="dxa"/>
            <w:shd w:val="clear" w:color="auto" w:fill="auto"/>
          </w:tcPr>
          <w:p w14:paraId="655C62E7"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Lepidoptera</w:t>
            </w:r>
          </w:p>
        </w:tc>
        <w:tc>
          <w:tcPr>
            <w:tcW w:w="1560" w:type="dxa"/>
            <w:shd w:val="clear" w:color="auto" w:fill="auto"/>
          </w:tcPr>
          <w:p w14:paraId="655C62E8"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8</w:t>
            </w:r>
          </w:p>
        </w:tc>
        <w:tc>
          <w:tcPr>
            <w:tcW w:w="1559" w:type="dxa"/>
            <w:shd w:val="clear" w:color="auto" w:fill="auto"/>
          </w:tcPr>
          <w:p w14:paraId="655C62E9" w14:textId="77777777" w:rsidR="00F14F6C" w:rsidRPr="009B57DC" w:rsidRDefault="00315BD4" w:rsidP="00223798">
            <w:pPr>
              <w:spacing w:after="0" w:line="240" w:lineRule="auto"/>
              <w:ind w:left="29"/>
              <w:jc w:val="center"/>
              <w:rPr>
                <w:rFonts w:ascii="Times New Roman" w:hAnsi="Times New Roman"/>
                <w:sz w:val="24"/>
                <w:szCs w:val="24"/>
                <w:lang w:val="ru-RU"/>
              </w:rPr>
            </w:pPr>
            <w:r w:rsidRPr="009B57DC">
              <w:rPr>
                <w:rFonts w:ascii="Times New Roman" w:hAnsi="Times New Roman"/>
                <w:sz w:val="24"/>
                <w:szCs w:val="24"/>
              </w:rPr>
              <w:t>39</w:t>
            </w:r>
          </w:p>
        </w:tc>
      </w:tr>
      <w:tr w:rsidR="00B34E18" w14:paraId="655C62F0" w14:textId="77777777" w:rsidTr="00D87F01">
        <w:tc>
          <w:tcPr>
            <w:tcW w:w="1872" w:type="dxa"/>
            <w:shd w:val="clear" w:color="auto" w:fill="auto"/>
          </w:tcPr>
          <w:p w14:paraId="655C62EB" w14:textId="77777777" w:rsidR="00F14F6C" w:rsidRPr="009B57DC" w:rsidRDefault="00F14F6C" w:rsidP="00223798">
            <w:pPr>
              <w:spacing w:after="0" w:line="240" w:lineRule="auto"/>
              <w:ind w:left="29"/>
              <w:jc w:val="center"/>
              <w:rPr>
                <w:rFonts w:ascii="Times New Roman" w:hAnsi="Times New Roman"/>
                <w:sz w:val="24"/>
                <w:szCs w:val="24"/>
              </w:rPr>
            </w:pPr>
          </w:p>
        </w:tc>
        <w:tc>
          <w:tcPr>
            <w:tcW w:w="2538" w:type="dxa"/>
            <w:shd w:val="clear" w:color="auto" w:fill="auto"/>
          </w:tcPr>
          <w:p w14:paraId="655C62EC" w14:textId="77777777" w:rsidR="00F14F6C" w:rsidRPr="009B57DC" w:rsidRDefault="00F14F6C" w:rsidP="00223798">
            <w:pPr>
              <w:spacing w:after="0" w:line="240" w:lineRule="auto"/>
              <w:ind w:left="29"/>
              <w:jc w:val="center"/>
              <w:rPr>
                <w:rFonts w:ascii="Times New Roman" w:hAnsi="Times New Roman"/>
                <w:sz w:val="24"/>
                <w:szCs w:val="24"/>
              </w:rPr>
            </w:pPr>
          </w:p>
        </w:tc>
        <w:tc>
          <w:tcPr>
            <w:tcW w:w="1714" w:type="dxa"/>
            <w:shd w:val="clear" w:color="auto" w:fill="auto"/>
          </w:tcPr>
          <w:p w14:paraId="655C62ED"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Hymenoptera</w:t>
            </w:r>
          </w:p>
        </w:tc>
        <w:tc>
          <w:tcPr>
            <w:tcW w:w="1560" w:type="dxa"/>
            <w:shd w:val="clear" w:color="auto" w:fill="auto"/>
          </w:tcPr>
          <w:p w14:paraId="655C62EE"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10</w:t>
            </w:r>
          </w:p>
        </w:tc>
        <w:tc>
          <w:tcPr>
            <w:tcW w:w="1559" w:type="dxa"/>
            <w:shd w:val="clear" w:color="auto" w:fill="auto"/>
          </w:tcPr>
          <w:p w14:paraId="655C62EF" w14:textId="77777777" w:rsidR="00F14F6C" w:rsidRPr="009B57DC" w:rsidRDefault="00315BD4" w:rsidP="00223798">
            <w:pPr>
              <w:spacing w:after="0" w:line="240" w:lineRule="auto"/>
              <w:ind w:left="29"/>
              <w:jc w:val="center"/>
              <w:rPr>
                <w:rFonts w:ascii="Times New Roman" w:hAnsi="Times New Roman"/>
                <w:sz w:val="24"/>
                <w:szCs w:val="24"/>
                <w:lang w:val="ru-RU"/>
              </w:rPr>
            </w:pPr>
            <w:r w:rsidRPr="009B57DC">
              <w:rPr>
                <w:rFonts w:ascii="Times New Roman" w:hAnsi="Times New Roman"/>
                <w:sz w:val="24"/>
                <w:szCs w:val="24"/>
              </w:rPr>
              <w:t>72</w:t>
            </w:r>
          </w:p>
        </w:tc>
      </w:tr>
      <w:tr w:rsidR="00B34E18" w14:paraId="655C62F6" w14:textId="77777777" w:rsidTr="00D87F01">
        <w:tc>
          <w:tcPr>
            <w:tcW w:w="1872" w:type="dxa"/>
            <w:shd w:val="clear" w:color="auto" w:fill="auto"/>
          </w:tcPr>
          <w:p w14:paraId="655C62F1" w14:textId="77777777" w:rsidR="00F14F6C" w:rsidRPr="009B57DC" w:rsidRDefault="00F14F6C" w:rsidP="00223798">
            <w:pPr>
              <w:spacing w:after="0" w:line="240" w:lineRule="auto"/>
              <w:ind w:left="29"/>
              <w:jc w:val="center"/>
              <w:rPr>
                <w:rFonts w:ascii="Times New Roman" w:hAnsi="Times New Roman"/>
                <w:sz w:val="24"/>
                <w:szCs w:val="24"/>
              </w:rPr>
            </w:pPr>
          </w:p>
        </w:tc>
        <w:tc>
          <w:tcPr>
            <w:tcW w:w="2538" w:type="dxa"/>
            <w:shd w:val="clear" w:color="auto" w:fill="auto"/>
          </w:tcPr>
          <w:p w14:paraId="655C62F2" w14:textId="77777777" w:rsidR="00F14F6C" w:rsidRPr="009B57DC" w:rsidRDefault="00F14F6C" w:rsidP="00223798">
            <w:pPr>
              <w:spacing w:after="0" w:line="240" w:lineRule="auto"/>
              <w:ind w:left="29"/>
              <w:jc w:val="center"/>
              <w:rPr>
                <w:rFonts w:ascii="Times New Roman" w:hAnsi="Times New Roman"/>
                <w:sz w:val="24"/>
                <w:szCs w:val="24"/>
              </w:rPr>
            </w:pPr>
          </w:p>
        </w:tc>
        <w:tc>
          <w:tcPr>
            <w:tcW w:w="1714" w:type="dxa"/>
            <w:shd w:val="clear" w:color="auto" w:fill="auto"/>
          </w:tcPr>
          <w:p w14:paraId="655C62F3"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Dipterous</w:t>
            </w:r>
          </w:p>
        </w:tc>
        <w:tc>
          <w:tcPr>
            <w:tcW w:w="1560" w:type="dxa"/>
            <w:shd w:val="clear" w:color="auto" w:fill="auto"/>
          </w:tcPr>
          <w:p w14:paraId="655C62F4"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8</w:t>
            </w:r>
          </w:p>
        </w:tc>
        <w:tc>
          <w:tcPr>
            <w:tcW w:w="1559" w:type="dxa"/>
            <w:shd w:val="clear" w:color="auto" w:fill="auto"/>
          </w:tcPr>
          <w:p w14:paraId="655C62F5" w14:textId="77777777" w:rsidR="00F14F6C" w:rsidRPr="009B57DC" w:rsidRDefault="00315BD4" w:rsidP="00223798">
            <w:pPr>
              <w:spacing w:after="0" w:line="240" w:lineRule="auto"/>
              <w:ind w:left="29"/>
              <w:jc w:val="center"/>
              <w:rPr>
                <w:rFonts w:ascii="Times New Roman" w:hAnsi="Times New Roman"/>
                <w:sz w:val="24"/>
                <w:szCs w:val="24"/>
                <w:lang w:val="ru-RU"/>
              </w:rPr>
            </w:pPr>
            <w:r w:rsidRPr="009B57DC">
              <w:rPr>
                <w:rFonts w:ascii="Times New Roman" w:hAnsi="Times New Roman"/>
                <w:sz w:val="24"/>
                <w:szCs w:val="24"/>
              </w:rPr>
              <w:t>29</w:t>
            </w:r>
          </w:p>
        </w:tc>
      </w:tr>
    </w:tbl>
    <w:p w14:paraId="655C62F7" w14:textId="77777777" w:rsidR="00F14F6C" w:rsidRPr="009B57DC" w:rsidRDefault="00F14F6C" w:rsidP="00D227D1">
      <w:pPr>
        <w:spacing w:after="0" w:line="312" w:lineRule="auto"/>
        <w:rPr>
          <w:rFonts w:ascii="Times New Roman" w:hAnsi="Times New Roman"/>
          <w:sz w:val="24"/>
          <w:szCs w:val="24"/>
          <w:lang w:val="ru-RU" w:eastAsia="ar-SA" w:bidi="ar-SA"/>
        </w:rPr>
      </w:pPr>
    </w:p>
    <w:p w14:paraId="655C62F8" w14:textId="77777777" w:rsidR="00F14F6C" w:rsidRPr="00315BD4" w:rsidRDefault="00315BD4" w:rsidP="00AB187B">
      <w:pPr>
        <w:spacing w:after="0" w:line="240" w:lineRule="auto"/>
        <w:jc w:val="both"/>
        <w:rPr>
          <w:rFonts w:ascii="Times New Roman" w:hAnsi="Times New Roman"/>
          <w:sz w:val="24"/>
          <w:szCs w:val="24"/>
        </w:rPr>
      </w:pPr>
      <w:r w:rsidRPr="009B57DC">
        <w:rPr>
          <w:rFonts w:ascii="Times New Roman" w:hAnsi="Times New Roman"/>
          <w:sz w:val="24"/>
          <w:szCs w:val="24"/>
        </w:rPr>
        <w:t>Table 6 - Total number of soil-forming taxons in the fields of forage crops of Baiserke-Agro LLP in 2018-2020.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551"/>
        <w:gridCol w:w="1701"/>
        <w:gridCol w:w="1560"/>
        <w:gridCol w:w="1552"/>
      </w:tblGrid>
      <w:tr w:rsidR="00B34E18" w14:paraId="655C62FE" w14:textId="77777777" w:rsidTr="00736984">
        <w:tc>
          <w:tcPr>
            <w:tcW w:w="1872" w:type="dxa"/>
            <w:shd w:val="clear" w:color="auto" w:fill="auto"/>
          </w:tcPr>
          <w:p w14:paraId="655C62F9"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Type</w:t>
            </w:r>
          </w:p>
        </w:tc>
        <w:tc>
          <w:tcPr>
            <w:tcW w:w="2551" w:type="dxa"/>
            <w:shd w:val="clear" w:color="auto" w:fill="auto"/>
          </w:tcPr>
          <w:p w14:paraId="655C62FA"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Class</w:t>
            </w:r>
          </w:p>
        </w:tc>
        <w:tc>
          <w:tcPr>
            <w:tcW w:w="1701" w:type="dxa"/>
            <w:shd w:val="clear" w:color="auto" w:fill="auto"/>
          </w:tcPr>
          <w:p w14:paraId="655C62FB"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Number of units</w:t>
            </w:r>
          </w:p>
        </w:tc>
        <w:tc>
          <w:tcPr>
            <w:tcW w:w="1560" w:type="dxa"/>
            <w:shd w:val="clear" w:color="auto" w:fill="auto"/>
          </w:tcPr>
          <w:p w14:paraId="655C62FC"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Number of families</w:t>
            </w:r>
          </w:p>
        </w:tc>
        <w:tc>
          <w:tcPr>
            <w:tcW w:w="1552" w:type="dxa"/>
            <w:shd w:val="clear" w:color="auto" w:fill="auto"/>
          </w:tcPr>
          <w:p w14:paraId="655C62FD"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Number of species</w:t>
            </w:r>
          </w:p>
        </w:tc>
      </w:tr>
      <w:tr w:rsidR="00B34E18" w14:paraId="655C6304" w14:textId="77777777" w:rsidTr="00736984">
        <w:tc>
          <w:tcPr>
            <w:tcW w:w="1872" w:type="dxa"/>
            <w:shd w:val="clear" w:color="auto" w:fill="auto"/>
          </w:tcPr>
          <w:p w14:paraId="655C62FF"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Annelida</w:t>
            </w:r>
          </w:p>
        </w:tc>
        <w:tc>
          <w:tcPr>
            <w:tcW w:w="2551" w:type="dxa"/>
            <w:shd w:val="clear" w:color="auto" w:fill="auto"/>
          </w:tcPr>
          <w:p w14:paraId="655C6300"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Clitellates</w:t>
            </w:r>
          </w:p>
        </w:tc>
        <w:tc>
          <w:tcPr>
            <w:tcW w:w="1701" w:type="dxa"/>
            <w:shd w:val="clear" w:color="auto" w:fill="auto"/>
          </w:tcPr>
          <w:p w14:paraId="655C6301"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60" w:type="dxa"/>
            <w:shd w:val="clear" w:color="auto" w:fill="auto"/>
          </w:tcPr>
          <w:p w14:paraId="655C6302"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52" w:type="dxa"/>
            <w:shd w:val="clear" w:color="auto" w:fill="auto"/>
          </w:tcPr>
          <w:p w14:paraId="655C6303"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3</w:t>
            </w:r>
          </w:p>
        </w:tc>
      </w:tr>
      <w:tr w:rsidR="00B34E18" w14:paraId="655C630A" w14:textId="77777777" w:rsidTr="00736984">
        <w:tc>
          <w:tcPr>
            <w:tcW w:w="1872" w:type="dxa"/>
            <w:shd w:val="clear" w:color="auto" w:fill="auto"/>
          </w:tcPr>
          <w:p w14:paraId="655C6305"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Arthropoda</w:t>
            </w:r>
          </w:p>
        </w:tc>
        <w:tc>
          <w:tcPr>
            <w:tcW w:w="2551" w:type="dxa"/>
            <w:shd w:val="clear" w:color="auto" w:fill="auto"/>
          </w:tcPr>
          <w:p w14:paraId="655C6306"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Crustacea</w:t>
            </w:r>
          </w:p>
        </w:tc>
        <w:tc>
          <w:tcPr>
            <w:tcW w:w="1701" w:type="dxa"/>
            <w:shd w:val="clear" w:color="auto" w:fill="auto"/>
          </w:tcPr>
          <w:p w14:paraId="655C6307"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60" w:type="dxa"/>
            <w:shd w:val="clear" w:color="auto" w:fill="auto"/>
          </w:tcPr>
          <w:p w14:paraId="655C6308"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52" w:type="dxa"/>
            <w:shd w:val="clear" w:color="auto" w:fill="auto"/>
          </w:tcPr>
          <w:p w14:paraId="655C6309"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r>
      <w:tr w:rsidR="00B34E18" w14:paraId="655C6310" w14:textId="77777777" w:rsidTr="00736984">
        <w:trPr>
          <w:trHeight w:val="40"/>
        </w:trPr>
        <w:tc>
          <w:tcPr>
            <w:tcW w:w="1872" w:type="dxa"/>
            <w:shd w:val="clear" w:color="auto" w:fill="auto"/>
          </w:tcPr>
          <w:p w14:paraId="655C630B" w14:textId="77777777" w:rsidR="00F14F6C" w:rsidRPr="009B57DC" w:rsidRDefault="00F14F6C" w:rsidP="00223798">
            <w:pPr>
              <w:spacing w:after="0" w:line="240" w:lineRule="auto"/>
              <w:jc w:val="center"/>
              <w:rPr>
                <w:rFonts w:ascii="Times New Roman" w:hAnsi="Times New Roman"/>
                <w:sz w:val="24"/>
                <w:szCs w:val="24"/>
              </w:rPr>
            </w:pPr>
          </w:p>
        </w:tc>
        <w:tc>
          <w:tcPr>
            <w:tcW w:w="2551" w:type="dxa"/>
            <w:shd w:val="clear" w:color="auto" w:fill="auto"/>
          </w:tcPr>
          <w:p w14:paraId="655C630C"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Insects</w:t>
            </w:r>
          </w:p>
        </w:tc>
        <w:tc>
          <w:tcPr>
            <w:tcW w:w="1701" w:type="dxa"/>
            <w:shd w:val="clear" w:color="auto" w:fill="auto"/>
          </w:tcPr>
          <w:p w14:paraId="655C630D"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2</w:t>
            </w:r>
          </w:p>
        </w:tc>
        <w:tc>
          <w:tcPr>
            <w:tcW w:w="1560" w:type="dxa"/>
            <w:shd w:val="clear" w:color="auto" w:fill="auto"/>
          </w:tcPr>
          <w:p w14:paraId="655C630E" w14:textId="77777777" w:rsidR="00F14F6C" w:rsidRPr="009B57DC" w:rsidRDefault="00315BD4" w:rsidP="00223798">
            <w:pPr>
              <w:spacing w:after="0" w:line="240" w:lineRule="auto"/>
              <w:jc w:val="center"/>
              <w:rPr>
                <w:rFonts w:ascii="Times New Roman" w:hAnsi="Times New Roman"/>
                <w:sz w:val="24"/>
                <w:szCs w:val="24"/>
                <w:lang w:val="ru-RU"/>
              </w:rPr>
            </w:pPr>
            <w:r w:rsidRPr="009B57DC">
              <w:rPr>
                <w:rFonts w:ascii="Times New Roman" w:hAnsi="Times New Roman"/>
                <w:sz w:val="24"/>
                <w:szCs w:val="24"/>
              </w:rPr>
              <w:t>4</w:t>
            </w:r>
          </w:p>
        </w:tc>
        <w:tc>
          <w:tcPr>
            <w:tcW w:w="1552" w:type="dxa"/>
            <w:shd w:val="clear" w:color="auto" w:fill="auto"/>
          </w:tcPr>
          <w:p w14:paraId="655C630F" w14:textId="77777777" w:rsidR="00F14F6C" w:rsidRPr="009B57DC" w:rsidRDefault="00315BD4" w:rsidP="00223798">
            <w:pPr>
              <w:spacing w:after="0" w:line="240" w:lineRule="auto"/>
              <w:jc w:val="center"/>
              <w:rPr>
                <w:rFonts w:ascii="Times New Roman" w:hAnsi="Times New Roman"/>
                <w:sz w:val="24"/>
                <w:szCs w:val="24"/>
                <w:lang w:val="ru-RU"/>
              </w:rPr>
            </w:pPr>
            <w:r w:rsidRPr="009B57DC">
              <w:rPr>
                <w:rFonts w:ascii="Times New Roman" w:hAnsi="Times New Roman"/>
                <w:sz w:val="24"/>
                <w:szCs w:val="24"/>
              </w:rPr>
              <w:t>28</w:t>
            </w:r>
          </w:p>
        </w:tc>
      </w:tr>
      <w:tr w:rsidR="00B34E18" w14:paraId="655C6316" w14:textId="77777777" w:rsidTr="00736984">
        <w:trPr>
          <w:trHeight w:val="40"/>
        </w:trPr>
        <w:tc>
          <w:tcPr>
            <w:tcW w:w="1872" w:type="dxa"/>
            <w:shd w:val="clear" w:color="auto" w:fill="auto"/>
          </w:tcPr>
          <w:p w14:paraId="655C6311" w14:textId="77777777" w:rsidR="00F14F6C" w:rsidRPr="009B57DC" w:rsidRDefault="00F14F6C" w:rsidP="00223798">
            <w:pPr>
              <w:spacing w:after="0" w:line="240" w:lineRule="auto"/>
              <w:jc w:val="center"/>
              <w:rPr>
                <w:rFonts w:ascii="Times New Roman" w:hAnsi="Times New Roman"/>
                <w:sz w:val="24"/>
                <w:szCs w:val="24"/>
              </w:rPr>
            </w:pPr>
          </w:p>
        </w:tc>
        <w:tc>
          <w:tcPr>
            <w:tcW w:w="2551" w:type="dxa"/>
            <w:shd w:val="clear" w:color="auto" w:fill="auto"/>
          </w:tcPr>
          <w:p w14:paraId="655C6312" w14:textId="77777777" w:rsidR="00F14F6C" w:rsidRPr="009B57DC" w:rsidRDefault="00F14F6C" w:rsidP="00223798">
            <w:pPr>
              <w:spacing w:after="0" w:line="240" w:lineRule="auto"/>
              <w:jc w:val="center"/>
              <w:rPr>
                <w:rFonts w:ascii="Times New Roman" w:hAnsi="Times New Roman"/>
                <w:sz w:val="24"/>
                <w:szCs w:val="24"/>
              </w:rPr>
            </w:pPr>
          </w:p>
        </w:tc>
        <w:tc>
          <w:tcPr>
            <w:tcW w:w="1701" w:type="dxa"/>
            <w:shd w:val="clear" w:color="auto" w:fill="auto"/>
          </w:tcPr>
          <w:p w14:paraId="655C6313"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Coleoptera</w:t>
            </w:r>
          </w:p>
        </w:tc>
        <w:tc>
          <w:tcPr>
            <w:tcW w:w="1560" w:type="dxa"/>
            <w:shd w:val="clear" w:color="auto" w:fill="auto"/>
          </w:tcPr>
          <w:p w14:paraId="655C6314"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3</w:t>
            </w:r>
          </w:p>
        </w:tc>
        <w:tc>
          <w:tcPr>
            <w:tcW w:w="1552" w:type="dxa"/>
            <w:shd w:val="clear" w:color="auto" w:fill="auto"/>
          </w:tcPr>
          <w:p w14:paraId="655C6315"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16</w:t>
            </w:r>
          </w:p>
        </w:tc>
      </w:tr>
      <w:tr w:rsidR="00B34E18" w14:paraId="655C631C" w14:textId="77777777" w:rsidTr="00736984">
        <w:trPr>
          <w:trHeight w:val="40"/>
        </w:trPr>
        <w:tc>
          <w:tcPr>
            <w:tcW w:w="1872" w:type="dxa"/>
            <w:shd w:val="clear" w:color="auto" w:fill="auto"/>
          </w:tcPr>
          <w:p w14:paraId="655C6317" w14:textId="77777777" w:rsidR="00F14F6C" w:rsidRPr="009B57DC" w:rsidRDefault="00F14F6C" w:rsidP="00223798">
            <w:pPr>
              <w:spacing w:after="0" w:line="240" w:lineRule="auto"/>
              <w:jc w:val="center"/>
              <w:rPr>
                <w:rFonts w:ascii="Times New Roman" w:hAnsi="Times New Roman"/>
                <w:sz w:val="24"/>
                <w:szCs w:val="24"/>
              </w:rPr>
            </w:pPr>
          </w:p>
        </w:tc>
        <w:tc>
          <w:tcPr>
            <w:tcW w:w="2551" w:type="dxa"/>
            <w:shd w:val="clear" w:color="auto" w:fill="auto"/>
          </w:tcPr>
          <w:p w14:paraId="655C6318" w14:textId="77777777" w:rsidR="00F14F6C" w:rsidRPr="009B57DC" w:rsidRDefault="00F14F6C" w:rsidP="00223798">
            <w:pPr>
              <w:spacing w:after="0" w:line="240" w:lineRule="auto"/>
              <w:jc w:val="center"/>
              <w:rPr>
                <w:rFonts w:ascii="Times New Roman" w:hAnsi="Times New Roman"/>
                <w:sz w:val="24"/>
                <w:szCs w:val="24"/>
              </w:rPr>
            </w:pPr>
          </w:p>
        </w:tc>
        <w:tc>
          <w:tcPr>
            <w:tcW w:w="1701" w:type="dxa"/>
            <w:shd w:val="clear" w:color="auto" w:fill="auto"/>
          </w:tcPr>
          <w:p w14:paraId="655C6319"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Hymenoptera</w:t>
            </w:r>
          </w:p>
        </w:tc>
        <w:tc>
          <w:tcPr>
            <w:tcW w:w="1560" w:type="dxa"/>
            <w:shd w:val="clear" w:color="auto" w:fill="auto"/>
          </w:tcPr>
          <w:p w14:paraId="655C631A"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1</w:t>
            </w:r>
          </w:p>
        </w:tc>
        <w:tc>
          <w:tcPr>
            <w:tcW w:w="1552" w:type="dxa"/>
            <w:shd w:val="clear" w:color="auto" w:fill="auto"/>
          </w:tcPr>
          <w:p w14:paraId="655C631B" w14:textId="77777777" w:rsidR="00F14F6C" w:rsidRPr="009B57DC" w:rsidRDefault="00315BD4" w:rsidP="00223798">
            <w:pPr>
              <w:spacing w:after="0" w:line="240" w:lineRule="auto"/>
              <w:jc w:val="center"/>
              <w:rPr>
                <w:rFonts w:ascii="Times New Roman" w:hAnsi="Times New Roman"/>
                <w:sz w:val="24"/>
                <w:szCs w:val="24"/>
              </w:rPr>
            </w:pPr>
            <w:r w:rsidRPr="009B57DC">
              <w:rPr>
                <w:rFonts w:ascii="Times New Roman" w:hAnsi="Times New Roman"/>
                <w:sz w:val="24"/>
                <w:szCs w:val="24"/>
              </w:rPr>
              <w:t>12</w:t>
            </w:r>
          </w:p>
        </w:tc>
      </w:tr>
      <w:tr w:rsidR="00B34E18" w14:paraId="655C6322" w14:textId="77777777" w:rsidTr="00736984">
        <w:tc>
          <w:tcPr>
            <w:tcW w:w="1872" w:type="dxa"/>
            <w:shd w:val="clear" w:color="auto" w:fill="auto"/>
          </w:tcPr>
          <w:p w14:paraId="655C631D"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Total</w:t>
            </w:r>
          </w:p>
        </w:tc>
        <w:tc>
          <w:tcPr>
            <w:tcW w:w="2551" w:type="dxa"/>
            <w:shd w:val="clear" w:color="auto" w:fill="auto"/>
          </w:tcPr>
          <w:p w14:paraId="655C631E"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3</w:t>
            </w:r>
          </w:p>
        </w:tc>
        <w:tc>
          <w:tcPr>
            <w:tcW w:w="1701" w:type="dxa"/>
            <w:shd w:val="clear" w:color="auto" w:fill="auto"/>
          </w:tcPr>
          <w:p w14:paraId="655C631F"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4</w:t>
            </w:r>
          </w:p>
        </w:tc>
        <w:tc>
          <w:tcPr>
            <w:tcW w:w="1560" w:type="dxa"/>
            <w:shd w:val="clear" w:color="auto" w:fill="auto"/>
          </w:tcPr>
          <w:p w14:paraId="655C6320"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6</w:t>
            </w:r>
          </w:p>
        </w:tc>
        <w:tc>
          <w:tcPr>
            <w:tcW w:w="1552" w:type="dxa"/>
            <w:shd w:val="clear" w:color="auto" w:fill="auto"/>
          </w:tcPr>
          <w:p w14:paraId="655C6321" w14:textId="77777777" w:rsidR="00F14F6C" w:rsidRPr="009B57DC" w:rsidRDefault="00315BD4" w:rsidP="00223798">
            <w:pPr>
              <w:spacing w:after="0" w:line="240" w:lineRule="auto"/>
              <w:ind w:left="29"/>
              <w:jc w:val="center"/>
              <w:rPr>
                <w:rFonts w:ascii="Times New Roman" w:hAnsi="Times New Roman"/>
                <w:sz w:val="24"/>
                <w:szCs w:val="24"/>
              </w:rPr>
            </w:pPr>
            <w:r w:rsidRPr="009B57DC">
              <w:rPr>
                <w:rFonts w:ascii="Times New Roman" w:hAnsi="Times New Roman"/>
                <w:sz w:val="24"/>
                <w:szCs w:val="24"/>
              </w:rPr>
              <w:t>32</w:t>
            </w:r>
          </w:p>
        </w:tc>
      </w:tr>
    </w:tbl>
    <w:p w14:paraId="655C6323" w14:textId="77777777" w:rsidR="00F14F6C" w:rsidRDefault="00F14F6C" w:rsidP="00D227D1">
      <w:pPr>
        <w:pStyle w:val="11"/>
        <w:spacing w:line="312" w:lineRule="auto"/>
        <w:ind w:firstLine="709"/>
        <w:jc w:val="both"/>
        <w:rPr>
          <w:rFonts w:cs="Times New Roman"/>
          <w:color w:val="auto"/>
          <w:lang w:val="ru-RU"/>
        </w:rPr>
      </w:pPr>
    </w:p>
    <w:p w14:paraId="655C6324" w14:textId="77777777" w:rsidR="00F14F6C" w:rsidRPr="00315BD4" w:rsidRDefault="00315BD4" w:rsidP="00D227D1">
      <w:pPr>
        <w:pStyle w:val="11"/>
        <w:spacing w:line="312" w:lineRule="auto"/>
        <w:ind w:firstLine="709"/>
        <w:jc w:val="both"/>
        <w:rPr>
          <w:rFonts w:cs="Times New Roman"/>
          <w:i/>
        </w:rPr>
      </w:pPr>
      <w:r w:rsidRPr="009B57DC">
        <w:rPr>
          <w:rFonts w:cs="Times New Roman"/>
          <w:color w:val="auto"/>
        </w:rPr>
        <w:lastRenderedPageBreak/>
        <w:t>As a result of 3-year research</w:t>
      </w:r>
      <w:r w:rsidRPr="009B57DC">
        <w:rPr>
          <w:rFonts w:cs="Times New Roman"/>
        </w:rPr>
        <w:t xml:space="preserve">, it was revealed that the seeds of forage crops (wheat, soy, barley, alfalfa) are strongly infected with fungal and bacterial microflora, the percentage of infection reached 100%. The dominant microflora in all cultures were fungi of </w:t>
      </w:r>
      <w:r w:rsidRPr="009B57DC">
        <w:rPr>
          <w:rFonts w:cs="Times New Roman"/>
          <w:i/>
        </w:rPr>
        <w:t>Alternaria, Fusarium, Mucor</w:t>
      </w:r>
      <w:r w:rsidRPr="009B57DC">
        <w:rPr>
          <w:rFonts w:cs="Times New Roman"/>
        </w:rPr>
        <w:t xml:space="preserve">, </w:t>
      </w:r>
      <w:r w:rsidRPr="009B57DC">
        <w:rPr>
          <w:rFonts w:cs="Times New Roman"/>
          <w:i/>
        </w:rPr>
        <w:t>Penicillium</w:t>
      </w:r>
      <w:r w:rsidRPr="009B57DC">
        <w:rPr>
          <w:rFonts w:cs="Times New Roman"/>
        </w:rPr>
        <w:t xml:space="preserve">, and bacteria of </w:t>
      </w:r>
      <w:r w:rsidRPr="009B57DC">
        <w:rPr>
          <w:rFonts w:cs="Times New Roman"/>
          <w:i/>
        </w:rPr>
        <w:t>Pseudomonas, Xanthomonos</w:t>
      </w:r>
      <w:r w:rsidRPr="009B57DC">
        <w:rPr>
          <w:rFonts w:cs="Times New Roman"/>
        </w:rPr>
        <w:t xml:space="preserve">, and </w:t>
      </w:r>
      <w:r w:rsidRPr="009B57DC">
        <w:rPr>
          <w:rFonts w:cs="Times New Roman"/>
          <w:i/>
        </w:rPr>
        <w:t>Erwinia.</w:t>
      </w:r>
    </w:p>
    <w:p w14:paraId="655C6325" w14:textId="77777777" w:rsidR="00F14F6C" w:rsidRPr="009B57DC" w:rsidRDefault="00315BD4" w:rsidP="00D227D1">
      <w:pPr>
        <w:spacing w:after="0" w:line="312" w:lineRule="auto"/>
        <w:ind w:firstLine="709"/>
        <w:jc w:val="both"/>
        <w:rPr>
          <w:rFonts w:ascii="Times New Roman" w:hAnsi="Times New Roman"/>
          <w:sz w:val="24"/>
          <w:szCs w:val="24"/>
          <w:lang w:val="kk-KZ"/>
        </w:rPr>
      </w:pPr>
      <w:r w:rsidRPr="009B57DC">
        <w:rPr>
          <w:rFonts w:ascii="Times New Roman" w:hAnsi="Times New Roman"/>
          <w:sz w:val="24"/>
          <w:szCs w:val="24"/>
        </w:rPr>
        <w:t xml:space="preserve">The energy of germination of seeds of forage crops (wheat, barley, alfalfa) averaged from 68.2 to 96.5% over the years, and the laboratory germination rate was in the range of 78.5-94.7%. The infection rate of seeds with fungal microflora was 67.5% for wheat, 87.5% for barley and 65.0% for alfalfa, and the percentage of bacterial infection was 70% for wheat, 58.0% for barley and 65.0% for alfalfa, respectively. In this regard, over a 3-year period, a number of protective and stimulating compounds were tested in the laboratory to improve the health of the seed material. The components included fungicides, insecticides and growth regulators. Given that all analyzed samples of the seed badly infected with a bacterial infection, all the compositions included a fungicide having antibacterial properties, observed the best efficacy in combination with a Yunta protectant (insectofungicides), stimulants </w:t>
      </w:r>
      <w:r w:rsidRPr="009B57DC">
        <w:rPr>
          <w:rFonts w:ascii="Times New Roman" w:hAnsi="Times New Roman"/>
          <w:color w:val="000000"/>
          <w:sz w:val="24"/>
          <w:szCs w:val="24"/>
        </w:rPr>
        <w:t>Humistat Potassium Extrasol</w:t>
      </w:r>
      <w:r w:rsidRPr="009B57DC">
        <w:rPr>
          <w:rFonts w:ascii="Times New Roman" w:hAnsi="Times New Roman"/>
          <w:sz w:val="24"/>
          <w:szCs w:val="24"/>
        </w:rPr>
        <w:t>, Bisolbisan, 350 were selected as growth regulators.</w:t>
      </w:r>
    </w:p>
    <w:p w14:paraId="655C6326" w14:textId="77777777" w:rsidR="00F14F6C" w:rsidRPr="00315BD4" w:rsidRDefault="00315BD4" w:rsidP="00D227D1">
      <w:pPr>
        <w:spacing w:after="0" w:line="312" w:lineRule="auto"/>
        <w:ind w:right="-142" w:firstLine="709"/>
        <w:jc w:val="both"/>
        <w:rPr>
          <w:rFonts w:ascii="Times New Roman" w:hAnsi="Times New Roman"/>
          <w:sz w:val="24"/>
          <w:szCs w:val="24"/>
        </w:rPr>
      </w:pPr>
      <w:r w:rsidRPr="009B57DC">
        <w:rPr>
          <w:rFonts w:ascii="Times New Roman" w:hAnsi="Times New Roman"/>
          <w:sz w:val="24"/>
          <w:szCs w:val="24"/>
        </w:rPr>
        <w:t>It was noted that bacterial and fungal infection was suppressed from 75.0% to 96.4% after treatment of seeds of forage crops with protective and stimulating compounds. Practical experiments were conducted by using the best compositions based on the results of laboratory studies. They are soy, wheat and barley on an area of 30 hectares of each crop.</w:t>
      </w:r>
    </w:p>
    <w:p w14:paraId="655C6327" w14:textId="77777777" w:rsidR="00F14F6C" w:rsidRPr="00315BD4" w:rsidRDefault="00315BD4" w:rsidP="00D227D1">
      <w:pPr>
        <w:spacing w:after="0" w:line="312" w:lineRule="auto"/>
        <w:ind w:right="-142" w:firstLine="709"/>
        <w:jc w:val="both"/>
        <w:rPr>
          <w:rFonts w:ascii="Times New Roman" w:hAnsi="Times New Roman"/>
          <w:sz w:val="24"/>
          <w:szCs w:val="24"/>
          <w:lang w:eastAsia="ru-RU"/>
        </w:rPr>
      </w:pPr>
      <w:r w:rsidRPr="009B57DC">
        <w:rPr>
          <w:rFonts w:ascii="Times New Roman" w:hAnsi="Times New Roman"/>
          <w:sz w:val="24"/>
          <w:szCs w:val="24"/>
          <w:lang w:eastAsia="ru-RU"/>
        </w:rPr>
        <w:t>As a result of production experiments, we found the positive effect of the developed compositions on the biometric indicators and the structure of the soybean crop. When processing soy seeds, protective and stimulating compounds increase the vegetative growth of soy, the number of beans and seeds per 1 plant, productivity and weight of 1000 seeds. After treatment of soybean seeds, the stored yield varied in the range of 9.9-13.0 centner/ha, sample version - 5.3 centner/ha, final yield - 63.8 centner/ha in 2019 due to the protective and stimulating actions of the developed compounds. In 2020, it was 10-13. 3 centner/ha, sample version - 5.6 centner/ha, final yield – 59.5 centner/ha, respectively.</w:t>
      </w:r>
    </w:p>
    <w:p w14:paraId="655C6328" w14:textId="77777777" w:rsidR="00F14F6C" w:rsidRPr="00315BD4" w:rsidRDefault="00315BD4" w:rsidP="00D227D1">
      <w:pPr>
        <w:pStyle w:val="11"/>
        <w:spacing w:line="312" w:lineRule="auto"/>
        <w:ind w:firstLine="709"/>
        <w:jc w:val="both"/>
        <w:rPr>
          <w:rFonts w:cs="Times New Roman"/>
        </w:rPr>
      </w:pPr>
      <w:r w:rsidRPr="009B57DC">
        <w:rPr>
          <w:rFonts w:cs="Times New Roman"/>
        </w:rPr>
        <w:t>Similar data in the field were obtained on winter wheat and barley. As a result, after pre-sowing seed treatments, the saved crop options on winter wheat ranged 7,0-8,4 centner/ha and final yield - 9.4 centner/ha, winter barley - 4,1 - 3,2 centner/ha and final yield - 8.7 centner/ha due to the protective-stimulating action formulations.</w:t>
      </w:r>
    </w:p>
    <w:p w14:paraId="655C6329" w14:textId="77777777" w:rsidR="00F14F6C" w:rsidRPr="00315BD4" w:rsidRDefault="00315BD4" w:rsidP="00D227D1">
      <w:pPr>
        <w:pStyle w:val="Standard"/>
        <w:shd w:val="clear" w:color="auto" w:fill="FFFFFF"/>
        <w:tabs>
          <w:tab w:val="left" w:pos="0"/>
        </w:tabs>
        <w:spacing w:line="312" w:lineRule="auto"/>
        <w:ind w:firstLine="709"/>
        <w:jc w:val="both"/>
        <w:rPr>
          <w:lang w:val="en-US" w:eastAsia="ru-RU"/>
        </w:rPr>
      </w:pPr>
      <w:r w:rsidRPr="009B57DC">
        <w:rPr>
          <w:lang w:val="en-US" w:eastAsia="ru-RU"/>
        </w:rPr>
        <w:t>As a result of the production experience, the positive effect of Extrasol on the biometric parameters of alfalfa was established. On the 5th day after treatment with this drug, the height of the alfalfa stem was higher by 6,4 cm than in the untreated. The bushiness of plants and the number of flowers per 1 m</w:t>
      </w:r>
      <w:r w:rsidRPr="009B57DC">
        <w:rPr>
          <w:vertAlign w:val="superscript"/>
          <w:lang w:val="en-US" w:eastAsia="ru-RU"/>
        </w:rPr>
        <w:t>2</w:t>
      </w:r>
      <w:r w:rsidRPr="009B57DC">
        <w:rPr>
          <w:lang w:val="en-US" w:eastAsia="ru-RU"/>
        </w:rPr>
        <w:t xml:space="preserve"> when treated with the drug increased by 15.4% and 22.7%, respectively, compared to the final. Also, the height of alfalfa stem on the 10th day after treatment with extrasol increased by 22.2 cm (99.7 cm), final -  77.5 cm. Bushiness of plants during treatment with the drug increased compared to the control by 27.9 %. As a result, the yield increase in the version with extrasol was higher by 29.1% compared to the control.</w:t>
      </w:r>
    </w:p>
    <w:p w14:paraId="655C632A" w14:textId="171CDD6A" w:rsidR="00F14F6C" w:rsidRPr="00315BD4" w:rsidRDefault="00315BD4" w:rsidP="00D227D1">
      <w:pPr>
        <w:pStyle w:val="Standard"/>
        <w:shd w:val="clear" w:color="auto" w:fill="FFFFFF"/>
        <w:tabs>
          <w:tab w:val="left" w:pos="0"/>
        </w:tabs>
        <w:spacing w:line="312" w:lineRule="auto"/>
        <w:ind w:firstLine="709"/>
        <w:jc w:val="both"/>
        <w:rPr>
          <w:bCs/>
          <w:iCs/>
          <w:lang w:val="en-US"/>
        </w:rPr>
      </w:pPr>
      <w:r w:rsidRPr="009B57DC">
        <w:rPr>
          <w:bCs/>
          <w:iCs/>
          <w:lang w:val="en-US"/>
        </w:rPr>
        <w:lastRenderedPageBreak/>
        <w:t>During phytoexpertise of soybean seeds, their sowing qualities were evaluated (germination energy on days 3 and 5, laboratory germination on days 7) before and after pre-sowing treatment with protectants and growth stimulants. In laboratory conditions, the effectiveness of 26 developed protective and stimulating compounds was evaluated on soy seeds. Based on the conducted research, the most effective protective and stimulating compounds were selected that positively affect the seed quality and the growth rate of seedlings and the root system, effectively suppressing the fungal and bacterial microflora of seeds and the number of diseased soybean seeds and seedlings (</w:t>
      </w:r>
      <w:r w:rsidR="00D8777F">
        <w:rPr>
          <w:bCs/>
          <w:iCs/>
          <w:lang w:val="en-US"/>
        </w:rPr>
        <w:t>Appendix</w:t>
      </w:r>
      <w:r w:rsidRPr="009B57DC">
        <w:rPr>
          <w:bCs/>
          <w:iCs/>
          <w:lang w:val="en-US"/>
        </w:rPr>
        <w:t xml:space="preserve"> F, tables F.1-F.5, figures F.1-F.3). Based on laboratory studies, the following drugs were selected - fungicides TMTD </w:t>
      </w:r>
      <w:r w:rsidR="00C2479C">
        <w:rPr>
          <w:bCs/>
          <w:iCs/>
          <w:lang w:val="en-US"/>
        </w:rPr>
        <w:t>w.s.c.</w:t>
      </w:r>
      <w:r w:rsidRPr="009B57DC">
        <w:rPr>
          <w:bCs/>
          <w:iCs/>
          <w:lang w:val="en-US"/>
        </w:rPr>
        <w:t xml:space="preserve">, insectofungicides - Yunta, </w:t>
      </w:r>
      <w:r w:rsidR="00147467">
        <w:rPr>
          <w:bCs/>
          <w:iCs/>
          <w:lang w:val="en-US"/>
        </w:rPr>
        <w:t>s.c.</w:t>
      </w:r>
      <w:r w:rsidRPr="009B57DC">
        <w:rPr>
          <w:bCs/>
          <w:iCs/>
          <w:lang w:val="en-US"/>
        </w:rPr>
        <w:t xml:space="preserve">, stimulants: Potassium Humophosphate, Phytolavin, </w:t>
      </w:r>
      <w:r w:rsidR="00147467">
        <w:rPr>
          <w:bCs/>
          <w:iCs/>
          <w:lang w:val="en-US"/>
        </w:rPr>
        <w:t>w.e.c.</w:t>
      </w:r>
      <w:r w:rsidRPr="009B57DC">
        <w:rPr>
          <w:bCs/>
          <w:iCs/>
          <w:lang w:val="en-US"/>
        </w:rPr>
        <w:t>, Bisolbisan, 350. All drugs were tested at the recommended doses.</w:t>
      </w:r>
    </w:p>
    <w:p w14:paraId="655C632B" w14:textId="1411FEC3" w:rsidR="00F14F6C" w:rsidRPr="00315BD4" w:rsidRDefault="00315BD4" w:rsidP="00D227D1">
      <w:pPr>
        <w:spacing w:after="0" w:line="312" w:lineRule="auto"/>
        <w:ind w:firstLine="708"/>
        <w:jc w:val="both"/>
        <w:rPr>
          <w:rFonts w:ascii="Times New Roman" w:hAnsi="Times New Roman"/>
          <w:sz w:val="24"/>
          <w:szCs w:val="24"/>
          <w:lang w:eastAsia="ru-RU"/>
        </w:rPr>
      </w:pPr>
      <w:r w:rsidRPr="009B57DC">
        <w:rPr>
          <w:rFonts w:ascii="Times New Roman" w:hAnsi="Times New Roman"/>
          <w:sz w:val="24"/>
          <w:szCs w:val="24"/>
        </w:rPr>
        <w:t>As a result of the analysis, protective and stimulating compounds had a positive effect on the sowing qualities of crops. The highest density of seedlings on winter wheat was in TMTD, V. S. K. – 3.0 l/t + Celest-top, 312.5 K.S. - 1.0 l/t + Bisolbisan 1.0 l/t – 250 PCs/m</w:t>
      </w:r>
      <w:r w:rsidRPr="009B57DC">
        <w:rPr>
          <w:rFonts w:ascii="Times New Roman" w:eastAsia="Arial Unicode MS" w:hAnsi="Times New Roman"/>
          <w:sz w:val="24"/>
          <w:szCs w:val="24"/>
          <w:vertAlign w:val="superscript"/>
          <w:lang w:bidi="ar-SA"/>
        </w:rPr>
        <w:t>2</w:t>
      </w:r>
      <w:r w:rsidRPr="009B57DC">
        <w:rPr>
          <w:rFonts w:ascii="Times New Roman" w:hAnsi="Times New Roman"/>
          <w:sz w:val="24"/>
          <w:szCs w:val="24"/>
        </w:rPr>
        <w:t>, final – 222.5 PCs/m</w:t>
      </w:r>
      <w:r w:rsidRPr="009B57DC">
        <w:rPr>
          <w:rFonts w:ascii="Times New Roman" w:eastAsia="Arial Unicode MS" w:hAnsi="Times New Roman"/>
          <w:sz w:val="24"/>
          <w:szCs w:val="24"/>
          <w:vertAlign w:val="superscript"/>
          <w:lang w:bidi="ar-SA"/>
        </w:rPr>
        <w:t>2</w:t>
      </w:r>
      <w:r w:rsidRPr="009B57DC">
        <w:rPr>
          <w:rFonts w:ascii="Times New Roman" w:hAnsi="Times New Roman"/>
          <w:sz w:val="24"/>
          <w:szCs w:val="24"/>
        </w:rPr>
        <w:t>. On winter barley, both variants showed high field germination in TMTD, V.S.K. - 3.0 l/t + tabu, K.S.- 0.5 l/t + Extrasol - 1.0 l/t-289.5 PCs/m</w:t>
      </w:r>
      <w:r w:rsidRPr="009B57DC">
        <w:rPr>
          <w:rFonts w:ascii="Times New Roman" w:eastAsia="Arial Unicode MS" w:hAnsi="Times New Roman"/>
          <w:sz w:val="24"/>
          <w:szCs w:val="24"/>
          <w:vertAlign w:val="superscript"/>
          <w:lang w:bidi="ar-SA"/>
        </w:rPr>
        <w:t>2</w:t>
      </w:r>
      <w:r w:rsidRPr="009B57DC">
        <w:rPr>
          <w:rFonts w:ascii="Times New Roman" w:hAnsi="Times New Roman"/>
          <w:sz w:val="24"/>
          <w:szCs w:val="24"/>
        </w:rPr>
        <w:t>, and TMTD, V.S.K. - 3.0 l/t + Celest-top, 312.5 K.S. - 1.0 l/t + GSN - 0.5 l/t – 290.0 PCs/m</w:t>
      </w:r>
      <w:r w:rsidRPr="009B57DC">
        <w:rPr>
          <w:rFonts w:ascii="Times New Roman" w:eastAsia="Arial Unicode MS" w:hAnsi="Times New Roman"/>
          <w:sz w:val="24"/>
          <w:szCs w:val="24"/>
          <w:vertAlign w:val="superscript"/>
          <w:lang w:bidi="ar-SA"/>
        </w:rPr>
        <w:t>2</w:t>
      </w:r>
      <w:r w:rsidRPr="009B57DC">
        <w:rPr>
          <w:rFonts w:ascii="Times New Roman" w:hAnsi="Times New Roman"/>
          <w:sz w:val="24"/>
          <w:szCs w:val="24"/>
        </w:rPr>
        <w:t>, final – 246.5 PCs / m</w:t>
      </w:r>
      <w:r w:rsidRPr="009B57DC">
        <w:rPr>
          <w:rFonts w:ascii="Times New Roman" w:eastAsia="Arial Unicode MS" w:hAnsi="Times New Roman"/>
          <w:sz w:val="24"/>
          <w:szCs w:val="24"/>
          <w:vertAlign w:val="superscript"/>
          <w:lang w:bidi="ar-SA"/>
        </w:rPr>
        <w:t>2</w:t>
      </w:r>
      <w:r w:rsidRPr="009B57DC">
        <w:rPr>
          <w:rFonts w:ascii="Times New Roman" w:hAnsi="Times New Roman"/>
          <w:sz w:val="24"/>
          <w:szCs w:val="24"/>
        </w:rPr>
        <w:t>. In addition, the selected variants showed high biological effectiveness against seed mold, both variants showed 100% biological effectiveness for winter wheat, and 97.9% and 100% for winter barley (</w:t>
      </w:r>
      <w:r w:rsidR="00D8777F">
        <w:rPr>
          <w:rFonts w:ascii="Times New Roman" w:hAnsi="Times New Roman"/>
          <w:sz w:val="24"/>
          <w:szCs w:val="24"/>
        </w:rPr>
        <w:t>Appendixes</w:t>
      </w:r>
      <w:r w:rsidRPr="009B57DC">
        <w:rPr>
          <w:rFonts w:ascii="Times New Roman" w:hAnsi="Times New Roman"/>
          <w:sz w:val="24"/>
          <w:szCs w:val="24"/>
        </w:rPr>
        <w:t xml:space="preserve"> F, table F.6). The biological effectiveness of protective and stimulating compounds against root rot of winter grain crops was also determined. In winter wheat, the biological effectiveness in the tillering phase of the crop was 70.5%; 61.7%, in the phase of full grain ripeness – 64.9%; 59.6%. On winter barley, these indicators reached 70.8%; 89.5% during the tillering phase, and 68.9%; 85.0% before harvesting, respectively (</w:t>
      </w:r>
      <w:r w:rsidR="00D8777F">
        <w:rPr>
          <w:rFonts w:ascii="Times New Roman" w:hAnsi="Times New Roman"/>
          <w:sz w:val="24"/>
          <w:szCs w:val="24"/>
        </w:rPr>
        <w:t>Appendix</w:t>
      </w:r>
      <w:r w:rsidRPr="009B57DC">
        <w:rPr>
          <w:rFonts w:ascii="Times New Roman" w:hAnsi="Times New Roman"/>
          <w:sz w:val="24"/>
          <w:szCs w:val="24"/>
        </w:rPr>
        <w:t xml:space="preserve"> F, table F.7). During the harvest period, crop data on experience options and biometric indicators were established. All versions of experiments showed a positive effect of treatment with protective and stimulating compounds on biometric indicators of winter cereals, such as bushiness, stem length, ear water content and weight of 1000 grains. The length of plants in the variants treated with protective and stimulating compounds on winter wheat was in the range of 86.6-89.7 cm, while in the final variant this indicator did not exceed 71.5 cm. In experiments on winter barley, a positive effect on all biometric indicators was also noted (</w:t>
      </w:r>
      <w:r w:rsidR="00D8777F">
        <w:rPr>
          <w:rFonts w:ascii="Times New Roman" w:hAnsi="Times New Roman"/>
          <w:sz w:val="24"/>
          <w:szCs w:val="24"/>
        </w:rPr>
        <w:t>Appendix</w:t>
      </w:r>
      <w:r w:rsidRPr="009B57DC">
        <w:rPr>
          <w:rFonts w:ascii="Times New Roman" w:hAnsi="Times New Roman"/>
          <w:sz w:val="24"/>
          <w:szCs w:val="24"/>
        </w:rPr>
        <w:t xml:space="preserve"> F, table F.8, figure F.4). The analysis of biometric measurements and crop structure revealed that when treating grain seeds with protective and stimulating compounds, vegetative growth, bushiness, stem length, ear lake content and the mass of 1000 grains increase. As a result, after pre-sowing seed treatments, the saved crop options on winter wheat ranged 7,0-8,4 centner/ha and final yield - 9.4 centner/ha, winter barley - 4,1 - 3,2 centner/ha and final yield - 8.7 centner/ha due to the protective-stimulating action formulations.</w:t>
      </w:r>
    </w:p>
    <w:p w14:paraId="655C632C" w14:textId="77777777" w:rsidR="00F14F6C" w:rsidRPr="00315BD4" w:rsidRDefault="00315BD4" w:rsidP="00D227D1">
      <w:pPr>
        <w:pStyle w:val="Standard"/>
        <w:shd w:val="clear" w:color="auto" w:fill="FFFFFF"/>
        <w:tabs>
          <w:tab w:val="left" w:pos="0"/>
        </w:tabs>
        <w:spacing w:line="312" w:lineRule="auto"/>
        <w:ind w:firstLine="709"/>
        <w:jc w:val="both"/>
        <w:rPr>
          <w:lang w:val="en-US"/>
        </w:rPr>
      </w:pPr>
      <w:r w:rsidRPr="009B57DC">
        <w:rPr>
          <w:lang w:val="en-US"/>
        </w:rPr>
        <w:t xml:space="preserve">Thus, analyzing data on results of laboratory and practical research on the development of protective and stimulating compounds for seed treatment, it is established that presowing treatment of seeds of agricultural crops must begin with a detailed phytoexpertise of seeds, selection of high-quality pesticides in compliance with all regulations for their use. It is proved that the addition of </w:t>
      </w:r>
      <w:r w:rsidRPr="009B57DC">
        <w:rPr>
          <w:lang w:val="en-US"/>
        </w:rPr>
        <w:lastRenderedPageBreak/>
        <w:t>growth regulators to the composition with fungicides, insectofungicides gives certain advantages: they stimulate plant growth, positively affect the physiological processes of development, help plants overcome critical situations with the least losses, increase productivity and product quality.</w:t>
      </w:r>
    </w:p>
    <w:p w14:paraId="655C632D" w14:textId="77777777" w:rsidR="00AB187B" w:rsidRPr="00315BD4" w:rsidRDefault="00AB187B" w:rsidP="00D227D1">
      <w:pPr>
        <w:pStyle w:val="Standard"/>
        <w:shd w:val="clear" w:color="auto" w:fill="FFFFFF"/>
        <w:tabs>
          <w:tab w:val="left" w:pos="0"/>
        </w:tabs>
        <w:spacing w:line="312" w:lineRule="auto"/>
        <w:ind w:firstLine="709"/>
        <w:jc w:val="both"/>
        <w:rPr>
          <w:lang w:val="en-US"/>
        </w:rPr>
      </w:pPr>
    </w:p>
    <w:p w14:paraId="655C632E" w14:textId="4C34406B" w:rsidR="00F14F6C" w:rsidRPr="001D3EB1" w:rsidRDefault="00315BD4" w:rsidP="00D227D1">
      <w:pPr>
        <w:pStyle w:val="Standard"/>
        <w:shd w:val="clear" w:color="auto" w:fill="FFFFFF"/>
        <w:tabs>
          <w:tab w:val="left" w:pos="0"/>
        </w:tabs>
        <w:spacing w:line="312" w:lineRule="auto"/>
        <w:ind w:firstLine="709"/>
        <w:jc w:val="both"/>
        <w:rPr>
          <w:b/>
          <w:lang w:val="en-US"/>
        </w:rPr>
      </w:pPr>
      <w:r w:rsidRPr="00AB187B">
        <w:rPr>
          <w:b/>
          <w:bCs/>
          <w:lang w:val="en-US"/>
        </w:rPr>
        <w:t xml:space="preserve">3.8 </w:t>
      </w:r>
      <w:r w:rsidR="001D3EB1" w:rsidRPr="001D3EB1">
        <w:rPr>
          <w:rFonts w:eastAsia="Arial Unicode MS"/>
          <w:b/>
          <w:color w:val="000000"/>
          <w:lang w:val="en-US"/>
        </w:rPr>
        <w:t>Developing science-based measures to improve existing agricultural technologies of cultivation and integrated protection of forage crops (soy, alfalfa, barley, wheat), transfer and implementation of advanced developments that will increase their yielding ability</w:t>
      </w:r>
    </w:p>
    <w:p w14:paraId="655C632F" w14:textId="77777777" w:rsidR="00F14F6C" w:rsidRPr="00315BD4" w:rsidRDefault="00315BD4" w:rsidP="00D227D1">
      <w:pPr>
        <w:pStyle w:val="11"/>
        <w:spacing w:line="312" w:lineRule="auto"/>
        <w:ind w:firstLine="709"/>
        <w:jc w:val="both"/>
        <w:rPr>
          <w:rFonts w:cs="Times New Roman"/>
          <w:bCs/>
          <w:iCs/>
        </w:rPr>
      </w:pPr>
      <w:r w:rsidRPr="009B57DC">
        <w:rPr>
          <w:rFonts w:cs="Times New Roman"/>
        </w:rPr>
        <w:t xml:space="preserve">Breeding of </w:t>
      </w:r>
      <w:r w:rsidRPr="009B57DC">
        <w:rPr>
          <w:rFonts w:cs="Times New Roman"/>
          <w:i/>
        </w:rPr>
        <w:t>Galleria</w:t>
      </w:r>
      <w:r w:rsidR="004825D3" w:rsidRPr="004825D3">
        <w:rPr>
          <w:rFonts w:cs="Times New Roman"/>
          <w:i/>
        </w:rPr>
        <w:t xml:space="preserve"> </w:t>
      </w:r>
      <w:r w:rsidRPr="009B57DC">
        <w:rPr>
          <w:rFonts w:cs="Times New Roman"/>
          <w:i/>
        </w:rPr>
        <w:t>melonella</w:t>
      </w:r>
      <w:r w:rsidRPr="009B57DC">
        <w:rPr>
          <w:rFonts w:cs="Times New Roman"/>
        </w:rPr>
        <w:t xml:space="preserve"> wax moth and subsequent cultivation of the entomopathogenic nematodes </w:t>
      </w:r>
      <w:r w:rsidRPr="009B57DC">
        <w:rPr>
          <w:rFonts w:cs="Times New Roman"/>
          <w:i/>
          <w:kern w:val="3"/>
          <w:lang w:eastAsia="ar-SA"/>
        </w:rPr>
        <w:t>Steinernema carpocapsae, S. feltiae, and Heterorhabditis bacteriophora</w:t>
      </w:r>
      <w:r w:rsidRPr="009B57DC">
        <w:rPr>
          <w:rFonts w:cs="Times New Roman"/>
        </w:rPr>
        <w:t xml:space="preserve"> was organized. In 2019-2020, the number of </w:t>
      </w:r>
      <w:r w:rsidRPr="009B57DC">
        <w:rPr>
          <w:rFonts w:cs="Times New Roman"/>
          <w:bCs/>
          <w:i/>
          <w:iCs/>
        </w:rPr>
        <w:t>Aeoloderma</w:t>
      </w:r>
      <w:r w:rsidR="005F7FD5" w:rsidRPr="005F7FD5">
        <w:rPr>
          <w:rFonts w:cs="Times New Roman"/>
          <w:bCs/>
          <w:i/>
          <w:iCs/>
        </w:rPr>
        <w:t xml:space="preserve"> </w:t>
      </w:r>
      <w:r w:rsidRPr="009B57DC">
        <w:rPr>
          <w:rFonts w:cs="Times New Roman"/>
          <w:bCs/>
          <w:i/>
          <w:iCs/>
        </w:rPr>
        <w:t>crucifer</w:t>
      </w:r>
      <w:r w:rsidRPr="009B57DC">
        <w:rPr>
          <w:rFonts w:cs="Times New Roman"/>
        </w:rPr>
        <w:t xml:space="preserve"> (Rossi, 1790), a nutcracker pest, increased sharply on soybean crops of Baiserke-Agro LLP - up to 35 specimen per m</w:t>
      </w:r>
      <w:r w:rsidRPr="009B57DC">
        <w:rPr>
          <w:rFonts w:cs="Times New Roman"/>
          <w:bCs/>
          <w:iCs/>
          <w:vertAlign w:val="superscript"/>
        </w:rPr>
        <w:t>2</w:t>
      </w:r>
      <w:r w:rsidRPr="009B57DC">
        <w:rPr>
          <w:rFonts w:cs="Times New Roman"/>
        </w:rPr>
        <w:t>. The areas of soybean field inhabited by it were treated with a suspension of nematode larva</w:t>
      </w:r>
      <w:r w:rsidR="005F7FD5">
        <w:rPr>
          <w:rFonts w:cs="Times New Roman"/>
        </w:rPr>
        <w:t xml:space="preserve">e and the biological product - </w:t>
      </w:r>
      <w:r w:rsidRPr="009B57DC">
        <w:rPr>
          <w:rFonts w:cs="Times New Roman"/>
        </w:rPr>
        <w:t>Entolek Planteco®. The pest population count carried out after 3 days showed a sharp decrease in its number (up to 1-2 species per m</w:t>
      </w:r>
      <w:r w:rsidRPr="009B57DC">
        <w:rPr>
          <w:rFonts w:cs="Times New Roman"/>
          <w:bCs/>
          <w:iCs/>
          <w:vertAlign w:val="superscript"/>
        </w:rPr>
        <w:t>2</w:t>
      </w:r>
      <w:r w:rsidRPr="009B57DC">
        <w:rPr>
          <w:rFonts w:cs="Times New Roman"/>
        </w:rPr>
        <w:t xml:space="preserve">) to an economically non-hazardous level. Larvae of the Semirechensk marble crunch </w:t>
      </w:r>
      <w:r w:rsidRPr="009B57DC">
        <w:rPr>
          <w:rFonts w:cs="Times New Roman"/>
          <w:bCs/>
          <w:i/>
          <w:iCs/>
        </w:rPr>
        <w:t>Polyphulla</w:t>
      </w:r>
      <w:r w:rsidR="005F7FD5" w:rsidRPr="005F7FD5">
        <w:rPr>
          <w:rFonts w:cs="Times New Roman"/>
          <w:bCs/>
          <w:i/>
          <w:iCs/>
        </w:rPr>
        <w:t xml:space="preserve"> </w:t>
      </w:r>
      <w:r w:rsidRPr="009B57DC">
        <w:rPr>
          <w:rFonts w:cs="Times New Roman"/>
          <w:bCs/>
          <w:i/>
          <w:iCs/>
        </w:rPr>
        <w:t>irrorata</w:t>
      </w:r>
      <w:r w:rsidRPr="009B57DC">
        <w:rPr>
          <w:rFonts w:cs="Times New Roman"/>
        </w:rPr>
        <w:t xml:space="preserve"> were also found by taking a soil sample under withering barley plants. The place of barley crops damaged by crunch larvae was treated with an aqueous suspension of nematodes. After repeated monitoring, no damage was found there. Thus, the nematode </w:t>
      </w:r>
      <w:r w:rsidRPr="009B57DC">
        <w:rPr>
          <w:rFonts w:cs="Times New Roman"/>
          <w:bCs/>
          <w:i/>
          <w:iCs/>
        </w:rPr>
        <w:t>H. bacteriophora</w:t>
      </w:r>
      <w:r w:rsidRPr="009B57DC">
        <w:rPr>
          <w:rFonts w:cs="Times New Roman"/>
        </w:rPr>
        <w:t xml:space="preserve"> is effective against the larvae of crustaceans and nutcrackers, and it can be recommended for use in production. During the mass breeding of soybean pest caterpillars – </w:t>
      </w:r>
      <w:r w:rsidRPr="009B57DC">
        <w:rPr>
          <w:rFonts w:cs="Times New Roman"/>
          <w:bCs/>
          <w:i/>
          <w:iCs/>
        </w:rPr>
        <w:t>Vanessa cardui</w:t>
      </w:r>
      <w:r w:rsidR="005F7FD5" w:rsidRPr="005F7FD5">
        <w:rPr>
          <w:rFonts w:cs="Times New Roman"/>
          <w:bCs/>
          <w:i/>
          <w:iCs/>
        </w:rPr>
        <w:t xml:space="preserve"> </w:t>
      </w:r>
      <w:r w:rsidRPr="009B57DC">
        <w:rPr>
          <w:rFonts w:cs="Times New Roman"/>
        </w:rPr>
        <w:t xml:space="preserve">in the fields of LLP "Baiserke-Agro" with a total area of 30 hectares, treatment with with a biological drug Entolek was carried out. When breeding in the fields of Kerbulak branch of Baiserke-Agro LLP with a total area of 10 hectares, the caterpillars of the exclamation scoop </w:t>
      </w:r>
      <w:r w:rsidRPr="009B57DC">
        <w:rPr>
          <w:rFonts w:cs="Times New Roman"/>
          <w:i/>
        </w:rPr>
        <w:t>Agrotis exclamationis</w:t>
      </w:r>
      <w:r w:rsidRPr="009B57DC">
        <w:rPr>
          <w:rFonts w:cs="Times New Roman"/>
        </w:rPr>
        <w:t xml:space="preserve"> (Linnaeus, 1758) were also treated with the biological product Entolek. This drug was also used against locusts, grasshoppers, Sawfly larvae, scoop and moth caterpillars, spun beetles and sucking pests-bedbugs, aphids and </w:t>
      </w:r>
      <w:r w:rsidRPr="009B57DC">
        <w:rPr>
          <w:rFonts w:cs="Times New Roman"/>
          <w:i/>
        </w:rPr>
        <w:t>Tetranychus turkestani</w:t>
      </w:r>
      <w:r w:rsidRPr="009B57DC">
        <w:rPr>
          <w:rFonts w:cs="Times New Roman"/>
        </w:rPr>
        <w:t xml:space="preserve"> on a total area of 40 hectares. The efficiency was 88-100 % depending on the type of pest. This product can be recommended for production as an effective and environmentally safe to reduce the number of pests at an economically imperceptible level. The treatment against mollusks of several species, which are the most massive in the economy and have the greatest economic value suspension based on the nematode - </w:t>
      </w:r>
      <w:r w:rsidRPr="009B57DC">
        <w:rPr>
          <w:rFonts w:cs="Times New Roman"/>
          <w:i/>
          <w:iCs/>
          <w:shd w:val="clear" w:color="auto" w:fill="FFFFFF"/>
        </w:rPr>
        <w:t>Phasmarhabditis hermaphrodita</w:t>
      </w:r>
      <w:r w:rsidRPr="009B57DC">
        <w:rPr>
          <w:rFonts w:cs="Times New Roman"/>
        </w:rPr>
        <w:t xml:space="preserve"> (A. Schneider, 1859), which is now widely used by farmers and gardeners in European countries. Now there is no product against slugs and snails, neither chemical, nor biological in the Reference of pesticides of the Ministry of Agriculture of the Republic of Kazakhstan [82]. The occurence and application of environmentally safe product in Kazakhstan is a very important step in the improvement of the integrated system of plant protection and feed production of the cou</w:t>
      </w:r>
      <w:r w:rsidR="005F7FD5">
        <w:rPr>
          <w:rFonts w:cs="Times New Roman"/>
        </w:rPr>
        <w:t>ntry. The efficiency reached 80</w:t>
      </w:r>
      <w:r w:rsidRPr="009B57DC">
        <w:rPr>
          <w:rFonts w:cs="Times New Roman"/>
        </w:rPr>
        <w:t>%.</w:t>
      </w:r>
    </w:p>
    <w:p w14:paraId="655C6330" w14:textId="55E2D459" w:rsidR="00F14F6C" w:rsidRPr="00315BD4" w:rsidRDefault="00315BD4" w:rsidP="00D227D1">
      <w:pPr>
        <w:pStyle w:val="11"/>
        <w:spacing w:line="312" w:lineRule="auto"/>
        <w:ind w:firstLine="709"/>
        <w:jc w:val="both"/>
        <w:rPr>
          <w:rFonts w:cs="Times New Roman"/>
          <w:bCs/>
          <w:iCs/>
        </w:rPr>
      </w:pPr>
      <w:r w:rsidRPr="009B57DC">
        <w:rPr>
          <w:rFonts w:cs="Times New Roman"/>
          <w:color w:val="auto"/>
        </w:rPr>
        <w:t xml:space="preserve">To saturate the forage crops with useful organisms, artificial bait nests were installed for breeding entomophages and pollinators. According to the results of the calculations, as before, within a radius of 4-5 m from each nest, inhabited by entomophage wasps by 45-50%, the number of harmful organisms – aphids, thrips, caterpillars, flies, beetles, weevils, etc. The phacelia siderate </w:t>
      </w:r>
      <w:r w:rsidRPr="009B57DC">
        <w:rPr>
          <w:rFonts w:cs="Times New Roman"/>
          <w:color w:val="auto"/>
        </w:rPr>
        <w:lastRenderedPageBreak/>
        <w:t xml:space="preserve">was sown to attract them </w:t>
      </w:r>
      <w:r w:rsidRPr="009B57DC">
        <w:rPr>
          <w:rFonts w:cs="Times New Roman"/>
        </w:rPr>
        <w:t>[85, 86]</w:t>
      </w:r>
      <w:r w:rsidR="00250901">
        <w:rPr>
          <w:rFonts w:cs="Times New Roman"/>
          <w:bCs/>
          <w:iCs/>
        </w:rPr>
        <w:t xml:space="preserve"> (</w:t>
      </w:r>
      <w:r w:rsidR="00D8777F">
        <w:rPr>
          <w:rFonts w:cs="Times New Roman"/>
          <w:bCs/>
          <w:iCs/>
        </w:rPr>
        <w:t>Appendix</w:t>
      </w:r>
      <w:r w:rsidR="00250901">
        <w:rPr>
          <w:rFonts w:cs="Times New Roman"/>
          <w:bCs/>
          <w:iCs/>
        </w:rPr>
        <w:t xml:space="preserve"> F, figures F.5 - F.12).</w:t>
      </w:r>
    </w:p>
    <w:p w14:paraId="655C6331" w14:textId="77777777" w:rsidR="00F14F6C" w:rsidRPr="00315BD4" w:rsidRDefault="00315BD4" w:rsidP="00D227D1">
      <w:pPr>
        <w:pStyle w:val="11"/>
        <w:spacing w:line="312" w:lineRule="auto"/>
        <w:ind w:firstLine="709"/>
        <w:jc w:val="both"/>
        <w:rPr>
          <w:rFonts w:cs="Times New Roman"/>
          <w:shd w:val="clear" w:color="auto" w:fill="FFFFFF"/>
        </w:rPr>
      </w:pPr>
      <w:r w:rsidRPr="009B57DC">
        <w:rPr>
          <w:rFonts w:cs="Times New Roman"/>
          <w:shd w:val="clear" w:color="auto" w:fill="FFFFFF"/>
        </w:rPr>
        <w:t>Ecotoxicological assessment of soil samples, forage crops, insects and water in their growing areas was made for the general characteristics of agrocenoses.</w:t>
      </w:r>
    </w:p>
    <w:p w14:paraId="655C6332" w14:textId="77777777" w:rsidR="00AB187B" w:rsidRPr="00315BD4" w:rsidRDefault="00AB187B" w:rsidP="00D227D1">
      <w:pPr>
        <w:pStyle w:val="11"/>
        <w:spacing w:line="312" w:lineRule="auto"/>
        <w:ind w:firstLine="709"/>
        <w:jc w:val="both"/>
        <w:rPr>
          <w:rFonts w:cs="Times New Roman"/>
          <w:shd w:val="clear" w:color="auto" w:fill="FFFFFF"/>
        </w:rPr>
      </w:pPr>
    </w:p>
    <w:p w14:paraId="655C6333" w14:textId="77777777" w:rsidR="000A3FB9" w:rsidRPr="001D3EB1" w:rsidRDefault="00315BD4" w:rsidP="00D227D1">
      <w:pPr>
        <w:pStyle w:val="Standard"/>
        <w:shd w:val="clear" w:color="auto" w:fill="FFFFFF"/>
        <w:tabs>
          <w:tab w:val="left" w:pos="0"/>
        </w:tabs>
        <w:spacing w:line="312" w:lineRule="auto"/>
        <w:ind w:firstLine="709"/>
        <w:jc w:val="both"/>
        <w:rPr>
          <w:b/>
          <w:lang w:val="en-US"/>
        </w:rPr>
      </w:pPr>
      <w:r w:rsidRPr="00AB187B">
        <w:rPr>
          <w:b/>
          <w:lang w:val="en-US"/>
        </w:rPr>
        <w:t xml:space="preserve">3.9 </w:t>
      </w:r>
      <w:r w:rsidR="001D3EB1" w:rsidRPr="001D3EB1">
        <w:rPr>
          <w:rFonts w:eastAsia="Arial Unicode MS"/>
          <w:b/>
          <w:color w:val="000000"/>
          <w:lang w:val="en-US"/>
        </w:rPr>
        <w:t>Analyzing survey results and making adjustments to scientific developments, if necessary, to reduce the cost of final products</w:t>
      </w:r>
    </w:p>
    <w:p w14:paraId="655C6334" w14:textId="77777777" w:rsidR="000A3FB9" w:rsidRPr="00315BD4" w:rsidRDefault="00315BD4" w:rsidP="00D227D1">
      <w:pPr>
        <w:pStyle w:val="Standard"/>
        <w:shd w:val="clear" w:color="auto" w:fill="FFFFFF"/>
        <w:tabs>
          <w:tab w:val="left" w:pos="0"/>
        </w:tabs>
        <w:spacing w:line="312" w:lineRule="auto"/>
        <w:ind w:firstLine="709"/>
        <w:jc w:val="both"/>
        <w:rPr>
          <w:shd w:val="clear" w:color="auto" w:fill="FFFFFF"/>
          <w:lang w:val="en-US"/>
        </w:rPr>
      </w:pPr>
      <w:r>
        <w:rPr>
          <w:lang w:val="en-US"/>
        </w:rPr>
        <w:t>In the reporting year, Baiserke-Agro LLP worked to reduce the cost of final products. For this purpose, plant protection products, in particular seed protectants, were selected according to the rate of consumption and the price of drugs. To accomplish this task, we have completed phytosanitary monitoring of crops and identification of organisms to implement and correct our developments.</w:t>
      </w:r>
    </w:p>
    <w:p w14:paraId="655C6335" w14:textId="6BCE6590" w:rsidR="000A3FB9" w:rsidRPr="00315BD4" w:rsidRDefault="00315BD4" w:rsidP="00D227D1">
      <w:pPr>
        <w:spacing w:after="0" w:line="312" w:lineRule="auto"/>
        <w:ind w:firstLine="708"/>
        <w:jc w:val="both"/>
        <w:rPr>
          <w:rFonts w:ascii="Times New Roman" w:hAnsi="Times New Roman"/>
          <w:bCs/>
          <w:iCs/>
          <w:sz w:val="24"/>
          <w:szCs w:val="24"/>
        </w:rPr>
      </w:pPr>
      <w:r w:rsidRPr="00D456AC">
        <w:rPr>
          <w:rFonts w:ascii="Times New Roman" w:hAnsi="Times New Roman"/>
          <w:bCs/>
          <w:iCs/>
          <w:sz w:val="24"/>
          <w:szCs w:val="24"/>
        </w:rPr>
        <w:t>Phytoexpertise of seeds and the development of protective-stimulating compositions continued to be performed. According to the project objectives, this year the products were selected at a lower market price in order to reduce the cost of protective and stimulating compounds. During phytoexpertise of soybean seeds from Baiserke-Agro LLP, their sowing qualities were evaluated (germination energy on days 3 and 5, laboratory germination on days 7) before and after pre-sowing treatment with protectants and growth stimulants. In laboratory conditions, the effectiveness of 26 developed protective and stimulating compounds was evaluated on soy seeds. Based on the conducted research, the most effective compounds were selected that positively affect the seed quality and the growth rate of seedlings and the root system, effectively suppressing the fungal and bacterial microflora of seeds and the number of diseased soybean seeds and seedlings (</w:t>
      </w:r>
      <w:r w:rsidR="00D8777F">
        <w:rPr>
          <w:rFonts w:ascii="Times New Roman" w:hAnsi="Times New Roman"/>
          <w:bCs/>
          <w:iCs/>
          <w:sz w:val="24"/>
          <w:szCs w:val="24"/>
        </w:rPr>
        <w:t>Appendix</w:t>
      </w:r>
      <w:r w:rsidRPr="00D456AC">
        <w:rPr>
          <w:rFonts w:ascii="Times New Roman" w:hAnsi="Times New Roman"/>
          <w:bCs/>
          <w:iCs/>
          <w:sz w:val="24"/>
          <w:szCs w:val="24"/>
        </w:rPr>
        <w:t xml:space="preserve"> F, tables F.1-F.5, figures F.1-F.3).</w:t>
      </w:r>
    </w:p>
    <w:p w14:paraId="655C6336" w14:textId="77777777" w:rsidR="000A3FB9" w:rsidRPr="00315BD4" w:rsidRDefault="00315BD4" w:rsidP="00D227D1">
      <w:pPr>
        <w:spacing w:after="0" w:line="312" w:lineRule="auto"/>
        <w:ind w:firstLine="708"/>
        <w:jc w:val="both"/>
        <w:rPr>
          <w:rFonts w:ascii="Times New Roman" w:hAnsi="Times New Roman"/>
          <w:bCs/>
          <w:iCs/>
          <w:sz w:val="24"/>
          <w:szCs w:val="24"/>
        </w:rPr>
      </w:pPr>
      <w:r w:rsidRPr="00D456AC">
        <w:rPr>
          <w:rFonts w:ascii="Times New Roman" w:hAnsi="Times New Roman"/>
          <w:bCs/>
          <w:iCs/>
          <w:sz w:val="24"/>
          <w:szCs w:val="24"/>
        </w:rPr>
        <w:t>Based on laboratory studies, the following drugs were selected - fungicides TMTD V.S.K., insectofungicides - Yunta, K.S., stimulants: Potassium Humophosphate, Phytolavin, V.R.K., Bisolbisan, 350. All drugs were tested at the recommended doses.</w:t>
      </w:r>
    </w:p>
    <w:p w14:paraId="655C6337" w14:textId="77777777" w:rsidR="000A3FB9" w:rsidRPr="00315BD4" w:rsidRDefault="00315BD4" w:rsidP="00D227D1">
      <w:pPr>
        <w:pStyle w:val="Standard"/>
        <w:shd w:val="clear" w:color="auto" w:fill="FFFFFF"/>
        <w:tabs>
          <w:tab w:val="left" w:pos="0"/>
        </w:tabs>
        <w:spacing w:line="312" w:lineRule="auto"/>
        <w:ind w:firstLine="709"/>
        <w:jc w:val="both"/>
        <w:rPr>
          <w:lang w:val="en-US"/>
        </w:rPr>
      </w:pPr>
      <w:r w:rsidRPr="00A51BAC">
        <w:rPr>
          <w:bCs/>
          <w:iCs/>
          <w:lang w:val="en-US"/>
        </w:rPr>
        <w:t>The analysis of the sowing qualities of different seeds shows that they all have good indicators and correspond to 1st class according to GOST, the germination energy on 3rd day varied depending on the characteristics of varieties 47.8 to 86.7%; laboratory germination - 92.5-100%. The final percentage of diseased seeds and seedlings reached from 97.5% to 100%, and in most variants treated with the protective and stimulating compounds developed by us, diseases were not observed. In the white and Victoria soybean varieties, the percentage of infection did not exceed 1.7%.</w:t>
      </w:r>
    </w:p>
    <w:p w14:paraId="655C6338" w14:textId="77777777" w:rsidR="000A3FB9" w:rsidRPr="00315BD4" w:rsidRDefault="00315BD4" w:rsidP="00D227D1">
      <w:pPr>
        <w:pStyle w:val="11"/>
        <w:spacing w:line="312" w:lineRule="auto"/>
        <w:ind w:firstLine="709"/>
        <w:jc w:val="both"/>
        <w:rPr>
          <w:rFonts w:cs="Times New Roman"/>
        </w:rPr>
      </w:pPr>
      <w:r w:rsidRPr="00DE3578">
        <w:rPr>
          <w:rFonts w:cs="Times New Roman"/>
        </w:rPr>
        <w:t>In production conditions, the effectiveness of treatment of winter cereals (wheat, barley) with protective and stimulating compounds selected on the basis of laboratory experiments was evaluated. The crops of Baiserke-Agro LLP were tested: winter wheat Canada, 2 options on 30 ha each, the seeding rate is 180 kg/ha, winter barley grade, French, 2 options on 30 ha each option, the seeding rate is 180 kg/ha. All drugs were used at the recommended doses.</w:t>
      </w:r>
    </w:p>
    <w:p w14:paraId="655C6339" w14:textId="2FC5D818" w:rsidR="000A3FB9" w:rsidRPr="00315BD4" w:rsidRDefault="00315BD4" w:rsidP="00D227D1">
      <w:pPr>
        <w:spacing w:after="0" w:line="312" w:lineRule="auto"/>
        <w:ind w:firstLine="708"/>
        <w:jc w:val="both"/>
        <w:rPr>
          <w:rFonts w:ascii="Times New Roman" w:eastAsia="Calibri" w:hAnsi="Times New Roman"/>
          <w:sz w:val="24"/>
          <w:szCs w:val="24"/>
          <w:lang w:bidi="ar-SA"/>
        </w:rPr>
      </w:pPr>
      <w:r w:rsidRPr="00DE3578">
        <w:rPr>
          <w:rFonts w:ascii="Times New Roman" w:hAnsi="Times New Roman"/>
          <w:sz w:val="24"/>
          <w:szCs w:val="24"/>
        </w:rPr>
        <w:t>As a result of the analysis, protective and stimulating compounds had a positive effect on the sowing qualities of crops. The highest density of seedlings on winter wheat was in TMTD, V. S. K. – 3.0 l/t + Celest-top, 312.5 K.S. - 1.0 l/t + Bisolbisan 1.0 l/t – 250 PCs/m</w:t>
      </w:r>
      <w:r w:rsidRPr="00DE3578">
        <w:rPr>
          <w:rFonts w:ascii="Times New Roman" w:eastAsia="Calibri" w:hAnsi="Times New Roman"/>
          <w:sz w:val="24"/>
          <w:szCs w:val="24"/>
          <w:vertAlign w:val="superscript"/>
          <w:lang w:bidi="ar-SA"/>
        </w:rPr>
        <w:t>2</w:t>
      </w:r>
      <w:r w:rsidRPr="00DE3578">
        <w:rPr>
          <w:rFonts w:ascii="Times New Roman" w:hAnsi="Times New Roman"/>
          <w:sz w:val="24"/>
          <w:szCs w:val="24"/>
        </w:rPr>
        <w:t xml:space="preserve">, final – 222.5 </w:t>
      </w:r>
      <w:r w:rsidRPr="00DE3578">
        <w:rPr>
          <w:rFonts w:ascii="Times New Roman" w:hAnsi="Times New Roman"/>
          <w:sz w:val="24"/>
          <w:szCs w:val="24"/>
        </w:rPr>
        <w:lastRenderedPageBreak/>
        <w:t>PCs/m</w:t>
      </w:r>
      <w:r w:rsidRPr="00DE3578">
        <w:rPr>
          <w:rFonts w:ascii="Times New Roman" w:eastAsia="Calibri" w:hAnsi="Times New Roman"/>
          <w:sz w:val="24"/>
          <w:szCs w:val="24"/>
          <w:vertAlign w:val="superscript"/>
          <w:lang w:bidi="ar-SA"/>
        </w:rPr>
        <w:t>2</w:t>
      </w:r>
      <w:r w:rsidRPr="00DE3578">
        <w:rPr>
          <w:rFonts w:ascii="Times New Roman" w:hAnsi="Times New Roman"/>
          <w:sz w:val="24"/>
          <w:szCs w:val="24"/>
        </w:rPr>
        <w:t>. On winter barley, both variants showed high field germination in TMTD, V.S.K. - 3.0 l/t + tabu, K.S.- 0.5 l/t + Extrasol - 1.0 l/t-289.5 PCs/m</w:t>
      </w:r>
      <w:r w:rsidRPr="00DE3578">
        <w:rPr>
          <w:rFonts w:ascii="Times New Roman" w:eastAsia="Calibri" w:hAnsi="Times New Roman"/>
          <w:sz w:val="24"/>
          <w:szCs w:val="24"/>
          <w:vertAlign w:val="superscript"/>
          <w:lang w:bidi="ar-SA"/>
        </w:rPr>
        <w:t>2</w:t>
      </w:r>
      <w:r w:rsidRPr="00DE3578">
        <w:rPr>
          <w:rFonts w:ascii="Times New Roman" w:hAnsi="Times New Roman"/>
          <w:sz w:val="24"/>
          <w:szCs w:val="24"/>
        </w:rPr>
        <w:t>, and TMTD, V.S.K. - 3.0 l/t + Celest-top, 312.5 K.S. - 1.0 l/t + GSN - 0.5 l/t – 290.0 PCs/m</w:t>
      </w:r>
      <w:r w:rsidRPr="00DE3578">
        <w:rPr>
          <w:rFonts w:ascii="Times New Roman" w:eastAsia="Calibri" w:hAnsi="Times New Roman"/>
          <w:sz w:val="24"/>
          <w:szCs w:val="24"/>
          <w:vertAlign w:val="superscript"/>
          <w:lang w:bidi="ar-SA"/>
        </w:rPr>
        <w:t>2</w:t>
      </w:r>
      <w:r w:rsidRPr="00DE3578">
        <w:rPr>
          <w:rFonts w:ascii="Times New Roman" w:hAnsi="Times New Roman"/>
          <w:sz w:val="24"/>
          <w:szCs w:val="24"/>
        </w:rPr>
        <w:t>, final – 246.5 PCs / m</w:t>
      </w:r>
      <w:r w:rsidRPr="00DE3578">
        <w:rPr>
          <w:rFonts w:ascii="Times New Roman" w:eastAsia="Calibri" w:hAnsi="Times New Roman"/>
          <w:sz w:val="24"/>
          <w:szCs w:val="24"/>
          <w:vertAlign w:val="superscript"/>
          <w:lang w:bidi="ar-SA"/>
        </w:rPr>
        <w:t>2</w:t>
      </w:r>
      <w:r w:rsidRPr="00DE3578">
        <w:rPr>
          <w:rFonts w:ascii="Times New Roman" w:hAnsi="Times New Roman"/>
          <w:sz w:val="24"/>
          <w:szCs w:val="24"/>
        </w:rPr>
        <w:t>. In addition, the selected variants showed high biological effectiveness against seed mold, both variants showed 100% biological effectiveness for winter wheat, and 97.9% and 100% for winter barley (</w:t>
      </w:r>
      <w:r w:rsidR="00D8777F">
        <w:rPr>
          <w:rFonts w:ascii="Times New Roman" w:hAnsi="Times New Roman"/>
          <w:sz w:val="24"/>
          <w:szCs w:val="24"/>
        </w:rPr>
        <w:t>Appendixes</w:t>
      </w:r>
      <w:r w:rsidRPr="00DE3578">
        <w:rPr>
          <w:rFonts w:ascii="Times New Roman" w:hAnsi="Times New Roman"/>
          <w:sz w:val="24"/>
          <w:szCs w:val="24"/>
        </w:rPr>
        <w:t xml:space="preserve"> F, table F.6). The biological effectiveness of protective and stimulating compounds against root rot of winter grain crops was also determined. In winter wheat, the biological effectiveness in the tillering phase of the crop was 70.5%; 61.7%, in the phase of full grain ripeness – 64.9%; 59.6%. On winter barley, these indicators reached 70.8%; 89.5% during the tillering phase, and 68.9%; 85.0% before harvesting, respectively (</w:t>
      </w:r>
      <w:r w:rsidR="00D8777F">
        <w:rPr>
          <w:rFonts w:ascii="Times New Roman" w:hAnsi="Times New Roman"/>
          <w:sz w:val="24"/>
          <w:szCs w:val="24"/>
        </w:rPr>
        <w:t>Appendix</w:t>
      </w:r>
      <w:r w:rsidRPr="00DE3578">
        <w:rPr>
          <w:rFonts w:ascii="Times New Roman" w:hAnsi="Times New Roman"/>
          <w:sz w:val="24"/>
          <w:szCs w:val="24"/>
        </w:rPr>
        <w:t xml:space="preserve"> E, table E.7). During the harvest period, crop data on experience options and biometric indicators were established. All versions of experiments showed a positive effect of treatment with protective and stimulating compounds on biometric indicators of winter cereals, such as bushiness, stem length, ear water content and weight of 1000 grains. The length of plants in the variants treated with protective and stimulating compounds on winter wheat was in the range of 86.6-89.7 cm, while in the final variant this indicator did not exceed 71.5 cm. In experiments on winter barley, a positive effect on all biometric indicators was also noted (</w:t>
      </w:r>
      <w:r w:rsidR="00D8777F">
        <w:rPr>
          <w:rFonts w:ascii="Times New Roman" w:hAnsi="Times New Roman"/>
          <w:sz w:val="24"/>
          <w:szCs w:val="24"/>
        </w:rPr>
        <w:t>Appendix</w:t>
      </w:r>
      <w:r w:rsidRPr="00DE3578">
        <w:rPr>
          <w:rFonts w:ascii="Times New Roman" w:hAnsi="Times New Roman"/>
          <w:sz w:val="24"/>
          <w:szCs w:val="24"/>
        </w:rPr>
        <w:t xml:space="preserve"> F, table F.8, figure F.4).</w:t>
      </w:r>
    </w:p>
    <w:p w14:paraId="655C633A" w14:textId="77777777" w:rsidR="000A3FB9" w:rsidRPr="00315BD4" w:rsidRDefault="00315BD4" w:rsidP="00D227D1">
      <w:pPr>
        <w:spacing w:after="0" w:line="312" w:lineRule="auto"/>
        <w:ind w:firstLine="708"/>
        <w:jc w:val="both"/>
        <w:rPr>
          <w:rFonts w:ascii="Times New Roman" w:hAnsi="Times New Roman"/>
          <w:sz w:val="24"/>
          <w:szCs w:val="24"/>
          <w:lang w:eastAsia="ru-RU"/>
        </w:rPr>
      </w:pPr>
      <w:r>
        <w:rPr>
          <w:rFonts w:ascii="Times New Roman" w:hAnsi="Times New Roman"/>
          <w:sz w:val="24"/>
          <w:szCs w:val="24"/>
          <w:lang w:eastAsia="ru-RU"/>
        </w:rPr>
        <w:t>The analysis of biometric measurements and crop structure revealed that when treating grain seeds with protective and stimulating compounds, vegetative growth, bushiness, stem length, ear lake content and the mass of 1000 grains increase. As a result, after pre-sowing seed treatments, the saved crop options on winter wheat ranged 7,0-8,4 centner/ha and final yield - 9.4 centner/ha, winter barley - 4,1 - 3,2 centner/ha and final yield - 8.7 centner/ha due to the protective-stimulating action formulations.</w:t>
      </w:r>
    </w:p>
    <w:p w14:paraId="655C633B" w14:textId="77777777" w:rsidR="000A3FB9" w:rsidRPr="00315BD4" w:rsidRDefault="00315BD4" w:rsidP="00D227D1">
      <w:pPr>
        <w:spacing w:after="0" w:line="312" w:lineRule="auto"/>
        <w:ind w:firstLine="708"/>
        <w:jc w:val="both"/>
        <w:rPr>
          <w:rFonts w:ascii="Times New Roman" w:hAnsi="Times New Roman"/>
          <w:sz w:val="24"/>
          <w:szCs w:val="24"/>
        </w:rPr>
      </w:pPr>
      <w:r w:rsidRPr="00D80295">
        <w:rPr>
          <w:rFonts w:ascii="Times New Roman" w:hAnsi="Times New Roman"/>
          <w:sz w:val="24"/>
          <w:szCs w:val="24"/>
        </w:rPr>
        <w:t>Thus, analyzing data on results of laboratory and practical research on the development of protective and stimulating compounds for seed treatment, it is established that presowing treatment of seeds of agricultural crops must begin with a detailed phytoexpertise of seeds, selection of high-quality pesticides in compliance with all regulations for their use. It is proved that the addition of growth regulators to the composition with fungicides, insectofungicides gives certain advantages: they stimulate plant growth, positively affect the physiological processes of development, help plants overcome critical situations with the least losses, increase productivity and product quality.</w:t>
      </w:r>
    </w:p>
    <w:p w14:paraId="655C633C" w14:textId="77777777" w:rsidR="000A3FB9" w:rsidRPr="00315BD4" w:rsidRDefault="00315BD4" w:rsidP="00D227D1">
      <w:pPr>
        <w:spacing w:after="0" w:line="312" w:lineRule="auto"/>
        <w:ind w:firstLine="708"/>
        <w:jc w:val="both"/>
        <w:rPr>
          <w:rFonts w:ascii="Times New Roman" w:hAnsi="Times New Roman"/>
          <w:sz w:val="24"/>
          <w:szCs w:val="24"/>
        </w:rPr>
      </w:pPr>
      <w:r w:rsidRPr="00E921EF">
        <w:rPr>
          <w:rFonts w:ascii="Times New Roman" w:hAnsi="Times New Roman"/>
          <w:sz w:val="24"/>
          <w:szCs w:val="24"/>
        </w:rPr>
        <w:t xml:space="preserve">In 2020, the following measures were taken to reduce the cost of applied plant protection products: due to the high cost of Celest-top, 312.5 K.S. was replaced with Yunta of insecticide-fungicidal action, but which is much cheaper (2 times). We would like to note that in "Handbook of pesticides allowed for use on the territory of the Republic of Kazakhstan" [50], there are very few protectants for soy against pests of seedlings and seed infection. In this regard, taking the experience of scientists from the CIS countries, as well as after laboratory tests, we were convinced of the effectiveness of many protectants, using unrecorded products in the developed compositions. Extrasol was used as a growth stimulator [51, 52]. TMTD was used as the only anti-bacterial drug. As a result of the use of Yunta, expenses will be significantly reduced (by 11,000 KZT/t of seeds). We also want to note that timely and high-quality seed treatment with the above </w:t>
      </w:r>
      <w:r w:rsidRPr="00E921EF">
        <w:rPr>
          <w:rFonts w:ascii="Times New Roman" w:hAnsi="Times New Roman"/>
          <w:sz w:val="24"/>
          <w:szCs w:val="24"/>
        </w:rPr>
        <w:lastRenderedPageBreak/>
        <w:t>composition, which includes, in addition to fungicide, insecticide, and growth stimulator, makes it possible to prevent the spread and development of diseases and pests during the growing season.</w:t>
      </w:r>
    </w:p>
    <w:p w14:paraId="655C633D" w14:textId="77777777" w:rsidR="000A3FB9" w:rsidRPr="00315BD4" w:rsidRDefault="00315BD4" w:rsidP="00D227D1">
      <w:pPr>
        <w:pStyle w:val="a6"/>
        <w:spacing w:line="312" w:lineRule="auto"/>
        <w:ind w:firstLine="708"/>
        <w:jc w:val="both"/>
        <w:rPr>
          <w:rFonts w:ascii="Times New Roman" w:hAnsi="Times New Roman"/>
          <w:sz w:val="24"/>
          <w:szCs w:val="24"/>
          <w:lang w:val="en-US"/>
        </w:rPr>
      </w:pPr>
      <w:r w:rsidRPr="00E16AAB">
        <w:rPr>
          <w:rFonts w:ascii="Times New Roman" w:hAnsi="Times New Roman"/>
          <w:sz w:val="24"/>
          <w:szCs w:val="24"/>
          <w:lang w:val="en-US"/>
        </w:rPr>
        <w:t>An analysis of the economic efficiency of soybean seed treatment with protective and stimulating compounds showed that the costs paid off by 6.9 times with a preserved yield of 13.3 centner/ha, which is significant.</w:t>
      </w:r>
    </w:p>
    <w:p w14:paraId="655C633E" w14:textId="77777777" w:rsidR="000A3FB9" w:rsidRPr="00315BD4" w:rsidRDefault="00315BD4" w:rsidP="00D227D1">
      <w:pPr>
        <w:pStyle w:val="a6"/>
        <w:spacing w:line="312" w:lineRule="auto"/>
        <w:ind w:firstLine="708"/>
        <w:jc w:val="both"/>
        <w:rPr>
          <w:rFonts w:ascii="Times New Roman" w:hAnsi="Times New Roman"/>
          <w:color w:val="000000"/>
          <w:sz w:val="24"/>
          <w:szCs w:val="24"/>
          <w:lang w:val="en-US" w:eastAsia="ko-KR"/>
        </w:rPr>
      </w:pPr>
      <w:r w:rsidRPr="00D26FC0">
        <w:rPr>
          <w:rFonts w:ascii="Times New Roman" w:hAnsi="Times New Roman"/>
          <w:sz w:val="24"/>
          <w:szCs w:val="24"/>
          <w:lang w:val="en-US"/>
        </w:rPr>
        <w:t xml:space="preserve">The cost of products for seed treatment was calculated per 1 ha. The market value of TMTD, V. S. K. is 4000 tenge, Yunta-12672 tenge, growth regulator Extrasol - 5000 tenge. The cost of seed treatment (fuel costs, the tariff rate) - 1500 tenge / t. Consequently, the total cost of seed treatment per 1 ha of soybean crops, depending on the rate of consumption of the drug, is 6661 tenge. When the purchase price for soy is </w:t>
      </w:r>
      <w:r>
        <w:rPr>
          <w:rFonts w:ascii="Times New Roman" w:hAnsi="Times New Roman"/>
          <w:color w:val="000000"/>
          <w:sz w:val="24"/>
          <w:szCs w:val="24"/>
          <w:lang w:val="en-US" w:eastAsia="ko-KR"/>
        </w:rPr>
        <w:t>347.5 tenge per 1 kg (table 7).</w:t>
      </w:r>
    </w:p>
    <w:p w14:paraId="655C633F" w14:textId="77777777" w:rsidR="000A3FB9" w:rsidRPr="00315BD4" w:rsidRDefault="000A3FB9" w:rsidP="00D227D1">
      <w:pPr>
        <w:pStyle w:val="a6"/>
        <w:spacing w:line="312" w:lineRule="auto"/>
        <w:ind w:firstLine="708"/>
        <w:jc w:val="both"/>
        <w:rPr>
          <w:rFonts w:ascii="Times New Roman" w:hAnsi="Times New Roman"/>
          <w:color w:val="000000"/>
          <w:sz w:val="24"/>
          <w:szCs w:val="16"/>
          <w:lang w:val="en-US" w:eastAsia="ko-KR"/>
        </w:rPr>
      </w:pPr>
    </w:p>
    <w:p w14:paraId="655C6340" w14:textId="77777777" w:rsidR="000A3FB9" w:rsidRPr="00315BD4" w:rsidRDefault="00315BD4" w:rsidP="00AB187B">
      <w:pPr>
        <w:spacing w:after="0" w:line="240" w:lineRule="auto"/>
        <w:jc w:val="both"/>
        <w:rPr>
          <w:rFonts w:ascii="Times New Roman" w:hAnsi="Times New Roman"/>
          <w:sz w:val="24"/>
          <w:szCs w:val="24"/>
        </w:rPr>
      </w:pPr>
      <w:r w:rsidRPr="00722902">
        <w:rPr>
          <w:rFonts w:ascii="Times New Roman" w:hAnsi="Times New Roman"/>
          <w:sz w:val="24"/>
          <w:szCs w:val="24"/>
        </w:rPr>
        <w:t>Table 7 - Economic efficiency of soybean seed treatment with protective and stimulating compounds (Almaty region, Talga</w:t>
      </w:r>
      <w:r w:rsidR="005F7FD5">
        <w:rPr>
          <w:rFonts w:ascii="Times New Roman" w:hAnsi="Times New Roman"/>
          <w:sz w:val="24"/>
          <w:szCs w:val="24"/>
        </w:rPr>
        <w:t xml:space="preserve">r district, Baiserke-Agro LLP, </w:t>
      </w:r>
      <w:r w:rsidRPr="00722902">
        <w:rPr>
          <w:rFonts w:ascii="Times New Roman" w:hAnsi="Times New Roman"/>
          <w:sz w:val="24"/>
          <w:szCs w:val="24"/>
        </w:rPr>
        <w:t>2020)</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963"/>
        <w:gridCol w:w="851"/>
        <w:gridCol w:w="992"/>
        <w:gridCol w:w="850"/>
        <w:gridCol w:w="705"/>
        <w:gridCol w:w="742"/>
        <w:gridCol w:w="850"/>
        <w:gridCol w:w="709"/>
        <w:gridCol w:w="992"/>
        <w:gridCol w:w="992"/>
      </w:tblGrid>
      <w:tr w:rsidR="00B34E18" w14:paraId="655C634B" w14:textId="77777777" w:rsidTr="0003154E">
        <w:trPr>
          <w:trHeight w:val="281"/>
        </w:trPr>
        <w:tc>
          <w:tcPr>
            <w:tcW w:w="1164" w:type="dxa"/>
            <w:vMerge w:val="restart"/>
            <w:shd w:val="clear" w:color="auto" w:fill="auto"/>
          </w:tcPr>
          <w:p w14:paraId="655C6341" w14:textId="30154CE6" w:rsidR="000A3FB9" w:rsidRPr="00840727" w:rsidRDefault="00315BD4" w:rsidP="00AD03E4">
            <w:pPr>
              <w:spacing w:after="0" w:line="240" w:lineRule="auto"/>
              <w:ind w:left="-82" w:right="-103"/>
              <w:jc w:val="center"/>
              <w:rPr>
                <w:rFonts w:ascii="Times New Roman" w:hAnsi="Times New Roman"/>
                <w:sz w:val="20"/>
                <w:szCs w:val="20"/>
                <w:lang w:val="ru-RU"/>
              </w:rPr>
            </w:pPr>
            <w:r w:rsidRPr="00840727">
              <w:rPr>
                <w:rFonts w:ascii="Times New Roman" w:hAnsi="Times New Roman"/>
                <w:sz w:val="20"/>
                <w:szCs w:val="20"/>
              </w:rPr>
              <w:t>Protective and stimulating compounds</w:t>
            </w:r>
          </w:p>
        </w:tc>
        <w:tc>
          <w:tcPr>
            <w:tcW w:w="1814" w:type="dxa"/>
            <w:gridSpan w:val="2"/>
            <w:shd w:val="clear" w:color="auto" w:fill="auto"/>
          </w:tcPr>
          <w:p w14:paraId="655C6342" w14:textId="77777777" w:rsidR="000A3FB9" w:rsidRPr="00840727"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Harmful organism</w:t>
            </w:r>
          </w:p>
        </w:tc>
        <w:tc>
          <w:tcPr>
            <w:tcW w:w="992" w:type="dxa"/>
            <w:vMerge w:val="restart"/>
            <w:shd w:val="clear" w:color="auto" w:fill="auto"/>
          </w:tcPr>
          <w:p w14:paraId="655C6343" w14:textId="77777777" w:rsidR="000A3FB9" w:rsidRPr="00315BD4"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Cost of pesticide, l/Tg, kg/Tg</w:t>
            </w:r>
          </w:p>
        </w:tc>
        <w:tc>
          <w:tcPr>
            <w:tcW w:w="850" w:type="dxa"/>
            <w:vMerge w:val="restart"/>
            <w:shd w:val="clear" w:color="auto" w:fill="auto"/>
          </w:tcPr>
          <w:p w14:paraId="655C6344"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Consumption rate per 1 ha</w:t>
            </w:r>
          </w:p>
        </w:tc>
        <w:tc>
          <w:tcPr>
            <w:tcW w:w="705" w:type="dxa"/>
            <w:vMerge w:val="restart"/>
            <w:shd w:val="clear" w:color="auto" w:fill="auto"/>
          </w:tcPr>
          <w:p w14:paraId="655C6345" w14:textId="77777777" w:rsidR="000A3FB9" w:rsidRPr="00315BD4"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Cost of pesticides, Tg/ha</w:t>
            </w:r>
          </w:p>
        </w:tc>
        <w:tc>
          <w:tcPr>
            <w:tcW w:w="742" w:type="dxa"/>
            <w:vMerge w:val="restart"/>
            <w:shd w:val="clear" w:color="auto" w:fill="auto"/>
          </w:tcPr>
          <w:p w14:paraId="655C6346" w14:textId="77777777" w:rsidR="000A3FB9" w:rsidRPr="00840727"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Other costs* Tg/ha</w:t>
            </w:r>
          </w:p>
        </w:tc>
        <w:tc>
          <w:tcPr>
            <w:tcW w:w="850" w:type="dxa"/>
            <w:vMerge w:val="restart"/>
            <w:shd w:val="clear" w:color="auto" w:fill="auto"/>
          </w:tcPr>
          <w:p w14:paraId="655C6347"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Total cost, KZT/ha</w:t>
            </w:r>
          </w:p>
        </w:tc>
        <w:tc>
          <w:tcPr>
            <w:tcW w:w="709" w:type="dxa"/>
            <w:vMerge w:val="restart"/>
            <w:shd w:val="clear" w:color="auto" w:fill="auto"/>
          </w:tcPr>
          <w:p w14:paraId="655C6348" w14:textId="77777777" w:rsidR="000A3FB9" w:rsidRPr="00840727" w:rsidRDefault="00315BD4" w:rsidP="00AB187B">
            <w:pPr>
              <w:pStyle w:val="a6"/>
              <w:jc w:val="center"/>
              <w:rPr>
                <w:rFonts w:ascii="Times New Roman" w:hAnsi="Times New Roman"/>
                <w:sz w:val="20"/>
                <w:szCs w:val="20"/>
                <w:lang w:eastAsia="ko-KR"/>
              </w:rPr>
            </w:pPr>
            <w:r w:rsidRPr="00840727">
              <w:rPr>
                <w:rFonts w:ascii="Times New Roman" w:hAnsi="Times New Roman"/>
                <w:sz w:val="20"/>
                <w:szCs w:val="20"/>
                <w:lang w:val="en-US" w:eastAsia="ko-KR"/>
              </w:rPr>
              <w:t>Retained yield, centner/ha</w:t>
            </w:r>
          </w:p>
        </w:tc>
        <w:tc>
          <w:tcPr>
            <w:tcW w:w="992" w:type="dxa"/>
            <w:vMerge w:val="restart"/>
            <w:shd w:val="clear" w:color="auto" w:fill="auto"/>
          </w:tcPr>
          <w:p w14:paraId="655C6349" w14:textId="77777777" w:rsidR="000A3FB9" w:rsidRPr="00315BD4" w:rsidRDefault="00315BD4" w:rsidP="00AB187B">
            <w:pPr>
              <w:pStyle w:val="a6"/>
              <w:jc w:val="center"/>
              <w:rPr>
                <w:rFonts w:ascii="Times New Roman" w:hAnsi="Times New Roman"/>
                <w:sz w:val="20"/>
                <w:szCs w:val="20"/>
                <w:lang w:val="en-US" w:eastAsia="ko-KR"/>
              </w:rPr>
            </w:pPr>
            <w:r w:rsidRPr="00840727">
              <w:rPr>
                <w:rFonts w:ascii="Times New Roman" w:hAnsi="Times New Roman"/>
                <w:sz w:val="20"/>
                <w:szCs w:val="20"/>
                <w:lang w:val="en-US" w:eastAsia="ko-KR"/>
              </w:rPr>
              <w:t>Cost of retained grain, KZT</w:t>
            </w:r>
          </w:p>
        </w:tc>
        <w:tc>
          <w:tcPr>
            <w:tcW w:w="992" w:type="dxa"/>
            <w:vMerge w:val="restart"/>
            <w:shd w:val="clear" w:color="auto" w:fill="auto"/>
          </w:tcPr>
          <w:p w14:paraId="655C634A" w14:textId="77777777" w:rsidR="000A3FB9" w:rsidRPr="00840727" w:rsidRDefault="00315BD4" w:rsidP="00AB187B">
            <w:pPr>
              <w:pStyle w:val="a6"/>
              <w:jc w:val="center"/>
              <w:rPr>
                <w:rFonts w:ascii="Times New Roman" w:hAnsi="Times New Roman"/>
                <w:sz w:val="20"/>
                <w:szCs w:val="20"/>
                <w:lang w:eastAsia="ko-KR"/>
              </w:rPr>
            </w:pPr>
            <w:r w:rsidRPr="00840727">
              <w:rPr>
                <w:rFonts w:ascii="Times New Roman" w:hAnsi="Times New Roman"/>
                <w:sz w:val="20"/>
                <w:szCs w:val="20"/>
                <w:lang w:val="en-US" w:eastAsia="ko-KR"/>
              </w:rPr>
              <w:t>Payback, number of times</w:t>
            </w:r>
          </w:p>
        </w:tc>
      </w:tr>
      <w:tr w:rsidR="00B34E18" w14:paraId="655C6357" w14:textId="77777777" w:rsidTr="0003154E">
        <w:trPr>
          <w:trHeight w:val="773"/>
        </w:trPr>
        <w:tc>
          <w:tcPr>
            <w:tcW w:w="1164" w:type="dxa"/>
            <w:vMerge/>
            <w:shd w:val="clear" w:color="auto" w:fill="auto"/>
          </w:tcPr>
          <w:p w14:paraId="655C634C" w14:textId="77777777" w:rsidR="000A3FB9" w:rsidRPr="00840727" w:rsidRDefault="000A3FB9" w:rsidP="00AB187B">
            <w:pPr>
              <w:spacing w:after="0" w:line="240" w:lineRule="auto"/>
              <w:rPr>
                <w:rFonts w:ascii="Times New Roman" w:hAnsi="Times New Roman"/>
                <w:sz w:val="20"/>
                <w:szCs w:val="20"/>
                <w:lang w:val="ru-RU"/>
              </w:rPr>
            </w:pPr>
          </w:p>
        </w:tc>
        <w:tc>
          <w:tcPr>
            <w:tcW w:w="963" w:type="dxa"/>
            <w:shd w:val="clear" w:color="auto" w:fill="auto"/>
          </w:tcPr>
          <w:p w14:paraId="655C634D" w14:textId="77777777" w:rsidR="000A3FB9" w:rsidRPr="00840727" w:rsidRDefault="005F7FD5" w:rsidP="00AB187B">
            <w:pPr>
              <w:spacing w:after="0" w:line="240" w:lineRule="auto"/>
              <w:jc w:val="center"/>
              <w:rPr>
                <w:rFonts w:ascii="Times New Roman" w:hAnsi="Times New Roman"/>
                <w:sz w:val="20"/>
                <w:szCs w:val="20"/>
              </w:rPr>
            </w:pPr>
            <w:r>
              <w:rPr>
                <w:rFonts w:ascii="Times New Roman" w:hAnsi="Times New Roman"/>
                <w:sz w:val="20"/>
                <w:szCs w:val="20"/>
              </w:rPr>
              <w:t>diseases</w:t>
            </w:r>
          </w:p>
        </w:tc>
        <w:tc>
          <w:tcPr>
            <w:tcW w:w="851" w:type="dxa"/>
            <w:shd w:val="clear" w:color="auto" w:fill="auto"/>
          </w:tcPr>
          <w:p w14:paraId="655C634E" w14:textId="77777777" w:rsidR="000A3FB9" w:rsidRPr="00840727" w:rsidRDefault="005F7FD5" w:rsidP="00AB187B">
            <w:pPr>
              <w:spacing w:after="0" w:line="240" w:lineRule="auto"/>
              <w:jc w:val="center"/>
              <w:rPr>
                <w:rFonts w:ascii="Times New Roman" w:hAnsi="Times New Roman"/>
                <w:sz w:val="20"/>
                <w:szCs w:val="20"/>
              </w:rPr>
            </w:pPr>
            <w:r>
              <w:rPr>
                <w:rFonts w:ascii="Times New Roman" w:hAnsi="Times New Roman"/>
                <w:sz w:val="20"/>
                <w:szCs w:val="20"/>
              </w:rPr>
              <w:t>pests</w:t>
            </w:r>
          </w:p>
        </w:tc>
        <w:tc>
          <w:tcPr>
            <w:tcW w:w="992" w:type="dxa"/>
            <w:vMerge/>
            <w:shd w:val="clear" w:color="auto" w:fill="auto"/>
          </w:tcPr>
          <w:p w14:paraId="655C634F" w14:textId="77777777" w:rsidR="000A3FB9" w:rsidRPr="00840727" w:rsidRDefault="000A3FB9" w:rsidP="00AB187B">
            <w:pPr>
              <w:spacing w:after="0" w:line="240" w:lineRule="auto"/>
              <w:rPr>
                <w:rFonts w:ascii="Times New Roman" w:hAnsi="Times New Roman"/>
                <w:sz w:val="20"/>
                <w:szCs w:val="20"/>
              </w:rPr>
            </w:pPr>
          </w:p>
        </w:tc>
        <w:tc>
          <w:tcPr>
            <w:tcW w:w="850" w:type="dxa"/>
            <w:vMerge/>
            <w:shd w:val="clear" w:color="auto" w:fill="auto"/>
          </w:tcPr>
          <w:p w14:paraId="655C6350" w14:textId="77777777" w:rsidR="000A3FB9" w:rsidRPr="00840727" w:rsidRDefault="000A3FB9" w:rsidP="00AB187B">
            <w:pPr>
              <w:spacing w:after="0" w:line="240" w:lineRule="auto"/>
              <w:rPr>
                <w:rFonts w:ascii="Times New Roman" w:hAnsi="Times New Roman"/>
                <w:sz w:val="20"/>
                <w:szCs w:val="20"/>
              </w:rPr>
            </w:pPr>
          </w:p>
        </w:tc>
        <w:tc>
          <w:tcPr>
            <w:tcW w:w="705" w:type="dxa"/>
            <w:vMerge/>
            <w:shd w:val="clear" w:color="auto" w:fill="auto"/>
          </w:tcPr>
          <w:p w14:paraId="655C6351" w14:textId="77777777" w:rsidR="000A3FB9" w:rsidRPr="00840727" w:rsidRDefault="000A3FB9" w:rsidP="00AB187B">
            <w:pPr>
              <w:spacing w:after="0" w:line="240" w:lineRule="auto"/>
              <w:rPr>
                <w:rFonts w:ascii="Times New Roman" w:hAnsi="Times New Roman"/>
                <w:sz w:val="20"/>
                <w:szCs w:val="20"/>
              </w:rPr>
            </w:pPr>
          </w:p>
        </w:tc>
        <w:tc>
          <w:tcPr>
            <w:tcW w:w="742" w:type="dxa"/>
            <w:vMerge/>
            <w:shd w:val="clear" w:color="auto" w:fill="auto"/>
          </w:tcPr>
          <w:p w14:paraId="655C6352" w14:textId="77777777" w:rsidR="000A3FB9" w:rsidRPr="00840727" w:rsidRDefault="000A3FB9" w:rsidP="00AB187B">
            <w:pPr>
              <w:spacing w:after="0" w:line="240" w:lineRule="auto"/>
              <w:rPr>
                <w:rFonts w:ascii="Times New Roman" w:hAnsi="Times New Roman"/>
                <w:sz w:val="20"/>
                <w:szCs w:val="20"/>
              </w:rPr>
            </w:pPr>
          </w:p>
        </w:tc>
        <w:tc>
          <w:tcPr>
            <w:tcW w:w="850" w:type="dxa"/>
            <w:vMerge/>
            <w:shd w:val="clear" w:color="auto" w:fill="auto"/>
          </w:tcPr>
          <w:p w14:paraId="655C6353" w14:textId="77777777" w:rsidR="000A3FB9" w:rsidRPr="00840727" w:rsidRDefault="000A3FB9" w:rsidP="00AB187B">
            <w:pPr>
              <w:spacing w:after="0" w:line="240" w:lineRule="auto"/>
              <w:rPr>
                <w:rFonts w:ascii="Times New Roman" w:hAnsi="Times New Roman"/>
                <w:sz w:val="20"/>
                <w:szCs w:val="20"/>
              </w:rPr>
            </w:pPr>
          </w:p>
        </w:tc>
        <w:tc>
          <w:tcPr>
            <w:tcW w:w="709" w:type="dxa"/>
            <w:vMerge/>
            <w:shd w:val="clear" w:color="auto" w:fill="auto"/>
          </w:tcPr>
          <w:p w14:paraId="655C6354" w14:textId="77777777" w:rsidR="000A3FB9" w:rsidRPr="00840727" w:rsidRDefault="000A3FB9" w:rsidP="00AB187B">
            <w:pPr>
              <w:spacing w:after="0" w:line="240" w:lineRule="auto"/>
              <w:rPr>
                <w:rFonts w:ascii="Times New Roman" w:hAnsi="Times New Roman"/>
                <w:sz w:val="20"/>
                <w:szCs w:val="20"/>
              </w:rPr>
            </w:pPr>
          </w:p>
        </w:tc>
        <w:tc>
          <w:tcPr>
            <w:tcW w:w="992" w:type="dxa"/>
            <w:vMerge/>
            <w:shd w:val="clear" w:color="auto" w:fill="auto"/>
          </w:tcPr>
          <w:p w14:paraId="655C6355" w14:textId="77777777" w:rsidR="000A3FB9" w:rsidRPr="00840727" w:rsidRDefault="000A3FB9" w:rsidP="00AB187B">
            <w:pPr>
              <w:spacing w:after="0" w:line="240" w:lineRule="auto"/>
              <w:rPr>
                <w:rFonts w:ascii="Times New Roman" w:hAnsi="Times New Roman"/>
                <w:sz w:val="20"/>
                <w:szCs w:val="20"/>
              </w:rPr>
            </w:pPr>
          </w:p>
        </w:tc>
        <w:tc>
          <w:tcPr>
            <w:tcW w:w="992" w:type="dxa"/>
            <w:vMerge/>
            <w:shd w:val="clear" w:color="auto" w:fill="auto"/>
          </w:tcPr>
          <w:p w14:paraId="655C6356" w14:textId="77777777" w:rsidR="000A3FB9" w:rsidRPr="00840727" w:rsidRDefault="000A3FB9" w:rsidP="00AB187B">
            <w:pPr>
              <w:spacing w:after="0" w:line="240" w:lineRule="auto"/>
              <w:rPr>
                <w:rFonts w:ascii="Times New Roman" w:hAnsi="Times New Roman"/>
                <w:sz w:val="20"/>
                <w:szCs w:val="20"/>
              </w:rPr>
            </w:pPr>
          </w:p>
        </w:tc>
      </w:tr>
      <w:tr w:rsidR="00B34E18" w14:paraId="655C6363" w14:textId="77777777" w:rsidTr="0003154E">
        <w:trPr>
          <w:trHeight w:val="281"/>
        </w:trPr>
        <w:tc>
          <w:tcPr>
            <w:tcW w:w="1164" w:type="dxa"/>
            <w:shd w:val="clear" w:color="auto" w:fill="auto"/>
          </w:tcPr>
          <w:p w14:paraId="655C6358" w14:textId="10B613D7" w:rsidR="000A3FB9" w:rsidRPr="0003154E"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 xml:space="preserve">TMTD, </w:t>
            </w:r>
            <w:r w:rsidR="007968EC">
              <w:rPr>
                <w:rFonts w:ascii="Times New Roman" w:hAnsi="Times New Roman"/>
                <w:sz w:val="20"/>
                <w:szCs w:val="20"/>
              </w:rPr>
              <w:t>w.</w:t>
            </w:r>
            <w:r w:rsidR="0003154E">
              <w:rPr>
                <w:rFonts w:ascii="Times New Roman" w:hAnsi="Times New Roman"/>
                <w:sz w:val="20"/>
                <w:szCs w:val="20"/>
              </w:rPr>
              <w:t>s</w:t>
            </w:r>
            <w:r w:rsidR="007968EC">
              <w:rPr>
                <w:rFonts w:ascii="Times New Roman" w:hAnsi="Times New Roman"/>
                <w:sz w:val="20"/>
                <w:szCs w:val="20"/>
              </w:rPr>
              <w:t>.</w:t>
            </w:r>
            <w:r w:rsidR="0003154E">
              <w:rPr>
                <w:rFonts w:ascii="Times New Roman" w:hAnsi="Times New Roman"/>
                <w:sz w:val="20"/>
                <w:szCs w:val="20"/>
              </w:rPr>
              <w:t>c</w:t>
            </w:r>
            <w:r w:rsidR="007968EC">
              <w:rPr>
                <w:rFonts w:ascii="Times New Roman" w:hAnsi="Times New Roman"/>
                <w:sz w:val="20"/>
                <w:szCs w:val="20"/>
              </w:rPr>
              <w:t>.</w:t>
            </w:r>
          </w:p>
        </w:tc>
        <w:tc>
          <w:tcPr>
            <w:tcW w:w="963" w:type="dxa"/>
            <w:vMerge w:val="restart"/>
            <w:shd w:val="clear" w:color="auto" w:fill="auto"/>
          </w:tcPr>
          <w:p w14:paraId="655C6359" w14:textId="77777777" w:rsidR="000A3FB9" w:rsidRPr="00315BD4"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the complex of seed infection, growth regulator</w:t>
            </w:r>
          </w:p>
        </w:tc>
        <w:tc>
          <w:tcPr>
            <w:tcW w:w="851" w:type="dxa"/>
            <w:shd w:val="clear" w:color="auto" w:fill="auto"/>
          </w:tcPr>
          <w:p w14:paraId="655C635A" w14:textId="77777777" w:rsidR="000A3FB9" w:rsidRPr="00840727"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w:t>
            </w:r>
          </w:p>
        </w:tc>
        <w:tc>
          <w:tcPr>
            <w:tcW w:w="992" w:type="dxa"/>
            <w:shd w:val="clear" w:color="auto" w:fill="auto"/>
          </w:tcPr>
          <w:p w14:paraId="655C635B"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4000</w:t>
            </w:r>
          </w:p>
        </w:tc>
        <w:tc>
          <w:tcPr>
            <w:tcW w:w="850" w:type="dxa"/>
            <w:shd w:val="clear" w:color="auto" w:fill="auto"/>
          </w:tcPr>
          <w:p w14:paraId="655C635C" w14:textId="77777777" w:rsidR="000A3FB9" w:rsidRPr="00840727"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0.6</w:t>
            </w:r>
          </w:p>
        </w:tc>
        <w:tc>
          <w:tcPr>
            <w:tcW w:w="705" w:type="dxa"/>
            <w:shd w:val="clear" w:color="auto" w:fill="auto"/>
          </w:tcPr>
          <w:p w14:paraId="655C635D"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2400</w:t>
            </w:r>
          </w:p>
        </w:tc>
        <w:tc>
          <w:tcPr>
            <w:tcW w:w="742" w:type="dxa"/>
            <w:vMerge w:val="restart"/>
            <w:shd w:val="clear" w:color="auto" w:fill="auto"/>
          </w:tcPr>
          <w:p w14:paraId="655C635E"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1500</w:t>
            </w:r>
          </w:p>
        </w:tc>
        <w:tc>
          <w:tcPr>
            <w:tcW w:w="850" w:type="dxa"/>
            <w:vMerge w:val="restart"/>
            <w:shd w:val="clear" w:color="auto" w:fill="auto"/>
          </w:tcPr>
          <w:p w14:paraId="655C635F"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6661</w:t>
            </w:r>
          </w:p>
        </w:tc>
        <w:tc>
          <w:tcPr>
            <w:tcW w:w="709" w:type="dxa"/>
            <w:vMerge w:val="restart"/>
            <w:shd w:val="clear" w:color="auto" w:fill="auto"/>
          </w:tcPr>
          <w:p w14:paraId="655C6360" w14:textId="558A75DD"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13</w:t>
            </w:r>
            <w:r w:rsidR="0003154E">
              <w:rPr>
                <w:rFonts w:ascii="Times New Roman" w:hAnsi="Times New Roman"/>
                <w:sz w:val="20"/>
                <w:szCs w:val="20"/>
              </w:rPr>
              <w:t>,</w:t>
            </w:r>
            <w:r w:rsidRPr="00840727">
              <w:rPr>
                <w:rFonts w:ascii="Times New Roman" w:hAnsi="Times New Roman"/>
                <w:sz w:val="20"/>
                <w:szCs w:val="20"/>
              </w:rPr>
              <w:t>3</w:t>
            </w:r>
          </w:p>
        </w:tc>
        <w:tc>
          <w:tcPr>
            <w:tcW w:w="992" w:type="dxa"/>
            <w:vMerge w:val="restart"/>
            <w:shd w:val="clear" w:color="auto" w:fill="auto"/>
          </w:tcPr>
          <w:p w14:paraId="655C6361" w14:textId="5139FC60"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46217</w:t>
            </w:r>
            <w:r w:rsidR="0003154E">
              <w:rPr>
                <w:rFonts w:ascii="Times New Roman" w:hAnsi="Times New Roman"/>
                <w:sz w:val="20"/>
                <w:szCs w:val="20"/>
              </w:rPr>
              <w:t>,</w:t>
            </w:r>
            <w:r w:rsidRPr="00840727">
              <w:rPr>
                <w:rFonts w:ascii="Times New Roman" w:hAnsi="Times New Roman"/>
                <w:sz w:val="20"/>
                <w:szCs w:val="20"/>
              </w:rPr>
              <w:t>5</w:t>
            </w:r>
          </w:p>
        </w:tc>
        <w:tc>
          <w:tcPr>
            <w:tcW w:w="992" w:type="dxa"/>
            <w:vMerge w:val="restart"/>
            <w:shd w:val="clear" w:color="auto" w:fill="auto"/>
          </w:tcPr>
          <w:p w14:paraId="655C6362" w14:textId="18E6C1E3"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6</w:t>
            </w:r>
            <w:r w:rsidR="0003154E">
              <w:rPr>
                <w:rFonts w:ascii="Times New Roman" w:hAnsi="Times New Roman"/>
                <w:sz w:val="20"/>
                <w:szCs w:val="20"/>
              </w:rPr>
              <w:t>,</w:t>
            </w:r>
            <w:r w:rsidRPr="00840727">
              <w:rPr>
                <w:rFonts w:ascii="Times New Roman" w:hAnsi="Times New Roman"/>
                <w:sz w:val="20"/>
                <w:szCs w:val="20"/>
              </w:rPr>
              <w:t>9</w:t>
            </w:r>
          </w:p>
        </w:tc>
      </w:tr>
      <w:tr w:rsidR="00B34E18" w14:paraId="655C636F" w14:textId="77777777" w:rsidTr="0003154E">
        <w:trPr>
          <w:trHeight w:val="905"/>
        </w:trPr>
        <w:tc>
          <w:tcPr>
            <w:tcW w:w="1164" w:type="dxa"/>
            <w:shd w:val="clear" w:color="auto" w:fill="auto"/>
          </w:tcPr>
          <w:p w14:paraId="655C6364"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 xml:space="preserve">Yunta, </w:t>
            </w:r>
          </w:p>
        </w:tc>
        <w:tc>
          <w:tcPr>
            <w:tcW w:w="963" w:type="dxa"/>
            <w:vMerge/>
            <w:shd w:val="clear" w:color="auto" w:fill="auto"/>
          </w:tcPr>
          <w:p w14:paraId="655C6365" w14:textId="77777777" w:rsidR="000A3FB9" w:rsidRPr="00840727" w:rsidRDefault="000A3FB9" w:rsidP="00AB187B">
            <w:pPr>
              <w:spacing w:after="0" w:line="240" w:lineRule="auto"/>
              <w:jc w:val="center"/>
              <w:rPr>
                <w:rFonts w:ascii="Times New Roman" w:hAnsi="Times New Roman"/>
                <w:sz w:val="20"/>
                <w:szCs w:val="20"/>
              </w:rPr>
            </w:pPr>
          </w:p>
        </w:tc>
        <w:tc>
          <w:tcPr>
            <w:tcW w:w="851" w:type="dxa"/>
            <w:shd w:val="clear" w:color="auto" w:fill="auto"/>
          </w:tcPr>
          <w:p w14:paraId="655C6366" w14:textId="77777777" w:rsidR="000A3FB9" w:rsidRPr="00840727"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complex of sprouting pests</w:t>
            </w:r>
          </w:p>
        </w:tc>
        <w:tc>
          <w:tcPr>
            <w:tcW w:w="992" w:type="dxa"/>
            <w:shd w:val="clear" w:color="auto" w:fill="auto"/>
          </w:tcPr>
          <w:p w14:paraId="655C6367"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12 672</w:t>
            </w:r>
          </w:p>
        </w:tc>
        <w:tc>
          <w:tcPr>
            <w:tcW w:w="850" w:type="dxa"/>
            <w:shd w:val="clear" w:color="auto" w:fill="auto"/>
          </w:tcPr>
          <w:p w14:paraId="655C6368"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0.15</w:t>
            </w:r>
          </w:p>
        </w:tc>
        <w:tc>
          <w:tcPr>
            <w:tcW w:w="705" w:type="dxa"/>
            <w:shd w:val="clear" w:color="auto" w:fill="auto"/>
          </w:tcPr>
          <w:p w14:paraId="655C6369"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1901</w:t>
            </w:r>
          </w:p>
        </w:tc>
        <w:tc>
          <w:tcPr>
            <w:tcW w:w="742" w:type="dxa"/>
            <w:vMerge/>
            <w:shd w:val="clear" w:color="auto" w:fill="auto"/>
          </w:tcPr>
          <w:p w14:paraId="655C636A" w14:textId="77777777" w:rsidR="000A3FB9" w:rsidRPr="00840727" w:rsidRDefault="000A3FB9" w:rsidP="00AB187B">
            <w:pPr>
              <w:spacing w:after="0" w:line="240" w:lineRule="auto"/>
              <w:jc w:val="center"/>
              <w:rPr>
                <w:rFonts w:ascii="Times New Roman" w:hAnsi="Times New Roman"/>
                <w:sz w:val="20"/>
                <w:szCs w:val="20"/>
              </w:rPr>
            </w:pPr>
          </w:p>
        </w:tc>
        <w:tc>
          <w:tcPr>
            <w:tcW w:w="850" w:type="dxa"/>
            <w:vMerge/>
            <w:shd w:val="clear" w:color="auto" w:fill="auto"/>
          </w:tcPr>
          <w:p w14:paraId="655C636B" w14:textId="77777777" w:rsidR="000A3FB9" w:rsidRPr="00840727" w:rsidRDefault="000A3FB9" w:rsidP="00AB187B">
            <w:pPr>
              <w:spacing w:after="0" w:line="240" w:lineRule="auto"/>
              <w:jc w:val="center"/>
              <w:rPr>
                <w:rFonts w:ascii="Times New Roman" w:hAnsi="Times New Roman"/>
                <w:sz w:val="20"/>
                <w:szCs w:val="20"/>
              </w:rPr>
            </w:pPr>
          </w:p>
        </w:tc>
        <w:tc>
          <w:tcPr>
            <w:tcW w:w="709" w:type="dxa"/>
            <w:vMerge/>
            <w:shd w:val="clear" w:color="auto" w:fill="auto"/>
          </w:tcPr>
          <w:p w14:paraId="655C636C" w14:textId="77777777" w:rsidR="000A3FB9" w:rsidRPr="00840727" w:rsidRDefault="000A3FB9" w:rsidP="00AB187B">
            <w:pPr>
              <w:spacing w:after="0" w:line="240" w:lineRule="auto"/>
              <w:jc w:val="center"/>
              <w:rPr>
                <w:rFonts w:ascii="Times New Roman" w:hAnsi="Times New Roman"/>
                <w:sz w:val="20"/>
                <w:szCs w:val="20"/>
              </w:rPr>
            </w:pPr>
          </w:p>
        </w:tc>
        <w:tc>
          <w:tcPr>
            <w:tcW w:w="992" w:type="dxa"/>
            <w:vMerge/>
            <w:shd w:val="clear" w:color="auto" w:fill="auto"/>
          </w:tcPr>
          <w:p w14:paraId="655C636D" w14:textId="77777777" w:rsidR="000A3FB9" w:rsidRPr="00840727" w:rsidRDefault="000A3FB9" w:rsidP="00AB187B">
            <w:pPr>
              <w:spacing w:after="0" w:line="240" w:lineRule="auto"/>
              <w:jc w:val="center"/>
              <w:rPr>
                <w:rFonts w:ascii="Times New Roman" w:hAnsi="Times New Roman"/>
                <w:sz w:val="20"/>
                <w:szCs w:val="20"/>
              </w:rPr>
            </w:pPr>
          </w:p>
        </w:tc>
        <w:tc>
          <w:tcPr>
            <w:tcW w:w="992" w:type="dxa"/>
            <w:vMerge/>
            <w:shd w:val="clear" w:color="auto" w:fill="auto"/>
          </w:tcPr>
          <w:p w14:paraId="655C636E" w14:textId="77777777" w:rsidR="000A3FB9" w:rsidRPr="00840727" w:rsidRDefault="000A3FB9" w:rsidP="00AB187B">
            <w:pPr>
              <w:spacing w:after="0" w:line="240" w:lineRule="auto"/>
              <w:jc w:val="center"/>
              <w:rPr>
                <w:rFonts w:ascii="Times New Roman" w:hAnsi="Times New Roman"/>
                <w:sz w:val="20"/>
                <w:szCs w:val="20"/>
              </w:rPr>
            </w:pPr>
          </w:p>
        </w:tc>
      </w:tr>
      <w:tr w:rsidR="00B34E18" w14:paraId="655C637B" w14:textId="77777777" w:rsidTr="0003154E">
        <w:trPr>
          <w:trHeight w:val="301"/>
        </w:trPr>
        <w:tc>
          <w:tcPr>
            <w:tcW w:w="1164" w:type="dxa"/>
            <w:shd w:val="clear" w:color="auto" w:fill="auto"/>
          </w:tcPr>
          <w:p w14:paraId="655C6370" w14:textId="77777777" w:rsidR="000A3FB9" w:rsidRPr="00840727"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Extrasol</w:t>
            </w:r>
          </w:p>
        </w:tc>
        <w:tc>
          <w:tcPr>
            <w:tcW w:w="963" w:type="dxa"/>
            <w:vMerge/>
            <w:shd w:val="clear" w:color="auto" w:fill="auto"/>
          </w:tcPr>
          <w:p w14:paraId="655C6371" w14:textId="77777777" w:rsidR="000A3FB9" w:rsidRPr="00840727" w:rsidRDefault="000A3FB9" w:rsidP="00AB187B">
            <w:pPr>
              <w:spacing w:after="0" w:line="240" w:lineRule="auto"/>
              <w:jc w:val="center"/>
              <w:rPr>
                <w:rFonts w:ascii="Times New Roman" w:hAnsi="Times New Roman"/>
                <w:sz w:val="20"/>
                <w:szCs w:val="20"/>
              </w:rPr>
            </w:pPr>
          </w:p>
        </w:tc>
        <w:tc>
          <w:tcPr>
            <w:tcW w:w="851" w:type="dxa"/>
            <w:shd w:val="clear" w:color="auto" w:fill="auto"/>
          </w:tcPr>
          <w:p w14:paraId="655C6372" w14:textId="77777777" w:rsidR="000A3FB9" w:rsidRPr="00840727" w:rsidRDefault="00315BD4" w:rsidP="00AB187B">
            <w:pPr>
              <w:spacing w:after="0" w:line="240" w:lineRule="auto"/>
              <w:jc w:val="center"/>
              <w:rPr>
                <w:rFonts w:ascii="Times New Roman" w:hAnsi="Times New Roman"/>
                <w:sz w:val="20"/>
                <w:szCs w:val="20"/>
              </w:rPr>
            </w:pPr>
            <w:r w:rsidRPr="00840727">
              <w:rPr>
                <w:rFonts w:ascii="Times New Roman" w:hAnsi="Times New Roman"/>
                <w:sz w:val="20"/>
                <w:szCs w:val="20"/>
              </w:rPr>
              <w:t>-</w:t>
            </w:r>
          </w:p>
        </w:tc>
        <w:tc>
          <w:tcPr>
            <w:tcW w:w="992" w:type="dxa"/>
            <w:shd w:val="clear" w:color="auto" w:fill="auto"/>
          </w:tcPr>
          <w:p w14:paraId="655C6373"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5000</w:t>
            </w:r>
          </w:p>
        </w:tc>
        <w:tc>
          <w:tcPr>
            <w:tcW w:w="850" w:type="dxa"/>
            <w:shd w:val="clear" w:color="auto" w:fill="auto"/>
          </w:tcPr>
          <w:p w14:paraId="655C6374"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0.10</w:t>
            </w:r>
          </w:p>
        </w:tc>
        <w:tc>
          <w:tcPr>
            <w:tcW w:w="705" w:type="dxa"/>
            <w:shd w:val="clear" w:color="auto" w:fill="auto"/>
          </w:tcPr>
          <w:p w14:paraId="655C6375" w14:textId="77777777" w:rsidR="000A3FB9" w:rsidRPr="00840727" w:rsidRDefault="00315BD4" w:rsidP="00AB187B">
            <w:pPr>
              <w:spacing w:after="0" w:line="240" w:lineRule="auto"/>
              <w:jc w:val="center"/>
              <w:rPr>
                <w:rFonts w:ascii="Times New Roman" w:hAnsi="Times New Roman"/>
                <w:sz w:val="20"/>
                <w:szCs w:val="20"/>
                <w:lang w:val="ru-RU"/>
              </w:rPr>
            </w:pPr>
            <w:r w:rsidRPr="00840727">
              <w:rPr>
                <w:rFonts w:ascii="Times New Roman" w:hAnsi="Times New Roman"/>
                <w:sz w:val="20"/>
                <w:szCs w:val="20"/>
              </w:rPr>
              <w:t>500</w:t>
            </w:r>
          </w:p>
        </w:tc>
        <w:tc>
          <w:tcPr>
            <w:tcW w:w="742" w:type="dxa"/>
            <w:vMerge/>
            <w:shd w:val="clear" w:color="auto" w:fill="auto"/>
          </w:tcPr>
          <w:p w14:paraId="655C6376" w14:textId="77777777" w:rsidR="000A3FB9" w:rsidRPr="00840727" w:rsidRDefault="000A3FB9" w:rsidP="00AB187B">
            <w:pPr>
              <w:spacing w:after="0" w:line="240" w:lineRule="auto"/>
              <w:jc w:val="center"/>
              <w:rPr>
                <w:rFonts w:ascii="Times New Roman" w:hAnsi="Times New Roman"/>
                <w:sz w:val="20"/>
                <w:szCs w:val="20"/>
              </w:rPr>
            </w:pPr>
          </w:p>
        </w:tc>
        <w:tc>
          <w:tcPr>
            <w:tcW w:w="850" w:type="dxa"/>
            <w:vMerge/>
            <w:shd w:val="clear" w:color="auto" w:fill="auto"/>
          </w:tcPr>
          <w:p w14:paraId="655C6377" w14:textId="77777777" w:rsidR="000A3FB9" w:rsidRPr="00840727" w:rsidRDefault="000A3FB9" w:rsidP="00AB187B">
            <w:pPr>
              <w:spacing w:after="0" w:line="240" w:lineRule="auto"/>
              <w:jc w:val="center"/>
              <w:rPr>
                <w:rFonts w:ascii="Times New Roman" w:hAnsi="Times New Roman"/>
                <w:sz w:val="20"/>
                <w:szCs w:val="20"/>
              </w:rPr>
            </w:pPr>
          </w:p>
        </w:tc>
        <w:tc>
          <w:tcPr>
            <w:tcW w:w="709" w:type="dxa"/>
            <w:vMerge/>
            <w:shd w:val="clear" w:color="auto" w:fill="auto"/>
          </w:tcPr>
          <w:p w14:paraId="655C6378" w14:textId="77777777" w:rsidR="000A3FB9" w:rsidRPr="00840727" w:rsidRDefault="000A3FB9" w:rsidP="00AB187B">
            <w:pPr>
              <w:spacing w:after="0" w:line="240" w:lineRule="auto"/>
              <w:jc w:val="center"/>
              <w:rPr>
                <w:rFonts w:ascii="Times New Roman" w:hAnsi="Times New Roman"/>
                <w:sz w:val="20"/>
                <w:szCs w:val="20"/>
              </w:rPr>
            </w:pPr>
          </w:p>
        </w:tc>
        <w:tc>
          <w:tcPr>
            <w:tcW w:w="992" w:type="dxa"/>
            <w:vMerge/>
            <w:shd w:val="clear" w:color="auto" w:fill="auto"/>
          </w:tcPr>
          <w:p w14:paraId="655C6379" w14:textId="77777777" w:rsidR="000A3FB9" w:rsidRPr="00840727" w:rsidRDefault="000A3FB9" w:rsidP="00AB187B">
            <w:pPr>
              <w:spacing w:after="0" w:line="240" w:lineRule="auto"/>
              <w:jc w:val="center"/>
              <w:rPr>
                <w:rFonts w:ascii="Times New Roman" w:hAnsi="Times New Roman"/>
                <w:sz w:val="20"/>
                <w:szCs w:val="20"/>
              </w:rPr>
            </w:pPr>
          </w:p>
        </w:tc>
        <w:tc>
          <w:tcPr>
            <w:tcW w:w="992" w:type="dxa"/>
            <w:vMerge/>
            <w:shd w:val="clear" w:color="auto" w:fill="auto"/>
          </w:tcPr>
          <w:p w14:paraId="655C637A" w14:textId="77777777" w:rsidR="000A3FB9" w:rsidRPr="00840727" w:rsidRDefault="000A3FB9" w:rsidP="00AB187B">
            <w:pPr>
              <w:spacing w:after="0" w:line="240" w:lineRule="auto"/>
              <w:jc w:val="center"/>
              <w:rPr>
                <w:rFonts w:ascii="Times New Roman" w:hAnsi="Times New Roman"/>
                <w:sz w:val="20"/>
                <w:szCs w:val="20"/>
              </w:rPr>
            </w:pPr>
          </w:p>
        </w:tc>
      </w:tr>
      <w:tr w:rsidR="00B34E18" w14:paraId="655C6381" w14:textId="77777777" w:rsidTr="0003154E">
        <w:trPr>
          <w:trHeight w:val="301"/>
        </w:trPr>
        <w:tc>
          <w:tcPr>
            <w:tcW w:w="6267" w:type="dxa"/>
            <w:gridSpan w:val="7"/>
            <w:shd w:val="clear" w:color="auto" w:fill="auto"/>
          </w:tcPr>
          <w:p w14:paraId="655C637C" w14:textId="77777777" w:rsidR="000A3FB9" w:rsidRPr="00840727" w:rsidRDefault="00315BD4" w:rsidP="00AB187B">
            <w:pPr>
              <w:spacing w:after="0" w:line="240" w:lineRule="auto"/>
              <w:rPr>
                <w:rFonts w:ascii="Times New Roman" w:hAnsi="Times New Roman"/>
                <w:sz w:val="20"/>
                <w:szCs w:val="20"/>
              </w:rPr>
            </w:pPr>
            <w:r w:rsidRPr="00840727">
              <w:rPr>
                <w:rFonts w:ascii="Times New Roman" w:hAnsi="Times New Roman"/>
                <w:sz w:val="20"/>
                <w:szCs w:val="20"/>
              </w:rPr>
              <w:t>Total:</w:t>
            </w:r>
          </w:p>
        </w:tc>
        <w:tc>
          <w:tcPr>
            <w:tcW w:w="850" w:type="dxa"/>
            <w:shd w:val="clear" w:color="auto" w:fill="auto"/>
          </w:tcPr>
          <w:p w14:paraId="655C637D" w14:textId="77777777" w:rsidR="000A3FB9" w:rsidRPr="00840727" w:rsidRDefault="000A3FB9" w:rsidP="00AB187B">
            <w:pPr>
              <w:spacing w:after="0" w:line="240" w:lineRule="auto"/>
              <w:jc w:val="center"/>
              <w:rPr>
                <w:rFonts w:ascii="Times New Roman" w:hAnsi="Times New Roman"/>
                <w:sz w:val="20"/>
                <w:szCs w:val="20"/>
              </w:rPr>
            </w:pPr>
          </w:p>
        </w:tc>
        <w:tc>
          <w:tcPr>
            <w:tcW w:w="709" w:type="dxa"/>
            <w:shd w:val="clear" w:color="auto" w:fill="auto"/>
          </w:tcPr>
          <w:p w14:paraId="655C637E" w14:textId="77777777" w:rsidR="000A3FB9" w:rsidRPr="00840727" w:rsidRDefault="000A3FB9" w:rsidP="00AB187B">
            <w:pPr>
              <w:spacing w:after="0" w:line="240" w:lineRule="auto"/>
              <w:jc w:val="center"/>
              <w:rPr>
                <w:rFonts w:ascii="Times New Roman" w:hAnsi="Times New Roman"/>
                <w:sz w:val="20"/>
                <w:szCs w:val="20"/>
              </w:rPr>
            </w:pPr>
          </w:p>
        </w:tc>
        <w:tc>
          <w:tcPr>
            <w:tcW w:w="992" w:type="dxa"/>
            <w:shd w:val="clear" w:color="auto" w:fill="auto"/>
          </w:tcPr>
          <w:p w14:paraId="655C637F" w14:textId="77777777" w:rsidR="000A3FB9" w:rsidRPr="00840727" w:rsidRDefault="000A3FB9" w:rsidP="00AB187B">
            <w:pPr>
              <w:spacing w:after="0" w:line="240" w:lineRule="auto"/>
              <w:jc w:val="center"/>
              <w:rPr>
                <w:rFonts w:ascii="Times New Roman" w:hAnsi="Times New Roman"/>
                <w:sz w:val="20"/>
                <w:szCs w:val="20"/>
              </w:rPr>
            </w:pPr>
          </w:p>
        </w:tc>
        <w:tc>
          <w:tcPr>
            <w:tcW w:w="992" w:type="dxa"/>
            <w:shd w:val="clear" w:color="auto" w:fill="auto"/>
          </w:tcPr>
          <w:p w14:paraId="655C6380" w14:textId="77777777" w:rsidR="000A3FB9" w:rsidRPr="00840727" w:rsidRDefault="000A3FB9" w:rsidP="00AB187B">
            <w:pPr>
              <w:spacing w:after="0" w:line="240" w:lineRule="auto"/>
              <w:jc w:val="center"/>
              <w:rPr>
                <w:rFonts w:ascii="Times New Roman" w:hAnsi="Times New Roman"/>
                <w:sz w:val="20"/>
                <w:szCs w:val="20"/>
              </w:rPr>
            </w:pPr>
          </w:p>
        </w:tc>
      </w:tr>
      <w:tr w:rsidR="00B34E18" w14:paraId="655C6383" w14:textId="77777777" w:rsidTr="0003154E">
        <w:trPr>
          <w:trHeight w:val="281"/>
        </w:trPr>
        <w:tc>
          <w:tcPr>
            <w:tcW w:w="9810" w:type="dxa"/>
            <w:gridSpan w:val="11"/>
            <w:shd w:val="clear" w:color="auto" w:fill="auto"/>
          </w:tcPr>
          <w:p w14:paraId="655C6382" w14:textId="77777777" w:rsidR="000A3FB9" w:rsidRPr="00315BD4" w:rsidRDefault="00315BD4" w:rsidP="00AB187B">
            <w:pPr>
              <w:spacing w:after="0" w:line="240" w:lineRule="auto"/>
              <w:rPr>
                <w:rFonts w:ascii="Times New Roman" w:hAnsi="Times New Roman"/>
                <w:sz w:val="20"/>
                <w:szCs w:val="20"/>
              </w:rPr>
            </w:pPr>
            <w:r>
              <w:rPr>
                <w:rFonts w:ascii="Times New Roman" w:hAnsi="Times New Roman"/>
                <w:sz w:val="20"/>
                <w:szCs w:val="20"/>
              </w:rPr>
              <w:t xml:space="preserve">                   Note - * fuel costs, tariff norms and fund of tractor drivers</w:t>
            </w:r>
          </w:p>
        </w:tc>
      </w:tr>
    </w:tbl>
    <w:p w14:paraId="655C6384" w14:textId="77777777" w:rsidR="000A3FB9" w:rsidRPr="00315BD4" w:rsidRDefault="000A3FB9" w:rsidP="00D227D1">
      <w:pPr>
        <w:spacing w:after="0" w:line="312" w:lineRule="auto"/>
        <w:rPr>
          <w:rFonts w:ascii="Times New Roman" w:hAnsi="Times New Roman"/>
          <w:sz w:val="24"/>
          <w:szCs w:val="24"/>
        </w:rPr>
      </w:pPr>
    </w:p>
    <w:p w14:paraId="655C6385" w14:textId="03D4AB82" w:rsidR="000A3FB9" w:rsidRPr="00315BD4" w:rsidRDefault="00315BD4" w:rsidP="00D227D1">
      <w:pPr>
        <w:pStyle w:val="aff9"/>
        <w:shd w:val="clear" w:color="auto" w:fill="FFFFFF"/>
        <w:tabs>
          <w:tab w:val="left" w:pos="0"/>
        </w:tabs>
        <w:spacing w:line="312" w:lineRule="auto"/>
        <w:ind w:firstLine="709"/>
        <w:jc w:val="both"/>
        <w:rPr>
          <w:b w:val="0"/>
          <w:sz w:val="24"/>
          <w:szCs w:val="24"/>
          <w:lang w:val="en-US"/>
        </w:rPr>
      </w:pPr>
      <w:r w:rsidRPr="00901C47">
        <w:rPr>
          <w:b w:val="0"/>
          <w:sz w:val="24"/>
          <w:szCs w:val="24"/>
          <w:lang w:val="en-US"/>
        </w:rPr>
        <w:t>Thus, it is determined that the use of protective and stimulating compounds for pre-sowing treatment of soybean seeds fully justifies the costs (</w:t>
      </w:r>
      <w:r w:rsidR="00D8777F">
        <w:rPr>
          <w:b w:val="0"/>
          <w:sz w:val="24"/>
          <w:szCs w:val="24"/>
          <w:lang w:val="en-US"/>
        </w:rPr>
        <w:t>Appendixes</w:t>
      </w:r>
      <w:r w:rsidRPr="00901C47">
        <w:rPr>
          <w:b w:val="0"/>
          <w:sz w:val="24"/>
          <w:szCs w:val="24"/>
          <w:lang w:val="en-US"/>
        </w:rPr>
        <w:t xml:space="preserve"> G).</w:t>
      </w:r>
    </w:p>
    <w:p w14:paraId="655C6386" w14:textId="552AEC78" w:rsidR="000A3FB9" w:rsidRPr="00315BD4" w:rsidRDefault="00315BD4" w:rsidP="00D227D1">
      <w:pPr>
        <w:spacing w:after="0" w:line="312" w:lineRule="auto"/>
        <w:ind w:firstLine="539"/>
        <w:jc w:val="both"/>
        <w:rPr>
          <w:rFonts w:ascii="Times New Roman" w:hAnsi="Times New Roman"/>
          <w:sz w:val="24"/>
          <w:szCs w:val="24"/>
          <w:lang w:bidi="ar-SA"/>
        </w:rPr>
      </w:pPr>
      <w:r w:rsidRPr="00901C47">
        <w:rPr>
          <w:rFonts w:ascii="Times New Roman" w:hAnsi="Times New Roman"/>
          <w:bCs/>
          <w:sz w:val="24"/>
          <w:szCs w:val="24"/>
          <w:lang w:eastAsia="ru-RU" w:bidi="ar-SA"/>
        </w:rPr>
        <w:t>Since there is no drug for soy black stem in the Republic of Kazakhstan, the biological drug Phytodoc Planteco® was selected by analyzing the existing information to combat this disease. They carried out 2 treatments of soybean crops during the growing season as an introduction. Experimental site has no lesion with black stem. Test area affected by black steam for 35 % (</w:t>
      </w:r>
      <w:r w:rsidR="00D8777F">
        <w:rPr>
          <w:rFonts w:ascii="Times New Roman" w:hAnsi="Times New Roman"/>
          <w:bCs/>
          <w:sz w:val="24"/>
          <w:szCs w:val="24"/>
          <w:lang w:eastAsia="ru-RU" w:bidi="ar-SA"/>
        </w:rPr>
        <w:t>Appendixes</w:t>
      </w:r>
      <w:r w:rsidRPr="00901C47">
        <w:rPr>
          <w:rFonts w:ascii="Times New Roman" w:hAnsi="Times New Roman"/>
          <w:bCs/>
          <w:sz w:val="24"/>
          <w:szCs w:val="24"/>
          <w:lang w:eastAsia="ru-RU" w:bidi="ar-SA"/>
        </w:rPr>
        <w:t xml:space="preserve"> G).</w:t>
      </w:r>
    </w:p>
    <w:p w14:paraId="655C6387" w14:textId="183E6B02" w:rsidR="000A3FB9" w:rsidRPr="00FB0AEC" w:rsidRDefault="00315BD4" w:rsidP="00D227D1">
      <w:pPr>
        <w:pStyle w:val="11"/>
        <w:spacing w:line="312" w:lineRule="auto"/>
        <w:ind w:firstLine="709"/>
        <w:jc w:val="both"/>
        <w:rPr>
          <w:bCs/>
          <w:iCs/>
        </w:rPr>
      </w:pPr>
      <w:r w:rsidRPr="00D456AC">
        <w:t xml:space="preserve">Breeding of </w:t>
      </w:r>
      <w:r w:rsidRPr="00D456AC">
        <w:rPr>
          <w:i/>
        </w:rPr>
        <w:t>Galleria</w:t>
      </w:r>
      <w:r w:rsidR="005F7FD5">
        <w:rPr>
          <w:i/>
        </w:rPr>
        <w:t xml:space="preserve"> </w:t>
      </w:r>
      <w:r w:rsidRPr="00D456AC">
        <w:rPr>
          <w:i/>
        </w:rPr>
        <w:t>melonella</w:t>
      </w:r>
      <w:r w:rsidRPr="00D456AC">
        <w:t xml:space="preserve"> wax moth and subsequent cultivation of the entomopathogenic nematodes </w:t>
      </w:r>
      <w:r w:rsidRPr="00D456AC">
        <w:rPr>
          <w:i/>
          <w:kern w:val="3"/>
          <w:lang w:eastAsia="ar-SA"/>
        </w:rPr>
        <w:t>Steinernema carpocapsae, S. feltiae, and Heterorhabditis bacteriophora</w:t>
      </w:r>
      <w:r w:rsidRPr="00D456AC">
        <w:t xml:space="preserve"> were continued. In mid-May, the number of </w:t>
      </w:r>
      <w:r w:rsidRPr="00C77150">
        <w:rPr>
          <w:bCs/>
          <w:i/>
          <w:iCs/>
        </w:rPr>
        <w:t>Aeoloderma</w:t>
      </w:r>
      <w:r w:rsidR="005F7FD5">
        <w:rPr>
          <w:bCs/>
          <w:i/>
          <w:iCs/>
        </w:rPr>
        <w:t xml:space="preserve"> </w:t>
      </w:r>
      <w:r w:rsidRPr="00C77150">
        <w:rPr>
          <w:bCs/>
          <w:i/>
          <w:iCs/>
        </w:rPr>
        <w:t>crucifer</w:t>
      </w:r>
      <w:r w:rsidRPr="00D456AC">
        <w:t xml:space="preserve"> (Rossi, 1790), a nutcracker pest, increased sharply on soybean crops of Baiserke-Agro LLP - up to 35 species per m</w:t>
      </w:r>
      <w:r w:rsidRPr="00126D93">
        <w:rPr>
          <w:bCs/>
          <w:iCs/>
          <w:vertAlign w:val="superscript"/>
        </w:rPr>
        <w:t>2</w:t>
      </w:r>
      <w:r w:rsidRPr="00D456AC">
        <w:t>. The areas of soybean field inhabited by it were treated with a suspension of nematode larvae and the biological product - Entolek Planteco®. The pest population count carried out after 3 days showed a sharp decrease in its number (up to 1-2 species per m</w:t>
      </w:r>
      <w:r w:rsidRPr="00126D93">
        <w:rPr>
          <w:bCs/>
          <w:iCs/>
          <w:vertAlign w:val="superscript"/>
        </w:rPr>
        <w:t>2</w:t>
      </w:r>
      <w:r w:rsidRPr="00D456AC">
        <w:t xml:space="preserve">) to an economically non-hazardous level. When mass breeding in the fields of Kerbulak branch of Baiserke-Agro LLP with a total area of 10 hectares, the caterpillars of the exclamation scoop </w:t>
      </w:r>
      <w:r>
        <w:rPr>
          <w:i/>
        </w:rPr>
        <w:t>Agrotis exclamationis</w:t>
      </w:r>
      <w:r w:rsidRPr="00D456AC">
        <w:t xml:space="preserve"> (Linnaeus, </w:t>
      </w:r>
      <w:r w:rsidRPr="00D456AC">
        <w:lastRenderedPageBreak/>
        <w:t xml:space="preserve">1758) were also treated with the biological product Entolek. This drug was also used against locusts, grasshoppers, scoop and moth caterpillars, spun beetles and sucking pests-bedbugs, aphids and </w:t>
      </w:r>
      <w:r w:rsidRPr="00C77150">
        <w:rPr>
          <w:i/>
        </w:rPr>
        <w:t>Tetranychus turkestani</w:t>
      </w:r>
      <w:r w:rsidRPr="00D456AC">
        <w:t xml:space="preserve"> on a total area of 40 hectares. The efficiency was 88-100 % depending on the type of pest. This product can be recommended for production as an effective and environmentally safe to reduce the number of pests at an economically imperceptible level. </w:t>
      </w:r>
      <w:r w:rsidRPr="00C77150">
        <w:rPr>
          <w:rFonts w:cs="Times New Roman"/>
          <w:color w:val="auto"/>
        </w:rPr>
        <w:t>To saturate the forage crops with useful organisms, artificial bait nests were installed for breeding entomophages and pollinators. According to the results of the calculations, as before, within a radius of 4-5 m from each nest, inhabited by entomophage wasps by 45-50%, the number of harmful organisms – aphids, thrips, caterpillars, flies, beetles, weevils, etc. (</w:t>
      </w:r>
      <w:r w:rsidR="00D8777F">
        <w:t>Appendix</w:t>
      </w:r>
      <w:r w:rsidRPr="00D456AC">
        <w:t xml:space="preserve"> F, figures F.5-F.12).</w:t>
      </w:r>
    </w:p>
    <w:p w14:paraId="655C6388" w14:textId="2E8917BA" w:rsidR="000A3FB9" w:rsidRPr="00315BD4" w:rsidRDefault="00315BD4" w:rsidP="00D227D1">
      <w:pPr>
        <w:pStyle w:val="Standard"/>
        <w:shd w:val="clear" w:color="auto" w:fill="FFFFFF"/>
        <w:tabs>
          <w:tab w:val="left" w:pos="0"/>
        </w:tabs>
        <w:spacing w:line="312" w:lineRule="auto"/>
        <w:ind w:firstLine="709"/>
        <w:jc w:val="both"/>
        <w:rPr>
          <w:lang w:val="en-US"/>
        </w:rPr>
      </w:pPr>
      <w:r w:rsidRPr="008353B7">
        <w:rPr>
          <w:rFonts w:eastAsia="Arial Unicode MS"/>
          <w:kern w:val="0"/>
          <w:lang w:val="en-US" w:eastAsia="en-US" w:bidi="en-US"/>
        </w:rPr>
        <w:t>As a result, we have received 4 patents of the Republic of Kazakhstan for a utility model (</w:t>
      </w:r>
      <w:r w:rsidR="00D8777F">
        <w:rPr>
          <w:rFonts w:eastAsia="Arial Unicode MS"/>
          <w:kern w:val="0"/>
          <w:lang w:val="en-US" w:eastAsia="en-US" w:bidi="en-US"/>
        </w:rPr>
        <w:t>Appendixes</w:t>
      </w:r>
      <w:r w:rsidRPr="008353B7">
        <w:rPr>
          <w:rFonts w:eastAsia="Arial Unicode MS"/>
          <w:kern w:val="0"/>
          <w:lang w:val="en-US" w:eastAsia="en-US" w:bidi="en-US"/>
        </w:rPr>
        <w:t xml:space="preserve"> C).</w:t>
      </w:r>
    </w:p>
    <w:p w14:paraId="655C6389" w14:textId="77777777" w:rsidR="00AB187B" w:rsidRPr="00315BD4" w:rsidRDefault="00AB187B" w:rsidP="00D227D1">
      <w:pPr>
        <w:pStyle w:val="Standard"/>
        <w:shd w:val="clear" w:color="auto" w:fill="FFFFFF"/>
        <w:tabs>
          <w:tab w:val="left" w:pos="0"/>
        </w:tabs>
        <w:spacing w:line="312" w:lineRule="auto"/>
        <w:ind w:firstLine="709"/>
        <w:jc w:val="both"/>
        <w:rPr>
          <w:szCs w:val="20"/>
          <w:lang w:val="en-US"/>
        </w:rPr>
      </w:pPr>
    </w:p>
    <w:p w14:paraId="655C638A" w14:textId="77777777" w:rsidR="000A3FB9" w:rsidRPr="00315BD4" w:rsidRDefault="00315BD4" w:rsidP="00D227D1">
      <w:pPr>
        <w:spacing w:after="0" w:line="312" w:lineRule="auto"/>
        <w:ind w:firstLine="709"/>
        <w:jc w:val="both"/>
        <w:rPr>
          <w:rFonts w:ascii="Times New Roman" w:eastAsia="Arial Unicode MS" w:hAnsi="Times New Roman" w:cs="Tahoma"/>
          <w:b/>
          <w:color w:val="000000"/>
          <w:sz w:val="24"/>
          <w:szCs w:val="24"/>
        </w:rPr>
      </w:pPr>
      <w:r w:rsidRPr="00AB187B">
        <w:rPr>
          <w:rFonts w:ascii="Times New Roman" w:hAnsi="Times New Roman"/>
          <w:b/>
          <w:sz w:val="24"/>
          <w:szCs w:val="24"/>
          <w:shd w:val="clear" w:color="auto" w:fill="FFFFFF"/>
        </w:rPr>
        <w:t>3.10</w:t>
      </w:r>
      <w:r w:rsidRPr="00AB187B">
        <w:rPr>
          <w:rFonts w:ascii="Times New Roman" w:eastAsia="Arial Unicode MS" w:hAnsi="Times New Roman" w:cs="Tahoma"/>
          <w:b/>
          <w:color w:val="000000"/>
          <w:sz w:val="24"/>
          <w:szCs w:val="24"/>
        </w:rPr>
        <w:t xml:space="preserve"> </w:t>
      </w:r>
      <w:r w:rsidR="001D3EB1">
        <w:rPr>
          <w:rFonts w:ascii="Times New Roman" w:eastAsia="Arial Unicode MS" w:hAnsi="Times New Roman"/>
          <w:b/>
          <w:color w:val="000000"/>
          <w:sz w:val="24"/>
          <w:szCs w:val="24"/>
        </w:rPr>
        <w:t>Preparing regional flow process charts on</w:t>
      </w:r>
      <w:r w:rsidR="001D3EB1" w:rsidRPr="00693105">
        <w:rPr>
          <w:rFonts w:ascii="Times New Roman" w:eastAsia="Arial Unicode MS" w:hAnsi="Times New Roman"/>
          <w:b/>
          <w:color w:val="000000"/>
          <w:sz w:val="24"/>
          <w:szCs w:val="24"/>
        </w:rPr>
        <w:t xml:space="preserve"> cultivation and integrated protection of forage crops (soy, alfalfa, barley and wheat)</w:t>
      </w:r>
    </w:p>
    <w:p w14:paraId="655C638B" w14:textId="28549C9C" w:rsidR="00E37263" w:rsidRPr="00315BD4" w:rsidRDefault="00315BD4" w:rsidP="00E37263">
      <w:pPr>
        <w:pStyle w:val="Standard"/>
        <w:shd w:val="clear" w:color="auto" w:fill="FFFFFF"/>
        <w:tabs>
          <w:tab w:val="left" w:pos="0"/>
        </w:tabs>
        <w:spacing w:line="312" w:lineRule="auto"/>
        <w:ind w:firstLine="709"/>
        <w:jc w:val="both"/>
        <w:rPr>
          <w:lang w:val="en-US"/>
        </w:rPr>
      </w:pPr>
      <w:r>
        <w:rPr>
          <w:lang w:val="en-US"/>
        </w:rPr>
        <w:t>Based on the research, regional flow process charts were developed (</w:t>
      </w:r>
      <w:r w:rsidR="00D8777F">
        <w:rPr>
          <w:lang w:val="en-US"/>
        </w:rPr>
        <w:t>Appendix</w:t>
      </w:r>
      <w:r w:rsidR="000A518F">
        <w:rPr>
          <w:lang w:val="en-US"/>
        </w:rPr>
        <w:t xml:space="preserve"> H</w:t>
      </w:r>
      <w:r>
        <w:rPr>
          <w:lang w:val="en-US"/>
        </w:rPr>
        <w:t xml:space="preserve">, tables </w:t>
      </w:r>
      <w:r w:rsidR="000A518F">
        <w:rPr>
          <w:lang w:val="en-US"/>
        </w:rPr>
        <w:t>H</w:t>
      </w:r>
      <w:r>
        <w:rPr>
          <w:lang w:val="en-US"/>
        </w:rPr>
        <w:t xml:space="preserve">.1 - </w:t>
      </w:r>
      <w:r w:rsidR="000A518F">
        <w:rPr>
          <w:lang w:val="en-US"/>
        </w:rPr>
        <w:t>H</w:t>
      </w:r>
      <w:r>
        <w:rPr>
          <w:lang w:val="en-US"/>
        </w:rPr>
        <w:t xml:space="preserve">.4). 2 research and development deliverables are submitted to </w:t>
      </w:r>
      <w:r w:rsidR="008A541E">
        <w:rPr>
          <w:lang w:val="en-US"/>
        </w:rPr>
        <w:t>RS</w:t>
      </w:r>
      <w:r w:rsidR="00AF4647">
        <w:rPr>
          <w:lang w:val="en-US"/>
        </w:rPr>
        <w:t xml:space="preserve">TA </w:t>
      </w:r>
      <w:r>
        <w:rPr>
          <w:lang w:val="en-US"/>
        </w:rPr>
        <w:t>information.</w:t>
      </w:r>
    </w:p>
    <w:p w14:paraId="655C638C" w14:textId="77777777" w:rsidR="00E37263" w:rsidRPr="00315BD4" w:rsidRDefault="00E37263" w:rsidP="00E37263">
      <w:pPr>
        <w:pStyle w:val="Standard"/>
        <w:shd w:val="clear" w:color="auto" w:fill="FFFFFF"/>
        <w:tabs>
          <w:tab w:val="left" w:pos="0"/>
        </w:tabs>
        <w:spacing w:line="312" w:lineRule="auto"/>
        <w:ind w:firstLine="709"/>
        <w:jc w:val="both"/>
        <w:rPr>
          <w:szCs w:val="20"/>
          <w:lang w:val="en-US"/>
        </w:rPr>
      </w:pPr>
    </w:p>
    <w:p w14:paraId="655C638D" w14:textId="77777777" w:rsidR="000A3FB9" w:rsidRPr="001D3EB1" w:rsidRDefault="00315BD4" w:rsidP="00E37263">
      <w:pPr>
        <w:pStyle w:val="Standard"/>
        <w:shd w:val="clear" w:color="auto" w:fill="FFFFFF"/>
        <w:tabs>
          <w:tab w:val="left" w:pos="0"/>
        </w:tabs>
        <w:spacing w:line="312" w:lineRule="auto"/>
        <w:ind w:firstLine="709"/>
        <w:jc w:val="both"/>
        <w:rPr>
          <w:b/>
          <w:lang w:val="en-US"/>
        </w:rPr>
      </w:pPr>
      <w:r w:rsidRPr="00250901">
        <w:rPr>
          <w:b/>
          <w:lang w:val="en-US"/>
        </w:rPr>
        <w:t xml:space="preserve">3.11 </w:t>
      </w:r>
      <w:r w:rsidR="001D3EB1" w:rsidRPr="001D3EB1">
        <w:rPr>
          <w:rFonts w:eastAsia="Arial Unicode MS"/>
          <w:b/>
          <w:color w:val="000000"/>
          <w:lang w:val="en-US"/>
        </w:rPr>
        <w:t>Preparing, publishing and distributing practical recommendations on the use of innovative integrated system for the protection and cultivation of forage crops (soy, alfalfa, barley and wheat) in the South-East of Kazakhstan</w:t>
      </w:r>
    </w:p>
    <w:p w14:paraId="655C638E" w14:textId="5D5D82D0" w:rsidR="000A3FB9" w:rsidRPr="00315BD4" w:rsidRDefault="00315BD4" w:rsidP="00D227D1">
      <w:pPr>
        <w:tabs>
          <w:tab w:val="left" w:pos="4536"/>
        </w:tabs>
        <w:spacing w:after="0" w:line="312" w:lineRule="auto"/>
        <w:ind w:firstLine="709"/>
        <w:jc w:val="both"/>
        <w:rPr>
          <w:rFonts w:ascii="Times New Roman" w:eastAsia="Calibri" w:hAnsi="Times New Roman"/>
          <w:sz w:val="24"/>
          <w:szCs w:val="24"/>
          <w:lang w:eastAsia="ko-KR"/>
        </w:rPr>
      </w:pPr>
      <w:r w:rsidRPr="00504F96">
        <w:rPr>
          <w:rFonts w:ascii="Times New Roman" w:hAnsi="Times New Roman"/>
          <w:kern w:val="3"/>
          <w:sz w:val="24"/>
          <w:szCs w:val="24"/>
          <w:lang w:eastAsia="ar-SA" w:bidi="ar-SA"/>
        </w:rPr>
        <w:t>In accordance with the calendar plan and work program for 2020, the team of performers prepared, published and distributed "Recommendations for the cultivation and integrated system of protection of forage crops (alfalfa, soy, barley, wheat) in the South-East of Kazakhstan" (</w:t>
      </w:r>
      <w:r w:rsidR="00D8777F">
        <w:rPr>
          <w:rFonts w:ascii="Times New Roman" w:hAnsi="Times New Roman"/>
          <w:kern w:val="3"/>
          <w:sz w:val="24"/>
          <w:szCs w:val="24"/>
          <w:lang w:eastAsia="ar-SA" w:bidi="ar-SA"/>
        </w:rPr>
        <w:t>Appendix</w:t>
      </w:r>
      <w:r w:rsidRPr="00504F96">
        <w:rPr>
          <w:rFonts w:ascii="Times New Roman" w:hAnsi="Times New Roman"/>
          <w:kern w:val="3"/>
          <w:sz w:val="24"/>
          <w:szCs w:val="24"/>
          <w:lang w:eastAsia="ar-SA" w:bidi="ar-SA"/>
        </w:rPr>
        <w:t xml:space="preserve"> B).</w:t>
      </w:r>
    </w:p>
    <w:p w14:paraId="655C638F" w14:textId="77777777" w:rsidR="00121B5A" w:rsidRPr="00315BD4" w:rsidRDefault="00121B5A" w:rsidP="00D227D1">
      <w:pPr>
        <w:tabs>
          <w:tab w:val="left" w:pos="4536"/>
        </w:tabs>
        <w:spacing w:after="0" w:line="312" w:lineRule="auto"/>
        <w:ind w:firstLine="709"/>
        <w:jc w:val="both"/>
        <w:rPr>
          <w:rFonts w:ascii="Times New Roman" w:eastAsia="Calibri" w:hAnsi="Times New Roman"/>
          <w:sz w:val="24"/>
          <w:szCs w:val="20"/>
          <w:lang w:eastAsia="ko-KR"/>
        </w:rPr>
      </w:pPr>
    </w:p>
    <w:p w14:paraId="655C6390" w14:textId="77777777" w:rsidR="000A3FB9" w:rsidRPr="00315BD4" w:rsidRDefault="00315BD4" w:rsidP="00D227D1">
      <w:pPr>
        <w:pStyle w:val="11"/>
        <w:spacing w:line="312" w:lineRule="auto"/>
        <w:ind w:firstLine="709"/>
        <w:jc w:val="both"/>
      </w:pPr>
      <w:r w:rsidRPr="0034248D">
        <w:rPr>
          <w:rFonts w:cs="Times New Roman"/>
          <w:b/>
          <w:color w:val="auto"/>
          <w:lang w:bidi="ar-SA"/>
        </w:rPr>
        <w:t>3.12</w:t>
      </w:r>
      <w:r w:rsidRPr="00AB187B">
        <w:rPr>
          <w:b/>
        </w:rPr>
        <w:t xml:space="preserve"> </w:t>
      </w:r>
      <w:r w:rsidR="001D3EB1">
        <w:rPr>
          <w:b/>
        </w:rPr>
        <w:t>Forming</w:t>
      </w:r>
      <w:r w:rsidR="001D3EB1" w:rsidRPr="00693105">
        <w:rPr>
          <w:b/>
        </w:rPr>
        <w:t xml:space="preserve"> epizootic units in Baiserke-Agro LLP and </w:t>
      </w:r>
      <w:r w:rsidR="001D3EB1">
        <w:rPr>
          <w:b/>
        </w:rPr>
        <w:t xml:space="preserve">defining </w:t>
      </w:r>
      <w:r w:rsidR="001D3EB1" w:rsidRPr="00693105">
        <w:rPr>
          <w:b/>
        </w:rPr>
        <w:t>an epidemic situation in them</w:t>
      </w:r>
    </w:p>
    <w:p w14:paraId="655C6391" w14:textId="77777777" w:rsidR="005C04DD" w:rsidRPr="00315BD4" w:rsidRDefault="00315BD4" w:rsidP="00D227D1">
      <w:pPr>
        <w:tabs>
          <w:tab w:val="left" w:pos="851"/>
        </w:tabs>
        <w:spacing w:after="0" w:line="312" w:lineRule="auto"/>
        <w:ind w:firstLine="709"/>
        <w:jc w:val="both"/>
        <w:rPr>
          <w:rFonts w:ascii="Times New Roman" w:hAnsi="Times New Roman"/>
          <w:sz w:val="24"/>
          <w:szCs w:val="24"/>
        </w:rPr>
      </w:pPr>
      <w:r w:rsidRPr="005C04DD">
        <w:rPr>
          <w:rFonts w:ascii="Times New Roman" w:hAnsi="Times New Roman"/>
          <w:sz w:val="24"/>
          <w:szCs w:val="24"/>
        </w:rPr>
        <w:t xml:space="preserve">Analysis of the risk criteria for appearance and spread of infectious animal diseases in epizootic units (EU) allowed us to establish that the main reasons for maintaining a complex epizootic situation for infectious animal diseases are the lack of EU formation, inadequate identification of animals, insufficient equipment of livestock facilities with necessary facilities, and unsatisfactory implementation of veterinary and sanitary and special veterinary measures. Therefore, in these EU, there is a risk of maintaining or even increasing the main source of infection, which is sick animals. "Baiserke-Agro" LLP is an organized farm, whose livestock farms are located both outside and within the locality, in the amount from tens to hundreds heads, where: in the cold season, all animals are on a livestock farm; in the warm season, at night – within the farm, during the day on pastures reserved for them; zero grazing within the farm. Animals of such farms are kept separately in winter and summer and do not have contact with other groups and species of animals. Therefore, mutual contact between animals occurs only within this farm. In </w:t>
      </w:r>
      <w:r w:rsidRPr="005C04DD">
        <w:rPr>
          <w:rFonts w:ascii="Times New Roman" w:hAnsi="Times New Roman"/>
          <w:sz w:val="24"/>
          <w:szCs w:val="24"/>
        </w:rPr>
        <w:lastRenderedPageBreak/>
        <w:t>this connection, we took these economic groups of animals as an epizootic unit. All the specified epizootic characteristics of bacterial infections and production methods of keeping animals in Baiserke-Agro LLP were taken into account when calculating the epizootic units and the sample size in them for subsequent studies.</w:t>
      </w:r>
    </w:p>
    <w:p w14:paraId="655C6392" w14:textId="026AECF0" w:rsidR="005C04DD" w:rsidRPr="00315BD4" w:rsidRDefault="00315BD4" w:rsidP="00D227D1">
      <w:pPr>
        <w:pStyle w:val="Standard"/>
        <w:shd w:val="clear" w:color="auto" w:fill="FFFFFF"/>
        <w:tabs>
          <w:tab w:val="left" w:pos="0"/>
        </w:tabs>
        <w:spacing w:line="312" w:lineRule="auto"/>
        <w:ind w:firstLine="709"/>
        <w:jc w:val="both"/>
        <w:rPr>
          <w:lang w:val="en-US"/>
        </w:rPr>
      </w:pPr>
      <w:r w:rsidRPr="005C04DD">
        <w:rPr>
          <w:lang w:val="en-US"/>
        </w:rPr>
        <w:t>Taking into account the above, during the reporting period, we examined 4 livestock plots in Baiserke-Agro LLP, where large and small cattle, horses, and camels are located (</w:t>
      </w:r>
      <w:r w:rsidR="00543D2E">
        <w:rPr>
          <w:lang w:val="en-US"/>
        </w:rPr>
        <w:t>Appendix K</w:t>
      </w:r>
      <w:r w:rsidRPr="005C04DD">
        <w:rPr>
          <w:lang w:val="en-US"/>
        </w:rPr>
        <w:t xml:space="preserve">, </w:t>
      </w:r>
      <w:r w:rsidR="00543D2E">
        <w:rPr>
          <w:lang w:val="en-US"/>
        </w:rPr>
        <w:t>table K.</w:t>
      </w:r>
      <w:r w:rsidRPr="005C04DD">
        <w:rPr>
          <w:lang w:val="en-US"/>
        </w:rPr>
        <w:t xml:space="preserve">1). As a result of our research, we have formed epizootic units, in particular: </w:t>
      </w:r>
    </w:p>
    <w:p w14:paraId="655C6393" w14:textId="77777777" w:rsidR="005C04DD" w:rsidRPr="00315BD4" w:rsidRDefault="00315BD4" w:rsidP="00D227D1">
      <w:pPr>
        <w:pStyle w:val="Standard"/>
        <w:shd w:val="clear" w:color="auto" w:fill="FFFFFF"/>
        <w:tabs>
          <w:tab w:val="left" w:pos="0"/>
        </w:tabs>
        <w:spacing w:line="312" w:lineRule="auto"/>
        <w:ind w:firstLine="709"/>
        <w:jc w:val="both"/>
        <w:rPr>
          <w:lang w:val="en-US"/>
        </w:rPr>
      </w:pPr>
      <w:r w:rsidRPr="005C04DD">
        <w:rPr>
          <w:lang w:val="en-US"/>
        </w:rPr>
        <w:t>1. Robotic dairy farm where cows of Holstein-Friese dairy production line are located.</w:t>
      </w:r>
    </w:p>
    <w:p w14:paraId="655C6394" w14:textId="77777777" w:rsidR="005C04DD" w:rsidRPr="00315BD4" w:rsidRDefault="00315BD4" w:rsidP="00D227D1">
      <w:pPr>
        <w:pStyle w:val="Standard"/>
        <w:shd w:val="clear" w:color="auto" w:fill="FFFFFF"/>
        <w:tabs>
          <w:tab w:val="left" w:pos="0"/>
        </w:tabs>
        <w:spacing w:line="312" w:lineRule="auto"/>
        <w:ind w:firstLine="709"/>
        <w:jc w:val="both"/>
        <w:rPr>
          <w:lang w:val="en-US"/>
        </w:rPr>
      </w:pPr>
      <w:r w:rsidRPr="005C04DD">
        <w:rPr>
          <w:lang w:val="en-US"/>
        </w:rPr>
        <w:t>2. Commercial farm (CF) for management of meat producing cattle.</w:t>
      </w:r>
    </w:p>
    <w:p w14:paraId="655C6395" w14:textId="77777777" w:rsidR="005C04DD" w:rsidRPr="00315BD4" w:rsidRDefault="00315BD4" w:rsidP="00D227D1">
      <w:pPr>
        <w:pStyle w:val="Standard"/>
        <w:shd w:val="clear" w:color="auto" w:fill="FFFFFF"/>
        <w:tabs>
          <w:tab w:val="left" w:pos="0"/>
        </w:tabs>
        <w:spacing w:line="312" w:lineRule="auto"/>
        <w:ind w:firstLine="709"/>
        <w:jc w:val="both"/>
        <w:rPr>
          <w:lang w:val="en-US"/>
        </w:rPr>
      </w:pPr>
      <w:r w:rsidRPr="005C04DD">
        <w:rPr>
          <w:lang w:val="en-US"/>
        </w:rPr>
        <w:t>3. "Central branch" farm for breeding and sport horses.</w:t>
      </w:r>
    </w:p>
    <w:p w14:paraId="655C6396" w14:textId="77777777" w:rsidR="005C04DD" w:rsidRPr="00315BD4" w:rsidRDefault="00315BD4" w:rsidP="00D227D1">
      <w:pPr>
        <w:pStyle w:val="Standard"/>
        <w:shd w:val="clear" w:color="auto" w:fill="FFFFFF"/>
        <w:tabs>
          <w:tab w:val="left" w:pos="0"/>
        </w:tabs>
        <w:spacing w:line="312" w:lineRule="auto"/>
        <w:ind w:firstLine="709"/>
        <w:jc w:val="both"/>
        <w:rPr>
          <w:lang w:val="en-US"/>
        </w:rPr>
      </w:pPr>
      <w:r w:rsidRPr="005C04DD">
        <w:rPr>
          <w:lang w:val="en-US"/>
        </w:rPr>
        <w:t>4. "Kyrgauyldy" horse farm for producing horse population.</w:t>
      </w:r>
    </w:p>
    <w:p w14:paraId="655C6397" w14:textId="77777777" w:rsidR="005C04DD" w:rsidRPr="00315BD4" w:rsidRDefault="00315BD4" w:rsidP="00D227D1">
      <w:pPr>
        <w:pStyle w:val="Standard"/>
        <w:shd w:val="clear" w:color="auto" w:fill="FFFFFF"/>
        <w:tabs>
          <w:tab w:val="left" w:pos="0"/>
        </w:tabs>
        <w:spacing w:line="312" w:lineRule="auto"/>
        <w:ind w:firstLine="709"/>
        <w:jc w:val="both"/>
        <w:rPr>
          <w:lang w:val="en-US"/>
        </w:rPr>
      </w:pPr>
      <w:r w:rsidRPr="005C04DD">
        <w:rPr>
          <w:lang w:val="en-US"/>
        </w:rPr>
        <w:t>5. Kumtobe pasture area for fine-wool sheep.</w:t>
      </w:r>
    </w:p>
    <w:p w14:paraId="655C6398" w14:textId="77777777" w:rsidR="005C04DD" w:rsidRPr="00315BD4" w:rsidRDefault="00315BD4" w:rsidP="00D227D1">
      <w:pPr>
        <w:pStyle w:val="Standard"/>
        <w:shd w:val="clear" w:color="auto" w:fill="FFFFFF"/>
        <w:tabs>
          <w:tab w:val="left" w:pos="0"/>
        </w:tabs>
        <w:spacing w:line="312" w:lineRule="auto"/>
        <w:ind w:firstLine="709"/>
        <w:jc w:val="both"/>
        <w:rPr>
          <w:lang w:val="en-US"/>
        </w:rPr>
      </w:pPr>
      <w:r w:rsidRPr="005C04DD">
        <w:rPr>
          <w:lang w:val="en-US"/>
        </w:rPr>
        <w:t>6. Kerbulak pasture area for meat producing cattle. Flocks of sheep, as well as camels and horses are located on this plot.</w:t>
      </w:r>
    </w:p>
    <w:p w14:paraId="655C6399" w14:textId="77777777" w:rsidR="005C04DD" w:rsidRPr="00315BD4" w:rsidRDefault="00315BD4" w:rsidP="00D227D1">
      <w:pPr>
        <w:pStyle w:val="11"/>
        <w:spacing w:line="312" w:lineRule="auto"/>
        <w:ind w:firstLine="709"/>
        <w:jc w:val="both"/>
        <w:rPr>
          <w:rFonts w:cs="Times New Roman"/>
        </w:rPr>
      </w:pPr>
      <w:r w:rsidRPr="005C04DD">
        <w:rPr>
          <w:rFonts w:cs="Times New Roman"/>
        </w:rPr>
        <w:t>Thus, all animals in Baiserke-Agro LLP are located on 4 sites and form 6 epizootic units, i.e. separate groups with a certain, limited range (relatively permanent or temporary), where the risk of ingestion of the causative agent with possible subsequent disease development is equally (for each animal) detected.</w:t>
      </w:r>
    </w:p>
    <w:p w14:paraId="655C639A" w14:textId="77777777" w:rsidR="00AB187B" w:rsidRPr="00315BD4" w:rsidRDefault="00AB187B" w:rsidP="00D227D1">
      <w:pPr>
        <w:pStyle w:val="11"/>
        <w:spacing w:line="312" w:lineRule="auto"/>
        <w:ind w:firstLine="709"/>
        <w:jc w:val="both"/>
        <w:rPr>
          <w:rFonts w:cs="Times New Roman"/>
        </w:rPr>
      </w:pPr>
    </w:p>
    <w:p w14:paraId="655C639B" w14:textId="7D0DB70A" w:rsidR="001D3EB1" w:rsidRDefault="00315BD4" w:rsidP="001D3EB1">
      <w:pPr>
        <w:pStyle w:val="11"/>
        <w:spacing w:line="312" w:lineRule="auto"/>
        <w:ind w:firstLine="709"/>
        <w:jc w:val="both"/>
      </w:pPr>
      <w:r w:rsidRPr="006159E5">
        <w:rPr>
          <w:rFonts w:cs="Times New Roman"/>
          <w:b/>
          <w:color w:val="auto"/>
          <w:lang w:bidi="ar-SA"/>
        </w:rPr>
        <w:t>3.1</w:t>
      </w:r>
      <w:r w:rsidR="00742D84">
        <w:rPr>
          <w:rFonts w:cs="Times New Roman"/>
          <w:b/>
          <w:color w:val="auto"/>
          <w:lang w:bidi="ar-SA"/>
        </w:rPr>
        <w:t>3</w:t>
      </w:r>
      <w:r w:rsidRPr="00AB187B">
        <w:rPr>
          <w:b/>
        </w:rPr>
        <w:t xml:space="preserve"> </w:t>
      </w:r>
      <w:r w:rsidR="001D3EB1">
        <w:rPr>
          <w:b/>
        </w:rPr>
        <w:t xml:space="preserve">Investigating and defining </w:t>
      </w:r>
      <w:r w:rsidR="001D3EB1" w:rsidRPr="00693105">
        <w:rPr>
          <w:b/>
        </w:rPr>
        <w:t>epizootic chara</w:t>
      </w:r>
      <w:r w:rsidR="001D3EB1">
        <w:rPr>
          <w:b/>
        </w:rPr>
        <w:t>cteristics of epizootic units in</w:t>
      </w:r>
      <w:r w:rsidR="001D3EB1" w:rsidRPr="00693105">
        <w:rPr>
          <w:b/>
        </w:rPr>
        <w:t xml:space="preserve"> Baiserke-Agro LLP and </w:t>
      </w:r>
      <w:r w:rsidR="001D3EB1">
        <w:rPr>
          <w:b/>
        </w:rPr>
        <w:t>a</w:t>
      </w:r>
      <w:r w:rsidR="001D3EB1" w:rsidRPr="00693105">
        <w:rPr>
          <w:b/>
        </w:rPr>
        <w:t>djacent t</w:t>
      </w:r>
      <w:r w:rsidR="001D3EB1">
        <w:rPr>
          <w:b/>
        </w:rPr>
        <w:t>erritories</w:t>
      </w:r>
      <w:r w:rsidR="001D3EB1" w:rsidRPr="00453CF0">
        <w:t xml:space="preserve"> </w:t>
      </w:r>
    </w:p>
    <w:p w14:paraId="655C639C" w14:textId="77777777" w:rsidR="00453CF0" w:rsidRPr="00453CF0" w:rsidRDefault="00315BD4" w:rsidP="001D3EB1">
      <w:pPr>
        <w:pStyle w:val="11"/>
        <w:spacing w:line="312" w:lineRule="auto"/>
        <w:ind w:firstLine="709"/>
        <w:jc w:val="both"/>
        <w:rPr>
          <w:lang w:val="kk-KZ"/>
        </w:rPr>
      </w:pPr>
      <w:r w:rsidRPr="00453CF0">
        <w:t>We have been studying epizootological characteris</w:t>
      </w:r>
      <w:r w:rsidR="00B8321A">
        <w:t>tics of livestock farms of LLP “Baiserke-Agro”</w:t>
      </w:r>
      <w:r w:rsidRPr="00453CF0">
        <w:t xml:space="preserve"> and adjacent territory with livestock for 3 years. To diagnose infectious diseases, we have carried out bacteriological research of biological material from fallen and clinically ill animals (calves, cattle, horses). Based on biological properties of the isolated microorganisms, we completed their identification and established sensitivity to certain antimicrobial drugs. Brucellosis test among 14,401 heads in 2018 showed that 10 heads have positive result. Small cattle (0.16 %), 2 patients from the examined 1937 samples reacted positively to chlamydia. Small cattle, the percentage of infection for leukemia was 0.28% out of 408 patients. Cattle, 12 samples (3.37%) responded positively for epididymitis of rams from the tested 354 samples, positively reacted 1 (0.28 %). All positively reacting animals were withdrawn and handed over for slaughter.</w:t>
      </w:r>
    </w:p>
    <w:p w14:paraId="655C639D" w14:textId="37B54F7C" w:rsidR="00453CF0" w:rsidRPr="00315BD4" w:rsidRDefault="00315BD4" w:rsidP="00D227D1">
      <w:pPr>
        <w:spacing w:after="0" w:line="312" w:lineRule="auto"/>
        <w:ind w:firstLine="709"/>
        <w:jc w:val="both"/>
        <w:rPr>
          <w:rFonts w:ascii="Times New Roman" w:hAnsi="Times New Roman"/>
          <w:sz w:val="24"/>
          <w:szCs w:val="24"/>
        </w:rPr>
      </w:pPr>
      <w:r w:rsidRPr="00453CF0">
        <w:rPr>
          <w:rStyle w:val="af9"/>
          <w:rFonts w:ascii="Times New Roman" w:hAnsi="Times New Roman"/>
          <w:i w:val="0"/>
          <w:sz w:val="24"/>
          <w:szCs w:val="24"/>
        </w:rPr>
        <w:t xml:space="preserve">In the course of work the epizootic situation on trypanosomiasis and epizootic lymphangitis of the horses kept in Kerbulak was specified. At the same time, positive results of CFT/PCFT for trypanosomiasis and epizootic lymphangitis were obtained. The obtained data were the basis for the development of appropriate antiepizootic measures. </w:t>
      </w:r>
      <w:r w:rsidRPr="00453CF0">
        <w:rPr>
          <w:rFonts w:ascii="Times New Roman" w:hAnsi="Times New Roman"/>
          <w:i/>
          <w:sz w:val="24"/>
          <w:szCs w:val="24"/>
        </w:rPr>
        <w:t>Salmonella abortus-ovis</w:t>
      </w:r>
      <w:r w:rsidRPr="00453CF0">
        <w:rPr>
          <w:rStyle w:val="af9"/>
          <w:rFonts w:ascii="Times New Roman" w:hAnsi="Times New Roman"/>
          <w:i w:val="0"/>
          <w:sz w:val="24"/>
          <w:szCs w:val="24"/>
        </w:rPr>
        <w:t xml:space="preserve"> culture was found in one newborn lamb (2019). Salmonella is identified to the species when making AR with polyvalent and monoreceptor O - and H - Anti-salmonella serum (</w:t>
      </w:r>
      <w:r w:rsidR="00543D2E">
        <w:rPr>
          <w:rStyle w:val="af9"/>
          <w:rFonts w:ascii="Times New Roman" w:hAnsi="Times New Roman"/>
          <w:i w:val="0"/>
          <w:sz w:val="24"/>
          <w:szCs w:val="24"/>
        </w:rPr>
        <w:t>Appendix K</w:t>
      </w:r>
      <w:r w:rsidRPr="00453CF0">
        <w:rPr>
          <w:rStyle w:val="af9"/>
          <w:rFonts w:ascii="Times New Roman" w:hAnsi="Times New Roman"/>
          <w:i w:val="0"/>
          <w:sz w:val="24"/>
          <w:szCs w:val="24"/>
        </w:rPr>
        <w:t xml:space="preserve">, figures </w:t>
      </w:r>
      <w:r w:rsidR="00543D2E">
        <w:rPr>
          <w:rStyle w:val="af9"/>
          <w:rFonts w:ascii="Times New Roman" w:hAnsi="Times New Roman"/>
          <w:i w:val="0"/>
          <w:sz w:val="24"/>
          <w:szCs w:val="24"/>
        </w:rPr>
        <w:t>K</w:t>
      </w:r>
      <w:r w:rsidRPr="00453CF0">
        <w:rPr>
          <w:rStyle w:val="af9"/>
          <w:rFonts w:ascii="Times New Roman" w:hAnsi="Times New Roman"/>
          <w:i w:val="0"/>
          <w:sz w:val="24"/>
          <w:szCs w:val="24"/>
        </w:rPr>
        <w:t>.</w:t>
      </w:r>
      <w:r w:rsidR="00543D2E">
        <w:rPr>
          <w:rStyle w:val="af9"/>
          <w:rFonts w:ascii="Times New Roman" w:hAnsi="Times New Roman"/>
          <w:i w:val="0"/>
          <w:sz w:val="24"/>
          <w:szCs w:val="24"/>
        </w:rPr>
        <w:t>1</w:t>
      </w:r>
      <w:r w:rsidRPr="00453CF0">
        <w:rPr>
          <w:rStyle w:val="af9"/>
          <w:rFonts w:ascii="Times New Roman" w:hAnsi="Times New Roman"/>
          <w:i w:val="0"/>
          <w:sz w:val="24"/>
          <w:szCs w:val="24"/>
        </w:rPr>
        <w:t>). Mold and Aspergillus fungi (pathogens of aspergillosis and mycotoxicosis of animals) were sown from hay samples. The presence of Proteus group bacteria in the hay indicates that putrefaction processes are taking place (2019) (</w:t>
      </w:r>
      <w:r w:rsidR="00543D2E">
        <w:rPr>
          <w:rStyle w:val="af9"/>
          <w:rFonts w:ascii="Times New Roman" w:hAnsi="Times New Roman"/>
          <w:i w:val="0"/>
          <w:sz w:val="24"/>
          <w:szCs w:val="24"/>
        </w:rPr>
        <w:t>Appendix K</w:t>
      </w:r>
      <w:r w:rsidRPr="00453CF0">
        <w:rPr>
          <w:rStyle w:val="af9"/>
          <w:rFonts w:ascii="Times New Roman" w:hAnsi="Times New Roman"/>
          <w:i w:val="0"/>
          <w:sz w:val="24"/>
          <w:szCs w:val="24"/>
        </w:rPr>
        <w:t xml:space="preserve">, figure </w:t>
      </w:r>
      <w:r w:rsidR="00543D2E">
        <w:rPr>
          <w:rStyle w:val="af9"/>
          <w:rFonts w:ascii="Times New Roman" w:hAnsi="Times New Roman"/>
          <w:i w:val="0"/>
          <w:sz w:val="24"/>
          <w:szCs w:val="24"/>
        </w:rPr>
        <w:t>K</w:t>
      </w:r>
      <w:r w:rsidRPr="00453CF0">
        <w:rPr>
          <w:rStyle w:val="af9"/>
          <w:rFonts w:ascii="Times New Roman" w:hAnsi="Times New Roman"/>
          <w:i w:val="0"/>
          <w:sz w:val="24"/>
          <w:szCs w:val="24"/>
        </w:rPr>
        <w:t>.</w:t>
      </w:r>
      <w:r w:rsidR="00543D2E">
        <w:rPr>
          <w:rStyle w:val="af9"/>
          <w:rFonts w:ascii="Times New Roman" w:hAnsi="Times New Roman"/>
          <w:i w:val="0"/>
          <w:sz w:val="24"/>
          <w:szCs w:val="24"/>
        </w:rPr>
        <w:t>2</w:t>
      </w:r>
      <w:r w:rsidRPr="00453CF0">
        <w:rPr>
          <w:rStyle w:val="af9"/>
          <w:rFonts w:ascii="Times New Roman" w:hAnsi="Times New Roman"/>
          <w:i w:val="0"/>
          <w:sz w:val="24"/>
          <w:szCs w:val="24"/>
        </w:rPr>
        <w:t xml:space="preserve">). As a result of bacteriological research </w:t>
      </w:r>
      <w:r w:rsidRPr="00453CF0">
        <w:rPr>
          <w:rStyle w:val="af9"/>
          <w:rFonts w:ascii="Times New Roman" w:hAnsi="Times New Roman"/>
          <w:i w:val="0"/>
          <w:sz w:val="24"/>
          <w:szCs w:val="24"/>
        </w:rPr>
        <w:lastRenderedPageBreak/>
        <w:t xml:space="preserve">of pathological and biological material for the reporting period, the following crops were isolated from farm animals: </w:t>
      </w:r>
      <w:r w:rsidRPr="00766C04">
        <w:rPr>
          <w:rFonts w:ascii="Times New Roman" w:hAnsi="Times New Roman"/>
          <w:i/>
          <w:sz w:val="24"/>
          <w:szCs w:val="24"/>
        </w:rPr>
        <w:t>Listeria monocytogenes, Pasteurella multocida, Diplococcus</w:t>
      </w:r>
      <w:r w:rsidRPr="00453CF0">
        <w:rPr>
          <w:rStyle w:val="af9"/>
          <w:rFonts w:ascii="Times New Roman" w:hAnsi="Times New Roman"/>
          <w:i w:val="0"/>
          <w:sz w:val="24"/>
          <w:szCs w:val="24"/>
        </w:rPr>
        <w:t xml:space="preserve">. </w:t>
      </w:r>
      <w:r w:rsidRPr="00766C04">
        <w:rPr>
          <w:rFonts w:ascii="Times New Roman" w:hAnsi="Times New Roman"/>
          <w:i/>
          <w:sz w:val="24"/>
          <w:szCs w:val="24"/>
        </w:rPr>
        <w:t>L. monocytogenes</w:t>
      </w:r>
      <w:r w:rsidRPr="00453CF0">
        <w:rPr>
          <w:rStyle w:val="af9"/>
          <w:rFonts w:ascii="Times New Roman" w:hAnsi="Times New Roman"/>
          <w:i w:val="0"/>
          <w:sz w:val="24"/>
          <w:szCs w:val="24"/>
        </w:rPr>
        <w:t xml:space="preserve"> was isolated from pathological material from lambs, calves, cows and calves (</w:t>
      </w:r>
      <w:r w:rsidR="00543D2E">
        <w:rPr>
          <w:rStyle w:val="af9"/>
          <w:rFonts w:ascii="Times New Roman" w:hAnsi="Times New Roman"/>
          <w:i w:val="0"/>
          <w:sz w:val="24"/>
          <w:szCs w:val="24"/>
        </w:rPr>
        <w:t>Appendix K</w:t>
      </w:r>
      <w:r w:rsidRPr="00453CF0">
        <w:rPr>
          <w:rStyle w:val="af9"/>
          <w:rFonts w:ascii="Times New Roman" w:hAnsi="Times New Roman"/>
          <w:i w:val="0"/>
          <w:sz w:val="24"/>
          <w:szCs w:val="24"/>
        </w:rPr>
        <w:t xml:space="preserve">, figures </w:t>
      </w:r>
      <w:r w:rsidR="00BE69F7">
        <w:rPr>
          <w:rStyle w:val="af9"/>
          <w:rFonts w:ascii="Times New Roman" w:hAnsi="Times New Roman"/>
          <w:i w:val="0"/>
          <w:sz w:val="24"/>
          <w:szCs w:val="24"/>
        </w:rPr>
        <w:t>K</w:t>
      </w:r>
      <w:r w:rsidRPr="00453CF0">
        <w:rPr>
          <w:rStyle w:val="af9"/>
          <w:rFonts w:ascii="Times New Roman" w:hAnsi="Times New Roman"/>
          <w:i w:val="0"/>
          <w:sz w:val="24"/>
          <w:szCs w:val="24"/>
        </w:rPr>
        <w:t xml:space="preserve">. 4, 5). </w:t>
      </w:r>
      <w:r w:rsidR="00766C04">
        <w:rPr>
          <w:rFonts w:ascii="Times New Roman" w:hAnsi="Times New Roman"/>
          <w:color w:val="000000"/>
          <w:sz w:val="24"/>
          <w:szCs w:val="24"/>
        </w:rPr>
        <w:t>It was found that they showed high sensitivity to fluoroquinolone antibiotics (1-norfloxacin, 2-ofloxacin, 5-amoxicillin), weakly sensitive to gentamicin (3), ceftriaxone (4), amoxicillin, cefotaxime (6), amikacin (7)</w:t>
      </w:r>
      <w:r w:rsidRPr="00453CF0">
        <w:rPr>
          <w:rStyle w:val="af9"/>
          <w:rFonts w:ascii="Times New Roman" w:hAnsi="Times New Roman"/>
          <w:i w:val="0"/>
          <w:sz w:val="24"/>
          <w:szCs w:val="24"/>
        </w:rPr>
        <w:t xml:space="preserve"> (</w:t>
      </w:r>
      <w:r w:rsidR="00543D2E">
        <w:rPr>
          <w:rStyle w:val="af9"/>
          <w:rFonts w:ascii="Times New Roman" w:hAnsi="Times New Roman"/>
          <w:i w:val="0"/>
          <w:sz w:val="24"/>
          <w:szCs w:val="24"/>
        </w:rPr>
        <w:t>Appendix K</w:t>
      </w:r>
      <w:r w:rsidRPr="00453CF0">
        <w:rPr>
          <w:rStyle w:val="af9"/>
          <w:rFonts w:ascii="Times New Roman" w:hAnsi="Times New Roman"/>
          <w:i w:val="0"/>
          <w:sz w:val="24"/>
          <w:szCs w:val="24"/>
        </w:rPr>
        <w:t xml:space="preserve">, </w:t>
      </w:r>
      <w:r w:rsidR="00BE69F7">
        <w:rPr>
          <w:rStyle w:val="af9"/>
          <w:rFonts w:ascii="Times New Roman" w:hAnsi="Times New Roman"/>
          <w:i w:val="0"/>
          <w:sz w:val="24"/>
          <w:szCs w:val="24"/>
        </w:rPr>
        <w:t>figures K.</w:t>
      </w:r>
      <w:r w:rsidRPr="00453CF0">
        <w:rPr>
          <w:rStyle w:val="af9"/>
          <w:rFonts w:ascii="Times New Roman" w:hAnsi="Times New Roman"/>
          <w:i w:val="0"/>
          <w:sz w:val="24"/>
          <w:szCs w:val="24"/>
        </w:rPr>
        <w:t xml:space="preserve"> 6, 7). </w:t>
      </w:r>
      <w:r w:rsidRPr="00766C04">
        <w:rPr>
          <w:rFonts w:ascii="Times New Roman" w:hAnsi="Times New Roman"/>
          <w:i/>
          <w:sz w:val="24"/>
          <w:szCs w:val="24"/>
        </w:rPr>
        <w:t>Diplococcus</w:t>
      </w:r>
      <w:r w:rsidRPr="00453CF0">
        <w:rPr>
          <w:rStyle w:val="af9"/>
          <w:rFonts w:ascii="Times New Roman" w:hAnsi="Times New Roman"/>
          <w:i w:val="0"/>
          <w:sz w:val="24"/>
          <w:szCs w:val="24"/>
        </w:rPr>
        <w:t xml:space="preserve"> cultures (14 pieces) were isolated from calves (6 from biological and 8 from pathological material). High sensitivity of diplococci to fluoroquinolones (more than 34 mm) and to amoxicillin (semi-synthetic penicillin) (up to 30 mm) gentamicin (25 mm) was established (</w:t>
      </w:r>
      <w:r w:rsidR="00543D2E">
        <w:rPr>
          <w:rStyle w:val="af9"/>
          <w:rFonts w:ascii="Times New Roman" w:hAnsi="Times New Roman"/>
          <w:i w:val="0"/>
          <w:sz w:val="24"/>
          <w:szCs w:val="24"/>
        </w:rPr>
        <w:t>Appendix K</w:t>
      </w:r>
      <w:r w:rsidRPr="00453CF0">
        <w:rPr>
          <w:rStyle w:val="af9"/>
          <w:rFonts w:ascii="Times New Roman" w:hAnsi="Times New Roman"/>
          <w:i w:val="0"/>
          <w:sz w:val="24"/>
          <w:szCs w:val="24"/>
        </w:rPr>
        <w:t xml:space="preserve">, </w:t>
      </w:r>
      <w:r w:rsidR="00BE69F7">
        <w:rPr>
          <w:rStyle w:val="af9"/>
          <w:rFonts w:ascii="Times New Roman" w:hAnsi="Times New Roman"/>
          <w:i w:val="0"/>
          <w:sz w:val="24"/>
          <w:szCs w:val="24"/>
        </w:rPr>
        <w:t>figures K.</w:t>
      </w:r>
      <w:r w:rsidRPr="00453CF0">
        <w:rPr>
          <w:rStyle w:val="af9"/>
          <w:rFonts w:ascii="Times New Roman" w:hAnsi="Times New Roman"/>
          <w:i w:val="0"/>
          <w:sz w:val="24"/>
          <w:szCs w:val="24"/>
        </w:rPr>
        <w:t xml:space="preserve"> 8, 9). </w:t>
      </w:r>
      <w:r w:rsidRPr="00766C04">
        <w:rPr>
          <w:rFonts w:ascii="Times New Roman" w:hAnsi="Times New Roman"/>
          <w:i/>
          <w:sz w:val="24"/>
          <w:szCs w:val="24"/>
        </w:rPr>
        <w:t>P. multocida</w:t>
      </w:r>
      <w:r w:rsidRPr="00453CF0">
        <w:rPr>
          <w:rStyle w:val="af9"/>
          <w:rFonts w:ascii="Times New Roman" w:hAnsi="Times New Roman"/>
          <w:i w:val="0"/>
          <w:sz w:val="24"/>
          <w:szCs w:val="24"/>
        </w:rPr>
        <w:t xml:space="preserve"> was sown from individual organs of abortus, forcedly beaten bull and cow's milk. Moderate sensitivity of pasteurels to strepptomycin (15 mm), norfloxacin (15 mm) and ofloxacin (12 mm) was noted (</w:t>
      </w:r>
      <w:r w:rsidR="00543D2E">
        <w:rPr>
          <w:rStyle w:val="af9"/>
          <w:rFonts w:ascii="Times New Roman" w:hAnsi="Times New Roman"/>
          <w:i w:val="0"/>
          <w:sz w:val="24"/>
          <w:szCs w:val="24"/>
        </w:rPr>
        <w:t>Appendix K</w:t>
      </w:r>
      <w:r w:rsidRPr="00453CF0">
        <w:rPr>
          <w:rStyle w:val="af9"/>
          <w:rFonts w:ascii="Times New Roman" w:hAnsi="Times New Roman"/>
          <w:i w:val="0"/>
          <w:sz w:val="24"/>
          <w:szCs w:val="24"/>
        </w:rPr>
        <w:t xml:space="preserve">, </w:t>
      </w:r>
      <w:r w:rsidR="00BE69F7">
        <w:rPr>
          <w:rStyle w:val="af9"/>
          <w:rFonts w:ascii="Times New Roman" w:hAnsi="Times New Roman"/>
          <w:i w:val="0"/>
          <w:sz w:val="24"/>
          <w:szCs w:val="24"/>
        </w:rPr>
        <w:t>figures K.</w:t>
      </w:r>
      <w:r w:rsidRPr="00453CF0">
        <w:rPr>
          <w:rStyle w:val="af9"/>
          <w:rFonts w:ascii="Times New Roman" w:hAnsi="Times New Roman"/>
          <w:i w:val="0"/>
          <w:sz w:val="24"/>
          <w:szCs w:val="24"/>
        </w:rPr>
        <w:t xml:space="preserve">10, 11). The list and characteristics of the isolated microorganisms are presented in tables </w:t>
      </w:r>
      <w:r w:rsidR="00BE69F7">
        <w:rPr>
          <w:rStyle w:val="af9"/>
          <w:rFonts w:ascii="Times New Roman" w:hAnsi="Times New Roman"/>
          <w:i w:val="0"/>
          <w:sz w:val="24"/>
          <w:szCs w:val="24"/>
        </w:rPr>
        <w:t>K</w:t>
      </w:r>
      <w:r w:rsidRPr="00453CF0">
        <w:rPr>
          <w:rStyle w:val="af9"/>
          <w:rFonts w:ascii="Times New Roman" w:hAnsi="Times New Roman"/>
          <w:i w:val="0"/>
          <w:sz w:val="24"/>
          <w:szCs w:val="24"/>
        </w:rPr>
        <w:t xml:space="preserve">.2 - </w:t>
      </w:r>
      <w:r w:rsidR="00BE69F7">
        <w:rPr>
          <w:rStyle w:val="af9"/>
          <w:rFonts w:ascii="Times New Roman" w:hAnsi="Times New Roman"/>
          <w:i w:val="0"/>
          <w:sz w:val="24"/>
          <w:szCs w:val="24"/>
        </w:rPr>
        <w:t>K</w:t>
      </w:r>
      <w:r w:rsidRPr="00453CF0">
        <w:rPr>
          <w:rStyle w:val="af9"/>
          <w:rFonts w:ascii="Times New Roman" w:hAnsi="Times New Roman"/>
          <w:i w:val="0"/>
          <w:sz w:val="24"/>
          <w:szCs w:val="24"/>
        </w:rPr>
        <w:t xml:space="preserve">.4 of </w:t>
      </w:r>
      <w:r w:rsidR="00543D2E">
        <w:rPr>
          <w:rStyle w:val="af9"/>
          <w:rFonts w:ascii="Times New Roman" w:hAnsi="Times New Roman"/>
          <w:i w:val="0"/>
          <w:sz w:val="24"/>
          <w:szCs w:val="24"/>
        </w:rPr>
        <w:t>Appendix K</w:t>
      </w:r>
      <w:r w:rsidRPr="00453CF0">
        <w:rPr>
          <w:rStyle w:val="af9"/>
          <w:rFonts w:ascii="Times New Roman" w:hAnsi="Times New Roman"/>
          <w:i w:val="0"/>
          <w:sz w:val="24"/>
          <w:szCs w:val="24"/>
        </w:rPr>
        <w:t>. Further, the results obtained are used for health-improving activities. Local veterinary specialists were given recommendations and provided scientific, methodological and practical assistance on disinfection issues. Thus, the rehabilitation of pens and open loafing area for animals was carried out using a combined deodorant - formalin with 10% NaOH solution.</w:t>
      </w:r>
    </w:p>
    <w:p w14:paraId="655C639E" w14:textId="77777777" w:rsidR="00AB187B" w:rsidRPr="00315BD4" w:rsidRDefault="00AB187B" w:rsidP="00223798">
      <w:pPr>
        <w:spacing w:after="0" w:line="240" w:lineRule="auto"/>
        <w:ind w:firstLine="709"/>
        <w:jc w:val="both"/>
        <w:rPr>
          <w:rFonts w:ascii="Times New Roman" w:hAnsi="Times New Roman"/>
          <w:sz w:val="24"/>
          <w:szCs w:val="24"/>
        </w:rPr>
      </w:pPr>
    </w:p>
    <w:p w14:paraId="655C639F" w14:textId="3D140EA5" w:rsidR="00766C04" w:rsidRPr="00315BD4" w:rsidRDefault="00315BD4" w:rsidP="00D227D1">
      <w:pPr>
        <w:spacing w:after="0" w:line="312" w:lineRule="auto"/>
        <w:ind w:firstLine="709"/>
        <w:jc w:val="both"/>
        <w:rPr>
          <w:rFonts w:ascii="Times New Roman" w:hAnsi="Times New Roman"/>
          <w:sz w:val="24"/>
          <w:szCs w:val="24"/>
        </w:rPr>
      </w:pPr>
      <w:r w:rsidRPr="0024385A">
        <w:rPr>
          <w:rFonts w:ascii="Times New Roman" w:hAnsi="Times New Roman"/>
          <w:b/>
          <w:sz w:val="24"/>
          <w:lang w:bidi="ar-SA"/>
        </w:rPr>
        <w:t>3.1</w:t>
      </w:r>
      <w:r w:rsidR="001301C0">
        <w:rPr>
          <w:rFonts w:ascii="Times New Roman" w:hAnsi="Times New Roman"/>
          <w:b/>
          <w:sz w:val="24"/>
          <w:lang w:bidi="ar-SA"/>
        </w:rPr>
        <w:t>4</w:t>
      </w:r>
      <w:r w:rsidRPr="0024385A">
        <w:rPr>
          <w:rFonts w:ascii="Times New Roman" w:hAnsi="Times New Roman"/>
          <w:b/>
          <w:sz w:val="24"/>
          <w:lang w:bidi="ar-SA"/>
        </w:rPr>
        <w:t xml:space="preserve"> </w:t>
      </w:r>
      <w:r w:rsidR="001D3EB1" w:rsidRPr="005D2E0B">
        <w:rPr>
          <w:rFonts w:ascii="Times New Roman" w:eastAsia="Arial Unicode MS" w:hAnsi="Times New Roman" w:cs="Tahoma"/>
          <w:b/>
          <w:color w:val="000000"/>
          <w:sz w:val="24"/>
          <w:szCs w:val="24"/>
        </w:rPr>
        <w:t xml:space="preserve">Developing </w:t>
      </w:r>
      <w:r w:rsidR="001D3EB1">
        <w:rPr>
          <w:rFonts w:ascii="Times New Roman" w:eastAsia="Arial Unicode MS" w:hAnsi="Times New Roman" w:cs="Tahoma"/>
          <w:b/>
          <w:color w:val="000000"/>
          <w:sz w:val="24"/>
          <w:szCs w:val="24"/>
        </w:rPr>
        <w:t>consequence of efficient</w:t>
      </w:r>
      <w:r w:rsidR="001D3EB1" w:rsidRPr="005D2E0B">
        <w:rPr>
          <w:rFonts w:ascii="Times New Roman" w:eastAsia="Arial Unicode MS" w:hAnsi="Times New Roman" w:cs="Tahoma"/>
          <w:b/>
          <w:color w:val="000000"/>
          <w:sz w:val="24"/>
          <w:szCs w:val="24"/>
        </w:rPr>
        <w:t xml:space="preserve"> use of anti-epizootic products</w:t>
      </w:r>
    </w:p>
    <w:p w14:paraId="655C63A0" w14:textId="169C4606" w:rsidR="0024385A" w:rsidRPr="00315BD4" w:rsidRDefault="00315BD4" w:rsidP="00D227D1">
      <w:pPr>
        <w:spacing w:after="0" w:line="312" w:lineRule="auto"/>
        <w:ind w:firstLine="709"/>
        <w:jc w:val="both"/>
        <w:rPr>
          <w:rFonts w:ascii="Times New Roman" w:hAnsi="Times New Roman"/>
          <w:sz w:val="24"/>
          <w:szCs w:val="24"/>
        </w:rPr>
      </w:pPr>
      <w:r w:rsidRPr="0024385A">
        <w:rPr>
          <w:rFonts w:ascii="Times New Roman" w:hAnsi="Times New Roman"/>
          <w:color w:val="000000"/>
          <w:sz w:val="24"/>
          <w:szCs w:val="24"/>
        </w:rPr>
        <w:t xml:space="preserve">In the course of research numerous diagnostic studies were carried out; cultures of microorganisms were isolated and their biological properties were examined. To optimize therapeutic measures, we perfromed research to determine antibiotic sensitivity and give recommendations for the selection and use of optimally effective medicines. Efficiency of the applied means and methods of prevention and therapy for infectious </w:t>
      </w:r>
      <w:r w:rsidRPr="0024385A">
        <w:rPr>
          <w:rFonts w:ascii="Times New Roman" w:hAnsi="Times New Roman"/>
          <w:sz w:val="24"/>
          <w:szCs w:val="24"/>
        </w:rPr>
        <w:t xml:space="preserve">diseases of farm animals has been examined, and on this basis, the sequence of optimal use of antiepizootic drugs has been developed. The analysis of the epizootic situation, taking into account the significant number of imported livestock, showed the need for additional use of a number of drugs for specific prevention. So, in the course of work, we developed and proposed: "Dry live vaccine against Salmonella abortion of mares from the </w:t>
      </w:r>
      <w:r w:rsidRPr="0024385A">
        <w:rPr>
          <w:rFonts w:ascii="Times New Roman" w:hAnsi="Times New Roman"/>
          <w:i/>
          <w:sz w:val="24"/>
          <w:szCs w:val="24"/>
        </w:rPr>
        <w:t>Salmonella abortus</w:t>
      </w:r>
      <w:r w:rsidRPr="0024385A">
        <w:rPr>
          <w:rFonts w:ascii="Times New Roman" w:hAnsi="Times New Roman"/>
          <w:sz w:val="24"/>
          <w:szCs w:val="24"/>
        </w:rPr>
        <w:t xml:space="preserve"> - </w:t>
      </w:r>
      <w:r w:rsidRPr="0024385A">
        <w:rPr>
          <w:rFonts w:ascii="Times New Roman" w:hAnsi="Times New Roman"/>
          <w:i/>
          <w:sz w:val="24"/>
          <w:szCs w:val="24"/>
        </w:rPr>
        <w:t>equi</w:t>
      </w:r>
      <w:r w:rsidRPr="0024385A">
        <w:rPr>
          <w:rFonts w:ascii="Times New Roman" w:hAnsi="Times New Roman"/>
          <w:sz w:val="24"/>
          <w:szCs w:val="24"/>
        </w:rPr>
        <w:t xml:space="preserve"> E-841 strain", "Vaccine against animal necrobacteriosis", "Inactivated vaccine against foot rot of small cattle" and "Vaccine against bovine moraxellosis" (</w:t>
      </w:r>
      <w:r w:rsidR="00543D2E">
        <w:rPr>
          <w:rFonts w:ascii="Times New Roman" w:hAnsi="Times New Roman"/>
          <w:sz w:val="24"/>
          <w:szCs w:val="24"/>
        </w:rPr>
        <w:t>Appendix K</w:t>
      </w:r>
      <w:r w:rsidRPr="0024385A">
        <w:rPr>
          <w:rFonts w:ascii="Times New Roman" w:hAnsi="Times New Roman"/>
          <w:sz w:val="24"/>
          <w:szCs w:val="24"/>
        </w:rPr>
        <w:t xml:space="preserve">, </w:t>
      </w:r>
      <w:r w:rsidR="00BE69F7">
        <w:rPr>
          <w:rFonts w:ascii="Times New Roman" w:hAnsi="Times New Roman"/>
          <w:sz w:val="24"/>
          <w:szCs w:val="24"/>
        </w:rPr>
        <w:t>figures K.</w:t>
      </w:r>
      <w:r w:rsidRPr="0024385A">
        <w:rPr>
          <w:rFonts w:ascii="Times New Roman" w:hAnsi="Times New Roman"/>
          <w:sz w:val="24"/>
          <w:szCs w:val="24"/>
        </w:rPr>
        <w:t xml:space="preserve">12 - J.14). These products were developed individually only for this livestock complex. </w:t>
      </w:r>
      <w:r w:rsidRPr="0024385A">
        <w:rPr>
          <w:rFonts w:ascii="Times New Roman" w:hAnsi="Times New Roman"/>
          <w:color w:val="000000"/>
          <w:sz w:val="24"/>
          <w:szCs w:val="24"/>
        </w:rPr>
        <w:t xml:space="preserve">As a result of the preventive and therapeutic measures carried out during the year, the sick animals were promptly identified, isolated and treated. Immunization of animals, according to the anti-epizootic plan, allowed to preserve the epizootic well-being of all available livestock. </w:t>
      </w:r>
      <w:r w:rsidRPr="0024385A">
        <w:rPr>
          <w:rFonts w:ascii="Times New Roman" w:hAnsi="Times New Roman"/>
          <w:sz w:val="24"/>
          <w:szCs w:val="24"/>
        </w:rPr>
        <w:t>Implementation of the developed and proposed measures allows maintaining epizootic safety in each EU and significantly reducing the risks of occurrence and spread of infectious and parasitic diseases, as well as pathologies of non-infectious etiology.</w:t>
      </w:r>
    </w:p>
    <w:p w14:paraId="655C63A1" w14:textId="77CC1476" w:rsidR="00223798" w:rsidRDefault="00223798" w:rsidP="00223798">
      <w:pPr>
        <w:spacing w:after="0" w:line="240" w:lineRule="auto"/>
        <w:ind w:firstLine="709"/>
        <w:jc w:val="both"/>
        <w:rPr>
          <w:rFonts w:ascii="Times New Roman" w:hAnsi="Times New Roman"/>
          <w:sz w:val="24"/>
          <w:szCs w:val="24"/>
        </w:rPr>
      </w:pPr>
    </w:p>
    <w:p w14:paraId="6B39DED6" w14:textId="2626AE35" w:rsidR="0060556C" w:rsidRDefault="0060556C" w:rsidP="00223798">
      <w:pPr>
        <w:spacing w:after="0" w:line="240" w:lineRule="auto"/>
        <w:ind w:firstLine="709"/>
        <w:jc w:val="both"/>
        <w:rPr>
          <w:rFonts w:ascii="Times New Roman" w:hAnsi="Times New Roman"/>
          <w:sz w:val="24"/>
          <w:szCs w:val="24"/>
        </w:rPr>
      </w:pPr>
    </w:p>
    <w:p w14:paraId="34F5E179" w14:textId="77777777" w:rsidR="0060556C" w:rsidRDefault="0060556C" w:rsidP="00223798">
      <w:pPr>
        <w:spacing w:after="0" w:line="240" w:lineRule="auto"/>
        <w:ind w:firstLine="709"/>
        <w:jc w:val="both"/>
        <w:rPr>
          <w:rFonts w:ascii="Times New Roman" w:hAnsi="Times New Roman"/>
          <w:sz w:val="24"/>
          <w:szCs w:val="24"/>
        </w:rPr>
      </w:pPr>
    </w:p>
    <w:p w14:paraId="655C63A4" w14:textId="3FDAD949" w:rsidR="0024385A" w:rsidRPr="00315BD4" w:rsidRDefault="00315BD4" w:rsidP="00D227D1">
      <w:pPr>
        <w:spacing w:after="0" w:line="312" w:lineRule="auto"/>
        <w:ind w:firstLine="709"/>
        <w:jc w:val="both"/>
        <w:rPr>
          <w:rFonts w:ascii="Times New Roman" w:hAnsi="Times New Roman"/>
          <w:b/>
          <w:sz w:val="24"/>
        </w:rPr>
      </w:pPr>
      <w:r w:rsidRPr="0024385A">
        <w:rPr>
          <w:rFonts w:ascii="Times New Roman" w:hAnsi="Times New Roman"/>
          <w:b/>
          <w:sz w:val="24"/>
          <w:lang w:bidi="ar-SA"/>
        </w:rPr>
        <w:lastRenderedPageBreak/>
        <w:t>3.1</w:t>
      </w:r>
      <w:r w:rsidR="001301C0">
        <w:rPr>
          <w:rFonts w:ascii="Times New Roman" w:hAnsi="Times New Roman"/>
          <w:b/>
          <w:sz w:val="24"/>
          <w:lang w:bidi="ar-SA"/>
        </w:rPr>
        <w:t>5</w:t>
      </w:r>
      <w:r w:rsidRPr="0024385A">
        <w:rPr>
          <w:rFonts w:ascii="Times New Roman" w:hAnsi="Times New Roman"/>
          <w:b/>
          <w:sz w:val="24"/>
          <w:lang w:bidi="ar-SA"/>
        </w:rPr>
        <w:t xml:space="preserve"> </w:t>
      </w:r>
      <w:r w:rsidR="00FA4C08">
        <w:rPr>
          <w:rFonts w:ascii="Times New Roman" w:eastAsia="Arial Unicode MS" w:hAnsi="Times New Roman" w:cs="Tahoma"/>
          <w:b/>
          <w:color w:val="000000"/>
          <w:sz w:val="24"/>
          <w:szCs w:val="24"/>
        </w:rPr>
        <w:t>Preparing Animal di</w:t>
      </w:r>
      <w:r w:rsidR="00FA4C08" w:rsidRPr="00693105">
        <w:rPr>
          <w:rFonts w:ascii="Times New Roman" w:eastAsia="Arial Unicode MS" w:hAnsi="Times New Roman" w:cs="Tahoma"/>
          <w:b/>
          <w:color w:val="000000"/>
          <w:sz w:val="24"/>
          <w:szCs w:val="24"/>
        </w:rPr>
        <w:t xml:space="preserve">sease control plan </w:t>
      </w:r>
      <w:r w:rsidR="00FA4C08">
        <w:rPr>
          <w:rFonts w:ascii="Times New Roman" w:eastAsia="Arial Unicode MS" w:hAnsi="Times New Roman" w:cs="Tahoma"/>
          <w:b/>
          <w:color w:val="000000"/>
          <w:sz w:val="24"/>
          <w:szCs w:val="24"/>
        </w:rPr>
        <w:t>for l</w:t>
      </w:r>
      <w:r w:rsidR="00FA4C08" w:rsidRPr="00693105">
        <w:rPr>
          <w:rFonts w:ascii="Times New Roman" w:eastAsia="Arial Unicode MS" w:hAnsi="Times New Roman" w:cs="Tahoma"/>
          <w:b/>
          <w:color w:val="000000"/>
          <w:sz w:val="24"/>
          <w:szCs w:val="24"/>
        </w:rPr>
        <w:t xml:space="preserve">arge and small cattle, horses and camels, and </w:t>
      </w:r>
      <w:r w:rsidR="00FA4C08">
        <w:rPr>
          <w:rFonts w:ascii="Times New Roman" w:eastAsia="Arial Unicode MS" w:hAnsi="Times New Roman" w:cs="Tahoma"/>
          <w:b/>
          <w:color w:val="000000"/>
          <w:sz w:val="24"/>
          <w:szCs w:val="24"/>
        </w:rPr>
        <w:t>developing consequence for efficient use o</w:t>
      </w:r>
      <w:r w:rsidR="00FA4C08" w:rsidRPr="00693105">
        <w:rPr>
          <w:rFonts w:ascii="Times New Roman" w:eastAsia="Arial Unicode MS" w:hAnsi="Times New Roman" w:cs="Tahoma"/>
          <w:b/>
          <w:color w:val="000000"/>
          <w:sz w:val="24"/>
          <w:szCs w:val="24"/>
        </w:rPr>
        <w:t xml:space="preserve">f antiepizootic </w:t>
      </w:r>
      <w:r w:rsidR="00FA4C08">
        <w:rPr>
          <w:rFonts w:ascii="Times New Roman" w:eastAsia="Arial Unicode MS" w:hAnsi="Times New Roman" w:cs="Tahoma"/>
          <w:b/>
          <w:color w:val="000000"/>
          <w:sz w:val="24"/>
          <w:szCs w:val="24"/>
        </w:rPr>
        <w:t>products</w:t>
      </w:r>
    </w:p>
    <w:p w14:paraId="655C63A5" w14:textId="2A2700F1" w:rsidR="0024385A" w:rsidRPr="00315BD4" w:rsidRDefault="00315BD4" w:rsidP="00D227D1">
      <w:pPr>
        <w:tabs>
          <w:tab w:val="left" w:pos="10632"/>
        </w:tabs>
        <w:spacing w:after="0" w:line="312" w:lineRule="auto"/>
        <w:ind w:firstLine="709"/>
        <w:jc w:val="both"/>
        <w:rPr>
          <w:rFonts w:ascii="Times New Roman" w:hAnsi="Times New Roman"/>
          <w:sz w:val="24"/>
        </w:rPr>
      </w:pPr>
      <w:r w:rsidRPr="0024385A">
        <w:rPr>
          <w:rFonts w:ascii="Times New Roman" w:hAnsi="Times New Roman"/>
          <w:sz w:val="24"/>
        </w:rPr>
        <w:t xml:space="preserve">Antiepizootic measures, as is known, should include a set of organizational and economic, veterinary and sanitary and special veterinary measures. Organization of epizootological units, functioning of veterinary and sanitary facilities, in particular, sanitary inspection centers, fencing territories of DF, points of artificial insemination, cremation places, compliance with the identification of animals, working out technological techniques that contribute to the rupture of the epizootic chain require control among organizational and economic measures. The relevant proposals are included in the plan of antiepizootic measures. Proposals for veterinary and sanitary measures are given. Special veterinary measures against infectious and non-infectious diseases are aimed at all links of the epizootic chain, in particular: isolation with subsequent slaughter of all infected livestock, timely diagnostic studies with indication and identification of pathogens. A comprehensive plan of anti-epizootic measures to ensure the veterinary and sanitary safety of Baiserke-Agro LLP's EU presented in </w:t>
      </w:r>
      <w:r w:rsidR="00543D2E">
        <w:rPr>
          <w:rFonts w:ascii="Times New Roman" w:hAnsi="Times New Roman"/>
          <w:sz w:val="24"/>
        </w:rPr>
        <w:t>Appendix K</w:t>
      </w:r>
      <w:r w:rsidRPr="0024385A">
        <w:rPr>
          <w:rFonts w:ascii="Times New Roman" w:hAnsi="Times New Roman"/>
          <w:sz w:val="24"/>
        </w:rPr>
        <w:t xml:space="preserve">. Efficiency of the applied means and methods of prevention and therapy for infectious diseases of farm animals has been examined, and on this basis, the sequence of optimal use of antiepizootic drugs has been developed. The vaccination and deworming plan of all species of animals from their birth to the end of economic use is presented in </w:t>
      </w:r>
      <w:r w:rsidR="00543D2E">
        <w:rPr>
          <w:rFonts w:ascii="Times New Roman" w:hAnsi="Times New Roman"/>
          <w:sz w:val="24"/>
        </w:rPr>
        <w:t>Appendix K</w:t>
      </w:r>
      <w:r w:rsidRPr="0024385A">
        <w:rPr>
          <w:rFonts w:ascii="Times New Roman" w:hAnsi="Times New Roman"/>
          <w:sz w:val="24"/>
        </w:rPr>
        <w:t>.</w:t>
      </w:r>
    </w:p>
    <w:p w14:paraId="655C63A6" w14:textId="77777777" w:rsidR="00AB187B" w:rsidRPr="00315BD4" w:rsidRDefault="00AB187B" w:rsidP="00D227D1">
      <w:pPr>
        <w:tabs>
          <w:tab w:val="left" w:pos="10632"/>
        </w:tabs>
        <w:spacing w:after="0" w:line="312" w:lineRule="auto"/>
        <w:ind w:firstLine="709"/>
        <w:jc w:val="both"/>
        <w:rPr>
          <w:rFonts w:ascii="Times New Roman" w:hAnsi="Times New Roman"/>
          <w:sz w:val="24"/>
        </w:rPr>
      </w:pPr>
    </w:p>
    <w:p w14:paraId="655C63A7" w14:textId="1842ACE5" w:rsidR="0024385A" w:rsidRPr="00315BD4" w:rsidRDefault="00315BD4" w:rsidP="00D227D1">
      <w:pPr>
        <w:tabs>
          <w:tab w:val="left" w:pos="10632"/>
        </w:tabs>
        <w:spacing w:after="0" w:line="312" w:lineRule="auto"/>
        <w:ind w:firstLine="709"/>
        <w:jc w:val="both"/>
        <w:rPr>
          <w:rFonts w:ascii="Times New Roman" w:hAnsi="Times New Roman"/>
          <w:sz w:val="24"/>
          <w:szCs w:val="24"/>
        </w:rPr>
      </w:pPr>
      <w:r w:rsidRPr="0024385A">
        <w:rPr>
          <w:rFonts w:ascii="Times New Roman" w:hAnsi="Times New Roman"/>
          <w:b/>
          <w:sz w:val="24"/>
          <w:szCs w:val="24"/>
        </w:rPr>
        <w:t>3.1</w:t>
      </w:r>
      <w:r w:rsidR="001301C0">
        <w:rPr>
          <w:rFonts w:ascii="Times New Roman" w:hAnsi="Times New Roman"/>
          <w:b/>
          <w:sz w:val="24"/>
          <w:szCs w:val="24"/>
        </w:rPr>
        <w:t>6</w:t>
      </w:r>
      <w:r w:rsidRPr="0024385A">
        <w:rPr>
          <w:rFonts w:ascii="Times New Roman" w:hAnsi="Times New Roman"/>
          <w:b/>
          <w:sz w:val="24"/>
          <w:szCs w:val="24"/>
        </w:rPr>
        <w:t xml:space="preserve"> Replication of research results</w:t>
      </w:r>
    </w:p>
    <w:p w14:paraId="655C63A8" w14:textId="77777777" w:rsidR="0024385A" w:rsidRPr="00315BD4" w:rsidRDefault="00315BD4" w:rsidP="00D227D1">
      <w:pPr>
        <w:tabs>
          <w:tab w:val="left" w:pos="10632"/>
        </w:tabs>
        <w:spacing w:after="0" w:line="312" w:lineRule="auto"/>
        <w:ind w:firstLine="709"/>
        <w:jc w:val="both"/>
        <w:rPr>
          <w:rFonts w:ascii="Times New Roman" w:eastAsia="Calibri" w:hAnsi="Times New Roman"/>
          <w:sz w:val="24"/>
          <w:szCs w:val="24"/>
          <w:lang w:bidi="ar-SA"/>
        </w:rPr>
      </w:pPr>
      <w:r w:rsidRPr="0024385A">
        <w:rPr>
          <w:rFonts w:ascii="Times New Roman" w:hAnsi="Times New Roman"/>
          <w:sz w:val="24"/>
          <w:szCs w:val="24"/>
        </w:rPr>
        <w:t>Taking into account the difficult epidemiological situation, replication of the results of scientific activities was carried out during the international summer veterinary school held in the period of 2020. At lectures, seminars and trainings, listeners (veterinary specialists) from different countries were introduced to the organization of veterinary services "Baiserke-Agro". In addition, a video was prepared about the organization of the veterinary service in "Baiserke-Agro", which was also demonstrated during the international summer veterinary school. In the course of research work, Methodological recommendations "On sampling for diagnostic tests for infectious diseases of farm animals and birds" were prepared and submitted to the press. They describe methods of sampling for in vivo and post-mortem diagnostics of infectious diseases of farm animals and birds, as well as methods of sampling feed, water, soil and air, as well as methods of their preservation and delivery.</w:t>
      </w:r>
    </w:p>
    <w:p w14:paraId="655C63A9" w14:textId="77777777" w:rsidR="00E72C23" w:rsidRPr="00315BD4" w:rsidRDefault="00E72C23" w:rsidP="00D227D1">
      <w:pPr>
        <w:pStyle w:val="11"/>
        <w:spacing w:line="312" w:lineRule="auto"/>
        <w:jc w:val="center"/>
        <w:rPr>
          <w:rFonts w:eastAsia="Calibri" w:cs="Times New Roman"/>
          <w:color w:val="auto"/>
          <w:lang w:bidi="ar-SA"/>
        </w:rPr>
      </w:pPr>
    </w:p>
    <w:p w14:paraId="655C63AA" w14:textId="77777777" w:rsidR="00AB187B" w:rsidRPr="00315BD4" w:rsidRDefault="00AB187B" w:rsidP="00D227D1">
      <w:pPr>
        <w:pStyle w:val="11"/>
        <w:spacing w:line="312" w:lineRule="auto"/>
        <w:jc w:val="center"/>
        <w:rPr>
          <w:rFonts w:eastAsia="Calibri" w:cs="Times New Roman"/>
          <w:color w:val="auto"/>
          <w:lang w:bidi="ar-SA"/>
        </w:rPr>
      </w:pPr>
    </w:p>
    <w:p w14:paraId="655C63AB" w14:textId="77777777" w:rsidR="009A0A02" w:rsidRPr="00315BD4" w:rsidRDefault="00315BD4" w:rsidP="00AB187B">
      <w:pPr>
        <w:pStyle w:val="11"/>
        <w:pageBreakBefore/>
        <w:spacing w:line="312" w:lineRule="auto"/>
        <w:jc w:val="center"/>
        <w:rPr>
          <w:rFonts w:cs="Times New Roman"/>
          <w:b/>
          <w:color w:val="auto"/>
          <w:lang w:bidi="ar-SA"/>
        </w:rPr>
      </w:pPr>
      <w:r w:rsidRPr="00D227D8">
        <w:rPr>
          <w:rFonts w:cs="Times New Roman"/>
          <w:b/>
          <w:color w:val="auto"/>
          <w:lang w:bidi="ar-SA"/>
        </w:rPr>
        <w:lastRenderedPageBreak/>
        <w:t>CONCLUSION</w:t>
      </w:r>
    </w:p>
    <w:p w14:paraId="655C63AC" w14:textId="77777777" w:rsidR="00AB187B" w:rsidRPr="00315BD4" w:rsidRDefault="00AB187B" w:rsidP="00D227D1">
      <w:pPr>
        <w:pStyle w:val="11"/>
        <w:spacing w:line="312" w:lineRule="auto"/>
        <w:jc w:val="center"/>
        <w:rPr>
          <w:rFonts w:cs="Times New Roman"/>
          <w:b/>
          <w:color w:val="auto"/>
          <w:lang w:bidi="ar-SA"/>
        </w:rPr>
      </w:pPr>
    </w:p>
    <w:p w14:paraId="655C63AD" w14:textId="77777777" w:rsidR="00E72C23" w:rsidRPr="00315BD4" w:rsidRDefault="00315BD4" w:rsidP="0077586A">
      <w:pPr>
        <w:shd w:val="clear" w:color="auto" w:fill="FFFFFF"/>
        <w:tabs>
          <w:tab w:val="left" w:pos="851"/>
        </w:tabs>
        <w:spacing w:after="0" w:line="312" w:lineRule="auto"/>
        <w:ind w:firstLine="709"/>
        <w:jc w:val="both"/>
        <w:rPr>
          <w:rFonts w:ascii="Times New Roman" w:hAnsi="Times New Roman"/>
          <w:sz w:val="24"/>
          <w:szCs w:val="24"/>
        </w:rPr>
      </w:pPr>
      <w:r w:rsidRPr="00E72C23">
        <w:rPr>
          <w:rFonts w:ascii="Times New Roman" w:hAnsi="Times New Roman"/>
          <w:sz w:val="24"/>
          <w:szCs w:val="24"/>
        </w:rPr>
        <w:t xml:space="preserve">In accordance with the technical specification, schedule and program, </w:t>
      </w:r>
      <w:r w:rsidR="00EC4C34">
        <w:rPr>
          <w:rFonts w:ascii="Times New Roman" w:hAnsi="Times New Roman"/>
          <w:sz w:val="24"/>
          <w:szCs w:val="24"/>
        </w:rPr>
        <w:t xml:space="preserve">we have completed </w:t>
      </w:r>
      <w:r w:rsidRPr="00E72C23">
        <w:rPr>
          <w:rFonts w:ascii="Times New Roman" w:hAnsi="Times New Roman"/>
          <w:sz w:val="24"/>
          <w:szCs w:val="24"/>
        </w:rPr>
        <w:t xml:space="preserve">an extensive amount of work in 2018-2020 to achieve the main goal of the project. In the course of pasture survey, the botanical composition of the herbage was determined and </w:t>
      </w:r>
      <w:r w:rsidR="00EC4C34">
        <w:rPr>
          <w:rFonts w:ascii="Times New Roman" w:hAnsi="Times New Roman"/>
          <w:sz w:val="24"/>
          <w:szCs w:val="24"/>
        </w:rPr>
        <w:t>inspected a</w:t>
      </w:r>
      <w:r w:rsidRPr="00E72C23">
        <w:rPr>
          <w:rFonts w:ascii="Times New Roman" w:hAnsi="Times New Roman"/>
          <w:sz w:val="24"/>
          <w:szCs w:val="24"/>
        </w:rPr>
        <w:t xml:space="preserve">ccording to the seasons of the year. Based on geobotanical surveys, 4 independent plots were identified that differ </w:t>
      </w:r>
      <w:r w:rsidR="002151A3">
        <w:rPr>
          <w:rFonts w:ascii="Times New Roman" w:hAnsi="Times New Roman"/>
          <w:sz w:val="24"/>
          <w:szCs w:val="24"/>
        </w:rPr>
        <w:t>from each other by</w:t>
      </w:r>
      <w:r w:rsidRPr="00E72C23">
        <w:rPr>
          <w:rFonts w:ascii="Times New Roman" w:hAnsi="Times New Roman"/>
          <w:sz w:val="24"/>
          <w:szCs w:val="24"/>
        </w:rPr>
        <w:t xml:space="preserve"> vegetation cover. During the research, the yield of pasture mass was taken into account depending on their type. The average yield of pastures for 3 years was 10.8 centner/ha. It follows that the total forage stock of availa</w:t>
      </w:r>
      <w:r w:rsidR="00C260DA">
        <w:rPr>
          <w:rFonts w:ascii="Times New Roman" w:hAnsi="Times New Roman"/>
          <w:sz w:val="24"/>
          <w:szCs w:val="24"/>
        </w:rPr>
        <w:t>ble pastures was 280800 centner. T</w:t>
      </w:r>
      <w:r w:rsidRPr="00E72C23">
        <w:rPr>
          <w:rFonts w:ascii="Times New Roman" w:hAnsi="Times New Roman"/>
          <w:sz w:val="24"/>
          <w:szCs w:val="24"/>
        </w:rPr>
        <w:t>he pasture load for sheep was from 0.6 to 1.2 ha/head, for cattle from 1.8 to 3.0 ha/head, for horses from 4 to 2.3 ha/head, for camels, respectively, 2.9 to 3.9 ha/head</w:t>
      </w:r>
      <w:r w:rsidR="00C260DA">
        <w:rPr>
          <w:rFonts w:ascii="Times New Roman" w:hAnsi="Times New Roman"/>
          <w:sz w:val="24"/>
          <w:szCs w:val="24"/>
        </w:rPr>
        <w:t>. There is a surplus of pasture</w:t>
      </w:r>
      <w:r w:rsidRPr="00E72C23">
        <w:rPr>
          <w:rFonts w:ascii="Times New Roman" w:hAnsi="Times New Roman"/>
          <w:sz w:val="24"/>
          <w:szCs w:val="24"/>
        </w:rPr>
        <w:t xml:space="preserve">land – 12196 ha. According to </w:t>
      </w:r>
      <w:r w:rsidR="00C260DA">
        <w:rPr>
          <w:rFonts w:ascii="Times New Roman" w:hAnsi="Times New Roman"/>
          <w:sz w:val="24"/>
          <w:szCs w:val="24"/>
        </w:rPr>
        <w:t xml:space="preserve">information </w:t>
      </w:r>
      <w:r w:rsidRPr="00E72C23">
        <w:rPr>
          <w:rFonts w:ascii="Times New Roman" w:hAnsi="Times New Roman"/>
          <w:sz w:val="24"/>
          <w:szCs w:val="24"/>
        </w:rPr>
        <w:t xml:space="preserve">of the reporting period, the </w:t>
      </w:r>
      <w:r w:rsidR="009621E7">
        <w:rPr>
          <w:rFonts w:ascii="Times New Roman" w:hAnsi="Times New Roman"/>
          <w:sz w:val="24"/>
          <w:szCs w:val="24"/>
        </w:rPr>
        <w:t xml:space="preserve">total </w:t>
      </w:r>
      <w:r w:rsidRPr="00E72C23">
        <w:rPr>
          <w:rFonts w:ascii="Times New Roman" w:hAnsi="Times New Roman"/>
          <w:sz w:val="24"/>
          <w:szCs w:val="24"/>
        </w:rPr>
        <w:t xml:space="preserve">number of camels has not changed in 3 years of practice, but the number of </w:t>
      </w:r>
      <w:r w:rsidR="00C241A9">
        <w:rPr>
          <w:rFonts w:ascii="Times New Roman" w:hAnsi="Times New Roman"/>
          <w:sz w:val="24"/>
          <w:szCs w:val="24"/>
        </w:rPr>
        <w:t xml:space="preserve">female </w:t>
      </w:r>
      <w:r w:rsidRPr="00E72C23">
        <w:rPr>
          <w:rFonts w:ascii="Times New Roman" w:hAnsi="Times New Roman"/>
          <w:sz w:val="24"/>
          <w:szCs w:val="24"/>
        </w:rPr>
        <w:t xml:space="preserve">camels </w:t>
      </w:r>
      <w:r w:rsidR="00C241A9">
        <w:rPr>
          <w:rFonts w:ascii="Times New Roman" w:hAnsi="Times New Roman"/>
          <w:sz w:val="24"/>
          <w:szCs w:val="24"/>
        </w:rPr>
        <w:t xml:space="preserve">increased </w:t>
      </w:r>
      <w:r w:rsidRPr="00E72C23">
        <w:rPr>
          <w:rFonts w:ascii="Times New Roman" w:hAnsi="Times New Roman"/>
          <w:sz w:val="24"/>
          <w:szCs w:val="24"/>
        </w:rPr>
        <w:t>by 38 heads, which is 49.0% in the specific weight</w:t>
      </w:r>
      <w:r w:rsidR="009621E7">
        <w:rPr>
          <w:rFonts w:ascii="Times New Roman" w:hAnsi="Times New Roman"/>
          <w:sz w:val="24"/>
          <w:szCs w:val="24"/>
        </w:rPr>
        <w:t>; the</w:t>
      </w:r>
      <w:r w:rsidRPr="00E72C23">
        <w:rPr>
          <w:rFonts w:ascii="Times New Roman" w:hAnsi="Times New Roman"/>
          <w:sz w:val="24"/>
          <w:szCs w:val="24"/>
        </w:rPr>
        <w:t xml:space="preserve"> spe</w:t>
      </w:r>
      <w:r w:rsidR="009621E7">
        <w:rPr>
          <w:rFonts w:ascii="Times New Roman" w:hAnsi="Times New Roman"/>
          <w:sz w:val="24"/>
          <w:szCs w:val="24"/>
        </w:rPr>
        <w:t>cific weight increased by 16.0%</w:t>
      </w:r>
      <w:r w:rsidRPr="00E72C23">
        <w:rPr>
          <w:rFonts w:ascii="Times New Roman" w:hAnsi="Times New Roman"/>
          <w:sz w:val="24"/>
          <w:szCs w:val="24"/>
        </w:rPr>
        <w:t xml:space="preserve"> </w:t>
      </w:r>
      <w:r w:rsidR="009621E7">
        <w:rPr>
          <w:rFonts w:ascii="Times New Roman" w:hAnsi="Times New Roman"/>
          <w:sz w:val="24"/>
          <w:szCs w:val="24"/>
        </w:rPr>
        <w:t>compared to 2018.</w:t>
      </w:r>
      <w:r w:rsidR="00B03567" w:rsidRPr="00E72C23">
        <w:rPr>
          <w:rFonts w:ascii="Times New Roman" w:hAnsi="Times New Roman"/>
          <w:sz w:val="24"/>
          <w:szCs w:val="24"/>
        </w:rPr>
        <w:t xml:space="preserve"> </w:t>
      </w:r>
      <w:r w:rsidRPr="00E72C23">
        <w:rPr>
          <w:rFonts w:ascii="Times New Roman" w:hAnsi="Times New Roman"/>
          <w:sz w:val="24"/>
          <w:szCs w:val="24"/>
        </w:rPr>
        <w:t>The yield of young camels for 2018-2020 varied from 40% to 50%. The safety of young camels was 72.7-87.5%. Female camels of the main livestock produce an average of 5.1 kg to 5.6 kg of wool. The average daily milk yield was 5.7-5.9 kg in the third month of lactation, which corresponds to animals of the 2nd qu</w:t>
      </w:r>
      <w:r w:rsidR="009621E7">
        <w:rPr>
          <w:rFonts w:ascii="Times New Roman" w:hAnsi="Times New Roman"/>
          <w:sz w:val="24"/>
          <w:szCs w:val="24"/>
        </w:rPr>
        <w:t>ality class. I</w:t>
      </w:r>
      <w:r w:rsidRPr="00E72C23">
        <w:rPr>
          <w:rFonts w:ascii="Times New Roman" w:hAnsi="Times New Roman"/>
          <w:sz w:val="24"/>
          <w:szCs w:val="24"/>
        </w:rPr>
        <w:t xml:space="preserve">n 2018, female camels with a cup-shaped udder (6.4±0.11 kg) produced significantly more milk compared to female camels with rounded (5.6±0.17 kg), flat (4.5±0.28 kg) and lobular (4.7±0.15 kg) udder forms. In 2019, camels with a cup-shaped udder outperform </w:t>
      </w:r>
      <w:r w:rsidR="003E60D6">
        <w:rPr>
          <w:rFonts w:ascii="Times New Roman" w:hAnsi="Times New Roman"/>
          <w:sz w:val="24"/>
          <w:szCs w:val="24"/>
        </w:rPr>
        <w:t xml:space="preserve">their </w:t>
      </w:r>
      <w:r w:rsidRPr="00E72C23">
        <w:rPr>
          <w:rFonts w:ascii="Times New Roman" w:hAnsi="Times New Roman"/>
          <w:sz w:val="24"/>
          <w:szCs w:val="24"/>
        </w:rPr>
        <w:t xml:space="preserve">herdmates with a flat udder shape by 18.8 %, rounded </w:t>
      </w:r>
      <w:r w:rsidR="00FA329B">
        <w:rPr>
          <w:rFonts w:ascii="Times New Roman" w:hAnsi="Times New Roman"/>
          <w:sz w:val="24"/>
          <w:szCs w:val="24"/>
        </w:rPr>
        <w:t xml:space="preserve">shape </w:t>
      </w:r>
      <w:r w:rsidRPr="00E72C23">
        <w:rPr>
          <w:rFonts w:ascii="Times New Roman" w:hAnsi="Times New Roman"/>
          <w:sz w:val="24"/>
          <w:szCs w:val="24"/>
        </w:rPr>
        <w:t xml:space="preserve">by 11.8 % in milk yielding. </w:t>
      </w:r>
      <w:r w:rsidR="00F80113">
        <w:rPr>
          <w:rFonts w:ascii="Times New Roman" w:hAnsi="Times New Roman"/>
          <w:sz w:val="24"/>
          <w:szCs w:val="24"/>
        </w:rPr>
        <w:t xml:space="preserve">Young </w:t>
      </w:r>
      <w:r w:rsidR="00F80113" w:rsidRPr="005A04D4">
        <w:rPr>
          <w:rFonts w:ascii="Times New Roman" w:hAnsi="Times New Roman"/>
          <w:sz w:val="24"/>
          <w:szCs w:val="24"/>
        </w:rPr>
        <w:t xml:space="preserve">Kazakh Bactrian </w:t>
      </w:r>
      <w:r w:rsidR="00F80113">
        <w:rPr>
          <w:rFonts w:ascii="Times New Roman" w:hAnsi="Times New Roman"/>
          <w:sz w:val="24"/>
          <w:szCs w:val="24"/>
        </w:rPr>
        <w:t>camels are characterized by stumpiness</w:t>
      </w:r>
      <w:r w:rsidR="00F80113" w:rsidRPr="005A04D4">
        <w:rPr>
          <w:rFonts w:ascii="Times New Roman" w:hAnsi="Times New Roman"/>
          <w:sz w:val="24"/>
          <w:szCs w:val="24"/>
        </w:rPr>
        <w:t xml:space="preserve"> and high churn at birth. </w:t>
      </w:r>
      <w:r w:rsidR="00F80113">
        <w:rPr>
          <w:rFonts w:ascii="Times New Roman" w:hAnsi="Times New Roman"/>
          <w:sz w:val="24"/>
          <w:szCs w:val="24"/>
        </w:rPr>
        <w:t xml:space="preserve">They have </w:t>
      </w:r>
      <w:r w:rsidR="00F80113" w:rsidRPr="005A04D4">
        <w:rPr>
          <w:rFonts w:ascii="Times New Roman" w:hAnsi="Times New Roman"/>
          <w:sz w:val="24"/>
          <w:szCs w:val="24"/>
        </w:rPr>
        <w:t>live weight of 40.3±1.9 kg</w:t>
      </w:r>
      <w:r w:rsidR="00F80113">
        <w:rPr>
          <w:rFonts w:ascii="Times New Roman" w:hAnsi="Times New Roman"/>
          <w:sz w:val="24"/>
          <w:szCs w:val="24"/>
        </w:rPr>
        <w:t xml:space="preserve"> at birth</w:t>
      </w:r>
      <w:r w:rsidR="00315CD9">
        <w:rPr>
          <w:rFonts w:ascii="Times New Roman" w:hAnsi="Times New Roman"/>
          <w:sz w:val="24"/>
          <w:szCs w:val="24"/>
        </w:rPr>
        <w:t xml:space="preserve">, wool and </w:t>
      </w:r>
      <w:r w:rsidR="00F80113" w:rsidRPr="005A04D4">
        <w:rPr>
          <w:rFonts w:ascii="Times New Roman" w:hAnsi="Times New Roman"/>
          <w:sz w:val="24"/>
          <w:szCs w:val="24"/>
        </w:rPr>
        <w:t xml:space="preserve">meat </w:t>
      </w:r>
      <w:r w:rsidR="00315CD9">
        <w:rPr>
          <w:rFonts w:ascii="Times New Roman" w:hAnsi="Times New Roman"/>
          <w:sz w:val="24"/>
          <w:szCs w:val="24"/>
        </w:rPr>
        <w:t>producing camels</w:t>
      </w:r>
      <w:r w:rsidR="00F80113">
        <w:rPr>
          <w:rFonts w:ascii="Times New Roman" w:hAnsi="Times New Roman"/>
          <w:sz w:val="24"/>
          <w:szCs w:val="24"/>
        </w:rPr>
        <w:t xml:space="preserve"> - </w:t>
      </w:r>
      <w:r w:rsidR="00315CD9">
        <w:rPr>
          <w:rFonts w:ascii="Times New Roman" w:hAnsi="Times New Roman"/>
          <w:sz w:val="24"/>
          <w:szCs w:val="24"/>
        </w:rPr>
        <w:t xml:space="preserve">34.2 kg and milk and </w:t>
      </w:r>
      <w:r w:rsidR="00F80113" w:rsidRPr="005A04D4">
        <w:rPr>
          <w:rFonts w:ascii="Times New Roman" w:hAnsi="Times New Roman"/>
          <w:sz w:val="24"/>
          <w:szCs w:val="24"/>
        </w:rPr>
        <w:t>meat</w:t>
      </w:r>
      <w:r w:rsidR="00315CD9">
        <w:rPr>
          <w:rFonts w:ascii="Times New Roman" w:hAnsi="Times New Roman"/>
          <w:sz w:val="24"/>
          <w:szCs w:val="24"/>
        </w:rPr>
        <w:t xml:space="preserve"> producing camels</w:t>
      </w:r>
      <w:r w:rsidR="00F80113">
        <w:rPr>
          <w:rFonts w:ascii="Times New Roman" w:hAnsi="Times New Roman"/>
          <w:sz w:val="24"/>
          <w:szCs w:val="24"/>
        </w:rPr>
        <w:t xml:space="preserve"> -</w:t>
      </w:r>
      <w:r w:rsidR="00F80113" w:rsidRPr="005A04D4">
        <w:rPr>
          <w:rFonts w:ascii="Times New Roman" w:hAnsi="Times New Roman"/>
          <w:sz w:val="24"/>
          <w:szCs w:val="24"/>
        </w:rPr>
        <w:t xml:space="preserve"> 36.8 kg. Young camels received from dairy producing female camels </w:t>
      </w:r>
      <w:r w:rsidR="00315CD9">
        <w:rPr>
          <w:rFonts w:ascii="Times New Roman" w:hAnsi="Times New Roman"/>
          <w:sz w:val="24"/>
          <w:szCs w:val="24"/>
        </w:rPr>
        <w:t>outperform</w:t>
      </w:r>
      <w:r w:rsidR="00F80113">
        <w:rPr>
          <w:rFonts w:ascii="Times New Roman" w:hAnsi="Times New Roman"/>
          <w:sz w:val="24"/>
          <w:szCs w:val="24"/>
        </w:rPr>
        <w:t xml:space="preserve"> </w:t>
      </w:r>
      <w:r w:rsidR="00315CD9">
        <w:rPr>
          <w:rFonts w:ascii="Times New Roman" w:hAnsi="Times New Roman"/>
          <w:sz w:val="24"/>
          <w:szCs w:val="24"/>
        </w:rPr>
        <w:t xml:space="preserve">their wool and </w:t>
      </w:r>
      <w:r w:rsidR="00F80113" w:rsidRPr="005A04D4">
        <w:rPr>
          <w:rFonts w:ascii="Times New Roman" w:hAnsi="Times New Roman"/>
          <w:sz w:val="24"/>
          <w:szCs w:val="24"/>
        </w:rPr>
        <w:t xml:space="preserve">meat producing peers by live </w:t>
      </w:r>
      <w:r w:rsidR="00E8095B">
        <w:rPr>
          <w:rFonts w:ascii="Times New Roman" w:hAnsi="Times New Roman"/>
          <w:sz w:val="24"/>
          <w:szCs w:val="24"/>
        </w:rPr>
        <w:t xml:space="preserve">weight by 17.8% (P&lt;0.01), dairy and </w:t>
      </w:r>
      <w:r w:rsidR="00F80113" w:rsidRPr="005A04D4">
        <w:rPr>
          <w:rFonts w:ascii="Times New Roman" w:hAnsi="Times New Roman"/>
          <w:sz w:val="24"/>
          <w:szCs w:val="24"/>
        </w:rPr>
        <w:t xml:space="preserve">meat </w:t>
      </w:r>
      <w:r w:rsidR="00E8095B">
        <w:rPr>
          <w:rFonts w:ascii="Times New Roman" w:hAnsi="Times New Roman"/>
          <w:sz w:val="24"/>
          <w:szCs w:val="24"/>
        </w:rPr>
        <w:t xml:space="preserve">producing - </w:t>
      </w:r>
      <w:r w:rsidR="00F80113" w:rsidRPr="005A04D4">
        <w:rPr>
          <w:rFonts w:ascii="Times New Roman" w:hAnsi="Times New Roman"/>
          <w:sz w:val="24"/>
          <w:szCs w:val="24"/>
        </w:rPr>
        <w:t>by 9.5%</w:t>
      </w:r>
      <w:r w:rsidR="00107779">
        <w:rPr>
          <w:rFonts w:ascii="Times New Roman" w:hAnsi="Times New Roman"/>
          <w:sz w:val="24"/>
          <w:szCs w:val="24"/>
        </w:rPr>
        <w:t xml:space="preserve"> </w:t>
      </w:r>
      <w:r w:rsidR="00F80113" w:rsidRPr="005A04D4">
        <w:rPr>
          <w:rFonts w:ascii="Times New Roman" w:hAnsi="Times New Roman"/>
          <w:sz w:val="24"/>
          <w:szCs w:val="24"/>
        </w:rPr>
        <w:t xml:space="preserve">(P&lt;0.1). </w:t>
      </w:r>
      <w:r w:rsidRPr="00E72C23">
        <w:rPr>
          <w:rFonts w:ascii="Times New Roman" w:hAnsi="Times New Roman"/>
          <w:sz w:val="24"/>
          <w:szCs w:val="24"/>
        </w:rPr>
        <w:t xml:space="preserve">For the first 60 days of lactation </w:t>
      </w:r>
      <w:r w:rsidR="00320E0F">
        <w:rPr>
          <w:rFonts w:ascii="Times New Roman" w:hAnsi="Times New Roman"/>
          <w:sz w:val="24"/>
          <w:szCs w:val="24"/>
        </w:rPr>
        <w:t xml:space="preserve">in </w:t>
      </w:r>
      <w:r w:rsidRPr="00E72C23">
        <w:rPr>
          <w:rFonts w:ascii="Times New Roman" w:hAnsi="Times New Roman"/>
          <w:sz w:val="24"/>
          <w:szCs w:val="24"/>
        </w:rPr>
        <w:t>2019, female camels w</w:t>
      </w:r>
      <w:r w:rsidR="00B4674A">
        <w:rPr>
          <w:rFonts w:ascii="Times New Roman" w:hAnsi="Times New Roman"/>
          <w:sz w:val="24"/>
          <w:szCs w:val="24"/>
        </w:rPr>
        <w:t xml:space="preserve">ith full degree of lactation </w:t>
      </w:r>
      <w:r w:rsidRPr="00E72C23">
        <w:rPr>
          <w:rFonts w:ascii="Times New Roman" w:hAnsi="Times New Roman"/>
          <w:sz w:val="24"/>
          <w:szCs w:val="24"/>
        </w:rPr>
        <w:t xml:space="preserve">75-84% produce milk by 23.3% more in comparison with </w:t>
      </w:r>
      <w:r w:rsidR="00B4674A">
        <w:rPr>
          <w:rFonts w:ascii="Times New Roman" w:hAnsi="Times New Roman"/>
          <w:sz w:val="24"/>
          <w:szCs w:val="24"/>
        </w:rPr>
        <w:t xml:space="preserve">their </w:t>
      </w:r>
      <w:r w:rsidRPr="00E72C23">
        <w:rPr>
          <w:rFonts w:ascii="Times New Roman" w:hAnsi="Times New Roman"/>
          <w:sz w:val="24"/>
          <w:szCs w:val="24"/>
        </w:rPr>
        <w:t>herd mates w</w:t>
      </w:r>
      <w:r w:rsidR="00B4674A">
        <w:rPr>
          <w:rFonts w:ascii="Times New Roman" w:hAnsi="Times New Roman"/>
          <w:sz w:val="24"/>
          <w:szCs w:val="24"/>
        </w:rPr>
        <w:t xml:space="preserve">ith full degree of lactation </w:t>
      </w:r>
      <w:r w:rsidRPr="00E72C23">
        <w:rPr>
          <w:rFonts w:ascii="Times New Roman" w:hAnsi="Times New Roman"/>
          <w:sz w:val="24"/>
          <w:szCs w:val="24"/>
        </w:rPr>
        <w:t xml:space="preserve">65-74% and 11.7% more than camels with full degree of lactation </w:t>
      </w:r>
      <w:r w:rsidR="00B4674A">
        <w:rPr>
          <w:rFonts w:ascii="Times New Roman" w:hAnsi="Times New Roman"/>
          <w:sz w:val="24"/>
          <w:szCs w:val="24"/>
        </w:rPr>
        <w:t>+85%</w:t>
      </w:r>
      <w:r w:rsidRPr="00E72C23">
        <w:rPr>
          <w:rFonts w:ascii="Times New Roman" w:hAnsi="Times New Roman"/>
          <w:sz w:val="24"/>
          <w:szCs w:val="24"/>
        </w:rPr>
        <w:t xml:space="preserve">. When monitoring milk yield for 150 days of lactation, it was found that camels with full degree of lactation 75-84% outperform their herd mates with full degree of lactation 65-74% - by 178.4 kg, </w:t>
      </w:r>
      <w:r w:rsidR="00B4674A">
        <w:rPr>
          <w:rFonts w:ascii="Times New Roman" w:hAnsi="Times New Roman"/>
          <w:sz w:val="24"/>
          <w:szCs w:val="24"/>
        </w:rPr>
        <w:t>+85%</w:t>
      </w:r>
      <w:r w:rsidRPr="00E72C23">
        <w:rPr>
          <w:rFonts w:ascii="Times New Roman" w:hAnsi="Times New Roman"/>
          <w:sz w:val="24"/>
          <w:szCs w:val="24"/>
        </w:rPr>
        <w:t xml:space="preserve"> by 98.3 kg. </w:t>
      </w:r>
      <w:r w:rsidR="00E67587" w:rsidRPr="005A04D4">
        <w:rPr>
          <w:rFonts w:ascii="Times New Roman" w:hAnsi="Times New Roman"/>
          <w:sz w:val="24"/>
          <w:szCs w:val="24"/>
        </w:rPr>
        <w:t>During 120 days of l</w:t>
      </w:r>
      <w:r w:rsidR="00E67587">
        <w:rPr>
          <w:rFonts w:ascii="Times New Roman" w:hAnsi="Times New Roman"/>
          <w:sz w:val="24"/>
          <w:szCs w:val="24"/>
        </w:rPr>
        <w:t xml:space="preserve">actation, camels with </w:t>
      </w:r>
      <w:r w:rsidR="00E67587" w:rsidRPr="005A04D4">
        <w:rPr>
          <w:rFonts w:ascii="Times New Roman" w:hAnsi="Times New Roman"/>
          <w:sz w:val="24"/>
          <w:szCs w:val="24"/>
        </w:rPr>
        <w:t xml:space="preserve">milk productivity up to 1.4 had 143.7 kg less compared to herd mates with a rank of 1.5-1.9 and 237.4 kg less with a rank of </w:t>
      </w:r>
      <w:r w:rsidR="00E67587">
        <w:rPr>
          <w:rFonts w:ascii="Times New Roman" w:hAnsi="Times New Roman"/>
          <w:sz w:val="24"/>
          <w:szCs w:val="24"/>
        </w:rPr>
        <w:t>+2.0</w:t>
      </w:r>
      <w:r w:rsidR="00E67587" w:rsidRPr="005A04D4">
        <w:rPr>
          <w:rFonts w:ascii="Times New Roman" w:hAnsi="Times New Roman"/>
          <w:sz w:val="24"/>
          <w:szCs w:val="24"/>
        </w:rPr>
        <w:t xml:space="preserve">. </w:t>
      </w:r>
      <w:r w:rsidRPr="00E72C23">
        <w:rPr>
          <w:rFonts w:ascii="Times New Roman" w:hAnsi="Times New Roman"/>
          <w:sz w:val="24"/>
          <w:szCs w:val="24"/>
        </w:rPr>
        <w:t xml:space="preserve">It is established that the young </w:t>
      </w:r>
      <w:r w:rsidR="00A479B4" w:rsidRPr="00E72C23">
        <w:rPr>
          <w:rFonts w:ascii="Times New Roman" w:hAnsi="Times New Roman"/>
          <w:sz w:val="24"/>
          <w:szCs w:val="24"/>
        </w:rPr>
        <w:t xml:space="preserve">one-year-old </w:t>
      </w:r>
      <w:r w:rsidRPr="00E72C23">
        <w:rPr>
          <w:rFonts w:ascii="Times New Roman" w:hAnsi="Times New Roman"/>
          <w:sz w:val="24"/>
          <w:szCs w:val="24"/>
        </w:rPr>
        <w:t xml:space="preserve">camels of the Kazakh Bactrian </w:t>
      </w:r>
      <w:r w:rsidR="00A479B4">
        <w:rPr>
          <w:rFonts w:ascii="Times New Roman" w:hAnsi="Times New Roman"/>
          <w:sz w:val="24"/>
          <w:szCs w:val="24"/>
        </w:rPr>
        <w:t xml:space="preserve">breed </w:t>
      </w:r>
      <w:r w:rsidRPr="00E72C23">
        <w:rPr>
          <w:rFonts w:ascii="Times New Roman" w:hAnsi="Times New Roman"/>
          <w:sz w:val="24"/>
          <w:szCs w:val="24"/>
        </w:rPr>
        <w:t xml:space="preserve">have different live weight and fatness depending on the indicators of the wool cutting coefficient. Based on the results obtained, </w:t>
      </w:r>
      <w:r w:rsidR="005129F4">
        <w:rPr>
          <w:rFonts w:ascii="Times New Roman" w:hAnsi="Times New Roman"/>
          <w:sz w:val="24"/>
          <w:szCs w:val="24"/>
        </w:rPr>
        <w:t>w</w:t>
      </w:r>
      <w:r w:rsidR="000B0F5B">
        <w:rPr>
          <w:rFonts w:ascii="Times New Roman" w:hAnsi="Times New Roman"/>
          <w:sz w:val="24"/>
          <w:szCs w:val="24"/>
        </w:rPr>
        <w:t xml:space="preserve">e made work </w:t>
      </w:r>
      <w:r w:rsidRPr="00E72C23">
        <w:rPr>
          <w:rFonts w:ascii="Times New Roman" w:hAnsi="Times New Roman"/>
          <w:sz w:val="24"/>
          <w:szCs w:val="24"/>
        </w:rPr>
        <w:t xml:space="preserve">zootechnical parameters of </w:t>
      </w:r>
      <w:r w:rsidR="00A479B4">
        <w:rPr>
          <w:rFonts w:ascii="Times New Roman" w:hAnsi="Times New Roman"/>
          <w:sz w:val="24"/>
          <w:szCs w:val="24"/>
        </w:rPr>
        <w:t xml:space="preserve">female </w:t>
      </w:r>
      <w:r w:rsidRPr="00E72C23">
        <w:rPr>
          <w:rFonts w:ascii="Times New Roman" w:hAnsi="Times New Roman"/>
          <w:sz w:val="24"/>
          <w:szCs w:val="24"/>
        </w:rPr>
        <w:t>camels and breeding camels for growing</w:t>
      </w:r>
      <w:r w:rsidR="005129F4">
        <w:rPr>
          <w:rFonts w:ascii="Times New Roman" w:hAnsi="Times New Roman"/>
          <w:sz w:val="24"/>
          <w:szCs w:val="24"/>
        </w:rPr>
        <w:t xml:space="preserve"> them in the conditions of the “Kerbulak”</w:t>
      </w:r>
      <w:r w:rsidRPr="00E72C23">
        <w:rPr>
          <w:rFonts w:ascii="Times New Roman" w:hAnsi="Times New Roman"/>
          <w:sz w:val="24"/>
          <w:szCs w:val="24"/>
        </w:rPr>
        <w:t xml:space="preserve"> area. </w:t>
      </w:r>
      <w:r w:rsidR="005129F4" w:rsidRPr="005A04D4">
        <w:rPr>
          <w:rFonts w:ascii="Times New Roman" w:hAnsi="Times New Roman"/>
          <w:sz w:val="24"/>
          <w:szCs w:val="24"/>
        </w:rPr>
        <w:t xml:space="preserve">It was found that with a homogeneous selection of </w:t>
      </w:r>
      <w:r w:rsidR="005129F4">
        <w:rPr>
          <w:rFonts w:ascii="Times New Roman" w:hAnsi="Times New Roman"/>
          <w:sz w:val="24"/>
          <w:szCs w:val="24"/>
        </w:rPr>
        <w:t xml:space="preserve">Bura breeder </w:t>
      </w:r>
      <w:r w:rsidR="005129F4" w:rsidRPr="005A04D4">
        <w:rPr>
          <w:rFonts w:ascii="Times New Roman" w:hAnsi="Times New Roman"/>
          <w:sz w:val="24"/>
          <w:szCs w:val="24"/>
        </w:rPr>
        <w:t xml:space="preserve">and Kazakh Bactrian </w:t>
      </w:r>
      <w:r w:rsidR="005129F4">
        <w:rPr>
          <w:rFonts w:ascii="Times New Roman" w:hAnsi="Times New Roman"/>
          <w:sz w:val="24"/>
          <w:szCs w:val="24"/>
        </w:rPr>
        <w:t xml:space="preserve">camels </w:t>
      </w:r>
      <w:r w:rsidR="005129F4" w:rsidRPr="005A04D4">
        <w:rPr>
          <w:rFonts w:ascii="Times New Roman" w:hAnsi="Times New Roman"/>
          <w:sz w:val="24"/>
          <w:szCs w:val="24"/>
        </w:rPr>
        <w:t>of the South Kazakhstan type according to the wool producing coefficient, the best indicators for the precoci</w:t>
      </w:r>
      <w:r w:rsidR="005129F4">
        <w:rPr>
          <w:rFonts w:ascii="Times New Roman" w:hAnsi="Times New Roman"/>
          <w:sz w:val="24"/>
          <w:szCs w:val="24"/>
        </w:rPr>
        <w:t>ty of daughters were recorded in</w:t>
      </w:r>
      <w:r w:rsidR="005129F4" w:rsidRPr="005A04D4">
        <w:rPr>
          <w:rFonts w:ascii="Times New Roman" w:hAnsi="Times New Roman"/>
          <w:sz w:val="24"/>
          <w:szCs w:val="24"/>
        </w:rPr>
        <w:t xml:space="preserve"> the wool producing coefficient of 0.9 - 1.4. </w:t>
      </w:r>
      <w:r w:rsidRPr="00E72C23">
        <w:rPr>
          <w:rFonts w:ascii="Times New Roman" w:hAnsi="Times New Roman"/>
          <w:sz w:val="24"/>
          <w:szCs w:val="24"/>
        </w:rPr>
        <w:t xml:space="preserve">One-year-old camels received from fathers and mothers with a high wool producing coefficient (1.5 and above) </w:t>
      </w:r>
      <w:r w:rsidRPr="00E72C23">
        <w:rPr>
          <w:rFonts w:ascii="Times New Roman" w:hAnsi="Times New Roman"/>
          <w:sz w:val="24"/>
          <w:szCs w:val="24"/>
        </w:rPr>
        <w:lastRenderedPageBreak/>
        <w:t>significantly outperform their herd mates by 29.2% (wool producing coefficient is up to 0.8) and 14.8% (wool producing coefficient 0.9 - 1.4).</w:t>
      </w:r>
    </w:p>
    <w:p w14:paraId="655C63AE" w14:textId="77777777" w:rsidR="00E72C23" w:rsidRPr="00315BD4" w:rsidRDefault="00315BD4" w:rsidP="00D227D1">
      <w:pPr>
        <w:spacing w:after="0" w:line="312" w:lineRule="auto"/>
        <w:ind w:firstLine="709"/>
        <w:jc w:val="both"/>
        <w:rPr>
          <w:rFonts w:ascii="Times New Roman" w:hAnsi="Times New Roman"/>
          <w:sz w:val="24"/>
          <w:szCs w:val="24"/>
        </w:rPr>
      </w:pPr>
      <w:r w:rsidRPr="00E72C23">
        <w:rPr>
          <w:rFonts w:ascii="Times New Roman" w:hAnsi="Times New Roman"/>
          <w:sz w:val="24"/>
          <w:szCs w:val="24"/>
        </w:rPr>
        <w:t xml:space="preserve">In dairy cattle breeding, </w:t>
      </w:r>
      <w:r w:rsidR="00F54CF3">
        <w:rPr>
          <w:rFonts w:ascii="Times New Roman" w:hAnsi="Times New Roman"/>
          <w:sz w:val="24"/>
          <w:szCs w:val="24"/>
        </w:rPr>
        <w:t>the a</w:t>
      </w:r>
      <w:r w:rsidR="00F54CF3" w:rsidRPr="005A04D4">
        <w:rPr>
          <w:rFonts w:ascii="Times New Roman" w:hAnsi="Times New Roman"/>
          <w:sz w:val="24"/>
          <w:szCs w:val="24"/>
        </w:rPr>
        <w:t xml:space="preserve">nalysis of data </w:t>
      </w:r>
      <w:r w:rsidR="00F54CF3">
        <w:rPr>
          <w:rFonts w:ascii="Times New Roman" w:hAnsi="Times New Roman"/>
          <w:sz w:val="24"/>
          <w:szCs w:val="24"/>
        </w:rPr>
        <w:t xml:space="preserve">obtained </w:t>
      </w:r>
      <w:r w:rsidR="00F54CF3" w:rsidRPr="005A04D4">
        <w:rPr>
          <w:rFonts w:ascii="Times New Roman" w:hAnsi="Times New Roman"/>
          <w:sz w:val="24"/>
          <w:szCs w:val="24"/>
        </w:rPr>
        <w:t xml:space="preserve">on the </w:t>
      </w:r>
      <w:r w:rsidR="00F54CF3">
        <w:rPr>
          <w:rFonts w:ascii="Times New Roman" w:hAnsi="Times New Roman"/>
          <w:sz w:val="24"/>
          <w:szCs w:val="24"/>
        </w:rPr>
        <w:t xml:space="preserve">herd </w:t>
      </w:r>
      <w:r w:rsidR="00F54CF3" w:rsidRPr="005A04D4">
        <w:rPr>
          <w:rFonts w:ascii="Times New Roman" w:hAnsi="Times New Roman"/>
          <w:sz w:val="24"/>
          <w:szCs w:val="24"/>
        </w:rPr>
        <w:t>structure over the past 3 years allowed us to establish some dynamics of improving the efficiency of herd turnover, ass</w:t>
      </w:r>
      <w:r w:rsidR="00F54CF3">
        <w:rPr>
          <w:rFonts w:ascii="Times New Roman" w:hAnsi="Times New Roman"/>
          <w:sz w:val="24"/>
          <w:szCs w:val="24"/>
        </w:rPr>
        <w:t>ociated with an increase in specific weight o</w:t>
      </w:r>
      <w:r w:rsidR="00F54CF3" w:rsidRPr="005A04D4">
        <w:rPr>
          <w:rFonts w:ascii="Times New Roman" w:hAnsi="Times New Roman"/>
          <w:sz w:val="24"/>
          <w:szCs w:val="24"/>
        </w:rPr>
        <w:t>f the main breeding stock</w:t>
      </w:r>
      <w:r w:rsidRPr="00E72C23">
        <w:rPr>
          <w:rFonts w:ascii="Times New Roman" w:hAnsi="Times New Roman"/>
          <w:sz w:val="24"/>
          <w:szCs w:val="24"/>
        </w:rPr>
        <w:t xml:space="preserve">. </w:t>
      </w:r>
      <w:r w:rsidR="00437593">
        <w:rPr>
          <w:rFonts w:ascii="Times New Roman" w:hAnsi="Times New Roman"/>
          <w:sz w:val="24"/>
          <w:szCs w:val="24"/>
        </w:rPr>
        <w:t xml:space="preserve">The specific weight </w:t>
      </w:r>
      <w:r w:rsidR="00437593" w:rsidRPr="005A04D4">
        <w:rPr>
          <w:rFonts w:ascii="Times New Roman" w:hAnsi="Times New Roman"/>
          <w:sz w:val="24"/>
          <w:szCs w:val="24"/>
        </w:rPr>
        <w:t>of heifers</w:t>
      </w:r>
      <w:r w:rsidR="00437593">
        <w:rPr>
          <w:rFonts w:ascii="Times New Roman" w:hAnsi="Times New Roman"/>
          <w:sz w:val="24"/>
          <w:szCs w:val="24"/>
        </w:rPr>
        <w:t xml:space="preserve"> increased and this e</w:t>
      </w:r>
      <w:r w:rsidR="00437593" w:rsidRPr="005A04D4">
        <w:rPr>
          <w:rFonts w:ascii="Times New Roman" w:hAnsi="Times New Roman"/>
          <w:sz w:val="24"/>
          <w:szCs w:val="24"/>
        </w:rPr>
        <w:t xml:space="preserve">nsures </w:t>
      </w:r>
      <w:r w:rsidR="00437593">
        <w:rPr>
          <w:rFonts w:ascii="Times New Roman" w:hAnsi="Times New Roman"/>
          <w:sz w:val="24"/>
          <w:szCs w:val="24"/>
        </w:rPr>
        <w:t xml:space="preserve">replacement </w:t>
      </w:r>
      <w:r w:rsidR="00437593" w:rsidRPr="005A04D4">
        <w:rPr>
          <w:rFonts w:ascii="Times New Roman" w:hAnsi="Times New Roman"/>
          <w:sz w:val="24"/>
          <w:szCs w:val="24"/>
        </w:rPr>
        <w:t xml:space="preserve">of the herd </w:t>
      </w:r>
      <w:r w:rsidR="00437593">
        <w:rPr>
          <w:rFonts w:ascii="Times New Roman" w:hAnsi="Times New Roman"/>
          <w:sz w:val="24"/>
          <w:szCs w:val="24"/>
        </w:rPr>
        <w:t xml:space="preserve">by </w:t>
      </w:r>
      <w:r w:rsidR="00437593" w:rsidRPr="005A04D4">
        <w:rPr>
          <w:rFonts w:ascii="Times New Roman" w:hAnsi="Times New Roman"/>
          <w:sz w:val="24"/>
          <w:szCs w:val="24"/>
        </w:rPr>
        <w:t>19.0%, which is 12.9% higher than in 2018</w:t>
      </w:r>
      <w:r w:rsidR="00437593">
        <w:rPr>
          <w:rFonts w:ascii="Times New Roman" w:hAnsi="Times New Roman"/>
          <w:sz w:val="24"/>
          <w:szCs w:val="24"/>
        </w:rPr>
        <w:t xml:space="preserve">. </w:t>
      </w:r>
      <w:r w:rsidR="00DA0B63">
        <w:rPr>
          <w:rFonts w:ascii="Times New Roman" w:hAnsi="Times New Roman"/>
          <w:sz w:val="24"/>
          <w:szCs w:val="24"/>
        </w:rPr>
        <w:t>The specific weight o</w:t>
      </w:r>
      <w:r w:rsidR="00DA0B63" w:rsidRPr="005A04D4">
        <w:rPr>
          <w:rFonts w:ascii="Times New Roman" w:hAnsi="Times New Roman"/>
          <w:sz w:val="24"/>
          <w:szCs w:val="24"/>
        </w:rPr>
        <w:t xml:space="preserve">f heifers </w:t>
      </w:r>
      <w:r w:rsidR="00DA0B63">
        <w:rPr>
          <w:rFonts w:ascii="Times New Roman" w:hAnsi="Times New Roman"/>
          <w:sz w:val="24"/>
          <w:szCs w:val="24"/>
        </w:rPr>
        <w:t xml:space="preserve">increased during </w:t>
      </w:r>
      <w:r w:rsidR="00DA0B63" w:rsidRPr="005A04D4">
        <w:rPr>
          <w:rFonts w:ascii="Times New Roman" w:hAnsi="Times New Roman"/>
          <w:sz w:val="24"/>
          <w:szCs w:val="24"/>
        </w:rPr>
        <w:t>the full cycle of the herd turnover.</w:t>
      </w:r>
      <w:r w:rsidRPr="00E72C23">
        <w:rPr>
          <w:rFonts w:ascii="Times New Roman" w:hAnsi="Times New Roman"/>
          <w:sz w:val="24"/>
          <w:szCs w:val="24"/>
        </w:rPr>
        <w:t xml:space="preserve"> In addition, due to the adjustment of the diet, in recent years </w:t>
      </w:r>
      <w:r w:rsidR="00656ACC" w:rsidRPr="005A04D4">
        <w:rPr>
          <w:rFonts w:ascii="Times New Roman" w:hAnsi="Times New Roman"/>
          <w:sz w:val="24"/>
          <w:szCs w:val="24"/>
        </w:rPr>
        <w:t>In addition, due to the adjustment of the</w:t>
      </w:r>
      <w:r w:rsidR="00656ACC">
        <w:rPr>
          <w:rFonts w:ascii="Times New Roman" w:hAnsi="Times New Roman"/>
          <w:sz w:val="24"/>
          <w:szCs w:val="24"/>
        </w:rPr>
        <w:t>ir diet, in recent years, the cow’s</w:t>
      </w:r>
      <w:r w:rsidR="00656ACC" w:rsidRPr="005A04D4">
        <w:rPr>
          <w:rFonts w:ascii="Times New Roman" w:hAnsi="Times New Roman"/>
          <w:sz w:val="24"/>
          <w:szCs w:val="24"/>
        </w:rPr>
        <w:t xml:space="preserve"> milk productivity </w:t>
      </w:r>
      <w:r w:rsidR="00656ACC">
        <w:rPr>
          <w:rFonts w:ascii="Times New Roman" w:hAnsi="Times New Roman"/>
          <w:sz w:val="24"/>
          <w:szCs w:val="24"/>
        </w:rPr>
        <w:t>increased</w:t>
      </w:r>
      <w:r w:rsidRPr="00E72C23">
        <w:rPr>
          <w:rFonts w:ascii="Times New Roman" w:hAnsi="Times New Roman"/>
          <w:sz w:val="24"/>
          <w:szCs w:val="24"/>
        </w:rPr>
        <w:t xml:space="preserve"> by 7.42 kg, which on average amounted to 36.8 kg (lim. 28-86 kg). Based on the data obtained and feed consumption, the cost of milk was calculated, which amounted to 116.89 KZT </w:t>
      </w:r>
      <w:r w:rsidR="000D0F6D">
        <w:rPr>
          <w:rFonts w:ascii="Times New Roman" w:hAnsi="Times New Roman"/>
          <w:sz w:val="24"/>
          <w:szCs w:val="24"/>
        </w:rPr>
        <w:t>when marketable cost is</w:t>
      </w:r>
      <w:r w:rsidR="000D0F6D" w:rsidRPr="005A04D4">
        <w:rPr>
          <w:rFonts w:ascii="Times New Roman" w:hAnsi="Times New Roman"/>
          <w:sz w:val="24"/>
          <w:szCs w:val="24"/>
        </w:rPr>
        <w:t xml:space="preserve"> 160 KZT per 1 kg with an average fat content of 3.71%.</w:t>
      </w:r>
      <w:r w:rsidRPr="00E72C23">
        <w:rPr>
          <w:rFonts w:ascii="Times New Roman" w:hAnsi="Times New Roman"/>
          <w:sz w:val="24"/>
          <w:szCs w:val="24"/>
        </w:rPr>
        <w:t xml:space="preserve"> </w:t>
      </w:r>
      <w:r w:rsidR="00604A9E" w:rsidRPr="005A04D4">
        <w:rPr>
          <w:rFonts w:ascii="Times New Roman" w:hAnsi="Times New Roman"/>
          <w:sz w:val="24"/>
          <w:szCs w:val="24"/>
        </w:rPr>
        <w:t xml:space="preserve">In the course of research, </w:t>
      </w:r>
      <w:r w:rsidR="00604A9E">
        <w:rPr>
          <w:rFonts w:ascii="Times New Roman" w:hAnsi="Times New Roman"/>
          <w:sz w:val="24"/>
          <w:szCs w:val="24"/>
        </w:rPr>
        <w:t xml:space="preserve">we developed the </w:t>
      </w:r>
      <w:r w:rsidR="00604A9E" w:rsidRPr="005A04D4">
        <w:rPr>
          <w:rFonts w:ascii="Times New Roman" w:hAnsi="Times New Roman"/>
          <w:sz w:val="24"/>
          <w:szCs w:val="24"/>
        </w:rPr>
        <w:t xml:space="preserve">effective </w:t>
      </w:r>
      <w:r w:rsidR="00604A9E">
        <w:rPr>
          <w:rFonts w:ascii="Times New Roman" w:hAnsi="Times New Roman"/>
          <w:sz w:val="24"/>
          <w:szCs w:val="24"/>
        </w:rPr>
        <w:t>ways of raising calves and replacing the h</w:t>
      </w:r>
      <w:r w:rsidR="00604A9E" w:rsidRPr="005A04D4">
        <w:rPr>
          <w:rFonts w:ascii="Times New Roman" w:hAnsi="Times New Roman"/>
          <w:sz w:val="24"/>
          <w:szCs w:val="24"/>
        </w:rPr>
        <w:t xml:space="preserve">eifers </w:t>
      </w:r>
      <w:r w:rsidR="00604A9E">
        <w:rPr>
          <w:rFonts w:ascii="Times New Roman" w:hAnsi="Times New Roman"/>
          <w:sz w:val="24"/>
          <w:szCs w:val="24"/>
        </w:rPr>
        <w:t xml:space="preserve">to create a high-yield herd. </w:t>
      </w:r>
      <w:r w:rsidR="00971D76">
        <w:rPr>
          <w:rFonts w:ascii="Times New Roman" w:hAnsi="Times New Roman"/>
          <w:sz w:val="24"/>
          <w:szCs w:val="24"/>
        </w:rPr>
        <w:t xml:space="preserve">If we calculate </w:t>
      </w:r>
      <w:r w:rsidR="00971D76" w:rsidRPr="005A04D4">
        <w:rPr>
          <w:rFonts w:ascii="Times New Roman" w:hAnsi="Times New Roman"/>
          <w:sz w:val="24"/>
          <w:szCs w:val="24"/>
        </w:rPr>
        <w:t xml:space="preserve">the cost of </w:t>
      </w:r>
      <w:r w:rsidR="00971D76">
        <w:rPr>
          <w:rFonts w:ascii="Times New Roman" w:hAnsi="Times New Roman"/>
          <w:sz w:val="24"/>
          <w:szCs w:val="24"/>
        </w:rPr>
        <w:t>process parameter</w:t>
      </w:r>
      <w:r w:rsidR="00971D76" w:rsidRPr="005A04D4">
        <w:rPr>
          <w:rFonts w:ascii="Times New Roman" w:hAnsi="Times New Roman"/>
          <w:sz w:val="24"/>
          <w:szCs w:val="24"/>
        </w:rPr>
        <w:t xml:space="preserve"> without excluding the cost of by-products</w:t>
      </w:r>
      <w:r w:rsidR="00971D76">
        <w:rPr>
          <w:rFonts w:ascii="Times New Roman" w:hAnsi="Times New Roman"/>
          <w:sz w:val="24"/>
          <w:szCs w:val="24"/>
        </w:rPr>
        <w:t>,</w:t>
      </w:r>
      <w:r w:rsidR="00971D76" w:rsidRPr="005A04D4">
        <w:rPr>
          <w:rFonts w:ascii="Times New Roman" w:hAnsi="Times New Roman"/>
          <w:sz w:val="24"/>
          <w:szCs w:val="24"/>
        </w:rPr>
        <w:t xml:space="preserve"> growing 1 head up to 14 month</w:t>
      </w:r>
      <w:r w:rsidR="00971D76">
        <w:rPr>
          <w:rFonts w:ascii="Times New Roman" w:hAnsi="Times New Roman"/>
          <w:sz w:val="24"/>
          <w:szCs w:val="24"/>
        </w:rPr>
        <w:t>s of age costs 538.8 thousand KZT</w:t>
      </w:r>
      <w:r w:rsidR="00971D76" w:rsidRPr="005A04D4">
        <w:rPr>
          <w:rFonts w:ascii="Times New Roman" w:hAnsi="Times New Roman"/>
          <w:sz w:val="24"/>
          <w:szCs w:val="24"/>
        </w:rPr>
        <w:t>.</w:t>
      </w:r>
      <w:r w:rsidRPr="00E72C23">
        <w:rPr>
          <w:rFonts w:ascii="Times New Roman" w:hAnsi="Times New Roman"/>
          <w:sz w:val="24"/>
          <w:szCs w:val="24"/>
        </w:rPr>
        <w:t xml:space="preserve"> </w:t>
      </w:r>
      <w:r w:rsidR="00356BEF" w:rsidRPr="005A04D4">
        <w:rPr>
          <w:rFonts w:ascii="Times New Roman" w:hAnsi="Times New Roman"/>
          <w:sz w:val="24"/>
          <w:szCs w:val="24"/>
        </w:rPr>
        <w:t xml:space="preserve">The highest expenditure rates for growing young animals are noted </w:t>
      </w:r>
      <w:r w:rsidR="00356BEF">
        <w:rPr>
          <w:rFonts w:ascii="Times New Roman" w:hAnsi="Times New Roman"/>
          <w:sz w:val="24"/>
          <w:szCs w:val="24"/>
        </w:rPr>
        <w:t xml:space="preserve">in the first </w:t>
      </w:r>
      <w:r w:rsidR="00356BEF" w:rsidRPr="005A04D4">
        <w:rPr>
          <w:rFonts w:ascii="Times New Roman" w:hAnsi="Times New Roman"/>
          <w:sz w:val="24"/>
          <w:szCs w:val="24"/>
        </w:rPr>
        <w:t>4 months</w:t>
      </w:r>
      <w:r w:rsidR="00356BEF">
        <w:rPr>
          <w:rFonts w:ascii="Times New Roman" w:hAnsi="Times New Roman"/>
          <w:sz w:val="24"/>
          <w:szCs w:val="24"/>
        </w:rPr>
        <w:t xml:space="preserve"> since they drink </w:t>
      </w:r>
      <w:r w:rsidR="00356BEF" w:rsidRPr="005A04D4">
        <w:rPr>
          <w:rFonts w:ascii="Times New Roman" w:hAnsi="Times New Roman"/>
          <w:sz w:val="24"/>
          <w:szCs w:val="24"/>
        </w:rPr>
        <w:t xml:space="preserve">milk, the most expensive component of the </w:t>
      </w:r>
      <w:r w:rsidR="00356BEF">
        <w:rPr>
          <w:rFonts w:ascii="Times New Roman" w:hAnsi="Times New Roman"/>
          <w:sz w:val="24"/>
          <w:szCs w:val="24"/>
        </w:rPr>
        <w:t>diet.</w:t>
      </w:r>
    </w:p>
    <w:p w14:paraId="655C63AF" w14:textId="77777777" w:rsidR="00E72C23" w:rsidRPr="00315BD4" w:rsidRDefault="00356BEF" w:rsidP="00D227D1">
      <w:pPr>
        <w:spacing w:after="0" w:line="312" w:lineRule="auto"/>
        <w:ind w:firstLine="709"/>
        <w:jc w:val="both"/>
        <w:rPr>
          <w:rFonts w:ascii="Times New Roman" w:hAnsi="Times New Roman"/>
          <w:sz w:val="24"/>
          <w:szCs w:val="24"/>
        </w:rPr>
      </w:pPr>
      <w:r>
        <w:rPr>
          <w:rFonts w:ascii="Times New Roman" w:hAnsi="Times New Roman"/>
          <w:sz w:val="24"/>
          <w:szCs w:val="24"/>
        </w:rPr>
        <w:t>T</w:t>
      </w:r>
      <w:r w:rsidR="00315BD4" w:rsidRPr="005A04D4">
        <w:rPr>
          <w:rFonts w:ascii="Times New Roman" w:hAnsi="Times New Roman"/>
          <w:sz w:val="24"/>
          <w:szCs w:val="24"/>
        </w:rPr>
        <w:t xml:space="preserve">he number of Angus and Hereford breeds decreased by 154 and 38 heads respectively. </w:t>
      </w:r>
      <w:r w:rsidR="00853C11">
        <w:rPr>
          <w:rFonts w:ascii="Times New Roman" w:hAnsi="Times New Roman"/>
          <w:sz w:val="24"/>
          <w:szCs w:val="24"/>
        </w:rPr>
        <w:t xml:space="preserve">At the same time, </w:t>
      </w:r>
      <w:r w:rsidR="00853C11" w:rsidRPr="005A04D4">
        <w:rPr>
          <w:rFonts w:ascii="Times New Roman" w:hAnsi="Times New Roman"/>
          <w:sz w:val="24"/>
          <w:szCs w:val="24"/>
        </w:rPr>
        <w:t>the in</w:t>
      </w:r>
      <w:r w:rsidR="00853C11">
        <w:rPr>
          <w:rFonts w:ascii="Times New Roman" w:hAnsi="Times New Roman"/>
          <w:sz w:val="24"/>
          <w:szCs w:val="24"/>
        </w:rPr>
        <w:t>dicators of 2020 exceed indicators of</w:t>
      </w:r>
      <w:r w:rsidR="00853C11" w:rsidRPr="005A04D4">
        <w:rPr>
          <w:rFonts w:ascii="Times New Roman" w:hAnsi="Times New Roman"/>
          <w:sz w:val="24"/>
          <w:szCs w:val="24"/>
        </w:rPr>
        <w:t xml:space="preserve"> 2018 by 59 and 120 heads respectively in herds with Kazakh white-headed and Auliekol breeds.</w:t>
      </w:r>
      <w:r w:rsidR="00853C11">
        <w:rPr>
          <w:rFonts w:ascii="Times New Roman" w:hAnsi="Times New Roman"/>
          <w:sz w:val="24"/>
          <w:szCs w:val="24"/>
        </w:rPr>
        <w:t xml:space="preserve"> </w:t>
      </w:r>
      <w:r w:rsidR="00315BD4" w:rsidRPr="005A04D4">
        <w:rPr>
          <w:rFonts w:ascii="Times New Roman" w:hAnsi="Times New Roman"/>
          <w:sz w:val="24"/>
          <w:szCs w:val="24"/>
        </w:rPr>
        <w:t xml:space="preserve">The obtained results made it possible to increase the specific weight of cows in the herd structure to zootechnical standards in almost all herds. Based on the data obtained, various herds with the most optimal load of bulls were formed. Thus, 3 herds were formed for the Angus breed, 2 for the Hereford breed, and 4 and 2 herds for the Kazakh white - headed and Auliekol breed, respectively. Bulls were assigned according to zootechnical standards, where 30 cows and heifers </w:t>
      </w:r>
      <w:r w:rsidR="000E5A54">
        <w:rPr>
          <w:rFonts w:ascii="Times New Roman" w:hAnsi="Times New Roman"/>
          <w:sz w:val="24"/>
          <w:szCs w:val="24"/>
        </w:rPr>
        <w:t>come to</w:t>
      </w:r>
      <w:r w:rsidR="00315BD4" w:rsidRPr="005A04D4">
        <w:rPr>
          <w:rFonts w:ascii="Times New Roman" w:hAnsi="Times New Roman"/>
          <w:sz w:val="24"/>
          <w:szCs w:val="24"/>
        </w:rPr>
        <w:t xml:space="preserve"> 1 bull. </w:t>
      </w:r>
      <w:r w:rsidR="000E5A54" w:rsidRPr="005A04D4">
        <w:rPr>
          <w:rFonts w:ascii="Times New Roman" w:hAnsi="Times New Roman"/>
          <w:sz w:val="24"/>
          <w:szCs w:val="24"/>
        </w:rPr>
        <w:t>It should be noted that all assigned bulls were evaluated for their own productivity and quality of offspring. In general, in 2019, 24 Angus bulls, 11 Hereford bulls, 48 Kazakh white - headed bulls and 38 Auliekol bulls were evaluated for their own productivity</w:t>
      </w:r>
      <w:r w:rsidR="000E5A54">
        <w:rPr>
          <w:rFonts w:ascii="Times New Roman" w:hAnsi="Times New Roman"/>
          <w:sz w:val="24"/>
          <w:szCs w:val="24"/>
        </w:rPr>
        <w:t>.</w:t>
      </w:r>
      <w:r w:rsidR="00315BD4" w:rsidRPr="005A04D4">
        <w:rPr>
          <w:rFonts w:ascii="Times New Roman" w:hAnsi="Times New Roman"/>
          <w:sz w:val="24"/>
          <w:szCs w:val="24"/>
        </w:rPr>
        <w:t xml:space="preserve"> </w:t>
      </w:r>
      <w:r w:rsidR="00681FA1" w:rsidRPr="005A04D4">
        <w:rPr>
          <w:rFonts w:ascii="Times New Roman" w:hAnsi="Times New Roman"/>
          <w:sz w:val="24"/>
          <w:szCs w:val="24"/>
        </w:rPr>
        <w:t>There is a genetic superiority of descendants obtaine</w:t>
      </w:r>
      <w:r w:rsidR="00681FA1">
        <w:rPr>
          <w:rFonts w:ascii="Times New Roman" w:hAnsi="Times New Roman"/>
          <w:sz w:val="24"/>
          <w:szCs w:val="24"/>
        </w:rPr>
        <w:t>d from different bulls-breeders</w:t>
      </w:r>
      <w:r w:rsidR="00681FA1" w:rsidRPr="005A04D4">
        <w:rPr>
          <w:rFonts w:ascii="Times New Roman" w:hAnsi="Times New Roman"/>
          <w:sz w:val="24"/>
          <w:szCs w:val="24"/>
        </w:rPr>
        <w:t>.</w:t>
      </w:r>
      <w:r w:rsidR="00681FA1">
        <w:rPr>
          <w:rFonts w:ascii="Times New Roman" w:hAnsi="Times New Roman"/>
          <w:sz w:val="24"/>
          <w:szCs w:val="24"/>
        </w:rPr>
        <w:t xml:space="preserve"> We have prepared f</w:t>
      </w:r>
      <w:r w:rsidR="00315BD4" w:rsidRPr="005A04D4">
        <w:rPr>
          <w:rFonts w:ascii="Times New Roman" w:hAnsi="Times New Roman"/>
          <w:sz w:val="24"/>
          <w:szCs w:val="24"/>
        </w:rPr>
        <w:t xml:space="preserve">ormulas for the index evaluation of animals. During the analysis, it was found that this formula simplifies the work of breeders and allows calculating the breeding value of animals. In the result of valuation, 1629 heads of beef cattle, including 747 heads of cows are selected for groups of elite animals. In general, 56.3% of highly productive cows were allocated to breeding groups for all breeds. </w:t>
      </w:r>
      <w:r w:rsidR="00994E33">
        <w:rPr>
          <w:rFonts w:ascii="Times New Roman" w:hAnsi="Times New Roman"/>
          <w:sz w:val="24"/>
          <w:szCs w:val="24"/>
        </w:rPr>
        <w:t xml:space="preserve">As part of determining the optimal technologies for feeding and keeping young animals and adult livestock in the stable period, production solutions were made to compile a diet for young animals of different ages and for adult livestock. </w:t>
      </w:r>
      <w:r w:rsidR="00315BD4" w:rsidRPr="005A04D4">
        <w:rPr>
          <w:rFonts w:ascii="Times New Roman" w:hAnsi="Times New Roman"/>
          <w:sz w:val="24"/>
          <w:szCs w:val="24"/>
        </w:rPr>
        <w:t xml:space="preserve">Thus, cows in the stable period are provided daily with 5 kg of hay, 10 kg of straw, 3.5 kg of concentrates and 20 kg of haylage, which in total makes an average of 12.1 units per 1 head per day. For young animals, </w:t>
      </w:r>
      <w:r w:rsidR="008467A8">
        <w:rPr>
          <w:rFonts w:ascii="Times New Roman" w:hAnsi="Times New Roman"/>
          <w:sz w:val="24"/>
          <w:szCs w:val="24"/>
        </w:rPr>
        <w:t xml:space="preserve">the </w:t>
      </w:r>
      <w:r w:rsidR="00315BD4" w:rsidRPr="005A04D4">
        <w:rPr>
          <w:rFonts w:ascii="Times New Roman" w:hAnsi="Times New Roman"/>
          <w:sz w:val="24"/>
          <w:szCs w:val="24"/>
        </w:rPr>
        <w:t xml:space="preserve">rations </w:t>
      </w:r>
      <w:r w:rsidR="008467A8">
        <w:rPr>
          <w:rFonts w:ascii="Times New Roman" w:hAnsi="Times New Roman"/>
          <w:sz w:val="24"/>
          <w:szCs w:val="24"/>
        </w:rPr>
        <w:t>are prepared to allow</w:t>
      </w:r>
      <w:r w:rsidR="00315BD4" w:rsidRPr="005A04D4">
        <w:rPr>
          <w:rFonts w:ascii="Times New Roman" w:hAnsi="Times New Roman"/>
          <w:sz w:val="24"/>
          <w:szCs w:val="24"/>
        </w:rPr>
        <w:t xml:space="preserve"> to get 1,065 g of average daily growth in 294 days, with a movable live weight of 526 kg at 18 months.</w:t>
      </w:r>
    </w:p>
    <w:p w14:paraId="655C63B0" w14:textId="77777777" w:rsidR="00E72C23" w:rsidRPr="00315BD4" w:rsidRDefault="003E4D2C" w:rsidP="00D227D1">
      <w:pPr>
        <w:spacing w:after="0" w:line="312" w:lineRule="auto"/>
        <w:ind w:firstLine="709"/>
        <w:jc w:val="both"/>
        <w:rPr>
          <w:rFonts w:ascii="Times New Roman" w:hAnsi="Times New Roman"/>
          <w:sz w:val="24"/>
          <w:szCs w:val="24"/>
        </w:rPr>
      </w:pPr>
      <w:r>
        <w:rPr>
          <w:rFonts w:ascii="Times New Roman" w:hAnsi="Times New Roman"/>
          <w:sz w:val="24"/>
          <w:szCs w:val="24"/>
        </w:rPr>
        <w:t>In horse breeding, t</w:t>
      </w:r>
      <w:r w:rsidRPr="005A04D4">
        <w:rPr>
          <w:rFonts w:ascii="Times New Roman" w:hAnsi="Times New Roman"/>
          <w:sz w:val="24"/>
          <w:szCs w:val="24"/>
        </w:rPr>
        <w:t xml:space="preserve">he highest variability is characterized by live weight, which is equal to 1.42 and 1.61 in stallions, 5.75 and 4.64 in mares. </w:t>
      </w:r>
      <w:r w:rsidR="00315BD4" w:rsidRPr="005A04D4">
        <w:rPr>
          <w:rFonts w:ascii="Times New Roman" w:hAnsi="Times New Roman"/>
          <w:sz w:val="24"/>
          <w:szCs w:val="24"/>
        </w:rPr>
        <w:t xml:space="preserve">By measuring the body lenght and chest girt, </w:t>
      </w:r>
      <w:r w:rsidR="00315BD4" w:rsidRPr="005A04D4">
        <w:rPr>
          <w:rFonts w:ascii="Times New Roman" w:hAnsi="Times New Roman"/>
          <w:sz w:val="24"/>
          <w:szCs w:val="24"/>
        </w:rPr>
        <w:lastRenderedPageBreak/>
        <w:t>the stable indicators of variability are inherent in stallions - 0,57-0,54, 0,77-0,81, 0,62-0,62 and mares respectively 1,82-1,26, 2,16-2,42, 1,87-2,43. A higher correlation in both breeds of horses is observed between the live weight and the pastern girth of 0.485-0.458, then between the chest girth and the live weight of 0.462-0.458. Mares with a cup-shaped udder of 13.75 and 12.07 l had a higher milk yield, while mares with a rounded udder had a milk yield of 13.39 and 11.66 l. Mares of both groups correspond to the elite and 1st classes by size and live weight. It is established that meat producing mares predominate in foal crop after mating their dairy producing peers. Using elite class mares + 1st class increases the absolute rate of fertilization from 60-70% to 80-100% and foal rate from 50-60% to 80-90%, in comparison with individuals of 2nd class and extra-class. It was found that Zhabe mares with a cup-shaped udder, teat length of at least 2.5 cm, milk yield at 3 months of lactation of at least 7.1 kg are preferred for targeted selection and</w:t>
      </w:r>
      <w:r w:rsidR="003253CD">
        <w:rPr>
          <w:rFonts w:ascii="Times New Roman" w:hAnsi="Times New Roman"/>
          <w:sz w:val="24"/>
          <w:szCs w:val="24"/>
        </w:rPr>
        <w:t xml:space="preserve"> selection for milk producing. Mares of K</w:t>
      </w:r>
      <w:r w:rsidR="00315BD4" w:rsidRPr="005A04D4">
        <w:rPr>
          <w:rFonts w:ascii="Times New Roman" w:hAnsi="Times New Roman"/>
          <w:sz w:val="24"/>
          <w:szCs w:val="24"/>
        </w:rPr>
        <w:t>ushum breed with cup-shaped udder, dug of flat forms, directed vertically down, dug length is not less than 3.0 centimeters and not mor</w:t>
      </w:r>
      <w:r w:rsidR="0091746A">
        <w:rPr>
          <w:rFonts w:ascii="Times New Roman" w:hAnsi="Times New Roman"/>
          <w:sz w:val="24"/>
          <w:szCs w:val="24"/>
        </w:rPr>
        <w:t>e 6.0 centimeters, milk yield at</w:t>
      </w:r>
      <w:r w:rsidR="00315BD4" w:rsidRPr="005A04D4">
        <w:rPr>
          <w:rFonts w:ascii="Times New Roman" w:hAnsi="Times New Roman"/>
          <w:sz w:val="24"/>
          <w:szCs w:val="24"/>
        </w:rPr>
        <w:t xml:space="preserve"> the 3rd month of lactation of at least 9.5 kg is desirable for targeted selection and</w:t>
      </w:r>
      <w:r w:rsidR="0091746A">
        <w:rPr>
          <w:rFonts w:ascii="Times New Roman" w:hAnsi="Times New Roman"/>
          <w:sz w:val="24"/>
          <w:szCs w:val="24"/>
        </w:rPr>
        <w:t xml:space="preserve"> selection for milk producing</w:t>
      </w:r>
      <w:r w:rsidR="00315BD4" w:rsidRPr="005A04D4">
        <w:rPr>
          <w:rFonts w:ascii="Times New Roman" w:hAnsi="Times New Roman"/>
          <w:sz w:val="24"/>
          <w:szCs w:val="24"/>
        </w:rPr>
        <w:t>. Regularities of growth and development of growing horses in the dairy period</w:t>
      </w:r>
      <w:r w:rsidR="00144F53">
        <w:rPr>
          <w:rFonts w:ascii="Times New Roman" w:hAnsi="Times New Roman"/>
          <w:sz w:val="24"/>
          <w:szCs w:val="24"/>
        </w:rPr>
        <w:t xml:space="preserve"> are determined </w:t>
      </w:r>
      <w:r w:rsidR="00315BD4" w:rsidRPr="005A04D4">
        <w:rPr>
          <w:rFonts w:ascii="Times New Roman" w:hAnsi="Times New Roman"/>
          <w:sz w:val="24"/>
          <w:szCs w:val="24"/>
        </w:rPr>
        <w:t xml:space="preserve">depending on the </w:t>
      </w:r>
      <w:r w:rsidR="007F479C">
        <w:rPr>
          <w:rFonts w:ascii="Times New Roman" w:hAnsi="Times New Roman"/>
          <w:sz w:val="24"/>
          <w:szCs w:val="24"/>
        </w:rPr>
        <w:t xml:space="preserve">production </w:t>
      </w:r>
      <w:r w:rsidR="00315BD4" w:rsidRPr="005A04D4">
        <w:rPr>
          <w:rFonts w:ascii="Times New Roman" w:hAnsi="Times New Roman"/>
          <w:sz w:val="24"/>
          <w:szCs w:val="24"/>
        </w:rPr>
        <w:t>parameters of the selected traits of their mothers</w:t>
      </w:r>
      <w:r w:rsidR="000B2F1D">
        <w:rPr>
          <w:rFonts w:ascii="Times New Roman" w:hAnsi="Times New Roman"/>
          <w:sz w:val="24"/>
          <w:szCs w:val="24"/>
        </w:rPr>
        <w:t xml:space="preserve">. </w:t>
      </w:r>
      <w:r w:rsidR="00315BD4" w:rsidRPr="005A04D4">
        <w:rPr>
          <w:rFonts w:ascii="Times New Roman" w:hAnsi="Times New Roman"/>
          <w:sz w:val="24"/>
          <w:szCs w:val="24"/>
        </w:rPr>
        <w:t>As a result, we have prepared a control scale for the development of young animals. In this case</w:t>
      </w:r>
      <w:r w:rsidR="000B2F1D">
        <w:rPr>
          <w:rFonts w:ascii="Times New Roman" w:hAnsi="Times New Roman"/>
          <w:sz w:val="24"/>
          <w:szCs w:val="24"/>
        </w:rPr>
        <w:t>,</w:t>
      </w:r>
      <w:r w:rsidR="00315BD4" w:rsidRPr="005A04D4">
        <w:rPr>
          <w:rFonts w:ascii="Times New Roman" w:hAnsi="Times New Roman"/>
          <w:sz w:val="24"/>
          <w:szCs w:val="24"/>
        </w:rPr>
        <w:t xml:space="preserve"> the main evaluation criteria were age and seasonal changes in live weight and body measurements of horses.</w:t>
      </w:r>
    </w:p>
    <w:p w14:paraId="655C63B1" w14:textId="77777777" w:rsidR="00E72C23" w:rsidRPr="00315BD4" w:rsidRDefault="000B2F1D" w:rsidP="00D227D1">
      <w:pPr>
        <w:shd w:val="clear" w:color="auto" w:fill="FFFFFF"/>
        <w:tabs>
          <w:tab w:val="left" w:pos="851"/>
        </w:tabs>
        <w:spacing w:after="0" w:line="312" w:lineRule="auto"/>
        <w:ind w:firstLine="709"/>
        <w:jc w:val="both"/>
        <w:rPr>
          <w:rFonts w:ascii="Times New Roman" w:hAnsi="Times New Roman"/>
          <w:sz w:val="24"/>
          <w:szCs w:val="24"/>
        </w:rPr>
      </w:pPr>
      <w:r>
        <w:rPr>
          <w:rFonts w:ascii="Times New Roman" w:hAnsi="Times New Roman"/>
          <w:sz w:val="24"/>
          <w:szCs w:val="24"/>
        </w:rPr>
        <w:t>In sheep breeding</w:t>
      </w:r>
      <w:r w:rsidR="00315BD4" w:rsidRPr="005A04D4">
        <w:rPr>
          <w:rFonts w:ascii="Times New Roman" w:hAnsi="Times New Roman"/>
          <w:sz w:val="24"/>
          <w:szCs w:val="24"/>
        </w:rPr>
        <w:t>, the yield of lambs per 100 female sheeps in 2018 was 87%, and in 2019 and 2020, res</w:t>
      </w:r>
      <w:r>
        <w:rPr>
          <w:rFonts w:ascii="Times New Roman" w:hAnsi="Times New Roman"/>
          <w:sz w:val="24"/>
          <w:szCs w:val="24"/>
        </w:rPr>
        <w:t xml:space="preserve">pectively, 87% and 93%. </w:t>
      </w:r>
      <w:r w:rsidR="00315BD4" w:rsidRPr="005A04D4">
        <w:rPr>
          <w:rFonts w:ascii="Times New Roman" w:hAnsi="Times New Roman"/>
          <w:sz w:val="24"/>
          <w:szCs w:val="24"/>
        </w:rPr>
        <w:t xml:space="preserve">2308 lambs were received in 2018, 2668 in 2019 and 2466 in 2020. Livability of lambs for weaning ranged from 88-89%. The average live weight of Edilbay rams was equal to 5.0 - 5.3 kg at birth, 38.4-39.8 kg at weaning, and these indicators were 4.8-5.0 and 35.5-37.3 kg in gimmer hogs. The average weight of carcass and fat-tail was 19.7 kg at slaughter in 4 - 4.5 months (killing-out percentage - 51.9%), the slaughter weight - 19.9 kg and killing-out percentage - 52.6%. The yield of the meat part of the carcass was 81.3%. The weight of carcass and fat-tail was 38.1 kg at slaughter in 16 (killing-out percentage - 52.6%), the slaughter weight - 38.5 kg, killing-out percentage - 53.1%. The yield of the meat part </w:t>
      </w:r>
      <w:r w:rsidR="00811873">
        <w:rPr>
          <w:rFonts w:ascii="Times New Roman" w:hAnsi="Times New Roman"/>
          <w:sz w:val="24"/>
          <w:szCs w:val="24"/>
        </w:rPr>
        <w:t>in</w:t>
      </w:r>
      <w:r w:rsidR="00315BD4" w:rsidRPr="005A04D4">
        <w:rPr>
          <w:rFonts w:ascii="Times New Roman" w:hAnsi="Times New Roman"/>
          <w:sz w:val="24"/>
          <w:szCs w:val="24"/>
        </w:rPr>
        <w:t xml:space="preserve"> the carcass was 81.8%. The average live weight of </w:t>
      </w:r>
      <w:r w:rsidR="00811873">
        <w:rPr>
          <w:rFonts w:ascii="Times New Roman" w:hAnsi="Times New Roman"/>
          <w:sz w:val="24"/>
          <w:szCs w:val="24"/>
        </w:rPr>
        <w:t>breeder</w:t>
      </w:r>
      <w:r w:rsidR="00315BD4" w:rsidRPr="005A04D4">
        <w:rPr>
          <w:rFonts w:ascii="Times New Roman" w:hAnsi="Times New Roman"/>
          <w:sz w:val="24"/>
          <w:szCs w:val="24"/>
        </w:rPr>
        <w:t xml:space="preserve"> rams decreased in 2019 and 2020. It is due to the culling of older rams and adding younger </w:t>
      </w:r>
      <w:r w:rsidR="00811873">
        <w:rPr>
          <w:rFonts w:ascii="Times New Roman" w:hAnsi="Times New Roman"/>
          <w:sz w:val="24"/>
          <w:szCs w:val="24"/>
        </w:rPr>
        <w:t>breeders</w:t>
      </w:r>
      <w:r w:rsidR="00315BD4" w:rsidRPr="005A04D4">
        <w:rPr>
          <w:rFonts w:ascii="Times New Roman" w:hAnsi="Times New Roman"/>
          <w:sz w:val="24"/>
          <w:szCs w:val="24"/>
        </w:rPr>
        <w:t xml:space="preserve"> in the herd.</w:t>
      </w:r>
    </w:p>
    <w:p w14:paraId="655C63B2" w14:textId="77777777" w:rsidR="009A0A02" w:rsidRPr="00315BD4" w:rsidRDefault="00315BD4" w:rsidP="00D227D1">
      <w:pPr>
        <w:pStyle w:val="11"/>
        <w:spacing w:line="312" w:lineRule="auto"/>
        <w:ind w:firstLine="709"/>
        <w:jc w:val="both"/>
        <w:rPr>
          <w:rFonts w:eastAsia="Times New Roman" w:cs="Times New Roman"/>
          <w:color w:val="auto"/>
        </w:rPr>
      </w:pPr>
      <w:r w:rsidRPr="00E72C23">
        <w:rPr>
          <w:rFonts w:eastAsia="Times New Roman" w:cs="Times New Roman"/>
          <w:color w:val="auto"/>
        </w:rPr>
        <w:t xml:space="preserve">Valuation results of Kazakh fine-wool sheep by class composition showed that 45% of adult ewes and 45.2% of 1-year gimmers were assigned to the particularly valuable group. Meat and wool productivity of the breeding flock of ewes exceeded the minimum requirements of the main selected characteristics of fine-wooled sheep with an average cut of unwashed wool - 5.6 kg, wool length (staple length) - 10.4 cm, which is higher by 9.5%. Merino wool was characterized as soft, white, a </w:t>
      </w:r>
      <w:r w:rsidR="00A816FE">
        <w:rPr>
          <w:rFonts w:eastAsia="Times New Roman" w:cs="Times New Roman"/>
          <w:color w:val="auto"/>
        </w:rPr>
        <w:t>dirty</w:t>
      </w:r>
      <w:r w:rsidR="00945923">
        <w:rPr>
          <w:rFonts w:eastAsia="Times New Roman" w:cs="Times New Roman"/>
          <w:color w:val="auto"/>
        </w:rPr>
        <w:t xml:space="preserve"> zone within 1-1.</w:t>
      </w:r>
      <w:r w:rsidRPr="00E72C23">
        <w:rPr>
          <w:rFonts w:eastAsia="Times New Roman" w:cs="Times New Roman"/>
          <w:color w:val="auto"/>
        </w:rPr>
        <w:t>5 cm, crimp -</w:t>
      </w:r>
      <w:r w:rsidR="00945923">
        <w:rPr>
          <w:rFonts w:eastAsia="Times New Roman" w:cs="Times New Roman"/>
          <w:color w:val="auto"/>
        </w:rPr>
        <w:t xml:space="preserve"> </w:t>
      </w:r>
      <w:r w:rsidRPr="00E72C23">
        <w:rPr>
          <w:rFonts w:eastAsia="Times New Roman" w:cs="Times New Roman"/>
          <w:color w:val="auto"/>
        </w:rPr>
        <w:t xml:space="preserve">clearly expressed from the base to the tips of the fiber, the wool </w:t>
      </w:r>
      <w:r w:rsidR="00945923">
        <w:rPr>
          <w:rFonts w:eastAsia="Times New Roman" w:cs="Times New Roman"/>
          <w:color w:val="auto"/>
        </w:rPr>
        <w:t>is smooth</w:t>
      </w:r>
      <w:r w:rsidRPr="00E72C23">
        <w:rPr>
          <w:rFonts w:eastAsia="Times New Roman" w:cs="Times New Roman"/>
          <w:color w:val="auto"/>
        </w:rPr>
        <w:t>, both in the length of the staple and in tint.</w:t>
      </w:r>
    </w:p>
    <w:p w14:paraId="655C63B3" w14:textId="3652CFCD" w:rsidR="009A0A02" w:rsidRPr="00315BD4" w:rsidRDefault="00315BD4" w:rsidP="00D227D1">
      <w:pPr>
        <w:pStyle w:val="11"/>
        <w:spacing w:line="312" w:lineRule="auto"/>
        <w:ind w:firstLine="709"/>
        <w:jc w:val="both"/>
        <w:rPr>
          <w:rFonts w:cs="Times New Roman"/>
          <w:color w:val="auto"/>
          <w:kern w:val="3"/>
          <w:lang w:eastAsia="ar-SA" w:bidi="ar-SA"/>
        </w:rPr>
      </w:pPr>
      <w:r w:rsidRPr="00D227D8">
        <w:rPr>
          <w:color w:val="auto"/>
        </w:rPr>
        <w:t xml:space="preserve">Throughout the growing season and during harvest, according to existing methods adopted in plant protection and entomology, and original modifications, phytosanitary monitoring of forage crops allowed to take into account harmful and useful animals. </w:t>
      </w:r>
      <w:r w:rsidR="00945923">
        <w:rPr>
          <w:color w:val="auto"/>
        </w:rPr>
        <w:t>Based on the results of the research</w:t>
      </w:r>
      <w:r w:rsidRPr="00D227D8">
        <w:rPr>
          <w:color w:val="auto"/>
        </w:rPr>
        <w:t xml:space="preserve">, </w:t>
      </w:r>
      <w:r w:rsidRPr="00D227D8">
        <w:rPr>
          <w:color w:val="auto"/>
        </w:rPr>
        <w:lastRenderedPageBreak/>
        <w:t xml:space="preserve">the lists of pests and entomophages of forage crops of Baiserke-Agro LLP were supplemented. The species composition of pests is supplemented by 12 species belonging to 8 families. The list of entomophages is expanded to 7 species belonging to 3 families. The list of harmful mammals includes 17 species of rodents and 1 species of hares. The list of birds that harm crops includes 18 species. The list of useful amphibians includes 2 species, birds - 80 species, mammals - 19 species. </w:t>
      </w:r>
      <w:r w:rsidR="00A70B62" w:rsidRPr="009B57DC">
        <w:rPr>
          <w:kern w:val="3"/>
          <w:lang w:eastAsia="ar-SA" w:bidi="ar-SA"/>
        </w:rPr>
        <w:t>Currently, the list of entomoacarocenosis includes 364 species of pests, 381 species of entomophages, 140 species of pollinators, 32 species of soil formers, and 5 species of blood-sucking mites.</w:t>
      </w:r>
      <w:r w:rsidRPr="00D227D8">
        <w:rPr>
          <w:color w:val="auto"/>
        </w:rPr>
        <w:t xml:space="preserve"> During the reporting period, the team of performers carried out production tests and implementation of developments in production against pests. The efficiency reached 88-100 %. The work is confirmed by the relevant implementation acts. Artificial nests for breeding of entomophages and pollinators of old and new modifications have been established. The seeding of the siderate plant of phacelia to attract pollinators and entomophages was carried out. Phytosanitary of feed crop seeds  (soybean, wheat, barley, alfalfa) has been conducted. Efficiency of a number of sy</w:t>
      </w:r>
      <w:r w:rsidR="00DE5523">
        <w:rPr>
          <w:color w:val="auto"/>
        </w:rPr>
        <w:t>stemic fungicides was evaluated;</w:t>
      </w:r>
      <w:r w:rsidRPr="00D227D8">
        <w:rPr>
          <w:color w:val="auto"/>
        </w:rPr>
        <w:t xml:space="preserve"> a protective and stimulating composition for pre-sowing treatment of wheat seeds and barley was developed. According to the results of laboratory and practical research on the development of protective and stimulating compounds for seed treatment, it is established that presowing treatment of seeds of agricultural crops must begin with a detailed phytoexpertise of seeds, selection of high-quality pesticides in compliance with all regulations for their use. It is proved that in the composition with fungicides, insectofungicides, the addition of growth regulators gives certain advantages: they stimulate plant growth, positively affect the physiological processes of plants, help them overcome critical situations with the least losses, increase productivity and product quality. Process flow charts of forage crops cultivation for a particular farm have been developed and implemented from the data obtained. To reduce the cost of applied plant protection products due to the high cost of Celest-top, 312.5 K.S. was replaced by a cheaper (2 times) one - Yunta </w:t>
      </w:r>
      <w:r w:rsidR="00EE04F0">
        <w:rPr>
          <w:color w:val="auto"/>
        </w:rPr>
        <w:t xml:space="preserve">of </w:t>
      </w:r>
      <w:r w:rsidRPr="00D227D8">
        <w:rPr>
          <w:color w:val="auto"/>
        </w:rPr>
        <w:t>insectofungicidal action. An analysis of the economic efficiency of soybean seed treatment with protective and stimulating compounds showed that the costs paid off by 6.9 times with a preserved yield of 13.3 centner/ha. As a result, we have received 4 patents of the Republic of Kazakhstan for a utility model (</w:t>
      </w:r>
      <w:r w:rsidR="00D8777F">
        <w:rPr>
          <w:color w:val="auto"/>
        </w:rPr>
        <w:t>Appendixes</w:t>
      </w:r>
      <w:r w:rsidRPr="00D227D8">
        <w:rPr>
          <w:color w:val="auto"/>
        </w:rPr>
        <w:t xml:space="preserve"> C). 2 research and development deliverables are registered (</w:t>
      </w:r>
      <w:r w:rsidR="00D8777F">
        <w:rPr>
          <w:color w:val="auto"/>
        </w:rPr>
        <w:t>Appendixes</w:t>
      </w:r>
      <w:r w:rsidRPr="00D227D8">
        <w:rPr>
          <w:color w:val="auto"/>
        </w:rPr>
        <w:t xml:space="preserve"> M). The research results were published: 1 article in Web of Science, Scopus and Web of Science, 4 articles in rating Kazakh journals, 9 articles in the materials of International scienti</w:t>
      </w:r>
      <w:r w:rsidR="00EE04F0">
        <w:rPr>
          <w:color w:val="auto"/>
        </w:rPr>
        <w:t>fic and practical conferences. “</w:t>
      </w:r>
      <w:r w:rsidRPr="00D227D8">
        <w:rPr>
          <w:color w:val="auto"/>
        </w:rPr>
        <w:t xml:space="preserve">Recommendations on cultivation and integrated system of protection of forage crops (alfalfa, soy, barley, wheat) </w:t>
      </w:r>
      <w:r w:rsidR="00EE04F0">
        <w:rPr>
          <w:color w:val="auto"/>
        </w:rPr>
        <w:t>in the South-East of Kazakhstan”</w:t>
      </w:r>
      <w:r w:rsidRPr="00D227D8">
        <w:rPr>
          <w:color w:val="auto"/>
        </w:rPr>
        <w:t xml:space="preserve"> were prepared, published and distributed.</w:t>
      </w:r>
    </w:p>
    <w:p w14:paraId="655C63B4" w14:textId="77777777" w:rsidR="009A0A02" w:rsidRPr="00315BD4" w:rsidRDefault="00315BD4" w:rsidP="00D227D1">
      <w:pPr>
        <w:pStyle w:val="Standard"/>
        <w:shd w:val="clear" w:color="auto" w:fill="FFFFFF"/>
        <w:tabs>
          <w:tab w:val="left" w:pos="0"/>
        </w:tabs>
        <w:spacing w:line="312" w:lineRule="auto"/>
        <w:ind w:firstLine="709"/>
        <w:jc w:val="both"/>
        <w:rPr>
          <w:lang w:val="en-US"/>
        </w:rPr>
      </w:pPr>
      <w:r w:rsidRPr="007435E4">
        <w:rPr>
          <w:lang w:val="en-US"/>
        </w:rPr>
        <w:t xml:space="preserve">Epizootic units were formed in Baiserke-Agro LLP, in particular, a robotic dairy farm, a commodity farm (CF), Central horse farm, Kyrgauyldy horse farm, Kumtobe, Kerbulak pasturing areas. Epizootic characteristics of farms (epizootic units) in Baiserke-Agro LLP and the territory adjacent to it have certain features that are characterized by the presence of pathogens of certain infectious diseases, diseases of the musculoskeletal system of animals and obstetric and gynecological pathologies. Animal desease control plan (preventive and improving) contains a complex of organizational and economic, veterinary and sanitary and special veterinary actions. </w:t>
      </w:r>
      <w:r w:rsidRPr="007435E4">
        <w:rPr>
          <w:lang w:val="en-US"/>
        </w:rPr>
        <w:lastRenderedPageBreak/>
        <w:t>Plan includes organization and construction of veterinary and sanitary facilities, identification of all livestock animals, techniques that contribute to the gap epizootic chain during times of contagious animal diseases. Proposals for veterinary and sanitary measures are given. Special veterinary measures are also set out in Animal desease control plan with diagnosis, specific prevention and treatment. The use of the developed therapeutic and prophylactic, diagnostic drugs and methods of their application allows to increase the safety of livestock, to obtain high-quality and food-safe products, to ensure the growth of production. The use of the developed therapeutic and prophylactic, diagnostic drugs and methods of their application allows to increase the safety of livestock, to obtain high-quality and food-safe products, to ensure the growth of production. In total, 25 scientific articles were published in various publications in the reporting year. In order to replicate the results of scientific activities, as well as promote scientific knowledge and best practices, 5 seminars were held, and lectures, seminars and training sessions on various issues of veterinary medicine were held within the framework of summer and winter schools for undergraduates.</w:t>
      </w:r>
    </w:p>
    <w:p w14:paraId="655C63B5" w14:textId="77777777" w:rsidR="009A0A02" w:rsidRPr="00315BD4" w:rsidRDefault="00315BD4" w:rsidP="00D227D1">
      <w:pPr>
        <w:pStyle w:val="11"/>
        <w:spacing w:line="312" w:lineRule="auto"/>
        <w:ind w:firstLine="709"/>
        <w:jc w:val="both"/>
        <w:rPr>
          <w:rFonts w:cs="Times New Roman"/>
          <w:color w:val="auto"/>
          <w:shd w:val="clear" w:color="auto" w:fill="FFFFFF"/>
        </w:rPr>
      </w:pPr>
      <w:r w:rsidRPr="00D227D8">
        <w:rPr>
          <w:rFonts w:cs="Times New Roman"/>
          <w:color w:val="auto"/>
          <w:lang w:bidi="ar-SA"/>
        </w:rPr>
        <w:t>In 2020, 35 scientific papers on the research topic were published for all 3 research subprojects, including articles in Scopus and Web of Science databases, rating Kazakh journals and materials of International scientific and practical conferences, books and scientific and practical recommendations. Thus, all the tasks set for all 3 research subprojects have been completed.</w:t>
      </w:r>
    </w:p>
    <w:p w14:paraId="655C63B6" w14:textId="77777777" w:rsidR="000D7FFC" w:rsidRPr="00315BD4" w:rsidRDefault="000D7FFC" w:rsidP="00D227D1">
      <w:pPr>
        <w:pStyle w:val="11"/>
        <w:spacing w:line="312" w:lineRule="auto"/>
        <w:jc w:val="center"/>
      </w:pPr>
    </w:p>
    <w:p w14:paraId="655C63B7" w14:textId="77777777" w:rsidR="007C4373" w:rsidRPr="00315BD4" w:rsidRDefault="007C4373" w:rsidP="00D227D1">
      <w:pPr>
        <w:pStyle w:val="11"/>
        <w:spacing w:line="312" w:lineRule="auto"/>
        <w:jc w:val="center"/>
      </w:pPr>
    </w:p>
    <w:p w14:paraId="655C63B8" w14:textId="77777777" w:rsidR="007C4373" w:rsidRPr="00315BD4" w:rsidRDefault="007C4373" w:rsidP="00D227D1">
      <w:pPr>
        <w:pStyle w:val="11"/>
        <w:spacing w:line="312" w:lineRule="auto"/>
        <w:jc w:val="center"/>
      </w:pPr>
    </w:p>
    <w:p w14:paraId="655C63B9" w14:textId="77777777" w:rsidR="007C4373" w:rsidRPr="00315BD4" w:rsidRDefault="007C4373" w:rsidP="00D227D1">
      <w:pPr>
        <w:pStyle w:val="11"/>
        <w:spacing w:line="312" w:lineRule="auto"/>
        <w:jc w:val="center"/>
      </w:pPr>
    </w:p>
    <w:p w14:paraId="655C63BA" w14:textId="77777777" w:rsidR="007C4373" w:rsidRPr="00315BD4" w:rsidRDefault="007C4373" w:rsidP="00D227D1">
      <w:pPr>
        <w:pStyle w:val="11"/>
        <w:spacing w:line="312" w:lineRule="auto"/>
        <w:jc w:val="center"/>
      </w:pPr>
    </w:p>
    <w:p w14:paraId="655C63BB" w14:textId="77777777" w:rsidR="007C4373" w:rsidRPr="00315BD4" w:rsidRDefault="007C4373" w:rsidP="00D227D1">
      <w:pPr>
        <w:pStyle w:val="11"/>
        <w:spacing w:line="312" w:lineRule="auto"/>
        <w:jc w:val="center"/>
      </w:pPr>
    </w:p>
    <w:p w14:paraId="655C63BC" w14:textId="77777777" w:rsidR="007C4373" w:rsidRPr="00315BD4" w:rsidRDefault="007C4373" w:rsidP="00D227D1">
      <w:pPr>
        <w:pStyle w:val="11"/>
        <w:spacing w:line="312" w:lineRule="auto"/>
        <w:jc w:val="center"/>
      </w:pPr>
    </w:p>
    <w:p w14:paraId="655C63BD" w14:textId="77777777" w:rsidR="007C4373" w:rsidRPr="00315BD4" w:rsidRDefault="007C4373" w:rsidP="00D227D1">
      <w:pPr>
        <w:pStyle w:val="11"/>
        <w:spacing w:line="312" w:lineRule="auto"/>
        <w:jc w:val="center"/>
      </w:pPr>
    </w:p>
    <w:p w14:paraId="655C63BE" w14:textId="77777777" w:rsidR="007C4373" w:rsidRPr="00315BD4" w:rsidRDefault="007C4373" w:rsidP="00D227D1">
      <w:pPr>
        <w:pStyle w:val="11"/>
        <w:spacing w:line="312" w:lineRule="auto"/>
        <w:jc w:val="center"/>
      </w:pPr>
    </w:p>
    <w:p w14:paraId="655C63BF" w14:textId="77777777" w:rsidR="007C4373" w:rsidRPr="00315BD4" w:rsidRDefault="007C4373" w:rsidP="00D227D1">
      <w:pPr>
        <w:pStyle w:val="11"/>
        <w:spacing w:line="312" w:lineRule="auto"/>
        <w:jc w:val="center"/>
      </w:pPr>
    </w:p>
    <w:p w14:paraId="655C63C0" w14:textId="77777777" w:rsidR="009A0A02" w:rsidRDefault="005F7FD5" w:rsidP="007C4373">
      <w:pPr>
        <w:pStyle w:val="11"/>
        <w:pageBreakBefore/>
        <w:spacing w:line="312" w:lineRule="auto"/>
        <w:jc w:val="center"/>
        <w:rPr>
          <w:rFonts w:cs="Times New Roman"/>
          <w:b/>
          <w:color w:val="auto"/>
          <w:lang w:val="ru-RU" w:bidi="ar-SA"/>
        </w:rPr>
      </w:pPr>
      <w:r>
        <w:rPr>
          <w:rFonts w:cs="Times New Roman"/>
          <w:b/>
          <w:color w:val="auto"/>
          <w:lang w:bidi="ar-SA"/>
        </w:rPr>
        <w:lastRenderedPageBreak/>
        <w:t>REFERENCES</w:t>
      </w:r>
    </w:p>
    <w:p w14:paraId="655C63C1" w14:textId="77777777" w:rsidR="007C4373" w:rsidRPr="001C6EE4" w:rsidRDefault="007C4373" w:rsidP="00D227D1">
      <w:pPr>
        <w:pStyle w:val="11"/>
        <w:spacing w:line="312" w:lineRule="auto"/>
        <w:jc w:val="center"/>
        <w:rPr>
          <w:rFonts w:cs="Times New Roman"/>
          <w:b/>
          <w:color w:val="auto"/>
          <w:lang w:val="ru-RU" w:bidi="ar-SA"/>
        </w:rPr>
      </w:pPr>
    </w:p>
    <w:p w14:paraId="655C63C2"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Esenbekova P.A., Kazenas V.L. Breeding and use of aculeate hymenoptera (entomophages and pollinators). - Almaty: Kazakh University, 2003. - P.137</w:t>
      </w:r>
      <w:r w:rsidR="0043495D">
        <w:rPr>
          <w:rFonts w:ascii="Times New Roman" w:hAnsi="Times New Roman"/>
          <w:sz w:val="24"/>
          <w:szCs w:val="24"/>
        </w:rPr>
        <w:t>.</w:t>
      </w:r>
    </w:p>
    <w:p w14:paraId="655C63C3" w14:textId="77777777" w:rsidR="009A0A02" w:rsidRPr="00D227D8" w:rsidRDefault="0030216D" w:rsidP="00D227D1">
      <w:pPr>
        <w:pStyle w:val="Default"/>
        <w:numPr>
          <w:ilvl w:val="0"/>
          <w:numId w:val="2"/>
        </w:numPr>
        <w:tabs>
          <w:tab w:val="left" w:pos="1134"/>
        </w:tabs>
        <w:spacing w:line="312" w:lineRule="auto"/>
        <w:ind w:left="0" w:firstLine="709"/>
        <w:jc w:val="both"/>
        <w:rPr>
          <w:color w:val="auto"/>
          <w:lang w:val="en-US" w:eastAsia="en-US"/>
        </w:rPr>
      </w:pPr>
      <w:r>
        <w:rPr>
          <w:color w:val="auto"/>
          <w:lang w:val="en-US" w:eastAsia="en-US"/>
        </w:rPr>
        <w:t>A.L. Gazola and C.</w:t>
      </w:r>
      <w:r w:rsidR="00315BD4" w:rsidRPr="00D227D8">
        <w:rPr>
          <w:color w:val="auto"/>
          <w:lang w:val="en-US" w:eastAsia="en-US"/>
        </w:rPr>
        <w:t>A. Garofalo Trap-nesting bees (Hymenoptera: Apoidea) in forest fragments of the state of Sao Paulo, Brazil // Genetics and Molecular Research. – 2009. – Vol. 8 (2). – P. 607-622.</w:t>
      </w:r>
    </w:p>
    <w:p w14:paraId="655C63C4" w14:textId="77777777" w:rsidR="009A0A02" w:rsidRPr="00D227D8"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lang w:val="pt-BR"/>
        </w:rPr>
      </w:pPr>
      <w:r w:rsidRPr="00D227D8">
        <w:rPr>
          <w:rFonts w:ascii="Times New Roman" w:hAnsi="Times New Roman"/>
          <w:sz w:val="24"/>
          <w:szCs w:val="24"/>
        </w:rPr>
        <w:t>Isabel Alves-dos-Santos. Trap-Nesting Bees and Wasps on the University Campus in São Paulo, Southeastern Brazil (Hymenoptera: Aculeata) // Journal of the Kansas Entomological Society. – 2003. - Vol. 76, № 2 (Apr.). – P. 328-334.</w:t>
      </w:r>
    </w:p>
    <w:p w14:paraId="655C63C5" w14:textId="77777777" w:rsidR="009A0A02" w:rsidRPr="00D227D8"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lang w:val="ru-RU"/>
        </w:rPr>
      </w:pPr>
      <w:r w:rsidRPr="00D227D8">
        <w:rPr>
          <w:rFonts w:ascii="Times New Roman" w:hAnsi="Times New Roman"/>
          <w:sz w:val="24"/>
          <w:szCs w:val="24"/>
          <w:lang w:eastAsia="ru-RU"/>
        </w:rPr>
        <w:t>GOST 12044-93. Seeds of agricultural crops. - M., 1993.  Pp. 145-156.</w:t>
      </w:r>
    </w:p>
    <w:p w14:paraId="655C63C6" w14:textId="77777777" w:rsidR="009A0A02" w:rsidRPr="00315BD4"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z w:val="24"/>
          <w:szCs w:val="24"/>
        </w:rPr>
        <w:t>Naumova N.</w:t>
      </w:r>
      <w:r w:rsidR="00315BD4" w:rsidRPr="00D227D8">
        <w:rPr>
          <w:rFonts w:ascii="Times New Roman" w:hAnsi="Times New Roman"/>
          <w:sz w:val="24"/>
          <w:szCs w:val="24"/>
        </w:rPr>
        <w:t>A. Analysis of seeds for fungal and bacterial infection. - L.: Kolos, 1970. - P.207</w:t>
      </w:r>
      <w:r w:rsidR="0043495D">
        <w:rPr>
          <w:rFonts w:ascii="Times New Roman" w:hAnsi="Times New Roman"/>
          <w:sz w:val="24"/>
          <w:szCs w:val="24"/>
        </w:rPr>
        <w:t>.</w:t>
      </w:r>
    </w:p>
    <w:p w14:paraId="655C63C7"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 xml:space="preserve">Handbook </w:t>
      </w:r>
      <w:r w:rsidR="0030216D">
        <w:rPr>
          <w:rFonts w:ascii="Times New Roman" w:hAnsi="Times New Roman"/>
          <w:sz w:val="24"/>
          <w:szCs w:val="24"/>
        </w:rPr>
        <w:t>of plant protection / Ed. by A.O. Sagitov, Zh.</w:t>
      </w:r>
      <w:r w:rsidRPr="00D227D8">
        <w:rPr>
          <w:rFonts w:ascii="Times New Roman" w:hAnsi="Times New Roman"/>
          <w:sz w:val="24"/>
          <w:szCs w:val="24"/>
        </w:rPr>
        <w:t>D. Ismukhambetov. - Almaty: Rond, 2004. - P. 320</w:t>
      </w:r>
      <w:r w:rsidR="0043495D">
        <w:rPr>
          <w:rFonts w:ascii="Times New Roman" w:hAnsi="Times New Roman"/>
          <w:sz w:val="24"/>
          <w:szCs w:val="24"/>
        </w:rPr>
        <w:t>.</w:t>
      </w:r>
    </w:p>
    <w:p w14:paraId="655C63C8"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Instructions and methods of Botanical and fodder survey of hay and pasture lands of Kazakhstan. - Alma-Ata, 1969. - P. 8-12.</w:t>
      </w:r>
    </w:p>
    <w:p w14:paraId="655C63C9" w14:textId="77777777" w:rsidR="009A0A02" w:rsidRPr="00315BD4"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z w:val="24"/>
          <w:szCs w:val="24"/>
        </w:rPr>
        <w:t>Terikhov V.I., Margolin K.</w:t>
      </w:r>
      <w:r w:rsidR="00315BD4" w:rsidRPr="00D227D8">
        <w:rPr>
          <w:rFonts w:ascii="Times New Roman" w:hAnsi="Times New Roman"/>
          <w:sz w:val="24"/>
          <w:szCs w:val="24"/>
        </w:rPr>
        <w:t>K., etc. Methods of work on hayfields an</w:t>
      </w:r>
      <w:r w:rsidR="0043495D">
        <w:rPr>
          <w:rFonts w:ascii="Times New Roman" w:hAnsi="Times New Roman"/>
          <w:sz w:val="24"/>
          <w:szCs w:val="24"/>
        </w:rPr>
        <w:t>d pastures. - M., 1982. - P. 45.</w:t>
      </w:r>
    </w:p>
    <w:p w14:paraId="655C63CA" w14:textId="77777777" w:rsidR="009A0A02" w:rsidRPr="00315BD4"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z w:val="24"/>
          <w:szCs w:val="24"/>
        </w:rPr>
        <w:t>Alimaev I.</w:t>
      </w:r>
      <w:r w:rsidR="00315BD4" w:rsidRPr="00D227D8">
        <w:rPr>
          <w:rFonts w:ascii="Times New Roman" w:hAnsi="Times New Roman"/>
          <w:sz w:val="24"/>
          <w:szCs w:val="24"/>
        </w:rPr>
        <w:t>I. Scientific and methodical manual on grazing loads on restored and degraded pastures. - Almaty, 2004. - Page 10-21</w:t>
      </w:r>
      <w:r w:rsidR="0043495D">
        <w:rPr>
          <w:rFonts w:ascii="Times New Roman" w:hAnsi="Times New Roman"/>
          <w:sz w:val="24"/>
          <w:szCs w:val="24"/>
        </w:rPr>
        <w:t>.</w:t>
      </w:r>
    </w:p>
    <w:p w14:paraId="655C63CB" w14:textId="77777777" w:rsidR="009A0A02" w:rsidRPr="00315BD4"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z w:val="24"/>
          <w:szCs w:val="24"/>
        </w:rPr>
        <w:t>Torekhanov A.</w:t>
      </w:r>
      <w:r w:rsidR="00315BD4" w:rsidRPr="00D227D8">
        <w:rPr>
          <w:rFonts w:ascii="Times New Roman" w:hAnsi="Times New Roman"/>
          <w:sz w:val="24"/>
          <w:szCs w:val="24"/>
        </w:rPr>
        <w:t>A., Alimaev I.I. Natural and seeded pastures of Kazakhstan. - Almaty, 2009. - Pages 69-77.</w:t>
      </w:r>
    </w:p>
    <w:p w14:paraId="655C63CC"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Method of determining the area of watered pastures. - Almaty, 1992. - Pages 47-55.</w:t>
      </w:r>
    </w:p>
    <w:p w14:paraId="655C63CD"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Method of determining the required area of pastures for one head of cattle (by animal species) for the calculation period. - Almaty, 2003. - Page 25.</w:t>
      </w:r>
    </w:p>
    <w:p w14:paraId="655C63CE"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Scientific and practical guide to grassland farming. - Almaty, 2007. - P. 46</w:t>
      </w:r>
      <w:r w:rsidR="0043495D">
        <w:rPr>
          <w:rFonts w:ascii="Times New Roman" w:hAnsi="Times New Roman"/>
          <w:sz w:val="24"/>
          <w:szCs w:val="24"/>
        </w:rPr>
        <w:t>.</w:t>
      </w:r>
    </w:p>
    <w:p w14:paraId="655C63CF"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Scientific and methodical manual on grazing loads on restored and degraded pastures. - Almaty, 2004. - Page 10-21</w:t>
      </w:r>
      <w:r w:rsidR="0043495D">
        <w:rPr>
          <w:rFonts w:ascii="Times New Roman" w:hAnsi="Times New Roman"/>
          <w:sz w:val="24"/>
          <w:szCs w:val="24"/>
        </w:rPr>
        <w:t>.</w:t>
      </w:r>
    </w:p>
    <w:p w14:paraId="655C63D0" w14:textId="77777777" w:rsidR="009A0A02" w:rsidRPr="0030216D"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napToGrid w:val="0"/>
          <w:sz w:val="24"/>
          <w:szCs w:val="24"/>
          <w:lang w:eastAsia="ko-KR"/>
        </w:rPr>
        <w:t xml:space="preserve">Pat. 15886 Kazakhstan. Method of Professor </w:t>
      </w:r>
      <w:r w:rsidR="0030216D">
        <w:rPr>
          <w:rFonts w:ascii="Times New Roman" w:hAnsi="Times New Roman"/>
          <w:snapToGrid w:val="0"/>
          <w:sz w:val="24"/>
          <w:szCs w:val="24"/>
          <w:lang w:eastAsia="ko-KR"/>
        </w:rPr>
        <w:t>Baimukanov A. and Baimukanov D.</w:t>
      </w:r>
      <w:r w:rsidRPr="00D227D8">
        <w:rPr>
          <w:rFonts w:ascii="Times New Roman" w:hAnsi="Times New Roman"/>
          <w:snapToGrid w:val="0"/>
          <w:sz w:val="24"/>
          <w:szCs w:val="24"/>
          <w:lang w:eastAsia="ko-KR"/>
        </w:rPr>
        <w:t>A. Determination of live weight in camels</w:t>
      </w:r>
      <w:r w:rsidR="0030216D">
        <w:rPr>
          <w:rFonts w:ascii="Times New Roman" w:hAnsi="Times New Roman"/>
          <w:snapToGrid w:val="0"/>
          <w:sz w:val="24"/>
          <w:szCs w:val="24"/>
          <w:lang w:eastAsia="ko-KR"/>
        </w:rPr>
        <w:t xml:space="preserve"> / Baimukanov A., Baimukanov D.</w:t>
      </w:r>
      <w:r w:rsidRPr="00D227D8">
        <w:rPr>
          <w:rFonts w:ascii="Times New Roman" w:hAnsi="Times New Roman"/>
          <w:snapToGrid w:val="0"/>
          <w:sz w:val="24"/>
          <w:szCs w:val="24"/>
          <w:lang w:eastAsia="ko-KR"/>
        </w:rPr>
        <w:t>A.; publ. 15.08.2008, Form No. 8.</w:t>
      </w:r>
    </w:p>
    <w:p w14:paraId="655C63D1" w14:textId="77777777" w:rsidR="009A0A02" w:rsidRPr="00315BD4"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napToGrid w:val="0"/>
          <w:sz w:val="24"/>
          <w:szCs w:val="24"/>
          <w:lang w:eastAsia="ko-KR"/>
        </w:rPr>
        <w:t>Baimukanov D.</w:t>
      </w:r>
      <w:r w:rsidR="00315BD4" w:rsidRPr="00D227D8">
        <w:rPr>
          <w:rFonts w:ascii="Times New Roman" w:hAnsi="Times New Roman"/>
          <w:snapToGrid w:val="0"/>
          <w:sz w:val="24"/>
          <w:szCs w:val="24"/>
          <w:lang w:eastAsia="ko-KR"/>
        </w:rPr>
        <w:t>A. Selection of Kazakh Bactrian camels and methods of their improvement. - Almaty: Bastau, 2009. - P. 280</w:t>
      </w:r>
      <w:r w:rsidR="0043495D">
        <w:rPr>
          <w:rFonts w:ascii="Times New Roman" w:hAnsi="Times New Roman"/>
          <w:snapToGrid w:val="0"/>
          <w:sz w:val="24"/>
          <w:szCs w:val="24"/>
          <w:lang w:eastAsia="ko-KR"/>
        </w:rPr>
        <w:t>.</w:t>
      </w:r>
    </w:p>
    <w:p w14:paraId="655C63D2" w14:textId="77777777" w:rsidR="009A0A02" w:rsidRPr="00D227D8"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napToGrid w:val="0"/>
          <w:sz w:val="24"/>
          <w:szCs w:val="24"/>
          <w:lang w:eastAsia="ko-KR"/>
        </w:rPr>
        <w:t>Baimukanov D.</w:t>
      </w:r>
      <w:r w:rsidR="00315BD4" w:rsidRPr="00D227D8">
        <w:rPr>
          <w:rFonts w:ascii="Times New Roman" w:hAnsi="Times New Roman"/>
          <w:snapToGrid w:val="0"/>
          <w:sz w:val="24"/>
          <w:szCs w:val="24"/>
          <w:lang w:eastAsia="ko-KR"/>
        </w:rPr>
        <w:t>A., Baimukanov A. Genetics, selection and hybridization of camеls // Jhe monograph. - Almaty: Bastay, 2009. - 64р (ISBN 9965-413-88-4)</w:t>
      </w:r>
    </w:p>
    <w:p w14:paraId="655C63D3"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napToGrid w:val="0"/>
          <w:sz w:val="24"/>
          <w:szCs w:val="24"/>
          <w:lang w:eastAsia="ko-KR"/>
        </w:rPr>
        <w:t>Baimukanov A. Morphofunctional features of the udder in camels (03.00.13 - Human and animal physiology): abstract: Presented on 30.05.1972. - Alma-ATA: AZVI, 1972. - P. 18</w:t>
      </w:r>
      <w:r w:rsidR="0043495D">
        <w:rPr>
          <w:rFonts w:ascii="Times New Roman" w:hAnsi="Times New Roman"/>
          <w:snapToGrid w:val="0"/>
          <w:sz w:val="24"/>
          <w:szCs w:val="24"/>
          <w:lang w:eastAsia="ko-KR"/>
        </w:rPr>
        <w:t>.</w:t>
      </w:r>
    </w:p>
    <w:p w14:paraId="655C63D4" w14:textId="77777777" w:rsidR="009A0A02" w:rsidRPr="00315BD4"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napToGrid w:val="0"/>
          <w:sz w:val="24"/>
          <w:szCs w:val="24"/>
          <w:lang w:eastAsia="ko-KR"/>
        </w:rPr>
        <w:lastRenderedPageBreak/>
        <w:t>Baimukanov D.A., Yuldashbaev Y.A., Doshanov D.</w:t>
      </w:r>
      <w:r w:rsidR="00315BD4" w:rsidRPr="00D227D8">
        <w:rPr>
          <w:rFonts w:ascii="Times New Roman" w:hAnsi="Times New Roman"/>
          <w:snapToGrid w:val="0"/>
          <w:sz w:val="24"/>
          <w:szCs w:val="24"/>
          <w:lang w:eastAsia="ko-KR"/>
        </w:rPr>
        <w:t>A. Camel breeding (Bachelor's degree): (ISBN 978-5-906818-14-0): Textbook. - M.: KURS Publishing house, SIC INFRA-M., 2016. - P. 184</w:t>
      </w:r>
      <w:r w:rsidR="0043495D">
        <w:rPr>
          <w:rFonts w:ascii="Times New Roman" w:hAnsi="Times New Roman"/>
          <w:snapToGrid w:val="0"/>
          <w:sz w:val="24"/>
          <w:szCs w:val="24"/>
          <w:lang w:eastAsia="ko-KR"/>
        </w:rPr>
        <w:t>.</w:t>
      </w:r>
    </w:p>
    <w:p w14:paraId="655C63D5" w14:textId="77777777" w:rsidR="009A0A02" w:rsidRPr="0030216D"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napToGrid w:val="0"/>
          <w:sz w:val="24"/>
          <w:szCs w:val="24"/>
          <w:lang w:eastAsia="ko-KR"/>
        </w:rPr>
        <w:t xml:space="preserve">Pat. 22214 Kazakhstan. Method of selection of Kazakh Bactrian by wool productivity / Baimukanov A., </w:t>
      </w:r>
      <w:r w:rsidR="0030216D">
        <w:rPr>
          <w:rFonts w:ascii="Times New Roman" w:hAnsi="Times New Roman"/>
          <w:snapToGrid w:val="0"/>
          <w:sz w:val="24"/>
          <w:szCs w:val="24"/>
          <w:lang w:eastAsia="ko-KR"/>
        </w:rPr>
        <w:t>Turumbetov B.S., Baimukanov D.</w:t>
      </w:r>
      <w:r w:rsidRPr="00D227D8">
        <w:rPr>
          <w:rFonts w:ascii="Times New Roman" w:hAnsi="Times New Roman"/>
          <w:snapToGrid w:val="0"/>
          <w:sz w:val="24"/>
          <w:szCs w:val="24"/>
          <w:lang w:eastAsia="ko-KR"/>
        </w:rPr>
        <w:t>A., Tastanov A.; Publ. 15. 01. 2010, Form No. 1.</w:t>
      </w:r>
    </w:p>
    <w:p w14:paraId="655C63D6"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Torekhanov A., Karymsakov T., Bakkozhayev A., Begembekov K. Evaluation of the body of dairy cattle. - Instruction. - Astana, 2011. - P. 22</w:t>
      </w:r>
      <w:r w:rsidR="0043495D">
        <w:rPr>
          <w:rFonts w:ascii="Times New Roman" w:hAnsi="Times New Roman"/>
          <w:sz w:val="24"/>
          <w:szCs w:val="24"/>
        </w:rPr>
        <w:t>.</w:t>
      </w:r>
    </w:p>
    <w:p w14:paraId="655C63D7" w14:textId="77777777" w:rsidR="009A0A02" w:rsidRPr="0030216D"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z w:val="24"/>
          <w:szCs w:val="24"/>
        </w:rPr>
        <w:t>Karymsakov T.N., Zhuzenov S.A., Tamarovsky M.V., Kryuchkov V.D., Ombayev A.M., Seidaliev N.B., Janabayev I.</w:t>
      </w:r>
      <w:r w:rsidR="00315BD4" w:rsidRPr="00D227D8">
        <w:rPr>
          <w:rFonts w:ascii="Times New Roman" w:hAnsi="Times New Roman"/>
          <w:sz w:val="24"/>
          <w:szCs w:val="24"/>
        </w:rPr>
        <w:t xml:space="preserve">R. Method of index estimation of the breeding values of cattle of Auliekol breed. - Almaty, 2015. </w:t>
      </w:r>
      <w:r>
        <w:rPr>
          <w:rFonts w:ascii="Times New Roman" w:hAnsi="Times New Roman"/>
          <w:sz w:val="24"/>
          <w:szCs w:val="24"/>
        </w:rPr>
        <w:t xml:space="preserve">- </w:t>
      </w:r>
      <w:r w:rsidR="00315BD4" w:rsidRPr="00D227D8">
        <w:rPr>
          <w:rFonts w:ascii="Times New Roman" w:hAnsi="Times New Roman"/>
          <w:sz w:val="24"/>
          <w:szCs w:val="24"/>
        </w:rPr>
        <w:t>P. 20</w:t>
      </w:r>
      <w:r w:rsidR="0043495D">
        <w:rPr>
          <w:rFonts w:ascii="Times New Roman" w:hAnsi="Times New Roman"/>
          <w:sz w:val="24"/>
          <w:szCs w:val="24"/>
        </w:rPr>
        <w:t>.</w:t>
      </w:r>
    </w:p>
    <w:p w14:paraId="655C63D8"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Karymsakov T.N., Zhuzenov S.A.,</w:t>
      </w:r>
      <w:r w:rsidR="0030216D">
        <w:rPr>
          <w:rFonts w:ascii="Times New Roman" w:hAnsi="Times New Roman"/>
          <w:sz w:val="24"/>
          <w:szCs w:val="24"/>
        </w:rPr>
        <w:t xml:space="preserve"> Tamarovsky M.V., Kryuchkov V.</w:t>
      </w:r>
      <w:r w:rsidRPr="00D227D8">
        <w:rPr>
          <w:rFonts w:ascii="Times New Roman" w:hAnsi="Times New Roman"/>
          <w:sz w:val="24"/>
          <w:szCs w:val="24"/>
        </w:rPr>
        <w:t>D.,</w:t>
      </w:r>
      <w:r w:rsidR="0030216D">
        <w:rPr>
          <w:rFonts w:ascii="Times New Roman" w:hAnsi="Times New Roman"/>
          <w:sz w:val="24"/>
          <w:szCs w:val="24"/>
        </w:rPr>
        <w:t xml:space="preserve"> Amanzholov K. Zh., Janabaev I.</w:t>
      </w:r>
      <w:r w:rsidRPr="00D227D8">
        <w:rPr>
          <w:rFonts w:ascii="Times New Roman" w:hAnsi="Times New Roman"/>
          <w:sz w:val="24"/>
          <w:szCs w:val="24"/>
        </w:rPr>
        <w:t>R. Method of index estimation of breeding value of cattle of the Kazakh white-headed breed. - Almaty, 2015. - P. 20</w:t>
      </w:r>
      <w:r w:rsidR="0043495D">
        <w:rPr>
          <w:rFonts w:ascii="Times New Roman" w:hAnsi="Times New Roman"/>
          <w:sz w:val="24"/>
          <w:szCs w:val="24"/>
        </w:rPr>
        <w:t>.</w:t>
      </w:r>
    </w:p>
    <w:p w14:paraId="655C63D9"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Instruction on valuation of milk and milk-and-meat producing cattle // Order of the Minister of Agriculture of the Republic of Kazakhstan dated October 10, 2014 No. 3-3 / 517.</w:t>
      </w:r>
    </w:p>
    <w:p w14:paraId="655C63DA"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Instruction on valuation of meat producing cattle // Order of the Minister of Agriculture of the Republic of Kazakhstan dated October 10, 2014.</w:t>
      </w:r>
    </w:p>
    <w:p w14:paraId="655C63DB"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Instruction on valuation of fine-wool sheep: Order of the Minister of Agriculture of the Republic of Kazakhstan dated October 10, 2014 No. 3-3 / 517.</w:t>
      </w:r>
    </w:p>
    <w:p w14:paraId="655C63DC"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Instruction on valuation of fat-rumped sheep: Order of the Minister of Agriculture of the Republic of Kazakhstan dated October 10, 2014 No. 3-3 / 517.</w:t>
      </w:r>
    </w:p>
    <w:p w14:paraId="655C63DD"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Instruction on valuation (assessment) of breeding value and reproduction of local and factory horses: Order of the Minister of Agriculture of the Republic of Kazakhstan dated October 10, 2014 No. 3-3 / 517.</w:t>
      </w:r>
    </w:p>
    <w:p w14:paraId="655C63DE"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Instruction on valuation (assessment) of breeding value and reproduction of camels: Order of the Minister of Agriculture of the Republic of Kazakhstan dated October 10, 2014 No. 3-3 / 517.</w:t>
      </w:r>
    </w:p>
    <w:p w14:paraId="655C63DF" w14:textId="77777777" w:rsidR="009A0A02" w:rsidRPr="00315BD4" w:rsidRDefault="0030216D" w:rsidP="00D227D1">
      <w:pPr>
        <w:pStyle w:val="af"/>
        <w:numPr>
          <w:ilvl w:val="0"/>
          <w:numId w:val="2"/>
        </w:numPr>
        <w:tabs>
          <w:tab w:val="left" w:pos="1134"/>
        </w:tabs>
        <w:spacing w:after="0" w:line="312" w:lineRule="auto"/>
        <w:ind w:left="0" w:firstLine="709"/>
        <w:jc w:val="both"/>
        <w:rPr>
          <w:rFonts w:ascii="Times New Roman" w:eastAsiaTheme="minorHAnsi" w:hAnsi="Times New Roman"/>
          <w:sz w:val="24"/>
          <w:szCs w:val="24"/>
        </w:rPr>
      </w:pPr>
      <w:r>
        <w:rPr>
          <w:rFonts w:ascii="Times New Roman" w:eastAsia="Calibri" w:hAnsi="Times New Roman"/>
          <w:bCs/>
          <w:sz w:val="24"/>
          <w:szCs w:val="24"/>
        </w:rPr>
        <w:t>Akimbekov A.</w:t>
      </w:r>
      <w:r w:rsidR="00315BD4" w:rsidRPr="00D227D8">
        <w:rPr>
          <w:rFonts w:ascii="Times New Roman" w:eastAsia="Calibri" w:hAnsi="Times New Roman"/>
          <w:bCs/>
          <w:sz w:val="24"/>
          <w:szCs w:val="24"/>
        </w:rPr>
        <w:t>R., Baimukanov</w:t>
      </w:r>
      <w:r>
        <w:rPr>
          <w:rFonts w:ascii="Times New Roman" w:eastAsia="Calibri" w:hAnsi="Times New Roman"/>
          <w:bCs/>
          <w:sz w:val="24"/>
          <w:szCs w:val="24"/>
        </w:rPr>
        <w:t xml:space="preserve"> D.A., Yuldashbayev Yu.A., Demin V.A., Iskhan</w:t>
      </w:r>
      <w:r w:rsidR="00315BD4" w:rsidRPr="00D227D8">
        <w:rPr>
          <w:rFonts w:ascii="Times New Roman" w:eastAsia="Calibri" w:hAnsi="Times New Roman"/>
          <w:bCs/>
          <w:sz w:val="24"/>
          <w:szCs w:val="24"/>
        </w:rPr>
        <w:t xml:space="preserve"> K.Zh. Horse breeding (ISBN 978-5-906923-27-1). - M.: COURSE: INFRA-M., 2018. - P. 400</w:t>
      </w:r>
      <w:r w:rsidR="004154FA">
        <w:rPr>
          <w:rFonts w:ascii="Times New Roman" w:eastAsia="Calibri" w:hAnsi="Times New Roman"/>
          <w:bCs/>
          <w:sz w:val="24"/>
          <w:szCs w:val="24"/>
        </w:rPr>
        <w:t>.</w:t>
      </w:r>
    </w:p>
    <w:p w14:paraId="655C63E0" w14:textId="77777777" w:rsidR="009A0A02" w:rsidRPr="0043495D" w:rsidRDefault="0030216D" w:rsidP="00D227D1">
      <w:pPr>
        <w:pStyle w:val="af"/>
        <w:numPr>
          <w:ilvl w:val="0"/>
          <w:numId w:val="2"/>
        </w:numPr>
        <w:tabs>
          <w:tab w:val="left" w:pos="1134"/>
        </w:tabs>
        <w:spacing w:after="0" w:line="312" w:lineRule="auto"/>
        <w:ind w:left="0" w:firstLine="709"/>
        <w:jc w:val="both"/>
        <w:rPr>
          <w:rFonts w:ascii="Times New Roman" w:eastAsiaTheme="minorHAnsi" w:hAnsi="Times New Roman"/>
          <w:sz w:val="24"/>
          <w:szCs w:val="24"/>
        </w:rPr>
      </w:pPr>
      <w:r>
        <w:rPr>
          <w:rFonts w:ascii="Times New Roman" w:hAnsi="Times New Roman"/>
          <w:sz w:val="24"/>
          <w:szCs w:val="24"/>
        </w:rPr>
        <w:t>Akimbekov A.R., Baymukanov D.A., Iskhan K.Z., Omarov M.M., Aubakirov H.</w:t>
      </w:r>
      <w:r w:rsidR="00315BD4" w:rsidRPr="00D227D8">
        <w:rPr>
          <w:rFonts w:ascii="Times New Roman" w:hAnsi="Times New Roman"/>
          <w:sz w:val="24"/>
          <w:szCs w:val="24"/>
        </w:rPr>
        <w:t>A. Milk productivity and composition of mares' milk of different genotypes // Reports of the National Academy of Sciences of the Republic of Kazakhstan. - Almaty, 2018. - No. 2.  P. 172-180.</w:t>
      </w:r>
    </w:p>
    <w:p w14:paraId="655C63E1" w14:textId="77777777" w:rsidR="009A0A02" w:rsidRPr="00315BD4"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z w:val="24"/>
          <w:szCs w:val="24"/>
        </w:rPr>
        <w:t>Saigin I.</w:t>
      </w:r>
      <w:r w:rsidR="00315BD4" w:rsidRPr="00D227D8">
        <w:rPr>
          <w:rFonts w:ascii="Times New Roman" w:hAnsi="Times New Roman"/>
          <w:sz w:val="24"/>
          <w:szCs w:val="24"/>
        </w:rPr>
        <w:t>A. Meat and dairy horse breeding // Agricultural production of the Urals. - 1963. - No. 5. - P. 12-14.</w:t>
      </w:r>
    </w:p>
    <w:p w14:paraId="655C63E2"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Lakin G.F. Biometrics. - Moscow: Higher school, 1980. - P. 293</w:t>
      </w:r>
      <w:r w:rsidR="004154FA">
        <w:rPr>
          <w:rFonts w:ascii="Times New Roman" w:hAnsi="Times New Roman"/>
          <w:sz w:val="24"/>
          <w:szCs w:val="24"/>
        </w:rPr>
        <w:t>.</w:t>
      </w:r>
    </w:p>
    <w:p w14:paraId="655C63E3" w14:textId="77777777" w:rsidR="009A0A02" w:rsidRPr="00D227D8" w:rsidRDefault="00315BD4" w:rsidP="00D227D1">
      <w:pPr>
        <w:pStyle w:val="af"/>
        <w:numPr>
          <w:ilvl w:val="0"/>
          <w:numId w:val="2"/>
        </w:numPr>
        <w:tabs>
          <w:tab w:val="left" w:pos="851"/>
          <w:tab w:val="left" w:pos="1134"/>
        </w:tabs>
        <w:spacing w:after="0" w:line="312" w:lineRule="auto"/>
        <w:ind w:left="0" w:firstLine="709"/>
        <w:jc w:val="both"/>
        <w:rPr>
          <w:rFonts w:ascii="Times New Roman" w:hAnsi="Times New Roman"/>
          <w:sz w:val="24"/>
          <w:szCs w:val="24"/>
          <w:lang w:val="kk-KZ"/>
        </w:rPr>
      </w:pPr>
      <w:r w:rsidRPr="00D227D8">
        <w:rPr>
          <w:rFonts w:ascii="Times New Roman" w:hAnsi="Times New Roman"/>
          <w:sz w:val="24"/>
          <w:szCs w:val="24"/>
        </w:rPr>
        <w:t xml:space="preserve">Pat. No. 16226, Kazakhstan. Method of selection of camels of the Kazakh Bactrian </w:t>
      </w:r>
      <w:r w:rsidR="0030216D">
        <w:rPr>
          <w:rFonts w:ascii="Times New Roman" w:hAnsi="Times New Roman"/>
          <w:sz w:val="24"/>
          <w:szCs w:val="24"/>
        </w:rPr>
        <w:t>dairy direction / Baimukanov D.</w:t>
      </w:r>
      <w:r w:rsidRPr="00D227D8">
        <w:rPr>
          <w:rFonts w:ascii="Times New Roman" w:hAnsi="Times New Roman"/>
          <w:sz w:val="24"/>
          <w:szCs w:val="24"/>
        </w:rPr>
        <w:t>A., Baimukanov</w:t>
      </w:r>
      <w:r w:rsidR="0030216D">
        <w:rPr>
          <w:rFonts w:ascii="Times New Roman" w:hAnsi="Times New Roman"/>
          <w:sz w:val="24"/>
          <w:szCs w:val="24"/>
        </w:rPr>
        <w:t xml:space="preserve"> A., Imangaziev Z., Koshshan B.</w:t>
      </w:r>
      <w:r w:rsidRPr="00D227D8">
        <w:rPr>
          <w:rFonts w:ascii="Times New Roman" w:hAnsi="Times New Roman"/>
          <w:sz w:val="24"/>
          <w:szCs w:val="24"/>
        </w:rPr>
        <w:t>L., Zholdybav T.; publ. on 15. 01. 2010, Form No. 1.</w:t>
      </w:r>
    </w:p>
    <w:p w14:paraId="655C63E4"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lastRenderedPageBreak/>
        <w:t>Pat. 22213 Kazakhstan. Method of selection of camels of the Kazakh Bactrian by milk content</w:t>
      </w:r>
      <w:r w:rsidR="0030216D">
        <w:rPr>
          <w:rFonts w:ascii="Times New Roman" w:hAnsi="Times New Roman"/>
          <w:sz w:val="24"/>
          <w:szCs w:val="24"/>
        </w:rPr>
        <w:t xml:space="preserve"> / Baimukanov A., Turumbetov B.S., Baimukanov D.</w:t>
      </w:r>
      <w:r w:rsidRPr="00D227D8">
        <w:rPr>
          <w:rFonts w:ascii="Times New Roman" w:hAnsi="Times New Roman"/>
          <w:sz w:val="24"/>
          <w:szCs w:val="24"/>
        </w:rPr>
        <w:t>A., Alikhanov O.; publ. on 15.01.2010, Form No. 1.</w:t>
      </w:r>
    </w:p>
    <w:p w14:paraId="655C63E5" w14:textId="77777777" w:rsidR="009A0A02" w:rsidRPr="00315BD4" w:rsidRDefault="0030216D"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z w:val="24"/>
          <w:szCs w:val="24"/>
        </w:rPr>
        <w:t>Fasulati K.</w:t>
      </w:r>
      <w:r w:rsidR="00315BD4" w:rsidRPr="00D227D8">
        <w:rPr>
          <w:rFonts w:ascii="Times New Roman" w:hAnsi="Times New Roman"/>
          <w:sz w:val="24"/>
          <w:szCs w:val="24"/>
        </w:rPr>
        <w:t>K. Field study of terrestrial invertebrates. - M.: Higher school, 1971. - P. 424</w:t>
      </w:r>
      <w:r w:rsidR="004154FA">
        <w:rPr>
          <w:rFonts w:ascii="Times New Roman" w:hAnsi="Times New Roman"/>
          <w:sz w:val="24"/>
          <w:szCs w:val="24"/>
        </w:rPr>
        <w:t>.</w:t>
      </w:r>
    </w:p>
    <w:p w14:paraId="655C63E6" w14:textId="77777777" w:rsidR="009A0A02" w:rsidRPr="00D227D8" w:rsidRDefault="005F7FD5" w:rsidP="00D227D1">
      <w:pPr>
        <w:pStyle w:val="af"/>
        <w:numPr>
          <w:ilvl w:val="0"/>
          <w:numId w:val="2"/>
        </w:numPr>
        <w:tabs>
          <w:tab w:val="left" w:pos="1134"/>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Temreshev I.I., Esenbekova P.</w:t>
      </w:r>
      <w:r w:rsidR="00315BD4" w:rsidRPr="00D227D8">
        <w:rPr>
          <w:rFonts w:ascii="Times New Roman" w:hAnsi="Times New Roman"/>
          <w:sz w:val="24"/>
          <w:szCs w:val="24"/>
        </w:rPr>
        <w:t>A., Sarsenbayeva G.B. New model of soil traps from cheap, durable and readily available materials. - Certificate of state registration for the object of copyright No. 2483 dated 23.11.2016 IS 006634.</w:t>
      </w:r>
    </w:p>
    <w:p w14:paraId="655C63E7"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K</w:t>
      </w:r>
      <w:r w:rsidR="005F7FD5">
        <w:rPr>
          <w:rFonts w:ascii="Times New Roman" w:hAnsi="Times New Roman"/>
          <w:sz w:val="24"/>
          <w:szCs w:val="24"/>
        </w:rPr>
        <w:t>enzhegaliev A.M., Esenbekova P.</w:t>
      </w:r>
      <w:r w:rsidRPr="00D227D8">
        <w:rPr>
          <w:rFonts w:ascii="Times New Roman" w:hAnsi="Times New Roman"/>
          <w:sz w:val="24"/>
          <w:szCs w:val="24"/>
        </w:rPr>
        <w:t>A., Temreshev I.I. Decoy nests for</w:t>
      </w:r>
      <w:r w:rsidR="005F7FD5">
        <w:rPr>
          <w:rFonts w:ascii="Times New Roman" w:hAnsi="Times New Roman"/>
          <w:sz w:val="24"/>
          <w:szCs w:val="24"/>
        </w:rPr>
        <w:t xml:space="preserve"> entomophages and pollinators /</w:t>
      </w:r>
      <w:r w:rsidRPr="00D227D8">
        <w:rPr>
          <w:rFonts w:ascii="Times New Roman" w:hAnsi="Times New Roman"/>
          <w:sz w:val="24"/>
          <w:szCs w:val="24"/>
        </w:rPr>
        <w:t>/ Protection and quarantine of plants. - 2017. - No. 7. - P. 14-15.</w:t>
      </w:r>
    </w:p>
    <w:p w14:paraId="655C63E8" w14:textId="77777777" w:rsidR="009A0A02" w:rsidRPr="00D227D8" w:rsidRDefault="005F7FD5" w:rsidP="00D227D1">
      <w:pPr>
        <w:pStyle w:val="af"/>
        <w:numPr>
          <w:ilvl w:val="0"/>
          <w:numId w:val="2"/>
        </w:numPr>
        <w:tabs>
          <w:tab w:val="left" w:pos="1134"/>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Temreshev I.</w:t>
      </w:r>
      <w:r w:rsidR="00315BD4" w:rsidRPr="00D227D8">
        <w:rPr>
          <w:rFonts w:ascii="Times New Roman" w:hAnsi="Times New Roman"/>
          <w:sz w:val="24"/>
          <w:szCs w:val="24"/>
        </w:rPr>
        <w:t>I</w:t>
      </w:r>
      <w:r>
        <w:rPr>
          <w:rFonts w:ascii="Times New Roman" w:hAnsi="Times New Roman"/>
          <w:sz w:val="24"/>
          <w:szCs w:val="24"/>
        </w:rPr>
        <w:t>., Esenbekova P.A., Sagitov A.</w:t>
      </w:r>
      <w:r w:rsidR="00315BD4" w:rsidRPr="00D227D8">
        <w:rPr>
          <w:rFonts w:ascii="Times New Roman" w:hAnsi="Times New Roman"/>
          <w:sz w:val="24"/>
          <w:szCs w:val="24"/>
        </w:rPr>
        <w:t>O., Mukhamadiev</w:t>
      </w:r>
      <w:r>
        <w:rPr>
          <w:rFonts w:ascii="Times New Roman" w:hAnsi="Times New Roman"/>
          <w:sz w:val="24"/>
          <w:szCs w:val="24"/>
        </w:rPr>
        <w:t xml:space="preserve"> N.</w:t>
      </w:r>
      <w:r w:rsidR="00315BD4" w:rsidRPr="00D227D8">
        <w:rPr>
          <w:rFonts w:ascii="Times New Roman" w:hAnsi="Times New Roman"/>
          <w:sz w:val="24"/>
          <w:szCs w:val="24"/>
        </w:rPr>
        <w:t>S. Recommendations for breeding of stinging Hymenoptera (pollinators and entomophages) in the fields of forage crops. - Almaty, 2017. - P. 29</w:t>
      </w:r>
      <w:r w:rsidR="004154FA">
        <w:rPr>
          <w:rFonts w:ascii="Times New Roman" w:hAnsi="Times New Roman"/>
          <w:sz w:val="24"/>
          <w:szCs w:val="24"/>
        </w:rPr>
        <w:t>.</w:t>
      </w:r>
    </w:p>
    <w:p w14:paraId="655C63E9" w14:textId="77777777" w:rsidR="009A0A02" w:rsidRPr="00D227D8"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lang w:val="kk-KZ"/>
        </w:rPr>
      </w:pPr>
      <w:r w:rsidRPr="00D227D8">
        <w:rPr>
          <w:rFonts w:ascii="Times New Roman" w:hAnsi="Times New Roman"/>
          <w:sz w:val="24"/>
          <w:szCs w:val="24"/>
        </w:rPr>
        <w:t xml:space="preserve">Utility model patent No. 4662 Republic of Kazakhstan, IPC </w:t>
      </w:r>
      <w:r w:rsidRPr="00D227D8">
        <w:rPr>
          <w:rFonts w:ascii="Times New Roman" w:hAnsi="Times New Roman"/>
        </w:rPr>
        <w:t>A01K 47/00</w:t>
      </w:r>
      <w:r w:rsidRPr="00D227D8">
        <w:rPr>
          <w:rFonts w:ascii="Times New Roman" w:hAnsi="Times New Roman"/>
          <w:sz w:val="24"/>
          <w:szCs w:val="24"/>
        </w:rPr>
        <w:t>. Artificial nesting grounds for entomophages and pollinators for use in the fields</w:t>
      </w:r>
      <w:r w:rsidR="0030216D">
        <w:rPr>
          <w:rFonts w:ascii="Times New Roman" w:hAnsi="Times New Roman"/>
          <w:sz w:val="24"/>
          <w:szCs w:val="24"/>
        </w:rPr>
        <w:t xml:space="preserve"> of forage crops / Temreshev I.I., Esenbekova P.</w:t>
      </w:r>
      <w:r w:rsidRPr="00D227D8">
        <w:rPr>
          <w:rFonts w:ascii="Times New Roman" w:hAnsi="Times New Roman"/>
          <w:sz w:val="24"/>
          <w:szCs w:val="24"/>
        </w:rPr>
        <w:t xml:space="preserve">A., Kenzhegaliev A.M., Makezhanov A.M.; applicant and patent holder of Baiserke-Agro research center; application dated </w:t>
      </w:r>
      <w:r w:rsidRPr="00D227D8">
        <w:rPr>
          <w:rFonts w:ascii="Times New Roman" w:hAnsi="Times New Roman"/>
        </w:rPr>
        <w:t>06.08.2019</w:t>
      </w:r>
      <w:r w:rsidRPr="00D227D8">
        <w:rPr>
          <w:rFonts w:ascii="Times New Roman" w:hAnsi="Times New Roman"/>
          <w:sz w:val="24"/>
          <w:szCs w:val="24"/>
        </w:rPr>
        <w:t>; publ. on 05.02.2020.</w:t>
      </w:r>
    </w:p>
    <w:p w14:paraId="655C63EA"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napToGrid w:val="0"/>
          <w:sz w:val="24"/>
          <w:szCs w:val="24"/>
        </w:rPr>
        <w:t>Determinant of insects of the European part o</w:t>
      </w:r>
      <w:r w:rsidR="00EE04F0">
        <w:rPr>
          <w:rFonts w:ascii="Times New Roman" w:hAnsi="Times New Roman"/>
          <w:snapToGrid w:val="0"/>
          <w:sz w:val="24"/>
          <w:szCs w:val="24"/>
        </w:rPr>
        <w:t>f the USSR. - T. I-5. - M.-L.: Nauka</w:t>
      </w:r>
      <w:r w:rsidRPr="00D227D8">
        <w:rPr>
          <w:rFonts w:ascii="Times New Roman" w:hAnsi="Times New Roman"/>
          <w:snapToGrid w:val="0"/>
          <w:sz w:val="24"/>
          <w:szCs w:val="24"/>
        </w:rPr>
        <w:t>, 1964-1988.</w:t>
      </w:r>
    </w:p>
    <w:p w14:paraId="655C63EB"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 xml:space="preserve">Insects and mites are pests of crops. Volume 1 Insects with incomplete transformation / Ed. by O.L. Kryzhanovsky, E. M. Danzig. - L.: </w:t>
      </w:r>
      <w:r w:rsidR="00EE04F0">
        <w:rPr>
          <w:rFonts w:ascii="Times New Roman" w:hAnsi="Times New Roman"/>
          <w:sz w:val="24"/>
          <w:szCs w:val="24"/>
        </w:rPr>
        <w:t>Nauka</w:t>
      </w:r>
      <w:r w:rsidRPr="00D227D8">
        <w:rPr>
          <w:rFonts w:ascii="Times New Roman" w:hAnsi="Times New Roman"/>
          <w:sz w:val="24"/>
          <w:szCs w:val="24"/>
        </w:rPr>
        <w:t>, 1974. - P. 324</w:t>
      </w:r>
      <w:r w:rsidR="004154FA">
        <w:rPr>
          <w:rFonts w:ascii="Times New Roman" w:hAnsi="Times New Roman"/>
          <w:sz w:val="24"/>
          <w:szCs w:val="24"/>
        </w:rPr>
        <w:t>.</w:t>
      </w:r>
    </w:p>
    <w:p w14:paraId="655C63EC"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 xml:space="preserve">Insects and mites are pests of crops. Volume 2. Coleoptera. Ed. by O.L. Kryzhanovsky - L.: </w:t>
      </w:r>
      <w:r w:rsidR="00847043">
        <w:rPr>
          <w:rFonts w:ascii="Times New Roman" w:hAnsi="Times New Roman"/>
          <w:sz w:val="24"/>
          <w:szCs w:val="24"/>
        </w:rPr>
        <w:t>Nauka</w:t>
      </w:r>
      <w:r w:rsidRPr="00D227D8">
        <w:rPr>
          <w:rFonts w:ascii="Times New Roman" w:hAnsi="Times New Roman"/>
          <w:sz w:val="24"/>
          <w:szCs w:val="24"/>
        </w:rPr>
        <w:t>, 1974. - P. 334</w:t>
      </w:r>
      <w:r w:rsidR="004154FA">
        <w:rPr>
          <w:rFonts w:ascii="Times New Roman" w:hAnsi="Times New Roman"/>
          <w:sz w:val="24"/>
          <w:szCs w:val="24"/>
        </w:rPr>
        <w:t>.</w:t>
      </w:r>
    </w:p>
    <w:p w14:paraId="655C63ED"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 xml:space="preserve">Insects and mites are pests of crops. Volume 3. Lepidoptera, part 1 / ed. by V.I. Kuznetsov - L.: </w:t>
      </w:r>
      <w:r w:rsidR="00847043">
        <w:rPr>
          <w:rFonts w:ascii="Times New Roman" w:hAnsi="Times New Roman"/>
          <w:sz w:val="24"/>
          <w:szCs w:val="24"/>
        </w:rPr>
        <w:t>Nauka</w:t>
      </w:r>
      <w:r w:rsidRPr="00D227D8">
        <w:rPr>
          <w:rFonts w:ascii="Times New Roman" w:hAnsi="Times New Roman"/>
          <w:sz w:val="24"/>
          <w:szCs w:val="24"/>
        </w:rPr>
        <w:t>, 1991. - P. 334</w:t>
      </w:r>
      <w:r w:rsidR="004154FA">
        <w:rPr>
          <w:rFonts w:ascii="Times New Roman" w:hAnsi="Times New Roman"/>
          <w:sz w:val="24"/>
          <w:szCs w:val="24"/>
        </w:rPr>
        <w:t>.</w:t>
      </w:r>
    </w:p>
    <w:p w14:paraId="655C63EE"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Insects and mites are pests of crops. Volume 4. Hyme</w:t>
      </w:r>
      <w:r w:rsidR="005F7FD5">
        <w:rPr>
          <w:rFonts w:ascii="Times New Roman" w:hAnsi="Times New Roman"/>
          <w:sz w:val="24"/>
          <w:szCs w:val="24"/>
        </w:rPr>
        <w:t>noptera and Diptera / Ed. by E.P. Narchuk, V.</w:t>
      </w:r>
      <w:r w:rsidRPr="00D227D8">
        <w:rPr>
          <w:rFonts w:ascii="Times New Roman" w:hAnsi="Times New Roman"/>
          <w:sz w:val="24"/>
          <w:szCs w:val="24"/>
        </w:rPr>
        <w:t xml:space="preserve">A. Tryapitsyn. - L.: </w:t>
      </w:r>
      <w:r w:rsidR="00847043">
        <w:rPr>
          <w:rFonts w:ascii="Times New Roman" w:hAnsi="Times New Roman"/>
          <w:sz w:val="24"/>
          <w:szCs w:val="24"/>
        </w:rPr>
        <w:t>Nauka</w:t>
      </w:r>
      <w:r w:rsidRPr="00D227D8">
        <w:rPr>
          <w:rFonts w:ascii="Times New Roman" w:hAnsi="Times New Roman"/>
          <w:sz w:val="24"/>
          <w:szCs w:val="24"/>
        </w:rPr>
        <w:t>, 1981. - P. 221</w:t>
      </w:r>
      <w:r w:rsidR="004154FA">
        <w:rPr>
          <w:rFonts w:ascii="Times New Roman" w:hAnsi="Times New Roman"/>
          <w:sz w:val="24"/>
          <w:szCs w:val="24"/>
        </w:rPr>
        <w:t>.</w:t>
      </w:r>
    </w:p>
    <w:p w14:paraId="655C63EF" w14:textId="77777777" w:rsidR="009A0A02" w:rsidRPr="00315BD4" w:rsidRDefault="005F7FD5"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z w:val="24"/>
          <w:szCs w:val="24"/>
        </w:rPr>
        <w:t>Latchininsky A.V., Sergeev M.</w:t>
      </w:r>
      <w:r w:rsidR="00315BD4" w:rsidRPr="00D227D8">
        <w:rPr>
          <w:rFonts w:ascii="Times New Roman" w:hAnsi="Times New Roman"/>
          <w:sz w:val="24"/>
          <w:szCs w:val="24"/>
        </w:rPr>
        <w:t>G., Chil</w:t>
      </w:r>
      <w:r>
        <w:rPr>
          <w:rFonts w:ascii="Times New Roman" w:hAnsi="Times New Roman"/>
          <w:sz w:val="24"/>
          <w:szCs w:val="24"/>
        </w:rPr>
        <w:t>debaev M.K., Chernyakhovsky M.</w:t>
      </w:r>
      <w:r w:rsidR="00315BD4" w:rsidRPr="00D227D8">
        <w:rPr>
          <w:rFonts w:ascii="Times New Roman" w:hAnsi="Times New Roman"/>
          <w:sz w:val="24"/>
          <w:szCs w:val="24"/>
        </w:rPr>
        <w:t>E., Lockwood J.A.,</w:t>
      </w:r>
      <w:r>
        <w:rPr>
          <w:rFonts w:ascii="Times New Roman" w:hAnsi="Times New Roman"/>
          <w:sz w:val="24"/>
          <w:szCs w:val="24"/>
        </w:rPr>
        <w:t xml:space="preserve"> Kambulin V.E. and Gapparov F.</w:t>
      </w:r>
      <w:r w:rsidR="00315BD4" w:rsidRPr="00D227D8">
        <w:rPr>
          <w:rFonts w:ascii="Times New Roman" w:hAnsi="Times New Roman"/>
          <w:sz w:val="24"/>
          <w:szCs w:val="24"/>
        </w:rPr>
        <w:t>A. Locusts of Kazakhstan, Central Asia and adjacent territories. - University of Wyoming: Larami, 2002. - P.</w:t>
      </w:r>
      <w:r>
        <w:rPr>
          <w:rFonts w:ascii="Times New Roman" w:hAnsi="Times New Roman"/>
          <w:sz w:val="24"/>
          <w:szCs w:val="24"/>
        </w:rPr>
        <w:t xml:space="preserve"> </w:t>
      </w:r>
      <w:r w:rsidR="00315BD4" w:rsidRPr="00D227D8">
        <w:rPr>
          <w:rFonts w:ascii="Times New Roman" w:hAnsi="Times New Roman"/>
          <w:sz w:val="24"/>
          <w:szCs w:val="24"/>
        </w:rPr>
        <w:t>387</w:t>
      </w:r>
      <w:r w:rsidR="004154FA">
        <w:rPr>
          <w:rFonts w:ascii="Times New Roman" w:hAnsi="Times New Roman"/>
          <w:sz w:val="24"/>
          <w:szCs w:val="24"/>
        </w:rPr>
        <w:t>.</w:t>
      </w:r>
    </w:p>
    <w:p w14:paraId="655C63F0" w14:textId="77777777" w:rsidR="009A0A02" w:rsidRPr="00315BD4" w:rsidRDefault="005F7FD5"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Pr>
          <w:rFonts w:ascii="Times New Roman" w:hAnsi="Times New Roman"/>
          <w:sz w:val="24"/>
          <w:szCs w:val="24"/>
        </w:rPr>
        <w:t>Skopin N.</w:t>
      </w:r>
      <w:r w:rsidR="00315BD4" w:rsidRPr="00D227D8">
        <w:rPr>
          <w:rFonts w:ascii="Times New Roman" w:hAnsi="Times New Roman"/>
          <w:sz w:val="24"/>
          <w:szCs w:val="24"/>
        </w:rPr>
        <w:t>G. Materials on fauna and ecology of blackbirds (Coleoptera, Tenebrionidae) of South-Eastern Kazakhstan // Proceedings of the Kazakh research Institute of plant protection. - Alma-Ata: Kazakh state publishing house of agricultural literature, 1961. – Volume 6. - P. 172-208.</w:t>
      </w:r>
    </w:p>
    <w:p w14:paraId="655C63F1" w14:textId="77777777" w:rsidR="009A0A02" w:rsidRPr="00315BD4" w:rsidRDefault="005F7FD5" w:rsidP="00D227D1">
      <w:pPr>
        <w:pStyle w:val="af"/>
        <w:numPr>
          <w:ilvl w:val="0"/>
          <w:numId w:val="2"/>
        </w:numPr>
        <w:tabs>
          <w:tab w:val="left" w:pos="1134"/>
        </w:tabs>
        <w:spacing w:after="0" w:line="312" w:lineRule="auto"/>
        <w:ind w:left="0" w:firstLine="709"/>
        <w:jc w:val="both"/>
        <w:rPr>
          <w:rFonts w:ascii="Times New Roman" w:hAnsi="Times New Roman"/>
          <w:snapToGrid w:val="0"/>
          <w:sz w:val="24"/>
          <w:szCs w:val="24"/>
        </w:rPr>
      </w:pPr>
      <w:r>
        <w:rPr>
          <w:rFonts w:ascii="Times New Roman" w:hAnsi="Times New Roman"/>
          <w:snapToGrid w:val="0"/>
          <w:sz w:val="24"/>
          <w:szCs w:val="24"/>
        </w:rPr>
        <w:t>Marikovsky P.</w:t>
      </w:r>
      <w:r w:rsidR="00315BD4" w:rsidRPr="00D227D8">
        <w:rPr>
          <w:rFonts w:ascii="Times New Roman" w:hAnsi="Times New Roman"/>
          <w:snapToGrid w:val="0"/>
          <w:sz w:val="24"/>
          <w:szCs w:val="24"/>
        </w:rPr>
        <w:t>I. Ants of the S</w:t>
      </w:r>
      <w:r w:rsidR="00847043">
        <w:rPr>
          <w:rFonts w:ascii="Times New Roman" w:hAnsi="Times New Roman"/>
          <w:snapToGrid w:val="0"/>
          <w:sz w:val="24"/>
          <w:szCs w:val="24"/>
        </w:rPr>
        <w:t>emirechye deserts. - Alma-Ata: Nauka,</w:t>
      </w:r>
      <w:r w:rsidR="00315BD4" w:rsidRPr="00D227D8">
        <w:rPr>
          <w:rFonts w:ascii="Times New Roman" w:hAnsi="Times New Roman"/>
          <w:snapToGrid w:val="0"/>
          <w:sz w:val="24"/>
          <w:szCs w:val="24"/>
        </w:rPr>
        <w:t xml:space="preserve"> Kazakh SSR, 1979. - P. 264</w:t>
      </w:r>
      <w:r w:rsidR="004154FA">
        <w:rPr>
          <w:rFonts w:ascii="Times New Roman" w:hAnsi="Times New Roman"/>
          <w:snapToGrid w:val="0"/>
          <w:sz w:val="24"/>
          <w:szCs w:val="24"/>
        </w:rPr>
        <w:t>.</w:t>
      </w:r>
    </w:p>
    <w:p w14:paraId="655C63F2" w14:textId="77777777" w:rsidR="009A0A02" w:rsidRPr="00315BD4" w:rsidRDefault="005F7FD5" w:rsidP="00D227D1">
      <w:pPr>
        <w:pStyle w:val="a6"/>
        <w:widowControl w:val="0"/>
        <w:numPr>
          <w:ilvl w:val="0"/>
          <w:numId w:val="2"/>
        </w:numPr>
        <w:tabs>
          <w:tab w:val="left" w:pos="1134"/>
        </w:tabs>
        <w:suppressAutoHyphens/>
        <w:spacing w:line="312" w:lineRule="auto"/>
        <w:ind w:left="0" w:firstLine="709"/>
        <w:jc w:val="both"/>
        <w:rPr>
          <w:rFonts w:ascii="Times New Roman" w:hAnsi="Times New Roman"/>
          <w:snapToGrid w:val="0"/>
          <w:sz w:val="24"/>
          <w:szCs w:val="24"/>
          <w:lang w:val="en-US"/>
        </w:rPr>
      </w:pPr>
      <w:r>
        <w:rPr>
          <w:rFonts w:ascii="Times New Roman" w:hAnsi="Times New Roman"/>
          <w:snapToGrid w:val="0"/>
          <w:sz w:val="24"/>
          <w:szCs w:val="24"/>
          <w:lang w:val="en-US"/>
        </w:rPr>
        <w:t>Kazenas V.</w:t>
      </w:r>
      <w:r w:rsidR="00315BD4" w:rsidRPr="00D227D8">
        <w:rPr>
          <w:rFonts w:ascii="Times New Roman" w:hAnsi="Times New Roman"/>
          <w:snapToGrid w:val="0"/>
          <w:sz w:val="24"/>
          <w:szCs w:val="24"/>
          <w:lang w:val="en-US"/>
        </w:rPr>
        <w:t>L. Fauna and biology of burrowing wasps (Hymenoptera, Sphecidae) of Kazakhstan and Central Asia. - Almaty: Kazgosinti, 2001. – P. 334</w:t>
      </w:r>
      <w:r w:rsidR="004154FA">
        <w:rPr>
          <w:rFonts w:ascii="Times New Roman" w:hAnsi="Times New Roman"/>
          <w:snapToGrid w:val="0"/>
          <w:sz w:val="24"/>
          <w:szCs w:val="24"/>
          <w:lang w:val="en-US"/>
        </w:rPr>
        <w:t>.</w:t>
      </w:r>
    </w:p>
    <w:p w14:paraId="655C63F3" w14:textId="77777777" w:rsidR="009A0A02" w:rsidRPr="00D227D8" w:rsidRDefault="005F7FD5" w:rsidP="00D227D1">
      <w:pPr>
        <w:pStyle w:val="af"/>
        <w:numPr>
          <w:ilvl w:val="0"/>
          <w:numId w:val="2"/>
        </w:numPr>
        <w:tabs>
          <w:tab w:val="left" w:pos="1134"/>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Uvalieva K.</w:t>
      </w:r>
      <w:r w:rsidR="00315BD4" w:rsidRPr="00D227D8">
        <w:rPr>
          <w:rFonts w:ascii="Times New Roman" w:hAnsi="Times New Roman"/>
          <w:sz w:val="24"/>
          <w:szCs w:val="24"/>
        </w:rPr>
        <w:t xml:space="preserve">K. Terrestrial mollusks of Kazakhstan and adjacent territories. </w:t>
      </w:r>
      <w:r>
        <w:rPr>
          <w:rFonts w:ascii="Times New Roman" w:hAnsi="Times New Roman"/>
          <w:sz w:val="24"/>
          <w:szCs w:val="24"/>
        </w:rPr>
        <w:t>–</w:t>
      </w:r>
      <w:r w:rsidR="00315BD4" w:rsidRPr="00D227D8">
        <w:rPr>
          <w:rFonts w:ascii="Times New Roman" w:hAnsi="Times New Roman"/>
          <w:sz w:val="24"/>
          <w:szCs w:val="24"/>
        </w:rPr>
        <w:t xml:space="preserve"> Alma</w:t>
      </w:r>
      <w:r>
        <w:rPr>
          <w:rFonts w:ascii="Times New Roman" w:hAnsi="Times New Roman"/>
          <w:sz w:val="24"/>
          <w:szCs w:val="24"/>
        </w:rPr>
        <w:t>-</w:t>
      </w:r>
      <w:r w:rsidR="00315BD4" w:rsidRPr="00D227D8">
        <w:rPr>
          <w:rFonts w:ascii="Times New Roman" w:hAnsi="Times New Roman"/>
          <w:sz w:val="24"/>
          <w:szCs w:val="24"/>
        </w:rPr>
        <w:t xml:space="preserve">Ata: Scince, 1990. </w:t>
      </w:r>
      <w:r>
        <w:rPr>
          <w:rFonts w:ascii="Times New Roman" w:hAnsi="Times New Roman"/>
          <w:sz w:val="24"/>
          <w:szCs w:val="24"/>
        </w:rPr>
        <w:t xml:space="preserve">- </w:t>
      </w:r>
      <w:r w:rsidR="00315BD4" w:rsidRPr="00D227D8">
        <w:rPr>
          <w:rFonts w:ascii="Times New Roman" w:hAnsi="Times New Roman"/>
          <w:sz w:val="24"/>
          <w:szCs w:val="24"/>
        </w:rPr>
        <w:t>P. 224</w:t>
      </w:r>
      <w:r w:rsidR="004154FA">
        <w:rPr>
          <w:rFonts w:ascii="Times New Roman" w:hAnsi="Times New Roman"/>
          <w:sz w:val="24"/>
          <w:szCs w:val="24"/>
        </w:rPr>
        <w:t>.</w:t>
      </w:r>
    </w:p>
    <w:p w14:paraId="655C63F4" w14:textId="77777777" w:rsidR="009A0A02" w:rsidRPr="00315BD4" w:rsidRDefault="005F7FD5" w:rsidP="00D227D1">
      <w:pPr>
        <w:pStyle w:val="af"/>
        <w:numPr>
          <w:ilvl w:val="0"/>
          <w:numId w:val="2"/>
        </w:numPr>
        <w:tabs>
          <w:tab w:val="left" w:pos="1134"/>
        </w:tabs>
        <w:spacing w:after="0" w:line="312" w:lineRule="auto"/>
        <w:ind w:left="0"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Shileyko A.A., Rymzhanov T.</w:t>
      </w:r>
      <w:r w:rsidR="00315BD4" w:rsidRPr="00D227D8">
        <w:rPr>
          <w:rFonts w:ascii="Times New Roman" w:hAnsi="Times New Roman"/>
          <w:sz w:val="24"/>
          <w:szCs w:val="24"/>
          <w:shd w:val="clear" w:color="auto" w:fill="FFFFFF"/>
        </w:rPr>
        <w:t>S. Fauna of land mollusks of Kazakhstan and adjacent territories. - Almaty: Association of scientific publications KMK, 2013. - P. 389</w:t>
      </w:r>
      <w:r w:rsidR="004154FA">
        <w:rPr>
          <w:rFonts w:ascii="Times New Roman" w:hAnsi="Times New Roman"/>
          <w:sz w:val="24"/>
          <w:szCs w:val="24"/>
          <w:shd w:val="clear" w:color="auto" w:fill="FFFFFF"/>
        </w:rPr>
        <w:t>.</w:t>
      </w:r>
    </w:p>
    <w:p w14:paraId="655C63F5" w14:textId="77777777" w:rsidR="009A0A02" w:rsidRPr="00D227D8"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shd w:val="clear" w:color="auto" w:fill="FFFFFF"/>
        </w:rPr>
        <w:t>Kantor Yu.I., Vinarski M.V., Schileyko A.A., SysoevA.V. Catalogue of the continetal mollusks of Russia and adjacent territories. Version 2.3.1 (published online on March 2, 2010) http://www.ruthenica.com/documents/Continental_Russian_molluscs_ver2-3-1.pdf.</w:t>
      </w:r>
    </w:p>
    <w:p w14:paraId="655C63F6" w14:textId="77777777" w:rsidR="009A0A02" w:rsidRPr="00D227D8" w:rsidRDefault="005F7FD5" w:rsidP="00D227D1">
      <w:pPr>
        <w:pStyle w:val="af"/>
        <w:numPr>
          <w:ilvl w:val="0"/>
          <w:numId w:val="2"/>
        </w:numPr>
        <w:tabs>
          <w:tab w:val="left" w:pos="1134"/>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Temreshev I.I., Kazenas V.L., Childebaev M.K., Issenova G.</w:t>
      </w:r>
      <w:r w:rsidR="00315BD4" w:rsidRPr="00D227D8">
        <w:rPr>
          <w:rFonts w:ascii="Times New Roman" w:hAnsi="Times New Roman"/>
          <w:sz w:val="24"/>
          <w:szCs w:val="24"/>
        </w:rPr>
        <w:t>J., Kozhabayev G.E. Preliminary list of indicator insect species in Southern Kazakhstan. - Almaty: Nur-Print, 2015. - P. 132</w:t>
      </w:r>
      <w:r w:rsidR="004154FA">
        <w:rPr>
          <w:rFonts w:ascii="Times New Roman" w:hAnsi="Times New Roman"/>
          <w:sz w:val="24"/>
          <w:szCs w:val="24"/>
        </w:rPr>
        <w:t>.</w:t>
      </w:r>
    </w:p>
    <w:p w14:paraId="655C63F7" w14:textId="77777777" w:rsidR="009A0A02" w:rsidRPr="00315BD4" w:rsidRDefault="00315BD4" w:rsidP="00D227D1">
      <w:pPr>
        <w:pStyle w:val="af"/>
        <w:numPr>
          <w:ilvl w:val="0"/>
          <w:numId w:val="2"/>
        </w:numPr>
        <w:tabs>
          <w:tab w:val="left" w:pos="1134"/>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Temreshev I.</w:t>
      </w:r>
      <w:r w:rsidR="005F7FD5">
        <w:rPr>
          <w:rFonts w:ascii="Times New Roman" w:hAnsi="Times New Roman"/>
          <w:sz w:val="24"/>
          <w:szCs w:val="24"/>
        </w:rPr>
        <w:t>I.</w:t>
      </w:r>
      <w:r w:rsidRPr="00D227D8">
        <w:rPr>
          <w:rFonts w:ascii="Times New Roman" w:hAnsi="Times New Roman"/>
          <w:sz w:val="24"/>
          <w:szCs w:val="24"/>
        </w:rPr>
        <w:t xml:space="preserve"> Pests of stocks and raw materials distributed in the territory of the Republic of Kazakhstan, and some accompanying and quarantine species (species composition and brief technology of protective measures). – Almaty: Apelsin LLP, 2011. - P. 390</w:t>
      </w:r>
      <w:r w:rsidR="004154FA">
        <w:rPr>
          <w:rFonts w:ascii="Times New Roman" w:hAnsi="Times New Roman"/>
          <w:sz w:val="24"/>
          <w:szCs w:val="24"/>
        </w:rPr>
        <w:t>.</w:t>
      </w:r>
    </w:p>
    <w:p w14:paraId="655C63F8" w14:textId="77777777" w:rsidR="009A0A02" w:rsidRPr="00315BD4" w:rsidRDefault="005F7FD5" w:rsidP="00D227D1">
      <w:pPr>
        <w:pStyle w:val="af"/>
        <w:numPr>
          <w:ilvl w:val="0"/>
          <w:numId w:val="2"/>
        </w:numPr>
        <w:tabs>
          <w:tab w:val="left" w:pos="1134"/>
        </w:tabs>
        <w:spacing w:after="0" w:line="312" w:lineRule="auto"/>
        <w:ind w:left="0" w:firstLine="709"/>
        <w:jc w:val="both"/>
        <w:outlineLvl w:val="0"/>
        <w:rPr>
          <w:rFonts w:ascii="Times New Roman" w:hAnsi="Times New Roman"/>
          <w:sz w:val="24"/>
          <w:szCs w:val="24"/>
        </w:rPr>
      </w:pPr>
      <w:r>
        <w:rPr>
          <w:rFonts w:ascii="Times New Roman" w:hAnsi="Times New Roman"/>
          <w:sz w:val="24"/>
          <w:szCs w:val="24"/>
        </w:rPr>
        <w:t>Balashov Yu.</w:t>
      </w:r>
      <w:r w:rsidR="00315BD4" w:rsidRPr="00D227D8">
        <w:rPr>
          <w:rFonts w:ascii="Times New Roman" w:hAnsi="Times New Roman"/>
          <w:sz w:val="24"/>
          <w:szCs w:val="24"/>
        </w:rPr>
        <w:t xml:space="preserve">S. Ixodes mites-parasites and vectors of infections. - </w:t>
      </w:r>
      <w:r w:rsidRPr="00D227D8">
        <w:rPr>
          <w:rFonts w:ascii="Times New Roman" w:hAnsi="Times New Roman"/>
          <w:sz w:val="24"/>
          <w:szCs w:val="24"/>
        </w:rPr>
        <w:t>S</w:t>
      </w:r>
      <w:r>
        <w:rPr>
          <w:rFonts w:ascii="Times New Roman" w:hAnsi="Times New Roman"/>
          <w:sz w:val="24"/>
          <w:szCs w:val="24"/>
        </w:rPr>
        <w:t>anc</w:t>
      </w:r>
      <w:r w:rsidRPr="00D227D8">
        <w:rPr>
          <w:rFonts w:ascii="Times New Roman" w:hAnsi="Times New Roman"/>
          <w:sz w:val="24"/>
          <w:szCs w:val="24"/>
        </w:rPr>
        <w:t>t</w:t>
      </w:r>
      <w:r>
        <w:rPr>
          <w:rFonts w:ascii="Times New Roman" w:hAnsi="Times New Roman"/>
          <w:sz w:val="24"/>
          <w:szCs w:val="24"/>
        </w:rPr>
        <w:t>-Peter</w:t>
      </w:r>
      <w:r w:rsidR="00315BD4" w:rsidRPr="00D227D8">
        <w:rPr>
          <w:rFonts w:ascii="Times New Roman" w:hAnsi="Times New Roman"/>
          <w:sz w:val="24"/>
          <w:szCs w:val="24"/>
        </w:rPr>
        <w:t xml:space="preserve">burg: </w:t>
      </w:r>
      <w:r w:rsidR="00EE04F0">
        <w:rPr>
          <w:rFonts w:ascii="Times New Roman" w:hAnsi="Times New Roman"/>
          <w:sz w:val="24"/>
          <w:szCs w:val="24"/>
        </w:rPr>
        <w:t>Nauka</w:t>
      </w:r>
      <w:r w:rsidR="00315BD4" w:rsidRPr="00D227D8">
        <w:rPr>
          <w:rFonts w:ascii="Times New Roman" w:hAnsi="Times New Roman"/>
          <w:sz w:val="24"/>
          <w:szCs w:val="24"/>
        </w:rPr>
        <w:t>, 1998. - P.287</w:t>
      </w:r>
      <w:r w:rsidR="004154FA">
        <w:rPr>
          <w:rFonts w:ascii="Times New Roman" w:hAnsi="Times New Roman"/>
          <w:sz w:val="24"/>
          <w:szCs w:val="24"/>
        </w:rPr>
        <w:t>.</w:t>
      </w:r>
    </w:p>
    <w:p w14:paraId="655C63F9" w14:textId="77777777" w:rsidR="009A0A02" w:rsidRPr="00315BD4" w:rsidRDefault="005F7FD5" w:rsidP="00D227D1">
      <w:pPr>
        <w:pStyle w:val="af"/>
        <w:numPr>
          <w:ilvl w:val="0"/>
          <w:numId w:val="2"/>
        </w:numPr>
        <w:tabs>
          <w:tab w:val="left" w:pos="1134"/>
        </w:tabs>
        <w:spacing w:after="0" w:line="312" w:lineRule="auto"/>
        <w:ind w:left="0" w:firstLine="709"/>
        <w:jc w:val="both"/>
        <w:outlineLvl w:val="0"/>
        <w:rPr>
          <w:rFonts w:ascii="Times New Roman" w:hAnsi="Times New Roman"/>
          <w:sz w:val="24"/>
          <w:szCs w:val="24"/>
        </w:rPr>
      </w:pPr>
      <w:r>
        <w:rPr>
          <w:rFonts w:ascii="Times New Roman" w:hAnsi="Times New Roman"/>
          <w:sz w:val="24"/>
          <w:szCs w:val="24"/>
        </w:rPr>
        <w:t>Galuzo I.</w:t>
      </w:r>
      <w:r w:rsidR="00315BD4" w:rsidRPr="00D227D8">
        <w:rPr>
          <w:rFonts w:ascii="Times New Roman" w:hAnsi="Times New Roman"/>
          <w:sz w:val="24"/>
          <w:szCs w:val="24"/>
        </w:rPr>
        <w:t>G. Blood-sucking ticks of Kazakhstan. - Alma-Ata, 1948. - Vol. 3. - P. 371</w:t>
      </w:r>
    </w:p>
    <w:p w14:paraId="655C63FA" w14:textId="77777777" w:rsidR="009A0A02" w:rsidRPr="00315BD4" w:rsidRDefault="005F7FD5" w:rsidP="00D227D1">
      <w:pPr>
        <w:pStyle w:val="af"/>
        <w:numPr>
          <w:ilvl w:val="0"/>
          <w:numId w:val="2"/>
        </w:numPr>
        <w:tabs>
          <w:tab w:val="left" w:pos="1134"/>
        </w:tabs>
        <w:spacing w:after="0" w:line="312" w:lineRule="auto"/>
        <w:ind w:left="0" w:firstLine="709"/>
        <w:jc w:val="both"/>
        <w:outlineLvl w:val="0"/>
        <w:rPr>
          <w:rFonts w:ascii="Times New Roman" w:hAnsi="Times New Roman"/>
          <w:sz w:val="24"/>
          <w:szCs w:val="24"/>
        </w:rPr>
      </w:pPr>
      <w:r>
        <w:rPr>
          <w:rFonts w:ascii="Times New Roman" w:hAnsi="Times New Roman"/>
          <w:sz w:val="24"/>
          <w:szCs w:val="24"/>
        </w:rPr>
        <w:t>Galuzo I.</w:t>
      </w:r>
      <w:r w:rsidR="00315BD4" w:rsidRPr="00D227D8">
        <w:rPr>
          <w:rFonts w:ascii="Times New Roman" w:hAnsi="Times New Roman"/>
          <w:sz w:val="24"/>
          <w:szCs w:val="24"/>
        </w:rPr>
        <w:t>G. Blood-sucking ticks of Kazakhstan. - Alma-Ata, 1949. - Vol. 4. - P. 388</w:t>
      </w:r>
    </w:p>
    <w:p w14:paraId="655C63FB" w14:textId="77777777" w:rsidR="009A0A02" w:rsidRPr="00315BD4" w:rsidRDefault="005F7FD5" w:rsidP="00D227D1">
      <w:pPr>
        <w:pStyle w:val="af"/>
        <w:numPr>
          <w:ilvl w:val="0"/>
          <w:numId w:val="2"/>
        </w:numPr>
        <w:tabs>
          <w:tab w:val="left" w:pos="1134"/>
        </w:tabs>
        <w:spacing w:after="0" w:line="312" w:lineRule="auto"/>
        <w:ind w:left="0" w:firstLine="709"/>
        <w:jc w:val="both"/>
        <w:outlineLvl w:val="0"/>
        <w:rPr>
          <w:rFonts w:ascii="Times New Roman" w:hAnsi="Times New Roman"/>
          <w:sz w:val="24"/>
          <w:szCs w:val="24"/>
        </w:rPr>
      </w:pPr>
      <w:r>
        <w:rPr>
          <w:rFonts w:ascii="Times New Roman" w:hAnsi="Times New Roman"/>
          <w:sz w:val="24"/>
          <w:szCs w:val="24"/>
        </w:rPr>
        <w:t>Galuzo I.</w:t>
      </w:r>
      <w:r w:rsidR="00315BD4" w:rsidRPr="00D227D8">
        <w:rPr>
          <w:rFonts w:ascii="Times New Roman" w:hAnsi="Times New Roman"/>
          <w:sz w:val="24"/>
          <w:szCs w:val="24"/>
        </w:rPr>
        <w:t>G. Blood-sucking ticks of Kazakhstan. - Alma-Ata, 1953. - Vol. 5. - P. 107</w:t>
      </w:r>
    </w:p>
    <w:p w14:paraId="655C63FC" w14:textId="77777777" w:rsidR="009A0A02" w:rsidRPr="00315BD4" w:rsidRDefault="005F7FD5" w:rsidP="00D227D1">
      <w:pPr>
        <w:pStyle w:val="af"/>
        <w:numPr>
          <w:ilvl w:val="0"/>
          <w:numId w:val="2"/>
        </w:numPr>
        <w:tabs>
          <w:tab w:val="left" w:pos="1134"/>
        </w:tabs>
        <w:spacing w:after="0" w:line="312" w:lineRule="auto"/>
        <w:ind w:left="0" w:firstLine="709"/>
        <w:jc w:val="both"/>
        <w:outlineLvl w:val="0"/>
        <w:rPr>
          <w:rFonts w:ascii="Times New Roman" w:hAnsi="Times New Roman"/>
          <w:sz w:val="24"/>
          <w:szCs w:val="24"/>
        </w:rPr>
      </w:pPr>
      <w:r>
        <w:rPr>
          <w:rFonts w:ascii="Times New Roman" w:hAnsi="Times New Roman"/>
          <w:sz w:val="24"/>
          <w:szCs w:val="24"/>
        </w:rPr>
        <w:t>Filippova N.</w:t>
      </w:r>
      <w:r w:rsidR="00315BD4" w:rsidRPr="00D227D8">
        <w:rPr>
          <w:rFonts w:ascii="Times New Roman" w:hAnsi="Times New Roman"/>
          <w:sz w:val="24"/>
          <w:szCs w:val="24"/>
        </w:rPr>
        <w:t>A. Ixodes mites of Amblyomminae / / Fauna of Russia and neighboring countries. - 1997. - No. 4 (5). - P. 436</w:t>
      </w:r>
    </w:p>
    <w:p w14:paraId="655C63FD" w14:textId="77777777" w:rsidR="009A0A02" w:rsidRPr="00D227D8" w:rsidRDefault="005F7FD5" w:rsidP="00D227D1">
      <w:pPr>
        <w:pStyle w:val="af"/>
        <w:numPr>
          <w:ilvl w:val="0"/>
          <w:numId w:val="2"/>
        </w:numPr>
        <w:tabs>
          <w:tab w:val="left" w:pos="1134"/>
        </w:tabs>
        <w:spacing w:after="0" w:line="312" w:lineRule="auto"/>
        <w:ind w:left="0" w:firstLine="709"/>
        <w:jc w:val="both"/>
        <w:outlineLvl w:val="0"/>
        <w:rPr>
          <w:rFonts w:ascii="Times New Roman" w:hAnsi="Times New Roman"/>
          <w:sz w:val="24"/>
          <w:szCs w:val="24"/>
          <w:lang w:val="kk-KZ"/>
        </w:rPr>
      </w:pPr>
      <w:r>
        <w:rPr>
          <w:rFonts w:ascii="Times New Roman" w:eastAsia="Cambria" w:hAnsi="Times New Roman"/>
          <w:sz w:val="24"/>
          <w:szCs w:val="24"/>
          <w:shd w:val="clear" w:color="auto" w:fill="FFFFFF"/>
          <w:lang w:eastAsia="ru-RU"/>
        </w:rPr>
        <w:t>Abbas R.Z., Zaman M.A., Colwell D.</w:t>
      </w:r>
      <w:r w:rsidR="00315BD4" w:rsidRPr="00D227D8">
        <w:rPr>
          <w:rFonts w:ascii="Times New Roman" w:eastAsia="Cambria" w:hAnsi="Times New Roman"/>
          <w:sz w:val="24"/>
          <w:szCs w:val="24"/>
          <w:shd w:val="clear" w:color="auto" w:fill="FFFFFF"/>
          <w:lang w:eastAsia="ru-RU"/>
        </w:rPr>
        <w:t>D., Gilleard J., Iqbal Z. Acaricide resistance in cattle ticks and approaches to its management: The state of play // Veterinary Parasitology. - 2014. Vol.- 203 (1-2). - P. 6-20.</w:t>
      </w:r>
    </w:p>
    <w:p w14:paraId="655C63FE" w14:textId="77777777" w:rsidR="009A0A02" w:rsidRPr="00D227D8" w:rsidRDefault="004E2B15" w:rsidP="00D227D1">
      <w:pPr>
        <w:pStyle w:val="af"/>
        <w:numPr>
          <w:ilvl w:val="0"/>
          <w:numId w:val="2"/>
        </w:numPr>
        <w:tabs>
          <w:tab w:val="left" w:pos="1134"/>
        </w:tabs>
        <w:spacing w:after="0" w:line="312" w:lineRule="auto"/>
        <w:ind w:left="0" w:firstLine="709"/>
        <w:jc w:val="both"/>
        <w:outlineLvl w:val="0"/>
        <w:rPr>
          <w:rFonts w:ascii="Times New Roman" w:hAnsi="Times New Roman"/>
          <w:sz w:val="24"/>
          <w:szCs w:val="24"/>
          <w:lang w:val="kk-KZ"/>
        </w:rPr>
      </w:pPr>
      <w:hyperlink r:id="rId16" w:history="1">
        <w:r w:rsidR="00315BD4" w:rsidRPr="00D227D8">
          <w:rPr>
            <w:rFonts w:ascii="Times New Roman" w:hAnsi="Times New Roman"/>
            <w:sz w:val="24"/>
            <w:szCs w:val="24"/>
          </w:rPr>
          <w:t>Betancur</w:t>
        </w:r>
      </w:hyperlink>
      <w:r w:rsidR="00315BD4" w:rsidRPr="00D227D8">
        <w:rPr>
          <w:rFonts w:ascii="Times New Roman" w:hAnsi="Times New Roman"/>
          <w:sz w:val="24"/>
          <w:szCs w:val="24"/>
        </w:rPr>
        <w:t xml:space="preserve"> O.J., </w:t>
      </w:r>
      <w:hyperlink r:id="rId17" w:history="1">
        <w:r w:rsidR="00315BD4" w:rsidRPr="00D227D8">
          <w:rPr>
            <w:rFonts w:ascii="Times New Roman" w:hAnsi="Times New Roman"/>
            <w:sz w:val="24"/>
            <w:szCs w:val="24"/>
          </w:rPr>
          <w:t>Giraldo-Ríos</w:t>
        </w:r>
      </w:hyperlink>
      <w:r w:rsidR="00315BD4" w:rsidRPr="00D227D8">
        <w:rPr>
          <w:rFonts w:ascii="Times New Roman" w:hAnsi="Times New Roman"/>
          <w:sz w:val="24"/>
          <w:szCs w:val="24"/>
        </w:rPr>
        <w:t xml:space="preserve"> C. Economic and Health Impact of the Ticks in Production Animals // Chapter (PDF Available).·- In book: Ticks and Tick-Borne Pathogens [Working Title]. -November 2018.</w:t>
      </w:r>
    </w:p>
    <w:p w14:paraId="655C63FF" w14:textId="77777777" w:rsidR="009A0A02" w:rsidRPr="00D227D8" w:rsidRDefault="005F7FD5" w:rsidP="00D227D1">
      <w:pPr>
        <w:numPr>
          <w:ilvl w:val="0"/>
          <w:numId w:val="2"/>
        </w:numPr>
        <w:tabs>
          <w:tab w:val="left" w:pos="1134"/>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Gavrilov E.</w:t>
      </w:r>
      <w:r w:rsidR="00315BD4" w:rsidRPr="00D227D8">
        <w:rPr>
          <w:rFonts w:ascii="Times New Roman" w:hAnsi="Times New Roman"/>
          <w:sz w:val="24"/>
          <w:szCs w:val="24"/>
        </w:rPr>
        <w:t>I. Fauna and distribution of birds in Kazakhstan. - Almaty: Kainar, 1999. - P. 240</w:t>
      </w:r>
      <w:r w:rsidR="004154FA">
        <w:rPr>
          <w:rFonts w:ascii="Times New Roman" w:hAnsi="Times New Roman"/>
          <w:sz w:val="24"/>
          <w:szCs w:val="24"/>
        </w:rPr>
        <w:t>.</w:t>
      </w:r>
    </w:p>
    <w:p w14:paraId="655C6400" w14:textId="77777777" w:rsidR="009A0A02" w:rsidRPr="00D227D8" w:rsidRDefault="005F7FD5" w:rsidP="00D227D1">
      <w:pPr>
        <w:numPr>
          <w:ilvl w:val="0"/>
          <w:numId w:val="2"/>
        </w:numPr>
        <w:tabs>
          <w:tab w:val="left" w:pos="1134"/>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Gavrin V.F., Dolgushin I.A., Korelov M.N., Kuzmina M.</w:t>
      </w:r>
      <w:r w:rsidR="00315BD4" w:rsidRPr="00D227D8">
        <w:rPr>
          <w:rFonts w:ascii="Times New Roman" w:hAnsi="Times New Roman"/>
          <w:sz w:val="24"/>
          <w:szCs w:val="24"/>
        </w:rPr>
        <w:t>A. Birds of Kazakhstan. - Vol. 2. - Alm</w:t>
      </w:r>
      <w:r w:rsidR="004154FA">
        <w:rPr>
          <w:rFonts w:ascii="Times New Roman" w:hAnsi="Times New Roman"/>
          <w:sz w:val="24"/>
          <w:szCs w:val="24"/>
        </w:rPr>
        <w:t>a-Ata: Nauka, 1962 – P. 780.</w:t>
      </w:r>
    </w:p>
    <w:p w14:paraId="655C6401" w14:textId="77777777" w:rsidR="009A0A02" w:rsidRPr="00D227D8" w:rsidRDefault="005F7FD5" w:rsidP="00D227D1">
      <w:pPr>
        <w:numPr>
          <w:ilvl w:val="0"/>
          <w:numId w:val="2"/>
        </w:numPr>
        <w:tabs>
          <w:tab w:val="left" w:pos="1134"/>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Gromov I.M., Yerbaeva M.</w:t>
      </w:r>
      <w:r w:rsidR="00315BD4" w:rsidRPr="00D227D8">
        <w:rPr>
          <w:rFonts w:ascii="Times New Roman" w:hAnsi="Times New Roman"/>
          <w:sz w:val="24"/>
          <w:szCs w:val="24"/>
        </w:rPr>
        <w:t xml:space="preserve">A. Mammalian fauna of Russia and neighboring territories. Hares and rodents. </w:t>
      </w:r>
      <w:r>
        <w:rPr>
          <w:rFonts w:ascii="Times New Roman" w:hAnsi="Times New Roman"/>
          <w:sz w:val="24"/>
          <w:szCs w:val="24"/>
        </w:rPr>
        <w:t>–</w:t>
      </w:r>
      <w:r w:rsidR="00315BD4" w:rsidRPr="00D227D8">
        <w:rPr>
          <w:rFonts w:ascii="Times New Roman" w:hAnsi="Times New Roman"/>
          <w:sz w:val="24"/>
          <w:szCs w:val="24"/>
        </w:rPr>
        <w:t xml:space="preserve"> Sa</w:t>
      </w:r>
      <w:r>
        <w:rPr>
          <w:rFonts w:ascii="Times New Roman" w:hAnsi="Times New Roman"/>
          <w:sz w:val="24"/>
          <w:szCs w:val="24"/>
        </w:rPr>
        <w:t>nct-Peter</w:t>
      </w:r>
      <w:r w:rsidR="00315BD4" w:rsidRPr="00D227D8">
        <w:rPr>
          <w:rFonts w:ascii="Times New Roman" w:hAnsi="Times New Roman"/>
          <w:sz w:val="24"/>
          <w:szCs w:val="24"/>
        </w:rPr>
        <w:t>burg: ZIN RAS, 1995, P. 522</w:t>
      </w:r>
      <w:r w:rsidR="004154FA">
        <w:rPr>
          <w:rFonts w:ascii="Times New Roman" w:hAnsi="Times New Roman"/>
          <w:sz w:val="24"/>
          <w:szCs w:val="24"/>
        </w:rPr>
        <w:t>.</w:t>
      </w:r>
    </w:p>
    <w:p w14:paraId="655C6402" w14:textId="77777777" w:rsidR="009A0A02" w:rsidRPr="00D227D8" w:rsidRDefault="005F7FD5" w:rsidP="00D227D1">
      <w:pPr>
        <w:numPr>
          <w:ilvl w:val="0"/>
          <w:numId w:val="2"/>
        </w:numPr>
        <w:tabs>
          <w:tab w:val="left" w:pos="1134"/>
        </w:tabs>
        <w:spacing w:after="0" w:line="312" w:lineRule="auto"/>
        <w:ind w:left="0" w:firstLine="709"/>
        <w:jc w:val="both"/>
        <w:rPr>
          <w:rFonts w:ascii="Times New Roman" w:hAnsi="Times New Roman"/>
          <w:sz w:val="24"/>
          <w:szCs w:val="24"/>
          <w:lang w:val="kk-KZ"/>
        </w:rPr>
      </w:pPr>
      <w:r w:rsidRPr="005F7FD5">
        <w:rPr>
          <w:rFonts w:ascii="Times New Roman" w:hAnsi="Times New Roman"/>
          <w:sz w:val="24"/>
          <w:szCs w:val="24"/>
          <w:lang w:val="kk-KZ"/>
        </w:rPr>
        <w:t>Dolgushin I.A., Korelov M.N., Kuzmina M.</w:t>
      </w:r>
      <w:r w:rsidR="00315BD4" w:rsidRPr="005F7FD5">
        <w:rPr>
          <w:rFonts w:ascii="Times New Roman" w:hAnsi="Times New Roman"/>
          <w:sz w:val="24"/>
          <w:szCs w:val="24"/>
          <w:lang w:val="kk-KZ"/>
        </w:rPr>
        <w:t>A., Gavri</w:t>
      </w:r>
      <w:r>
        <w:rPr>
          <w:rFonts w:ascii="Times New Roman" w:hAnsi="Times New Roman"/>
          <w:sz w:val="24"/>
          <w:szCs w:val="24"/>
          <w:lang w:val="kk-KZ"/>
        </w:rPr>
        <w:t>lov E.I., Gavrin V.F., Kovshar A.F., Borodikhin I.F., Rodionov E.</w:t>
      </w:r>
      <w:r w:rsidR="00315BD4" w:rsidRPr="005F7FD5">
        <w:rPr>
          <w:rFonts w:ascii="Times New Roman" w:hAnsi="Times New Roman"/>
          <w:sz w:val="24"/>
          <w:szCs w:val="24"/>
          <w:lang w:val="kk-KZ"/>
        </w:rPr>
        <w:t>F. Birds of Kazakhstan. - Vol. 3. - Alma-A</w:t>
      </w:r>
      <w:r w:rsidRPr="005F7FD5">
        <w:rPr>
          <w:rFonts w:ascii="Times New Roman" w:hAnsi="Times New Roman"/>
          <w:sz w:val="24"/>
          <w:szCs w:val="24"/>
          <w:lang w:val="kk-KZ"/>
        </w:rPr>
        <w:t>ta</w:t>
      </w:r>
      <w:r w:rsidR="00315BD4" w:rsidRPr="005F7FD5">
        <w:rPr>
          <w:rFonts w:ascii="Times New Roman" w:hAnsi="Times New Roman"/>
          <w:sz w:val="24"/>
          <w:szCs w:val="24"/>
          <w:lang w:val="kk-KZ"/>
        </w:rPr>
        <w:t>: Nauka, 1970. - P. 647</w:t>
      </w:r>
      <w:r w:rsidR="004154FA" w:rsidRPr="005F7FD5">
        <w:rPr>
          <w:rFonts w:ascii="Times New Roman" w:hAnsi="Times New Roman"/>
          <w:sz w:val="24"/>
          <w:szCs w:val="24"/>
          <w:lang w:val="kk-KZ"/>
        </w:rPr>
        <w:t>.</w:t>
      </w:r>
    </w:p>
    <w:p w14:paraId="655C6403" w14:textId="77777777" w:rsidR="009A0A02" w:rsidRPr="00D227D8" w:rsidRDefault="005F7FD5" w:rsidP="00D227D1">
      <w:pPr>
        <w:numPr>
          <w:ilvl w:val="0"/>
          <w:numId w:val="2"/>
        </w:numPr>
        <w:tabs>
          <w:tab w:val="left" w:pos="1134"/>
        </w:tabs>
        <w:spacing w:after="0" w:line="312" w:lineRule="auto"/>
        <w:ind w:left="0" w:firstLine="709"/>
        <w:jc w:val="both"/>
        <w:rPr>
          <w:rFonts w:ascii="Times New Roman" w:hAnsi="Times New Roman"/>
          <w:sz w:val="24"/>
          <w:szCs w:val="24"/>
          <w:lang w:val="kk-KZ"/>
        </w:rPr>
      </w:pPr>
      <w:r w:rsidRPr="005F7FD5">
        <w:rPr>
          <w:rFonts w:ascii="Times New Roman" w:hAnsi="Times New Roman"/>
          <w:sz w:val="24"/>
          <w:szCs w:val="24"/>
          <w:lang w:val="kk-KZ"/>
        </w:rPr>
        <w:t>Dolgushin I.A., Korelov M.N., Kuzmina M.A., Gavrilov E.I., Kovshar A.</w:t>
      </w:r>
      <w:r>
        <w:rPr>
          <w:rFonts w:ascii="Times New Roman" w:hAnsi="Times New Roman"/>
          <w:sz w:val="24"/>
          <w:szCs w:val="24"/>
          <w:lang w:val="kk-KZ"/>
        </w:rPr>
        <w:t>F., Borodikhin I.</w:t>
      </w:r>
      <w:r w:rsidR="00315BD4" w:rsidRPr="005F7FD5">
        <w:rPr>
          <w:rFonts w:ascii="Times New Roman" w:hAnsi="Times New Roman"/>
          <w:sz w:val="24"/>
          <w:szCs w:val="24"/>
          <w:lang w:val="kk-KZ"/>
        </w:rPr>
        <w:t>F. Birds of Kazakhstan. - Vol. 4. - Alma-Ata: Nauka, 1972. - P. 369</w:t>
      </w:r>
      <w:r w:rsidR="004154FA" w:rsidRPr="005F7FD5">
        <w:rPr>
          <w:rFonts w:ascii="Times New Roman" w:hAnsi="Times New Roman"/>
          <w:sz w:val="24"/>
          <w:szCs w:val="24"/>
          <w:lang w:val="kk-KZ"/>
        </w:rPr>
        <w:t>.</w:t>
      </w:r>
    </w:p>
    <w:p w14:paraId="655C6404" w14:textId="77777777" w:rsidR="009A0A02" w:rsidRPr="00D227D8" w:rsidRDefault="005F7FD5" w:rsidP="00D227D1">
      <w:pPr>
        <w:numPr>
          <w:ilvl w:val="0"/>
          <w:numId w:val="2"/>
        </w:numPr>
        <w:tabs>
          <w:tab w:val="left" w:pos="1134"/>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Kazenas V.</w:t>
      </w:r>
      <w:r w:rsidR="00315BD4" w:rsidRPr="00D227D8">
        <w:rPr>
          <w:rFonts w:ascii="Times New Roman" w:hAnsi="Times New Roman"/>
          <w:sz w:val="24"/>
          <w:szCs w:val="24"/>
        </w:rPr>
        <w:t xml:space="preserve">L. Birds of the southern part of Almaty </w:t>
      </w:r>
      <w:r w:rsidR="004154FA">
        <w:rPr>
          <w:rFonts w:ascii="Times New Roman" w:hAnsi="Times New Roman"/>
          <w:sz w:val="24"/>
          <w:szCs w:val="24"/>
        </w:rPr>
        <w:t>and its suburbs (photo album). “Animals of Kazakhstan in photos”</w:t>
      </w:r>
      <w:r w:rsidR="00315BD4" w:rsidRPr="00D227D8">
        <w:rPr>
          <w:rFonts w:ascii="Times New Roman" w:hAnsi="Times New Roman"/>
          <w:sz w:val="24"/>
          <w:szCs w:val="24"/>
        </w:rPr>
        <w:t>. - Almaty: Almanakh, 2020. - P. 465</w:t>
      </w:r>
      <w:r w:rsidR="004154FA">
        <w:rPr>
          <w:rFonts w:ascii="Times New Roman" w:hAnsi="Times New Roman"/>
          <w:sz w:val="24"/>
          <w:szCs w:val="24"/>
        </w:rPr>
        <w:t>.</w:t>
      </w:r>
    </w:p>
    <w:p w14:paraId="655C6405" w14:textId="77777777" w:rsidR="009A0A02" w:rsidRPr="00D227D8" w:rsidRDefault="005F7FD5" w:rsidP="00D227D1">
      <w:pPr>
        <w:pStyle w:val="af"/>
        <w:numPr>
          <w:ilvl w:val="0"/>
          <w:numId w:val="2"/>
        </w:numPr>
        <w:tabs>
          <w:tab w:val="left" w:pos="1134"/>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Perel T.</w:t>
      </w:r>
      <w:r w:rsidR="00315BD4" w:rsidRPr="00D227D8">
        <w:rPr>
          <w:rFonts w:ascii="Times New Roman" w:hAnsi="Times New Roman"/>
          <w:sz w:val="24"/>
          <w:szCs w:val="24"/>
        </w:rPr>
        <w:t>S. Distribution and regularities of distribution of earthworms of the USSR fauna. - Moscow: Nauka, 1979. - P. 272</w:t>
      </w:r>
      <w:r w:rsidR="004154FA">
        <w:rPr>
          <w:rFonts w:ascii="Times New Roman" w:hAnsi="Times New Roman"/>
          <w:sz w:val="24"/>
          <w:szCs w:val="24"/>
        </w:rPr>
        <w:t>.</w:t>
      </w:r>
    </w:p>
    <w:p w14:paraId="655C6406" w14:textId="77777777" w:rsidR="009A0A02" w:rsidRPr="004154FA" w:rsidRDefault="00315BD4" w:rsidP="00D227D1">
      <w:pPr>
        <w:pStyle w:val="af"/>
        <w:numPr>
          <w:ilvl w:val="0"/>
          <w:numId w:val="2"/>
        </w:numPr>
        <w:tabs>
          <w:tab w:val="left" w:pos="1134"/>
        </w:tabs>
        <w:spacing w:after="0" w:line="312" w:lineRule="auto"/>
        <w:ind w:left="0" w:firstLine="709"/>
        <w:jc w:val="both"/>
        <w:outlineLvl w:val="0"/>
        <w:rPr>
          <w:rFonts w:ascii="Times New Roman" w:hAnsi="Times New Roman"/>
          <w:sz w:val="24"/>
          <w:szCs w:val="24"/>
        </w:rPr>
      </w:pPr>
      <w:r w:rsidRPr="00D227D8">
        <w:rPr>
          <w:rFonts w:ascii="Times New Roman" w:hAnsi="Times New Roman"/>
          <w:sz w:val="24"/>
          <w:szCs w:val="24"/>
        </w:rPr>
        <w:lastRenderedPageBreak/>
        <w:t xml:space="preserve">Pat. for utility model No. 4773 Republic of Kazakhstan. New feed mixture for growing large bee-moth </w:t>
      </w:r>
      <w:r w:rsidRPr="00D227D8">
        <w:rPr>
          <w:rFonts w:ascii="Times New Roman" w:hAnsi="Times New Roman"/>
          <w:i/>
          <w:sz w:val="24"/>
          <w:szCs w:val="24"/>
        </w:rPr>
        <w:t>Galleria melonella</w:t>
      </w:r>
      <w:r w:rsidRPr="00D227D8">
        <w:rPr>
          <w:rFonts w:ascii="Times New Roman" w:hAnsi="Times New Roman"/>
          <w:sz w:val="24"/>
          <w:szCs w:val="24"/>
        </w:rPr>
        <w:t xml:space="preserve"> for later reproduction of entomopathogenic nematodes and insects-entomophages / Tem</w:t>
      </w:r>
      <w:r w:rsidR="005F7FD5">
        <w:rPr>
          <w:rFonts w:ascii="Times New Roman" w:hAnsi="Times New Roman"/>
          <w:sz w:val="24"/>
          <w:szCs w:val="24"/>
        </w:rPr>
        <w:t>reshev I.I., Kenzhegaliev A.M., Makezhanov A.M., Tursynkulov A.M., Bolatbekova B.</w:t>
      </w:r>
      <w:r w:rsidRPr="00D227D8">
        <w:rPr>
          <w:rFonts w:ascii="Times New Roman" w:hAnsi="Times New Roman"/>
          <w:sz w:val="24"/>
          <w:szCs w:val="24"/>
        </w:rPr>
        <w:t xml:space="preserve">K.; </w:t>
      </w:r>
      <w:r w:rsidR="004154FA">
        <w:rPr>
          <w:rFonts w:ascii="Times New Roman" w:hAnsi="Times New Roman"/>
          <w:sz w:val="24"/>
          <w:szCs w:val="24"/>
        </w:rPr>
        <w:t>Applicant and patentee is ESPC “Baiserke-Agro”</w:t>
      </w:r>
      <w:r w:rsidR="005F7FD5">
        <w:rPr>
          <w:rFonts w:ascii="Times New Roman" w:hAnsi="Times New Roman"/>
          <w:sz w:val="24"/>
          <w:szCs w:val="24"/>
        </w:rPr>
        <w:t xml:space="preserve">; Appl. </w:t>
      </w:r>
      <w:r w:rsidRPr="00D227D8">
        <w:rPr>
          <w:rFonts w:ascii="Times New Roman" w:hAnsi="Times New Roman"/>
          <w:sz w:val="24"/>
          <w:szCs w:val="24"/>
        </w:rPr>
        <w:t>dated 05.09.2019; publ. on 12.03.2020.</w:t>
      </w:r>
    </w:p>
    <w:p w14:paraId="655C6407" w14:textId="77777777" w:rsidR="009A0A02" w:rsidRPr="00315BD4" w:rsidRDefault="00315BD4" w:rsidP="00D227D1">
      <w:pPr>
        <w:pStyle w:val="af"/>
        <w:numPr>
          <w:ilvl w:val="0"/>
          <w:numId w:val="2"/>
        </w:numPr>
        <w:tabs>
          <w:tab w:val="left" w:pos="1134"/>
        </w:tabs>
        <w:spacing w:after="0" w:line="312" w:lineRule="auto"/>
        <w:ind w:left="0" w:firstLine="709"/>
        <w:jc w:val="both"/>
        <w:outlineLvl w:val="0"/>
        <w:rPr>
          <w:rFonts w:ascii="Times New Roman" w:hAnsi="Times New Roman"/>
          <w:sz w:val="24"/>
          <w:szCs w:val="24"/>
        </w:rPr>
      </w:pPr>
      <w:r w:rsidRPr="00D227D8">
        <w:rPr>
          <w:rFonts w:ascii="Times New Roman" w:hAnsi="Times New Roman"/>
          <w:sz w:val="24"/>
          <w:szCs w:val="24"/>
        </w:rPr>
        <w:t>Pat. for utility model No. 4774 Republic of Kazakhstan. Method of laboratory production of entomopathogenic nematodes to control insect pests / Eszhanov B.A., Temreshev I.I., Kenzhegaliev A.M., Tursynkulov A.M., Makezhanov A.M.; Applicant and patentee ESPC "Baiserke-agro"; Appl. dated 05.09.2019. -12.03.2020.</w:t>
      </w:r>
    </w:p>
    <w:p w14:paraId="655C6408" w14:textId="77777777" w:rsidR="009A0A02" w:rsidRPr="00315BD4" w:rsidRDefault="00315BD4" w:rsidP="007C4373">
      <w:pPr>
        <w:pStyle w:val="af"/>
        <w:numPr>
          <w:ilvl w:val="0"/>
          <w:numId w:val="2"/>
        </w:numPr>
        <w:tabs>
          <w:tab w:val="left" w:pos="1276"/>
        </w:tabs>
        <w:spacing w:after="0" w:line="312" w:lineRule="auto"/>
        <w:ind w:left="0" w:firstLine="709"/>
        <w:jc w:val="both"/>
        <w:outlineLvl w:val="0"/>
        <w:rPr>
          <w:rFonts w:ascii="Times New Roman" w:hAnsi="Times New Roman"/>
          <w:sz w:val="24"/>
          <w:szCs w:val="24"/>
        </w:rPr>
      </w:pPr>
      <w:r w:rsidRPr="00D227D8">
        <w:rPr>
          <w:rFonts w:ascii="Times New Roman" w:hAnsi="Times New Roman"/>
          <w:sz w:val="24"/>
          <w:szCs w:val="24"/>
        </w:rPr>
        <w:t>Unified rules of sampling of agricultural products, food and environmental objects for determination of micro quantities of pesticides No. 2051-79.</w:t>
      </w:r>
    </w:p>
    <w:p w14:paraId="655C6409" w14:textId="77777777" w:rsidR="009A0A02" w:rsidRPr="00315BD4" w:rsidRDefault="005F7FD5" w:rsidP="007C4373">
      <w:pPr>
        <w:pStyle w:val="af"/>
        <w:numPr>
          <w:ilvl w:val="0"/>
          <w:numId w:val="2"/>
        </w:numPr>
        <w:tabs>
          <w:tab w:val="left" w:pos="1276"/>
        </w:tabs>
        <w:spacing w:after="0" w:line="312" w:lineRule="auto"/>
        <w:ind w:left="0" w:firstLine="709"/>
        <w:jc w:val="both"/>
        <w:outlineLvl w:val="0"/>
        <w:rPr>
          <w:rFonts w:ascii="Times New Roman" w:hAnsi="Times New Roman"/>
          <w:sz w:val="24"/>
          <w:szCs w:val="24"/>
        </w:rPr>
      </w:pPr>
      <w:r>
        <w:rPr>
          <w:rFonts w:ascii="Times New Roman" w:hAnsi="Times New Roman"/>
          <w:sz w:val="24"/>
          <w:szCs w:val="24"/>
        </w:rPr>
        <w:t>Klisenko M.A., Kalinina A.</w:t>
      </w:r>
      <w:r w:rsidR="00315BD4" w:rsidRPr="00D227D8">
        <w:rPr>
          <w:rFonts w:ascii="Times New Roman" w:hAnsi="Times New Roman"/>
          <w:sz w:val="24"/>
          <w:szCs w:val="24"/>
        </w:rPr>
        <w:t>A., Novikova K</w:t>
      </w:r>
      <w:r>
        <w:rPr>
          <w:rFonts w:ascii="Times New Roman" w:hAnsi="Times New Roman"/>
          <w:sz w:val="24"/>
          <w:szCs w:val="24"/>
        </w:rPr>
        <w:t>.</w:t>
      </w:r>
      <w:r w:rsidR="00315BD4" w:rsidRPr="00D227D8">
        <w:rPr>
          <w:rFonts w:ascii="Times New Roman" w:hAnsi="Times New Roman"/>
          <w:sz w:val="24"/>
          <w:szCs w:val="24"/>
        </w:rPr>
        <w:t>F., etc. Methods for determination of micro-amounts of pesticides in food, feed and environment. - M.</w:t>
      </w:r>
      <w:r>
        <w:rPr>
          <w:rFonts w:ascii="Times New Roman" w:hAnsi="Times New Roman"/>
          <w:sz w:val="24"/>
          <w:szCs w:val="24"/>
        </w:rPr>
        <w:t>:</w:t>
      </w:r>
      <w:r w:rsidR="00315BD4" w:rsidRPr="00D227D8">
        <w:rPr>
          <w:rFonts w:ascii="Times New Roman" w:hAnsi="Times New Roman"/>
          <w:sz w:val="24"/>
          <w:szCs w:val="24"/>
        </w:rPr>
        <w:t xml:space="preserve"> Kolos, 1992. - Vol. 1-2</w:t>
      </w:r>
      <w:r w:rsidR="004154FA">
        <w:rPr>
          <w:rFonts w:ascii="Times New Roman" w:hAnsi="Times New Roman"/>
          <w:sz w:val="24"/>
          <w:szCs w:val="24"/>
        </w:rPr>
        <w:t>.</w:t>
      </w:r>
    </w:p>
    <w:p w14:paraId="655C640A" w14:textId="77777777" w:rsidR="009A0A02" w:rsidRPr="00315BD4" w:rsidRDefault="005F7FD5" w:rsidP="007C4373">
      <w:pPr>
        <w:pStyle w:val="af"/>
        <w:numPr>
          <w:ilvl w:val="0"/>
          <w:numId w:val="2"/>
        </w:numPr>
        <w:tabs>
          <w:tab w:val="left" w:pos="1276"/>
        </w:tabs>
        <w:spacing w:after="0" w:line="312" w:lineRule="auto"/>
        <w:ind w:left="0" w:firstLine="709"/>
        <w:jc w:val="both"/>
        <w:rPr>
          <w:rFonts w:ascii="Times New Roman" w:hAnsi="Times New Roman"/>
          <w:sz w:val="24"/>
          <w:szCs w:val="24"/>
        </w:rPr>
      </w:pPr>
      <w:r>
        <w:rPr>
          <w:rFonts w:ascii="Times New Roman" w:hAnsi="Times New Roman"/>
          <w:sz w:val="24"/>
          <w:szCs w:val="24"/>
        </w:rPr>
        <w:t>Dolzhenko V.</w:t>
      </w:r>
      <w:r w:rsidR="00315BD4" w:rsidRPr="00D227D8">
        <w:rPr>
          <w:rFonts w:ascii="Times New Roman" w:hAnsi="Times New Roman"/>
          <w:sz w:val="24"/>
          <w:szCs w:val="24"/>
        </w:rPr>
        <w:t>I. Guidelines for the determination of pesticide residues in food, agricultural raw materials, plant products and</w:t>
      </w:r>
      <w:r>
        <w:rPr>
          <w:rFonts w:ascii="Times New Roman" w:hAnsi="Times New Roman"/>
          <w:sz w:val="24"/>
          <w:szCs w:val="24"/>
        </w:rPr>
        <w:t xml:space="preserve"> the environment. – </w:t>
      </w:r>
      <w:r w:rsidRPr="00D227D8">
        <w:rPr>
          <w:rFonts w:ascii="Times New Roman" w:hAnsi="Times New Roman"/>
          <w:sz w:val="24"/>
          <w:szCs w:val="24"/>
        </w:rPr>
        <w:t>S</w:t>
      </w:r>
      <w:r>
        <w:rPr>
          <w:rFonts w:ascii="Times New Roman" w:hAnsi="Times New Roman"/>
          <w:sz w:val="24"/>
          <w:szCs w:val="24"/>
        </w:rPr>
        <w:t>anc</w:t>
      </w:r>
      <w:r w:rsidRPr="00D227D8">
        <w:rPr>
          <w:rFonts w:ascii="Times New Roman" w:hAnsi="Times New Roman"/>
          <w:sz w:val="24"/>
          <w:szCs w:val="24"/>
        </w:rPr>
        <w:t>t</w:t>
      </w:r>
      <w:r>
        <w:rPr>
          <w:rFonts w:ascii="Times New Roman" w:hAnsi="Times New Roman"/>
          <w:sz w:val="24"/>
          <w:szCs w:val="24"/>
        </w:rPr>
        <w:t>-Peter</w:t>
      </w:r>
      <w:r w:rsidR="00315BD4" w:rsidRPr="00D227D8">
        <w:rPr>
          <w:rFonts w:ascii="Times New Roman" w:hAnsi="Times New Roman"/>
          <w:sz w:val="24"/>
          <w:szCs w:val="24"/>
        </w:rPr>
        <w:t>burg, 2008. - P. 160</w:t>
      </w:r>
      <w:r w:rsidR="004154FA">
        <w:rPr>
          <w:rFonts w:ascii="Times New Roman" w:hAnsi="Times New Roman"/>
          <w:sz w:val="24"/>
          <w:szCs w:val="24"/>
        </w:rPr>
        <w:t>.</w:t>
      </w:r>
    </w:p>
    <w:p w14:paraId="655C640B" w14:textId="77777777" w:rsidR="009A0A02" w:rsidRPr="00315BD4" w:rsidRDefault="00315BD4" w:rsidP="007C4373">
      <w:pPr>
        <w:pStyle w:val="af"/>
        <w:numPr>
          <w:ilvl w:val="0"/>
          <w:numId w:val="2"/>
        </w:numPr>
        <w:tabs>
          <w:tab w:val="left" w:pos="1276"/>
        </w:tabs>
        <w:spacing w:after="0" w:line="312" w:lineRule="auto"/>
        <w:ind w:left="0" w:firstLine="709"/>
        <w:jc w:val="both"/>
        <w:outlineLvl w:val="0"/>
        <w:rPr>
          <w:rFonts w:ascii="Times New Roman" w:hAnsi="Times New Roman"/>
          <w:sz w:val="24"/>
          <w:szCs w:val="24"/>
        </w:rPr>
      </w:pPr>
      <w:r w:rsidRPr="00D227D8">
        <w:rPr>
          <w:rFonts w:ascii="Times New Roman" w:hAnsi="Times New Roman"/>
          <w:sz w:val="24"/>
          <w:szCs w:val="24"/>
        </w:rPr>
        <w:t xml:space="preserve">Bankina T.A., Petrov M. Yu., Petrova T. M., Bankin M.P. Chromatography in Agroecology. </w:t>
      </w:r>
      <w:r w:rsidR="005F7FD5">
        <w:rPr>
          <w:rFonts w:ascii="Times New Roman" w:hAnsi="Times New Roman"/>
          <w:sz w:val="24"/>
          <w:szCs w:val="24"/>
        </w:rPr>
        <w:t>–</w:t>
      </w:r>
      <w:r w:rsidRPr="00D227D8">
        <w:rPr>
          <w:rFonts w:ascii="Times New Roman" w:hAnsi="Times New Roman"/>
          <w:sz w:val="24"/>
          <w:szCs w:val="24"/>
        </w:rPr>
        <w:t xml:space="preserve"> S</w:t>
      </w:r>
      <w:r w:rsidR="005F7FD5">
        <w:rPr>
          <w:rFonts w:ascii="Times New Roman" w:hAnsi="Times New Roman"/>
          <w:sz w:val="24"/>
          <w:szCs w:val="24"/>
        </w:rPr>
        <w:t>anc</w:t>
      </w:r>
      <w:r w:rsidRPr="00D227D8">
        <w:rPr>
          <w:rFonts w:ascii="Times New Roman" w:hAnsi="Times New Roman"/>
          <w:sz w:val="24"/>
          <w:szCs w:val="24"/>
        </w:rPr>
        <w:t>t</w:t>
      </w:r>
      <w:r w:rsidR="005F7FD5">
        <w:rPr>
          <w:rFonts w:ascii="Times New Roman" w:hAnsi="Times New Roman"/>
          <w:sz w:val="24"/>
          <w:szCs w:val="24"/>
        </w:rPr>
        <w:t>-</w:t>
      </w:r>
      <w:r w:rsidRPr="00D227D8">
        <w:rPr>
          <w:rFonts w:ascii="Times New Roman" w:hAnsi="Times New Roman"/>
          <w:sz w:val="24"/>
          <w:szCs w:val="24"/>
        </w:rPr>
        <w:t>Peterburg, 2002. - P. 587</w:t>
      </w:r>
      <w:r w:rsidR="004154FA">
        <w:rPr>
          <w:rFonts w:ascii="Times New Roman" w:hAnsi="Times New Roman"/>
          <w:sz w:val="24"/>
          <w:szCs w:val="24"/>
        </w:rPr>
        <w:t>.</w:t>
      </w:r>
    </w:p>
    <w:p w14:paraId="655C640C" w14:textId="77777777" w:rsidR="009A0A02" w:rsidRPr="00315BD4" w:rsidRDefault="005F7FD5" w:rsidP="007C4373">
      <w:pPr>
        <w:pStyle w:val="af"/>
        <w:numPr>
          <w:ilvl w:val="0"/>
          <w:numId w:val="2"/>
        </w:numPr>
        <w:tabs>
          <w:tab w:val="left" w:pos="1276"/>
        </w:tabs>
        <w:spacing w:after="0" w:line="312" w:lineRule="auto"/>
        <w:ind w:left="0" w:firstLine="709"/>
        <w:jc w:val="both"/>
        <w:rPr>
          <w:rFonts w:ascii="Times New Roman" w:hAnsi="Times New Roman"/>
          <w:sz w:val="24"/>
          <w:szCs w:val="24"/>
        </w:rPr>
      </w:pPr>
      <w:r>
        <w:rPr>
          <w:rFonts w:ascii="Times New Roman" w:hAnsi="Times New Roman"/>
          <w:sz w:val="24"/>
          <w:szCs w:val="24"/>
        </w:rPr>
        <w:t>Govorov D.N., Zhivykh A.V., Shchetinin P.</w:t>
      </w:r>
      <w:r w:rsidR="00315BD4" w:rsidRPr="00D227D8">
        <w:rPr>
          <w:rFonts w:ascii="Times New Roman" w:hAnsi="Times New Roman"/>
          <w:sz w:val="24"/>
          <w:szCs w:val="24"/>
        </w:rPr>
        <w:t>B. Phyto-expertise and presowing treatment of seeds - the most important techniques of</w:t>
      </w:r>
      <w:r>
        <w:rPr>
          <w:rFonts w:ascii="Times New Roman" w:hAnsi="Times New Roman"/>
          <w:sz w:val="24"/>
          <w:szCs w:val="24"/>
        </w:rPr>
        <w:t xml:space="preserve"> grain cultivation technology /</w:t>
      </w:r>
      <w:r w:rsidR="00315BD4" w:rsidRPr="00D227D8">
        <w:rPr>
          <w:rFonts w:ascii="Times New Roman" w:hAnsi="Times New Roman"/>
          <w:sz w:val="24"/>
          <w:szCs w:val="24"/>
        </w:rPr>
        <w:t>/ Protection and quarantine of plants. - 2018. - No. 8. - P. 12-13.</w:t>
      </w:r>
    </w:p>
    <w:p w14:paraId="655C640D" w14:textId="77777777" w:rsidR="009A0A02" w:rsidRPr="004154FA" w:rsidRDefault="005F7FD5" w:rsidP="007C4373">
      <w:pPr>
        <w:pStyle w:val="af"/>
        <w:numPr>
          <w:ilvl w:val="0"/>
          <w:numId w:val="2"/>
        </w:numPr>
        <w:tabs>
          <w:tab w:val="left" w:pos="1276"/>
        </w:tabs>
        <w:spacing w:after="0" w:line="312" w:lineRule="auto"/>
        <w:ind w:left="0" w:firstLine="709"/>
        <w:jc w:val="both"/>
        <w:rPr>
          <w:rFonts w:ascii="Times New Roman" w:hAnsi="Times New Roman"/>
          <w:sz w:val="24"/>
          <w:szCs w:val="24"/>
        </w:rPr>
      </w:pPr>
      <w:r>
        <w:rPr>
          <w:rFonts w:ascii="Times New Roman" w:hAnsi="Times New Roman"/>
          <w:sz w:val="24"/>
          <w:szCs w:val="24"/>
        </w:rPr>
        <w:t>Sagitov A.O., Jaimurzina A.A., Umiralieva J.</w:t>
      </w:r>
      <w:r w:rsidR="00315BD4" w:rsidRPr="00D227D8">
        <w:rPr>
          <w:rFonts w:ascii="Times New Roman" w:hAnsi="Times New Roman"/>
          <w:sz w:val="24"/>
          <w:szCs w:val="24"/>
        </w:rPr>
        <w:t>Z., Kopzhassarov B.K. Protective and stimulating compositions for processing seeds of vegetable crops from f</w:t>
      </w:r>
      <w:r>
        <w:rPr>
          <w:rFonts w:ascii="Times New Roman" w:hAnsi="Times New Roman"/>
          <w:sz w:val="24"/>
          <w:szCs w:val="24"/>
        </w:rPr>
        <w:t>ungal and bacterial infection /</w:t>
      </w:r>
      <w:r w:rsidR="00315BD4" w:rsidRPr="00D227D8">
        <w:rPr>
          <w:rFonts w:ascii="Times New Roman" w:hAnsi="Times New Roman"/>
          <w:sz w:val="24"/>
          <w:szCs w:val="24"/>
        </w:rPr>
        <w:t xml:space="preserve">/ Proceedings of the 8th </w:t>
      </w:r>
      <w:r w:rsidR="004154FA">
        <w:rPr>
          <w:rFonts w:ascii="Times New Roman" w:hAnsi="Times New Roman"/>
          <w:sz w:val="24"/>
          <w:szCs w:val="24"/>
        </w:rPr>
        <w:t>conference “</w:t>
      </w:r>
      <w:r w:rsidR="00315BD4" w:rsidRPr="00D227D8">
        <w:rPr>
          <w:rFonts w:ascii="Times New Roman" w:hAnsi="Times New Roman"/>
          <w:sz w:val="24"/>
          <w:szCs w:val="24"/>
        </w:rPr>
        <w:t>Prospects for the use of new forms of fertilizers, means of protection and regulators of plant growth in agricultural tec</w:t>
      </w:r>
      <w:r w:rsidR="004154FA">
        <w:rPr>
          <w:rFonts w:ascii="Times New Roman" w:hAnsi="Times New Roman"/>
          <w:sz w:val="24"/>
          <w:szCs w:val="24"/>
        </w:rPr>
        <w:t>hnologies of agricultural crops” at</w:t>
      </w:r>
      <w:r w:rsidR="00315BD4" w:rsidRPr="00D227D8">
        <w:rPr>
          <w:rFonts w:ascii="Times New Roman" w:hAnsi="Times New Roman"/>
          <w:sz w:val="24"/>
          <w:szCs w:val="24"/>
        </w:rPr>
        <w:t xml:space="preserve"> All Russian Institute of Agrochemistry named after D. N. Pryanishnikova. - Anapa, 2014. </w:t>
      </w:r>
      <w:r>
        <w:rPr>
          <w:rFonts w:ascii="Times New Roman" w:hAnsi="Times New Roman"/>
          <w:sz w:val="24"/>
          <w:szCs w:val="24"/>
        </w:rPr>
        <w:t>-</w:t>
      </w:r>
      <w:r w:rsidR="00315BD4" w:rsidRPr="00D227D8">
        <w:rPr>
          <w:rFonts w:ascii="Times New Roman" w:hAnsi="Times New Roman"/>
          <w:sz w:val="24"/>
          <w:szCs w:val="24"/>
        </w:rPr>
        <w:t xml:space="preserve"> P. 251-254.</w:t>
      </w:r>
    </w:p>
    <w:p w14:paraId="655C640E" w14:textId="77777777" w:rsidR="009A0A02" w:rsidRPr="005F7FD5" w:rsidRDefault="00315BD4" w:rsidP="007C4373">
      <w:pPr>
        <w:pStyle w:val="af"/>
        <w:numPr>
          <w:ilvl w:val="0"/>
          <w:numId w:val="2"/>
        </w:numPr>
        <w:tabs>
          <w:tab w:val="left" w:pos="1276"/>
        </w:tabs>
        <w:spacing w:after="0" w:line="312" w:lineRule="auto"/>
        <w:ind w:left="0" w:firstLine="709"/>
        <w:jc w:val="both"/>
        <w:rPr>
          <w:rFonts w:ascii="Times New Roman" w:hAnsi="Times New Roman"/>
          <w:sz w:val="24"/>
          <w:szCs w:val="24"/>
        </w:rPr>
      </w:pPr>
      <w:r w:rsidRPr="00D227D8">
        <w:rPr>
          <w:rFonts w:ascii="Times New Roman" w:hAnsi="Times New Roman"/>
          <w:sz w:val="24"/>
          <w:szCs w:val="24"/>
        </w:rPr>
        <w:t>Ageenko A.V., Jaimurzina A.A. The dominant microflora of soybean seeds and the effectiveness of protective and stimulating composit</w:t>
      </w:r>
      <w:r w:rsidR="005F7FD5">
        <w:rPr>
          <w:rFonts w:ascii="Times New Roman" w:hAnsi="Times New Roman"/>
          <w:sz w:val="24"/>
          <w:szCs w:val="24"/>
        </w:rPr>
        <w:t>ion against it /</w:t>
      </w:r>
      <w:r w:rsidRPr="00D227D8">
        <w:rPr>
          <w:rFonts w:ascii="Times New Roman" w:hAnsi="Times New Roman"/>
          <w:sz w:val="24"/>
          <w:szCs w:val="24"/>
        </w:rPr>
        <w:t xml:space="preserve">/ </w:t>
      </w:r>
      <w:r w:rsidR="005F7FD5">
        <w:rPr>
          <w:rFonts w:ascii="Times New Roman" w:hAnsi="Times New Roman"/>
          <w:sz w:val="24"/>
          <w:szCs w:val="24"/>
        </w:rPr>
        <w:t>P</w:t>
      </w:r>
      <w:r w:rsidRPr="00D227D8">
        <w:rPr>
          <w:rFonts w:ascii="Times New Roman" w:hAnsi="Times New Roman"/>
          <w:sz w:val="24"/>
          <w:szCs w:val="24"/>
        </w:rPr>
        <w:t>roceedings of the National Academy of Sciences of the Republic of Kazakhstan. - 2017. - Issue 6, No. 42.  P. 198-207.</w:t>
      </w:r>
    </w:p>
    <w:p w14:paraId="655C640F" w14:textId="77777777" w:rsidR="009A0A02" w:rsidRPr="00D227D8" w:rsidRDefault="00315BD4" w:rsidP="007C4373">
      <w:pPr>
        <w:pStyle w:val="af"/>
        <w:numPr>
          <w:ilvl w:val="0"/>
          <w:numId w:val="2"/>
        </w:numPr>
        <w:tabs>
          <w:tab w:val="left" w:pos="1276"/>
        </w:tabs>
        <w:spacing w:after="0" w:line="312" w:lineRule="auto"/>
        <w:ind w:left="0" w:firstLine="709"/>
        <w:jc w:val="both"/>
        <w:rPr>
          <w:rFonts w:ascii="Times New Roman" w:hAnsi="Times New Roman"/>
          <w:sz w:val="24"/>
          <w:szCs w:val="24"/>
          <w:lang w:val="kk-KZ"/>
        </w:rPr>
      </w:pPr>
      <w:r w:rsidRPr="00D227D8">
        <w:rPr>
          <w:rFonts w:ascii="Times New Roman" w:hAnsi="Times New Roman"/>
          <w:sz w:val="24"/>
          <w:szCs w:val="24"/>
        </w:rPr>
        <w:t>Jaimurzina A.A., Sagitov A.O., E</w:t>
      </w:r>
      <w:r w:rsidR="004154FA">
        <w:rPr>
          <w:rFonts w:ascii="Times New Roman" w:hAnsi="Times New Roman"/>
          <w:sz w:val="24"/>
          <w:szCs w:val="24"/>
        </w:rPr>
        <w:t>szhanov T. K., Umiralieva J.Z. “</w:t>
      </w:r>
      <w:r w:rsidRPr="00D227D8">
        <w:rPr>
          <w:rFonts w:ascii="Times New Roman" w:hAnsi="Times New Roman"/>
          <w:sz w:val="24"/>
          <w:szCs w:val="24"/>
        </w:rPr>
        <w:t>Method for determining the efficiency of drugs against fungal a</w:t>
      </w:r>
      <w:r w:rsidR="004154FA">
        <w:rPr>
          <w:rFonts w:ascii="Times New Roman" w:hAnsi="Times New Roman"/>
          <w:sz w:val="24"/>
          <w:szCs w:val="24"/>
        </w:rPr>
        <w:t>nd bacterial infection in seeds”</w:t>
      </w:r>
      <w:r w:rsidRPr="00D227D8">
        <w:rPr>
          <w:rFonts w:ascii="Times New Roman" w:hAnsi="Times New Roman"/>
          <w:sz w:val="24"/>
          <w:szCs w:val="24"/>
        </w:rPr>
        <w:t>. Innovation patent of RK No. 28979. - 2014.</w:t>
      </w:r>
    </w:p>
    <w:p w14:paraId="655C6410" w14:textId="77777777" w:rsidR="009A0A02" w:rsidRPr="00D227D8" w:rsidRDefault="00315BD4" w:rsidP="007C4373">
      <w:pPr>
        <w:pStyle w:val="af"/>
        <w:numPr>
          <w:ilvl w:val="0"/>
          <w:numId w:val="2"/>
        </w:numPr>
        <w:tabs>
          <w:tab w:val="left" w:pos="1276"/>
        </w:tabs>
        <w:spacing w:after="0" w:line="312" w:lineRule="auto"/>
        <w:ind w:left="0" w:firstLine="709"/>
        <w:jc w:val="both"/>
        <w:rPr>
          <w:rFonts w:ascii="Times New Roman" w:hAnsi="Times New Roman"/>
          <w:sz w:val="24"/>
          <w:szCs w:val="24"/>
          <w:lang w:val="kk-KZ"/>
        </w:rPr>
      </w:pPr>
      <w:r w:rsidRPr="00D227D8">
        <w:rPr>
          <w:rFonts w:ascii="Times New Roman" w:hAnsi="Times New Roman"/>
          <w:sz w:val="24"/>
          <w:szCs w:val="24"/>
        </w:rPr>
        <w:t>Jaimurzina A.A., Sagitov A.O., Eszhanov T.K., Umiralieva J. Z., Kopzhassarov B.K. Method of disinfection of seeds with protective and stimulating compositions. Innovation patent of RK No. 28978. - 2015.</w:t>
      </w:r>
    </w:p>
    <w:p w14:paraId="655C6411" w14:textId="77777777" w:rsidR="009A0A02" w:rsidRPr="00315BD4" w:rsidRDefault="005F7FD5" w:rsidP="007C4373">
      <w:pPr>
        <w:pStyle w:val="af"/>
        <w:numPr>
          <w:ilvl w:val="0"/>
          <w:numId w:val="2"/>
        </w:numPr>
        <w:tabs>
          <w:tab w:val="left" w:pos="1276"/>
        </w:tabs>
        <w:spacing w:after="0" w:line="312" w:lineRule="auto"/>
        <w:ind w:left="0" w:firstLine="709"/>
        <w:jc w:val="both"/>
        <w:rPr>
          <w:rFonts w:ascii="Times New Roman" w:hAnsi="Times New Roman"/>
          <w:sz w:val="24"/>
          <w:szCs w:val="24"/>
        </w:rPr>
      </w:pPr>
      <w:r>
        <w:rPr>
          <w:rFonts w:ascii="Times New Roman" w:hAnsi="Times New Roman"/>
          <w:sz w:val="24"/>
          <w:szCs w:val="24"/>
        </w:rPr>
        <w:t>Alimkulov D.M., Amerguzhin R.Sh., Yusupova G.M., Kaparov G.</w:t>
      </w:r>
      <w:r w:rsidR="00315BD4" w:rsidRPr="00D227D8">
        <w:rPr>
          <w:rFonts w:ascii="Times New Roman" w:hAnsi="Times New Roman"/>
          <w:sz w:val="24"/>
          <w:szCs w:val="24"/>
        </w:rPr>
        <w:t>A. Ed. by S. S. Khasenov. Rules of registration tests, state registration and re-registration of plant protection products approved for use in the Republic of Kazakhstan. - Astana, 2000. - P. 52</w:t>
      </w:r>
      <w:r w:rsidR="00893D35">
        <w:rPr>
          <w:rFonts w:ascii="Times New Roman" w:hAnsi="Times New Roman"/>
          <w:sz w:val="24"/>
          <w:szCs w:val="24"/>
        </w:rPr>
        <w:t>.</w:t>
      </w:r>
    </w:p>
    <w:p w14:paraId="655C6412" w14:textId="77777777" w:rsidR="009A0A02" w:rsidRPr="00D227D8" w:rsidRDefault="005F7FD5" w:rsidP="007C4373">
      <w:pPr>
        <w:pStyle w:val="af"/>
        <w:numPr>
          <w:ilvl w:val="0"/>
          <w:numId w:val="2"/>
        </w:numPr>
        <w:tabs>
          <w:tab w:val="left" w:pos="1276"/>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Dospekhov B.</w:t>
      </w:r>
      <w:r w:rsidR="00315BD4" w:rsidRPr="00D227D8">
        <w:rPr>
          <w:rFonts w:ascii="Times New Roman" w:hAnsi="Times New Roman"/>
          <w:sz w:val="24"/>
          <w:szCs w:val="24"/>
        </w:rPr>
        <w:t>A. Methodology of field experience (with the basics of statistical processing of research results). - 5th ed., Rev. and extra - M.: Agropromizdat, 1985. - P. 351</w:t>
      </w:r>
      <w:r w:rsidR="00893D35">
        <w:rPr>
          <w:rFonts w:ascii="Times New Roman" w:hAnsi="Times New Roman"/>
          <w:sz w:val="24"/>
          <w:szCs w:val="24"/>
        </w:rPr>
        <w:t>.</w:t>
      </w:r>
    </w:p>
    <w:p w14:paraId="655C6413" w14:textId="77777777" w:rsidR="009A0A02" w:rsidRPr="00D227D8" w:rsidRDefault="00315BD4" w:rsidP="007C4373">
      <w:pPr>
        <w:pStyle w:val="af"/>
        <w:numPr>
          <w:ilvl w:val="0"/>
          <w:numId w:val="2"/>
        </w:numPr>
        <w:tabs>
          <w:tab w:val="left" w:pos="1276"/>
        </w:tabs>
        <w:spacing w:after="0" w:line="312" w:lineRule="auto"/>
        <w:ind w:left="0" w:firstLine="709"/>
        <w:jc w:val="both"/>
        <w:rPr>
          <w:rFonts w:ascii="Times New Roman" w:hAnsi="Times New Roman"/>
          <w:sz w:val="24"/>
          <w:szCs w:val="24"/>
          <w:lang w:val="kk-KZ"/>
        </w:rPr>
      </w:pPr>
      <w:r w:rsidRPr="00D227D8">
        <w:rPr>
          <w:rFonts w:ascii="Times New Roman" w:hAnsi="Times New Roman"/>
          <w:sz w:val="24"/>
          <w:szCs w:val="24"/>
        </w:rPr>
        <w:lastRenderedPageBreak/>
        <w:t>Handbook of pesticides permitted for use in the territory of the Republic of Kazakhstan. - Almaty: Uspekh, 2018. - P. 211</w:t>
      </w:r>
      <w:r w:rsidR="00893D35">
        <w:rPr>
          <w:rFonts w:ascii="Times New Roman" w:hAnsi="Times New Roman"/>
          <w:sz w:val="24"/>
          <w:szCs w:val="24"/>
        </w:rPr>
        <w:t>.</w:t>
      </w:r>
    </w:p>
    <w:p w14:paraId="655C6414" w14:textId="77777777" w:rsidR="009A0A02" w:rsidRPr="00315BD4" w:rsidRDefault="005F7FD5" w:rsidP="007C4373">
      <w:pPr>
        <w:pStyle w:val="af"/>
        <w:numPr>
          <w:ilvl w:val="0"/>
          <w:numId w:val="2"/>
        </w:numPr>
        <w:tabs>
          <w:tab w:val="left" w:pos="1276"/>
        </w:tabs>
        <w:spacing w:after="0" w:line="312" w:lineRule="auto"/>
        <w:ind w:left="0" w:firstLine="709"/>
        <w:jc w:val="both"/>
        <w:rPr>
          <w:rFonts w:ascii="Times New Roman" w:hAnsi="Times New Roman"/>
          <w:sz w:val="24"/>
          <w:szCs w:val="24"/>
        </w:rPr>
      </w:pPr>
      <w:r>
        <w:rPr>
          <w:rFonts w:ascii="Times New Roman" w:hAnsi="Times New Roman"/>
          <w:sz w:val="24"/>
          <w:szCs w:val="24"/>
          <w:lang w:eastAsia="ru-RU"/>
        </w:rPr>
        <w:t>Kostylev P.</w:t>
      </w:r>
      <w:r w:rsidR="00315BD4" w:rsidRPr="00D227D8">
        <w:rPr>
          <w:rFonts w:ascii="Times New Roman" w:hAnsi="Times New Roman"/>
          <w:sz w:val="24"/>
          <w:szCs w:val="24"/>
          <w:lang w:eastAsia="ru-RU"/>
        </w:rPr>
        <w:t>I. Effect of the microbiol</w:t>
      </w:r>
      <w:r w:rsidR="004154FA">
        <w:rPr>
          <w:rFonts w:ascii="Times New Roman" w:hAnsi="Times New Roman"/>
          <w:sz w:val="24"/>
          <w:szCs w:val="24"/>
          <w:lang w:eastAsia="ru-RU"/>
        </w:rPr>
        <w:t>ogical product “Extrasol”</w:t>
      </w:r>
      <w:r w:rsidR="00315BD4" w:rsidRPr="00D227D8">
        <w:rPr>
          <w:rFonts w:ascii="Times New Roman" w:hAnsi="Times New Roman"/>
          <w:sz w:val="24"/>
          <w:szCs w:val="24"/>
          <w:lang w:eastAsia="ru-RU"/>
        </w:rPr>
        <w:t xml:space="preserve"> on rice yield / P. I. Kostylev, L. M. Kostyleva, A. V. Kuprov // Bulletin of agrarian science of the Don. - FGOU VPO ACHGAA. - Zernograd, 2009. - Vol. 2. - P. 76-80.</w:t>
      </w:r>
    </w:p>
    <w:p w14:paraId="655C6415" w14:textId="77777777" w:rsidR="009A0A02" w:rsidRPr="00315BD4" w:rsidRDefault="005F7FD5" w:rsidP="007C4373">
      <w:pPr>
        <w:pStyle w:val="af"/>
        <w:numPr>
          <w:ilvl w:val="0"/>
          <w:numId w:val="2"/>
        </w:numPr>
        <w:tabs>
          <w:tab w:val="left" w:pos="1276"/>
        </w:tabs>
        <w:spacing w:after="0" w:line="312" w:lineRule="auto"/>
        <w:ind w:left="0" w:firstLine="709"/>
        <w:jc w:val="both"/>
        <w:rPr>
          <w:rFonts w:ascii="Times New Roman" w:hAnsi="Times New Roman"/>
          <w:sz w:val="24"/>
          <w:szCs w:val="24"/>
          <w:lang w:eastAsia="ru-RU"/>
        </w:rPr>
      </w:pPr>
      <w:r>
        <w:rPr>
          <w:rFonts w:ascii="Times New Roman" w:hAnsi="Times New Roman"/>
          <w:sz w:val="24"/>
          <w:szCs w:val="24"/>
          <w:lang w:eastAsia="ru-RU"/>
        </w:rPr>
        <w:t>Tikhonovich I.A., Kozhemyakov A.P., Chebotar V.</w:t>
      </w:r>
      <w:r w:rsidR="00315BD4" w:rsidRPr="00D227D8">
        <w:rPr>
          <w:rFonts w:ascii="Times New Roman" w:hAnsi="Times New Roman"/>
          <w:sz w:val="24"/>
          <w:szCs w:val="24"/>
          <w:lang w:eastAsia="ru-RU"/>
        </w:rPr>
        <w:t>K., etc. Biologics in agriculture (Methodology and practice of application of microorganisms in crop and feed production). - Moscow: Russian agricultural Academy, 2005. - P. 154</w:t>
      </w:r>
      <w:r w:rsidR="00893D35">
        <w:rPr>
          <w:rFonts w:ascii="Times New Roman" w:hAnsi="Times New Roman"/>
          <w:sz w:val="24"/>
          <w:szCs w:val="24"/>
          <w:lang w:eastAsia="ru-RU"/>
        </w:rPr>
        <w:t>.</w:t>
      </w:r>
    </w:p>
    <w:p w14:paraId="655C6416" w14:textId="77777777" w:rsidR="0043725C" w:rsidRPr="0043725C" w:rsidRDefault="005F7FD5" w:rsidP="00AD4437">
      <w:pPr>
        <w:pStyle w:val="af"/>
        <w:numPr>
          <w:ilvl w:val="0"/>
          <w:numId w:val="2"/>
        </w:numPr>
        <w:tabs>
          <w:tab w:val="left" w:pos="1276"/>
        </w:tabs>
        <w:spacing w:after="0" w:line="312" w:lineRule="auto"/>
        <w:ind w:left="0" w:firstLine="709"/>
        <w:jc w:val="both"/>
        <w:rPr>
          <w:rFonts w:ascii="Times New Roman" w:hAnsi="Times New Roman"/>
          <w:sz w:val="24"/>
          <w:szCs w:val="24"/>
          <w:lang w:val="kk-KZ"/>
        </w:rPr>
      </w:pPr>
      <w:r>
        <w:rPr>
          <w:rFonts w:ascii="Times New Roman" w:hAnsi="Times New Roman"/>
          <w:bCs/>
          <w:sz w:val="24"/>
          <w:szCs w:val="24"/>
        </w:rPr>
        <w:t>Bokina I.</w:t>
      </w:r>
      <w:r w:rsidR="00315BD4" w:rsidRPr="0043725C">
        <w:rPr>
          <w:rFonts w:ascii="Times New Roman" w:hAnsi="Times New Roman"/>
          <w:bCs/>
          <w:sz w:val="24"/>
          <w:szCs w:val="24"/>
        </w:rPr>
        <w:t>G. Agroecological regulation of the numbe</w:t>
      </w:r>
      <w:r>
        <w:rPr>
          <w:rFonts w:ascii="Times New Roman" w:hAnsi="Times New Roman"/>
          <w:bCs/>
          <w:sz w:val="24"/>
          <w:szCs w:val="24"/>
        </w:rPr>
        <w:t>r of useful and harmful fauna /</w:t>
      </w:r>
      <w:r w:rsidR="00315BD4" w:rsidRPr="0043725C">
        <w:rPr>
          <w:rFonts w:ascii="Times New Roman" w:hAnsi="Times New Roman"/>
          <w:bCs/>
          <w:sz w:val="24"/>
          <w:szCs w:val="24"/>
        </w:rPr>
        <w:t>/ 15th Congress of the Russian entomological society, July 31 - August 17, 2017. - Novosibirsk: Garamond, 2017. - P. 80-81</w:t>
      </w:r>
      <w:r w:rsidR="00893D35">
        <w:rPr>
          <w:rFonts w:ascii="Times New Roman" w:hAnsi="Times New Roman"/>
          <w:bCs/>
          <w:sz w:val="24"/>
          <w:szCs w:val="24"/>
        </w:rPr>
        <w:t>.</w:t>
      </w:r>
    </w:p>
    <w:p w14:paraId="655C6417" w14:textId="77777777" w:rsidR="009A0A02" w:rsidRPr="0043725C" w:rsidRDefault="005F7FD5" w:rsidP="00AD4437">
      <w:pPr>
        <w:pStyle w:val="af"/>
        <w:numPr>
          <w:ilvl w:val="0"/>
          <w:numId w:val="2"/>
        </w:numPr>
        <w:tabs>
          <w:tab w:val="left" w:pos="1276"/>
        </w:tabs>
        <w:spacing w:after="0" w:line="312" w:lineRule="auto"/>
        <w:ind w:left="0" w:firstLine="709"/>
        <w:jc w:val="both"/>
        <w:rPr>
          <w:rFonts w:ascii="Times New Roman" w:hAnsi="Times New Roman"/>
          <w:sz w:val="24"/>
          <w:szCs w:val="24"/>
          <w:lang w:val="kk-KZ"/>
        </w:rPr>
      </w:pPr>
      <w:r>
        <w:rPr>
          <w:rFonts w:ascii="Times New Roman" w:hAnsi="Times New Roman"/>
          <w:sz w:val="24"/>
          <w:szCs w:val="24"/>
        </w:rPr>
        <w:t>Vition P.</w:t>
      </w:r>
      <w:r w:rsidR="00315BD4" w:rsidRPr="0043725C">
        <w:rPr>
          <w:rFonts w:ascii="Times New Roman" w:hAnsi="Times New Roman"/>
          <w:sz w:val="24"/>
          <w:szCs w:val="24"/>
        </w:rPr>
        <w:t>G. Experience in attracting entomophages and insect pollinators w</w:t>
      </w:r>
      <w:r>
        <w:rPr>
          <w:rFonts w:ascii="Times New Roman" w:hAnsi="Times New Roman"/>
          <w:sz w:val="24"/>
          <w:szCs w:val="24"/>
        </w:rPr>
        <w:t>ith aromatic and honey plants /</w:t>
      </w:r>
      <w:r w:rsidR="00315BD4" w:rsidRPr="0043725C">
        <w:rPr>
          <w:rFonts w:ascii="Times New Roman" w:hAnsi="Times New Roman"/>
          <w:sz w:val="24"/>
          <w:szCs w:val="24"/>
        </w:rPr>
        <w:t xml:space="preserve">/ Eurasian entomological journal. - 2016. - T. 15. - No. 1. </w:t>
      </w:r>
      <w:r>
        <w:rPr>
          <w:rFonts w:ascii="Times New Roman" w:hAnsi="Times New Roman"/>
          <w:sz w:val="24"/>
          <w:szCs w:val="24"/>
        </w:rPr>
        <w:t>-</w:t>
      </w:r>
      <w:r w:rsidR="00315BD4" w:rsidRPr="0043725C">
        <w:rPr>
          <w:rFonts w:ascii="Times New Roman" w:hAnsi="Times New Roman"/>
          <w:sz w:val="24"/>
          <w:szCs w:val="24"/>
        </w:rPr>
        <w:t xml:space="preserve"> P. 89-94.</w:t>
      </w:r>
    </w:p>
    <w:sectPr w:rsidR="009A0A02" w:rsidRPr="0043725C" w:rsidSect="00B756FF">
      <w:footerReference w:type="default" r:id="rId1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9FB8F" w14:textId="77777777" w:rsidR="004E2B15" w:rsidRDefault="004E2B15">
      <w:pPr>
        <w:spacing w:after="0" w:line="240" w:lineRule="auto"/>
      </w:pPr>
      <w:r>
        <w:separator/>
      </w:r>
    </w:p>
  </w:endnote>
  <w:endnote w:type="continuationSeparator" w:id="0">
    <w:p w14:paraId="62F7E471" w14:textId="77777777" w:rsidR="004E2B15" w:rsidRDefault="004E2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247541"/>
      <w:docPartObj>
        <w:docPartGallery w:val="Page Numbers (Bottom of Page)"/>
        <w:docPartUnique/>
      </w:docPartObj>
    </w:sdtPr>
    <w:sdtEndPr/>
    <w:sdtContent>
      <w:p w14:paraId="655C6420" w14:textId="77777777" w:rsidR="00D23700" w:rsidRDefault="00D23700" w:rsidP="00B756FF">
        <w:pPr>
          <w:pStyle w:val="aff0"/>
          <w:ind w:firstLine="0"/>
          <w:jc w:val="center"/>
        </w:pPr>
        <w:r w:rsidRPr="00B47549">
          <w:rPr>
            <w:sz w:val="24"/>
            <w:szCs w:val="24"/>
          </w:rPr>
          <w:fldChar w:fldCharType="begin"/>
        </w:r>
        <w:r w:rsidRPr="00B47549">
          <w:rPr>
            <w:sz w:val="24"/>
            <w:szCs w:val="24"/>
          </w:rPr>
          <w:instrText>PAGE   \* MERGEFORMAT</w:instrText>
        </w:r>
        <w:r w:rsidRPr="00B47549">
          <w:rPr>
            <w:sz w:val="24"/>
            <w:szCs w:val="24"/>
          </w:rPr>
          <w:fldChar w:fldCharType="separate"/>
        </w:r>
        <w:r w:rsidR="00783548">
          <w:rPr>
            <w:noProof/>
            <w:sz w:val="24"/>
            <w:szCs w:val="24"/>
          </w:rPr>
          <w:t>22</w:t>
        </w:r>
        <w:r w:rsidRPr="00B47549">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93DB5" w14:textId="77777777" w:rsidR="004E2B15" w:rsidRDefault="004E2B15">
      <w:pPr>
        <w:spacing w:after="0" w:line="240" w:lineRule="auto"/>
      </w:pPr>
      <w:r>
        <w:separator/>
      </w:r>
    </w:p>
  </w:footnote>
  <w:footnote w:type="continuationSeparator" w:id="0">
    <w:p w14:paraId="56108957" w14:textId="77777777" w:rsidR="004E2B15" w:rsidRDefault="004E2B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93ADB"/>
    <w:multiLevelType w:val="hybridMultilevel"/>
    <w:tmpl w:val="B74EBEBA"/>
    <w:lvl w:ilvl="0" w:tplc="DD2C6C6A">
      <w:start w:val="1"/>
      <w:numFmt w:val="decimal"/>
      <w:lvlText w:val="%1."/>
      <w:lvlJc w:val="left"/>
      <w:pPr>
        <w:tabs>
          <w:tab w:val="num" w:pos="720"/>
        </w:tabs>
        <w:ind w:left="720" w:hanging="360"/>
      </w:pPr>
      <w:rPr>
        <w:rFonts w:hint="default"/>
        <w:b w:val="0"/>
      </w:rPr>
    </w:lvl>
    <w:lvl w:ilvl="1" w:tplc="7C983110" w:tentative="1">
      <w:start w:val="1"/>
      <w:numFmt w:val="lowerLetter"/>
      <w:lvlText w:val="%2."/>
      <w:lvlJc w:val="left"/>
      <w:pPr>
        <w:tabs>
          <w:tab w:val="num" w:pos="1440"/>
        </w:tabs>
        <w:ind w:left="1440" w:hanging="360"/>
      </w:pPr>
    </w:lvl>
    <w:lvl w:ilvl="2" w:tplc="BB5C4E08" w:tentative="1">
      <w:start w:val="1"/>
      <w:numFmt w:val="lowerRoman"/>
      <w:lvlText w:val="%3."/>
      <w:lvlJc w:val="right"/>
      <w:pPr>
        <w:tabs>
          <w:tab w:val="num" w:pos="2160"/>
        </w:tabs>
        <w:ind w:left="2160" w:hanging="180"/>
      </w:pPr>
    </w:lvl>
    <w:lvl w:ilvl="3" w:tplc="FB4895FE" w:tentative="1">
      <w:start w:val="1"/>
      <w:numFmt w:val="decimal"/>
      <w:lvlText w:val="%4."/>
      <w:lvlJc w:val="left"/>
      <w:pPr>
        <w:tabs>
          <w:tab w:val="num" w:pos="2880"/>
        </w:tabs>
        <w:ind w:left="2880" w:hanging="360"/>
      </w:pPr>
    </w:lvl>
    <w:lvl w:ilvl="4" w:tplc="A0BE4A98" w:tentative="1">
      <w:start w:val="1"/>
      <w:numFmt w:val="lowerLetter"/>
      <w:lvlText w:val="%5."/>
      <w:lvlJc w:val="left"/>
      <w:pPr>
        <w:tabs>
          <w:tab w:val="num" w:pos="3600"/>
        </w:tabs>
        <w:ind w:left="3600" w:hanging="360"/>
      </w:pPr>
    </w:lvl>
    <w:lvl w:ilvl="5" w:tplc="20AA5A70" w:tentative="1">
      <w:start w:val="1"/>
      <w:numFmt w:val="lowerRoman"/>
      <w:lvlText w:val="%6."/>
      <w:lvlJc w:val="right"/>
      <w:pPr>
        <w:tabs>
          <w:tab w:val="num" w:pos="4320"/>
        </w:tabs>
        <w:ind w:left="4320" w:hanging="180"/>
      </w:pPr>
    </w:lvl>
    <w:lvl w:ilvl="6" w:tplc="F5D46A5C" w:tentative="1">
      <w:start w:val="1"/>
      <w:numFmt w:val="decimal"/>
      <w:lvlText w:val="%7."/>
      <w:lvlJc w:val="left"/>
      <w:pPr>
        <w:tabs>
          <w:tab w:val="num" w:pos="5040"/>
        </w:tabs>
        <w:ind w:left="5040" w:hanging="360"/>
      </w:pPr>
    </w:lvl>
    <w:lvl w:ilvl="7" w:tplc="CF2C71FC" w:tentative="1">
      <w:start w:val="1"/>
      <w:numFmt w:val="lowerLetter"/>
      <w:lvlText w:val="%8."/>
      <w:lvlJc w:val="left"/>
      <w:pPr>
        <w:tabs>
          <w:tab w:val="num" w:pos="5760"/>
        </w:tabs>
        <w:ind w:left="5760" w:hanging="360"/>
      </w:pPr>
    </w:lvl>
    <w:lvl w:ilvl="8" w:tplc="727C57F4" w:tentative="1">
      <w:start w:val="1"/>
      <w:numFmt w:val="lowerRoman"/>
      <w:lvlText w:val="%9."/>
      <w:lvlJc w:val="right"/>
      <w:pPr>
        <w:tabs>
          <w:tab w:val="num" w:pos="6480"/>
        </w:tabs>
        <w:ind w:left="6480" w:hanging="180"/>
      </w:pPr>
    </w:lvl>
  </w:abstractNum>
  <w:abstractNum w:abstractNumId="1" w15:restartNumberingAfterBreak="0">
    <w:nsid w:val="2B581C38"/>
    <w:multiLevelType w:val="multilevel"/>
    <w:tmpl w:val="941456D4"/>
    <w:styleLink w:val="WWNum4"/>
    <w:lvl w:ilvl="0">
      <w:start w:val="1"/>
      <w:numFmt w:val="decimal"/>
      <w:lvlText w:val="%1."/>
      <w:lvlJc w:val="left"/>
      <w:rPr>
        <w:rFonts w:cs="Times New Roman"/>
        <w:color w:val="00000A"/>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 w15:restartNumberingAfterBreak="0">
    <w:nsid w:val="5CC54E85"/>
    <w:multiLevelType w:val="hybridMultilevel"/>
    <w:tmpl w:val="C8F63068"/>
    <w:lvl w:ilvl="0" w:tplc="03A0589C">
      <w:start w:val="1"/>
      <w:numFmt w:val="decimal"/>
      <w:lvlText w:val="%1."/>
      <w:lvlJc w:val="left"/>
      <w:pPr>
        <w:ind w:left="720" w:hanging="360"/>
      </w:pPr>
      <w:rPr>
        <w:b w:val="0"/>
        <w:lang w:val="ru-RU"/>
      </w:rPr>
    </w:lvl>
    <w:lvl w:ilvl="1" w:tplc="D8328BE4" w:tentative="1">
      <w:start w:val="1"/>
      <w:numFmt w:val="lowerLetter"/>
      <w:lvlText w:val="%2."/>
      <w:lvlJc w:val="left"/>
      <w:pPr>
        <w:ind w:left="1440" w:hanging="360"/>
      </w:pPr>
    </w:lvl>
    <w:lvl w:ilvl="2" w:tplc="4B242854" w:tentative="1">
      <w:start w:val="1"/>
      <w:numFmt w:val="lowerRoman"/>
      <w:lvlText w:val="%3."/>
      <w:lvlJc w:val="right"/>
      <w:pPr>
        <w:ind w:left="2160" w:hanging="180"/>
      </w:pPr>
    </w:lvl>
    <w:lvl w:ilvl="3" w:tplc="7C983F96" w:tentative="1">
      <w:start w:val="1"/>
      <w:numFmt w:val="decimal"/>
      <w:lvlText w:val="%4."/>
      <w:lvlJc w:val="left"/>
      <w:pPr>
        <w:ind w:left="2880" w:hanging="360"/>
      </w:pPr>
    </w:lvl>
    <w:lvl w:ilvl="4" w:tplc="CB227E9A" w:tentative="1">
      <w:start w:val="1"/>
      <w:numFmt w:val="lowerLetter"/>
      <w:lvlText w:val="%5."/>
      <w:lvlJc w:val="left"/>
      <w:pPr>
        <w:ind w:left="3600" w:hanging="360"/>
      </w:pPr>
    </w:lvl>
    <w:lvl w:ilvl="5" w:tplc="5A364AD8" w:tentative="1">
      <w:start w:val="1"/>
      <w:numFmt w:val="lowerRoman"/>
      <w:lvlText w:val="%6."/>
      <w:lvlJc w:val="right"/>
      <w:pPr>
        <w:ind w:left="4320" w:hanging="180"/>
      </w:pPr>
    </w:lvl>
    <w:lvl w:ilvl="6" w:tplc="B3E2897C" w:tentative="1">
      <w:start w:val="1"/>
      <w:numFmt w:val="decimal"/>
      <w:lvlText w:val="%7."/>
      <w:lvlJc w:val="left"/>
      <w:pPr>
        <w:ind w:left="5040" w:hanging="360"/>
      </w:pPr>
    </w:lvl>
    <w:lvl w:ilvl="7" w:tplc="DE727DA4" w:tentative="1">
      <w:start w:val="1"/>
      <w:numFmt w:val="lowerLetter"/>
      <w:lvlText w:val="%8."/>
      <w:lvlJc w:val="left"/>
      <w:pPr>
        <w:ind w:left="5760" w:hanging="360"/>
      </w:pPr>
    </w:lvl>
    <w:lvl w:ilvl="8" w:tplc="6EF2A430" w:tentative="1">
      <w:start w:val="1"/>
      <w:numFmt w:val="lowerRoman"/>
      <w:lvlText w:val="%9."/>
      <w:lvlJc w:val="right"/>
      <w:pPr>
        <w:ind w:left="6480" w:hanging="180"/>
      </w:pPr>
    </w:lvl>
  </w:abstractNum>
  <w:abstractNum w:abstractNumId="3" w15:restartNumberingAfterBreak="0">
    <w:nsid w:val="6695248F"/>
    <w:multiLevelType w:val="hybridMultilevel"/>
    <w:tmpl w:val="C8F63068"/>
    <w:lvl w:ilvl="0" w:tplc="88BAC338">
      <w:start w:val="1"/>
      <w:numFmt w:val="decimal"/>
      <w:lvlText w:val="%1."/>
      <w:lvlJc w:val="left"/>
      <w:pPr>
        <w:ind w:left="720" w:hanging="360"/>
      </w:pPr>
      <w:rPr>
        <w:b w:val="0"/>
        <w:lang w:val="ru-RU"/>
      </w:rPr>
    </w:lvl>
    <w:lvl w:ilvl="1" w:tplc="B846E84A" w:tentative="1">
      <w:start w:val="1"/>
      <w:numFmt w:val="lowerLetter"/>
      <w:lvlText w:val="%2."/>
      <w:lvlJc w:val="left"/>
      <w:pPr>
        <w:ind w:left="1440" w:hanging="360"/>
      </w:pPr>
    </w:lvl>
    <w:lvl w:ilvl="2" w:tplc="F6FE10FA" w:tentative="1">
      <w:start w:val="1"/>
      <w:numFmt w:val="lowerRoman"/>
      <w:lvlText w:val="%3."/>
      <w:lvlJc w:val="right"/>
      <w:pPr>
        <w:ind w:left="2160" w:hanging="180"/>
      </w:pPr>
    </w:lvl>
    <w:lvl w:ilvl="3" w:tplc="C4883A14" w:tentative="1">
      <w:start w:val="1"/>
      <w:numFmt w:val="decimal"/>
      <w:lvlText w:val="%4."/>
      <w:lvlJc w:val="left"/>
      <w:pPr>
        <w:ind w:left="2880" w:hanging="360"/>
      </w:pPr>
    </w:lvl>
    <w:lvl w:ilvl="4" w:tplc="796A6204" w:tentative="1">
      <w:start w:val="1"/>
      <w:numFmt w:val="lowerLetter"/>
      <w:lvlText w:val="%5."/>
      <w:lvlJc w:val="left"/>
      <w:pPr>
        <w:ind w:left="3600" w:hanging="360"/>
      </w:pPr>
    </w:lvl>
    <w:lvl w:ilvl="5" w:tplc="A22CF976" w:tentative="1">
      <w:start w:val="1"/>
      <w:numFmt w:val="lowerRoman"/>
      <w:lvlText w:val="%6."/>
      <w:lvlJc w:val="right"/>
      <w:pPr>
        <w:ind w:left="4320" w:hanging="180"/>
      </w:pPr>
    </w:lvl>
    <w:lvl w:ilvl="6" w:tplc="A63CD2D4" w:tentative="1">
      <w:start w:val="1"/>
      <w:numFmt w:val="decimal"/>
      <w:lvlText w:val="%7."/>
      <w:lvlJc w:val="left"/>
      <w:pPr>
        <w:ind w:left="5040" w:hanging="360"/>
      </w:pPr>
    </w:lvl>
    <w:lvl w:ilvl="7" w:tplc="8856E266" w:tentative="1">
      <w:start w:val="1"/>
      <w:numFmt w:val="lowerLetter"/>
      <w:lvlText w:val="%8."/>
      <w:lvlJc w:val="left"/>
      <w:pPr>
        <w:ind w:left="5760" w:hanging="360"/>
      </w:pPr>
    </w:lvl>
    <w:lvl w:ilvl="8" w:tplc="000409CA" w:tentative="1">
      <w:start w:val="1"/>
      <w:numFmt w:val="lowerRoman"/>
      <w:lvlText w:val="%9."/>
      <w:lvlJc w:val="right"/>
      <w:pPr>
        <w:ind w:left="6480" w:hanging="180"/>
      </w:pPr>
    </w:lvl>
  </w:abstractNum>
  <w:abstractNum w:abstractNumId="4" w15:restartNumberingAfterBreak="0">
    <w:nsid w:val="6CA54DB0"/>
    <w:multiLevelType w:val="hybridMultilevel"/>
    <w:tmpl w:val="959AE344"/>
    <w:lvl w:ilvl="0" w:tplc="20E8AEC4">
      <w:start w:val="1"/>
      <w:numFmt w:val="decimal"/>
      <w:lvlText w:val="%1"/>
      <w:lvlJc w:val="left"/>
      <w:pPr>
        <w:ind w:left="720" w:hanging="360"/>
      </w:pPr>
      <w:rPr>
        <w:rFonts w:ascii="Times New Roman" w:eastAsia="Times New Roman" w:hAnsi="Times New Roman" w:cs="Times New Roman"/>
        <w:color w:val="auto"/>
        <w:sz w:val="24"/>
      </w:rPr>
    </w:lvl>
    <w:lvl w:ilvl="1" w:tplc="47EEF846" w:tentative="1">
      <w:start w:val="1"/>
      <w:numFmt w:val="lowerLetter"/>
      <w:lvlText w:val="%2."/>
      <w:lvlJc w:val="left"/>
      <w:pPr>
        <w:ind w:left="1440" w:hanging="360"/>
      </w:pPr>
    </w:lvl>
    <w:lvl w:ilvl="2" w:tplc="3E64E6EA" w:tentative="1">
      <w:start w:val="1"/>
      <w:numFmt w:val="lowerRoman"/>
      <w:lvlText w:val="%3."/>
      <w:lvlJc w:val="right"/>
      <w:pPr>
        <w:ind w:left="2160" w:hanging="180"/>
      </w:pPr>
    </w:lvl>
    <w:lvl w:ilvl="3" w:tplc="33CC7A38" w:tentative="1">
      <w:start w:val="1"/>
      <w:numFmt w:val="decimal"/>
      <w:lvlText w:val="%4."/>
      <w:lvlJc w:val="left"/>
      <w:pPr>
        <w:ind w:left="2880" w:hanging="360"/>
      </w:pPr>
    </w:lvl>
    <w:lvl w:ilvl="4" w:tplc="35DEFD7C" w:tentative="1">
      <w:start w:val="1"/>
      <w:numFmt w:val="lowerLetter"/>
      <w:lvlText w:val="%5."/>
      <w:lvlJc w:val="left"/>
      <w:pPr>
        <w:ind w:left="3600" w:hanging="360"/>
      </w:pPr>
    </w:lvl>
    <w:lvl w:ilvl="5" w:tplc="1C1A943E" w:tentative="1">
      <w:start w:val="1"/>
      <w:numFmt w:val="lowerRoman"/>
      <w:lvlText w:val="%6."/>
      <w:lvlJc w:val="right"/>
      <w:pPr>
        <w:ind w:left="4320" w:hanging="180"/>
      </w:pPr>
    </w:lvl>
    <w:lvl w:ilvl="6" w:tplc="77EE8418" w:tentative="1">
      <w:start w:val="1"/>
      <w:numFmt w:val="decimal"/>
      <w:lvlText w:val="%7."/>
      <w:lvlJc w:val="left"/>
      <w:pPr>
        <w:ind w:left="5040" w:hanging="360"/>
      </w:pPr>
    </w:lvl>
    <w:lvl w:ilvl="7" w:tplc="24A4F824" w:tentative="1">
      <w:start w:val="1"/>
      <w:numFmt w:val="lowerLetter"/>
      <w:lvlText w:val="%8."/>
      <w:lvlJc w:val="left"/>
      <w:pPr>
        <w:ind w:left="5760" w:hanging="360"/>
      </w:pPr>
    </w:lvl>
    <w:lvl w:ilvl="8" w:tplc="0FA44356" w:tentative="1">
      <w:start w:val="1"/>
      <w:numFmt w:val="lowerRoman"/>
      <w:lvlText w:val="%9."/>
      <w:lvlJc w:val="right"/>
      <w:pPr>
        <w:ind w:left="6480" w:hanging="180"/>
      </w:pPr>
    </w:lvl>
  </w:abstractNum>
  <w:abstractNum w:abstractNumId="5" w15:restartNumberingAfterBreak="0">
    <w:nsid w:val="79B02641"/>
    <w:multiLevelType w:val="hybridMultilevel"/>
    <w:tmpl w:val="959AE344"/>
    <w:lvl w:ilvl="0" w:tplc="ADF645E6">
      <w:start w:val="1"/>
      <w:numFmt w:val="decimal"/>
      <w:lvlText w:val="%1"/>
      <w:lvlJc w:val="left"/>
      <w:pPr>
        <w:ind w:left="720" w:hanging="360"/>
      </w:pPr>
      <w:rPr>
        <w:rFonts w:ascii="Times New Roman" w:eastAsia="Times New Roman" w:hAnsi="Times New Roman" w:cs="Times New Roman"/>
        <w:color w:val="auto"/>
        <w:sz w:val="24"/>
      </w:rPr>
    </w:lvl>
    <w:lvl w:ilvl="1" w:tplc="DF507BF6" w:tentative="1">
      <w:start w:val="1"/>
      <w:numFmt w:val="lowerLetter"/>
      <w:lvlText w:val="%2."/>
      <w:lvlJc w:val="left"/>
      <w:pPr>
        <w:ind w:left="1440" w:hanging="360"/>
      </w:pPr>
    </w:lvl>
    <w:lvl w:ilvl="2" w:tplc="E962D33C" w:tentative="1">
      <w:start w:val="1"/>
      <w:numFmt w:val="lowerRoman"/>
      <w:lvlText w:val="%3."/>
      <w:lvlJc w:val="right"/>
      <w:pPr>
        <w:ind w:left="2160" w:hanging="180"/>
      </w:pPr>
    </w:lvl>
    <w:lvl w:ilvl="3" w:tplc="51B05D2E" w:tentative="1">
      <w:start w:val="1"/>
      <w:numFmt w:val="decimal"/>
      <w:lvlText w:val="%4."/>
      <w:lvlJc w:val="left"/>
      <w:pPr>
        <w:ind w:left="2880" w:hanging="360"/>
      </w:pPr>
    </w:lvl>
    <w:lvl w:ilvl="4" w:tplc="498E48E4" w:tentative="1">
      <w:start w:val="1"/>
      <w:numFmt w:val="lowerLetter"/>
      <w:lvlText w:val="%5."/>
      <w:lvlJc w:val="left"/>
      <w:pPr>
        <w:ind w:left="3600" w:hanging="360"/>
      </w:pPr>
    </w:lvl>
    <w:lvl w:ilvl="5" w:tplc="BA8655DA" w:tentative="1">
      <w:start w:val="1"/>
      <w:numFmt w:val="lowerRoman"/>
      <w:lvlText w:val="%6."/>
      <w:lvlJc w:val="right"/>
      <w:pPr>
        <w:ind w:left="4320" w:hanging="180"/>
      </w:pPr>
    </w:lvl>
    <w:lvl w:ilvl="6" w:tplc="23CEE28E" w:tentative="1">
      <w:start w:val="1"/>
      <w:numFmt w:val="decimal"/>
      <w:lvlText w:val="%7."/>
      <w:lvlJc w:val="left"/>
      <w:pPr>
        <w:ind w:left="5040" w:hanging="360"/>
      </w:pPr>
    </w:lvl>
    <w:lvl w:ilvl="7" w:tplc="1A9AD204" w:tentative="1">
      <w:start w:val="1"/>
      <w:numFmt w:val="lowerLetter"/>
      <w:lvlText w:val="%8."/>
      <w:lvlJc w:val="left"/>
      <w:pPr>
        <w:ind w:left="5760" w:hanging="360"/>
      </w:pPr>
    </w:lvl>
    <w:lvl w:ilvl="8" w:tplc="6F1E633A"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F40"/>
    <w:rsid w:val="00025F7B"/>
    <w:rsid w:val="0003154E"/>
    <w:rsid w:val="000401FC"/>
    <w:rsid w:val="00061313"/>
    <w:rsid w:val="0006407D"/>
    <w:rsid w:val="00067099"/>
    <w:rsid w:val="00091BA4"/>
    <w:rsid w:val="00093873"/>
    <w:rsid w:val="00094CD2"/>
    <w:rsid w:val="000A3FB9"/>
    <w:rsid w:val="000A469F"/>
    <w:rsid w:val="000A4C89"/>
    <w:rsid w:val="000A518F"/>
    <w:rsid w:val="000A72F5"/>
    <w:rsid w:val="000B0F5B"/>
    <w:rsid w:val="000B16B9"/>
    <w:rsid w:val="000B2F1D"/>
    <w:rsid w:val="000C36F9"/>
    <w:rsid w:val="000C6E15"/>
    <w:rsid w:val="000D0F6D"/>
    <w:rsid w:val="000D3B84"/>
    <w:rsid w:val="000D7FFC"/>
    <w:rsid w:val="000E5A54"/>
    <w:rsid w:val="000E6AB2"/>
    <w:rsid w:val="000F0156"/>
    <w:rsid w:val="000F1FD1"/>
    <w:rsid w:val="000F6D14"/>
    <w:rsid w:val="00101E8B"/>
    <w:rsid w:val="001035B5"/>
    <w:rsid w:val="00107779"/>
    <w:rsid w:val="00112344"/>
    <w:rsid w:val="00117DA4"/>
    <w:rsid w:val="00121B5A"/>
    <w:rsid w:val="00126D93"/>
    <w:rsid w:val="00126E82"/>
    <w:rsid w:val="001301C0"/>
    <w:rsid w:val="00137C76"/>
    <w:rsid w:val="00143D69"/>
    <w:rsid w:val="00144F53"/>
    <w:rsid w:val="00147467"/>
    <w:rsid w:val="00153352"/>
    <w:rsid w:val="00157B41"/>
    <w:rsid w:val="00167204"/>
    <w:rsid w:val="0016795B"/>
    <w:rsid w:val="00170EBC"/>
    <w:rsid w:val="0018288C"/>
    <w:rsid w:val="00192984"/>
    <w:rsid w:val="00193323"/>
    <w:rsid w:val="001B4682"/>
    <w:rsid w:val="001B61A8"/>
    <w:rsid w:val="001C0438"/>
    <w:rsid w:val="001C3BD0"/>
    <w:rsid w:val="001C6EE4"/>
    <w:rsid w:val="001C7B40"/>
    <w:rsid w:val="001D3EB1"/>
    <w:rsid w:val="001E2024"/>
    <w:rsid w:val="001E75E0"/>
    <w:rsid w:val="001F587D"/>
    <w:rsid w:val="00202265"/>
    <w:rsid w:val="00202F68"/>
    <w:rsid w:val="002038D4"/>
    <w:rsid w:val="002151A3"/>
    <w:rsid w:val="002154E7"/>
    <w:rsid w:val="00215C80"/>
    <w:rsid w:val="0022203F"/>
    <w:rsid w:val="002230E4"/>
    <w:rsid w:val="00223798"/>
    <w:rsid w:val="00226B39"/>
    <w:rsid w:val="00233F2E"/>
    <w:rsid w:val="00236E4B"/>
    <w:rsid w:val="0024385A"/>
    <w:rsid w:val="00247576"/>
    <w:rsid w:val="00250901"/>
    <w:rsid w:val="00253020"/>
    <w:rsid w:val="002549AD"/>
    <w:rsid w:val="002704A0"/>
    <w:rsid w:val="00276AB6"/>
    <w:rsid w:val="00283159"/>
    <w:rsid w:val="002849F6"/>
    <w:rsid w:val="002860A1"/>
    <w:rsid w:val="002912A9"/>
    <w:rsid w:val="00291ECF"/>
    <w:rsid w:val="002B2546"/>
    <w:rsid w:val="002B344F"/>
    <w:rsid w:val="002C40B3"/>
    <w:rsid w:val="002D2F4A"/>
    <w:rsid w:val="002D5C66"/>
    <w:rsid w:val="002E0BBC"/>
    <w:rsid w:val="002E1648"/>
    <w:rsid w:val="002E4FF4"/>
    <w:rsid w:val="0030216D"/>
    <w:rsid w:val="003024DD"/>
    <w:rsid w:val="00315BD4"/>
    <w:rsid w:val="00315CD9"/>
    <w:rsid w:val="00320E0F"/>
    <w:rsid w:val="003253CD"/>
    <w:rsid w:val="00340E14"/>
    <w:rsid w:val="0034248D"/>
    <w:rsid w:val="00351592"/>
    <w:rsid w:val="003564D0"/>
    <w:rsid w:val="00356BEF"/>
    <w:rsid w:val="00366CC3"/>
    <w:rsid w:val="00376D11"/>
    <w:rsid w:val="0038167B"/>
    <w:rsid w:val="003860D7"/>
    <w:rsid w:val="00390A05"/>
    <w:rsid w:val="00393980"/>
    <w:rsid w:val="003A35DE"/>
    <w:rsid w:val="003B5CB5"/>
    <w:rsid w:val="003B65F0"/>
    <w:rsid w:val="003C255B"/>
    <w:rsid w:val="003C7141"/>
    <w:rsid w:val="003C7557"/>
    <w:rsid w:val="003D3326"/>
    <w:rsid w:val="003E2449"/>
    <w:rsid w:val="003E4D2C"/>
    <w:rsid w:val="003E60D6"/>
    <w:rsid w:val="003F7F58"/>
    <w:rsid w:val="0040220A"/>
    <w:rsid w:val="00404C97"/>
    <w:rsid w:val="00410961"/>
    <w:rsid w:val="004112CC"/>
    <w:rsid w:val="004154FA"/>
    <w:rsid w:val="00415B5D"/>
    <w:rsid w:val="00421AB9"/>
    <w:rsid w:val="00423122"/>
    <w:rsid w:val="0043495D"/>
    <w:rsid w:val="0043725C"/>
    <w:rsid w:val="00437593"/>
    <w:rsid w:val="00437653"/>
    <w:rsid w:val="00444F40"/>
    <w:rsid w:val="00446CDA"/>
    <w:rsid w:val="004471C5"/>
    <w:rsid w:val="004521AE"/>
    <w:rsid w:val="00453CF0"/>
    <w:rsid w:val="00455C2E"/>
    <w:rsid w:val="00460B2C"/>
    <w:rsid w:val="00474F8F"/>
    <w:rsid w:val="004825D3"/>
    <w:rsid w:val="00482926"/>
    <w:rsid w:val="0049186B"/>
    <w:rsid w:val="004A30ED"/>
    <w:rsid w:val="004A6D37"/>
    <w:rsid w:val="004B0860"/>
    <w:rsid w:val="004B3004"/>
    <w:rsid w:val="004C0B34"/>
    <w:rsid w:val="004C3FA7"/>
    <w:rsid w:val="004D45A2"/>
    <w:rsid w:val="004E1F91"/>
    <w:rsid w:val="004E2B15"/>
    <w:rsid w:val="004F373A"/>
    <w:rsid w:val="004F429F"/>
    <w:rsid w:val="00504F96"/>
    <w:rsid w:val="0050685F"/>
    <w:rsid w:val="005129F4"/>
    <w:rsid w:val="00515575"/>
    <w:rsid w:val="00520290"/>
    <w:rsid w:val="00526237"/>
    <w:rsid w:val="00526CA7"/>
    <w:rsid w:val="005305EF"/>
    <w:rsid w:val="00534A27"/>
    <w:rsid w:val="00543642"/>
    <w:rsid w:val="00543D2E"/>
    <w:rsid w:val="005535F2"/>
    <w:rsid w:val="00562732"/>
    <w:rsid w:val="00562942"/>
    <w:rsid w:val="00577F0E"/>
    <w:rsid w:val="00581969"/>
    <w:rsid w:val="00592851"/>
    <w:rsid w:val="005A04D4"/>
    <w:rsid w:val="005A0EC2"/>
    <w:rsid w:val="005B5C49"/>
    <w:rsid w:val="005C04DD"/>
    <w:rsid w:val="005C4C4C"/>
    <w:rsid w:val="005C5278"/>
    <w:rsid w:val="005D247B"/>
    <w:rsid w:val="005D2E0B"/>
    <w:rsid w:val="005D3225"/>
    <w:rsid w:val="005D3238"/>
    <w:rsid w:val="005D5E60"/>
    <w:rsid w:val="005E4347"/>
    <w:rsid w:val="005F1435"/>
    <w:rsid w:val="005F4643"/>
    <w:rsid w:val="005F6861"/>
    <w:rsid w:val="005F69DC"/>
    <w:rsid w:val="005F74CB"/>
    <w:rsid w:val="005F7FD5"/>
    <w:rsid w:val="00604A9E"/>
    <w:rsid w:val="0060556C"/>
    <w:rsid w:val="00605FC0"/>
    <w:rsid w:val="006069AB"/>
    <w:rsid w:val="006159E5"/>
    <w:rsid w:val="006221A1"/>
    <w:rsid w:val="006225CE"/>
    <w:rsid w:val="00626FDE"/>
    <w:rsid w:val="00633C63"/>
    <w:rsid w:val="0063550B"/>
    <w:rsid w:val="00641167"/>
    <w:rsid w:val="00641742"/>
    <w:rsid w:val="00654C44"/>
    <w:rsid w:val="00654D04"/>
    <w:rsid w:val="00656ACC"/>
    <w:rsid w:val="00661F7D"/>
    <w:rsid w:val="00664485"/>
    <w:rsid w:val="00671D4D"/>
    <w:rsid w:val="00677094"/>
    <w:rsid w:val="0067709A"/>
    <w:rsid w:val="00681FA1"/>
    <w:rsid w:val="00683894"/>
    <w:rsid w:val="00693105"/>
    <w:rsid w:val="00695932"/>
    <w:rsid w:val="006A72A1"/>
    <w:rsid w:val="006B55C3"/>
    <w:rsid w:val="006C5A3E"/>
    <w:rsid w:val="006E1AC5"/>
    <w:rsid w:val="006F3B77"/>
    <w:rsid w:val="007059ED"/>
    <w:rsid w:val="0070630F"/>
    <w:rsid w:val="00714406"/>
    <w:rsid w:val="0071587F"/>
    <w:rsid w:val="007175CA"/>
    <w:rsid w:val="00722902"/>
    <w:rsid w:val="0073664D"/>
    <w:rsid w:val="00736984"/>
    <w:rsid w:val="00742D84"/>
    <w:rsid w:val="007435E4"/>
    <w:rsid w:val="00761441"/>
    <w:rsid w:val="00762025"/>
    <w:rsid w:val="00766C04"/>
    <w:rsid w:val="007702D6"/>
    <w:rsid w:val="00771343"/>
    <w:rsid w:val="0077586A"/>
    <w:rsid w:val="00781ADD"/>
    <w:rsid w:val="00783548"/>
    <w:rsid w:val="007968EC"/>
    <w:rsid w:val="007A3988"/>
    <w:rsid w:val="007B5E6B"/>
    <w:rsid w:val="007C4373"/>
    <w:rsid w:val="007D3E11"/>
    <w:rsid w:val="007D6528"/>
    <w:rsid w:val="007E4967"/>
    <w:rsid w:val="007F1F87"/>
    <w:rsid w:val="007F21E8"/>
    <w:rsid w:val="007F3350"/>
    <w:rsid w:val="007F3FC4"/>
    <w:rsid w:val="007F479C"/>
    <w:rsid w:val="007F664B"/>
    <w:rsid w:val="00801DE3"/>
    <w:rsid w:val="00805C3B"/>
    <w:rsid w:val="008072E7"/>
    <w:rsid w:val="00810940"/>
    <w:rsid w:val="00811873"/>
    <w:rsid w:val="00815980"/>
    <w:rsid w:val="00822047"/>
    <w:rsid w:val="008272D4"/>
    <w:rsid w:val="00832798"/>
    <w:rsid w:val="0083317E"/>
    <w:rsid w:val="00834D04"/>
    <w:rsid w:val="008353B7"/>
    <w:rsid w:val="00840727"/>
    <w:rsid w:val="008412C2"/>
    <w:rsid w:val="00841A46"/>
    <w:rsid w:val="00843081"/>
    <w:rsid w:val="008453F5"/>
    <w:rsid w:val="008467A8"/>
    <w:rsid w:val="00847043"/>
    <w:rsid w:val="00847CF5"/>
    <w:rsid w:val="00853C11"/>
    <w:rsid w:val="008717D2"/>
    <w:rsid w:val="008718CE"/>
    <w:rsid w:val="00873D66"/>
    <w:rsid w:val="008750DD"/>
    <w:rsid w:val="00885E6A"/>
    <w:rsid w:val="00893D35"/>
    <w:rsid w:val="008A1F90"/>
    <w:rsid w:val="008A541E"/>
    <w:rsid w:val="008A5D9E"/>
    <w:rsid w:val="008B4C3F"/>
    <w:rsid w:val="008D09C3"/>
    <w:rsid w:val="008D4B71"/>
    <w:rsid w:val="008D7BC7"/>
    <w:rsid w:val="008E04E5"/>
    <w:rsid w:val="008E298D"/>
    <w:rsid w:val="008F093B"/>
    <w:rsid w:val="008F3207"/>
    <w:rsid w:val="00901460"/>
    <w:rsid w:val="00901C47"/>
    <w:rsid w:val="00902F38"/>
    <w:rsid w:val="009065C9"/>
    <w:rsid w:val="0091746A"/>
    <w:rsid w:val="009174BE"/>
    <w:rsid w:val="00920343"/>
    <w:rsid w:val="009258EE"/>
    <w:rsid w:val="009361FC"/>
    <w:rsid w:val="00937545"/>
    <w:rsid w:val="00944AD2"/>
    <w:rsid w:val="00945923"/>
    <w:rsid w:val="00950552"/>
    <w:rsid w:val="009508B6"/>
    <w:rsid w:val="00956443"/>
    <w:rsid w:val="00960F5F"/>
    <w:rsid w:val="009621E7"/>
    <w:rsid w:val="00964E45"/>
    <w:rsid w:val="00966270"/>
    <w:rsid w:val="00971D76"/>
    <w:rsid w:val="009726F2"/>
    <w:rsid w:val="00973558"/>
    <w:rsid w:val="00974C65"/>
    <w:rsid w:val="009750DC"/>
    <w:rsid w:val="00975B3C"/>
    <w:rsid w:val="00980B20"/>
    <w:rsid w:val="00994E33"/>
    <w:rsid w:val="009A0A02"/>
    <w:rsid w:val="009A149C"/>
    <w:rsid w:val="009A1C9D"/>
    <w:rsid w:val="009B3AA6"/>
    <w:rsid w:val="009B4018"/>
    <w:rsid w:val="009B57DC"/>
    <w:rsid w:val="009C2930"/>
    <w:rsid w:val="009C398D"/>
    <w:rsid w:val="009D0165"/>
    <w:rsid w:val="009D556B"/>
    <w:rsid w:val="009E53D3"/>
    <w:rsid w:val="009F3E07"/>
    <w:rsid w:val="00A023D2"/>
    <w:rsid w:val="00A06B09"/>
    <w:rsid w:val="00A114AC"/>
    <w:rsid w:val="00A14D24"/>
    <w:rsid w:val="00A238ED"/>
    <w:rsid w:val="00A240C6"/>
    <w:rsid w:val="00A2538E"/>
    <w:rsid w:val="00A25D8A"/>
    <w:rsid w:val="00A3430E"/>
    <w:rsid w:val="00A344A2"/>
    <w:rsid w:val="00A455A2"/>
    <w:rsid w:val="00A479B4"/>
    <w:rsid w:val="00A51BAC"/>
    <w:rsid w:val="00A62ED6"/>
    <w:rsid w:val="00A66DB5"/>
    <w:rsid w:val="00A70B62"/>
    <w:rsid w:val="00A7295A"/>
    <w:rsid w:val="00A72A24"/>
    <w:rsid w:val="00A749F6"/>
    <w:rsid w:val="00A816FE"/>
    <w:rsid w:val="00A84639"/>
    <w:rsid w:val="00A9039B"/>
    <w:rsid w:val="00A9317F"/>
    <w:rsid w:val="00A9477E"/>
    <w:rsid w:val="00AA23CD"/>
    <w:rsid w:val="00AA24FA"/>
    <w:rsid w:val="00AA43CC"/>
    <w:rsid w:val="00AA5CBC"/>
    <w:rsid w:val="00AA6952"/>
    <w:rsid w:val="00AA7905"/>
    <w:rsid w:val="00AB187B"/>
    <w:rsid w:val="00AB6A5F"/>
    <w:rsid w:val="00AD03E4"/>
    <w:rsid w:val="00AD32DF"/>
    <w:rsid w:val="00AD4094"/>
    <w:rsid w:val="00AD4437"/>
    <w:rsid w:val="00AD5CC9"/>
    <w:rsid w:val="00AD67AB"/>
    <w:rsid w:val="00AE185F"/>
    <w:rsid w:val="00AE2B2D"/>
    <w:rsid w:val="00AE2C96"/>
    <w:rsid w:val="00AE6F7F"/>
    <w:rsid w:val="00AF0177"/>
    <w:rsid w:val="00AF04C5"/>
    <w:rsid w:val="00AF4647"/>
    <w:rsid w:val="00AF6F7E"/>
    <w:rsid w:val="00B03418"/>
    <w:rsid w:val="00B03567"/>
    <w:rsid w:val="00B05391"/>
    <w:rsid w:val="00B11276"/>
    <w:rsid w:val="00B16A9B"/>
    <w:rsid w:val="00B21D2C"/>
    <w:rsid w:val="00B2621D"/>
    <w:rsid w:val="00B314C2"/>
    <w:rsid w:val="00B31C30"/>
    <w:rsid w:val="00B34B24"/>
    <w:rsid w:val="00B34E18"/>
    <w:rsid w:val="00B4192D"/>
    <w:rsid w:val="00B42A37"/>
    <w:rsid w:val="00B4674A"/>
    <w:rsid w:val="00B47549"/>
    <w:rsid w:val="00B51144"/>
    <w:rsid w:val="00B52529"/>
    <w:rsid w:val="00B70E3E"/>
    <w:rsid w:val="00B756FF"/>
    <w:rsid w:val="00B7608B"/>
    <w:rsid w:val="00B819D9"/>
    <w:rsid w:val="00B83074"/>
    <w:rsid w:val="00B8321A"/>
    <w:rsid w:val="00B8686B"/>
    <w:rsid w:val="00B94823"/>
    <w:rsid w:val="00BA7452"/>
    <w:rsid w:val="00BB57B8"/>
    <w:rsid w:val="00BB629C"/>
    <w:rsid w:val="00BD4241"/>
    <w:rsid w:val="00BD4473"/>
    <w:rsid w:val="00BD5404"/>
    <w:rsid w:val="00BE2D4D"/>
    <w:rsid w:val="00BE69F7"/>
    <w:rsid w:val="00BF0C2B"/>
    <w:rsid w:val="00BF520B"/>
    <w:rsid w:val="00BF7489"/>
    <w:rsid w:val="00C069B7"/>
    <w:rsid w:val="00C241A9"/>
    <w:rsid w:val="00C2479C"/>
    <w:rsid w:val="00C260DA"/>
    <w:rsid w:val="00C2775E"/>
    <w:rsid w:val="00C36EBF"/>
    <w:rsid w:val="00C50596"/>
    <w:rsid w:val="00C51D03"/>
    <w:rsid w:val="00C5493D"/>
    <w:rsid w:val="00C60D48"/>
    <w:rsid w:val="00C62BD7"/>
    <w:rsid w:val="00C735B8"/>
    <w:rsid w:val="00C737C0"/>
    <w:rsid w:val="00C77150"/>
    <w:rsid w:val="00C9089B"/>
    <w:rsid w:val="00C93F06"/>
    <w:rsid w:val="00C97F4D"/>
    <w:rsid w:val="00CA133F"/>
    <w:rsid w:val="00CA1DC5"/>
    <w:rsid w:val="00CB0B48"/>
    <w:rsid w:val="00CB40B0"/>
    <w:rsid w:val="00CC04C0"/>
    <w:rsid w:val="00CC4286"/>
    <w:rsid w:val="00CC4773"/>
    <w:rsid w:val="00CD209E"/>
    <w:rsid w:val="00CD7D09"/>
    <w:rsid w:val="00CE0EC6"/>
    <w:rsid w:val="00CE70E6"/>
    <w:rsid w:val="00D05F8F"/>
    <w:rsid w:val="00D07962"/>
    <w:rsid w:val="00D13C27"/>
    <w:rsid w:val="00D227D1"/>
    <w:rsid w:val="00D227D8"/>
    <w:rsid w:val="00D23700"/>
    <w:rsid w:val="00D23818"/>
    <w:rsid w:val="00D26FC0"/>
    <w:rsid w:val="00D36200"/>
    <w:rsid w:val="00D37644"/>
    <w:rsid w:val="00D4383C"/>
    <w:rsid w:val="00D456AC"/>
    <w:rsid w:val="00D53677"/>
    <w:rsid w:val="00D5774D"/>
    <w:rsid w:val="00D62A96"/>
    <w:rsid w:val="00D66FFB"/>
    <w:rsid w:val="00D67D54"/>
    <w:rsid w:val="00D70C4E"/>
    <w:rsid w:val="00D70E52"/>
    <w:rsid w:val="00D7316C"/>
    <w:rsid w:val="00D776E4"/>
    <w:rsid w:val="00D80295"/>
    <w:rsid w:val="00D80C4B"/>
    <w:rsid w:val="00D81BA0"/>
    <w:rsid w:val="00D83299"/>
    <w:rsid w:val="00D84ACA"/>
    <w:rsid w:val="00D8777F"/>
    <w:rsid w:val="00D87F01"/>
    <w:rsid w:val="00DA0B63"/>
    <w:rsid w:val="00DB046E"/>
    <w:rsid w:val="00DB34B6"/>
    <w:rsid w:val="00DD097D"/>
    <w:rsid w:val="00DD3AB1"/>
    <w:rsid w:val="00DE3578"/>
    <w:rsid w:val="00DE5523"/>
    <w:rsid w:val="00E00FF1"/>
    <w:rsid w:val="00E0165C"/>
    <w:rsid w:val="00E03C5E"/>
    <w:rsid w:val="00E065E1"/>
    <w:rsid w:val="00E13F4E"/>
    <w:rsid w:val="00E13F8C"/>
    <w:rsid w:val="00E16AAB"/>
    <w:rsid w:val="00E214C9"/>
    <w:rsid w:val="00E31F1A"/>
    <w:rsid w:val="00E36111"/>
    <w:rsid w:val="00E36459"/>
    <w:rsid w:val="00E37263"/>
    <w:rsid w:val="00E4083D"/>
    <w:rsid w:val="00E464D1"/>
    <w:rsid w:val="00E46AFA"/>
    <w:rsid w:val="00E532C5"/>
    <w:rsid w:val="00E620E0"/>
    <w:rsid w:val="00E66366"/>
    <w:rsid w:val="00E6653C"/>
    <w:rsid w:val="00E67587"/>
    <w:rsid w:val="00E70438"/>
    <w:rsid w:val="00E72C23"/>
    <w:rsid w:val="00E76197"/>
    <w:rsid w:val="00E7703F"/>
    <w:rsid w:val="00E8095B"/>
    <w:rsid w:val="00E81804"/>
    <w:rsid w:val="00E84A41"/>
    <w:rsid w:val="00E921EF"/>
    <w:rsid w:val="00E9736E"/>
    <w:rsid w:val="00EA0C74"/>
    <w:rsid w:val="00EA6C27"/>
    <w:rsid w:val="00EA78EF"/>
    <w:rsid w:val="00EB04CC"/>
    <w:rsid w:val="00EB6C1B"/>
    <w:rsid w:val="00EC2436"/>
    <w:rsid w:val="00EC4786"/>
    <w:rsid w:val="00EC4A55"/>
    <w:rsid w:val="00EC4C34"/>
    <w:rsid w:val="00EE04F0"/>
    <w:rsid w:val="00EF137C"/>
    <w:rsid w:val="00EF3035"/>
    <w:rsid w:val="00F072D0"/>
    <w:rsid w:val="00F12E9B"/>
    <w:rsid w:val="00F13D17"/>
    <w:rsid w:val="00F14F6C"/>
    <w:rsid w:val="00F17349"/>
    <w:rsid w:val="00F20954"/>
    <w:rsid w:val="00F20FE1"/>
    <w:rsid w:val="00F30199"/>
    <w:rsid w:val="00F3238C"/>
    <w:rsid w:val="00F37283"/>
    <w:rsid w:val="00F465FC"/>
    <w:rsid w:val="00F46A5A"/>
    <w:rsid w:val="00F54CF3"/>
    <w:rsid w:val="00F638F1"/>
    <w:rsid w:val="00F67137"/>
    <w:rsid w:val="00F70807"/>
    <w:rsid w:val="00F7459D"/>
    <w:rsid w:val="00F75A31"/>
    <w:rsid w:val="00F75B79"/>
    <w:rsid w:val="00F80113"/>
    <w:rsid w:val="00F84DCA"/>
    <w:rsid w:val="00F94EA9"/>
    <w:rsid w:val="00F962D9"/>
    <w:rsid w:val="00F97528"/>
    <w:rsid w:val="00FA329B"/>
    <w:rsid w:val="00FA4C08"/>
    <w:rsid w:val="00FB0AEC"/>
    <w:rsid w:val="00FB2173"/>
    <w:rsid w:val="00FC02CC"/>
    <w:rsid w:val="00FC2A1E"/>
    <w:rsid w:val="00FC6392"/>
    <w:rsid w:val="00FD1975"/>
    <w:rsid w:val="00FD72B9"/>
    <w:rsid w:val="00FE0FE2"/>
    <w:rsid w:val="00FE281D"/>
    <w:rsid w:val="00FE38A4"/>
    <w:rsid w:val="00FF41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C5E9F"/>
  <w15:docId w15:val="{A8104A74-8EDB-443F-AD64-ACCA90522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FB9"/>
    <w:pPr>
      <w:spacing w:after="200" w:line="276" w:lineRule="auto"/>
    </w:pPr>
    <w:rPr>
      <w:rFonts w:ascii="Calibri" w:eastAsia="Times New Roman" w:hAnsi="Calibri" w:cs="Times New Roman"/>
      <w:lang w:val="en-US" w:bidi="en-US"/>
    </w:rPr>
  </w:style>
  <w:style w:type="paragraph" w:styleId="1">
    <w:name w:val="heading 1"/>
    <w:aliases w:val="theses body"/>
    <w:basedOn w:val="a"/>
    <w:next w:val="a"/>
    <w:link w:val="10"/>
    <w:qFormat/>
    <w:rsid w:val="000A3FB9"/>
    <w:pPr>
      <w:spacing w:before="480" w:after="0"/>
      <w:contextualSpacing/>
      <w:outlineLvl w:val="0"/>
    </w:pPr>
    <w:rPr>
      <w:rFonts w:ascii="Cambria" w:hAnsi="Cambria"/>
      <w:b/>
      <w:bCs/>
      <w:sz w:val="28"/>
      <w:szCs w:val="28"/>
    </w:rPr>
  </w:style>
  <w:style w:type="paragraph" w:styleId="2">
    <w:name w:val="heading 2"/>
    <w:basedOn w:val="a"/>
    <w:next w:val="a"/>
    <w:link w:val="20"/>
    <w:qFormat/>
    <w:rsid w:val="000A3FB9"/>
    <w:pPr>
      <w:spacing w:before="200" w:after="0"/>
      <w:outlineLvl w:val="1"/>
    </w:pPr>
    <w:rPr>
      <w:rFonts w:ascii="Cambria" w:hAnsi="Cambria"/>
      <w:b/>
      <w:bCs/>
      <w:sz w:val="26"/>
      <w:szCs w:val="26"/>
    </w:rPr>
  </w:style>
  <w:style w:type="paragraph" w:styleId="3">
    <w:name w:val="heading 3"/>
    <w:basedOn w:val="a"/>
    <w:next w:val="a"/>
    <w:link w:val="30"/>
    <w:qFormat/>
    <w:rsid w:val="000A3FB9"/>
    <w:pPr>
      <w:spacing w:before="200" w:after="0" w:line="271" w:lineRule="auto"/>
      <w:outlineLvl w:val="2"/>
    </w:pPr>
    <w:rPr>
      <w:rFonts w:ascii="Cambria" w:hAnsi="Cambria"/>
      <w:b/>
      <w:bCs/>
      <w:sz w:val="20"/>
      <w:szCs w:val="20"/>
    </w:rPr>
  </w:style>
  <w:style w:type="paragraph" w:styleId="4">
    <w:name w:val="heading 4"/>
    <w:basedOn w:val="a"/>
    <w:next w:val="a"/>
    <w:link w:val="40"/>
    <w:qFormat/>
    <w:rsid w:val="000A3FB9"/>
    <w:pPr>
      <w:spacing w:before="200" w:after="0"/>
      <w:outlineLvl w:val="3"/>
    </w:pPr>
    <w:rPr>
      <w:rFonts w:ascii="Cambria" w:hAnsi="Cambria"/>
      <w:b/>
      <w:bCs/>
      <w:i/>
      <w:iCs/>
      <w:sz w:val="20"/>
      <w:szCs w:val="20"/>
    </w:rPr>
  </w:style>
  <w:style w:type="paragraph" w:styleId="5">
    <w:name w:val="heading 5"/>
    <w:basedOn w:val="a"/>
    <w:next w:val="a"/>
    <w:link w:val="50"/>
    <w:qFormat/>
    <w:rsid w:val="000A3FB9"/>
    <w:pPr>
      <w:spacing w:before="200" w:after="0"/>
      <w:outlineLvl w:val="4"/>
    </w:pPr>
    <w:rPr>
      <w:rFonts w:ascii="Cambria" w:hAnsi="Cambria"/>
      <w:b/>
      <w:bCs/>
      <w:color w:val="7F7F7F"/>
      <w:sz w:val="20"/>
      <w:szCs w:val="20"/>
    </w:rPr>
  </w:style>
  <w:style w:type="paragraph" w:styleId="6">
    <w:name w:val="heading 6"/>
    <w:basedOn w:val="a"/>
    <w:next w:val="a"/>
    <w:link w:val="60"/>
    <w:uiPriority w:val="99"/>
    <w:qFormat/>
    <w:rsid w:val="000A3FB9"/>
    <w:pPr>
      <w:spacing w:after="0" w:line="271" w:lineRule="auto"/>
      <w:outlineLvl w:val="5"/>
    </w:pPr>
    <w:rPr>
      <w:rFonts w:ascii="Cambria" w:hAnsi="Cambria"/>
      <w:b/>
      <w:bCs/>
      <w:i/>
      <w:iCs/>
      <w:color w:val="7F7F7F"/>
      <w:sz w:val="20"/>
      <w:szCs w:val="20"/>
    </w:rPr>
  </w:style>
  <w:style w:type="paragraph" w:styleId="7">
    <w:name w:val="heading 7"/>
    <w:basedOn w:val="a"/>
    <w:next w:val="a"/>
    <w:link w:val="70"/>
    <w:uiPriority w:val="99"/>
    <w:qFormat/>
    <w:rsid w:val="000A3FB9"/>
    <w:pPr>
      <w:spacing w:after="0"/>
      <w:outlineLvl w:val="6"/>
    </w:pPr>
    <w:rPr>
      <w:rFonts w:ascii="Cambria" w:hAnsi="Cambria"/>
      <w:i/>
      <w:iCs/>
      <w:sz w:val="20"/>
      <w:szCs w:val="20"/>
    </w:rPr>
  </w:style>
  <w:style w:type="paragraph" w:styleId="8">
    <w:name w:val="heading 8"/>
    <w:basedOn w:val="a"/>
    <w:next w:val="a"/>
    <w:link w:val="80"/>
    <w:uiPriority w:val="99"/>
    <w:qFormat/>
    <w:rsid w:val="000A3FB9"/>
    <w:pPr>
      <w:spacing w:after="0"/>
      <w:outlineLvl w:val="7"/>
    </w:pPr>
    <w:rPr>
      <w:rFonts w:ascii="Cambria" w:hAnsi="Cambria"/>
      <w:sz w:val="20"/>
      <w:szCs w:val="20"/>
    </w:rPr>
  </w:style>
  <w:style w:type="paragraph" w:styleId="9">
    <w:name w:val="heading 9"/>
    <w:basedOn w:val="a"/>
    <w:next w:val="a"/>
    <w:link w:val="90"/>
    <w:uiPriority w:val="99"/>
    <w:qFormat/>
    <w:rsid w:val="000A3FB9"/>
    <w:pPr>
      <w:spacing w:after="0"/>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theses body Знак"/>
    <w:basedOn w:val="a0"/>
    <w:link w:val="1"/>
    <w:rsid w:val="000A3FB9"/>
    <w:rPr>
      <w:rFonts w:ascii="Cambria" w:eastAsia="Times New Roman" w:hAnsi="Cambria" w:cs="Times New Roman"/>
      <w:b/>
      <w:bCs/>
      <w:sz w:val="28"/>
      <w:szCs w:val="28"/>
      <w:lang w:val="en-US" w:bidi="en-US"/>
    </w:rPr>
  </w:style>
  <w:style w:type="character" w:customStyle="1" w:styleId="20">
    <w:name w:val="Заголовок 2 Знак"/>
    <w:basedOn w:val="a0"/>
    <w:link w:val="2"/>
    <w:rsid w:val="000A3FB9"/>
    <w:rPr>
      <w:rFonts w:ascii="Cambria" w:eastAsia="Times New Roman" w:hAnsi="Cambria" w:cs="Times New Roman"/>
      <w:b/>
      <w:bCs/>
      <w:sz w:val="26"/>
      <w:szCs w:val="26"/>
      <w:lang w:val="en-US" w:bidi="en-US"/>
    </w:rPr>
  </w:style>
  <w:style w:type="character" w:customStyle="1" w:styleId="30">
    <w:name w:val="Заголовок 3 Знак"/>
    <w:basedOn w:val="a0"/>
    <w:link w:val="3"/>
    <w:rsid w:val="000A3FB9"/>
    <w:rPr>
      <w:rFonts w:ascii="Cambria" w:eastAsia="Times New Roman" w:hAnsi="Cambria" w:cs="Times New Roman"/>
      <w:b/>
      <w:bCs/>
      <w:sz w:val="20"/>
      <w:szCs w:val="20"/>
      <w:lang w:val="en-US" w:bidi="en-US"/>
    </w:rPr>
  </w:style>
  <w:style w:type="character" w:customStyle="1" w:styleId="40">
    <w:name w:val="Заголовок 4 Знак"/>
    <w:basedOn w:val="a0"/>
    <w:link w:val="4"/>
    <w:rsid w:val="000A3FB9"/>
    <w:rPr>
      <w:rFonts w:ascii="Cambria" w:eastAsia="Times New Roman" w:hAnsi="Cambria" w:cs="Times New Roman"/>
      <w:b/>
      <w:bCs/>
      <w:i/>
      <w:iCs/>
      <w:sz w:val="20"/>
      <w:szCs w:val="20"/>
      <w:lang w:val="en-US" w:bidi="en-US"/>
    </w:rPr>
  </w:style>
  <w:style w:type="character" w:customStyle="1" w:styleId="50">
    <w:name w:val="Заголовок 5 Знак"/>
    <w:basedOn w:val="a0"/>
    <w:link w:val="5"/>
    <w:rsid w:val="000A3FB9"/>
    <w:rPr>
      <w:rFonts w:ascii="Cambria" w:eastAsia="Times New Roman" w:hAnsi="Cambria" w:cs="Times New Roman"/>
      <w:b/>
      <w:bCs/>
      <w:color w:val="7F7F7F"/>
      <w:sz w:val="20"/>
      <w:szCs w:val="20"/>
      <w:lang w:val="en-US" w:bidi="en-US"/>
    </w:rPr>
  </w:style>
  <w:style w:type="character" w:customStyle="1" w:styleId="60">
    <w:name w:val="Заголовок 6 Знак"/>
    <w:basedOn w:val="a0"/>
    <w:link w:val="6"/>
    <w:uiPriority w:val="99"/>
    <w:rsid w:val="000A3FB9"/>
    <w:rPr>
      <w:rFonts w:ascii="Cambria" w:eastAsia="Times New Roman" w:hAnsi="Cambria" w:cs="Times New Roman"/>
      <w:b/>
      <w:bCs/>
      <w:i/>
      <w:iCs/>
      <w:color w:val="7F7F7F"/>
      <w:sz w:val="20"/>
      <w:szCs w:val="20"/>
      <w:lang w:val="en-US" w:bidi="en-US"/>
    </w:rPr>
  </w:style>
  <w:style w:type="character" w:customStyle="1" w:styleId="70">
    <w:name w:val="Заголовок 7 Знак"/>
    <w:basedOn w:val="a0"/>
    <w:link w:val="7"/>
    <w:uiPriority w:val="99"/>
    <w:rsid w:val="000A3FB9"/>
    <w:rPr>
      <w:rFonts w:ascii="Cambria" w:eastAsia="Times New Roman" w:hAnsi="Cambria" w:cs="Times New Roman"/>
      <w:i/>
      <w:iCs/>
      <w:sz w:val="20"/>
      <w:szCs w:val="20"/>
      <w:lang w:val="en-US" w:bidi="en-US"/>
    </w:rPr>
  </w:style>
  <w:style w:type="character" w:customStyle="1" w:styleId="80">
    <w:name w:val="Заголовок 8 Знак"/>
    <w:basedOn w:val="a0"/>
    <w:link w:val="8"/>
    <w:uiPriority w:val="99"/>
    <w:rsid w:val="000A3FB9"/>
    <w:rPr>
      <w:rFonts w:ascii="Cambria" w:eastAsia="Times New Roman" w:hAnsi="Cambria" w:cs="Times New Roman"/>
      <w:sz w:val="20"/>
      <w:szCs w:val="20"/>
      <w:lang w:val="en-US" w:bidi="en-US"/>
    </w:rPr>
  </w:style>
  <w:style w:type="character" w:customStyle="1" w:styleId="90">
    <w:name w:val="Заголовок 9 Знак"/>
    <w:basedOn w:val="a0"/>
    <w:link w:val="9"/>
    <w:uiPriority w:val="99"/>
    <w:rsid w:val="000A3FB9"/>
    <w:rPr>
      <w:rFonts w:ascii="Cambria" w:eastAsia="Times New Roman" w:hAnsi="Cambria" w:cs="Times New Roman"/>
      <w:i/>
      <w:iCs/>
      <w:spacing w:val="5"/>
      <w:sz w:val="20"/>
      <w:szCs w:val="20"/>
      <w:lang w:val="en-US" w:bidi="en-US"/>
    </w:rPr>
  </w:style>
  <w:style w:type="paragraph" w:customStyle="1" w:styleId="11">
    <w:name w:val="Без интервала1"/>
    <w:qFormat/>
    <w:rsid w:val="000A3FB9"/>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a3">
    <w:name w:val="Normal (Web)"/>
    <w:aliases w:val=" Знак1 Знак Знак, Знак2, Знак2 Знак Знак Знак Знак Знак Знак, Знак2 Знак1,Знак1,Знак1 Знак,Знак1 Знак Знак,Знак2,Знак2 Знак Знак Знак,Знак2 Знак Знак Знак Знак,Знак2 Знак Знак Знак Знак Знак Знак,Знак2 Знак1,Знак4,Обычный (Web)"/>
    <w:basedOn w:val="a"/>
    <w:link w:val="a4"/>
    <w:uiPriority w:val="99"/>
    <w:unhideWhenUsed/>
    <w:qFormat/>
    <w:rsid w:val="000A3FB9"/>
    <w:pPr>
      <w:spacing w:before="100" w:beforeAutospacing="1" w:after="100" w:afterAutospacing="1" w:line="240" w:lineRule="auto"/>
    </w:pPr>
    <w:rPr>
      <w:rFonts w:ascii="Times New Roman" w:hAnsi="Times New Roman"/>
      <w:sz w:val="24"/>
      <w:szCs w:val="24"/>
      <w:lang w:eastAsia="ru-RU" w:bidi="ar-SA"/>
    </w:rPr>
  </w:style>
  <w:style w:type="character" w:styleId="a5">
    <w:name w:val="Strong"/>
    <w:uiPriority w:val="22"/>
    <w:qFormat/>
    <w:rsid w:val="000A3FB9"/>
    <w:rPr>
      <w:b/>
      <w:bCs/>
    </w:rPr>
  </w:style>
  <w:style w:type="paragraph" w:styleId="a6">
    <w:name w:val="No Spacing"/>
    <w:link w:val="a7"/>
    <w:uiPriority w:val="1"/>
    <w:qFormat/>
    <w:rsid w:val="000A3FB9"/>
    <w:pPr>
      <w:spacing w:after="0" w:line="240" w:lineRule="auto"/>
    </w:pPr>
    <w:rPr>
      <w:rFonts w:ascii="Calibri" w:eastAsia="Calibri" w:hAnsi="Calibri" w:cs="Times New Roman"/>
    </w:rPr>
  </w:style>
  <w:style w:type="character" w:customStyle="1" w:styleId="a7">
    <w:name w:val="Без интервала Знак"/>
    <w:link w:val="a6"/>
    <w:uiPriority w:val="1"/>
    <w:qFormat/>
    <w:rsid w:val="000A3FB9"/>
    <w:rPr>
      <w:rFonts w:ascii="Calibri" w:eastAsia="Calibri" w:hAnsi="Calibri" w:cs="Times New Roman"/>
    </w:rPr>
  </w:style>
  <w:style w:type="table" w:styleId="a8">
    <w:name w:val="Table Grid"/>
    <w:basedOn w:val="a1"/>
    <w:uiPriority w:val="39"/>
    <w:qFormat/>
    <w:rsid w:val="000A3F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basedOn w:val="a"/>
    <w:link w:val="aa"/>
    <w:rsid w:val="000A3FB9"/>
    <w:pPr>
      <w:spacing w:after="0" w:line="240" w:lineRule="auto"/>
    </w:pPr>
    <w:rPr>
      <w:rFonts w:ascii="Courier New" w:hAnsi="Courier New"/>
      <w:sz w:val="20"/>
      <w:szCs w:val="20"/>
      <w:lang w:eastAsia="ru-RU" w:bidi="ar-SA"/>
    </w:rPr>
  </w:style>
  <w:style w:type="character" w:customStyle="1" w:styleId="aa">
    <w:name w:val="Текст Знак"/>
    <w:basedOn w:val="a0"/>
    <w:link w:val="a9"/>
    <w:rsid w:val="000A3FB9"/>
    <w:rPr>
      <w:rFonts w:ascii="Courier New" w:eastAsia="Times New Roman" w:hAnsi="Courier New" w:cs="Times New Roman"/>
      <w:sz w:val="20"/>
      <w:szCs w:val="20"/>
      <w:lang w:eastAsia="ru-RU"/>
    </w:rPr>
  </w:style>
  <w:style w:type="character" w:customStyle="1" w:styleId="apple-converted-space">
    <w:name w:val="apple-converted-space"/>
    <w:basedOn w:val="a0"/>
    <w:rsid w:val="000A3FB9"/>
  </w:style>
  <w:style w:type="character" w:styleId="ab">
    <w:name w:val="Hyperlink"/>
    <w:uiPriority w:val="99"/>
    <w:unhideWhenUsed/>
    <w:rsid w:val="000A3FB9"/>
    <w:rPr>
      <w:color w:val="0563C1"/>
      <w:u w:val="single"/>
    </w:rPr>
  </w:style>
  <w:style w:type="character" w:customStyle="1" w:styleId="bigtext">
    <w:name w:val="bigtext"/>
    <w:basedOn w:val="a0"/>
    <w:rsid w:val="000A3FB9"/>
  </w:style>
  <w:style w:type="character" w:styleId="ac">
    <w:name w:val="Emphasis"/>
    <w:uiPriority w:val="20"/>
    <w:qFormat/>
    <w:rsid w:val="000A3FB9"/>
    <w:rPr>
      <w:i/>
      <w:iCs/>
    </w:rPr>
  </w:style>
  <w:style w:type="character" w:customStyle="1" w:styleId="size14">
    <w:name w:val="size14"/>
    <w:basedOn w:val="a0"/>
    <w:rsid w:val="000A3FB9"/>
  </w:style>
  <w:style w:type="character" w:customStyle="1" w:styleId="size14size1417size14size14">
    <w:name w:val="size14 size14 стиль17 size14 size14"/>
    <w:basedOn w:val="a0"/>
    <w:rsid w:val="000A3FB9"/>
  </w:style>
  <w:style w:type="character" w:customStyle="1" w:styleId="19">
    <w:name w:val="стиль19"/>
    <w:basedOn w:val="a0"/>
    <w:rsid w:val="000A3FB9"/>
  </w:style>
  <w:style w:type="character" w:customStyle="1" w:styleId="hps">
    <w:name w:val="hps"/>
    <w:basedOn w:val="a0"/>
    <w:rsid w:val="000A3FB9"/>
  </w:style>
  <w:style w:type="paragraph" w:customStyle="1" w:styleId="liter">
    <w:name w:val="liter"/>
    <w:basedOn w:val="a"/>
    <w:rsid w:val="000A3FB9"/>
    <w:pPr>
      <w:spacing w:before="48" w:after="48" w:line="240" w:lineRule="atLeast"/>
      <w:ind w:left="480" w:right="480" w:hanging="480"/>
    </w:pPr>
    <w:rPr>
      <w:rFonts w:ascii="Arial" w:hAnsi="Arial" w:cs="Arial"/>
      <w:color w:val="602000"/>
      <w:sz w:val="20"/>
      <w:szCs w:val="20"/>
      <w:lang w:val="ru-RU" w:eastAsia="ru-RU" w:bidi="ar-SA"/>
    </w:rPr>
  </w:style>
  <w:style w:type="paragraph" w:customStyle="1" w:styleId="21">
    <w:name w:val="Обычный2"/>
    <w:rsid w:val="000A3FB9"/>
    <w:pPr>
      <w:widowControl w:val="0"/>
      <w:spacing w:before="100" w:after="100" w:line="240" w:lineRule="auto"/>
    </w:pPr>
    <w:rPr>
      <w:rFonts w:ascii="Times New Roman" w:eastAsia="Times New Roman" w:hAnsi="Times New Roman" w:cs="Times New Roman"/>
      <w:snapToGrid w:val="0"/>
      <w:color w:val="000000"/>
      <w:sz w:val="24"/>
      <w:szCs w:val="20"/>
      <w:lang w:eastAsia="ru-RU"/>
    </w:rPr>
  </w:style>
  <w:style w:type="character" w:customStyle="1" w:styleId="fontstyle01">
    <w:name w:val="fontstyle01"/>
    <w:rsid w:val="000A3FB9"/>
    <w:rPr>
      <w:rFonts w:ascii="TimesNewRomanPSMT" w:eastAsia="TimesNewRomanPSMT" w:hAnsi="TimesNewRomanPSMT" w:hint="eastAsia"/>
      <w:b w:val="0"/>
      <w:bCs w:val="0"/>
      <w:i w:val="0"/>
      <w:iCs w:val="0"/>
      <w:color w:val="000000"/>
      <w:sz w:val="28"/>
      <w:szCs w:val="28"/>
    </w:rPr>
  </w:style>
  <w:style w:type="paragraph" w:styleId="ad">
    <w:name w:val="Balloon Text"/>
    <w:basedOn w:val="a"/>
    <w:link w:val="ae"/>
    <w:uiPriority w:val="99"/>
    <w:semiHidden/>
    <w:unhideWhenUsed/>
    <w:rsid w:val="000A3FB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0A3FB9"/>
    <w:rPr>
      <w:rFonts w:ascii="Segoe UI" w:eastAsia="Times New Roman" w:hAnsi="Segoe UI" w:cs="Segoe UI"/>
      <w:sz w:val="18"/>
      <w:szCs w:val="18"/>
      <w:lang w:val="en-US" w:bidi="en-US"/>
    </w:rPr>
  </w:style>
  <w:style w:type="paragraph" w:styleId="af">
    <w:name w:val="List Paragraph"/>
    <w:aliases w:val="Bullet List,Colorful List - Accent 11,FooterText,Heading1,List Paragraph (numbered (a)),numbered,Абзац с отступом,Абзац списка Знак Знак,Абзац списка2,Абзац списка3,Абзац списка8,маркированный"/>
    <w:basedOn w:val="a"/>
    <w:link w:val="af0"/>
    <w:uiPriority w:val="34"/>
    <w:qFormat/>
    <w:rsid w:val="000A3FB9"/>
    <w:pPr>
      <w:ind w:left="720"/>
      <w:contextualSpacing/>
    </w:pPr>
  </w:style>
  <w:style w:type="character" w:customStyle="1" w:styleId="searchmatch">
    <w:name w:val="searchmatch"/>
    <w:basedOn w:val="a0"/>
    <w:rsid w:val="000A3FB9"/>
  </w:style>
  <w:style w:type="paragraph" w:customStyle="1" w:styleId="Default">
    <w:name w:val="Default"/>
    <w:qFormat/>
    <w:rsid w:val="000A3FB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hl">
    <w:name w:val="hl"/>
    <w:basedOn w:val="a0"/>
    <w:rsid w:val="000A3FB9"/>
  </w:style>
  <w:style w:type="paragraph" w:styleId="HTML">
    <w:name w:val="HTML Preformatted"/>
    <w:basedOn w:val="a"/>
    <w:link w:val="HTML0"/>
    <w:uiPriority w:val="99"/>
    <w:unhideWhenUsed/>
    <w:rsid w:val="000A3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bidi="ar-SA"/>
    </w:rPr>
  </w:style>
  <w:style w:type="character" w:customStyle="1" w:styleId="HTML0">
    <w:name w:val="Стандартный HTML Знак"/>
    <w:basedOn w:val="a0"/>
    <w:link w:val="HTML"/>
    <w:uiPriority w:val="99"/>
    <w:rsid w:val="000A3FB9"/>
    <w:rPr>
      <w:rFonts w:ascii="Courier New" w:eastAsia="Times New Roman" w:hAnsi="Courier New" w:cs="Times New Roman"/>
      <w:sz w:val="20"/>
      <w:szCs w:val="20"/>
      <w:lang w:eastAsia="ru-RU"/>
    </w:rPr>
  </w:style>
  <w:style w:type="character" w:customStyle="1" w:styleId="af1">
    <w:name w:val="Основной текст с отступом Знак"/>
    <w:link w:val="af2"/>
    <w:qFormat/>
    <w:rsid w:val="000A3FB9"/>
    <w:rPr>
      <w:rFonts w:ascii="Calibri" w:eastAsia="Times New Roman" w:hAnsi="Calibri" w:cs="Times New Roman"/>
      <w:sz w:val="28"/>
      <w:szCs w:val="20"/>
      <w:lang w:val="en-US" w:bidi="en-US"/>
    </w:rPr>
  </w:style>
  <w:style w:type="paragraph" w:styleId="af2">
    <w:name w:val="Body Text Indent"/>
    <w:basedOn w:val="a"/>
    <w:link w:val="af1"/>
    <w:rsid w:val="000A3FB9"/>
    <w:pPr>
      <w:ind w:firstLine="709"/>
      <w:jc w:val="both"/>
    </w:pPr>
    <w:rPr>
      <w:sz w:val="28"/>
      <w:szCs w:val="20"/>
    </w:rPr>
  </w:style>
  <w:style w:type="character" w:customStyle="1" w:styleId="12">
    <w:name w:val="Основной текст с отступом Знак1"/>
    <w:basedOn w:val="a0"/>
    <w:semiHidden/>
    <w:rsid w:val="000A3FB9"/>
    <w:rPr>
      <w:rFonts w:ascii="Calibri" w:eastAsia="Times New Roman" w:hAnsi="Calibri" w:cs="Times New Roman"/>
      <w:lang w:val="en-US" w:bidi="en-US"/>
    </w:rPr>
  </w:style>
  <w:style w:type="character" w:customStyle="1" w:styleId="22">
    <w:name w:val="Основной текст с отступом 2 Знак"/>
    <w:link w:val="23"/>
    <w:rsid w:val="000A3FB9"/>
    <w:rPr>
      <w:rFonts w:ascii="Times New Roman" w:eastAsia="Times New Roman" w:hAnsi="Times New Roman"/>
      <w:sz w:val="24"/>
      <w:szCs w:val="24"/>
      <w:lang w:val="kk-KZ"/>
    </w:rPr>
  </w:style>
  <w:style w:type="paragraph" w:styleId="23">
    <w:name w:val="Body Text Indent 2"/>
    <w:basedOn w:val="a"/>
    <w:link w:val="22"/>
    <w:rsid w:val="000A3FB9"/>
    <w:pPr>
      <w:ind w:firstLine="540"/>
    </w:pPr>
    <w:rPr>
      <w:rFonts w:ascii="Times New Roman" w:hAnsi="Times New Roman" w:cstheme="minorBidi"/>
      <w:sz w:val="24"/>
      <w:szCs w:val="24"/>
      <w:lang w:val="kk-KZ" w:bidi="ar-SA"/>
    </w:rPr>
  </w:style>
  <w:style w:type="character" w:customStyle="1" w:styleId="210">
    <w:name w:val="Основной текст с отступом 2 Знак1"/>
    <w:basedOn w:val="a0"/>
    <w:semiHidden/>
    <w:rsid w:val="000A3FB9"/>
    <w:rPr>
      <w:rFonts w:ascii="Calibri" w:eastAsia="Times New Roman" w:hAnsi="Calibri" w:cs="Times New Roman"/>
      <w:lang w:val="en-US" w:bidi="en-US"/>
    </w:rPr>
  </w:style>
  <w:style w:type="character" w:customStyle="1" w:styleId="authoryear">
    <w:name w:val="authoryear"/>
    <w:basedOn w:val="a0"/>
    <w:rsid w:val="000A3FB9"/>
  </w:style>
  <w:style w:type="character" w:customStyle="1" w:styleId="ircpt">
    <w:name w:val="irc_pt"/>
    <w:rsid w:val="000A3FB9"/>
  </w:style>
  <w:style w:type="character" w:customStyle="1" w:styleId="message-sentinfo">
    <w:name w:val="message-sent__info"/>
    <w:basedOn w:val="a0"/>
    <w:rsid w:val="000A3FB9"/>
  </w:style>
  <w:style w:type="paragraph" w:styleId="af3">
    <w:name w:val="Title"/>
    <w:aliases w:val=" Знак Знак Знак Знак Знак, Знак Знак1,Body Text,Знак Знак Знак,Знак Знак Знак Знак Знак,Знак Знак1,Основной текст1"/>
    <w:basedOn w:val="a"/>
    <w:next w:val="a"/>
    <w:link w:val="af4"/>
    <w:qFormat/>
    <w:rsid w:val="000A3FB9"/>
    <w:pPr>
      <w:pBdr>
        <w:bottom w:val="single" w:sz="4" w:space="1" w:color="auto"/>
      </w:pBdr>
      <w:spacing w:line="240" w:lineRule="auto"/>
      <w:contextualSpacing/>
    </w:pPr>
    <w:rPr>
      <w:rFonts w:ascii="Cambria" w:hAnsi="Cambria"/>
      <w:spacing w:val="5"/>
      <w:sz w:val="52"/>
      <w:szCs w:val="52"/>
    </w:rPr>
  </w:style>
  <w:style w:type="character" w:customStyle="1" w:styleId="af4">
    <w:name w:val="Название Знак"/>
    <w:aliases w:val=" Знак Знак Знак Знак Знак Знак, Знак Знак1 Знак,Body Text Знак,Знак Знак Знак Знак1,Знак Знак Знак Знак Знак Знак,Знак Знак1 Знак,Основной текст1 Знак"/>
    <w:basedOn w:val="a0"/>
    <w:link w:val="af3"/>
    <w:rsid w:val="000A3FB9"/>
    <w:rPr>
      <w:rFonts w:ascii="Cambria" w:eastAsia="Times New Roman" w:hAnsi="Cambria" w:cs="Times New Roman"/>
      <w:spacing w:val="5"/>
      <w:sz w:val="52"/>
      <w:szCs w:val="52"/>
      <w:lang w:val="en-US" w:bidi="en-US"/>
    </w:rPr>
  </w:style>
  <w:style w:type="paragraph" w:styleId="af5">
    <w:name w:val="Subtitle"/>
    <w:basedOn w:val="a"/>
    <w:next w:val="a"/>
    <w:link w:val="af6"/>
    <w:qFormat/>
    <w:rsid w:val="000A3FB9"/>
    <w:pPr>
      <w:spacing w:after="600"/>
    </w:pPr>
    <w:rPr>
      <w:rFonts w:ascii="Cambria" w:hAnsi="Cambria"/>
      <w:i/>
      <w:iCs/>
      <w:spacing w:val="13"/>
      <w:sz w:val="24"/>
      <w:szCs w:val="24"/>
    </w:rPr>
  </w:style>
  <w:style w:type="character" w:customStyle="1" w:styleId="af6">
    <w:name w:val="Подзаголовок Знак"/>
    <w:basedOn w:val="a0"/>
    <w:link w:val="af5"/>
    <w:rsid w:val="000A3FB9"/>
    <w:rPr>
      <w:rFonts w:ascii="Cambria" w:eastAsia="Times New Roman" w:hAnsi="Cambria" w:cs="Times New Roman"/>
      <w:i/>
      <w:iCs/>
      <w:spacing w:val="13"/>
      <w:sz w:val="24"/>
      <w:szCs w:val="24"/>
      <w:lang w:val="en-US" w:bidi="en-US"/>
    </w:rPr>
  </w:style>
  <w:style w:type="paragraph" w:styleId="24">
    <w:name w:val="Quote"/>
    <w:basedOn w:val="a"/>
    <w:next w:val="a"/>
    <w:link w:val="25"/>
    <w:uiPriority w:val="29"/>
    <w:qFormat/>
    <w:rsid w:val="000A3FB9"/>
    <w:pPr>
      <w:spacing w:before="200" w:after="0"/>
      <w:ind w:left="360" w:right="360"/>
    </w:pPr>
    <w:rPr>
      <w:i/>
      <w:iCs/>
      <w:sz w:val="20"/>
      <w:szCs w:val="20"/>
    </w:rPr>
  </w:style>
  <w:style w:type="character" w:customStyle="1" w:styleId="25">
    <w:name w:val="Цитата 2 Знак"/>
    <w:basedOn w:val="a0"/>
    <w:link w:val="24"/>
    <w:uiPriority w:val="29"/>
    <w:rsid w:val="000A3FB9"/>
    <w:rPr>
      <w:rFonts w:ascii="Calibri" w:eastAsia="Times New Roman" w:hAnsi="Calibri" w:cs="Times New Roman"/>
      <w:i/>
      <w:iCs/>
      <w:sz w:val="20"/>
      <w:szCs w:val="20"/>
      <w:lang w:val="en-US" w:bidi="en-US"/>
    </w:rPr>
  </w:style>
  <w:style w:type="paragraph" w:styleId="af7">
    <w:name w:val="Intense Quote"/>
    <w:basedOn w:val="a"/>
    <w:next w:val="a"/>
    <w:link w:val="af8"/>
    <w:uiPriority w:val="30"/>
    <w:qFormat/>
    <w:rsid w:val="000A3FB9"/>
    <w:pPr>
      <w:pBdr>
        <w:bottom w:val="single" w:sz="4" w:space="1" w:color="auto"/>
      </w:pBdr>
      <w:spacing w:before="200" w:after="280"/>
      <w:ind w:left="1008" w:right="1152"/>
      <w:jc w:val="both"/>
    </w:pPr>
    <w:rPr>
      <w:b/>
      <w:bCs/>
      <w:i/>
      <w:iCs/>
      <w:sz w:val="20"/>
      <w:szCs w:val="20"/>
    </w:rPr>
  </w:style>
  <w:style w:type="character" w:customStyle="1" w:styleId="af8">
    <w:name w:val="Выделенная цитата Знак"/>
    <w:basedOn w:val="a0"/>
    <w:link w:val="af7"/>
    <w:uiPriority w:val="30"/>
    <w:rsid w:val="000A3FB9"/>
    <w:rPr>
      <w:rFonts w:ascii="Calibri" w:eastAsia="Times New Roman" w:hAnsi="Calibri" w:cs="Times New Roman"/>
      <w:b/>
      <w:bCs/>
      <w:i/>
      <w:iCs/>
      <w:sz w:val="20"/>
      <w:szCs w:val="20"/>
      <w:lang w:val="en-US" w:bidi="en-US"/>
    </w:rPr>
  </w:style>
  <w:style w:type="character" w:styleId="af9">
    <w:name w:val="Subtle Emphasis"/>
    <w:uiPriority w:val="19"/>
    <w:qFormat/>
    <w:rsid w:val="000A3FB9"/>
    <w:rPr>
      <w:i/>
      <w:iCs/>
    </w:rPr>
  </w:style>
  <w:style w:type="character" w:styleId="afa">
    <w:name w:val="Intense Emphasis"/>
    <w:uiPriority w:val="21"/>
    <w:qFormat/>
    <w:rsid w:val="000A3FB9"/>
    <w:rPr>
      <w:b/>
      <w:bCs/>
    </w:rPr>
  </w:style>
  <w:style w:type="character" w:styleId="afb">
    <w:name w:val="Subtle Reference"/>
    <w:uiPriority w:val="31"/>
    <w:qFormat/>
    <w:rsid w:val="000A3FB9"/>
    <w:rPr>
      <w:smallCaps/>
    </w:rPr>
  </w:style>
  <w:style w:type="character" w:styleId="afc">
    <w:name w:val="Intense Reference"/>
    <w:uiPriority w:val="32"/>
    <w:qFormat/>
    <w:rsid w:val="000A3FB9"/>
    <w:rPr>
      <w:smallCaps/>
      <w:spacing w:val="5"/>
      <w:u w:val="single"/>
    </w:rPr>
  </w:style>
  <w:style w:type="character" w:styleId="afd">
    <w:name w:val="Book Title"/>
    <w:qFormat/>
    <w:rsid w:val="000A3FB9"/>
    <w:rPr>
      <w:i/>
      <w:iCs/>
      <w:smallCaps/>
      <w:spacing w:val="5"/>
    </w:rPr>
  </w:style>
  <w:style w:type="paragraph" w:styleId="afe">
    <w:name w:val="TOC Heading"/>
    <w:basedOn w:val="1"/>
    <w:next w:val="a"/>
    <w:uiPriority w:val="39"/>
    <w:qFormat/>
    <w:rsid w:val="000A3FB9"/>
    <w:pPr>
      <w:outlineLvl w:val="9"/>
    </w:pPr>
  </w:style>
  <w:style w:type="character" w:customStyle="1" w:styleId="31">
    <w:name w:val="Основной текст с отступом 3 Знак"/>
    <w:link w:val="32"/>
    <w:rsid w:val="000A3FB9"/>
    <w:rPr>
      <w:rFonts w:ascii="Calibri" w:eastAsia="Times New Roman" w:hAnsi="Calibri" w:cs="Times New Roman"/>
      <w:sz w:val="28"/>
      <w:lang w:val="en-US" w:bidi="en-US"/>
    </w:rPr>
  </w:style>
  <w:style w:type="paragraph" w:styleId="32">
    <w:name w:val="Body Text Indent 3"/>
    <w:basedOn w:val="a"/>
    <w:link w:val="31"/>
    <w:rsid w:val="000A3FB9"/>
    <w:pPr>
      <w:ind w:firstLine="540"/>
    </w:pPr>
    <w:rPr>
      <w:sz w:val="28"/>
    </w:rPr>
  </w:style>
  <w:style w:type="character" w:customStyle="1" w:styleId="310">
    <w:name w:val="Основной текст с отступом 3 Знак1"/>
    <w:basedOn w:val="a0"/>
    <w:uiPriority w:val="99"/>
    <w:semiHidden/>
    <w:rsid w:val="000A3FB9"/>
    <w:rPr>
      <w:rFonts w:ascii="Calibri" w:eastAsia="Times New Roman" w:hAnsi="Calibri" w:cs="Times New Roman"/>
      <w:sz w:val="16"/>
      <w:szCs w:val="16"/>
      <w:lang w:val="en-US" w:bidi="en-US"/>
    </w:rPr>
  </w:style>
  <w:style w:type="character" w:customStyle="1" w:styleId="aff">
    <w:name w:val="Нижний колонтитул Знак"/>
    <w:aliases w:val="Footer_ARGOSS Знак,Title Down Знак"/>
    <w:link w:val="aff0"/>
    <w:uiPriority w:val="99"/>
    <w:rsid w:val="000A3FB9"/>
    <w:rPr>
      <w:rFonts w:ascii="Times New Roman" w:eastAsia="Times New Roman" w:hAnsi="Times New Roman"/>
      <w:sz w:val="28"/>
    </w:rPr>
  </w:style>
  <w:style w:type="paragraph" w:styleId="aff0">
    <w:name w:val="footer"/>
    <w:aliases w:val="Footer_ARGOSS,Title Down"/>
    <w:basedOn w:val="a"/>
    <w:link w:val="aff"/>
    <w:uiPriority w:val="99"/>
    <w:rsid w:val="000A3FB9"/>
    <w:pPr>
      <w:tabs>
        <w:tab w:val="center" w:pos="4153"/>
        <w:tab w:val="right" w:pos="8306"/>
      </w:tabs>
      <w:ind w:firstLine="720"/>
      <w:jc w:val="both"/>
    </w:pPr>
    <w:rPr>
      <w:rFonts w:ascii="Times New Roman" w:hAnsi="Times New Roman" w:cstheme="minorBidi"/>
      <w:sz w:val="28"/>
      <w:lang w:val="ru-RU" w:bidi="ar-SA"/>
    </w:rPr>
  </w:style>
  <w:style w:type="character" w:customStyle="1" w:styleId="13">
    <w:name w:val="Нижний колонтитул Знак1"/>
    <w:basedOn w:val="a0"/>
    <w:semiHidden/>
    <w:rsid w:val="000A3FB9"/>
    <w:rPr>
      <w:rFonts w:ascii="Calibri" w:eastAsia="Times New Roman" w:hAnsi="Calibri" w:cs="Times New Roman"/>
      <w:lang w:val="en-US" w:bidi="en-US"/>
    </w:rPr>
  </w:style>
  <w:style w:type="character" w:customStyle="1" w:styleId="26">
    <w:name w:val="Основной текст 2 Знак"/>
    <w:link w:val="27"/>
    <w:uiPriority w:val="99"/>
    <w:rsid w:val="000A3FB9"/>
    <w:rPr>
      <w:rFonts w:ascii="Times New Roman" w:eastAsia="Times New Roman" w:hAnsi="Times New Roman"/>
      <w:sz w:val="24"/>
      <w:szCs w:val="24"/>
    </w:rPr>
  </w:style>
  <w:style w:type="paragraph" w:styleId="27">
    <w:name w:val="Body Text 2"/>
    <w:basedOn w:val="a"/>
    <w:link w:val="26"/>
    <w:uiPriority w:val="99"/>
    <w:rsid w:val="000A3FB9"/>
    <w:pPr>
      <w:spacing w:after="120" w:line="480" w:lineRule="auto"/>
    </w:pPr>
    <w:rPr>
      <w:rFonts w:ascii="Times New Roman" w:hAnsi="Times New Roman" w:cstheme="minorBidi"/>
      <w:sz w:val="24"/>
      <w:szCs w:val="24"/>
      <w:lang w:val="ru-RU" w:bidi="ar-SA"/>
    </w:rPr>
  </w:style>
  <w:style w:type="character" w:customStyle="1" w:styleId="211">
    <w:name w:val="Основной текст 2 Знак1"/>
    <w:basedOn w:val="a0"/>
    <w:uiPriority w:val="99"/>
    <w:semiHidden/>
    <w:rsid w:val="000A3FB9"/>
    <w:rPr>
      <w:rFonts w:ascii="Calibri" w:eastAsia="Times New Roman" w:hAnsi="Calibri" w:cs="Times New Roman"/>
      <w:lang w:val="en-US" w:bidi="en-US"/>
    </w:rPr>
  </w:style>
  <w:style w:type="character" w:customStyle="1" w:styleId="aff1">
    <w:name w:val="Основной текст Знак"/>
    <w:aliases w:val=" Знак Знак1 Знак Знак Знак Знак,Знак Знак1 Знак Знак Знак Знак"/>
    <w:link w:val="aff2"/>
    <w:rsid w:val="000A3FB9"/>
    <w:rPr>
      <w:rFonts w:ascii="Calibri" w:eastAsia="Times New Roman" w:hAnsi="Calibri" w:cs="Times New Roman"/>
      <w:b/>
      <w:bCs/>
      <w:sz w:val="28"/>
      <w:lang w:val="kk-KZ" w:bidi="en-US"/>
    </w:rPr>
  </w:style>
  <w:style w:type="paragraph" w:styleId="aff2">
    <w:name w:val="Body Text"/>
    <w:aliases w:val=" Знак Знак1 Знак Знак Знак,Знак Знак1 Знак Знак Знак"/>
    <w:basedOn w:val="a"/>
    <w:link w:val="aff1"/>
    <w:rsid w:val="000A3FB9"/>
    <w:pPr>
      <w:jc w:val="center"/>
    </w:pPr>
    <w:rPr>
      <w:b/>
      <w:bCs/>
      <w:sz w:val="28"/>
      <w:lang w:val="kk-KZ"/>
    </w:rPr>
  </w:style>
  <w:style w:type="character" w:customStyle="1" w:styleId="14">
    <w:name w:val="Основной текст Знак1"/>
    <w:basedOn w:val="a0"/>
    <w:semiHidden/>
    <w:rsid w:val="000A3FB9"/>
    <w:rPr>
      <w:rFonts w:ascii="Calibri" w:eastAsia="Times New Roman" w:hAnsi="Calibri" w:cs="Times New Roman"/>
      <w:lang w:val="en-US" w:bidi="en-US"/>
    </w:rPr>
  </w:style>
  <w:style w:type="character" w:customStyle="1" w:styleId="aff3">
    <w:name w:val="Текст примечания Знак"/>
    <w:link w:val="aff4"/>
    <w:uiPriority w:val="99"/>
    <w:semiHidden/>
    <w:rsid w:val="000A3FB9"/>
    <w:rPr>
      <w:rFonts w:ascii="Calibri" w:eastAsia="Times New Roman" w:hAnsi="Calibri" w:cs="Times New Roman"/>
      <w:sz w:val="20"/>
      <w:szCs w:val="20"/>
      <w:lang w:val="en-US" w:bidi="en-US"/>
    </w:rPr>
  </w:style>
  <w:style w:type="paragraph" w:styleId="aff4">
    <w:name w:val="annotation text"/>
    <w:basedOn w:val="a"/>
    <w:link w:val="aff3"/>
    <w:uiPriority w:val="99"/>
    <w:semiHidden/>
    <w:unhideWhenUsed/>
    <w:rsid w:val="000A3FB9"/>
    <w:rPr>
      <w:sz w:val="20"/>
      <w:szCs w:val="20"/>
    </w:rPr>
  </w:style>
  <w:style w:type="character" w:customStyle="1" w:styleId="15">
    <w:name w:val="Текст примечания Знак1"/>
    <w:basedOn w:val="a0"/>
    <w:uiPriority w:val="99"/>
    <w:semiHidden/>
    <w:rsid w:val="000A3FB9"/>
    <w:rPr>
      <w:rFonts w:ascii="Calibri" w:eastAsia="Times New Roman" w:hAnsi="Calibri" w:cs="Times New Roman"/>
      <w:sz w:val="20"/>
      <w:szCs w:val="20"/>
      <w:lang w:val="en-US" w:bidi="en-US"/>
    </w:rPr>
  </w:style>
  <w:style w:type="character" w:customStyle="1" w:styleId="aff5">
    <w:name w:val="Тема примечания Знак"/>
    <w:link w:val="aff6"/>
    <w:uiPriority w:val="99"/>
    <w:semiHidden/>
    <w:rsid w:val="000A3FB9"/>
    <w:rPr>
      <w:rFonts w:ascii="Calibri" w:eastAsia="Times New Roman" w:hAnsi="Calibri" w:cs="Times New Roman"/>
      <w:b/>
      <w:bCs/>
      <w:sz w:val="20"/>
      <w:szCs w:val="20"/>
      <w:lang w:val="en-US" w:bidi="en-US"/>
    </w:rPr>
  </w:style>
  <w:style w:type="paragraph" w:styleId="aff6">
    <w:name w:val="annotation subject"/>
    <w:basedOn w:val="aff4"/>
    <w:next w:val="aff4"/>
    <w:link w:val="aff5"/>
    <w:uiPriority w:val="99"/>
    <w:semiHidden/>
    <w:unhideWhenUsed/>
    <w:rsid w:val="000A3FB9"/>
    <w:rPr>
      <w:b/>
      <w:bCs/>
    </w:rPr>
  </w:style>
  <w:style w:type="character" w:customStyle="1" w:styleId="16">
    <w:name w:val="Тема примечания Знак1"/>
    <w:basedOn w:val="15"/>
    <w:uiPriority w:val="99"/>
    <w:semiHidden/>
    <w:rsid w:val="000A3FB9"/>
    <w:rPr>
      <w:rFonts w:ascii="Calibri" w:eastAsia="Times New Roman" w:hAnsi="Calibri" w:cs="Times New Roman"/>
      <w:b/>
      <w:bCs/>
      <w:sz w:val="20"/>
      <w:szCs w:val="20"/>
      <w:lang w:val="en-US" w:bidi="en-US"/>
    </w:rPr>
  </w:style>
  <w:style w:type="character" w:customStyle="1" w:styleId="17">
    <w:name w:val="Текст выноски Знак1"/>
    <w:uiPriority w:val="99"/>
    <w:semiHidden/>
    <w:rsid w:val="000A3FB9"/>
    <w:rPr>
      <w:rFonts w:ascii="Segoe UI" w:eastAsia="Times New Roman" w:hAnsi="Segoe UI" w:cs="Segoe UI"/>
      <w:sz w:val="18"/>
      <w:szCs w:val="18"/>
      <w:lang w:val="en-US" w:bidi="en-US"/>
    </w:rPr>
  </w:style>
  <w:style w:type="character" w:customStyle="1" w:styleId="aff7">
    <w:name w:val="Верхний колонтитул Знак"/>
    <w:link w:val="aff8"/>
    <w:uiPriority w:val="99"/>
    <w:rsid w:val="000A3FB9"/>
    <w:rPr>
      <w:rFonts w:ascii="Calibri" w:eastAsia="Calibri" w:hAnsi="Calibri" w:cs="Times New Roman"/>
    </w:rPr>
  </w:style>
  <w:style w:type="paragraph" w:styleId="aff8">
    <w:name w:val="header"/>
    <w:basedOn w:val="a"/>
    <w:link w:val="aff7"/>
    <w:uiPriority w:val="99"/>
    <w:unhideWhenUsed/>
    <w:rsid w:val="000A3FB9"/>
    <w:pPr>
      <w:tabs>
        <w:tab w:val="center" w:pos="4677"/>
        <w:tab w:val="right" w:pos="9355"/>
      </w:tabs>
    </w:pPr>
    <w:rPr>
      <w:rFonts w:eastAsia="Calibri"/>
      <w:lang w:val="ru-RU" w:bidi="ar-SA"/>
    </w:rPr>
  </w:style>
  <w:style w:type="character" w:customStyle="1" w:styleId="18">
    <w:name w:val="Верхний колонтитул Знак1"/>
    <w:basedOn w:val="a0"/>
    <w:uiPriority w:val="99"/>
    <w:semiHidden/>
    <w:rsid w:val="000A3FB9"/>
    <w:rPr>
      <w:rFonts w:ascii="Calibri" w:eastAsia="Times New Roman" w:hAnsi="Calibri" w:cs="Times New Roman"/>
      <w:lang w:val="en-US" w:bidi="en-US"/>
    </w:rPr>
  </w:style>
  <w:style w:type="paragraph" w:customStyle="1" w:styleId="Normal1">
    <w:name w:val="Normal1"/>
    <w:rsid w:val="000A3FB9"/>
    <w:pPr>
      <w:widowControl w:val="0"/>
      <w:snapToGrid w:val="0"/>
      <w:spacing w:after="0" w:line="240" w:lineRule="auto"/>
    </w:pPr>
    <w:rPr>
      <w:rFonts w:ascii="Arial" w:eastAsia="Times New Roman" w:hAnsi="Arial" w:cs="Times New Roman"/>
      <w:b/>
      <w:sz w:val="20"/>
      <w:szCs w:val="20"/>
      <w:lang w:eastAsia="ru-RU"/>
    </w:rPr>
  </w:style>
  <w:style w:type="paragraph" w:styleId="aff9">
    <w:name w:val="caption"/>
    <w:basedOn w:val="a"/>
    <w:next w:val="a"/>
    <w:qFormat/>
    <w:rsid w:val="000A3FB9"/>
    <w:pPr>
      <w:spacing w:after="0" w:line="240" w:lineRule="auto"/>
    </w:pPr>
    <w:rPr>
      <w:rFonts w:ascii="Times New Roman" w:hAnsi="Times New Roman"/>
      <w:b/>
      <w:bCs/>
      <w:sz w:val="20"/>
      <w:szCs w:val="20"/>
      <w:lang w:val="ru-RU" w:eastAsia="ru-RU" w:bidi="ar-SA"/>
    </w:rPr>
  </w:style>
  <w:style w:type="paragraph" w:customStyle="1" w:styleId="1a">
    <w:name w:val="Стиль1"/>
    <w:basedOn w:val="a6"/>
    <w:link w:val="1b"/>
    <w:qFormat/>
    <w:rsid w:val="000A3FB9"/>
    <w:rPr>
      <w:rFonts w:eastAsia="Times New Roman"/>
      <w:sz w:val="20"/>
      <w:szCs w:val="20"/>
      <w:lang w:val="kk-KZ" w:bidi="en-US"/>
    </w:rPr>
  </w:style>
  <w:style w:type="character" w:customStyle="1" w:styleId="1b">
    <w:name w:val="Стиль1 Знак"/>
    <w:link w:val="1a"/>
    <w:rsid w:val="000A3FB9"/>
    <w:rPr>
      <w:rFonts w:ascii="Calibri" w:eastAsia="Times New Roman" w:hAnsi="Calibri" w:cs="Times New Roman"/>
      <w:sz w:val="20"/>
      <w:szCs w:val="20"/>
      <w:lang w:val="kk-KZ" w:bidi="en-US"/>
    </w:rPr>
  </w:style>
  <w:style w:type="paragraph" w:customStyle="1" w:styleId="affa">
    <w:name w:val="Основной шрифт абзаца Знак"/>
    <w:aliases w:val="Знак15 Знак"/>
    <w:basedOn w:val="a"/>
    <w:rsid w:val="000A3FB9"/>
    <w:pPr>
      <w:spacing w:after="160" w:line="240" w:lineRule="exact"/>
    </w:pPr>
    <w:rPr>
      <w:rFonts w:ascii="Verdana" w:hAnsi="Verdana" w:cs="Verdana"/>
      <w:sz w:val="20"/>
      <w:szCs w:val="20"/>
      <w:lang w:bidi="ar-SA"/>
    </w:rPr>
  </w:style>
  <w:style w:type="character" w:styleId="affb">
    <w:name w:val="FollowedHyperlink"/>
    <w:uiPriority w:val="99"/>
    <w:rsid w:val="000A3FB9"/>
    <w:rPr>
      <w:color w:val="800080"/>
      <w:u w:val="single"/>
    </w:rPr>
  </w:style>
  <w:style w:type="paragraph" w:customStyle="1" w:styleId="1c">
    <w:name w:val="Абзац списка1"/>
    <w:basedOn w:val="a"/>
    <w:link w:val="ListParagraphChar"/>
    <w:qFormat/>
    <w:rsid w:val="000A3FB9"/>
    <w:pPr>
      <w:ind w:left="720"/>
      <w:contextualSpacing/>
    </w:pPr>
    <w:rPr>
      <w:rFonts w:eastAsia="Calibri"/>
      <w:lang w:bidi="ar-SA"/>
    </w:rPr>
  </w:style>
  <w:style w:type="character" w:customStyle="1" w:styleId="cit">
    <w:name w:val="cit"/>
    <w:basedOn w:val="a0"/>
    <w:rsid w:val="000A3FB9"/>
  </w:style>
  <w:style w:type="character" w:customStyle="1" w:styleId="ft11">
    <w:name w:val="ft11"/>
    <w:basedOn w:val="a0"/>
    <w:rsid w:val="000A3FB9"/>
  </w:style>
  <w:style w:type="character" w:customStyle="1" w:styleId="citation">
    <w:name w:val="citation"/>
    <w:basedOn w:val="a0"/>
    <w:rsid w:val="000A3FB9"/>
  </w:style>
  <w:style w:type="paragraph" w:customStyle="1" w:styleId="msonormalcxspmiddle">
    <w:name w:val="msonormalcxspmiddle"/>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paragraph" w:styleId="affc">
    <w:name w:val="Body Text First Indent"/>
    <w:basedOn w:val="aff2"/>
    <w:link w:val="affd"/>
    <w:uiPriority w:val="99"/>
    <w:unhideWhenUsed/>
    <w:rsid w:val="000A3FB9"/>
    <w:pPr>
      <w:ind w:firstLine="360"/>
      <w:jc w:val="left"/>
    </w:pPr>
    <w:rPr>
      <w:b w:val="0"/>
      <w:bCs w:val="0"/>
      <w:sz w:val="20"/>
      <w:lang w:val="en-US"/>
    </w:rPr>
  </w:style>
  <w:style w:type="character" w:customStyle="1" w:styleId="affd">
    <w:name w:val="Красная строка Знак"/>
    <w:basedOn w:val="14"/>
    <w:link w:val="affc"/>
    <w:uiPriority w:val="99"/>
    <w:rsid w:val="000A3FB9"/>
    <w:rPr>
      <w:rFonts w:ascii="Calibri" w:eastAsia="Times New Roman" w:hAnsi="Calibri" w:cs="Times New Roman"/>
      <w:sz w:val="20"/>
      <w:lang w:val="en-US" w:bidi="en-US"/>
    </w:rPr>
  </w:style>
  <w:style w:type="paragraph" w:styleId="33">
    <w:name w:val="Body Text 3"/>
    <w:basedOn w:val="a"/>
    <w:link w:val="34"/>
    <w:uiPriority w:val="99"/>
    <w:rsid w:val="000A3FB9"/>
    <w:pPr>
      <w:spacing w:after="120" w:line="240" w:lineRule="auto"/>
    </w:pPr>
    <w:rPr>
      <w:rFonts w:ascii="Times New Roman" w:eastAsia="MS Mincho" w:hAnsi="Times New Roman"/>
      <w:sz w:val="16"/>
      <w:szCs w:val="16"/>
      <w:lang w:eastAsia="ru-RU" w:bidi="ar-SA"/>
    </w:rPr>
  </w:style>
  <w:style w:type="character" w:customStyle="1" w:styleId="34">
    <w:name w:val="Основной текст 3 Знак"/>
    <w:basedOn w:val="a0"/>
    <w:link w:val="33"/>
    <w:uiPriority w:val="99"/>
    <w:rsid w:val="000A3FB9"/>
    <w:rPr>
      <w:rFonts w:ascii="Times New Roman" w:eastAsia="MS Mincho" w:hAnsi="Times New Roman" w:cs="Times New Roman"/>
      <w:sz w:val="16"/>
      <w:szCs w:val="16"/>
      <w:lang w:eastAsia="ru-RU"/>
    </w:rPr>
  </w:style>
  <w:style w:type="character" w:customStyle="1" w:styleId="0pt">
    <w:name w:val="Основной текст + Полужирный;Интервал 0 pt"/>
    <w:rsid w:val="000A3FB9"/>
    <w:rPr>
      <w:rFonts w:ascii="Times New Roman" w:eastAsia="Times New Roman" w:hAnsi="Times New Roman" w:cs="Times New Roman"/>
      <w:b/>
      <w:bCs/>
      <w:color w:val="000000"/>
      <w:spacing w:val="0"/>
      <w:w w:val="100"/>
      <w:position w:val="0"/>
      <w:sz w:val="15"/>
      <w:szCs w:val="15"/>
      <w:shd w:val="clear" w:color="auto" w:fill="FFFFFF"/>
      <w:lang w:val="ru-RU"/>
    </w:rPr>
  </w:style>
  <w:style w:type="paragraph" w:customStyle="1" w:styleId="ListParagraph1">
    <w:name w:val="List Paragraph1"/>
    <w:basedOn w:val="a"/>
    <w:rsid w:val="000A3FB9"/>
    <w:pPr>
      <w:suppressAutoHyphens/>
      <w:ind w:left="720"/>
    </w:pPr>
    <w:rPr>
      <w:rFonts w:eastAsia="Calibri"/>
      <w:lang w:val="ru-RU" w:eastAsia="ar-SA" w:bidi="ar-SA"/>
    </w:rPr>
  </w:style>
  <w:style w:type="character" w:customStyle="1" w:styleId="translation-chunk">
    <w:name w:val="translation-chunk"/>
    <w:basedOn w:val="a0"/>
    <w:rsid w:val="000A3FB9"/>
  </w:style>
  <w:style w:type="character" w:customStyle="1" w:styleId="Bodytext12NotBoldItalic">
    <w:name w:val="Body text (12) + Not Bold;Italic"/>
    <w:rsid w:val="000A3FB9"/>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js-messages-title-dropdown-name">
    <w:name w:val="js-messages-title-dropdown-name"/>
    <w:basedOn w:val="a0"/>
    <w:rsid w:val="000A3FB9"/>
  </w:style>
  <w:style w:type="character" w:styleId="affe">
    <w:name w:val="page number"/>
    <w:rsid w:val="000A3FB9"/>
  </w:style>
  <w:style w:type="character" w:customStyle="1" w:styleId="afff">
    <w:name w:val="Основной текст_"/>
    <w:link w:val="28"/>
    <w:locked/>
    <w:rsid w:val="000A3FB9"/>
    <w:rPr>
      <w:sz w:val="18"/>
      <w:szCs w:val="18"/>
      <w:shd w:val="clear" w:color="auto" w:fill="FFFFFF"/>
    </w:rPr>
  </w:style>
  <w:style w:type="paragraph" w:customStyle="1" w:styleId="28">
    <w:name w:val="Основной текст2"/>
    <w:basedOn w:val="a"/>
    <w:link w:val="afff"/>
    <w:rsid w:val="000A3FB9"/>
    <w:pPr>
      <w:shd w:val="clear" w:color="auto" w:fill="FFFFFF"/>
      <w:spacing w:after="0" w:line="235" w:lineRule="exact"/>
    </w:pPr>
    <w:rPr>
      <w:rFonts w:asciiTheme="minorHAnsi" w:eastAsiaTheme="minorHAnsi" w:hAnsiTheme="minorHAnsi" w:cstheme="minorBidi"/>
      <w:sz w:val="18"/>
      <w:szCs w:val="18"/>
      <w:lang w:val="ru-RU" w:bidi="ar-SA"/>
    </w:rPr>
  </w:style>
  <w:style w:type="character" w:customStyle="1" w:styleId="street-address">
    <w:name w:val="street-address"/>
    <w:rsid w:val="000A3FB9"/>
  </w:style>
  <w:style w:type="paragraph" w:customStyle="1" w:styleId="msonormalmailrucssattributepostfixmailrucssattributepostfix">
    <w:name w:val="msonormal_mailru_css_attribute_postfix_mailru_css_attribute_postfix"/>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paragraph" w:customStyle="1" w:styleId="ConsPlusNormal">
    <w:name w:val="ConsPlusNormal"/>
    <w:uiPriority w:val="99"/>
    <w:qFormat/>
    <w:rsid w:val="000A3FB9"/>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s0">
    <w:name w:val="s0"/>
    <w:rsid w:val="000A3FB9"/>
    <w:rPr>
      <w:rFonts w:ascii="Times New Roman" w:hAnsi="Times New Roman"/>
      <w:color w:val="000000"/>
      <w:sz w:val="32"/>
      <w:u w:val="none"/>
      <w:effect w:val="none"/>
    </w:rPr>
  </w:style>
  <w:style w:type="paragraph" w:customStyle="1" w:styleId="29">
    <w:name w:val="Без интервала2"/>
    <w:rsid w:val="000A3FB9"/>
    <w:pPr>
      <w:widowControl w:val="0"/>
      <w:suppressAutoHyphens/>
      <w:spacing w:after="0" w:line="240" w:lineRule="auto"/>
    </w:pPr>
    <w:rPr>
      <w:rFonts w:ascii="Times New Roman" w:eastAsia="Arial Unicode MS" w:hAnsi="Times New Roman" w:cs="Tahoma"/>
      <w:color w:val="000000"/>
      <w:sz w:val="24"/>
      <w:szCs w:val="24"/>
      <w:lang w:val="en-US"/>
    </w:rPr>
  </w:style>
  <w:style w:type="character" w:customStyle="1" w:styleId="a4">
    <w:name w:val="Обычный (веб) Знак"/>
    <w:aliases w:val=" Знак1 Знак Знак Знак, Знак2 Знак, Знак2 Знак Знак Знак Знак Знак Знак Знак, Знак2 Знак1 Знак,Знак1 Знак1,Знак1 Знак Знак1,Знак1 Знак Знак Знак,Знак2 Знак,Знак2 Знак Знак Знак Знак1,Знак2 Знак Знак Знак Знак Знак,Знак2 Знак1 Знак"/>
    <w:link w:val="a3"/>
    <w:uiPriority w:val="99"/>
    <w:qFormat/>
    <w:locked/>
    <w:rsid w:val="000A3FB9"/>
    <w:rPr>
      <w:rFonts w:ascii="Times New Roman" w:eastAsia="Times New Roman" w:hAnsi="Times New Roman" w:cs="Times New Roman"/>
      <w:sz w:val="24"/>
      <w:szCs w:val="24"/>
      <w:lang w:eastAsia="ru-RU"/>
    </w:rPr>
  </w:style>
  <w:style w:type="character" w:customStyle="1" w:styleId="35">
    <w:name w:val="Основной текст (3) + Полужирный"/>
    <w:rsid w:val="000A3FB9"/>
    <w:rPr>
      <w:rFonts w:ascii="Times New Roman" w:hAnsi="Times New Roman"/>
      <w:spacing w:val="0"/>
      <w:sz w:val="26"/>
      <w:shd w:val="clear" w:color="auto" w:fill="FFFFFF"/>
    </w:rPr>
  </w:style>
  <w:style w:type="character" w:customStyle="1" w:styleId="311">
    <w:name w:val="Основной текст (3) + Полужирный1"/>
    <w:rsid w:val="000A3FB9"/>
    <w:rPr>
      <w:rFonts w:ascii="Times New Roman" w:hAnsi="Times New Roman"/>
      <w:spacing w:val="0"/>
      <w:sz w:val="26"/>
      <w:shd w:val="clear" w:color="auto" w:fill="FFFFFF"/>
    </w:rPr>
  </w:style>
  <w:style w:type="character" w:customStyle="1" w:styleId="350">
    <w:name w:val="Основной текст (3)5"/>
    <w:rsid w:val="000A3FB9"/>
    <w:rPr>
      <w:rFonts w:ascii="Times New Roman" w:hAnsi="Times New Roman"/>
      <w:b/>
      <w:sz w:val="26"/>
      <w:u w:val="single"/>
      <w:shd w:val="clear" w:color="auto" w:fill="FFFFFF"/>
      <w:lang w:val="en-US" w:eastAsia="en-US"/>
    </w:rPr>
  </w:style>
  <w:style w:type="character" w:customStyle="1" w:styleId="340">
    <w:name w:val="Основной текст (3)4"/>
    <w:rsid w:val="000A3FB9"/>
    <w:rPr>
      <w:rFonts w:ascii="Times New Roman" w:hAnsi="Times New Roman"/>
      <w:b/>
      <w:noProof/>
      <w:sz w:val="26"/>
      <w:shd w:val="clear" w:color="auto" w:fill="FFFFFF"/>
    </w:rPr>
  </w:style>
  <w:style w:type="character" w:customStyle="1" w:styleId="41">
    <w:name w:val="Основной текст (4) + Не курсив"/>
    <w:rsid w:val="000A3FB9"/>
    <w:rPr>
      <w:rFonts w:ascii="Times New Roman" w:hAnsi="Times New Roman" w:cs="Times New Roman"/>
      <w:i/>
      <w:iCs/>
      <w:sz w:val="26"/>
      <w:szCs w:val="26"/>
      <w:shd w:val="clear" w:color="auto" w:fill="FFFFFF"/>
    </w:rPr>
  </w:style>
  <w:style w:type="character" w:customStyle="1" w:styleId="reference-text">
    <w:name w:val="reference-text"/>
    <w:basedOn w:val="a0"/>
    <w:rsid w:val="000A3FB9"/>
  </w:style>
  <w:style w:type="character" w:customStyle="1" w:styleId="ref-info">
    <w:name w:val="ref-info"/>
    <w:basedOn w:val="a0"/>
    <w:rsid w:val="000A3FB9"/>
  </w:style>
  <w:style w:type="character" w:customStyle="1" w:styleId="nowrap">
    <w:name w:val="nowrap"/>
    <w:basedOn w:val="a0"/>
    <w:rsid w:val="000A3FB9"/>
  </w:style>
  <w:style w:type="character" w:customStyle="1" w:styleId="mw-cite-backlink">
    <w:name w:val="mw-cite-backlink"/>
    <w:basedOn w:val="a0"/>
    <w:rsid w:val="000A3FB9"/>
  </w:style>
  <w:style w:type="paragraph" w:customStyle="1" w:styleId="Standard">
    <w:name w:val="Standard"/>
    <w:uiPriority w:val="99"/>
    <w:qFormat/>
    <w:rsid w:val="000A3FB9"/>
    <w:pPr>
      <w:suppressAutoHyphens/>
      <w:autoSpaceDN w:val="0"/>
      <w:spacing w:after="0" w:line="240" w:lineRule="auto"/>
    </w:pPr>
    <w:rPr>
      <w:rFonts w:ascii="Times New Roman" w:eastAsia="Times New Roman" w:hAnsi="Times New Roman" w:cs="Times New Roman"/>
      <w:kern w:val="3"/>
      <w:sz w:val="24"/>
      <w:szCs w:val="24"/>
      <w:lang w:eastAsia="ar-SA"/>
    </w:rPr>
  </w:style>
  <w:style w:type="character" w:customStyle="1" w:styleId="w">
    <w:name w:val="w"/>
    <w:basedOn w:val="a0"/>
    <w:rsid w:val="000A3FB9"/>
  </w:style>
  <w:style w:type="character" w:customStyle="1" w:styleId="binomial">
    <w:name w:val="binomial"/>
    <w:rsid w:val="000A3FB9"/>
  </w:style>
  <w:style w:type="table" w:customStyle="1" w:styleId="1d">
    <w:name w:val="Сетка таблицы1"/>
    <w:basedOn w:val="a1"/>
    <w:next w:val="a8"/>
    <w:uiPriority w:val="5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8"/>
    <w:uiPriority w:val="5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8"/>
    <w:uiPriority w:val="5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uiPriority w:val="5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8"/>
    <w:uiPriority w:val="39"/>
    <w:rsid w:val="000A3F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текст таблицы"/>
    <w:basedOn w:val="a"/>
    <w:rsid w:val="000A3FB9"/>
    <w:pPr>
      <w:spacing w:after="0" w:line="240" w:lineRule="auto"/>
      <w:jc w:val="center"/>
    </w:pPr>
    <w:rPr>
      <w:rFonts w:ascii="Arial" w:hAnsi="Arial" w:cs="Arial"/>
      <w:sz w:val="16"/>
      <w:szCs w:val="16"/>
      <w:lang w:val="ru-RU" w:eastAsia="ru-RU" w:bidi="ar-SA"/>
    </w:rPr>
  </w:style>
  <w:style w:type="paragraph" w:customStyle="1" w:styleId="TEXTOFTABLES">
    <w:name w:val="**TEXT OF TABLES"/>
    <w:basedOn w:val="a"/>
    <w:rsid w:val="000A3FB9"/>
    <w:pPr>
      <w:widowControl w:val="0"/>
      <w:spacing w:before="10" w:after="10" w:line="240" w:lineRule="auto"/>
      <w:jc w:val="center"/>
    </w:pPr>
    <w:rPr>
      <w:rFonts w:ascii="Arial" w:hAnsi="Arial"/>
      <w:sz w:val="18"/>
      <w:szCs w:val="20"/>
      <w:lang w:val="ru-RU" w:eastAsia="ru-RU" w:bidi="ar-SA"/>
    </w:rPr>
  </w:style>
  <w:style w:type="character" w:customStyle="1" w:styleId="w8qarf">
    <w:name w:val="w8qarf"/>
    <w:rsid w:val="000A3FB9"/>
  </w:style>
  <w:style w:type="character" w:customStyle="1" w:styleId="lrzxr">
    <w:name w:val="lrzxr"/>
    <w:rsid w:val="000A3FB9"/>
  </w:style>
  <w:style w:type="character" w:customStyle="1" w:styleId="phylum">
    <w:name w:val="phylum"/>
    <w:rsid w:val="000A3FB9"/>
  </w:style>
  <w:style w:type="character" w:customStyle="1" w:styleId="class">
    <w:name w:val="class"/>
    <w:rsid w:val="000A3FB9"/>
  </w:style>
  <w:style w:type="character" w:customStyle="1" w:styleId="order">
    <w:name w:val="order"/>
    <w:rsid w:val="000A3FB9"/>
  </w:style>
  <w:style w:type="character" w:customStyle="1" w:styleId="af0">
    <w:name w:val="Абзац списка Знак"/>
    <w:aliases w:val="Bullet List Знак,Colorful List - Accent 11 Знак,FooterText Знак,Heading1 Знак,List Paragraph (numbered (a)) Знак,numbered Знак,Абзац с отступом Знак,Абзац списка Знак Знак Знак,Абзац списка2 Знак,Абзац списка3 Знак,Абзац списка8 Знак"/>
    <w:link w:val="af"/>
    <w:uiPriority w:val="34"/>
    <w:locked/>
    <w:rsid w:val="000A3FB9"/>
    <w:rPr>
      <w:rFonts w:ascii="Calibri" w:eastAsia="Times New Roman" w:hAnsi="Calibri" w:cs="Times New Roman"/>
      <w:lang w:val="en-US" w:bidi="en-US"/>
    </w:rPr>
  </w:style>
  <w:style w:type="paragraph" w:customStyle="1" w:styleId="1e">
    <w:name w:val="Обычный1"/>
    <w:rsid w:val="000A3FB9"/>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st">
    <w:name w:val="st"/>
    <w:rsid w:val="000A3FB9"/>
    <w:rPr>
      <w:rFonts w:cs="Times New Roman"/>
    </w:rPr>
  </w:style>
  <w:style w:type="paragraph" w:customStyle="1" w:styleId="afff1">
    <w:name w:val="название таблицы"/>
    <w:basedOn w:val="a"/>
    <w:uiPriority w:val="99"/>
    <w:rsid w:val="000A3FB9"/>
    <w:pPr>
      <w:spacing w:before="120" w:after="120" w:line="240" w:lineRule="auto"/>
      <w:ind w:left="1701" w:hanging="1701"/>
      <w:jc w:val="both"/>
      <w:outlineLvl w:val="8"/>
    </w:pPr>
    <w:rPr>
      <w:rFonts w:ascii="Arial" w:hAnsi="Arial"/>
      <w:b/>
      <w:sz w:val="18"/>
      <w:szCs w:val="18"/>
      <w:lang w:val="ru-RU" w:eastAsia="ru-RU" w:bidi="ar-SA"/>
    </w:rPr>
  </w:style>
  <w:style w:type="character" w:customStyle="1" w:styleId="lang">
    <w:name w:val="lang"/>
    <w:rsid w:val="000A3FB9"/>
  </w:style>
  <w:style w:type="paragraph" w:customStyle="1" w:styleId="headlinesubtitle">
    <w:name w:val="headline__subtitle"/>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1f">
    <w:name w:val="Основной шрифт абзаца1"/>
    <w:rsid w:val="000A3FB9"/>
  </w:style>
  <w:style w:type="paragraph" w:customStyle="1" w:styleId="c-journal-footerissn">
    <w:name w:val="c-journal-footer__issn"/>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paragraph" w:customStyle="1" w:styleId="afff2">
    <w:name w:val="Знак Знак Знак Знак"/>
    <w:basedOn w:val="a"/>
    <w:autoRedefine/>
    <w:rsid w:val="000A3FB9"/>
    <w:pPr>
      <w:spacing w:after="160" w:line="240" w:lineRule="exact"/>
    </w:pPr>
    <w:rPr>
      <w:rFonts w:ascii="Times New Roman" w:eastAsia="SimSun" w:hAnsi="Times New Roman"/>
      <w:b/>
      <w:bCs/>
      <w:sz w:val="28"/>
      <w:szCs w:val="28"/>
      <w:lang w:bidi="ar-SA"/>
    </w:rPr>
  </w:style>
  <w:style w:type="paragraph" w:customStyle="1" w:styleId="Textbody">
    <w:name w:val="Text body"/>
    <w:basedOn w:val="Standard"/>
    <w:rsid w:val="000A3FB9"/>
  </w:style>
  <w:style w:type="character" w:customStyle="1" w:styleId="StrongEmphasis">
    <w:name w:val="Strong Emphasis"/>
    <w:rsid w:val="000A3FB9"/>
    <w:rPr>
      <w:b/>
      <w:bCs/>
    </w:rPr>
  </w:style>
  <w:style w:type="character" w:customStyle="1" w:styleId="1f0">
    <w:name w:val="Название Знак1"/>
    <w:uiPriority w:val="10"/>
    <w:rsid w:val="000A3FB9"/>
    <w:rPr>
      <w:rFonts w:ascii="Cambria" w:eastAsia="Times New Roman" w:hAnsi="Cambria" w:cs="Times New Roman"/>
      <w:spacing w:val="-10"/>
      <w:kern w:val="28"/>
      <w:sz w:val="56"/>
      <w:szCs w:val="56"/>
    </w:rPr>
  </w:style>
  <w:style w:type="character" w:customStyle="1" w:styleId="hl1">
    <w:name w:val="hl1"/>
    <w:rsid w:val="000A3FB9"/>
    <w:rPr>
      <w:color w:val="4682B4"/>
    </w:rPr>
  </w:style>
  <w:style w:type="character" w:customStyle="1" w:styleId="312">
    <w:name w:val="Основной текст 3 Знак1"/>
    <w:uiPriority w:val="99"/>
    <w:semiHidden/>
    <w:rsid w:val="000A3FB9"/>
    <w:rPr>
      <w:rFonts w:ascii="Times New Roman" w:eastAsia="Times New Roman" w:hAnsi="Times New Roman" w:cs="Times New Roman"/>
      <w:sz w:val="16"/>
      <w:szCs w:val="16"/>
      <w:lang w:val="ru-RU" w:eastAsia="ru-RU"/>
    </w:rPr>
  </w:style>
  <w:style w:type="paragraph" w:customStyle="1" w:styleId="37">
    <w:name w:val="Без интервала3"/>
    <w:rsid w:val="000A3FB9"/>
    <w:pPr>
      <w:spacing w:after="0" w:line="240" w:lineRule="auto"/>
    </w:pPr>
    <w:rPr>
      <w:rFonts w:ascii="Calibri" w:eastAsia="Times New Roman" w:hAnsi="Calibri" w:cs="Times New Roman"/>
      <w:lang w:eastAsia="ru-RU"/>
    </w:rPr>
  </w:style>
  <w:style w:type="paragraph" w:customStyle="1" w:styleId="43">
    <w:name w:val="Без интервала4"/>
    <w:rsid w:val="000A3FB9"/>
    <w:pPr>
      <w:spacing w:after="0" w:line="240" w:lineRule="auto"/>
    </w:pPr>
    <w:rPr>
      <w:rFonts w:ascii="Calibri" w:eastAsia="Times New Roman" w:hAnsi="Calibri" w:cs="Times New Roman"/>
      <w:lang w:eastAsia="ru-RU"/>
    </w:rPr>
  </w:style>
  <w:style w:type="paragraph" w:customStyle="1" w:styleId="52">
    <w:name w:val="Без интервала5"/>
    <w:rsid w:val="000A3FB9"/>
    <w:pPr>
      <w:spacing w:after="0" w:line="240" w:lineRule="auto"/>
    </w:pPr>
    <w:rPr>
      <w:rFonts w:ascii="Calibri" w:eastAsia="Times New Roman" w:hAnsi="Calibri" w:cs="Times New Roman"/>
      <w:lang w:eastAsia="ru-RU"/>
    </w:rPr>
  </w:style>
  <w:style w:type="paragraph" w:customStyle="1" w:styleId="western">
    <w:name w:val="western"/>
    <w:basedOn w:val="a"/>
    <w:rsid w:val="000A3FB9"/>
    <w:pPr>
      <w:spacing w:before="168" w:after="168" w:line="240" w:lineRule="auto"/>
    </w:pPr>
    <w:rPr>
      <w:rFonts w:ascii="Times New Roman" w:hAnsi="Times New Roman"/>
      <w:sz w:val="24"/>
      <w:szCs w:val="24"/>
      <w:lang w:val="ru-RU" w:eastAsia="ru-RU" w:bidi="ar-SA"/>
    </w:rPr>
  </w:style>
  <w:style w:type="paragraph" w:customStyle="1" w:styleId="rtejustify">
    <w:name w:val="rtejustify"/>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paragraph" w:customStyle="1" w:styleId="44">
    <w:name w:val="заголовок 4"/>
    <w:basedOn w:val="a"/>
    <w:next w:val="a"/>
    <w:uiPriority w:val="99"/>
    <w:semiHidden/>
    <w:rsid w:val="000A3FB9"/>
    <w:pPr>
      <w:keepNext/>
      <w:autoSpaceDE w:val="0"/>
      <w:autoSpaceDN w:val="0"/>
      <w:spacing w:after="0" w:line="240" w:lineRule="auto"/>
      <w:jc w:val="both"/>
    </w:pPr>
    <w:rPr>
      <w:rFonts w:ascii="Times New Roman" w:hAnsi="Times New Roman"/>
      <w:sz w:val="28"/>
      <w:szCs w:val="20"/>
      <w:lang w:eastAsia="ru-RU" w:bidi="ar-SA"/>
    </w:rPr>
  </w:style>
  <w:style w:type="paragraph" w:customStyle="1" w:styleId="2b">
    <w:name w:val="Знак Знак Знак Знак2"/>
    <w:basedOn w:val="a"/>
    <w:autoRedefine/>
    <w:rsid w:val="000A3FB9"/>
    <w:pPr>
      <w:spacing w:after="160" w:line="240" w:lineRule="exact"/>
    </w:pPr>
    <w:rPr>
      <w:rFonts w:ascii="Times New Roman" w:eastAsia="SimSun" w:hAnsi="Times New Roman"/>
      <w:b/>
      <w:bCs/>
      <w:sz w:val="28"/>
      <w:szCs w:val="28"/>
      <w:lang w:bidi="ar-SA"/>
    </w:rPr>
  </w:style>
  <w:style w:type="character" w:customStyle="1" w:styleId="rvts6">
    <w:name w:val="rvts6"/>
    <w:rsid w:val="000A3FB9"/>
  </w:style>
  <w:style w:type="paragraph" w:customStyle="1" w:styleId="Style6">
    <w:name w:val="Style6"/>
    <w:basedOn w:val="a"/>
    <w:uiPriority w:val="99"/>
    <w:rsid w:val="000A3FB9"/>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24">
    <w:name w:val="Font Style24"/>
    <w:uiPriority w:val="99"/>
    <w:rsid w:val="000A3FB9"/>
    <w:rPr>
      <w:rFonts w:ascii="Times New Roman" w:hAnsi="Times New Roman" w:cs="Times New Roman"/>
      <w:b/>
      <w:bCs/>
      <w:sz w:val="26"/>
      <w:szCs w:val="26"/>
    </w:rPr>
  </w:style>
  <w:style w:type="paragraph" w:customStyle="1" w:styleId="72">
    <w:name w:val="Основной текст7"/>
    <w:basedOn w:val="a"/>
    <w:rsid w:val="000A3FB9"/>
    <w:pPr>
      <w:widowControl w:val="0"/>
      <w:shd w:val="clear" w:color="auto" w:fill="FFFFFF"/>
      <w:spacing w:after="0" w:line="0" w:lineRule="atLeast"/>
      <w:ind w:hanging="280"/>
    </w:pPr>
    <w:rPr>
      <w:rFonts w:eastAsia="Calibri"/>
      <w:spacing w:val="-2"/>
      <w:lang w:bidi="ar-SA"/>
    </w:rPr>
  </w:style>
  <w:style w:type="character" w:customStyle="1" w:styleId="FontStyle56">
    <w:name w:val="Font Style56"/>
    <w:uiPriority w:val="99"/>
    <w:rsid w:val="000A3FB9"/>
    <w:rPr>
      <w:rFonts w:ascii="Times New Roman" w:hAnsi="Times New Roman" w:cs="Times New Roman"/>
      <w:sz w:val="16"/>
      <w:szCs w:val="16"/>
    </w:rPr>
  </w:style>
  <w:style w:type="character" w:customStyle="1" w:styleId="FontStyle14">
    <w:name w:val="Font Style14"/>
    <w:uiPriority w:val="99"/>
    <w:rsid w:val="000A3FB9"/>
    <w:rPr>
      <w:rFonts w:ascii="Times New Roman" w:hAnsi="Times New Roman"/>
      <w:sz w:val="26"/>
    </w:rPr>
  </w:style>
  <w:style w:type="character" w:customStyle="1" w:styleId="270">
    <w:name w:val="Основной текст (27)"/>
    <w:link w:val="271"/>
    <w:rsid w:val="000A3FB9"/>
    <w:rPr>
      <w:i/>
      <w:iCs/>
      <w:sz w:val="28"/>
      <w:szCs w:val="28"/>
      <w:shd w:val="clear" w:color="auto" w:fill="FFFFFF"/>
    </w:rPr>
  </w:style>
  <w:style w:type="paragraph" w:customStyle="1" w:styleId="271">
    <w:name w:val="Основной текст (27)1"/>
    <w:basedOn w:val="a"/>
    <w:link w:val="270"/>
    <w:rsid w:val="000A3FB9"/>
    <w:pPr>
      <w:shd w:val="clear" w:color="auto" w:fill="FFFFFF"/>
      <w:spacing w:before="300" w:after="0" w:line="341" w:lineRule="exact"/>
      <w:ind w:firstLine="680"/>
      <w:jc w:val="both"/>
    </w:pPr>
    <w:rPr>
      <w:rFonts w:asciiTheme="minorHAnsi" w:eastAsiaTheme="minorHAnsi" w:hAnsiTheme="minorHAnsi" w:cstheme="minorBidi"/>
      <w:i/>
      <w:iCs/>
      <w:sz w:val="28"/>
      <w:szCs w:val="28"/>
      <w:lang w:val="ru-RU" w:bidi="ar-SA"/>
    </w:rPr>
  </w:style>
  <w:style w:type="paragraph" w:styleId="afff3">
    <w:name w:val="endnote text"/>
    <w:basedOn w:val="a"/>
    <w:link w:val="afff4"/>
    <w:uiPriority w:val="99"/>
    <w:unhideWhenUsed/>
    <w:rsid w:val="000A3FB9"/>
    <w:pPr>
      <w:spacing w:after="0" w:line="240" w:lineRule="auto"/>
    </w:pPr>
    <w:rPr>
      <w:rFonts w:eastAsia="Calibri"/>
      <w:sz w:val="20"/>
      <w:szCs w:val="20"/>
      <w:lang w:bidi="ar-SA"/>
    </w:rPr>
  </w:style>
  <w:style w:type="character" w:customStyle="1" w:styleId="afff4">
    <w:name w:val="Текст концевой сноски Знак"/>
    <w:basedOn w:val="a0"/>
    <w:link w:val="afff3"/>
    <w:uiPriority w:val="99"/>
    <w:rsid w:val="000A3FB9"/>
    <w:rPr>
      <w:rFonts w:ascii="Calibri" w:eastAsia="Calibri" w:hAnsi="Calibri" w:cs="Times New Roman"/>
      <w:sz w:val="20"/>
      <w:szCs w:val="20"/>
      <w:lang w:val="en-US"/>
    </w:rPr>
  </w:style>
  <w:style w:type="character" w:styleId="afff5">
    <w:name w:val="endnote reference"/>
    <w:uiPriority w:val="99"/>
    <w:semiHidden/>
    <w:unhideWhenUsed/>
    <w:rsid w:val="000A3FB9"/>
    <w:rPr>
      <w:vertAlign w:val="superscript"/>
    </w:rPr>
  </w:style>
  <w:style w:type="character" w:customStyle="1" w:styleId="small">
    <w:name w:val="small"/>
    <w:rsid w:val="000A3FB9"/>
  </w:style>
  <w:style w:type="numbering" w:customStyle="1" w:styleId="1f1">
    <w:name w:val="Нет списка1"/>
    <w:next w:val="a2"/>
    <w:uiPriority w:val="99"/>
    <w:semiHidden/>
    <w:unhideWhenUsed/>
    <w:rsid w:val="000A3FB9"/>
  </w:style>
  <w:style w:type="character" w:styleId="HTML1">
    <w:name w:val="HTML Typewriter"/>
    <w:uiPriority w:val="99"/>
    <w:semiHidden/>
    <w:unhideWhenUsed/>
    <w:rsid w:val="000A3FB9"/>
    <w:rPr>
      <w:rFonts w:ascii="Courier New" w:eastAsia="Times New Roman" w:hAnsi="Courier New" w:cs="Courier New"/>
      <w:sz w:val="20"/>
      <w:szCs w:val="20"/>
    </w:rPr>
  </w:style>
  <w:style w:type="character" w:customStyle="1" w:styleId="issuetocvolume">
    <w:name w:val="issuetocvolume"/>
    <w:rsid w:val="000A3FB9"/>
  </w:style>
  <w:style w:type="character" w:customStyle="1" w:styleId="issuetocissue">
    <w:name w:val="issuetocissue"/>
    <w:rsid w:val="000A3FB9"/>
  </w:style>
  <w:style w:type="character" w:customStyle="1" w:styleId="1f2">
    <w:name w:val="1 уровень Знак"/>
    <w:link w:val="1f3"/>
    <w:locked/>
    <w:rsid w:val="000A3FB9"/>
    <w:rPr>
      <w:bCs/>
      <w:sz w:val="24"/>
      <w:szCs w:val="28"/>
    </w:rPr>
  </w:style>
  <w:style w:type="paragraph" w:customStyle="1" w:styleId="1f3">
    <w:name w:val="1 уровень"/>
    <w:basedOn w:val="a"/>
    <w:next w:val="a"/>
    <w:link w:val="1f2"/>
    <w:qFormat/>
    <w:rsid w:val="000A3FB9"/>
    <w:pPr>
      <w:spacing w:before="360" w:after="240" w:line="360" w:lineRule="auto"/>
      <w:ind w:left="709" w:hanging="709"/>
      <w:jc w:val="both"/>
      <w:outlineLvl w:val="0"/>
    </w:pPr>
    <w:rPr>
      <w:rFonts w:asciiTheme="minorHAnsi" w:eastAsiaTheme="minorHAnsi" w:hAnsiTheme="minorHAnsi" w:cstheme="minorBidi"/>
      <w:bCs/>
      <w:sz w:val="24"/>
      <w:szCs w:val="28"/>
      <w:lang w:val="ru-RU" w:bidi="ar-SA"/>
    </w:rPr>
  </w:style>
  <w:style w:type="paragraph" w:customStyle="1" w:styleId="2c">
    <w:name w:val="2 уровень"/>
    <w:basedOn w:val="a"/>
    <w:next w:val="a"/>
    <w:qFormat/>
    <w:rsid w:val="000A3FB9"/>
    <w:pPr>
      <w:spacing w:before="360" w:after="240" w:line="360" w:lineRule="auto"/>
      <w:ind w:firstLine="709"/>
      <w:jc w:val="both"/>
      <w:outlineLvl w:val="1"/>
    </w:pPr>
    <w:rPr>
      <w:rFonts w:ascii="Times New Roman" w:eastAsia="Calibri" w:hAnsi="Times New Roman"/>
      <w:bCs/>
      <w:sz w:val="24"/>
      <w:szCs w:val="24"/>
      <w:lang w:val="ru-RU" w:bidi="ar-SA"/>
    </w:rPr>
  </w:style>
  <w:style w:type="paragraph" w:customStyle="1" w:styleId="38">
    <w:name w:val="3 уровень"/>
    <w:basedOn w:val="a"/>
    <w:next w:val="a"/>
    <w:qFormat/>
    <w:rsid w:val="000A3FB9"/>
    <w:pPr>
      <w:spacing w:before="360" w:after="240" w:line="360" w:lineRule="auto"/>
      <w:ind w:firstLine="709"/>
      <w:jc w:val="both"/>
      <w:outlineLvl w:val="2"/>
    </w:pPr>
    <w:rPr>
      <w:rFonts w:ascii="Times New Roman" w:eastAsia="Calibri" w:hAnsi="Times New Roman"/>
      <w:bCs/>
      <w:sz w:val="24"/>
      <w:szCs w:val="24"/>
      <w:lang w:val="ru-RU" w:bidi="ar-SA"/>
    </w:rPr>
  </w:style>
  <w:style w:type="paragraph" w:customStyle="1" w:styleId="53">
    <w:name w:val="5 уровень"/>
    <w:basedOn w:val="a"/>
    <w:next w:val="a"/>
    <w:qFormat/>
    <w:rsid w:val="000A3FB9"/>
    <w:pPr>
      <w:spacing w:before="360" w:after="240" w:line="360" w:lineRule="auto"/>
      <w:ind w:firstLine="709"/>
      <w:jc w:val="both"/>
      <w:outlineLvl w:val="4"/>
    </w:pPr>
    <w:rPr>
      <w:rFonts w:ascii="Times New Roman" w:eastAsia="Calibri" w:hAnsi="Times New Roman"/>
      <w:bCs/>
      <w:sz w:val="24"/>
      <w:szCs w:val="24"/>
      <w:lang w:val="ru-RU" w:bidi="ar-SA"/>
    </w:rPr>
  </w:style>
  <w:style w:type="paragraph" w:customStyle="1" w:styleId="45">
    <w:name w:val="4 уровень"/>
    <w:basedOn w:val="53"/>
    <w:next w:val="a"/>
    <w:qFormat/>
    <w:rsid w:val="000A3FB9"/>
    <w:pPr>
      <w:outlineLvl w:val="3"/>
    </w:pPr>
  </w:style>
  <w:style w:type="character" w:customStyle="1" w:styleId="39">
    <w:name w:val="3Об центр без отступа Знак"/>
    <w:link w:val="3a"/>
    <w:locked/>
    <w:rsid w:val="000A3FB9"/>
    <w:rPr>
      <w:sz w:val="24"/>
    </w:rPr>
  </w:style>
  <w:style w:type="paragraph" w:customStyle="1" w:styleId="3a">
    <w:name w:val="3Об центр без отступа"/>
    <w:basedOn w:val="a"/>
    <w:link w:val="39"/>
    <w:qFormat/>
    <w:rsid w:val="000A3FB9"/>
    <w:pPr>
      <w:spacing w:after="0" w:line="360" w:lineRule="auto"/>
      <w:jc w:val="center"/>
    </w:pPr>
    <w:rPr>
      <w:rFonts w:asciiTheme="minorHAnsi" w:eastAsiaTheme="minorHAnsi" w:hAnsiTheme="minorHAnsi" w:cstheme="minorBidi"/>
      <w:sz w:val="24"/>
      <w:lang w:val="ru-RU" w:bidi="ar-SA"/>
    </w:rPr>
  </w:style>
  <w:style w:type="paragraph" w:customStyle="1" w:styleId="2d">
    <w:name w:val="2Об без отступа"/>
    <w:basedOn w:val="a"/>
    <w:link w:val="2e"/>
    <w:qFormat/>
    <w:rsid w:val="000A3FB9"/>
    <w:pPr>
      <w:spacing w:after="0" w:line="360" w:lineRule="auto"/>
      <w:jc w:val="both"/>
    </w:pPr>
    <w:rPr>
      <w:rFonts w:ascii="Times New Roman" w:hAnsi="Times New Roman"/>
      <w:sz w:val="24"/>
      <w:lang w:bidi="ar-SA"/>
    </w:rPr>
  </w:style>
  <w:style w:type="character" w:customStyle="1" w:styleId="2e">
    <w:name w:val="2Об без отступа Знак"/>
    <w:link w:val="2d"/>
    <w:rsid w:val="000A3FB9"/>
    <w:rPr>
      <w:rFonts w:ascii="Times New Roman" w:eastAsia="Times New Roman" w:hAnsi="Times New Roman" w:cs="Times New Roman"/>
      <w:sz w:val="24"/>
    </w:rPr>
  </w:style>
  <w:style w:type="paragraph" w:customStyle="1" w:styleId="46">
    <w:name w:val="4ТабЛев"/>
    <w:basedOn w:val="a"/>
    <w:link w:val="47"/>
    <w:qFormat/>
    <w:rsid w:val="000A3FB9"/>
    <w:pPr>
      <w:spacing w:after="0" w:line="240" w:lineRule="auto"/>
    </w:pPr>
    <w:rPr>
      <w:rFonts w:ascii="Times New Roman" w:hAnsi="Times New Roman"/>
      <w:sz w:val="24"/>
      <w:szCs w:val="24"/>
      <w:lang w:bidi="ar-SA"/>
    </w:rPr>
  </w:style>
  <w:style w:type="character" w:customStyle="1" w:styleId="47">
    <w:name w:val="4ТабЛев Знак"/>
    <w:link w:val="46"/>
    <w:rsid w:val="000A3FB9"/>
    <w:rPr>
      <w:rFonts w:ascii="Times New Roman" w:eastAsia="Times New Roman" w:hAnsi="Times New Roman" w:cs="Times New Roman"/>
      <w:sz w:val="24"/>
      <w:szCs w:val="24"/>
    </w:rPr>
  </w:style>
  <w:style w:type="paragraph" w:customStyle="1" w:styleId="48">
    <w:name w:val="4ТабЦентр"/>
    <w:basedOn w:val="46"/>
    <w:link w:val="49"/>
    <w:qFormat/>
    <w:rsid w:val="000A3FB9"/>
    <w:pPr>
      <w:jc w:val="center"/>
    </w:pPr>
  </w:style>
  <w:style w:type="character" w:customStyle="1" w:styleId="49">
    <w:name w:val="4ТабЦентр Знак"/>
    <w:link w:val="48"/>
    <w:rsid w:val="000A3FB9"/>
    <w:rPr>
      <w:rFonts w:ascii="Times New Roman" w:eastAsia="Times New Roman" w:hAnsi="Times New Roman" w:cs="Times New Roman"/>
      <w:sz w:val="24"/>
      <w:szCs w:val="24"/>
    </w:rPr>
  </w:style>
  <w:style w:type="paragraph" w:customStyle="1" w:styleId="formattext">
    <w:name w:val="formattext"/>
    <w:basedOn w:val="a"/>
    <w:rsid w:val="000A3FB9"/>
    <w:pPr>
      <w:spacing w:before="100" w:beforeAutospacing="1" w:after="100" w:afterAutospacing="1" w:line="240" w:lineRule="auto"/>
    </w:pPr>
    <w:rPr>
      <w:rFonts w:ascii="Times New Roman" w:hAnsi="Times New Roman"/>
      <w:sz w:val="24"/>
      <w:szCs w:val="24"/>
      <w:lang w:bidi="ar-SA"/>
    </w:rPr>
  </w:style>
  <w:style w:type="paragraph" w:customStyle="1" w:styleId="headertext">
    <w:name w:val="headertext"/>
    <w:basedOn w:val="a"/>
    <w:rsid w:val="000A3FB9"/>
    <w:pPr>
      <w:spacing w:before="100" w:beforeAutospacing="1" w:after="100" w:afterAutospacing="1" w:line="240" w:lineRule="auto"/>
    </w:pPr>
    <w:rPr>
      <w:rFonts w:ascii="Times New Roman" w:hAnsi="Times New Roman"/>
      <w:sz w:val="24"/>
      <w:szCs w:val="24"/>
      <w:lang w:bidi="ar-SA"/>
    </w:rPr>
  </w:style>
  <w:style w:type="paragraph" w:customStyle="1" w:styleId="140">
    <w:name w:val="Обычный + 14 пт"/>
    <w:basedOn w:val="a"/>
    <w:uiPriority w:val="99"/>
    <w:rsid w:val="000A3FB9"/>
    <w:pPr>
      <w:keepNext/>
      <w:shd w:val="clear" w:color="auto" w:fill="FFFFFF"/>
      <w:tabs>
        <w:tab w:val="left" w:pos="0"/>
      </w:tabs>
      <w:autoSpaceDE w:val="0"/>
      <w:autoSpaceDN w:val="0"/>
      <w:adjustRightInd w:val="0"/>
      <w:spacing w:after="0" w:line="240" w:lineRule="auto"/>
      <w:ind w:firstLine="600"/>
      <w:contextualSpacing/>
      <w:jc w:val="both"/>
    </w:pPr>
    <w:rPr>
      <w:rFonts w:ascii="Times New Roman" w:hAnsi="Times New Roman"/>
      <w:b/>
      <w:sz w:val="28"/>
      <w:szCs w:val="28"/>
      <w:lang w:val="ru-RU" w:eastAsia="ru-RU" w:bidi="ar-SA"/>
    </w:rPr>
  </w:style>
  <w:style w:type="paragraph" w:customStyle="1" w:styleId="180">
    <w:name w:val="Обычный + 18 пт"/>
    <w:aliases w:val="По центру"/>
    <w:basedOn w:val="140"/>
    <w:uiPriority w:val="99"/>
    <w:rsid w:val="000A3FB9"/>
    <w:pPr>
      <w:jc w:val="center"/>
    </w:pPr>
    <w:rPr>
      <w:sz w:val="36"/>
      <w:szCs w:val="36"/>
    </w:rPr>
  </w:style>
  <w:style w:type="paragraph" w:customStyle="1" w:styleId="formattexttopleveltext">
    <w:name w:val="formattext topleveltext"/>
    <w:basedOn w:val="a"/>
    <w:uiPriority w:val="99"/>
    <w:rsid w:val="000A3FB9"/>
    <w:pPr>
      <w:spacing w:before="100" w:beforeAutospacing="1" w:after="100" w:afterAutospacing="1" w:line="240" w:lineRule="auto"/>
    </w:pPr>
    <w:rPr>
      <w:rFonts w:ascii="Times New Roman" w:hAnsi="Times New Roman"/>
      <w:sz w:val="24"/>
      <w:szCs w:val="24"/>
      <w:lang w:val="ru-RU" w:eastAsia="ru-RU" w:bidi="ar-SA"/>
    </w:rPr>
  </w:style>
  <w:style w:type="paragraph" w:customStyle="1" w:styleId="headertexttopleveltextcentertext">
    <w:name w:val="headertext topleveltext centertext"/>
    <w:basedOn w:val="a"/>
    <w:uiPriority w:val="99"/>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3b">
    <w:name w:val="Основной текст (3)_"/>
    <w:link w:val="3c"/>
    <w:uiPriority w:val="99"/>
    <w:locked/>
    <w:rsid w:val="000A3FB9"/>
    <w:rPr>
      <w:sz w:val="16"/>
      <w:shd w:val="clear" w:color="auto" w:fill="FFFFFF"/>
    </w:rPr>
  </w:style>
  <w:style w:type="paragraph" w:customStyle="1" w:styleId="3c">
    <w:name w:val="Основной текст (3)"/>
    <w:basedOn w:val="a"/>
    <w:link w:val="3b"/>
    <w:uiPriority w:val="99"/>
    <w:rsid w:val="000A3FB9"/>
    <w:pPr>
      <w:shd w:val="clear" w:color="auto" w:fill="FFFFFF"/>
      <w:spacing w:before="120" w:after="0" w:line="240" w:lineRule="atLeast"/>
      <w:jc w:val="both"/>
    </w:pPr>
    <w:rPr>
      <w:rFonts w:asciiTheme="minorHAnsi" w:eastAsiaTheme="minorHAnsi" w:hAnsiTheme="minorHAnsi" w:cstheme="minorBidi"/>
      <w:sz w:val="16"/>
      <w:shd w:val="clear" w:color="auto" w:fill="FFFFFF"/>
      <w:lang w:val="ru-RU" w:bidi="ar-SA"/>
    </w:rPr>
  </w:style>
  <w:style w:type="character" w:customStyle="1" w:styleId="54">
    <w:name w:val="Основной текст (5)_"/>
    <w:link w:val="55"/>
    <w:uiPriority w:val="99"/>
    <w:locked/>
    <w:rsid w:val="000A3FB9"/>
    <w:rPr>
      <w:sz w:val="13"/>
      <w:shd w:val="clear" w:color="auto" w:fill="FFFFFF"/>
    </w:rPr>
  </w:style>
  <w:style w:type="paragraph" w:customStyle="1" w:styleId="55">
    <w:name w:val="Основной текст (5)"/>
    <w:basedOn w:val="a"/>
    <w:link w:val="54"/>
    <w:uiPriority w:val="99"/>
    <w:rsid w:val="000A3FB9"/>
    <w:pPr>
      <w:shd w:val="clear" w:color="auto" w:fill="FFFFFF"/>
      <w:spacing w:after="0" w:line="240" w:lineRule="atLeast"/>
    </w:pPr>
    <w:rPr>
      <w:rFonts w:asciiTheme="minorHAnsi" w:eastAsiaTheme="minorHAnsi" w:hAnsiTheme="minorHAnsi" w:cstheme="minorBidi"/>
      <w:sz w:val="13"/>
      <w:shd w:val="clear" w:color="auto" w:fill="FFFFFF"/>
      <w:lang w:val="ru-RU" w:bidi="ar-SA"/>
    </w:rPr>
  </w:style>
  <w:style w:type="character" w:customStyle="1" w:styleId="82">
    <w:name w:val="Основной текст + 8"/>
    <w:aliases w:val="5 pt,Курсив"/>
    <w:uiPriority w:val="99"/>
    <w:rsid w:val="000A3FB9"/>
    <w:rPr>
      <w:rFonts w:ascii="Times New Roman" w:hAnsi="Times New Roman"/>
      <w:i/>
      <w:spacing w:val="10"/>
      <w:sz w:val="17"/>
      <w:shd w:val="clear" w:color="auto" w:fill="FFFFFF"/>
    </w:rPr>
  </w:style>
  <w:style w:type="character" w:customStyle="1" w:styleId="2pt">
    <w:name w:val="Основной текст + Интервал 2 pt"/>
    <w:uiPriority w:val="99"/>
    <w:rsid w:val="000A3FB9"/>
    <w:rPr>
      <w:rFonts w:ascii="Times New Roman" w:hAnsi="Times New Roman"/>
      <w:spacing w:val="40"/>
      <w:sz w:val="18"/>
      <w:shd w:val="clear" w:color="auto" w:fill="FFFFFF"/>
    </w:rPr>
  </w:style>
  <w:style w:type="character" w:customStyle="1" w:styleId="8pt">
    <w:name w:val="Основной текст + 8 pt"/>
    <w:aliases w:val="Интервал 0 pt,Полужирный"/>
    <w:uiPriority w:val="99"/>
    <w:rsid w:val="000A3FB9"/>
    <w:rPr>
      <w:rFonts w:ascii="Times New Roman" w:hAnsi="Times New Roman"/>
      <w:b/>
      <w:spacing w:val="0"/>
      <w:sz w:val="16"/>
      <w:shd w:val="clear" w:color="auto" w:fill="FFFFFF"/>
    </w:rPr>
  </w:style>
  <w:style w:type="character" w:customStyle="1" w:styleId="810">
    <w:name w:val="Основной текст + 81"/>
    <w:aliases w:val="5 pt4,Интервал 0 pt7,Курсив5,Полужирный3"/>
    <w:uiPriority w:val="99"/>
    <w:rsid w:val="000A3FB9"/>
    <w:rPr>
      <w:rFonts w:ascii="Times New Roman" w:hAnsi="Times New Roman"/>
      <w:b/>
      <w:i/>
      <w:spacing w:val="0"/>
      <w:sz w:val="17"/>
      <w:shd w:val="clear" w:color="auto" w:fill="FFFFFF"/>
    </w:rPr>
  </w:style>
  <w:style w:type="character" w:customStyle="1" w:styleId="92">
    <w:name w:val="Подпись к таблице (9)_"/>
    <w:link w:val="93"/>
    <w:uiPriority w:val="99"/>
    <w:locked/>
    <w:rsid w:val="000A3FB9"/>
    <w:rPr>
      <w:sz w:val="13"/>
      <w:shd w:val="clear" w:color="auto" w:fill="FFFFFF"/>
    </w:rPr>
  </w:style>
  <w:style w:type="character" w:customStyle="1" w:styleId="afff6">
    <w:name w:val="Подпись к таблице_"/>
    <w:link w:val="afff7"/>
    <w:uiPriority w:val="99"/>
    <w:locked/>
    <w:rsid w:val="000A3FB9"/>
    <w:rPr>
      <w:sz w:val="16"/>
      <w:shd w:val="clear" w:color="auto" w:fill="FFFFFF"/>
    </w:rPr>
  </w:style>
  <w:style w:type="paragraph" w:customStyle="1" w:styleId="93">
    <w:name w:val="Подпись к таблице (9)"/>
    <w:basedOn w:val="a"/>
    <w:link w:val="92"/>
    <w:uiPriority w:val="99"/>
    <w:rsid w:val="000A3FB9"/>
    <w:pPr>
      <w:shd w:val="clear" w:color="auto" w:fill="FFFFFF"/>
      <w:spacing w:after="0" w:line="130" w:lineRule="exact"/>
      <w:jc w:val="both"/>
    </w:pPr>
    <w:rPr>
      <w:rFonts w:asciiTheme="minorHAnsi" w:eastAsiaTheme="minorHAnsi" w:hAnsiTheme="minorHAnsi" w:cstheme="minorBidi"/>
      <w:sz w:val="13"/>
      <w:shd w:val="clear" w:color="auto" w:fill="FFFFFF"/>
      <w:lang w:val="ru-RU" w:bidi="ar-SA"/>
    </w:rPr>
  </w:style>
  <w:style w:type="paragraph" w:customStyle="1" w:styleId="afff7">
    <w:name w:val="Подпись к таблице"/>
    <w:basedOn w:val="a"/>
    <w:link w:val="afff6"/>
    <w:uiPriority w:val="99"/>
    <w:rsid w:val="000A3FB9"/>
    <w:pPr>
      <w:shd w:val="clear" w:color="auto" w:fill="FFFFFF"/>
      <w:spacing w:after="0" w:line="173" w:lineRule="exact"/>
      <w:ind w:hanging="1560"/>
      <w:jc w:val="center"/>
    </w:pPr>
    <w:rPr>
      <w:rFonts w:asciiTheme="minorHAnsi" w:eastAsiaTheme="minorHAnsi" w:hAnsiTheme="minorHAnsi" w:cstheme="minorBidi"/>
      <w:sz w:val="16"/>
      <w:shd w:val="clear" w:color="auto" w:fill="FFFFFF"/>
      <w:lang w:val="ru-RU" w:bidi="ar-SA"/>
    </w:rPr>
  </w:style>
  <w:style w:type="character" w:customStyle="1" w:styleId="Candara">
    <w:name w:val="Основной текст + Candara"/>
    <w:aliases w:val="10 pt,Интервал 0 pt6,Основной текст + Franklin Gothic Heavy"/>
    <w:rsid w:val="000A3FB9"/>
    <w:rPr>
      <w:rFonts w:ascii="Candara" w:hAnsi="Candara"/>
      <w:spacing w:val="0"/>
      <w:sz w:val="20"/>
      <w:shd w:val="clear" w:color="auto" w:fill="FFFFFF"/>
    </w:rPr>
  </w:style>
  <w:style w:type="character" w:customStyle="1" w:styleId="8pt4">
    <w:name w:val="Основной текст + 8 pt4"/>
    <w:aliases w:val="Интервал 0 pt5"/>
    <w:uiPriority w:val="99"/>
    <w:rsid w:val="000A3FB9"/>
    <w:rPr>
      <w:rFonts w:ascii="Times New Roman" w:hAnsi="Times New Roman"/>
      <w:spacing w:val="0"/>
      <w:sz w:val="16"/>
      <w:shd w:val="clear" w:color="auto" w:fill="FFFFFF"/>
    </w:rPr>
  </w:style>
  <w:style w:type="character" w:customStyle="1" w:styleId="8pt3">
    <w:name w:val="Основной текст + 8 pt3"/>
    <w:aliases w:val="Интервал 2 pt,Курсив4"/>
    <w:uiPriority w:val="99"/>
    <w:rsid w:val="000A3FB9"/>
    <w:rPr>
      <w:rFonts w:ascii="Times New Roman" w:hAnsi="Times New Roman"/>
      <w:i/>
      <w:spacing w:val="40"/>
      <w:sz w:val="16"/>
      <w:shd w:val="clear" w:color="auto" w:fill="FFFFFF"/>
    </w:rPr>
  </w:style>
  <w:style w:type="character" w:customStyle="1" w:styleId="Candara1">
    <w:name w:val="Основной текст + Candara1"/>
    <w:aliases w:val="5 pt3,8,Интервал 1 pt,Курсив3"/>
    <w:uiPriority w:val="99"/>
    <w:rsid w:val="000A3FB9"/>
    <w:rPr>
      <w:rFonts w:ascii="Candara" w:hAnsi="Candara"/>
      <w:i/>
      <w:spacing w:val="30"/>
      <w:sz w:val="17"/>
      <w:shd w:val="clear" w:color="auto" w:fill="FFFFFF"/>
    </w:rPr>
  </w:style>
  <w:style w:type="character" w:customStyle="1" w:styleId="120">
    <w:name w:val="Основной текст + 12"/>
    <w:aliases w:val="5 pt2,Интервал 0 pt4,Масштаб 75%,Полужирный2"/>
    <w:uiPriority w:val="99"/>
    <w:rsid w:val="000A3FB9"/>
    <w:rPr>
      <w:rFonts w:ascii="Times New Roman" w:hAnsi="Times New Roman"/>
      <w:b/>
      <w:spacing w:val="0"/>
      <w:w w:val="75"/>
      <w:sz w:val="25"/>
      <w:shd w:val="clear" w:color="auto" w:fill="FFFFFF"/>
    </w:rPr>
  </w:style>
  <w:style w:type="character" w:customStyle="1" w:styleId="8pt2">
    <w:name w:val="Основной текст + 8 pt2"/>
    <w:aliases w:val="Курсив2,Полужирный1"/>
    <w:uiPriority w:val="99"/>
    <w:rsid w:val="000A3FB9"/>
    <w:rPr>
      <w:rFonts w:ascii="Times New Roman" w:hAnsi="Times New Roman"/>
      <w:b/>
      <w:i/>
      <w:spacing w:val="10"/>
      <w:sz w:val="16"/>
      <w:shd w:val="clear" w:color="auto" w:fill="FFFFFF"/>
    </w:rPr>
  </w:style>
  <w:style w:type="character" w:customStyle="1" w:styleId="3d">
    <w:name w:val="Подпись к таблице (3)_"/>
    <w:link w:val="3e"/>
    <w:uiPriority w:val="99"/>
    <w:locked/>
    <w:rsid w:val="000A3FB9"/>
    <w:rPr>
      <w:sz w:val="16"/>
      <w:shd w:val="clear" w:color="auto" w:fill="FFFFFF"/>
    </w:rPr>
  </w:style>
  <w:style w:type="character" w:customStyle="1" w:styleId="3f">
    <w:name w:val="Подпись к таблице (3) + Не полужирный"/>
    <w:uiPriority w:val="99"/>
    <w:rsid w:val="000A3FB9"/>
    <w:rPr>
      <w:b/>
      <w:sz w:val="16"/>
      <w:shd w:val="clear" w:color="auto" w:fill="FFFFFF"/>
    </w:rPr>
  </w:style>
  <w:style w:type="paragraph" w:customStyle="1" w:styleId="3e">
    <w:name w:val="Подпись к таблице (3)"/>
    <w:basedOn w:val="a"/>
    <w:link w:val="3d"/>
    <w:uiPriority w:val="99"/>
    <w:rsid w:val="000A3FB9"/>
    <w:pPr>
      <w:shd w:val="clear" w:color="auto" w:fill="FFFFFF"/>
      <w:spacing w:after="0" w:line="240" w:lineRule="atLeast"/>
    </w:pPr>
    <w:rPr>
      <w:rFonts w:asciiTheme="minorHAnsi" w:eastAsiaTheme="minorHAnsi" w:hAnsiTheme="minorHAnsi" w:cstheme="minorBidi"/>
      <w:sz w:val="16"/>
      <w:shd w:val="clear" w:color="auto" w:fill="FFFFFF"/>
      <w:lang w:val="ru-RU" w:bidi="ar-SA"/>
    </w:rPr>
  </w:style>
  <w:style w:type="character" w:customStyle="1" w:styleId="-1pt">
    <w:name w:val="Основной текст + Интервал -1 pt"/>
    <w:uiPriority w:val="99"/>
    <w:rsid w:val="000A3FB9"/>
    <w:rPr>
      <w:rFonts w:ascii="Times New Roman" w:hAnsi="Times New Roman"/>
      <w:spacing w:val="-20"/>
      <w:sz w:val="18"/>
      <w:shd w:val="clear" w:color="auto" w:fill="FFFFFF"/>
    </w:rPr>
  </w:style>
  <w:style w:type="character" w:customStyle="1" w:styleId="6pt">
    <w:name w:val="Основной текст + Интервал 6 pt"/>
    <w:uiPriority w:val="99"/>
    <w:rsid w:val="000A3FB9"/>
    <w:rPr>
      <w:rFonts w:ascii="Times New Roman" w:hAnsi="Times New Roman"/>
      <w:spacing w:val="130"/>
      <w:sz w:val="18"/>
      <w:shd w:val="clear" w:color="auto" w:fill="FFFFFF"/>
    </w:rPr>
  </w:style>
  <w:style w:type="character" w:customStyle="1" w:styleId="8pt1">
    <w:name w:val="Основной текст + 8 pt1"/>
    <w:aliases w:val="Интервал 1 pt3"/>
    <w:uiPriority w:val="99"/>
    <w:rsid w:val="000A3FB9"/>
    <w:rPr>
      <w:rFonts w:ascii="Times New Roman" w:hAnsi="Times New Roman"/>
      <w:spacing w:val="20"/>
      <w:sz w:val="16"/>
      <w:shd w:val="clear" w:color="auto" w:fill="FFFFFF"/>
    </w:rPr>
  </w:style>
  <w:style w:type="character" w:customStyle="1" w:styleId="afff8">
    <w:name w:val="Колонтитул_"/>
    <w:link w:val="afff9"/>
    <w:uiPriority w:val="99"/>
    <w:locked/>
    <w:rsid w:val="000A3FB9"/>
    <w:rPr>
      <w:shd w:val="clear" w:color="auto" w:fill="FFFFFF"/>
    </w:rPr>
  </w:style>
  <w:style w:type="character" w:customStyle="1" w:styleId="9pt">
    <w:name w:val="Колонтитул + 9 pt"/>
    <w:uiPriority w:val="99"/>
    <w:rsid w:val="000A3FB9"/>
    <w:rPr>
      <w:spacing w:val="0"/>
      <w:sz w:val="18"/>
      <w:shd w:val="clear" w:color="auto" w:fill="FFFFFF"/>
    </w:rPr>
  </w:style>
  <w:style w:type="paragraph" w:customStyle="1" w:styleId="afff9">
    <w:name w:val="Колонтитул"/>
    <w:basedOn w:val="a"/>
    <w:link w:val="afff8"/>
    <w:uiPriority w:val="99"/>
    <w:rsid w:val="000A3FB9"/>
    <w:pPr>
      <w:shd w:val="clear" w:color="auto" w:fill="FFFFFF"/>
      <w:spacing w:after="0" w:line="240" w:lineRule="auto"/>
    </w:pPr>
    <w:rPr>
      <w:rFonts w:asciiTheme="minorHAnsi" w:eastAsiaTheme="minorHAnsi" w:hAnsiTheme="minorHAnsi" w:cstheme="minorBidi"/>
      <w:shd w:val="clear" w:color="auto" w:fill="FFFFFF"/>
      <w:lang w:val="ru-RU" w:bidi="ar-SA"/>
    </w:rPr>
  </w:style>
  <w:style w:type="character" w:customStyle="1" w:styleId="2f">
    <w:name w:val="Основной текст (2)_"/>
    <w:link w:val="2f0"/>
    <w:uiPriority w:val="99"/>
    <w:locked/>
    <w:rsid w:val="000A3FB9"/>
    <w:rPr>
      <w:rFonts w:ascii="Lucida Sans Unicode" w:hAnsi="Lucida Sans Unicode"/>
      <w:sz w:val="21"/>
      <w:shd w:val="clear" w:color="auto" w:fill="FFFFFF"/>
    </w:rPr>
  </w:style>
  <w:style w:type="character" w:customStyle="1" w:styleId="4a">
    <w:name w:val="Заголовок №4_"/>
    <w:link w:val="4b"/>
    <w:uiPriority w:val="99"/>
    <w:locked/>
    <w:rsid w:val="000A3FB9"/>
    <w:rPr>
      <w:rFonts w:ascii="Lucida Sans Unicode" w:hAnsi="Lucida Sans Unicode"/>
      <w:sz w:val="21"/>
      <w:shd w:val="clear" w:color="auto" w:fill="FFFFFF"/>
    </w:rPr>
  </w:style>
  <w:style w:type="character" w:customStyle="1" w:styleId="2TimesNewRoman">
    <w:name w:val="Основной текст (2) + Times New Roman"/>
    <w:aliases w:val="9 pt,Интервал 0 pt3"/>
    <w:uiPriority w:val="99"/>
    <w:rsid w:val="000A3FB9"/>
    <w:rPr>
      <w:rFonts w:ascii="Times New Roman" w:hAnsi="Times New Roman"/>
      <w:spacing w:val="10"/>
      <w:sz w:val="18"/>
      <w:shd w:val="clear" w:color="auto" w:fill="FFFFFF"/>
    </w:rPr>
  </w:style>
  <w:style w:type="character" w:customStyle="1" w:styleId="3f0">
    <w:name w:val="Заголовок №3_"/>
    <w:link w:val="3f1"/>
    <w:uiPriority w:val="99"/>
    <w:locked/>
    <w:rsid w:val="000A3FB9"/>
    <w:rPr>
      <w:spacing w:val="10"/>
      <w:sz w:val="18"/>
      <w:shd w:val="clear" w:color="auto" w:fill="FFFFFF"/>
    </w:rPr>
  </w:style>
  <w:style w:type="character" w:customStyle="1" w:styleId="29pt">
    <w:name w:val="Основной текст (2) + 9 pt"/>
    <w:aliases w:val="Интервал 1 pt2,Курсив1"/>
    <w:uiPriority w:val="99"/>
    <w:rsid w:val="000A3FB9"/>
    <w:rPr>
      <w:rFonts w:ascii="Lucida Sans Unicode" w:hAnsi="Lucida Sans Unicode"/>
      <w:i/>
      <w:spacing w:val="20"/>
      <w:sz w:val="18"/>
      <w:shd w:val="clear" w:color="auto" w:fill="FFFFFF"/>
    </w:rPr>
  </w:style>
  <w:style w:type="paragraph" w:customStyle="1" w:styleId="2f0">
    <w:name w:val="Основной текст (2)"/>
    <w:basedOn w:val="a"/>
    <w:link w:val="2f"/>
    <w:uiPriority w:val="99"/>
    <w:rsid w:val="000A3FB9"/>
    <w:pPr>
      <w:shd w:val="clear" w:color="auto" w:fill="FFFFFF"/>
      <w:spacing w:before="180" w:after="180" w:line="240" w:lineRule="atLeast"/>
      <w:ind w:hanging="1160"/>
    </w:pPr>
    <w:rPr>
      <w:rFonts w:ascii="Lucida Sans Unicode" w:eastAsiaTheme="minorHAnsi" w:hAnsi="Lucida Sans Unicode" w:cstheme="minorBidi"/>
      <w:sz w:val="21"/>
      <w:shd w:val="clear" w:color="auto" w:fill="FFFFFF"/>
      <w:lang w:val="ru-RU" w:bidi="ar-SA"/>
    </w:rPr>
  </w:style>
  <w:style w:type="paragraph" w:customStyle="1" w:styleId="4b">
    <w:name w:val="Заголовок №4"/>
    <w:basedOn w:val="a"/>
    <w:link w:val="4a"/>
    <w:uiPriority w:val="99"/>
    <w:rsid w:val="000A3FB9"/>
    <w:pPr>
      <w:shd w:val="clear" w:color="auto" w:fill="FFFFFF"/>
      <w:spacing w:before="180" w:after="180" w:line="240" w:lineRule="atLeast"/>
      <w:ind w:firstLine="520"/>
      <w:jc w:val="both"/>
      <w:outlineLvl w:val="3"/>
    </w:pPr>
    <w:rPr>
      <w:rFonts w:ascii="Lucida Sans Unicode" w:eastAsiaTheme="minorHAnsi" w:hAnsi="Lucida Sans Unicode" w:cstheme="minorBidi"/>
      <w:sz w:val="21"/>
      <w:shd w:val="clear" w:color="auto" w:fill="FFFFFF"/>
      <w:lang w:val="ru-RU" w:bidi="ar-SA"/>
    </w:rPr>
  </w:style>
  <w:style w:type="paragraph" w:customStyle="1" w:styleId="3f1">
    <w:name w:val="Заголовок №3"/>
    <w:basedOn w:val="a"/>
    <w:link w:val="3f0"/>
    <w:uiPriority w:val="99"/>
    <w:rsid w:val="000A3FB9"/>
    <w:pPr>
      <w:shd w:val="clear" w:color="auto" w:fill="FFFFFF"/>
      <w:spacing w:after="120" w:line="240" w:lineRule="atLeast"/>
      <w:outlineLvl w:val="2"/>
    </w:pPr>
    <w:rPr>
      <w:rFonts w:asciiTheme="minorHAnsi" w:eastAsiaTheme="minorHAnsi" w:hAnsiTheme="minorHAnsi" w:cstheme="minorBidi"/>
      <w:spacing w:val="10"/>
      <w:sz w:val="18"/>
      <w:shd w:val="clear" w:color="auto" w:fill="FFFFFF"/>
      <w:lang w:val="ru-RU" w:bidi="ar-SA"/>
    </w:rPr>
  </w:style>
  <w:style w:type="paragraph" w:customStyle="1" w:styleId="afffa">
    <w:name w:val="Знак"/>
    <w:basedOn w:val="a"/>
    <w:uiPriority w:val="99"/>
    <w:rsid w:val="000A3FB9"/>
    <w:pPr>
      <w:spacing w:after="160" w:line="240" w:lineRule="exact"/>
    </w:pPr>
    <w:rPr>
      <w:rFonts w:ascii="Verdana" w:hAnsi="Verdana"/>
      <w:sz w:val="20"/>
      <w:szCs w:val="20"/>
      <w:lang w:bidi="ar-SA"/>
    </w:rPr>
  </w:style>
  <w:style w:type="character" w:customStyle="1" w:styleId="1f4">
    <w:name w:val="Заголовок №1_"/>
    <w:link w:val="1f5"/>
    <w:uiPriority w:val="99"/>
    <w:locked/>
    <w:rsid w:val="000A3FB9"/>
    <w:rPr>
      <w:rFonts w:ascii="Segoe UI" w:hAnsi="Segoe UI"/>
      <w:sz w:val="23"/>
      <w:shd w:val="clear" w:color="auto" w:fill="FFFFFF"/>
    </w:rPr>
  </w:style>
  <w:style w:type="character" w:customStyle="1" w:styleId="114pt">
    <w:name w:val="Заголовок №1 + 14 pt"/>
    <w:uiPriority w:val="99"/>
    <w:rsid w:val="000A3FB9"/>
    <w:rPr>
      <w:rFonts w:ascii="Segoe UI" w:hAnsi="Segoe UI"/>
      <w:sz w:val="28"/>
      <w:shd w:val="clear" w:color="auto" w:fill="FFFFFF"/>
    </w:rPr>
  </w:style>
  <w:style w:type="character" w:customStyle="1" w:styleId="214pt">
    <w:name w:val="Основной текст (2) + 14 pt"/>
    <w:uiPriority w:val="99"/>
    <w:rsid w:val="000A3FB9"/>
    <w:rPr>
      <w:rFonts w:ascii="Segoe UI" w:hAnsi="Segoe UI"/>
      <w:sz w:val="28"/>
      <w:shd w:val="clear" w:color="auto" w:fill="FFFFFF"/>
    </w:rPr>
  </w:style>
  <w:style w:type="character" w:customStyle="1" w:styleId="14pt">
    <w:name w:val="Основной текст + 14 pt"/>
    <w:uiPriority w:val="99"/>
    <w:rsid w:val="000A3FB9"/>
    <w:rPr>
      <w:rFonts w:ascii="Times New Roman" w:hAnsi="Times New Roman"/>
      <w:spacing w:val="10"/>
      <w:sz w:val="28"/>
      <w:shd w:val="clear" w:color="auto" w:fill="FFFFFF"/>
    </w:rPr>
  </w:style>
  <w:style w:type="paragraph" w:customStyle="1" w:styleId="4c">
    <w:name w:val="Основной текст4"/>
    <w:basedOn w:val="a"/>
    <w:uiPriority w:val="99"/>
    <w:rsid w:val="000A3FB9"/>
    <w:pPr>
      <w:shd w:val="clear" w:color="auto" w:fill="FFFFFF"/>
      <w:spacing w:before="240" w:after="0" w:line="211" w:lineRule="exact"/>
      <w:ind w:firstLine="320"/>
      <w:jc w:val="both"/>
    </w:pPr>
    <w:rPr>
      <w:rFonts w:ascii="Times New Roman" w:hAnsi="Times New Roman"/>
      <w:spacing w:val="10"/>
      <w:sz w:val="19"/>
      <w:szCs w:val="19"/>
      <w:lang w:val="ru-RU" w:bidi="ar-SA"/>
    </w:rPr>
  </w:style>
  <w:style w:type="paragraph" w:customStyle="1" w:styleId="1f5">
    <w:name w:val="Заголовок №1"/>
    <w:basedOn w:val="a"/>
    <w:link w:val="1f4"/>
    <w:uiPriority w:val="99"/>
    <w:rsid w:val="000A3FB9"/>
    <w:pPr>
      <w:shd w:val="clear" w:color="auto" w:fill="FFFFFF"/>
      <w:spacing w:after="120" w:line="298" w:lineRule="exact"/>
      <w:jc w:val="center"/>
      <w:outlineLvl w:val="0"/>
    </w:pPr>
    <w:rPr>
      <w:rFonts w:ascii="Segoe UI" w:eastAsiaTheme="minorHAnsi" w:hAnsi="Segoe UI" w:cstheme="minorBidi"/>
      <w:sz w:val="23"/>
      <w:shd w:val="clear" w:color="auto" w:fill="FFFFFF"/>
      <w:lang w:val="ru-RU" w:bidi="ar-SA"/>
    </w:rPr>
  </w:style>
  <w:style w:type="character" w:customStyle="1" w:styleId="afffb">
    <w:name w:val="Подпись к картинке"/>
    <w:uiPriority w:val="99"/>
    <w:rsid w:val="000A3FB9"/>
    <w:rPr>
      <w:rFonts w:ascii="Segoe UI" w:hAnsi="Segoe UI"/>
      <w:spacing w:val="0"/>
      <w:sz w:val="15"/>
    </w:rPr>
  </w:style>
  <w:style w:type="character" w:customStyle="1" w:styleId="130">
    <w:name w:val="Заголовок №1 (3)_"/>
    <w:link w:val="131"/>
    <w:uiPriority w:val="99"/>
    <w:locked/>
    <w:rsid w:val="000A3FB9"/>
    <w:rPr>
      <w:sz w:val="19"/>
      <w:shd w:val="clear" w:color="auto" w:fill="FFFFFF"/>
    </w:rPr>
  </w:style>
  <w:style w:type="paragraph" w:customStyle="1" w:styleId="131">
    <w:name w:val="Заголовок №1 (3)"/>
    <w:basedOn w:val="a"/>
    <w:link w:val="130"/>
    <w:uiPriority w:val="99"/>
    <w:rsid w:val="000A3FB9"/>
    <w:pPr>
      <w:shd w:val="clear" w:color="auto" w:fill="FFFFFF"/>
      <w:spacing w:before="60" w:after="60" w:line="240" w:lineRule="atLeast"/>
      <w:outlineLvl w:val="0"/>
    </w:pPr>
    <w:rPr>
      <w:rFonts w:asciiTheme="minorHAnsi" w:eastAsiaTheme="minorHAnsi" w:hAnsiTheme="minorHAnsi" w:cstheme="minorBidi"/>
      <w:sz w:val="19"/>
      <w:shd w:val="clear" w:color="auto" w:fill="FFFFFF"/>
      <w:lang w:val="ru-RU" w:bidi="ar-SA"/>
    </w:rPr>
  </w:style>
  <w:style w:type="character" w:customStyle="1" w:styleId="afffc">
    <w:name w:val="Основной текст + Курсив"/>
    <w:aliases w:val="Интервал 0 pt2"/>
    <w:uiPriority w:val="99"/>
    <w:rsid w:val="000A3FB9"/>
    <w:rPr>
      <w:rFonts w:ascii="Times New Roman" w:hAnsi="Times New Roman"/>
      <w:i/>
      <w:spacing w:val="0"/>
      <w:sz w:val="19"/>
      <w:shd w:val="clear" w:color="auto" w:fill="FFFFFF"/>
    </w:rPr>
  </w:style>
  <w:style w:type="character" w:customStyle="1" w:styleId="1f6">
    <w:name w:val="Основной текст + Курсив1"/>
    <w:uiPriority w:val="99"/>
    <w:rsid w:val="000A3FB9"/>
    <w:rPr>
      <w:rFonts w:ascii="Times New Roman" w:hAnsi="Times New Roman"/>
      <w:i/>
      <w:spacing w:val="10"/>
      <w:sz w:val="19"/>
      <w:shd w:val="clear" w:color="auto" w:fill="FFFFFF"/>
    </w:rPr>
  </w:style>
  <w:style w:type="character" w:customStyle="1" w:styleId="3f2">
    <w:name w:val="Основной текст3"/>
    <w:rsid w:val="000A3FB9"/>
    <w:rPr>
      <w:rFonts w:ascii="Times New Roman" w:hAnsi="Times New Roman"/>
      <w:spacing w:val="10"/>
      <w:sz w:val="19"/>
      <w:shd w:val="clear" w:color="auto" w:fill="FFFFFF"/>
    </w:rPr>
  </w:style>
  <w:style w:type="character" w:customStyle="1" w:styleId="0pt0">
    <w:name w:val="Основной текст + Интервал 0 pt"/>
    <w:uiPriority w:val="99"/>
    <w:rsid w:val="000A3FB9"/>
    <w:rPr>
      <w:rFonts w:ascii="Times New Roman" w:hAnsi="Times New Roman"/>
      <w:spacing w:val="0"/>
      <w:sz w:val="19"/>
      <w:shd w:val="clear" w:color="auto" w:fill="FFFFFF"/>
    </w:rPr>
  </w:style>
  <w:style w:type="character" w:customStyle="1" w:styleId="2f1">
    <w:name w:val="Подпись к картинке (2)"/>
    <w:uiPriority w:val="99"/>
    <w:rsid w:val="000A3FB9"/>
    <w:rPr>
      <w:rFonts w:ascii="Times New Roman" w:hAnsi="Times New Roman"/>
      <w:spacing w:val="0"/>
      <w:sz w:val="16"/>
    </w:rPr>
  </w:style>
  <w:style w:type="character" w:customStyle="1" w:styleId="3f3">
    <w:name w:val="Подпись к картинке (3)"/>
    <w:uiPriority w:val="99"/>
    <w:rsid w:val="000A3FB9"/>
    <w:rPr>
      <w:rFonts w:ascii="Times New Roman" w:hAnsi="Times New Roman"/>
      <w:spacing w:val="0"/>
      <w:sz w:val="14"/>
    </w:rPr>
  </w:style>
  <w:style w:type="character" w:customStyle="1" w:styleId="3f4">
    <w:name w:val="Подпись к картинке (3) + Курсив"/>
    <w:aliases w:val="Интервал 1 pt1"/>
    <w:uiPriority w:val="99"/>
    <w:rsid w:val="000A3FB9"/>
    <w:rPr>
      <w:rFonts w:ascii="Times New Roman" w:hAnsi="Times New Roman"/>
      <w:i/>
      <w:spacing w:val="20"/>
      <w:sz w:val="14"/>
    </w:rPr>
  </w:style>
  <w:style w:type="character" w:customStyle="1" w:styleId="62">
    <w:name w:val="Основной текст + 6"/>
    <w:aliases w:val="5 pt1,Интервал 0 pt1"/>
    <w:uiPriority w:val="99"/>
    <w:rsid w:val="000A3FB9"/>
    <w:rPr>
      <w:rFonts w:ascii="Times New Roman" w:hAnsi="Times New Roman"/>
      <w:spacing w:val="0"/>
      <w:sz w:val="13"/>
      <w:shd w:val="clear" w:color="auto" w:fill="FFFFFF"/>
    </w:rPr>
  </w:style>
  <w:style w:type="paragraph" w:customStyle="1" w:styleId="1f7">
    <w:name w:val="Текст1"/>
    <w:basedOn w:val="a"/>
    <w:uiPriority w:val="99"/>
    <w:rsid w:val="000A3FB9"/>
    <w:pPr>
      <w:spacing w:after="0" w:line="240" w:lineRule="auto"/>
    </w:pPr>
    <w:rPr>
      <w:rFonts w:ascii="Courier New" w:hAnsi="Courier New"/>
      <w:sz w:val="20"/>
      <w:szCs w:val="20"/>
      <w:lang w:val="ru-RU" w:eastAsia="ru-RU" w:bidi="ar-SA"/>
    </w:rPr>
  </w:style>
  <w:style w:type="paragraph" w:customStyle="1" w:styleId="1LTGliederung1">
    <w:name w:val="??????? 1~LT~Gliederung 1"/>
    <w:uiPriority w:val="99"/>
    <w:rsid w:val="000A3FB9"/>
    <w:pPr>
      <w:autoSpaceDE w:val="0"/>
      <w:autoSpaceDN w:val="0"/>
      <w:adjustRightInd w:val="0"/>
      <w:spacing w:after="283" w:line="240" w:lineRule="auto"/>
    </w:pPr>
    <w:rPr>
      <w:rFonts w:ascii="Tahoma" w:eastAsia="MS Gothic" w:hAnsi="Tahoma" w:cs="Tahoma"/>
      <w:color w:val="000000"/>
      <w:kern w:val="1"/>
      <w:sz w:val="54"/>
      <w:szCs w:val="54"/>
      <w:lang w:eastAsia="ru-RU" w:bidi="th-TH"/>
    </w:rPr>
  </w:style>
  <w:style w:type="paragraph" w:customStyle="1" w:styleId="1LTGliederung2">
    <w:name w:val="??????? 1~LT~Gliederung 2"/>
    <w:basedOn w:val="1LTGliederung1"/>
    <w:uiPriority w:val="99"/>
    <w:rsid w:val="000A3FB9"/>
    <w:pPr>
      <w:spacing w:after="227"/>
    </w:pPr>
    <w:rPr>
      <w:sz w:val="42"/>
      <w:szCs w:val="42"/>
    </w:rPr>
  </w:style>
  <w:style w:type="paragraph" w:customStyle="1" w:styleId="LTGliederung1">
    <w:name w:val="???????~LT~Gliederung 1"/>
    <w:uiPriority w:val="99"/>
    <w:rsid w:val="000A3FB9"/>
    <w:pPr>
      <w:autoSpaceDE w:val="0"/>
      <w:autoSpaceDN w:val="0"/>
      <w:adjustRightInd w:val="0"/>
      <w:spacing w:after="283" w:line="240" w:lineRule="auto"/>
    </w:pPr>
    <w:rPr>
      <w:rFonts w:ascii="Tahoma" w:eastAsia="MS Gothic" w:hAnsi="Tahoma" w:cs="Tahoma"/>
      <w:color w:val="000000"/>
      <w:kern w:val="1"/>
      <w:sz w:val="54"/>
      <w:szCs w:val="54"/>
      <w:lang w:eastAsia="ru-RU" w:bidi="th-TH"/>
    </w:rPr>
  </w:style>
  <w:style w:type="paragraph" w:customStyle="1" w:styleId="LTGliederung2">
    <w:name w:val="???????~LT~Gliederung 2"/>
    <w:basedOn w:val="LTGliederung1"/>
    <w:uiPriority w:val="99"/>
    <w:rsid w:val="000A3FB9"/>
    <w:pPr>
      <w:spacing w:after="227"/>
    </w:pPr>
    <w:rPr>
      <w:sz w:val="42"/>
      <w:szCs w:val="42"/>
    </w:rPr>
  </w:style>
  <w:style w:type="paragraph" w:customStyle="1" w:styleId="1416">
    <w:name w:val="Обычный + 14 пт + 16 пт"/>
    <w:aliases w:val="не полужирный"/>
    <w:basedOn w:val="a"/>
    <w:uiPriority w:val="99"/>
    <w:rsid w:val="000A3FB9"/>
    <w:pPr>
      <w:shd w:val="clear" w:color="auto" w:fill="FFFFFF"/>
      <w:autoSpaceDE w:val="0"/>
      <w:autoSpaceDN w:val="0"/>
      <w:adjustRightInd w:val="0"/>
      <w:spacing w:after="0" w:line="240" w:lineRule="auto"/>
      <w:jc w:val="both"/>
    </w:pPr>
    <w:rPr>
      <w:rFonts w:ascii="Times New Roman" w:hAnsi="Times New Roman"/>
      <w:color w:val="000000"/>
      <w:sz w:val="32"/>
      <w:szCs w:val="32"/>
      <w:lang w:val="ru-RU" w:eastAsia="ru-RU" w:bidi="ar-SA"/>
    </w:rPr>
  </w:style>
  <w:style w:type="paragraph" w:styleId="afffd">
    <w:name w:val="Document Map"/>
    <w:basedOn w:val="a"/>
    <w:link w:val="afffe"/>
    <w:uiPriority w:val="99"/>
    <w:semiHidden/>
    <w:rsid w:val="000A3FB9"/>
    <w:pPr>
      <w:widowControl w:val="0"/>
      <w:shd w:val="clear" w:color="auto" w:fill="000080"/>
      <w:autoSpaceDE w:val="0"/>
      <w:autoSpaceDN w:val="0"/>
      <w:adjustRightInd w:val="0"/>
      <w:spacing w:after="0" w:line="240" w:lineRule="auto"/>
    </w:pPr>
    <w:rPr>
      <w:rFonts w:ascii="Tahoma" w:hAnsi="Tahoma"/>
      <w:sz w:val="20"/>
      <w:szCs w:val="20"/>
      <w:lang w:bidi="ar-SA"/>
    </w:rPr>
  </w:style>
  <w:style w:type="character" w:customStyle="1" w:styleId="afffe">
    <w:name w:val="Схема документа Знак"/>
    <w:basedOn w:val="a0"/>
    <w:link w:val="afffd"/>
    <w:uiPriority w:val="99"/>
    <w:semiHidden/>
    <w:rsid w:val="000A3FB9"/>
    <w:rPr>
      <w:rFonts w:ascii="Tahoma" w:eastAsia="Times New Roman" w:hAnsi="Tahoma" w:cs="Times New Roman"/>
      <w:sz w:val="20"/>
      <w:szCs w:val="20"/>
      <w:shd w:val="clear" w:color="auto" w:fill="000080"/>
    </w:rPr>
  </w:style>
  <w:style w:type="paragraph" w:customStyle="1" w:styleId="160">
    <w:name w:val="Обычный + 16 пт"/>
    <w:aliases w:val="Черный,малые прописные,полужирный"/>
    <w:basedOn w:val="a3"/>
    <w:link w:val="161"/>
    <w:uiPriority w:val="99"/>
    <w:rsid w:val="000A3FB9"/>
    <w:pPr>
      <w:ind w:firstLine="720"/>
      <w:jc w:val="both"/>
    </w:pPr>
    <w:rPr>
      <w:b/>
      <w:bCs/>
      <w:smallCaps/>
      <w:color w:val="000000"/>
      <w:sz w:val="28"/>
      <w:szCs w:val="28"/>
    </w:rPr>
  </w:style>
  <w:style w:type="character" w:customStyle="1" w:styleId="161">
    <w:name w:val="Обычный + 16 пт Знак"/>
    <w:aliases w:val="Черный Знак,малые прописные Знак,полужирный Знак"/>
    <w:link w:val="160"/>
    <w:uiPriority w:val="99"/>
    <w:locked/>
    <w:rsid w:val="000A3FB9"/>
    <w:rPr>
      <w:rFonts w:ascii="Times New Roman" w:eastAsia="Times New Roman" w:hAnsi="Times New Roman" w:cs="Times New Roman"/>
      <w:b/>
      <w:bCs/>
      <w:smallCaps/>
      <w:color w:val="000000"/>
      <w:sz w:val="28"/>
      <w:szCs w:val="28"/>
    </w:rPr>
  </w:style>
  <w:style w:type="character" w:customStyle="1" w:styleId="apple-style-span">
    <w:name w:val="apple-style-span"/>
    <w:uiPriority w:val="99"/>
    <w:rsid w:val="000A3FB9"/>
  </w:style>
  <w:style w:type="character" w:customStyle="1" w:styleId="ffline">
    <w:name w:val="ff_line"/>
    <w:rsid w:val="000A3FB9"/>
  </w:style>
  <w:style w:type="paragraph" w:customStyle="1" w:styleId="FR1">
    <w:name w:val="FR1"/>
    <w:uiPriority w:val="99"/>
    <w:rsid w:val="000A3FB9"/>
    <w:pPr>
      <w:widowControl w:val="0"/>
      <w:spacing w:after="0" w:line="300" w:lineRule="auto"/>
      <w:ind w:firstLine="720"/>
    </w:pPr>
    <w:rPr>
      <w:rFonts w:ascii="Courier New" w:eastAsia="Times New Roman" w:hAnsi="Courier New" w:cs="Courier New"/>
      <w:sz w:val="28"/>
      <w:szCs w:val="28"/>
      <w:lang w:eastAsia="ru-RU"/>
    </w:rPr>
  </w:style>
  <w:style w:type="paragraph" w:customStyle="1" w:styleId="Iauiue1">
    <w:name w:val="Iau?iue1"/>
    <w:uiPriority w:val="99"/>
    <w:rsid w:val="000A3FB9"/>
    <w:pPr>
      <w:spacing w:after="0" w:line="240" w:lineRule="auto"/>
    </w:pPr>
    <w:rPr>
      <w:rFonts w:ascii="Times New Roman" w:eastAsia="Times New Roman" w:hAnsi="Times New Roman" w:cs="Times New Roman"/>
      <w:sz w:val="20"/>
      <w:szCs w:val="20"/>
      <w:lang w:eastAsia="ru-RU"/>
    </w:rPr>
  </w:style>
  <w:style w:type="paragraph" w:customStyle="1" w:styleId="Sub-Para4underX">
    <w:name w:val="Sub-Para 4 under X."/>
    <w:basedOn w:val="a"/>
    <w:rsid w:val="000A3FB9"/>
    <w:pPr>
      <w:tabs>
        <w:tab w:val="num" w:pos="8942"/>
      </w:tabs>
      <w:spacing w:after="240" w:line="240" w:lineRule="auto"/>
      <w:ind w:left="8942" w:hanging="720"/>
      <w:outlineLvl w:val="5"/>
    </w:pPr>
    <w:rPr>
      <w:rFonts w:ascii="Times New Roman" w:hAnsi="Times New Roman"/>
      <w:sz w:val="24"/>
      <w:szCs w:val="24"/>
      <w:lang w:bidi="ar-SA"/>
    </w:rPr>
  </w:style>
  <w:style w:type="paragraph" w:customStyle="1" w:styleId="Sub-Para4underXY">
    <w:name w:val="Sub-Para 4 under X.Y"/>
    <w:basedOn w:val="a"/>
    <w:rsid w:val="000A3FB9"/>
    <w:pPr>
      <w:tabs>
        <w:tab w:val="num" w:pos="-360"/>
      </w:tabs>
      <w:spacing w:after="240" w:line="240" w:lineRule="auto"/>
      <w:ind w:left="-720" w:hanging="360"/>
      <w:outlineLvl w:val="5"/>
    </w:pPr>
    <w:rPr>
      <w:rFonts w:ascii="Times New Roman" w:hAnsi="Times New Roman"/>
      <w:sz w:val="24"/>
      <w:szCs w:val="24"/>
      <w:lang w:bidi="ar-SA"/>
    </w:rPr>
  </w:style>
  <w:style w:type="paragraph" w:customStyle="1" w:styleId="BankNormal">
    <w:name w:val="BankNormal"/>
    <w:basedOn w:val="a"/>
    <w:rsid w:val="000A3FB9"/>
    <w:pPr>
      <w:tabs>
        <w:tab w:val="num" w:pos="360"/>
      </w:tabs>
      <w:spacing w:after="240" w:line="240" w:lineRule="auto"/>
      <w:ind w:left="-360" w:hanging="360"/>
    </w:pPr>
    <w:rPr>
      <w:rFonts w:ascii="Times New Roman" w:hAnsi="Times New Roman"/>
      <w:sz w:val="24"/>
      <w:szCs w:val="20"/>
      <w:lang w:bidi="ar-SA"/>
    </w:rPr>
  </w:style>
  <w:style w:type="paragraph" w:customStyle="1" w:styleId="PDSAnnexHeading">
    <w:name w:val="PDS Annex Heading"/>
    <w:next w:val="a"/>
    <w:rsid w:val="000A3FB9"/>
    <w:pPr>
      <w:keepNext/>
      <w:tabs>
        <w:tab w:val="num" w:pos="0"/>
      </w:tabs>
      <w:spacing w:after="120" w:line="240" w:lineRule="auto"/>
      <w:ind w:hanging="360"/>
      <w:jc w:val="center"/>
    </w:pPr>
    <w:rPr>
      <w:rFonts w:ascii="Times New Roman" w:eastAsia="Times New Roman" w:hAnsi="Times New Roman" w:cs="Times New Roman"/>
      <w:b/>
      <w:sz w:val="24"/>
      <w:szCs w:val="20"/>
      <w:lang w:val="en-US"/>
    </w:rPr>
  </w:style>
  <w:style w:type="character" w:styleId="affff">
    <w:name w:val="line number"/>
    <w:uiPriority w:val="99"/>
    <w:semiHidden/>
    <w:unhideWhenUsed/>
    <w:rsid w:val="000A3FB9"/>
  </w:style>
  <w:style w:type="character" w:customStyle="1" w:styleId="hdesc">
    <w:name w:val="hdesc"/>
    <w:rsid w:val="000A3FB9"/>
  </w:style>
  <w:style w:type="character" w:customStyle="1" w:styleId="t81">
    <w:name w:val="t81"/>
    <w:rsid w:val="000A3FB9"/>
    <w:rPr>
      <w:rFonts w:ascii="Times New Roman" w:hAnsi="Times New Roman" w:cs="Times New Roman" w:hint="default"/>
      <w:color w:val="000000"/>
      <w:sz w:val="24"/>
      <w:szCs w:val="24"/>
    </w:rPr>
  </w:style>
  <w:style w:type="character" w:customStyle="1" w:styleId="200">
    <w:name w:val="Основной текст (20)_"/>
    <w:link w:val="201"/>
    <w:rsid w:val="000A3FB9"/>
    <w:rPr>
      <w:rFonts w:ascii="Times New Roman" w:hAnsi="Times New Roman"/>
      <w:b/>
      <w:bCs/>
      <w:sz w:val="15"/>
      <w:szCs w:val="15"/>
      <w:shd w:val="clear" w:color="auto" w:fill="FFFFFF"/>
    </w:rPr>
  </w:style>
  <w:style w:type="paragraph" w:customStyle="1" w:styleId="201">
    <w:name w:val="Основной текст (20)"/>
    <w:basedOn w:val="a"/>
    <w:link w:val="200"/>
    <w:rsid w:val="000A3FB9"/>
    <w:pPr>
      <w:shd w:val="clear" w:color="auto" w:fill="FFFFFF"/>
      <w:spacing w:after="0" w:line="240" w:lineRule="atLeast"/>
      <w:jc w:val="center"/>
    </w:pPr>
    <w:rPr>
      <w:rFonts w:ascii="Times New Roman" w:eastAsiaTheme="minorHAnsi" w:hAnsi="Times New Roman" w:cstheme="minorBidi"/>
      <w:b/>
      <w:bCs/>
      <w:sz w:val="15"/>
      <w:szCs w:val="15"/>
      <w:lang w:val="ru-RU" w:bidi="ar-SA"/>
    </w:rPr>
  </w:style>
  <w:style w:type="character" w:customStyle="1" w:styleId="2010pt">
    <w:name w:val="Основной текст (20) + 10 pt;Не полужирный"/>
    <w:rsid w:val="000A3FB9"/>
    <w:rPr>
      <w:rFonts w:ascii="Times New Roman" w:eastAsia="Times New Roman" w:hAnsi="Times New Roman"/>
      <w:b/>
      <w:bCs/>
      <w:i w:val="0"/>
      <w:iCs w:val="0"/>
      <w:smallCaps w:val="0"/>
      <w:strike w:val="0"/>
      <w:sz w:val="20"/>
      <w:szCs w:val="20"/>
      <w:shd w:val="clear" w:color="auto" w:fill="FFFFFF"/>
    </w:rPr>
  </w:style>
  <w:style w:type="character" w:customStyle="1" w:styleId="FontStyle121">
    <w:name w:val="Font Style121"/>
    <w:uiPriority w:val="99"/>
    <w:rsid w:val="000A3FB9"/>
    <w:rPr>
      <w:rFonts w:ascii="Times New Roman" w:hAnsi="Times New Roman" w:cs="Times New Roman" w:hint="default"/>
      <w:sz w:val="20"/>
      <w:szCs w:val="20"/>
    </w:rPr>
  </w:style>
  <w:style w:type="paragraph" w:styleId="affff0">
    <w:name w:val="footnote text"/>
    <w:basedOn w:val="a"/>
    <w:link w:val="affff1"/>
    <w:rsid w:val="000A3FB9"/>
    <w:pPr>
      <w:spacing w:after="0" w:line="240" w:lineRule="auto"/>
    </w:pPr>
    <w:rPr>
      <w:rFonts w:ascii="Times New Roman" w:hAnsi="Times New Roman"/>
      <w:sz w:val="20"/>
      <w:szCs w:val="20"/>
      <w:lang w:bidi="ar-SA"/>
    </w:rPr>
  </w:style>
  <w:style w:type="character" w:customStyle="1" w:styleId="affff1">
    <w:name w:val="Текст сноски Знак"/>
    <w:basedOn w:val="a0"/>
    <w:link w:val="affff0"/>
    <w:rsid w:val="000A3FB9"/>
    <w:rPr>
      <w:rFonts w:ascii="Times New Roman" w:eastAsia="Times New Roman" w:hAnsi="Times New Roman" w:cs="Times New Roman"/>
      <w:sz w:val="20"/>
      <w:szCs w:val="20"/>
    </w:rPr>
  </w:style>
  <w:style w:type="character" w:styleId="affff2">
    <w:name w:val="footnote reference"/>
    <w:rsid w:val="000A3FB9"/>
    <w:rPr>
      <w:vertAlign w:val="superscript"/>
    </w:rPr>
  </w:style>
  <w:style w:type="character" w:customStyle="1" w:styleId="s1">
    <w:name w:val="s1"/>
    <w:rsid w:val="000A3FB9"/>
  </w:style>
  <w:style w:type="paragraph" w:customStyle="1" w:styleId="j11">
    <w:name w:val="j11"/>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220">
    <w:name w:val="Основной текст (22)_"/>
    <w:link w:val="221"/>
    <w:uiPriority w:val="99"/>
    <w:rsid w:val="000A3FB9"/>
    <w:rPr>
      <w:rFonts w:ascii="Arial" w:hAnsi="Arial" w:cs="Arial"/>
      <w:spacing w:val="10"/>
      <w:sz w:val="9"/>
      <w:szCs w:val="9"/>
      <w:shd w:val="clear" w:color="auto" w:fill="FFFFFF"/>
    </w:rPr>
  </w:style>
  <w:style w:type="paragraph" w:customStyle="1" w:styleId="221">
    <w:name w:val="Основной текст (22)"/>
    <w:basedOn w:val="a"/>
    <w:link w:val="220"/>
    <w:uiPriority w:val="99"/>
    <w:rsid w:val="000A3FB9"/>
    <w:pPr>
      <w:widowControl w:val="0"/>
      <w:shd w:val="clear" w:color="auto" w:fill="FFFFFF"/>
      <w:spacing w:before="180" w:after="0" w:line="110" w:lineRule="exact"/>
      <w:jc w:val="both"/>
    </w:pPr>
    <w:rPr>
      <w:rFonts w:ascii="Arial" w:eastAsiaTheme="minorHAnsi" w:hAnsi="Arial" w:cs="Arial"/>
      <w:spacing w:val="10"/>
      <w:sz w:val="9"/>
      <w:szCs w:val="9"/>
      <w:lang w:val="ru-RU" w:bidi="ar-SA"/>
    </w:rPr>
  </w:style>
  <w:style w:type="numbering" w:customStyle="1" w:styleId="WWNum4">
    <w:name w:val="WWNum4"/>
    <w:basedOn w:val="a2"/>
    <w:rsid w:val="000A3FB9"/>
    <w:pPr>
      <w:numPr>
        <w:numId w:val="4"/>
      </w:numPr>
    </w:pPr>
  </w:style>
  <w:style w:type="paragraph" w:customStyle="1" w:styleId="book">
    <w:name w:val="book"/>
    <w:basedOn w:val="a"/>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product">
    <w:name w:val="product"/>
    <w:rsid w:val="000A3FB9"/>
  </w:style>
  <w:style w:type="character" w:customStyle="1" w:styleId="note">
    <w:name w:val="note"/>
    <w:rsid w:val="000A3FB9"/>
  </w:style>
  <w:style w:type="character" w:customStyle="1" w:styleId="shorttext">
    <w:name w:val="short_text"/>
    <w:rsid w:val="000A3FB9"/>
  </w:style>
  <w:style w:type="paragraph" w:customStyle="1" w:styleId="212">
    <w:name w:val="Основной текст 21"/>
    <w:basedOn w:val="a"/>
    <w:rsid w:val="000A3FB9"/>
    <w:pPr>
      <w:spacing w:after="0" w:line="360" w:lineRule="auto"/>
      <w:ind w:firstLine="567"/>
      <w:jc w:val="both"/>
    </w:pPr>
    <w:rPr>
      <w:rFonts w:ascii="Times New Roman" w:hAnsi="Times New Roman"/>
      <w:sz w:val="24"/>
      <w:szCs w:val="20"/>
      <w:lang w:val="ru-RU" w:eastAsia="ru-RU" w:bidi="ar-SA"/>
    </w:rPr>
  </w:style>
  <w:style w:type="character" w:customStyle="1" w:styleId="400">
    <w:name w:val="Основной текст (40)"/>
    <w:rsid w:val="000A3FB9"/>
    <w:rPr>
      <w:rFonts w:ascii="Arial" w:eastAsia="Arial" w:hAnsi="Arial" w:cs="Arial" w:hint="default"/>
      <w:b/>
      <w:bCs/>
      <w:i w:val="0"/>
      <w:iCs w:val="0"/>
      <w:smallCaps w:val="0"/>
      <w:strike w:val="0"/>
      <w:dstrike w:val="0"/>
      <w:color w:val="000000"/>
      <w:spacing w:val="0"/>
      <w:w w:val="100"/>
      <w:position w:val="0"/>
      <w:sz w:val="17"/>
      <w:szCs w:val="17"/>
      <w:u w:val="none"/>
      <w:effect w:val="none"/>
      <w:lang w:val="ru-RU"/>
    </w:rPr>
  </w:style>
  <w:style w:type="character" w:customStyle="1" w:styleId="art-postheader">
    <w:name w:val="art-postheader"/>
    <w:rsid w:val="000A3FB9"/>
  </w:style>
  <w:style w:type="paragraph" w:customStyle="1" w:styleId="2f2">
    <w:name w:val="Стиль2"/>
    <w:basedOn w:val="2"/>
    <w:qFormat/>
    <w:rsid w:val="000A3FB9"/>
    <w:pPr>
      <w:keepNext/>
      <w:shd w:val="clear" w:color="auto" w:fill="FFFFFF"/>
      <w:spacing w:before="120" w:line="240" w:lineRule="auto"/>
      <w:ind w:right="-197" w:firstLine="459"/>
      <w:jc w:val="both"/>
    </w:pPr>
    <w:rPr>
      <w:rFonts w:ascii="Times New Roman" w:hAnsi="Times New Roman"/>
      <w:bCs w:val="0"/>
      <w:color w:val="333333"/>
      <w:sz w:val="28"/>
      <w:szCs w:val="28"/>
      <w:lang w:val="ru-RU" w:eastAsia="ru-RU" w:bidi="ar-SA"/>
    </w:rPr>
  </w:style>
  <w:style w:type="paragraph" w:customStyle="1" w:styleId="listdate">
    <w:name w:val="list_date"/>
    <w:basedOn w:val="a"/>
    <w:rsid w:val="000A3FB9"/>
    <w:pPr>
      <w:spacing w:after="45" w:line="240" w:lineRule="auto"/>
    </w:pPr>
    <w:rPr>
      <w:rFonts w:ascii="Times New Roman" w:hAnsi="Times New Roman"/>
      <w:color w:val="2192DE"/>
      <w:sz w:val="24"/>
      <w:szCs w:val="24"/>
      <w:lang w:val="ru-RU" w:eastAsia="ru-RU" w:bidi="ar-SA"/>
    </w:rPr>
  </w:style>
  <w:style w:type="character" w:customStyle="1" w:styleId="description">
    <w:name w:val="description"/>
    <w:rsid w:val="000A3FB9"/>
  </w:style>
  <w:style w:type="table" w:customStyle="1" w:styleId="1f8">
    <w:name w:val="Сетка таблицы светлая1"/>
    <w:basedOn w:val="a1"/>
    <w:uiPriority w:val="40"/>
    <w:rsid w:val="000A3F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ff3">
    <w:name w:val="annotation reference"/>
    <w:uiPriority w:val="99"/>
    <w:semiHidden/>
    <w:unhideWhenUsed/>
    <w:rsid w:val="000A3FB9"/>
    <w:rPr>
      <w:sz w:val="16"/>
      <w:szCs w:val="16"/>
    </w:rPr>
  </w:style>
  <w:style w:type="character" w:customStyle="1" w:styleId="notranslate">
    <w:name w:val="notranslate"/>
    <w:rsid w:val="000A3FB9"/>
  </w:style>
  <w:style w:type="paragraph" w:customStyle="1" w:styleId="2f3">
    <w:name w:val="2"/>
    <w:basedOn w:val="a"/>
    <w:next w:val="a"/>
    <w:qFormat/>
    <w:rsid w:val="000A3FB9"/>
    <w:pPr>
      <w:pBdr>
        <w:bottom w:val="single" w:sz="4" w:space="1" w:color="auto"/>
      </w:pBdr>
      <w:spacing w:line="240" w:lineRule="auto"/>
      <w:contextualSpacing/>
    </w:pPr>
    <w:rPr>
      <w:rFonts w:ascii="Cambria" w:hAnsi="Cambria"/>
      <w:spacing w:val="5"/>
      <w:sz w:val="52"/>
      <w:szCs w:val="52"/>
    </w:rPr>
  </w:style>
  <w:style w:type="character" w:customStyle="1" w:styleId="FontStyle17">
    <w:name w:val="Font Style17"/>
    <w:uiPriority w:val="99"/>
    <w:rsid w:val="000A3FB9"/>
    <w:rPr>
      <w:rFonts w:ascii="Microsoft Sans Serif" w:hAnsi="Microsoft Sans Serif" w:cs="Microsoft Sans Serif"/>
      <w:sz w:val="18"/>
      <w:szCs w:val="18"/>
    </w:rPr>
  </w:style>
  <w:style w:type="paragraph" w:customStyle="1" w:styleId="1f9">
    <w:name w:val="1"/>
    <w:basedOn w:val="a"/>
    <w:next w:val="a"/>
    <w:qFormat/>
    <w:rsid w:val="000A3FB9"/>
    <w:pPr>
      <w:pBdr>
        <w:bottom w:val="single" w:sz="4" w:space="1" w:color="auto"/>
      </w:pBdr>
      <w:spacing w:line="240" w:lineRule="auto"/>
      <w:contextualSpacing/>
    </w:pPr>
    <w:rPr>
      <w:rFonts w:ascii="Cambria" w:hAnsi="Cambria"/>
      <w:spacing w:val="5"/>
      <w:sz w:val="52"/>
      <w:szCs w:val="52"/>
    </w:rPr>
  </w:style>
  <w:style w:type="character" w:customStyle="1" w:styleId="ff1">
    <w:name w:val="ff1"/>
    <w:rsid w:val="000A3FB9"/>
  </w:style>
  <w:style w:type="character" w:customStyle="1" w:styleId="affff4">
    <w:name w:val="_"/>
    <w:rsid w:val="000A3FB9"/>
  </w:style>
  <w:style w:type="character" w:customStyle="1" w:styleId="fc1">
    <w:name w:val="fc1"/>
    <w:rsid w:val="000A3FB9"/>
  </w:style>
  <w:style w:type="character" w:customStyle="1" w:styleId="fc0">
    <w:name w:val="fc0"/>
    <w:rsid w:val="000A3FB9"/>
  </w:style>
  <w:style w:type="character" w:customStyle="1" w:styleId="ws13c">
    <w:name w:val="ws13c"/>
    <w:rsid w:val="000A3FB9"/>
  </w:style>
  <w:style w:type="character" w:customStyle="1" w:styleId="ref-lnk">
    <w:name w:val="ref-lnk"/>
    <w:rsid w:val="000A3FB9"/>
  </w:style>
  <w:style w:type="character" w:customStyle="1" w:styleId="ref-overlay">
    <w:name w:val="ref-overlay"/>
    <w:rsid w:val="000A3FB9"/>
  </w:style>
  <w:style w:type="character" w:customStyle="1" w:styleId="hlfld-contribauthor">
    <w:name w:val="hlfld-contribauthor"/>
    <w:rsid w:val="000A3FB9"/>
  </w:style>
  <w:style w:type="character" w:customStyle="1" w:styleId="nlmgiven-names">
    <w:name w:val="nlm_given-names"/>
    <w:rsid w:val="000A3FB9"/>
  </w:style>
  <w:style w:type="character" w:customStyle="1" w:styleId="nlmyear">
    <w:name w:val="nlm_year"/>
    <w:rsid w:val="000A3FB9"/>
  </w:style>
  <w:style w:type="character" w:customStyle="1" w:styleId="nlmarticle-title">
    <w:name w:val="nlm_article-title"/>
    <w:rsid w:val="000A3FB9"/>
  </w:style>
  <w:style w:type="character" w:customStyle="1" w:styleId="nlmfpage">
    <w:name w:val="nlm_fpage"/>
    <w:rsid w:val="000A3FB9"/>
  </w:style>
  <w:style w:type="character" w:customStyle="1" w:styleId="nlmlpage">
    <w:name w:val="nlm_lpage"/>
    <w:rsid w:val="000A3FB9"/>
  </w:style>
  <w:style w:type="character" w:customStyle="1" w:styleId="ref-links">
    <w:name w:val="ref-links"/>
    <w:rsid w:val="000A3FB9"/>
  </w:style>
  <w:style w:type="character" w:customStyle="1" w:styleId="xlinks-container">
    <w:name w:val="xlinks-container"/>
    <w:rsid w:val="000A3FB9"/>
  </w:style>
  <w:style w:type="character" w:customStyle="1" w:styleId="googlescholar-container">
    <w:name w:val="googlescholar-container"/>
    <w:rsid w:val="000A3FB9"/>
  </w:style>
  <w:style w:type="character" w:customStyle="1" w:styleId="nlmchapter-title">
    <w:name w:val="nlm_chapter-title"/>
    <w:rsid w:val="000A3FB9"/>
  </w:style>
  <w:style w:type="character" w:customStyle="1" w:styleId="nlmpublisher-loc">
    <w:name w:val="nlm_publisher-loc"/>
    <w:rsid w:val="000A3FB9"/>
  </w:style>
  <w:style w:type="character" w:customStyle="1" w:styleId="nlmpublisher-name">
    <w:name w:val="nlm_publisher-name"/>
    <w:rsid w:val="000A3FB9"/>
  </w:style>
  <w:style w:type="character" w:styleId="affff5">
    <w:name w:val="Placeholder Text"/>
    <w:uiPriority w:val="99"/>
    <w:semiHidden/>
    <w:rsid w:val="000A3FB9"/>
    <w:rPr>
      <w:color w:val="808080"/>
    </w:rPr>
  </w:style>
  <w:style w:type="character" w:customStyle="1" w:styleId="orcid-id-https2">
    <w:name w:val="orcid-id-https2"/>
    <w:rsid w:val="000A3FB9"/>
    <w:rPr>
      <w:sz w:val="18"/>
      <w:szCs w:val="18"/>
    </w:rPr>
  </w:style>
  <w:style w:type="character" w:customStyle="1" w:styleId="FontStyle52">
    <w:name w:val="Font Style52"/>
    <w:uiPriority w:val="99"/>
    <w:rsid w:val="000A3FB9"/>
    <w:rPr>
      <w:rFonts w:ascii="Times New Roman" w:hAnsi="Times New Roman" w:cs="Times New Roman"/>
      <w:sz w:val="22"/>
      <w:szCs w:val="22"/>
    </w:rPr>
  </w:style>
  <w:style w:type="character" w:customStyle="1" w:styleId="FontStyle67">
    <w:name w:val="Font Style67"/>
    <w:uiPriority w:val="99"/>
    <w:rsid w:val="000A3FB9"/>
  </w:style>
  <w:style w:type="character" w:customStyle="1" w:styleId="FontStyle85">
    <w:name w:val="Font Style85"/>
    <w:uiPriority w:val="99"/>
    <w:rsid w:val="000A3FB9"/>
    <w:rPr>
      <w:rFonts w:ascii="Times New Roman" w:hAnsi="Times New Roman" w:cs="Times New Roman"/>
      <w:i/>
      <w:iCs/>
      <w:sz w:val="20"/>
      <w:szCs w:val="20"/>
    </w:rPr>
  </w:style>
  <w:style w:type="paragraph" w:customStyle="1" w:styleId="Style14">
    <w:name w:val="Style14"/>
    <w:basedOn w:val="a"/>
    <w:uiPriority w:val="99"/>
    <w:rsid w:val="000A3FB9"/>
    <w:pPr>
      <w:widowControl w:val="0"/>
      <w:autoSpaceDE w:val="0"/>
      <w:autoSpaceDN w:val="0"/>
      <w:adjustRightInd w:val="0"/>
      <w:spacing w:after="0" w:line="278" w:lineRule="exact"/>
      <w:jc w:val="center"/>
    </w:pPr>
    <w:rPr>
      <w:sz w:val="24"/>
      <w:szCs w:val="24"/>
      <w:lang w:val="ru-RU" w:eastAsia="ru-RU" w:bidi="ar-SA"/>
    </w:rPr>
  </w:style>
  <w:style w:type="paragraph" w:customStyle="1" w:styleId="Style51">
    <w:name w:val="Style51"/>
    <w:basedOn w:val="a"/>
    <w:uiPriority w:val="99"/>
    <w:rsid w:val="000A3FB9"/>
    <w:pPr>
      <w:widowControl w:val="0"/>
      <w:autoSpaceDE w:val="0"/>
      <w:autoSpaceDN w:val="0"/>
      <w:adjustRightInd w:val="0"/>
      <w:spacing w:after="0" w:line="240" w:lineRule="auto"/>
    </w:pPr>
    <w:rPr>
      <w:sz w:val="24"/>
      <w:szCs w:val="24"/>
      <w:lang w:val="ru-RU" w:eastAsia="ru-RU" w:bidi="ar-SA"/>
    </w:rPr>
  </w:style>
  <w:style w:type="character" w:customStyle="1" w:styleId="List1Char">
    <w:name w:val="List 1 Char"/>
    <w:link w:val="List1"/>
    <w:uiPriority w:val="99"/>
    <w:locked/>
    <w:rsid w:val="000A3FB9"/>
    <w:rPr>
      <w:rFonts w:eastAsia="Times New Roman"/>
      <w:sz w:val="24"/>
      <w:szCs w:val="24"/>
      <w:lang w:val="kk-KZ"/>
    </w:rPr>
  </w:style>
  <w:style w:type="paragraph" w:customStyle="1" w:styleId="List1">
    <w:name w:val="List 1"/>
    <w:basedOn w:val="a"/>
    <w:link w:val="List1Char"/>
    <w:uiPriority w:val="99"/>
    <w:qFormat/>
    <w:rsid w:val="000A3FB9"/>
    <w:pPr>
      <w:tabs>
        <w:tab w:val="left" w:pos="567"/>
      </w:tabs>
      <w:spacing w:after="0" w:line="240" w:lineRule="auto"/>
      <w:ind w:left="927" w:hanging="360"/>
      <w:jc w:val="both"/>
    </w:pPr>
    <w:rPr>
      <w:rFonts w:asciiTheme="minorHAnsi" w:hAnsiTheme="minorHAnsi" w:cstheme="minorBidi"/>
      <w:sz w:val="24"/>
      <w:szCs w:val="24"/>
      <w:lang w:val="kk-KZ" w:bidi="ar-SA"/>
    </w:rPr>
  </w:style>
  <w:style w:type="character" w:customStyle="1" w:styleId="ListParagraphChar">
    <w:name w:val="List Paragraph Char"/>
    <w:link w:val="1c"/>
    <w:locked/>
    <w:rsid w:val="000A3FB9"/>
    <w:rPr>
      <w:rFonts w:ascii="Calibri" w:eastAsia="Calibri" w:hAnsi="Calibri" w:cs="Times New Roman"/>
      <w:lang w:val="en-US"/>
    </w:rPr>
  </w:style>
  <w:style w:type="paragraph" w:customStyle="1" w:styleId="170">
    <w:name w:val="Основной текст17"/>
    <w:basedOn w:val="a"/>
    <w:uiPriority w:val="99"/>
    <w:qFormat/>
    <w:rsid w:val="000A3FB9"/>
    <w:pPr>
      <w:widowControl w:val="0"/>
      <w:shd w:val="clear" w:color="auto" w:fill="FFFFFF"/>
      <w:spacing w:after="0" w:line="427" w:lineRule="exact"/>
      <w:ind w:hanging="340"/>
      <w:jc w:val="both"/>
    </w:pPr>
    <w:rPr>
      <w:rFonts w:ascii="Times New Roman" w:hAnsi="Times New Roman"/>
      <w:color w:val="000000"/>
      <w:sz w:val="23"/>
      <w:szCs w:val="23"/>
      <w:lang w:val="ru-RU" w:eastAsia="ru-RU" w:bidi="ar-SA"/>
    </w:rPr>
  </w:style>
  <w:style w:type="paragraph" w:customStyle="1" w:styleId="181">
    <w:name w:val="Основной текст18"/>
    <w:basedOn w:val="a"/>
    <w:uiPriority w:val="99"/>
    <w:qFormat/>
    <w:rsid w:val="000A3FB9"/>
    <w:pPr>
      <w:widowControl w:val="0"/>
      <w:shd w:val="clear" w:color="auto" w:fill="FFFFFF"/>
      <w:spacing w:before="540" w:after="0" w:line="413" w:lineRule="exact"/>
      <w:ind w:hanging="320"/>
      <w:jc w:val="both"/>
    </w:pPr>
    <w:rPr>
      <w:rFonts w:ascii="Times New Roman" w:hAnsi="Times New Roman"/>
      <w:b/>
      <w:bCs/>
      <w:color w:val="000000"/>
      <w:lang w:val="ru-RU" w:eastAsia="ru-RU" w:bidi="ar-SA"/>
    </w:rPr>
  </w:style>
  <w:style w:type="paragraph" w:customStyle="1" w:styleId="EDS-References">
    <w:name w:val="EDS-References"/>
    <w:basedOn w:val="a"/>
    <w:uiPriority w:val="99"/>
    <w:qFormat/>
    <w:rsid w:val="000A3FB9"/>
    <w:pPr>
      <w:tabs>
        <w:tab w:val="left" w:pos="902"/>
      </w:tabs>
      <w:spacing w:after="0" w:line="240" w:lineRule="auto"/>
      <w:ind w:left="1483" w:hanging="1483"/>
      <w:jc w:val="both"/>
    </w:pPr>
    <w:rPr>
      <w:rFonts w:ascii="Times New Roman" w:hAnsi="Times New Roman"/>
      <w:sz w:val="24"/>
      <w:szCs w:val="24"/>
      <w:lang w:val="en-GB" w:eastAsia="de-DE" w:bidi="ar-SA"/>
    </w:rPr>
  </w:style>
  <w:style w:type="paragraph" w:customStyle="1" w:styleId="p2">
    <w:name w:val="p2"/>
    <w:basedOn w:val="a"/>
    <w:uiPriority w:val="99"/>
    <w:qFormat/>
    <w:rsid w:val="000A3FB9"/>
    <w:pPr>
      <w:spacing w:before="100" w:beforeAutospacing="1" w:after="100" w:afterAutospacing="1" w:line="240" w:lineRule="auto"/>
    </w:pPr>
    <w:rPr>
      <w:rFonts w:ascii="Times New Roman" w:hAnsi="Times New Roman"/>
      <w:sz w:val="24"/>
      <w:szCs w:val="24"/>
      <w:lang w:val="ru-RU" w:eastAsia="ru-RU" w:bidi="ar-SA"/>
    </w:rPr>
  </w:style>
  <w:style w:type="character" w:customStyle="1" w:styleId="b-serp-iteminfo">
    <w:name w:val="b-serp-item__info"/>
    <w:rsid w:val="000A3FB9"/>
  </w:style>
  <w:style w:type="character" w:customStyle="1" w:styleId="pagination">
    <w:name w:val="pagination"/>
    <w:rsid w:val="000A3FB9"/>
  </w:style>
  <w:style w:type="character" w:customStyle="1" w:styleId="56">
    <w:name w:val="Основной текст5"/>
    <w:rsid w:val="000A3FB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rPr>
  </w:style>
  <w:style w:type="character" w:customStyle="1" w:styleId="63">
    <w:name w:val="Основной текст6"/>
    <w:rsid w:val="000A3FB9"/>
    <w:rPr>
      <w:rFonts w:ascii="Times New Roman" w:eastAsia="Times New Roman" w:hAnsi="Times New Roman" w:cs="Times New Roman" w:hint="default"/>
      <w:b w:val="0"/>
      <w:bCs w:val="0"/>
      <w:i w:val="0"/>
      <w:iCs w:val="0"/>
      <w:smallCaps w:val="0"/>
      <w:color w:val="000000"/>
      <w:spacing w:val="0"/>
      <w:w w:val="100"/>
      <w:position w:val="0"/>
      <w:sz w:val="24"/>
      <w:szCs w:val="24"/>
      <w:u w:val="single"/>
      <w:shd w:val="clear" w:color="auto" w:fill="FFFFFF"/>
      <w:lang w:val="ru-RU"/>
    </w:rPr>
  </w:style>
  <w:style w:type="character" w:customStyle="1" w:styleId="94">
    <w:name w:val="Основной текст9"/>
    <w:rsid w:val="000A3FB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rPr>
  </w:style>
  <w:style w:type="character" w:customStyle="1" w:styleId="141">
    <w:name w:val="Основной текст14"/>
    <w:rsid w:val="000A3FB9"/>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en-US"/>
    </w:rPr>
  </w:style>
  <w:style w:type="character" w:customStyle="1" w:styleId="1pt">
    <w:name w:val="Основной текст + Интервал 1 pt"/>
    <w:rsid w:val="000A3FB9"/>
    <w:rPr>
      <w:rFonts w:ascii="Times New Roman" w:eastAsia="Times New Roman" w:hAnsi="Times New Roman" w:cs="Times New Roman" w:hint="default"/>
      <w:b w:val="0"/>
      <w:bCs w:val="0"/>
      <w:i w:val="0"/>
      <w:iCs w:val="0"/>
      <w:smallCaps w:val="0"/>
      <w:strike w:val="0"/>
      <w:dstrike w:val="0"/>
      <w:color w:val="000000"/>
      <w:spacing w:val="30"/>
      <w:w w:val="100"/>
      <w:position w:val="0"/>
      <w:sz w:val="23"/>
      <w:szCs w:val="23"/>
      <w:u w:val="none"/>
      <w:effect w:val="none"/>
      <w:shd w:val="clear" w:color="auto" w:fill="FFFFFF"/>
      <w:lang w:val="en-US"/>
    </w:rPr>
  </w:style>
  <w:style w:type="character" w:customStyle="1" w:styleId="12pt">
    <w:name w:val="Основной текст + 12 pt"/>
    <w:aliases w:val="Не полужирный"/>
    <w:rsid w:val="000A3FB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rPr>
  </w:style>
  <w:style w:type="character" w:customStyle="1" w:styleId="162">
    <w:name w:val="Основной текст16"/>
    <w:rsid w:val="000A3FB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en-US"/>
    </w:rPr>
  </w:style>
  <w:style w:type="character" w:customStyle="1" w:styleId="110">
    <w:name w:val="Основной текст11"/>
    <w:rsid w:val="000A3FB9"/>
    <w:rPr>
      <w:rFonts w:ascii="Times New Roman" w:eastAsia="Times New Roman" w:hAnsi="Times New Roman" w:cs="Times New Roman" w:hint="default"/>
      <w:b/>
      <w:bCs/>
      <w:i w:val="0"/>
      <w:iCs w:val="0"/>
      <w:smallCaps w:val="0"/>
      <w:color w:val="000000"/>
      <w:spacing w:val="0"/>
      <w:w w:val="100"/>
      <w:position w:val="0"/>
      <w:sz w:val="22"/>
      <w:szCs w:val="22"/>
      <w:u w:val="single"/>
      <w:shd w:val="clear" w:color="auto" w:fill="FFFFFF"/>
      <w:lang w:val="ru-RU"/>
    </w:rPr>
  </w:style>
  <w:style w:type="character" w:customStyle="1" w:styleId="132">
    <w:name w:val="Основной текст13"/>
    <w:rsid w:val="000A3FB9"/>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5pt">
    <w:name w:val="Основной текст + 5 pt"/>
    <w:rsid w:val="000A3FB9"/>
    <w:rPr>
      <w:rFonts w:ascii="Times New Roman" w:eastAsia="Times New Roman" w:hAnsi="Times New Roman" w:cs="Times New Roman" w:hint="default"/>
      <w:b/>
      <w:bCs/>
      <w:i w:val="0"/>
      <w:iCs w:val="0"/>
      <w:smallCaps w:val="0"/>
      <w:strike w:val="0"/>
      <w:dstrike w:val="0"/>
      <w:color w:val="000000"/>
      <w:spacing w:val="0"/>
      <w:w w:val="100"/>
      <w:position w:val="0"/>
      <w:sz w:val="10"/>
      <w:szCs w:val="10"/>
      <w:u w:val="none"/>
      <w:effect w:val="none"/>
      <w:shd w:val="clear" w:color="auto" w:fill="FFFFFF"/>
      <w:lang w:val="ru-RU"/>
    </w:rPr>
  </w:style>
  <w:style w:type="character" w:customStyle="1" w:styleId="2f4">
    <w:name w:val="Название Знак2"/>
    <w:uiPriority w:val="10"/>
    <w:rsid w:val="000A3FB9"/>
    <w:rPr>
      <w:rFonts w:ascii="Cambria" w:eastAsia="Times New Roman" w:hAnsi="Cambria" w:cs="Times New Roman"/>
      <w:spacing w:val="-10"/>
      <w:kern w:val="28"/>
      <w:sz w:val="56"/>
      <w:szCs w:val="56"/>
      <w:lang w:val="en-US" w:bidi="en-US"/>
    </w:rPr>
  </w:style>
  <w:style w:type="character" w:customStyle="1" w:styleId="text-info">
    <w:name w:val="text-info"/>
    <w:rsid w:val="000A3FB9"/>
  </w:style>
  <w:style w:type="paragraph" w:customStyle="1" w:styleId="lt">
    <w:name w:val="lt"/>
    <w:basedOn w:val="a"/>
    <w:rsid w:val="000A3FB9"/>
    <w:pPr>
      <w:spacing w:before="100" w:beforeAutospacing="1" w:after="100" w:afterAutospacing="1" w:line="240" w:lineRule="auto"/>
    </w:pPr>
    <w:rPr>
      <w:rFonts w:ascii="Times New Roman" w:hAnsi="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0%B5%D0%BB%D1%8C%D1%81%D0%BA%D0%BE%D1%85%D0%BE%D0%B7%D1%8F%D0%B9%D1%81%D1%82%D0%B2%D0%B5%D0%BD%D0%BD%D1%8B%D0%B5_%D0%B6%D0%B8%D0%B2%D0%BE%D1%82%D0%BD%D1%8B%D0%B5"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researchgate.net/scientific-contributions/2153251993_Cristian_Giraldo-Rios" TargetMode="External"/><Relationship Id="rId2" Type="http://schemas.openxmlformats.org/officeDocument/2006/relationships/numbering" Target="numbering.xml"/><Relationship Id="rId16" Type="http://schemas.openxmlformats.org/officeDocument/2006/relationships/hyperlink" Target="https://www.researchgate.net/profile/Oscar_Betancur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6%D0%B8%D0%B2%D0%BE%D1%82%D0%BD%D0%BE%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44780-2984-4D2F-8F87-54CF255B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53</Pages>
  <Words>20472</Words>
  <Characters>116693</Characters>
  <Application>Microsoft Office Word</Application>
  <DocSecurity>0</DocSecurity>
  <Lines>972</Lines>
  <Paragraphs>273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136892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 Windows</cp:lastModifiedBy>
  <cp:revision>105</cp:revision>
  <dcterms:created xsi:type="dcterms:W3CDTF">2020-10-25T22:07:00Z</dcterms:created>
  <dcterms:modified xsi:type="dcterms:W3CDTF">2020-10-31T07:49:00Z</dcterms:modified>
</cp:coreProperties>
</file>